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30C1C">
      <w:pPr>
        <w:pStyle w:val="16"/>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4070918">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74070918">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4CD7555C">
      <w:pPr>
        <w:pStyle w:val="16"/>
        <w:jc w:val="center"/>
        <w:rPr>
          <w:sz w:val="56"/>
          <w:szCs w:val="56"/>
        </w:rPr>
      </w:pPr>
    </w:p>
    <w:p w14:paraId="4C2B9D04">
      <w:pPr>
        <w:pStyle w:val="16"/>
        <w:jc w:val="center"/>
        <w:rPr>
          <w:sz w:val="84"/>
          <w:szCs w:val="84"/>
        </w:rPr>
      </w:pPr>
    </w:p>
    <w:p w14:paraId="59CE0D73">
      <w:pPr>
        <w:pStyle w:val="16"/>
        <w:jc w:val="center"/>
        <w:rPr>
          <w:sz w:val="84"/>
          <w:szCs w:val="84"/>
        </w:rPr>
      </w:pPr>
    </w:p>
    <w:p w14:paraId="5BD4D04C">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3F9F7D94">
      <w:pPr>
        <w:pStyle w:val="16"/>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怀化市城市管理局</w:t>
      </w:r>
    </w:p>
    <w:p w14:paraId="6AE366BC">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0F4969F5">
      <w:pPr>
        <w:pStyle w:val="16"/>
        <w:jc w:val="center"/>
        <w:rPr>
          <w:rFonts w:hint="eastAsia" w:ascii="方正小标宋_GBK" w:hAnsi="方正小标宋_GBK" w:eastAsia="方正小标宋_GBK" w:cs="方正小标宋_GBK"/>
          <w:sz w:val="56"/>
          <w:szCs w:val="56"/>
        </w:rPr>
      </w:pPr>
    </w:p>
    <w:p w14:paraId="14D12198">
      <w:pPr>
        <w:pStyle w:val="16"/>
        <w:jc w:val="center"/>
        <w:rPr>
          <w:sz w:val="56"/>
          <w:szCs w:val="56"/>
        </w:rPr>
      </w:pPr>
    </w:p>
    <w:p w14:paraId="1E51B674">
      <w:pPr>
        <w:pStyle w:val="16"/>
        <w:jc w:val="center"/>
        <w:rPr>
          <w:sz w:val="56"/>
          <w:szCs w:val="56"/>
        </w:rPr>
      </w:pPr>
    </w:p>
    <w:p w14:paraId="7FA5B724">
      <w:pPr>
        <w:pStyle w:val="16"/>
        <w:jc w:val="center"/>
        <w:rPr>
          <w:sz w:val="56"/>
          <w:szCs w:val="56"/>
        </w:rPr>
      </w:pPr>
    </w:p>
    <w:p w14:paraId="46877495">
      <w:pPr>
        <w:pStyle w:val="16"/>
        <w:jc w:val="center"/>
        <w:rPr>
          <w:sz w:val="32"/>
          <w:szCs w:val="32"/>
        </w:rPr>
      </w:pPr>
    </w:p>
    <w:p w14:paraId="39B19314">
      <w:pPr>
        <w:pStyle w:val="16"/>
        <w:jc w:val="center"/>
        <w:rPr>
          <w:sz w:val="32"/>
          <w:szCs w:val="32"/>
        </w:rPr>
      </w:pPr>
    </w:p>
    <w:p w14:paraId="40CEC581">
      <w:pPr>
        <w:pStyle w:val="16"/>
        <w:jc w:val="center"/>
        <w:rPr>
          <w:sz w:val="32"/>
          <w:szCs w:val="32"/>
        </w:rPr>
      </w:pPr>
    </w:p>
    <w:p w14:paraId="0EDCF57A">
      <w:pPr>
        <w:pStyle w:val="16"/>
        <w:jc w:val="center"/>
        <w:rPr>
          <w:sz w:val="32"/>
          <w:szCs w:val="32"/>
        </w:rPr>
      </w:pPr>
    </w:p>
    <w:p w14:paraId="64EE4CB2">
      <w:pPr>
        <w:pStyle w:val="16"/>
        <w:jc w:val="center"/>
        <w:rPr>
          <w:sz w:val="32"/>
          <w:szCs w:val="32"/>
        </w:rPr>
      </w:pPr>
    </w:p>
    <w:p w14:paraId="49552402">
      <w:pPr>
        <w:pStyle w:val="16"/>
        <w:spacing w:line="540" w:lineRule="exact"/>
        <w:jc w:val="center"/>
        <w:rPr>
          <w:sz w:val="56"/>
          <w:szCs w:val="56"/>
        </w:rPr>
      </w:pPr>
    </w:p>
    <w:p w14:paraId="251CA055">
      <w:pPr>
        <w:pStyle w:val="16"/>
        <w:spacing w:line="500" w:lineRule="exact"/>
        <w:jc w:val="both"/>
        <w:rPr>
          <w:b/>
          <w:sz w:val="36"/>
          <w:szCs w:val="28"/>
        </w:rPr>
      </w:pPr>
    </w:p>
    <w:p w14:paraId="2BFAEEB2">
      <w:pPr>
        <w:pStyle w:val="16"/>
        <w:spacing w:line="500" w:lineRule="exact"/>
        <w:jc w:val="center"/>
        <w:rPr>
          <w:b/>
          <w:sz w:val="36"/>
          <w:szCs w:val="28"/>
        </w:rPr>
      </w:pPr>
      <w:r>
        <w:rPr>
          <w:rFonts w:hint="eastAsia"/>
          <w:b/>
          <w:sz w:val="36"/>
          <w:szCs w:val="28"/>
        </w:rPr>
        <w:t>目录</w:t>
      </w:r>
    </w:p>
    <w:p w14:paraId="04B0C782">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怀化市城市管理局</w:t>
      </w:r>
      <w:r>
        <w:rPr>
          <w:rFonts w:hint="eastAsia" w:ascii="黑体" w:hAnsi="黑体" w:eastAsia="黑体" w:cs="黑体"/>
          <w:b w:val="0"/>
          <w:bCs/>
          <w:sz w:val="28"/>
          <w:szCs w:val="28"/>
        </w:rPr>
        <w:t>概况</w:t>
      </w:r>
    </w:p>
    <w:p w14:paraId="0C373922">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4909C5B1">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18184B2">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648B2D6">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805D9DD">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07B77D5">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C3E93EB">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D9AF531">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1A6AB2A">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435094F5">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E3BB6A2">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E0AFB78">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0F1488E">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5A377ABD">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24AD152C">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356172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8103F8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98E12B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054FB4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B807F7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4C2449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560A97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九、国有资本经营预算</w:t>
      </w:r>
      <w:r>
        <w:rPr>
          <w:rFonts w:hint="eastAsia" w:ascii="仿宋_GB2312" w:hAnsi="仿宋_GB2312" w:eastAsia="仿宋_GB2312" w:cs="仿宋_GB2312"/>
          <w:color w:val="000000"/>
          <w:kern w:val="0"/>
          <w:sz w:val="28"/>
          <w:szCs w:val="28"/>
        </w:rPr>
        <w:t>收入支出决算情况</w:t>
      </w:r>
      <w:r>
        <w:rPr>
          <w:rFonts w:hint="eastAsia" w:ascii="仿宋_GB2312" w:hAnsi="仿宋_GB2312" w:eastAsia="仿宋_GB2312" w:cs="仿宋_GB2312"/>
          <w:color w:val="000000"/>
          <w:kern w:val="0"/>
          <w:sz w:val="28"/>
          <w:szCs w:val="28"/>
          <w:lang w:val="en-US" w:eastAsia="zh-CN"/>
        </w:rPr>
        <w:t>说明</w:t>
      </w:r>
    </w:p>
    <w:p w14:paraId="5E1D1BE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728EC38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678520D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38891417">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28A4F418">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7AAC54D2">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A995D99">
      <w:pPr>
        <w:pStyle w:val="16"/>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30D92CF0">
      <w:pPr>
        <w:pStyle w:val="16"/>
        <w:spacing w:line="500" w:lineRule="exact"/>
        <w:rPr>
          <w:rFonts w:hint="eastAsia" w:ascii="黑体" w:hAnsi="黑体" w:eastAsia="黑体" w:cs="黑体"/>
          <w:b w:val="0"/>
          <w:bCs/>
          <w:sz w:val="28"/>
          <w:szCs w:val="28"/>
        </w:rPr>
      </w:pPr>
    </w:p>
    <w:p w14:paraId="669E6AE0">
      <w:pPr>
        <w:jc w:val="center"/>
        <w:rPr>
          <w:sz w:val="72"/>
          <w:szCs w:val="72"/>
        </w:rPr>
      </w:pPr>
    </w:p>
    <w:p w14:paraId="0ED8AFA5">
      <w:pPr>
        <w:jc w:val="center"/>
        <w:rPr>
          <w:sz w:val="72"/>
          <w:szCs w:val="72"/>
        </w:rPr>
      </w:pPr>
    </w:p>
    <w:p w14:paraId="3760AF39">
      <w:pPr>
        <w:rPr>
          <w:rFonts w:hint="eastAsia" w:ascii="方正小标宋_GBK" w:hAnsi="方正小标宋_GBK" w:eastAsia="方正小标宋_GBK" w:cs="方正小标宋_GBK"/>
          <w:sz w:val="72"/>
          <w:szCs w:val="72"/>
        </w:rPr>
      </w:pPr>
    </w:p>
    <w:p w14:paraId="26759AC6">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97348D8">
      <w:pPr>
        <w:pStyle w:val="16"/>
        <w:jc w:val="center"/>
        <w:rPr>
          <w:rFonts w:hint="eastAsia" w:ascii="方正小标宋_GBK" w:hAnsi="方正小标宋_GBK" w:eastAsia="方正小标宋_GBK" w:cs="方正小标宋_GBK"/>
          <w:sz w:val="84"/>
          <w:szCs w:val="84"/>
        </w:rPr>
      </w:pPr>
    </w:p>
    <w:p w14:paraId="32B4DBD8">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怀化市城市管理局</w:t>
      </w:r>
      <w:r>
        <w:rPr>
          <w:rFonts w:hint="eastAsia" w:ascii="方正小标宋_GBK" w:hAnsi="方正小标宋_GBK" w:eastAsia="方正小标宋_GBK" w:cs="方正小标宋_GBK"/>
          <w:sz w:val="84"/>
          <w:szCs w:val="84"/>
        </w:rPr>
        <w:t>概况</w:t>
      </w:r>
    </w:p>
    <w:p w14:paraId="39692B6F">
      <w:pPr>
        <w:jc w:val="center"/>
        <w:rPr>
          <w:rFonts w:hint="eastAsia" w:ascii="方正小标宋_GBK" w:hAnsi="方正小标宋_GBK" w:eastAsia="方正小标宋_GBK" w:cs="方正小标宋_GBK"/>
          <w:sz w:val="72"/>
          <w:szCs w:val="72"/>
        </w:rPr>
      </w:pPr>
    </w:p>
    <w:p w14:paraId="2B1B69A6">
      <w:pPr>
        <w:jc w:val="center"/>
        <w:rPr>
          <w:rFonts w:hint="eastAsia" w:ascii="方正小标宋_GBK" w:hAnsi="方正小标宋_GBK" w:eastAsia="方正小标宋_GBK" w:cs="方正小标宋_GBK"/>
          <w:sz w:val="72"/>
          <w:szCs w:val="72"/>
          <w:lang w:eastAsia="zh-CN"/>
        </w:rPr>
      </w:pPr>
    </w:p>
    <w:p w14:paraId="186EB4EB">
      <w:pPr>
        <w:jc w:val="center"/>
        <w:rPr>
          <w:rFonts w:hint="eastAsia" w:ascii="方正小标宋_GBK" w:hAnsi="方正小标宋_GBK" w:eastAsia="方正小标宋_GBK" w:cs="方正小标宋_GBK"/>
          <w:sz w:val="72"/>
          <w:szCs w:val="72"/>
          <w:lang w:eastAsia="zh-CN"/>
        </w:rPr>
      </w:pPr>
    </w:p>
    <w:p w14:paraId="547916BC">
      <w:pPr>
        <w:jc w:val="center"/>
        <w:rPr>
          <w:rFonts w:hint="eastAsia" w:ascii="方正小标宋_GBK" w:hAnsi="方正小标宋_GBK" w:eastAsia="方正小标宋_GBK" w:cs="方正小标宋_GBK"/>
          <w:sz w:val="72"/>
          <w:szCs w:val="72"/>
          <w:lang w:eastAsia="zh-CN"/>
        </w:rPr>
      </w:pPr>
    </w:p>
    <w:p w14:paraId="5B24EB1F">
      <w:pPr>
        <w:pStyle w:val="17"/>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18B599B1">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负责贯彻执行国家、省、市有关城市管理和行政执法的法律、法规和政策；研究制定和组织实施环境卫生、园林绿化、给排水、污水处理、户外广告、公园、城市照明设施、城市垃圾集中处理、市政基础设施管理和维护等行业的中长期规划和年度工作计划。</w:t>
      </w:r>
    </w:p>
    <w:p w14:paraId="57065EFC">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负责对城区城市管理和行政执法工作的组织领导、指挥协调、考核监督与绩效评价；负责对县市区城市管理和行政执法案件的行政复议工作。</w:t>
      </w:r>
    </w:p>
    <w:p w14:paraId="3254B4F3">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三</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负责“智慧怀化”数字管理平台的建设和管理；负责指导县市区数字化城市管理工作。</w:t>
      </w:r>
    </w:p>
    <w:p w14:paraId="18F000CF">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四</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负责城区生活垃圾的集中处理和垃圾处理场的管理.</w:t>
      </w:r>
    </w:p>
    <w:p w14:paraId="2E0F530E">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五</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负责移交给市本级的城市市政公共设施、市政道路、路灯、城市桥涵、城市排水系统的管理、执法和维护工作；负责本级市政基础设施的一般性改造和扩建工作；负责城市主次干道因实际和维护需要的临时占用、挖掘管理工作、负责城区地下管网设施的监管工作，参与编制城区市政工程设施规划、计划和市政工程竣工验收。</w:t>
      </w:r>
    </w:p>
    <w:p w14:paraId="7B549A7C">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六</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负责移交给市本级管辖的城市规划区园林、绿化、风景名胜区、公园的管理工作；</w:t>
      </w:r>
    </w:p>
    <w:p w14:paraId="0DE8BCB6">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七</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负责城市规划区内城市供水（含二次供水）、计划用水、节约用水的管理和执法工作；负责城市排水许可证的核发；负责城区供水企业的水质监测和指导，管理城市污水处理工作。</w:t>
      </w:r>
    </w:p>
    <w:p w14:paraId="157339E5">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八</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负责是本级辖区内户外广告设置管理和执法工作。</w:t>
      </w:r>
    </w:p>
    <w:p w14:paraId="1D8085FA">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九</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负责城市规划区内市本级城市管理综合执法.</w:t>
      </w:r>
    </w:p>
    <w:p w14:paraId="7FB36F4E">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十</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负责建立城市规划区违法建筑查处信息系统和考核机制，负责对违法建筑查处工作进行指导、督办和协调。</w:t>
      </w:r>
    </w:p>
    <w:p w14:paraId="36B7660A">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十一</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负责编制城市市政维护管理方面资金年度使用计划和申报工作。</w:t>
      </w:r>
    </w:p>
    <w:p w14:paraId="142E384C">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十二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指导和组织实施全市城市管理行业的科技推广应用以及重大技术的引进、创新工作。</w:t>
      </w:r>
    </w:p>
    <w:p w14:paraId="5E701A78">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十三</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承办市委、市政府交办的其他事项。</w:t>
      </w:r>
    </w:p>
    <w:p w14:paraId="3B37B47D">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394B56C2">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怀化市城市管理局</w:t>
      </w:r>
      <w:r>
        <w:rPr>
          <w:rFonts w:hint="eastAsia" w:ascii="Times New Roman" w:hAnsi="Times New Roman" w:eastAsia="仿宋_GB2312" w:cs="仿宋_GB2312"/>
          <w:bCs/>
          <w:kern w:val="0"/>
          <w:sz w:val="32"/>
          <w:szCs w:val="32"/>
        </w:rPr>
        <w:t>内设机构包括：办公室、法制科、市政设施管理科、公用事业管理科、行政审批服务科、督查考评科、园林绿化管理科、人事科、财务装备科和机关党委，局属非独立核算二级机构怀化市城市管理综合行政执法支队、怀化市城市管理指挥中心</w:t>
      </w:r>
      <w:r>
        <w:rPr>
          <w:rFonts w:hint="eastAsia" w:ascii="Times New Roman" w:hAnsi="Times New Roman" w:eastAsia="仿宋_GB2312" w:cs="仿宋_GB2312"/>
          <w:bCs/>
          <w:kern w:val="0"/>
          <w:sz w:val="32"/>
          <w:szCs w:val="32"/>
          <w:lang w:eastAsia="zh-CN"/>
        </w:rPr>
        <w:t>。</w:t>
      </w:r>
    </w:p>
    <w:p w14:paraId="7DDF0809">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（二）决算单位构成。怀化市城市管理局202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年部门决算汇总公开单位构成包括：怀化市城市管理局本级</w:t>
      </w: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lang w:val="en-US" w:eastAsia="zh-CN"/>
        </w:rPr>
        <w:t>局本级及</w:t>
      </w:r>
      <w:r>
        <w:rPr>
          <w:rFonts w:hint="eastAsia" w:ascii="Times New Roman" w:hAnsi="Times New Roman" w:eastAsia="仿宋_GB2312" w:cs="仿宋_GB2312"/>
          <w:bCs/>
          <w:kern w:val="0"/>
          <w:sz w:val="32"/>
          <w:szCs w:val="32"/>
          <w:lang w:eastAsia="zh-CN"/>
        </w:rPr>
        <w:t>局属非独立核算二级机构怀化市城市管理综合行政执法支队、怀化市城市管理指挥中心）。</w:t>
      </w:r>
    </w:p>
    <w:p w14:paraId="1E941267">
      <w:pPr>
        <w:jc w:val="left"/>
        <w:rPr>
          <w:rFonts w:ascii="仿宋_GB2312" w:eastAsia="仿宋_GB2312" w:hAnsiTheme="minorEastAsia"/>
          <w:sz w:val="28"/>
          <w:szCs w:val="32"/>
        </w:rPr>
      </w:pPr>
    </w:p>
    <w:p w14:paraId="003451AB">
      <w:pPr>
        <w:jc w:val="center"/>
        <w:rPr>
          <w:rFonts w:ascii="黑体" w:hAnsi="黑体" w:eastAsia="黑体"/>
          <w:sz w:val="28"/>
          <w:szCs w:val="28"/>
        </w:rPr>
      </w:pPr>
    </w:p>
    <w:p w14:paraId="02F1A172">
      <w:pPr>
        <w:jc w:val="center"/>
        <w:rPr>
          <w:rFonts w:ascii="黑体" w:hAnsi="黑体" w:eastAsia="黑体"/>
          <w:sz w:val="28"/>
          <w:szCs w:val="28"/>
        </w:rPr>
      </w:pPr>
    </w:p>
    <w:p w14:paraId="11CCEE88">
      <w:pPr>
        <w:jc w:val="center"/>
        <w:rPr>
          <w:rFonts w:ascii="黑体" w:hAnsi="黑体" w:eastAsia="黑体"/>
          <w:sz w:val="28"/>
          <w:szCs w:val="28"/>
        </w:rPr>
      </w:pPr>
    </w:p>
    <w:p w14:paraId="4022FD3B">
      <w:pPr>
        <w:jc w:val="center"/>
        <w:rPr>
          <w:rFonts w:ascii="黑体" w:hAnsi="黑体" w:eastAsia="黑体"/>
          <w:sz w:val="28"/>
          <w:szCs w:val="28"/>
        </w:rPr>
      </w:pPr>
    </w:p>
    <w:p w14:paraId="1F6F8EDA">
      <w:pPr>
        <w:jc w:val="center"/>
        <w:rPr>
          <w:rFonts w:ascii="黑体" w:hAnsi="黑体" w:eastAsia="黑体"/>
          <w:sz w:val="28"/>
          <w:szCs w:val="28"/>
        </w:rPr>
      </w:pPr>
    </w:p>
    <w:p w14:paraId="635AF297">
      <w:pPr>
        <w:jc w:val="center"/>
        <w:rPr>
          <w:rFonts w:ascii="黑体" w:hAnsi="黑体" w:eastAsia="黑体"/>
          <w:sz w:val="28"/>
          <w:szCs w:val="28"/>
        </w:rPr>
      </w:pPr>
    </w:p>
    <w:p w14:paraId="3A902809">
      <w:pPr>
        <w:jc w:val="center"/>
        <w:rPr>
          <w:rFonts w:ascii="黑体" w:hAnsi="黑体" w:eastAsia="黑体"/>
          <w:sz w:val="28"/>
          <w:szCs w:val="28"/>
        </w:rPr>
      </w:pPr>
    </w:p>
    <w:p w14:paraId="022B13A4">
      <w:pPr>
        <w:jc w:val="center"/>
        <w:rPr>
          <w:rFonts w:ascii="黑体" w:hAnsi="黑体" w:eastAsia="黑体"/>
          <w:sz w:val="28"/>
          <w:szCs w:val="28"/>
        </w:rPr>
      </w:pPr>
    </w:p>
    <w:p w14:paraId="58979E46">
      <w:pPr>
        <w:jc w:val="center"/>
        <w:rPr>
          <w:rFonts w:ascii="黑体" w:hAnsi="黑体" w:eastAsia="黑体"/>
          <w:sz w:val="28"/>
          <w:szCs w:val="28"/>
        </w:rPr>
      </w:pPr>
    </w:p>
    <w:p w14:paraId="13A95B37">
      <w:pPr>
        <w:jc w:val="center"/>
        <w:rPr>
          <w:rFonts w:ascii="黑体" w:hAnsi="黑体" w:eastAsia="黑体"/>
          <w:sz w:val="28"/>
          <w:szCs w:val="28"/>
        </w:rPr>
      </w:pPr>
    </w:p>
    <w:p w14:paraId="6BD26285">
      <w:pPr>
        <w:jc w:val="center"/>
        <w:rPr>
          <w:sz w:val="72"/>
          <w:szCs w:val="72"/>
        </w:rPr>
      </w:pPr>
    </w:p>
    <w:p w14:paraId="42EA89BD">
      <w:pPr>
        <w:jc w:val="center"/>
        <w:rPr>
          <w:sz w:val="72"/>
          <w:szCs w:val="72"/>
        </w:rPr>
      </w:pPr>
    </w:p>
    <w:p w14:paraId="0DDF87A6">
      <w:pPr>
        <w:pStyle w:val="16"/>
        <w:jc w:val="center"/>
        <w:rPr>
          <w:rFonts w:hint="eastAsia" w:ascii="方正小标宋_GBK" w:hAnsi="方正小标宋_GBK" w:eastAsia="方正小标宋_GBK" w:cs="方正小标宋_GBK"/>
          <w:sz w:val="84"/>
          <w:szCs w:val="84"/>
        </w:rPr>
      </w:pPr>
    </w:p>
    <w:p w14:paraId="037C7B89">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3FA30435">
      <w:pPr>
        <w:pStyle w:val="16"/>
        <w:jc w:val="center"/>
        <w:rPr>
          <w:rFonts w:hint="eastAsia" w:ascii="方正小标宋_GBK" w:hAnsi="方正小标宋_GBK" w:eastAsia="方正小标宋_GBK" w:cs="方正小标宋_GBK"/>
          <w:sz w:val="84"/>
          <w:szCs w:val="84"/>
        </w:rPr>
      </w:pPr>
    </w:p>
    <w:p w14:paraId="4E00A8C5">
      <w:pPr>
        <w:pStyle w:val="16"/>
        <w:jc w:val="center"/>
        <w:rPr>
          <w:sz w:val="72"/>
          <w:szCs w:val="72"/>
        </w:rPr>
      </w:pPr>
      <w:r>
        <w:rPr>
          <w:rFonts w:hint="eastAsia" w:ascii="方正小标宋_GBK" w:hAnsi="方正小标宋_GBK" w:eastAsia="方正小标宋_GBK" w:cs="方正小标宋_GBK"/>
          <w:sz w:val="84"/>
          <w:szCs w:val="84"/>
        </w:rPr>
        <w:t>部门决算表</w:t>
      </w:r>
    </w:p>
    <w:p w14:paraId="2A89259A">
      <w:pPr>
        <w:jc w:val="center"/>
        <w:rPr>
          <w:sz w:val="72"/>
          <w:szCs w:val="72"/>
        </w:rPr>
      </w:pPr>
    </w:p>
    <w:p w14:paraId="34E47AF8">
      <w:pPr>
        <w:jc w:val="center"/>
        <w:rPr>
          <w:sz w:val="72"/>
          <w:szCs w:val="72"/>
        </w:rPr>
      </w:pPr>
    </w:p>
    <w:p w14:paraId="5C324B1B">
      <w:pPr>
        <w:jc w:val="center"/>
        <w:rPr>
          <w:sz w:val="72"/>
          <w:szCs w:val="72"/>
        </w:rPr>
      </w:pPr>
    </w:p>
    <w:p w14:paraId="0BA6E077">
      <w:pPr>
        <w:jc w:val="center"/>
        <w:rPr>
          <w:sz w:val="72"/>
          <w:szCs w:val="72"/>
        </w:rPr>
      </w:pPr>
    </w:p>
    <w:p w14:paraId="79F9785D">
      <w:pPr>
        <w:jc w:val="left"/>
        <w:rPr>
          <w:sz w:val="32"/>
          <w:szCs w:val="32"/>
        </w:rPr>
      </w:pPr>
    </w:p>
    <w:p w14:paraId="7229B4EA">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2"/>
        <w:tblW w:w="15428" w:type="dxa"/>
        <w:tblInd w:w="0" w:type="dxa"/>
        <w:tblLayout w:type="fixed"/>
        <w:tblCellMar>
          <w:top w:w="0" w:type="dxa"/>
          <w:left w:w="0" w:type="dxa"/>
          <w:bottom w:w="0" w:type="dxa"/>
          <w:right w:w="0" w:type="dxa"/>
        </w:tblCellMar>
      </w:tblPr>
      <w:tblGrid>
        <w:gridCol w:w="269"/>
        <w:gridCol w:w="699"/>
        <w:gridCol w:w="1840"/>
        <w:gridCol w:w="1533"/>
        <w:gridCol w:w="1493"/>
        <w:gridCol w:w="1607"/>
        <w:gridCol w:w="1807"/>
        <w:gridCol w:w="1807"/>
        <w:gridCol w:w="1807"/>
        <w:gridCol w:w="2566"/>
      </w:tblGrid>
      <w:tr w14:paraId="34BBDBA3">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2"/>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17"/>
              <w:gridCol w:w="570"/>
              <w:gridCol w:w="1195"/>
              <w:gridCol w:w="4203"/>
              <w:gridCol w:w="2184"/>
              <w:gridCol w:w="541"/>
              <w:gridCol w:w="692"/>
              <w:gridCol w:w="2296"/>
            </w:tblGrid>
            <w:tr w14:paraId="02A88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3879" w:type="dxa"/>
                  <w:tcBorders>
                    <w:top w:val="nil"/>
                    <w:left w:val="nil"/>
                    <w:bottom w:val="nil"/>
                    <w:right w:val="nil"/>
                  </w:tcBorders>
                  <w:shd w:val="clear" w:color="auto" w:fill="auto"/>
                  <w:noWrap/>
                  <w:vAlign w:val="center"/>
                </w:tcPr>
                <w:p w14:paraId="4C3F3BA7">
                  <w:pPr>
                    <w:jc w:val="left"/>
                    <w:rPr>
                      <w:rFonts w:hint="eastAsia" w:ascii="黑体" w:hAnsi="宋体" w:eastAsia="黑体" w:cs="黑体"/>
                      <w:i w:val="0"/>
                      <w:color w:val="000000"/>
                      <w:sz w:val="24"/>
                      <w:szCs w:val="24"/>
                      <w:u w:val="none"/>
                    </w:rPr>
                  </w:pPr>
                </w:p>
              </w:tc>
              <w:tc>
                <w:tcPr>
                  <w:tcW w:w="586" w:type="dxa"/>
                  <w:tcBorders>
                    <w:top w:val="nil"/>
                    <w:left w:val="nil"/>
                    <w:bottom w:val="nil"/>
                    <w:right w:val="nil"/>
                  </w:tcBorders>
                  <w:shd w:val="clear" w:color="auto" w:fill="auto"/>
                  <w:noWrap/>
                  <w:vAlign w:val="center"/>
                </w:tcPr>
                <w:p w14:paraId="0A15E656">
                  <w:pPr>
                    <w:jc w:val="right"/>
                    <w:rPr>
                      <w:rFonts w:hint="eastAsia" w:ascii="宋体" w:hAnsi="宋体" w:eastAsia="宋体" w:cs="宋体"/>
                      <w:i w:val="0"/>
                      <w:color w:val="000000"/>
                      <w:sz w:val="24"/>
                      <w:szCs w:val="24"/>
                      <w:u w:val="none"/>
                    </w:rPr>
                  </w:pPr>
                </w:p>
              </w:tc>
              <w:tc>
                <w:tcPr>
                  <w:tcW w:w="1240" w:type="dxa"/>
                  <w:tcBorders>
                    <w:top w:val="nil"/>
                    <w:left w:val="nil"/>
                    <w:bottom w:val="nil"/>
                    <w:right w:val="nil"/>
                  </w:tcBorders>
                  <w:shd w:val="clear" w:color="auto" w:fill="auto"/>
                  <w:noWrap/>
                  <w:vAlign w:val="center"/>
                </w:tcPr>
                <w:p w14:paraId="5C725119">
                  <w:pPr>
                    <w:jc w:val="right"/>
                    <w:rPr>
                      <w:rFonts w:hint="eastAsia" w:ascii="宋体" w:hAnsi="宋体" w:eastAsia="宋体" w:cs="宋体"/>
                      <w:i w:val="0"/>
                      <w:color w:val="000000"/>
                      <w:sz w:val="24"/>
                      <w:szCs w:val="24"/>
                      <w:u w:val="none"/>
                    </w:rPr>
                  </w:pPr>
                </w:p>
              </w:tc>
              <w:tc>
                <w:tcPr>
                  <w:tcW w:w="4387" w:type="dxa"/>
                  <w:tcBorders>
                    <w:top w:val="nil"/>
                    <w:left w:val="nil"/>
                    <w:bottom w:val="nil"/>
                    <w:right w:val="nil"/>
                  </w:tcBorders>
                  <w:shd w:val="clear" w:color="auto" w:fill="auto"/>
                  <w:noWrap/>
                  <w:vAlign w:val="center"/>
                </w:tcPr>
                <w:p w14:paraId="22AF1DAC">
                  <w:pPr>
                    <w:jc w:val="right"/>
                    <w:rPr>
                      <w:rFonts w:hint="eastAsia" w:ascii="宋体" w:hAnsi="宋体" w:eastAsia="宋体" w:cs="宋体"/>
                      <w:i w:val="0"/>
                      <w:color w:val="000000"/>
                      <w:sz w:val="24"/>
                      <w:szCs w:val="24"/>
                      <w:u w:val="none"/>
                    </w:rPr>
                  </w:pPr>
                </w:p>
              </w:tc>
              <w:tc>
                <w:tcPr>
                  <w:tcW w:w="2359" w:type="dxa"/>
                  <w:gridSpan w:val="2"/>
                  <w:tcBorders>
                    <w:top w:val="nil"/>
                    <w:left w:val="nil"/>
                    <w:bottom w:val="nil"/>
                    <w:right w:val="nil"/>
                  </w:tcBorders>
                  <w:shd w:val="clear" w:color="auto" w:fill="auto"/>
                  <w:noWrap/>
                  <w:vAlign w:val="center"/>
                </w:tcPr>
                <w:p w14:paraId="2498018D">
                  <w:pPr>
                    <w:jc w:val="right"/>
                    <w:rPr>
                      <w:rFonts w:hint="eastAsia" w:ascii="宋体" w:hAnsi="宋体" w:eastAsia="宋体" w:cs="宋体"/>
                      <w:i w:val="0"/>
                      <w:color w:val="000000"/>
                      <w:sz w:val="24"/>
                      <w:szCs w:val="24"/>
                      <w:u w:val="none"/>
                    </w:rPr>
                  </w:pPr>
                </w:p>
              </w:tc>
              <w:tc>
                <w:tcPr>
                  <w:tcW w:w="2947" w:type="dxa"/>
                  <w:gridSpan w:val="2"/>
                  <w:tcBorders>
                    <w:top w:val="nil"/>
                    <w:left w:val="nil"/>
                    <w:bottom w:val="nil"/>
                    <w:right w:val="nil"/>
                  </w:tcBorders>
                  <w:shd w:val="clear" w:color="auto" w:fill="auto"/>
                  <w:noWrap/>
                  <w:vAlign w:val="center"/>
                </w:tcPr>
                <w:p w14:paraId="2EB7C5F6">
                  <w:pPr>
                    <w:jc w:val="right"/>
                    <w:rPr>
                      <w:rFonts w:hint="eastAsia" w:ascii="黑体" w:hAnsi="宋体" w:eastAsia="黑体" w:cs="黑体"/>
                      <w:i w:val="0"/>
                      <w:color w:val="000000"/>
                      <w:sz w:val="24"/>
                      <w:szCs w:val="24"/>
                      <w:u w:val="none"/>
                    </w:rPr>
                  </w:pPr>
                </w:p>
              </w:tc>
            </w:tr>
            <w:tr w14:paraId="50EED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7DEF28D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1EC33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598" w:type="dxa"/>
                  <w:tcBorders>
                    <w:top w:val="nil"/>
                    <w:left w:val="nil"/>
                    <w:bottom w:val="nil"/>
                    <w:right w:val="nil"/>
                  </w:tcBorders>
                  <w:shd w:val="clear" w:color="auto" w:fill="FFFFFF"/>
                  <w:noWrap/>
                  <w:vAlign w:val="center"/>
                </w:tcPr>
                <w:p w14:paraId="5177B0BB">
                  <w:pPr>
                    <w:jc w:val="right"/>
                    <w:rPr>
                      <w:rFonts w:hint="eastAsia" w:ascii="宋体" w:hAnsi="宋体" w:eastAsia="宋体" w:cs="宋体"/>
                      <w:i w:val="0"/>
                      <w:color w:val="000000"/>
                      <w:sz w:val="24"/>
                      <w:szCs w:val="24"/>
                      <w:u w:val="none"/>
                    </w:rPr>
                  </w:pPr>
                </w:p>
              </w:tc>
              <w:tc>
                <w:tcPr>
                  <w:tcW w:w="558" w:type="dxa"/>
                  <w:tcBorders>
                    <w:top w:val="nil"/>
                    <w:left w:val="nil"/>
                    <w:bottom w:val="nil"/>
                    <w:right w:val="nil"/>
                  </w:tcBorders>
                  <w:shd w:val="clear" w:color="auto" w:fill="FFFFFF"/>
                  <w:noWrap/>
                  <w:vAlign w:val="center"/>
                </w:tcPr>
                <w:p w14:paraId="5AFDC394">
                  <w:pPr>
                    <w:jc w:val="right"/>
                    <w:rPr>
                      <w:rFonts w:hint="eastAsia" w:ascii="宋体" w:hAnsi="宋体" w:eastAsia="宋体" w:cs="宋体"/>
                      <w:i w:val="0"/>
                      <w:color w:val="000000"/>
                      <w:sz w:val="24"/>
                      <w:szCs w:val="24"/>
                      <w:u w:val="none"/>
                    </w:rPr>
                  </w:pPr>
                </w:p>
              </w:tc>
              <w:tc>
                <w:tcPr>
                  <w:tcW w:w="1091" w:type="dxa"/>
                  <w:tcBorders>
                    <w:top w:val="nil"/>
                    <w:left w:val="nil"/>
                    <w:bottom w:val="nil"/>
                    <w:right w:val="nil"/>
                  </w:tcBorders>
                  <w:shd w:val="clear" w:color="auto" w:fill="FFFFFF"/>
                  <w:noWrap/>
                  <w:vAlign w:val="center"/>
                </w:tcPr>
                <w:p w14:paraId="207AB5B9">
                  <w:pPr>
                    <w:jc w:val="right"/>
                    <w:rPr>
                      <w:rFonts w:hint="eastAsia" w:ascii="宋体" w:hAnsi="宋体" w:eastAsia="宋体" w:cs="宋体"/>
                      <w:i w:val="0"/>
                      <w:color w:val="000000"/>
                      <w:sz w:val="24"/>
                      <w:szCs w:val="24"/>
                      <w:u w:val="none"/>
                    </w:rPr>
                  </w:pPr>
                </w:p>
              </w:tc>
              <w:tc>
                <w:tcPr>
                  <w:tcW w:w="4203" w:type="dxa"/>
                  <w:tcBorders>
                    <w:top w:val="nil"/>
                    <w:left w:val="nil"/>
                    <w:bottom w:val="nil"/>
                    <w:right w:val="nil"/>
                  </w:tcBorders>
                  <w:shd w:val="clear" w:color="auto" w:fill="FFFFFF"/>
                  <w:noWrap/>
                  <w:vAlign w:val="center"/>
                </w:tcPr>
                <w:p w14:paraId="08012835">
                  <w:pPr>
                    <w:jc w:val="right"/>
                    <w:rPr>
                      <w:rFonts w:hint="eastAsia" w:ascii="宋体" w:hAnsi="宋体" w:eastAsia="宋体" w:cs="宋体"/>
                      <w:i w:val="0"/>
                      <w:color w:val="000000"/>
                      <w:sz w:val="24"/>
                      <w:szCs w:val="24"/>
                      <w:u w:val="none"/>
                    </w:rPr>
                  </w:pPr>
                </w:p>
              </w:tc>
              <w:tc>
                <w:tcPr>
                  <w:tcW w:w="2837" w:type="dxa"/>
                  <w:gridSpan w:val="2"/>
                  <w:tcBorders>
                    <w:top w:val="nil"/>
                    <w:left w:val="nil"/>
                    <w:bottom w:val="nil"/>
                    <w:right w:val="nil"/>
                  </w:tcBorders>
                  <w:shd w:val="clear" w:color="auto" w:fill="FFFFFF"/>
                  <w:noWrap/>
                  <w:vAlign w:val="center"/>
                </w:tcPr>
                <w:p w14:paraId="17B02882">
                  <w:pPr>
                    <w:jc w:val="right"/>
                    <w:rPr>
                      <w:rFonts w:hint="eastAsia" w:ascii="宋体" w:hAnsi="宋体" w:eastAsia="宋体" w:cs="宋体"/>
                      <w:i w:val="0"/>
                      <w:color w:val="000000"/>
                      <w:sz w:val="24"/>
                      <w:szCs w:val="24"/>
                      <w:u w:val="none"/>
                    </w:rPr>
                  </w:pPr>
                </w:p>
              </w:tc>
              <w:tc>
                <w:tcPr>
                  <w:tcW w:w="3111" w:type="dxa"/>
                  <w:gridSpan w:val="2"/>
                  <w:tcBorders>
                    <w:top w:val="nil"/>
                    <w:left w:val="nil"/>
                    <w:bottom w:val="nil"/>
                    <w:right w:val="nil"/>
                  </w:tcBorders>
                  <w:shd w:val="clear" w:color="auto" w:fill="FFFFFF"/>
                  <w:noWrap/>
                  <w:vAlign w:val="center"/>
                </w:tcPr>
                <w:p w14:paraId="3F159AD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0F441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598" w:type="dxa"/>
                  <w:tcBorders>
                    <w:top w:val="nil"/>
                    <w:left w:val="nil"/>
                    <w:bottom w:val="nil"/>
                    <w:right w:val="nil"/>
                  </w:tcBorders>
                  <w:shd w:val="clear" w:color="auto" w:fill="FFFFFF"/>
                  <w:noWrap/>
                  <w:vAlign w:val="center"/>
                </w:tcPr>
                <w:p w14:paraId="33BDDA7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部门：怀化市城市管理和综合执法局</w:t>
                  </w:r>
                </w:p>
              </w:tc>
              <w:tc>
                <w:tcPr>
                  <w:tcW w:w="558" w:type="dxa"/>
                  <w:tcBorders>
                    <w:top w:val="nil"/>
                    <w:left w:val="nil"/>
                    <w:bottom w:val="nil"/>
                    <w:right w:val="nil"/>
                  </w:tcBorders>
                  <w:shd w:val="clear" w:color="auto" w:fill="FFFFFF"/>
                  <w:noWrap/>
                  <w:vAlign w:val="center"/>
                </w:tcPr>
                <w:p w14:paraId="0770F102">
                  <w:pPr>
                    <w:jc w:val="right"/>
                    <w:rPr>
                      <w:rFonts w:hint="eastAsia" w:ascii="宋体" w:hAnsi="宋体" w:eastAsia="宋体" w:cs="宋体"/>
                      <w:i w:val="0"/>
                      <w:color w:val="000000"/>
                      <w:sz w:val="24"/>
                      <w:szCs w:val="24"/>
                      <w:u w:val="none"/>
                    </w:rPr>
                  </w:pPr>
                </w:p>
              </w:tc>
              <w:tc>
                <w:tcPr>
                  <w:tcW w:w="1091" w:type="dxa"/>
                  <w:tcBorders>
                    <w:top w:val="nil"/>
                    <w:left w:val="nil"/>
                    <w:bottom w:val="nil"/>
                    <w:right w:val="nil"/>
                  </w:tcBorders>
                  <w:shd w:val="clear" w:color="auto" w:fill="FFFFFF"/>
                  <w:noWrap/>
                  <w:vAlign w:val="center"/>
                </w:tcPr>
                <w:p w14:paraId="0F1BE81D">
                  <w:pPr>
                    <w:jc w:val="right"/>
                    <w:rPr>
                      <w:rFonts w:hint="eastAsia" w:ascii="宋体" w:hAnsi="宋体" w:eastAsia="宋体" w:cs="宋体"/>
                      <w:i w:val="0"/>
                      <w:color w:val="000000"/>
                      <w:sz w:val="24"/>
                      <w:szCs w:val="24"/>
                      <w:u w:val="none"/>
                    </w:rPr>
                  </w:pPr>
                </w:p>
              </w:tc>
              <w:tc>
                <w:tcPr>
                  <w:tcW w:w="4203" w:type="dxa"/>
                  <w:tcBorders>
                    <w:top w:val="nil"/>
                    <w:left w:val="nil"/>
                    <w:bottom w:val="nil"/>
                    <w:right w:val="nil"/>
                  </w:tcBorders>
                  <w:shd w:val="clear" w:color="auto" w:fill="FFFFFF"/>
                  <w:noWrap/>
                  <w:vAlign w:val="center"/>
                </w:tcPr>
                <w:p w14:paraId="67E3849C">
                  <w:pPr>
                    <w:jc w:val="right"/>
                    <w:rPr>
                      <w:rFonts w:hint="eastAsia" w:ascii="宋体" w:hAnsi="宋体" w:eastAsia="宋体" w:cs="宋体"/>
                      <w:i w:val="0"/>
                      <w:color w:val="000000"/>
                      <w:sz w:val="24"/>
                      <w:szCs w:val="24"/>
                      <w:u w:val="none"/>
                    </w:rPr>
                  </w:pPr>
                </w:p>
              </w:tc>
              <w:tc>
                <w:tcPr>
                  <w:tcW w:w="2837" w:type="dxa"/>
                  <w:gridSpan w:val="2"/>
                  <w:tcBorders>
                    <w:top w:val="nil"/>
                    <w:left w:val="nil"/>
                    <w:bottom w:val="nil"/>
                    <w:right w:val="nil"/>
                  </w:tcBorders>
                  <w:shd w:val="clear" w:color="auto" w:fill="FFFFFF"/>
                  <w:noWrap/>
                  <w:vAlign w:val="center"/>
                </w:tcPr>
                <w:p w14:paraId="33E949F8">
                  <w:pPr>
                    <w:jc w:val="right"/>
                    <w:rPr>
                      <w:rFonts w:hint="eastAsia" w:ascii="宋体" w:hAnsi="宋体" w:eastAsia="宋体" w:cs="宋体"/>
                      <w:i w:val="0"/>
                      <w:color w:val="000000"/>
                      <w:sz w:val="24"/>
                      <w:szCs w:val="24"/>
                      <w:u w:val="none"/>
                    </w:rPr>
                  </w:pPr>
                </w:p>
              </w:tc>
              <w:tc>
                <w:tcPr>
                  <w:tcW w:w="3111" w:type="dxa"/>
                  <w:gridSpan w:val="2"/>
                  <w:tcBorders>
                    <w:top w:val="nil"/>
                    <w:left w:val="nil"/>
                    <w:bottom w:val="nil"/>
                    <w:right w:val="nil"/>
                  </w:tcBorders>
                  <w:shd w:val="clear" w:color="auto" w:fill="FFFFFF"/>
                  <w:noWrap/>
                  <w:vAlign w:val="center"/>
                </w:tcPr>
                <w:p w14:paraId="75A2867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7DA8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5247"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EB8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51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F62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7913E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62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B4C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677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000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619B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A17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E67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6688E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B16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4A8DE">
                  <w:pPr>
                    <w:jc w:val="center"/>
                    <w:rPr>
                      <w:rFonts w:hint="eastAsia" w:ascii="宋体" w:hAnsi="宋体" w:eastAsia="宋体" w:cs="宋体"/>
                      <w:i w:val="0"/>
                      <w:color w:val="000000"/>
                      <w:sz w:val="24"/>
                      <w:szCs w:val="24"/>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1EE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990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10EDE">
                  <w:pPr>
                    <w:jc w:val="center"/>
                    <w:rPr>
                      <w:rFonts w:hint="eastAsia" w:ascii="宋体" w:hAnsi="宋体" w:eastAsia="宋体" w:cs="宋体"/>
                      <w:i w:val="0"/>
                      <w:color w:val="000000"/>
                      <w:sz w:val="24"/>
                      <w:szCs w:val="24"/>
                      <w:u w:val="none"/>
                    </w:rPr>
                  </w:pP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27C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4650E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5F8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820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5271C">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3,718.81</w:t>
                  </w:r>
                </w:p>
              </w:tc>
              <w:tc>
                <w:tcPr>
                  <w:tcW w:w="4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1501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8A4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A4A58">
                  <w:pPr>
                    <w:jc w:val="right"/>
                    <w:rPr>
                      <w:rFonts w:hint="eastAsia" w:ascii="宋体" w:hAnsi="宋体" w:eastAsia="宋体" w:cs="宋体"/>
                      <w:i w:val="0"/>
                      <w:color w:val="000000"/>
                      <w:sz w:val="22"/>
                      <w:szCs w:val="22"/>
                      <w:u w:val="none"/>
                    </w:rPr>
                  </w:pPr>
                </w:p>
              </w:tc>
            </w:tr>
            <w:tr w14:paraId="3A89B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8302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813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2ED3B">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286.9</w:t>
                  </w:r>
                </w:p>
              </w:tc>
              <w:tc>
                <w:tcPr>
                  <w:tcW w:w="4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FDD9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818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599A8">
                  <w:pPr>
                    <w:jc w:val="right"/>
                    <w:rPr>
                      <w:rFonts w:hint="eastAsia" w:ascii="宋体" w:hAnsi="宋体" w:eastAsia="宋体" w:cs="宋体"/>
                      <w:i w:val="0"/>
                      <w:color w:val="000000"/>
                      <w:sz w:val="22"/>
                      <w:szCs w:val="22"/>
                      <w:u w:val="none"/>
                    </w:rPr>
                  </w:pPr>
                </w:p>
              </w:tc>
            </w:tr>
            <w:tr w14:paraId="14067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5F6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585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4EFC9">
                  <w:pPr>
                    <w:jc w:val="right"/>
                    <w:rPr>
                      <w:rFonts w:hint="eastAsia" w:ascii="宋体" w:hAnsi="宋体" w:eastAsia="宋体" w:cs="宋体"/>
                      <w:i w:val="0"/>
                      <w:color w:val="000000"/>
                      <w:sz w:val="22"/>
                      <w:szCs w:val="22"/>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4B8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558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9C59">
                  <w:pPr>
                    <w:jc w:val="right"/>
                    <w:rPr>
                      <w:rFonts w:hint="eastAsia" w:ascii="宋体" w:hAnsi="宋体" w:eastAsia="宋体" w:cs="宋体"/>
                      <w:i w:val="0"/>
                      <w:color w:val="000000"/>
                      <w:sz w:val="22"/>
                      <w:szCs w:val="22"/>
                      <w:u w:val="none"/>
                    </w:rPr>
                  </w:pPr>
                </w:p>
              </w:tc>
            </w:tr>
            <w:tr w14:paraId="03F95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982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CC5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511F6">
                  <w:pPr>
                    <w:jc w:val="right"/>
                    <w:rPr>
                      <w:rFonts w:hint="eastAsia" w:ascii="宋体" w:hAnsi="宋体" w:eastAsia="宋体" w:cs="宋体"/>
                      <w:i w:val="0"/>
                      <w:color w:val="000000"/>
                      <w:sz w:val="22"/>
                      <w:szCs w:val="22"/>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A9E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FE3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69C09">
                  <w:pPr>
                    <w:jc w:val="right"/>
                    <w:rPr>
                      <w:rFonts w:hint="eastAsia" w:ascii="宋体" w:hAnsi="宋体" w:eastAsia="宋体" w:cs="宋体"/>
                      <w:i w:val="0"/>
                      <w:color w:val="000000"/>
                      <w:sz w:val="22"/>
                      <w:szCs w:val="22"/>
                      <w:u w:val="none"/>
                    </w:rPr>
                  </w:pPr>
                </w:p>
              </w:tc>
            </w:tr>
            <w:tr w14:paraId="1DA71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567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B24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34B64">
                  <w:pPr>
                    <w:jc w:val="right"/>
                    <w:rPr>
                      <w:rFonts w:hint="eastAsia" w:ascii="宋体" w:hAnsi="宋体" w:eastAsia="宋体" w:cs="宋体"/>
                      <w:i w:val="0"/>
                      <w:color w:val="000000"/>
                      <w:sz w:val="22"/>
                      <w:szCs w:val="22"/>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D67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8A3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C42B">
                  <w:pPr>
                    <w:jc w:val="right"/>
                    <w:rPr>
                      <w:rFonts w:hint="eastAsia" w:ascii="宋体" w:hAnsi="宋体" w:eastAsia="宋体" w:cs="宋体"/>
                      <w:i w:val="0"/>
                      <w:color w:val="000000"/>
                      <w:sz w:val="22"/>
                      <w:szCs w:val="22"/>
                      <w:u w:val="none"/>
                    </w:rPr>
                  </w:pPr>
                </w:p>
              </w:tc>
            </w:tr>
            <w:tr w14:paraId="12CFD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BFE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78D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A4ADC">
                  <w:pPr>
                    <w:jc w:val="right"/>
                    <w:rPr>
                      <w:rFonts w:hint="eastAsia" w:ascii="宋体" w:hAnsi="宋体" w:eastAsia="宋体" w:cs="宋体"/>
                      <w:i w:val="0"/>
                      <w:color w:val="000000"/>
                      <w:sz w:val="22"/>
                      <w:szCs w:val="22"/>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CB9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CED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EFC3">
                  <w:pPr>
                    <w:jc w:val="right"/>
                    <w:rPr>
                      <w:rFonts w:hint="eastAsia" w:ascii="宋体" w:hAnsi="宋体" w:eastAsia="宋体" w:cs="宋体"/>
                      <w:i w:val="0"/>
                      <w:color w:val="000000"/>
                      <w:sz w:val="22"/>
                      <w:szCs w:val="22"/>
                      <w:u w:val="none"/>
                    </w:rPr>
                  </w:pPr>
                </w:p>
              </w:tc>
            </w:tr>
            <w:tr w14:paraId="27B89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D36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C01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0D1C">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681B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9E4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DFF66">
                  <w:pPr>
                    <w:jc w:val="right"/>
                    <w:rPr>
                      <w:rFonts w:hint="eastAsia" w:ascii="宋体" w:hAnsi="宋体" w:eastAsia="宋体" w:cs="宋体"/>
                      <w:i w:val="0"/>
                      <w:color w:val="000000"/>
                      <w:sz w:val="22"/>
                      <w:szCs w:val="22"/>
                      <w:u w:val="none"/>
                    </w:rPr>
                  </w:pPr>
                </w:p>
              </w:tc>
            </w:tr>
            <w:tr w14:paraId="30048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5F0B2">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八、其他收入</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F258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8</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900EE">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061A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24CBE">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71A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204.44</w:t>
                  </w:r>
                </w:p>
              </w:tc>
            </w:tr>
            <w:tr w14:paraId="03CED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E5C4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6DB1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940A">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40E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九、卫生健康支出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4F47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E2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68.87</w:t>
                  </w:r>
                </w:p>
              </w:tc>
            </w:tr>
            <w:tr w14:paraId="11E32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7D1B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E1F4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2676">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BF44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十、节能环保支出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6E916">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B88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287.15</w:t>
                  </w:r>
                </w:p>
              </w:tc>
            </w:tr>
            <w:tr w14:paraId="54CB3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6BCA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B105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2608">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26E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十一、城乡社区支出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4585B">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003B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3,445.26</w:t>
                  </w:r>
                </w:p>
              </w:tc>
            </w:tr>
            <w:tr w14:paraId="08F4D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0387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B5EB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0F0C8">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841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十二、农林水支出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3CF96">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F2DF4">
                  <w:pPr>
                    <w:jc w:val="right"/>
                    <w:rPr>
                      <w:rFonts w:hint="eastAsia" w:ascii="宋体" w:hAnsi="宋体" w:eastAsia="宋体" w:cs="宋体"/>
                      <w:i w:val="0"/>
                      <w:color w:val="000000"/>
                      <w:sz w:val="22"/>
                      <w:szCs w:val="22"/>
                      <w:u w:val="none"/>
                    </w:rPr>
                  </w:pPr>
                </w:p>
              </w:tc>
            </w:tr>
            <w:tr w14:paraId="7182F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72E0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F669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3429">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EC3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十三、交通运输支出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F63F4">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36A2E">
                  <w:pPr>
                    <w:jc w:val="right"/>
                    <w:rPr>
                      <w:rFonts w:hint="eastAsia" w:ascii="宋体" w:hAnsi="宋体" w:eastAsia="宋体" w:cs="宋体"/>
                      <w:i w:val="0"/>
                      <w:color w:val="000000"/>
                      <w:sz w:val="22"/>
                      <w:szCs w:val="22"/>
                      <w:u w:val="none"/>
                    </w:rPr>
                  </w:pPr>
                </w:p>
              </w:tc>
            </w:tr>
            <w:tr w14:paraId="755F0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6AD6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36F3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FEA2">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938A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EC03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27</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B3D42">
                  <w:pPr>
                    <w:jc w:val="right"/>
                    <w:rPr>
                      <w:rFonts w:hint="eastAsia" w:ascii="宋体" w:hAnsi="宋体" w:eastAsia="宋体" w:cs="宋体"/>
                      <w:i w:val="0"/>
                      <w:color w:val="000000"/>
                      <w:sz w:val="22"/>
                      <w:szCs w:val="22"/>
                      <w:u w:val="none"/>
                    </w:rPr>
                  </w:pPr>
                </w:p>
              </w:tc>
            </w:tr>
            <w:tr w14:paraId="00D6F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562E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F19F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C007">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2111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CBC3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28</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22DF0">
                  <w:pPr>
                    <w:jc w:val="right"/>
                    <w:rPr>
                      <w:rFonts w:hint="eastAsia" w:ascii="宋体" w:hAnsi="宋体" w:eastAsia="宋体" w:cs="宋体"/>
                      <w:i w:val="0"/>
                      <w:color w:val="000000"/>
                      <w:sz w:val="22"/>
                      <w:szCs w:val="22"/>
                      <w:u w:val="none"/>
                    </w:rPr>
                  </w:pPr>
                </w:p>
              </w:tc>
            </w:tr>
            <w:tr w14:paraId="53FEA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61F1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F821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401A">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CBC0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十六、金融支出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A0926">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29</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5273">
                  <w:pPr>
                    <w:jc w:val="right"/>
                    <w:rPr>
                      <w:rFonts w:hint="eastAsia" w:ascii="宋体" w:hAnsi="宋体" w:eastAsia="宋体" w:cs="宋体"/>
                      <w:i w:val="0"/>
                      <w:color w:val="000000"/>
                      <w:sz w:val="22"/>
                      <w:szCs w:val="22"/>
                      <w:u w:val="none"/>
                    </w:rPr>
                  </w:pPr>
                </w:p>
              </w:tc>
            </w:tr>
            <w:tr w14:paraId="6611C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A361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A98D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8DC06">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BFC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B1E4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89F1">
                  <w:pPr>
                    <w:jc w:val="right"/>
                    <w:rPr>
                      <w:rFonts w:hint="eastAsia" w:ascii="宋体" w:hAnsi="宋体" w:eastAsia="宋体" w:cs="宋体"/>
                      <w:i w:val="0"/>
                      <w:color w:val="000000"/>
                      <w:sz w:val="22"/>
                      <w:szCs w:val="22"/>
                      <w:u w:val="none"/>
                    </w:rPr>
                  </w:pPr>
                </w:p>
              </w:tc>
            </w:tr>
            <w:tr w14:paraId="7A2B0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BA33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1B2C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A2390">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F069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CBD2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31</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23FDC">
                  <w:pPr>
                    <w:jc w:val="right"/>
                    <w:rPr>
                      <w:rFonts w:hint="eastAsia" w:ascii="宋体" w:hAnsi="宋体" w:eastAsia="宋体" w:cs="宋体"/>
                      <w:i w:val="0"/>
                      <w:color w:val="000000"/>
                      <w:sz w:val="22"/>
                      <w:szCs w:val="22"/>
                      <w:u w:val="none"/>
                    </w:rPr>
                  </w:pPr>
                </w:p>
              </w:tc>
            </w:tr>
            <w:tr w14:paraId="3FC4B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4F31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AE5F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83751">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D426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十九、住房保障支出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3873A">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32</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71A9">
                  <w:pPr>
                    <w:jc w:val="right"/>
                    <w:rPr>
                      <w:rFonts w:hint="eastAsia" w:ascii="宋体" w:hAnsi="宋体" w:eastAsia="宋体" w:cs="宋体"/>
                      <w:i w:val="0"/>
                      <w:color w:val="000000"/>
                      <w:sz w:val="22"/>
                      <w:szCs w:val="22"/>
                      <w:u w:val="none"/>
                    </w:rPr>
                  </w:pPr>
                </w:p>
              </w:tc>
            </w:tr>
            <w:tr w14:paraId="3863E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8BB1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5294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A5D3">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03B2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6EE4A">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33</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9A64F">
                  <w:pPr>
                    <w:jc w:val="right"/>
                    <w:rPr>
                      <w:rFonts w:hint="eastAsia" w:ascii="宋体" w:hAnsi="宋体" w:eastAsia="宋体" w:cs="宋体"/>
                      <w:i w:val="0"/>
                      <w:color w:val="000000"/>
                      <w:sz w:val="22"/>
                      <w:szCs w:val="22"/>
                      <w:u w:val="none"/>
                    </w:rPr>
                  </w:pPr>
                </w:p>
              </w:tc>
            </w:tr>
            <w:tr w14:paraId="2E760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CA14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1CD8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5B9AF">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5E99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51E7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34</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129C0">
                  <w:pPr>
                    <w:jc w:val="right"/>
                    <w:rPr>
                      <w:rFonts w:hint="eastAsia" w:ascii="宋体" w:hAnsi="宋体" w:eastAsia="宋体" w:cs="宋体"/>
                      <w:i w:val="0"/>
                      <w:color w:val="000000"/>
                      <w:sz w:val="22"/>
                      <w:szCs w:val="22"/>
                      <w:u w:val="none"/>
                    </w:rPr>
                  </w:pPr>
                </w:p>
              </w:tc>
            </w:tr>
            <w:tr w14:paraId="76F66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365F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33CB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56E5">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540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6780B">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35</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D8B29">
                  <w:pPr>
                    <w:jc w:val="right"/>
                    <w:rPr>
                      <w:rFonts w:hint="eastAsia" w:ascii="宋体" w:hAnsi="宋体" w:eastAsia="宋体" w:cs="宋体"/>
                      <w:i w:val="0"/>
                      <w:color w:val="000000"/>
                      <w:sz w:val="22"/>
                      <w:szCs w:val="22"/>
                      <w:u w:val="none"/>
                    </w:rPr>
                  </w:pPr>
                </w:p>
              </w:tc>
            </w:tr>
            <w:tr w14:paraId="492F6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9676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8131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D9574">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D180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二十三、其他支出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FA53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36</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8D8A">
                  <w:pPr>
                    <w:jc w:val="right"/>
                    <w:rPr>
                      <w:rFonts w:hint="eastAsia" w:ascii="宋体" w:hAnsi="宋体" w:eastAsia="宋体" w:cs="宋体"/>
                      <w:i w:val="0"/>
                      <w:color w:val="000000"/>
                      <w:sz w:val="22"/>
                      <w:szCs w:val="22"/>
                      <w:u w:val="none"/>
                    </w:rPr>
                  </w:pPr>
                </w:p>
              </w:tc>
            </w:tr>
            <w:tr w14:paraId="6F212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EFB4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1481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3165">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14A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A825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37</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71A75">
                  <w:pPr>
                    <w:jc w:val="right"/>
                    <w:rPr>
                      <w:rFonts w:hint="eastAsia" w:ascii="宋体" w:hAnsi="宋体" w:eastAsia="宋体" w:cs="宋体"/>
                      <w:i w:val="0"/>
                      <w:color w:val="000000"/>
                      <w:sz w:val="22"/>
                      <w:szCs w:val="22"/>
                      <w:u w:val="none"/>
                    </w:rPr>
                  </w:pPr>
                </w:p>
              </w:tc>
            </w:tr>
            <w:tr w14:paraId="6D786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E230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B608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D97FB">
                  <w:pPr>
                    <w:jc w:val="righ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267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32C5A">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38</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B822">
                  <w:pPr>
                    <w:jc w:val="right"/>
                    <w:rPr>
                      <w:rFonts w:hint="eastAsia" w:ascii="宋体" w:hAnsi="宋体" w:eastAsia="宋体" w:cs="宋体"/>
                      <w:i w:val="0"/>
                      <w:color w:val="000000"/>
                      <w:sz w:val="22"/>
                      <w:szCs w:val="22"/>
                      <w:u w:val="none"/>
                    </w:rPr>
                  </w:pPr>
                </w:p>
              </w:tc>
            </w:tr>
            <w:tr w14:paraId="77FDD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D12FF">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01BC8">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FC4EA">
                  <w:pPr>
                    <w:jc w:val="left"/>
                    <w:rPr>
                      <w:rFonts w:hint="eastAsia" w:ascii="宋体" w:hAnsi="宋体" w:eastAsia="宋体" w:cs="宋体"/>
                      <w:i w:val="0"/>
                      <w:color w:val="000000"/>
                      <w:sz w:val="22"/>
                      <w:szCs w:val="22"/>
                      <w:u w:val="none"/>
                    </w:rPr>
                  </w:pPr>
                </w:p>
              </w:tc>
              <w:tc>
                <w:tcPr>
                  <w:tcW w:w="4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14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268C3">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39</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19207">
                  <w:pPr>
                    <w:jc w:val="center"/>
                    <w:rPr>
                      <w:rFonts w:hint="eastAsia" w:ascii="宋体" w:hAnsi="宋体" w:eastAsia="宋体" w:cs="宋体"/>
                      <w:i w:val="0"/>
                      <w:color w:val="000000"/>
                      <w:sz w:val="22"/>
                      <w:szCs w:val="22"/>
                      <w:u w:val="none"/>
                    </w:rPr>
                  </w:pPr>
                </w:p>
              </w:tc>
            </w:tr>
            <w:tr w14:paraId="41AFF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6E7F1">
                  <w:pPr>
                    <w:jc w:val="right"/>
                    <w:rPr>
                      <w:rFonts w:hint="eastAsia" w:ascii="宋体" w:hAnsi="宋体" w:eastAsia="宋体" w:cs="宋体"/>
                      <w:i w:val="0"/>
                      <w:color w:val="000000"/>
                      <w:sz w:val="20"/>
                      <w:szCs w:val="20"/>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ECE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FDEF">
                  <w:pPr>
                    <w:jc w:val="right"/>
                    <w:rPr>
                      <w:rFonts w:hint="eastAsia" w:ascii="宋体" w:hAnsi="宋体" w:eastAsia="宋体" w:cs="宋体"/>
                      <w:i w:val="0"/>
                      <w:color w:val="000000"/>
                      <w:sz w:val="22"/>
                      <w:szCs w:val="22"/>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ABEFD">
                  <w:pPr>
                    <w:jc w:val="right"/>
                    <w:rPr>
                      <w:rFonts w:hint="eastAsia" w:ascii="宋体" w:hAnsi="宋体" w:eastAsia="宋体" w:cs="宋体"/>
                      <w:i w:val="0"/>
                      <w:color w:val="000000"/>
                      <w:sz w:val="20"/>
                      <w:szCs w:val="20"/>
                      <w:u w:val="none"/>
                    </w:rPr>
                  </w:pP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315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A3675">
                  <w:pPr>
                    <w:rPr>
                      <w:rFonts w:hint="eastAsia" w:ascii="宋体" w:hAnsi="宋体" w:eastAsia="宋体" w:cs="宋体"/>
                      <w:b/>
                      <w:i w:val="0"/>
                      <w:color w:val="000000"/>
                      <w:sz w:val="22"/>
                      <w:szCs w:val="22"/>
                      <w:u w:val="none"/>
                    </w:rPr>
                  </w:pPr>
                </w:p>
              </w:tc>
            </w:tr>
            <w:tr w14:paraId="6A61F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9EC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0C5C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954D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4,005.72</w:t>
                  </w:r>
                </w:p>
              </w:tc>
              <w:tc>
                <w:tcPr>
                  <w:tcW w:w="4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FC13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C4E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A2B91">
                  <w:pPr>
                    <w:rPr>
                      <w:rFonts w:hint="eastAsia" w:ascii="宋体" w:hAnsi="宋体" w:eastAsia="宋体" w:cs="宋体"/>
                      <w:i w:val="0"/>
                      <w:color w:val="000000"/>
                      <w:sz w:val="22"/>
                      <w:szCs w:val="22"/>
                      <w:u w:val="none"/>
                    </w:rPr>
                  </w:pPr>
                </w:p>
              </w:tc>
            </w:tr>
            <w:tr w14:paraId="59C0D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0921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8F3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41A4">
                  <w:pPr>
                    <w:jc w:val="right"/>
                    <w:rPr>
                      <w:rFonts w:hint="eastAsia" w:ascii="宋体" w:hAnsi="宋体" w:eastAsia="宋体" w:cs="宋体"/>
                      <w:i w:val="0"/>
                      <w:color w:val="000000"/>
                      <w:sz w:val="22"/>
                      <w:szCs w:val="22"/>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3A1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48F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4E8AF">
                  <w:pPr>
                    <w:rPr>
                      <w:rFonts w:hint="eastAsia" w:ascii="宋体" w:hAnsi="宋体" w:eastAsia="宋体" w:cs="宋体"/>
                      <w:i w:val="0"/>
                      <w:color w:val="000000"/>
                      <w:sz w:val="22"/>
                      <w:szCs w:val="22"/>
                      <w:u w:val="none"/>
                    </w:rPr>
                  </w:pPr>
                </w:p>
              </w:tc>
            </w:tr>
            <w:tr w14:paraId="72CE5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62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AC6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656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B486">
                  <w:pPr>
                    <w:jc w:val="right"/>
                    <w:rPr>
                      <w:rFonts w:hint="eastAsia" w:ascii="宋体" w:hAnsi="宋体" w:eastAsia="宋体" w:cs="宋体"/>
                      <w:i w:val="0"/>
                      <w:color w:val="000000"/>
                      <w:sz w:val="22"/>
                      <w:szCs w:val="22"/>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2A2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7D8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5E962">
                  <w:pPr>
                    <w:rPr>
                      <w:rFonts w:hint="eastAsia" w:ascii="宋体" w:hAnsi="宋体" w:eastAsia="宋体" w:cs="宋体"/>
                      <w:i w:val="0"/>
                      <w:color w:val="000000"/>
                      <w:sz w:val="22"/>
                      <w:szCs w:val="22"/>
                      <w:u w:val="none"/>
                    </w:rPr>
                  </w:pPr>
                </w:p>
              </w:tc>
            </w:tr>
            <w:tr w14:paraId="2D60B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992B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523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BD6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4,005.72</w:t>
                  </w:r>
                </w:p>
              </w:tc>
              <w:tc>
                <w:tcPr>
                  <w:tcW w:w="4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26DF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565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06703">
                  <w:pPr>
                    <w:rPr>
                      <w:rFonts w:hint="eastAsia" w:ascii="宋体" w:hAnsi="宋体" w:eastAsia="宋体" w:cs="宋体"/>
                      <w:b/>
                      <w:i w:val="0"/>
                      <w:color w:val="000000"/>
                      <w:sz w:val="22"/>
                      <w:szCs w:val="22"/>
                      <w:u w:val="none"/>
                    </w:rPr>
                  </w:pPr>
                  <w:r>
                    <w:rPr>
                      <w:rFonts w:hint="eastAsia" w:ascii="宋体" w:hAnsi="宋体" w:eastAsia="宋体" w:cs="宋体"/>
                      <w:b/>
                      <w:i w:val="0"/>
                      <w:color w:val="000000"/>
                      <w:sz w:val="22"/>
                      <w:szCs w:val="22"/>
                      <w:u w:val="none"/>
                    </w:rPr>
                    <w:t>4,005.72</w:t>
                  </w:r>
                </w:p>
              </w:tc>
            </w:tr>
            <w:tr w14:paraId="08FBB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10D17">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0D91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89CB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4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3E3F6">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4158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E3C8">
                  <w:pPr>
                    <w:rPr>
                      <w:rFonts w:hint="eastAsia" w:ascii="宋体" w:hAnsi="宋体" w:eastAsia="宋体" w:cs="宋体"/>
                      <w:b/>
                      <w:i w:val="0"/>
                      <w:color w:val="000000"/>
                      <w:sz w:val="22"/>
                      <w:szCs w:val="22"/>
                      <w:u w:val="none"/>
                    </w:rPr>
                  </w:pPr>
                </w:p>
              </w:tc>
            </w:tr>
            <w:tr w14:paraId="50A3F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87EB5">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321F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DD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4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D3CA1">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162B9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B9B64">
                  <w:pPr>
                    <w:rPr>
                      <w:rFonts w:hint="eastAsia" w:ascii="宋体" w:hAnsi="宋体" w:eastAsia="宋体" w:cs="宋体"/>
                      <w:b/>
                      <w:i w:val="0"/>
                      <w:color w:val="000000"/>
                      <w:sz w:val="22"/>
                      <w:szCs w:val="22"/>
                      <w:u w:val="none"/>
                    </w:rPr>
                  </w:pPr>
                </w:p>
              </w:tc>
            </w:tr>
            <w:tr w14:paraId="5DCB8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83" w:type="dxa"/>
                <w:trHeight w:val="448" w:hRule="atLeast"/>
              </w:trPr>
              <w:tc>
                <w:tcPr>
                  <w:tcW w:w="35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3D930">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3CAE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85E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4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B624C">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p>
              </w:tc>
              <w:tc>
                <w:tcPr>
                  <w:tcW w:w="2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A122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54D38">
                  <w:pPr>
                    <w:rPr>
                      <w:rFonts w:hint="eastAsia" w:ascii="宋体" w:hAnsi="宋体" w:eastAsia="宋体" w:cs="宋体"/>
                      <w:b/>
                      <w:i w:val="0"/>
                      <w:color w:val="000000"/>
                      <w:sz w:val="22"/>
                      <w:szCs w:val="22"/>
                      <w:u w:val="none"/>
                    </w:rPr>
                  </w:pPr>
                </w:p>
              </w:tc>
            </w:tr>
            <w:tr w14:paraId="719FE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36AB2AD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2E56FB73">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3A2B4B4">
        <w:tblPrEx>
          <w:tblCellMar>
            <w:top w:w="0" w:type="dxa"/>
            <w:left w:w="0" w:type="dxa"/>
            <w:bottom w:w="0" w:type="dxa"/>
            <w:right w:w="0" w:type="dxa"/>
          </w:tblCellMar>
        </w:tblPrEx>
        <w:trPr>
          <w:trHeight w:val="285" w:hRule="atLeast"/>
        </w:trPr>
        <w:tc>
          <w:tcPr>
            <w:tcW w:w="269" w:type="dxa"/>
            <w:tcBorders>
              <w:top w:val="nil"/>
              <w:left w:val="nil"/>
              <w:bottom w:val="nil"/>
              <w:right w:val="nil"/>
            </w:tcBorders>
            <w:shd w:val="clear" w:color="000000" w:fill="FFFFFF"/>
            <w:noWrap/>
            <w:tcMar>
              <w:top w:w="15" w:type="dxa"/>
              <w:left w:w="15" w:type="dxa"/>
              <w:bottom w:w="0" w:type="dxa"/>
              <w:right w:w="15" w:type="dxa"/>
            </w:tcMar>
            <w:vAlign w:val="center"/>
          </w:tcPr>
          <w:p w14:paraId="22A83A2F">
            <w:pPr>
              <w:jc w:val="right"/>
              <w:rPr>
                <w:rFonts w:ascii="宋体" w:hAnsi="宋体" w:eastAsia="宋体" w:cs="宋体"/>
                <w:sz w:val="24"/>
                <w:szCs w:val="24"/>
              </w:rPr>
            </w:pPr>
            <w:r>
              <w:rPr>
                <w:rFonts w:hint="eastAsia"/>
              </w:rPr>
              <w:t>　</w:t>
            </w:r>
          </w:p>
        </w:tc>
        <w:tc>
          <w:tcPr>
            <w:tcW w:w="699" w:type="dxa"/>
            <w:tcBorders>
              <w:top w:val="nil"/>
              <w:left w:val="nil"/>
              <w:bottom w:val="nil"/>
              <w:right w:val="nil"/>
            </w:tcBorders>
            <w:shd w:val="clear" w:color="000000" w:fill="FFFFFF"/>
            <w:noWrap/>
            <w:tcMar>
              <w:top w:w="15" w:type="dxa"/>
              <w:left w:w="15" w:type="dxa"/>
              <w:bottom w:w="0" w:type="dxa"/>
              <w:right w:w="15" w:type="dxa"/>
            </w:tcMar>
            <w:vAlign w:val="center"/>
          </w:tcPr>
          <w:p w14:paraId="30449465">
            <w:pPr>
              <w:jc w:val="right"/>
              <w:rPr>
                <w:rFonts w:ascii="宋体" w:hAnsi="宋体" w:eastAsia="宋体" w:cs="宋体"/>
                <w:sz w:val="24"/>
                <w:szCs w:val="24"/>
              </w:rPr>
            </w:pPr>
            <w:r>
              <w:rPr>
                <w:rFonts w:hint="eastAsia"/>
              </w:rPr>
              <w:t>　</w:t>
            </w:r>
          </w:p>
        </w:tc>
        <w:tc>
          <w:tcPr>
            <w:tcW w:w="1840" w:type="dxa"/>
            <w:tcBorders>
              <w:top w:val="nil"/>
              <w:left w:val="nil"/>
              <w:bottom w:val="nil"/>
              <w:right w:val="nil"/>
            </w:tcBorders>
            <w:shd w:val="clear" w:color="000000" w:fill="FFFFFF"/>
            <w:noWrap/>
            <w:tcMar>
              <w:top w:w="15" w:type="dxa"/>
              <w:left w:w="15" w:type="dxa"/>
              <w:bottom w:w="0" w:type="dxa"/>
              <w:right w:w="15" w:type="dxa"/>
            </w:tcMar>
            <w:vAlign w:val="center"/>
          </w:tcPr>
          <w:p w14:paraId="42F9FD92">
            <w:pPr>
              <w:jc w:val="right"/>
              <w:rPr>
                <w:rFonts w:ascii="宋体" w:hAnsi="宋体" w:eastAsia="宋体" w:cs="宋体"/>
                <w:sz w:val="24"/>
                <w:szCs w:val="24"/>
              </w:rPr>
            </w:pPr>
            <w:r>
              <w:rPr>
                <w:rFonts w:hint="eastAsia"/>
              </w:rPr>
              <w:t>　</w:t>
            </w:r>
          </w:p>
        </w:tc>
        <w:tc>
          <w:tcPr>
            <w:tcW w:w="1533" w:type="dxa"/>
            <w:tcBorders>
              <w:top w:val="nil"/>
              <w:left w:val="nil"/>
              <w:bottom w:val="nil"/>
              <w:right w:val="nil"/>
            </w:tcBorders>
            <w:shd w:val="clear" w:color="000000" w:fill="FFFFFF"/>
            <w:noWrap/>
            <w:tcMar>
              <w:top w:w="15" w:type="dxa"/>
              <w:left w:w="15" w:type="dxa"/>
              <w:bottom w:w="0" w:type="dxa"/>
              <w:right w:w="15" w:type="dxa"/>
            </w:tcMar>
            <w:vAlign w:val="center"/>
          </w:tcPr>
          <w:p w14:paraId="62434F16">
            <w:pPr>
              <w:jc w:val="right"/>
              <w:rPr>
                <w:rFonts w:ascii="宋体" w:hAnsi="宋体" w:eastAsia="宋体" w:cs="宋体"/>
                <w:sz w:val="24"/>
                <w:szCs w:val="24"/>
              </w:rPr>
            </w:pPr>
            <w:r>
              <w:rPr>
                <w:rFonts w:hint="eastAsia"/>
              </w:rPr>
              <w:t>　</w:t>
            </w:r>
          </w:p>
        </w:tc>
        <w:tc>
          <w:tcPr>
            <w:tcW w:w="1493" w:type="dxa"/>
            <w:tcBorders>
              <w:top w:val="nil"/>
              <w:left w:val="nil"/>
              <w:bottom w:val="nil"/>
              <w:right w:val="nil"/>
            </w:tcBorders>
            <w:shd w:val="clear" w:color="000000" w:fill="FFFFFF"/>
            <w:noWrap/>
            <w:tcMar>
              <w:top w:w="15" w:type="dxa"/>
              <w:left w:w="15" w:type="dxa"/>
              <w:bottom w:w="0" w:type="dxa"/>
              <w:right w:w="15" w:type="dxa"/>
            </w:tcMar>
            <w:vAlign w:val="center"/>
          </w:tcPr>
          <w:p w14:paraId="0B23813C">
            <w:pPr>
              <w:jc w:val="right"/>
              <w:rPr>
                <w:rFonts w:ascii="宋体" w:hAnsi="宋体" w:eastAsia="宋体" w:cs="宋体"/>
                <w:sz w:val="24"/>
                <w:szCs w:val="24"/>
              </w:rPr>
            </w:pPr>
            <w:r>
              <w:rPr>
                <w:rFonts w:hint="eastAsia"/>
              </w:rPr>
              <w:t>　</w:t>
            </w:r>
          </w:p>
        </w:tc>
        <w:tc>
          <w:tcPr>
            <w:tcW w:w="1607" w:type="dxa"/>
            <w:tcBorders>
              <w:top w:val="nil"/>
              <w:left w:val="nil"/>
              <w:bottom w:val="nil"/>
              <w:right w:val="nil"/>
            </w:tcBorders>
            <w:shd w:val="clear" w:color="000000" w:fill="FFFFFF"/>
            <w:noWrap/>
            <w:tcMar>
              <w:top w:w="15" w:type="dxa"/>
              <w:left w:w="15" w:type="dxa"/>
              <w:bottom w:w="0" w:type="dxa"/>
              <w:right w:w="15" w:type="dxa"/>
            </w:tcMar>
            <w:vAlign w:val="center"/>
          </w:tcPr>
          <w:p w14:paraId="53589590">
            <w:pPr>
              <w:jc w:val="right"/>
              <w:rPr>
                <w:rFonts w:ascii="宋体" w:hAnsi="宋体" w:eastAsia="宋体" w:cs="宋体"/>
                <w:sz w:val="24"/>
                <w:szCs w:val="24"/>
              </w:rPr>
            </w:pPr>
            <w:r>
              <w:rPr>
                <w:rFonts w:hint="eastAsia"/>
              </w:rPr>
              <w:t>　</w:t>
            </w:r>
          </w:p>
        </w:tc>
        <w:tc>
          <w:tcPr>
            <w:tcW w:w="1807" w:type="dxa"/>
            <w:tcBorders>
              <w:top w:val="nil"/>
              <w:left w:val="nil"/>
              <w:bottom w:val="nil"/>
              <w:right w:val="nil"/>
            </w:tcBorders>
            <w:shd w:val="clear" w:color="000000" w:fill="FFFFFF"/>
            <w:noWrap/>
            <w:tcMar>
              <w:top w:w="15" w:type="dxa"/>
              <w:left w:w="15" w:type="dxa"/>
              <w:bottom w:w="0" w:type="dxa"/>
              <w:right w:w="15" w:type="dxa"/>
            </w:tcMar>
            <w:vAlign w:val="center"/>
          </w:tcPr>
          <w:p w14:paraId="4546B6CD">
            <w:pPr>
              <w:jc w:val="right"/>
              <w:rPr>
                <w:rFonts w:ascii="宋体" w:hAnsi="宋体" w:eastAsia="宋体" w:cs="宋体"/>
                <w:sz w:val="24"/>
                <w:szCs w:val="24"/>
              </w:rPr>
            </w:pPr>
            <w:r>
              <w:rPr>
                <w:rFonts w:hint="eastAsia"/>
              </w:rPr>
              <w:t>　</w:t>
            </w:r>
          </w:p>
        </w:tc>
        <w:tc>
          <w:tcPr>
            <w:tcW w:w="1807" w:type="dxa"/>
            <w:tcBorders>
              <w:top w:val="nil"/>
              <w:left w:val="nil"/>
              <w:bottom w:val="nil"/>
              <w:right w:val="nil"/>
            </w:tcBorders>
            <w:shd w:val="clear" w:color="000000" w:fill="FFFFFF"/>
            <w:noWrap/>
            <w:tcMar>
              <w:top w:w="15" w:type="dxa"/>
              <w:left w:w="15" w:type="dxa"/>
              <w:bottom w:w="0" w:type="dxa"/>
              <w:right w:w="15" w:type="dxa"/>
            </w:tcMar>
            <w:vAlign w:val="center"/>
          </w:tcPr>
          <w:p w14:paraId="511A6560">
            <w:pPr>
              <w:jc w:val="right"/>
              <w:rPr>
                <w:rFonts w:ascii="宋体" w:hAnsi="宋体" w:eastAsia="宋体" w:cs="宋体"/>
                <w:sz w:val="24"/>
                <w:szCs w:val="24"/>
              </w:rPr>
            </w:pPr>
            <w:r>
              <w:rPr>
                <w:rFonts w:hint="eastAsia"/>
              </w:rPr>
              <w:t>　</w:t>
            </w:r>
          </w:p>
        </w:tc>
        <w:tc>
          <w:tcPr>
            <w:tcW w:w="1807" w:type="dxa"/>
            <w:tcBorders>
              <w:top w:val="nil"/>
              <w:left w:val="nil"/>
              <w:bottom w:val="nil"/>
              <w:right w:val="nil"/>
            </w:tcBorders>
            <w:shd w:val="clear" w:color="000000" w:fill="FFFFFF"/>
            <w:noWrap/>
            <w:tcMar>
              <w:top w:w="15" w:type="dxa"/>
              <w:left w:w="15" w:type="dxa"/>
              <w:bottom w:w="0" w:type="dxa"/>
              <w:right w:w="15" w:type="dxa"/>
            </w:tcMar>
            <w:vAlign w:val="center"/>
          </w:tcPr>
          <w:p w14:paraId="29909802">
            <w:pPr>
              <w:jc w:val="right"/>
              <w:rPr>
                <w:rFonts w:ascii="宋体" w:hAnsi="宋体" w:eastAsia="宋体" w:cs="宋体"/>
                <w:sz w:val="24"/>
                <w:szCs w:val="24"/>
              </w:rPr>
            </w:pPr>
            <w:r>
              <w:rPr>
                <w:rFonts w:hint="eastAsia"/>
              </w:rPr>
              <w:t>　</w:t>
            </w:r>
          </w:p>
        </w:tc>
        <w:tc>
          <w:tcPr>
            <w:tcW w:w="2566" w:type="dxa"/>
            <w:tcBorders>
              <w:top w:val="nil"/>
              <w:left w:val="nil"/>
              <w:bottom w:val="nil"/>
              <w:right w:val="nil"/>
            </w:tcBorders>
            <w:shd w:val="clear" w:color="000000" w:fill="FFFFFF"/>
            <w:noWrap/>
            <w:tcMar>
              <w:top w:w="15" w:type="dxa"/>
              <w:left w:w="15" w:type="dxa"/>
              <w:bottom w:w="0" w:type="dxa"/>
              <w:right w:w="15" w:type="dxa"/>
            </w:tcMar>
            <w:vAlign w:val="center"/>
          </w:tcPr>
          <w:p w14:paraId="43BE3C78">
            <w:pPr>
              <w:jc w:val="right"/>
              <w:rPr>
                <w:rFonts w:ascii="宋体" w:hAnsi="宋体" w:eastAsia="宋体" w:cs="宋体"/>
                <w:color w:val="000000"/>
                <w:sz w:val="20"/>
                <w:szCs w:val="20"/>
              </w:rPr>
            </w:pPr>
            <w:r>
              <w:rPr>
                <w:rFonts w:hint="eastAsia"/>
                <w:color w:val="000000"/>
                <w:sz w:val="20"/>
                <w:szCs w:val="20"/>
              </w:rPr>
              <w:t>公开02表</w:t>
            </w:r>
          </w:p>
        </w:tc>
      </w:tr>
      <w:tr w14:paraId="4569C93A">
        <w:tblPrEx>
          <w:tblCellMar>
            <w:top w:w="0" w:type="dxa"/>
            <w:left w:w="0" w:type="dxa"/>
            <w:bottom w:w="0" w:type="dxa"/>
            <w:right w:w="0" w:type="dxa"/>
          </w:tblCellMar>
        </w:tblPrEx>
        <w:trPr>
          <w:trHeight w:val="426" w:hRule="atLeast"/>
        </w:trPr>
        <w:tc>
          <w:tcPr>
            <w:tcW w:w="96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CED69A6">
            <w:pPr>
              <w:rPr>
                <w:rFonts w:ascii="宋体" w:hAnsi="宋体" w:eastAsia="宋体" w:cs="宋体"/>
                <w:color w:val="000000"/>
                <w:sz w:val="20"/>
                <w:szCs w:val="20"/>
              </w:rPr>
            </w:pPr>
            <w:r>
              <w:rPr>
                <w:rFonts w:hint="eastAsia"/>
                <w:color w:val="000000"/>
                <w:sz w:val="20"/>
                <w:szCs w:val="20"/>
              </w:rPr>
              <w:t>部门：</w:t>
            </w:r>
          </w:p>
        </w:tc>
        <w:tc>
          <w:tcPr>
            <w:tcW w:w="337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A7508AA">
            <w:pPr>
              <w:jc w:val="both"/>
              <w:rPr>
                <w:rFonts w:ascii="宋体" w:hAnsi="宋体" w:eastAsia="宋体" w:cs="宋体"/>
                <w:sz w:val="24"/>
                <w:szCs w:val="24"/>
              </w:rPr>
            </w:pPr>
            <w:r>
              <w:rPr>
                <w:rFonts w:hint="eastAsia"/>
              </w:rPr>
              <w:t>怀化市城市管理和综合执法局　</w:t>
            </w:r>
          </w:p>
        </w:tc>
        <w:tc>
          <w:tcPr>
            <w:tcW w:w="1493" w:type="dxa"/>
            <w:tcBorders>
              <w:top w:val="nil"/>
              <w:left w:val="nil"/>
              <w:bottom w:val="nil"/>
              <w:right w:val="nil"/>
            </w:tcBorders>
            <w:shd w:val="clear" w:color="000000" w:fill="FFFFFF"/>
            <w:noWrap/>
            <w:tcMar>
              <w:top w:w="15" w:type="dxa"/>
              <w:left w:w="15" w:type="dxa"/>
              <w:bottom w:w="0" w:type="dxa"/>
              <w:right w:w="15" w:type="dxa"/>
            </w:tcMar>
            <w:vAlign w:val="center"/>
          </w:tcPr>
          <w:p w14:paraId="33DF8619">
            <w:pPr>
              <w:jc w:val="right"/>
              <w:rPr>
                <w:rFonts w:ascii="宋体" w:hAnsi="宋体" w:eastAsia="宋体" w:cs="宋体"/>
                <w:sz w:val="24"/>
                <w:szCs w:val="24"/>
              </w:rPr>
            </w:pPr>
            <w:r>
              <w:rPr>
                <w:rFonts w:hint="eastAsia"/>
              </w:rPr>
              <w:t>　</w:t>
            </w:r>
          </w:p>
        </w:tc>
        <w:tc>
          <w:tcPr>
            <w:tcW w:w="1607" w:type="dxa"/>
            <w:tcBorders>
              <w:top w:val="nil"/>
              <w:left w:val="nil"/>
              <w:bottom w:val="nil"/>
              <w:right w:val="nil"/>
            </w:tcBorders>
            <w:shd w:val="clear" w:color="000000" w:fill="FFFFFF"/>
            <w:noWrap/>
            <w:tcMar>
              <w:top w:w="15" w:type="dxa"/>
              <w:left w:w="15" w:type="dxa"/>
              <w:bottom w:w="0" w:type="dxa"/>
              <w:right w:w="15" w:type="dxa"/>
            </w:tcMar>
            <w:vAlign w:val="center"/>
          </w:tcPr>
          <w:p w14:paraId="0D027A3C">
            <w:pPr>
              <w:jc w:val="center"/>
              <w:rPr>
                <w:rFonts w:ascii="宋体" w:hAnsi="宋体" w:eastAsia="宋体" w:cs="宋体"/>
                <w:color w:val="000000"/>
                <w:sz w:val="20"/>
                <w:szCs w:val="20"/>
              </w:rPr>
            </w:pPr>
            <w:r>
              <w:rPr>
                <w:rFonts w:hint="eastAsia"/>
                <w:color w:val="000000"/>
                <w:sz w:val="20"/>
                <w:szCs w:val="20"/>
              </w:rPr>
              <w:t>　</w:t>
            </w:r>
          </w:p>
        </w:tc>
        <w:tc>
          <w:tcPr>
            <w:tcW w:w="1807" w:type="dxa"/>
            <w:tcBorders>
              <w:top w:val="nil"/>
              <w:left w:val="nil"/>
              <w:bottom w:val="nil"/>
              <w:right w:val="nil"/>
            </w:tcBorders>
            <w:shd w:val="clear" w:color="000000" w:fill="FFFFFF"/>
            <w:noWrap/>
            <w:tcMar>
              <w:top w:w="15" w:type="dxa"/>
              <w:left w:w="15" w:type="dxa"/>
              <w:bottom w:w="0" w:type="dxa"/>
              <w:right w:w="15" w:type="dxa"/>
            </w:tcMar>
            <w:vAlign w:val="center"/>
          </w:tcPr>
          <w:p w14:paraId="2DFC2911">
            <w:pPr>
              <w:jc w:val="right"/>
              <w:rPr>
                <w:rFonts w:ascii="宋体" w:hAnsi="宋体" w:eastAsia="宋体" w:cs="宋体"/>
                <w:sz w:val="24"/>
                <w:szCs w:val="24"/>
              </w:rPr>
            </w:pPr>
            <w:r>
              <w:rPr>
                <w:rFonts w:hint="eastAsia"/>
              </w:rPr>
              <w:t>　</w:t>
            </w:r>
          </w:p>
        </w:tc>
        <w:tc>
          <w:tcPr>
            <w:tcW w:w="1807" w:type="dxa"/>
            <w:tcBorders>
              <w:top w:val="nil"/>
              <w:left w:val="nil"/>
              <w:bottom w:val="nil"/>
              <w:right w:val="nil"/>
            </w:tcBorders>
            <w:shd w:val="clear" w:color="000000" w:fill="FFFFFF"/>
            <w:noWrap/>
            <w:tcMar>
              <w:top w:w="15" w:type="dxa"/>
              <w:left w:w="15" w:type="dxa"/>
              <w:bottom w:w="0" w:type="dxa"/>
              <w:right w:w="15" w:type="dxa"/>
            </w:tcMar>
            <w:vAlign w:val="center"/>
          </w:tcPr>
          <w:p w14:paraId="7D86B1B8">
            <w:pPr>
              <w:jc w:val="right"/>
              <w:rPr>
                <w:rFonts w:ascii="宋体" w:hAnsi="宋体" w:eastAsia="宋体" w:cs="宋体"/>
                <w:sz w:val="24"/>
                <w:szCs w:val="24"/>
              </w:rPr>
            </w:pPr>
            <w:r>
              <w:rPr>
                <w:rFonts w:hint="eastAsia"/>
              </w:rPr>
              <w:t>　</w:t>
            </w:r>
          </w:p>
        </w:tc>
        <w:tc>
          <w:tcPr>
            <w:tcW w:w="1807" w:type="dxa"/>
            <w:tcBorders>
              <w:top w:val="nil"/>
              <w:left w:val="nil"/>
              <w:bottom w:val="nil"/>
              <w:right w:val="nil"/>
            </w:tcBorders>
            <w:shd w:val="clear" w:color="000000" w:fill="FFFFFF"/>
            <w:noWrap/>
            <w:tcMar>
              <w:top w:w="15" w:type="dxa"/>
              <w:left w:w="15" w:type="dxa"/>
              <w:bottom w:w="0" w:type="dxa"/>
              <w:right w:w="15" w:type="dxa"/>
            </w:tcMar>
            <w:vAlign w:val="center"/>
          </w:tcPr>
          <w:p w14:paraId="4B19C307">
            <w:pPr>
              <w:jc w:val="right"/>
              <w:rPr>
                <w:rFonts w:ascii="宋体" w:hAnsi="宋体" w:eastAsia="宋体" w:cs="宋体"/>
                <w:sz w:val="24"/>
                <w:szCs w:val="24"/>
              </w:rPr>
            </w:pPr>
            <w:r>
              <w:rPr>
                <w:rFonts w:hint="eastAsia"/>
              </w:rPr>
              <w:t>　</w:t>
            </w:r>
          </w:p>
        </w:tc>
        <w:tc>
          <w:tcPr>
            <w:tcW w:w="2566" w:type="dxa"/>
            <w:tcBorders>
              <w:top w:val="nil"/>
              <w:left w:val="nil"/>
              <w:bottom w:val="nil"/>
              <w:right w:val="nil"/>
            </w:tcBorders>
            <w:shd w:val="clear" w:color="000000" w:fill="FFFFFF"/>
            <w:noWrap/>
            <w:tcMar>
              <w:top w:w="15" w:type="dxa"/>
              <w:left w:w="15" w:type="dxa"/>
              <w:bottom w:w="0" w:type="dxa"/>
              <w:right w:w="15" w:type="dxa"/>
            </w:tcMar>
            <w:vAlign w:val="center"/>
          </w:tcPr>
          <w:p w14:paraId="3199FE91">
            <w:pPr>
              <w:jc w:val="right"/>
              <w:rPr>
                <w:rFonts w:ascii="宋体" w:hAnsi="宋体" w:eastAsia="宋体" w:cs="宋体"/>
                <w:color w:val="000000"/>
                <w:sz w:val="20"/>
                <w:szCs w:val="20"/>
              </w:rPr>
            </w:pPr>
            <w:r>
              <w:rPr>
                <w:rFonts w:hint="eastAsia"/>
                <w:color w:val="000000"/>
                <w:sz w:val="20"/>
                <w:szCs w:val="20"/>
              </w:rPr>
              <w:t>单位：万元</w:t>
            </w:r>
          </w:p>
        </w:tc>
      </w:tr>
      <w:tr w14:paraId="31E00058">
        <w:tblPrEx>
          <w:tblCellMar>
            <w:top w:w="0" w:type="dxa"/>
            <w:left w:w="0" w:type="dxa"/>
            <w:bottom w:w="0" w:type="dxa"/>
            <w:right w:w="0" w:type="dxa"/>
          </w:tblCellMar>
        </w:tblPrEx>
        <w:trPr>
          <w:trHeight w:val="450" w:hRule="atLeast"/>
        </w:trPr>
        <w:tc>
          <w:tcPr>
            <w:tcW w:w="2808"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66306E">
            <w:pPr>
              <w:jc w:val="center"/>
              <w:rPr>
                <w:rFonts w:ascii="宋体" w:hAnsi="宋体" w:eastAsia="宋体" w:cs="宋体"/>
                <w:sz w:val="24"/>
                <w:szCs w:val="24"/>
              </w:rPr>
            </w:pPr>
            <w:r>
              <w:rPr>
                <w:rFonts w:hint="eastAsia"/>
              </w:rPr>
              <w:t>项    目</w:t>
            </w:r>
          </w:p>
        </w:tc>
        <w:tc>
          <w:tcPr>
            <w:tcW w:w="15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C94244">
            <w:pPr>
              <w:jc w:val="center"/>
              <w:rPr>
                <w:rFonts w:ascii="宋体" w:hAnsi="宋体" w:eastAsia="宋体" w:cs="宋体"/>
                <w:sz w:val="24"/>
                <w:szCs w:val="24"/>
              </w:rPr>
            </w:pPr>
            <w:r>
              <w:rPr>
                <w:rFonts w:hint="eastAsia"/>
              </w:rPr>
              <w:t>本年收入合计</w:t>
            </w:r>
          </w:p>
        </w:tc>
        <w:tc>
          <w:tcPr>
            <w:tcW w:w="149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0AE16CF">
            <w:pPr>
              <w:jc w:val="center"/>
              <w:rPr>
                <w:rFonts w:ascii="宋体" w:hAnsi="宋体" w:eastAsia="宋体" w:cs="宋体"/>
                <w:sz w:val="24"/>
                <w:szCs w:val="24"/>
              </w:rPr>
            </w:pPr>
            <w:r>
              <w:rPr>
                <w:rFonts w:hint="eastAsia"/>
              </w:rPr>
              <w:t>财政拨款收入</w:t>
            </w:r>
          </w:p>
        </w:tc>
        <w:tc>
          <w:tcPr>
            <w:tcW w:w="160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545C0ED">
            <w:pPr>
              <w:jc w:val="center"/>
              <w:rPr>
                <w:rFonts w:ascii="宋体" w:hAnsi="宋体" w:eastAsia="宋体" w:cs="宋体"/>
                <w:sz w:val="24"/>
                <w:szCs w:val="24"/>
              </w:rPr>
            </w:pPr>
            <w:r>
              <w:rPr>
                <w:rFonts w:hint="eastAsia"/>
              </w:rPr>
              <w:t>上级补助收入</w:t>
            </w:r>
          </w:p>
        </w:tc>
        <w:tc>
          <w:tcPr>
            <w:tcW w:w="180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AC99D6">
            <w:pPr>
              <w:jc w:val="center"/>
              <w:rPr>
                <w:rFonts w:ascii="宋体" w:hAnsi="宋体" w:eastAsia="宋体" w:cs="宋体"/>
                <w:sz w:val="24"/>
                <w:szCs w:val="24"/>
              </w:rPr>
            </w:pPr>
            <w:r>
              <w:rPr>
                <w:rFonts w:hint="eastAsia"/>
              </w:rPr>
              <w:t>事业收入</w:t>
            </w:r>
          </w:p>
        </w:tc>
        <w:tc>
          <w:tcPr>
            <w:tcW w:w="180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A65B2E">
            <w:pPr>
              <w:jc w:val="center"/>
              <w:rPr>
                <w:rFonts w:ascii="宋体" w:hAnsi="宋体" w:eastAsia="宋体" w:cs="宋体"/>
                <w:sz w:val="24"/>
                <w:szCs w:val="24"/>
              </w:rPr>
            </w:pPr>
            <w:r>
              <w:rPr>
                <w:rFonts w:hint="eastAsia"/>
              </w:rPr>
              <w:t>经营收入</w:t>
            </w:r>
          </w:p>
        </w:tc>
        <w:tc>
          <w:tcPr>
            <w:tcW w:w="180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9DE01AA">
            <w:pPr>
              <w:jc w:val="center"/>
              <w:rPr>
                <w:rFonts w:ascii="宋体" w:hAnsi="宋体" w:eastAsia="宋体" w:cs="宋体"/>
                <w:sz w:val="24"/>
                <w:szCs w:val="24"/>
              </w:rPr>
            </w:pPr>
            <w:r>
              <w:rPr>
                <w:rFonts w:hint="eastAsia"/>
              </w:rPr>
              <w:t>附属单位上缴收入</w:t>
            </w:r>
          </w:p>
        </w:tc>
        <w:tc>
          <w:tcPr>
            <w:tcW w:w="256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D00D69">
            <w:pPr>
              <w:jc w:val="center"/>
              <w:rPr>
                <w:rFonts w:ascii="宋体" w:hAnsi="宋体" w:eastAsia="宋体" w:cs="宋体"/>
                <w:sz w:val="24"/>
                <w:szCs w:val="24"/>
              </w:rPr>
            </w:pPr>
            <w:r>
              <w:rPr>
                <w:rFonts w:hint="eastAsia"/>
              </w:rPr>
              <w:t>其他收入</w:t>
            </w:r>
          </w:p>
        </w:tc>
      </w:tr>
      <w:tr w14:paraId="157B7238">
        <w:tblPrEx>
          <w:tblCellMar>
            <w:top w:w="0" w:type="dxa"/>
            <w:left w:w="0" w:type="dxa"/>
            <w:bottom w:w="0" w:type="dxa"/>
            <w:right w:w="0" w:type="dxa"/>
          </w:tblCellMar>
        </w:tblPrEx>
        <w:trPr>
          <w:trHeight w:val="450" w:hRule="atLeast"/>
        </w:trPr>
        <w:tc>
          <w:tcPr>
            <w:tcW w:w="96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85487CE">
            <w:pPr>
              <w:jc w:val="center"/>
              <w:rPr>
                <w:rFonts w:ascii="宋体" w:hAnsi="宋体" w:eastAsia="宋体" w:cs="宋体"/>
                <w:sz w:val="24"/>
                <w:szCs w:val="24"/>
              </w:rPr>
            </w:pPr>
            <w:r>
              <w:rPr>
                <w:rFonts w:hint="eastAsia"/>
              </w:rPr>
              <w:t>功能分类科目编码</w:t>
            </w:r>
          </w:p>
        </w:tc>
        <w:tc>
          <w:tcPr>
            <w:tcW w:w="184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012A1D">
            <w:pPr>
              <w:jc w:val="center"/>
              <w:rPr>
                <w:rFonts w:ascii="宋体" w:hAnsi="宋体" w:eastAsia="宋体" w:cs="宋体"/>
                <w:sz w:val="24"/>
                <w:szCs w:val="24"/>
              </w:rPr>
            </w:pPr>
            <w:r>
              <w:rPr>
                <w:rFonts w:hint="eastAsia"/>
              </w:rPr>
              <w:t>科目名称</w:t>
            </w:r>
          </w:p>
        </w:tc>
        <w:tc>
          <w:tcPr>
            <w:tcW w:w="1533" w:type="dxa"/>
            <w:vMerge w:val="continue"/>
            <w:tcBorders>
              <w:top w:val="single" w:color="auto" w:sz="4" w:space="0"/>
              <w:left w:val="single" w:color="auto" w:sz="4" w:space="0"/>
              <w:bottom w:val="single" w:color="auto" w:sz="4" w:space="0"/>
              <w:right w:val="single" w:color="auto" w:sz="4" w:space="0"/>
            </w:tcBorders>
            <w:vAlign w:val="center"/>
          </w:tcPr>
          <w:p w14:paraId="7B7CB4A6">
            <w:pPr>
              <w:rPr>
                <w:rFonts w:ascii="宋体" w:hAnsi="宋体" w:eastAsia="宋体" w:cs="宋体"/>
                <w:sz w:val="24"/>
                <w:szCs w:val="24"/>
              </w:rPr>
            </w:pPr>
          </w:p>
        </w:tc>
        <w:tc>
          <w:tcPr>
            <w:tcW w:w="1493" w:type="dxa"/>
            <w:vMerge w:val="continue"/>
            <w:tcBorders>
              <w:top w:val="single" w:color="auto" w:sz="4" w:space="0"/>
              <w:left w:val="single" w:color="auto" w:sz="4" w:space="0"/>
              <w:bottom w:val="single" w:color="auto" w:sz="4" w:space="0"/>
              <w:right w:val="single" w:color="auto" w:sz="4" w:space="0"/>
            </w:tcBorders>
            <w:vAlign w:val="center"/>
          </w:tcPr>
          <w:p w14:paraId="6C8AE2EA">
            <w:pPr>
              <w:rPr>
                <w:rFonts w:ascii="宋体" w:hAnsi="宋体" w:eastAsia="宋体" w:cs="宋体"/>
                <w:sz w:val="24"/>
                <w:szCs w:val="24"/>
              </w:rPr>
            </w:pPr>
          </w:p>
        </w:tc>
        <w:tc>
          <w:tcPr>
            <w:tcW w:w="1607" w:type="dxa"/>
            <w:vMerge w:val="continue"/>
            <w:tcBorders>
              <w:top w:val="single" w:color="auto" w:sz="4" w:space="0"/>
              <w:left w:val="single" w:color="auto" w:sz="4" w:space="0"/>
              <w:bottom w:val="single" w:color="auto" w:sz="4" w:space="0"/>
              <w:right w:val="single" w:color="auto" w:sz="4" w:space="0"/>
            </w:tcBorders>
            <w:vAlign w:val="center"/>
          </w:tcPr>
          <w:p w14:paraId="4339E31A">
            <w:pPr>
              <w:rPr>
                <w:rFonts w:ascii="宋体" w:hAnsi="宋体" w:eastAsia="宋体" w:cs="宋体"/>
                <w:sz w:val="24"/>
                <w:szCs w:val="24"/>
              </w:rPr>
            </w:pPr>
          </w:p>
        </w:tc>
        <w:tc>
          <w:tcPr>
            <w:tcW w:w="1807" w:type="dxa"/>
            <w:vMerge w:val="continue"/>
            <w:tcBorders>
              <w:top w:val="single" w:color="auto" w:sz="4" w:space="0"/>
              <w:left w:val="single" w:color="auto" w:sz="4" w:space="0"/>
              <w:bottom w:val="single" w:color="auto" w:sz="4" w:space="0"/>
              <w:right w:val="single" w:color="auto" w:sz="4" w:space="0"/>
            </w:tcBorders>
            <w:vAlign w:val="center"/>
          </w:tcPr>
          <w:p w14:paraId="00591216">
            <w:pPr>
              <w:rPr>
                <w:rFonts w:ascii="宋体" w:hAnsi="宋体" w:eastAsia="宋体" w:cs="宋体"/>
                <w:sz w:val="24"/>
                <w:szCs w:val="24"/>
              </w:rPr>
            </w:pPr>
          </w:p>
        </w:tc>
        <w:tc>
          <w:tcPr>
            <w:tcW w:w="1807" w:type="dxa"/>
            <w:vMerge w:val="continue"/>
            <w:tcBorders>
              <w:top w:val="single" w:color="auto" w:sz="4" w:space="0"/>
              <w:left w:val="single" w:color="auto" w:sz="4" w:space="0"/>
              <w:bottom w:val="single" w:color="auto" w:sz="4" w:space="0"/>
              <w:right w:val="single" w:color="auto" w:sz="4" w:space="0"/>
            </w:tcBorders>
            <w:vAlign w:val="center"/>
          </w:tcPr>
          <w:p w14:paraId="2FB1D92A">
            <w:pPr>
              <w:rPr>
                <w:rFonts w:ascii="宋体" w:hAnsi="宋体" w:eastAsia="宋体" w:cs="宋体"/>
                <w:sz w:val="24"/>
                <w:szCs w:val="24"/>
              </w:rPr>
            </w:pPr>
          </w:p>
        </w:tc>
        <w:tc>
          <w:tcPr>
            <w:tcW w:w="1807" w:type="dxa"/>
            <w:vMerge w:val="continue"/>
            <w:tcBorders>
              <w:top w:val="single" w:color="auto" w:sz="4" w:space="0"/>
              <w:left w:val="single" w:color="auto" w:sz="4" w:space="0"/>
              <w:bottom w:val="single" w:color="auto" w:sz="4" w:space="0"/>
              <w:right w:val="single" w:color="auto" w:sz="4" w:space="0"/>
            </w:tcBorders>
            <w:vAlign w:val="center"/>
          </w:tcPr>
          <w:p w14:paraId="07F17ED9">
            <w:pPr>
              <w:rPr>
                <w:rFonts w:ascii="宋体" w:hAnsi="宋体" w:eastAsia="宋体" w:cs="宋体"/>
                <w:sz w:val="24"/>
                <w:szCs w:val="24"/>
              </w:rPr>
            </w:pPr>
          </w:p>
        </w:tc>
        <w:tc>
          <w:tcPr>
            <w:tcW w:w="2566" w:type="dxa"/>
            <w:vMerge w:val="continue"/>
            <w:tcBorders>
              <w:top w:val="single" w:color="auto" w:sz="4" w:space="0"/>
              <w:left w:val="single" w:color="auto" w:sz="4" w:space="0"/>
              <w:bottom w:val="single" w:color="auto" w:sz="4" w:space="0"/>
              <w:right w:val="single" w:color="auto" w:sz="4" w:space="0"/>
            </w:tcBorders>
            <w:vAlign w:val="center"/>
          </w:tcPr>
          <w:p w14:paraId="020DFCDE">
            <w:pPr>
              <w:rPr>
                <w:rFonts w:ascii="宋体" w:hAnsi="宋体" w:eastAsia="宋体" w:cs="宋体"/>
                <w:sz w:val="24"/>
                <w:szCs w:val="24"/>
              </w:rPr>
            </w:pPr>
          </w:p>
        </w:tc>
      </w:tr>
      <w:tr w14:paraId="017BFF15">
        <w:tblPrEx>
          <w:tblCellMar>
            <w:top w:w="0" w:type="dxa"/>
            <w:left w:w="0" w:type="dxa"/>
            <w:bottom w:w="0" w:type="dxa"/>
            <w:right w:w="0" w:type="dxa"/>
          </w:tblCellMar>
        </w:tblPrEx>
        <w:trPr>
          <w:trHeight w:val="450" w:hRule="atLeast"/>
        </w:trPr>
        <w:tc>
          <w:tcPr>
            <w:tcW w:w="968" w:type="dxa"/>
            <w:gridSpan w:val="2"/>
            <w:vMerge w:val="continue"/>
            <w:tcBorders>
              <w:top w:val="single" w:color="auto" w:sz="4" w:space="0"/>
              <w:left w:val="single" w:color="auto" w:sz="4" w:space="0"/>
              <w:bottom w:val="single" w:color="auto" w:sz="4" w:space="0"/>
              <w:right w:val="single" w:color="auto" w:sz="4" w:space="0"/>
            </w:tcBorders>
            <w:vAlign w:val="center"/>
          </w:tcPr>
          <w:p w14:paraId="1810DC9B">
            <w:pPr>
              <w:rPr>
                <w:rFonts w:ascii="宋体" w:hAnsi="宋体" w:eastAsia="宋体" w:cs="宋体"/>
                <w:sz w:val="24"/>
                <w:szCs w:val="24"/>
              </w:rPr>
            </w:pPr>
          </w:p>
        </w:tc>
        <w:tc>
          <w:tcPr>
            <w:tcW w:w="1840" w:type="dxa"/>
            <w:vMerge w:val="continue"/>
            <w:tcBorders>
              <w:top w:val="nil"/>
              <w:left w:val="single" w:color="auto" w:sz="4" w:space="0"/>
              <w:bottom w:val="single" w:color="auto" w:sz="4" w:space="0"/>
              <w:right w:val="single" w:color="auto" w:sz="4" w:space="0"/>
            </w:tcBorders>
            <w:vAlign w:val="center"/>
          </w:tcPr>
          <w:p w14:paraId="50A34C50">
            <w:pPr>
              <w:rPr>
                <w:rFonts w:ascii="宋体" w:hAnsi="宋体" w:eastAsia="宋体" w:cs="宋体"/>
                <w:sz w:val="24"/>
                <w:szCs w:val="24"/>
              </w:rPr>
            </w:pPr>
          </w:p>
        </w:tc>
        <w:tc>
          <w:tcPr>
            <w:tcW w:w="1533" w:type="dxa"/>
            <w:vMerge w:val="continue"/>
            <w:tcBorders>
              <w:top w:val="single" w:color="auto" w:sz="4" w:space="0"/>
              <w:left w:val="single" w:color="auto" w:sz="4" w:space="0"/>
              <w:bottom w:val="single" w:color="auto" w:sz="4" w:space="0"/>
              <w:right w:val="single" w:color="auto" w:sz="4" w:space="0"/>
            </w:tcBorders>
            <w:vAlign w:val="center"/>
          </w:tcPr>
          <w:p w14:paraId="5F532727">
            <w:pPr>
              <w:rPr>
                <w:rFonts w:ascii="宋体" w:hAnsi="宋体" w:eastAsia="宋体" w:cs="宋体"/>
                <w:sz w:val="24"/>
                <w:szCs w:val="24"/>
              </w:rPr>
            </w:pPr>
          </w:p>
        </w:tc>
        <w:tc>
          <w:tcPr>
            <w:tcW w:w="1493" w:type="dxa"/>
            <w:vMerge w:val="continue"/>
            <w:tcBorders>
              <w:top w:val="single" w:color="auto" w:sz="4" w:space="0"/>
              <w:left w:val="single" w:color="auto" w:sz="4" w:space="0"/>
              <w:bottom w:val="single" w:color="auto" w:sz="4" w:space="0"/>
              <w:right w:val="single" w:color="auto" w:sz="4" w:space="0"/>
            </w:tcBorders>
            <w:vAlign w:val="center"/>
          </w:tcPr>
          <w:p w14:paraId="548964D6">
            <w:pPr>
              <w:rPr>
                <w:rFonts w:ascii="宋体" w:hAnsi="宋体" w:eastAsia="宋体" w:cs="宋体"/>
                <w:sz w:val="24"/>
                <w:szCs w:val="24"/>
              </w:rPr>
            </w:pPr>
          </w:p>
        </w:tc>
        <w:tc>
          <w:tcPr>
            <w:tcW w:w="1607" w:type="dxa"/>
            <w:vMerge w:val="continue"/>
            <w:tcBorders>
              <w:top w:val="single" w:color="auto" w:sz="4" w:space="0"/>
              <w:left w:val="single" w:color="auto" w:sz="4" w:space="0"/>
              <w:bottom w:val="single" w:color="auto" w:sz="4" w:space="0"/>
              <w:right w:val="single" w:color="auto" w:sz="4" w:space="0"/>
            </w:tcBorders>
            <w:vAlign w:val="center"/>
          </w:tcPr>
          <w:p w14:paraId="0C70312A">
            <w:pPr>
              <w:rPr>
                <w:rFonts w:ascii="宋体" w:hAnsi="宋体" w:eastAsia="宋体" w:cs="宋体"/>
                <w:sz w:val="24"/>
                <w:szCs w:val="24"/>
              </w:rPr>
            </w:pPr>
          </w:p>
        </w:tc>
        <w:tc>
          <w:tcPr>
            <w:tcW w:w="1807" w:type="dxa"/>
            <w:vMerge w:val="continue"/>
            <w:tcBorders>
              <w:top w:val="single" w:color="auto" w:sz="4" w:space="0"/>
              <w:left w:val="single" w:color="auto" w:sz="4" w:space="0"/>
              <w:bottom w:val="single" w:color="auto" w:sz="4" w:space="0"/>
              <w:right w:val="single" w:color="auto" w:sz="4" w:space="0"/>
            </w:tcBorders>
            <w:vAlign w:val="center"/>
          </w:tcPr>
          <w:p w14:paraId="1DF527BF">
            <w:pPr>
              <w:rPr>
                <w:rFonts w:ascii="宋体" w:hAnsi="宋体" w:eastAsia="宋体" w:cs="宋体"/>
                <w:sz w:val="24"/>
                <w:szCs w:val="24"/>
              </w:rPr>
            </w:pPr>
          </w:p>
        </w:tc>
        <w:tc>
          <w:tcPr>
            <w:tcW w:w="1807" w:type="dxa"/>
            <w:vMerge w:val="continue"/>
            <w:tcBorders>
              <w:top w:val="single" w:color="auto" w:sz="4" w:space="0"/>
              <w:left w:val="single" w:color="auto" w:sz="4" w:space="0"/>
              <w:bottom w:val="single" w:color="auto" w:sz="4" w:space="0"/>
              <w:right w:val="single" w:color="auto" w:sz="4" w:space="0"/>
            </w:tcBorders>
            <w:vAlign w:val="center"/>
          </w:tcPr>
          <w:p w14:paraId="20DC5876">
            <w:pPr>
              <w:rPr>
                <w:rFonts w:ascii="宋体" w:hAnsi="宋体" w:eastAsia="宋体" w:cs="宋体"/>
                <w:sz w:val="24"/>
                <w:szCs w:val="24"/>
              </w:rPr>
            </w:pPr>
          </w:p>
        </w:tc>
        <w:tc>
          <w:tcPr>
            <w:tcW w:w="1807" w:type="dxa"/>
            <w:vMerge w:val="continue"/>
            <w:tcBorders>
              <w:top w:val="single" w:color="auto" w:sz="4" w:space="0"/>
              <w:left w:val="single" w:color="auto" w:sz="4" w:space="0"/>
              <w:bottom w:val="single" w:color="auto" w:sz="4" w:space="0"/>
              <w:right w:val="single" w:color="auto" w:sz="4" w:space="0"/>
            </w:tcBorders>
            <w:vAlign w:val="center"/>
          </w:tcPr>
          <w:p w14:paraId="6010E4AB">
            <w:pPr>
              <w:rPr>
                <w:rFonts w:ascii="宋体" w:hAnsi="宋体" w:eastAsia="宋体" w:cs="宋体"/>
                <w:sz w:val="24"/>
                <w:szCs w:val="24"/>
              </w:rPr>
            </w:pPr>
          </w:p>
        </w:tc>
        <w:tc>
          <w:tcPr>
            <w:tcW w:w="2566" w:type="dxa"/>
            <w:vMerge w:val="continue"/>
            <w:tcBorders>
              <w:top w:val="single" w:color="auto" w:sz="4" w:space="0"/>
              <w:left w:val="single" w:color="auto" w:sz="4" w:space="0"/>
              <w:bottom w:val="single" w:color="auto" w:sz="4" w:space="0"/>
              <w:right w:val="single" w:color="auto" w:sz="4" w:space="0"/>
            </w:tcBorders>
            <w:vAlign w:val="center"/>
          </w:tcPr>
          <w:p w14:paraId="73FE04CA">
            <w:pPr>
              <w:rPr>
                <w:rFonts w:ascii="宋体" w:hAnsi="宋体" w:eastAsia="宋体" w:cs="宋体"/>
                <w:sz w:val="24"/>
                <w:szCs w:val="24"/>
              </w:rPr>
            </w:pPr>
          </w:p>
        </w:tc>
      </w:tr>
      <w:tr w14:paraId="5D5F7E38">
        <w:tblPrEx>
          <w:tblCellMar>
            <w:top w:w="0" w:type="dxa"/>
            <w:left w:w="0" w:type="dxa"/>
            <w:bottom w:w="0" w:type="dxa"/>
            <w:right w:w="0" w:type="dxa"/>
          </w:tblCellMar>
        </w:tblPrEx>
        <w:trPr>
          <w:trHeight w:val="450" w:hRule="atLeast"/>
        </w:trPr>
        <w:tc>
          <w:tcPr>
            <w:tcW w:w="28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2E8AD1">
            <w:pPr>
              <w:jc w:val="center"/>
              <w:rPr>
                <w:rFonts w:ascii="宋体" w:hAnsi="宋体" w:eastAsia="宋体" w:cs="宋体"/>
                <w:sz w:val="24"/>
                <w:szCs w:val="24"/>
              </w:rPr>
            </w:pPr>
            <w:r>
              <w:rPr>
                <w:rFonts w:hint="eastAsia"/>
              </w:rPr>
              <w:t>栏次</w:t>
            </w:r>
          </w:p>
        </w:tc>
        <w:tc>
          <w:tcPr>
            <w:tcW w:w="15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B0A1A7">
            <w:pPr>
              <w:jc w:val="center"/>
              <w:rPr>
                <w:rFonts w:ascii="宋体" w:hAnsi="宋体" w:eastAsia="宋体" w:cs="宋体"/>
                <w:sz w:val="24"/>
                <w:szCs w:val="24"/>
              </w:rPr>
            </w:pPr>
            <w:r>
              <w:rPr>
                <w:rFonts w:hint="eastAsia"/>
              </w:rPr>
              <w:t>1</w:t>
            </w:r>
          </w:p>
        </w:tc>
        <w:tc>
          <w:tcPr>
            <w:tcW w:w="14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E46913">
            <w:pPr>
              <w:jc w:val="center"/>
              <w:rPr>
                <w:rFonts w:ascii="宋体" w:hAnsi="宋体" w:eastAsia="宋体" w:cs="宋体"/>
                <w:sz w:val="24"/>
                <w:szCs w:val="24"/>
              </w:rPr>
            </w:pPr>
            <w:r>
              <w:rPr>
                <w:rFonts w:hint="eastAsia"/>
              </w:rPr>
              <w:t>2</w:t>
            </w:r>
          </w:p>
        </w:tc>
        <w:tc>
          <w:tcPr>
            <w:tcW w:w="1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9AC6B9">
            <w:pPr>
              <w:jc w:val="center"/>
              <w:rPr>
                <w:rFonts w:ascii="宋体" w:hAnsi="宋体" w:eastAsia="宋体" w:cs="宋体"/>
                <w:sz w:val="24"/>
                <w:szCs w:val="24"/>
              </w:rPr>
            </w:pPr>
            <w:r>
              <w:rPr>
                <w:rFonts w:hint="eastAsia"/>
              </w:rPr>
              <w:t>3</w:t>
            </w:r>
          </w:p>
        </w:tc>
        <w:tc>
          <w:tcPr>
            <w:tcW w:w="18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818F1A">
            <w:pPr>
              <w:jc w:val="center"/>
              <w:rPr>
                <w:rFonts w:ascii="宋体" w:hAnsi="宋体" w:eastAsia="宋体" w:cs="宋体"/>
                <w:sz w:val="24"/>
                <w:szCs w:val="24"/>
              </w:rPr>
            </w:pPr>
            <w:r>
              <w:rPr>
                <w:rFonts w:hint="eastAsia"/>
              </w:rPr>
              <w:t>4</w:t>
            </w:r>
          </w:p>
        </w:tc>
        <w:tc>
          <w:tcPr>
            <w:tcW w:w="18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3378B1">
            <w:pPr>
              <w:jc w:val="center"/>
              <w:rPr>
                <w:rFonts w:ascii="宋体" w:hAnsi="宋体" w:eastAsia="宋体" w:cs="宋体"/>
                <w:sz w:val="24"/>
                <w:szCs w:val="24"/>
              </w:rPr>
            </w:pPr>
            <w:r>
              <w:rPr>
                <w:rFonts w:hint="eastAsia"/>
              </w:rPr>
              <w:t>5</w:t>
            </w:r>
          </w:p>
        </w:tc>
        <w:tc>
          <w:tcPr>
            <w:tcW w:w="18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E92BC1">
            <w:pPr>
              <w:jc w:val="center"/>
              <w:rPr>
                <w:rFonts w:ascii="宋体" w:hAnsi="宋体" w:eastAsia="宋体" w:cs="宋体"/>
                <w:sz w:val="24"/>
                <w:szCs w:val="24"/>
              </w:rPr>
            </w:pPr>
            <w:r>
              <w:rPr>
                <w:rFonts w:hint="eastAsia"/>
              </w:rPr>
              <w:t>6</w:t>
            </w:r>
          </w:p>
        </w:tc>
        <w:tc>
          <w:tcPr>
            <w:tcW w:w="25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C0ED3E">
            <w:pPr>
              <w:jc w:val="center"/>
              <w:rPr>
                <w:rFonts w:ascii="宋体" w:hAnsi="宋体" w:eastAsia="宋体" w:cs="宋体"/>
                <w:sz w:val="24"/>
                <w:szCs w:val="24"/>
              </w:rPr>
            </w:pPr>
            <w:r>
              <w:rPr>
                <w:rFonts w:hint="eastAsia"/>
              </w:rPr>
              <w:t>7</w:t>
            </w:r>
          </w:p>
        </w:tc>
      </w:tr>
      <w:tr w14:paraId="0057D6FF">
        <w:tblPrEx>
          <w:tblCellMar>
            <w:top w:w="0" w:type="dxa"/>
            <w:left w:w="0" w:type="dxa"/>
            <w:bottom w:w="0" w:type="dxa"/>
            <w:right w:w="0" w:type="dxa"/>
          </w:tblCellMar>
        </w:tblPrEx>
        <w:trPr>
          <w:trHeight w:val="450" w:hRule="atLeast"/>
        </w:trPr>
        <w:tc>
          <w:tcPr>
            <w:tcW w:w="28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B29BFA">
            <w:pPr>
              <w:jc w:val="center"/>
              <w:rPr>
                <w:rFonts w:ascii="宋体" w:hAnsi="宋体" w:eastAsia="宋体" w:cs="宋体"/>
                <w:sz w:val="24"/>
                <w:szCs w:val="24"/>
              </w:rPr>
            </w:pPr>
            <w:r>
              <w:rPr>
                <w:rFonts w:hint="eastAsia"/>
              </w:rPr>
              <w:t>合计</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877B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4005.72　</w:t>
            </w:r>
          </w:p>
        </w:tc>
        <w:tc>
          <w:tcPr>
            <w:tcW w:w="14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831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4005.72　</w:t>
            </w:r>
          </w:p>
        </w:tc>
        <w:tc>
          <w:tcPr>
            <w:tcW w:w="16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FD8D5F">
            <w:pPr>
              <w:jc w:val="right"/>
              <w:rPr>
                <w:rFonts w:ascii="宋体" w:hAnsi="宋体" w:eastAsia="宋体" w:cs="宋体"/>
                <w:sz w:val="24"/>
                <w:szCs w:val="24"/>
              </w:rPr>
            </w:pPr>
            <w:r>
              <w:rPr>
                <w:rFonts w:hint="eastAsia"/>
              </w:rPr>
              <w:t>　</w:t>
            </w: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600C0">
            <w:pPr>
              <w:jc w:val="right"/>
              <w:rPr>
                <w:rFonts w:ascii="宋体" w:hAnsi="宋体" w:eastAsia="宋体" w:cs="宋体"/>
                <w:sz w:val="24"/>
                <w:szCs w:val="24"/>
              </w:rPr>
            </w:pPr>
            <w:r>
              <w:rPr>
                <w:rFonts w:hint="eastAsia"/>
              </w:rPr>
              <w:t>　</w:t>
            </w: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8B7E83">
            <w:pPr>
              <w:jc w:val="right"/>
              <w:rPr>
                <w:rFonts w:ascii="宋体" w:hAnsi="宋体" w:eastAsia="宋体" w:cs="宋体"/>
                <w:sz w:val="24"/>
                <w:szCs w:val="24"/>
              </w:rPr>
            </w:pPr>
            <w:r>
              <w:rPr>
                <w:rFonts w:hint="eastAsia"/>
              </w:rPr>
              <w:t>　</w:t>
            </w: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265BB">
            <w:pPr>
              <w:jc w:val="right"/>
              <w:rPr>
                <w:rFonts w:ascii="宋体" w:hAnsi="宋体" w:eastAsia="宋体" w:cs="宋体"/>
                <w:sz w:val="24"/>
                <w:szCs w:val="24"/>
              </w:rPr>
            </w:pPr>
            <w:r>
              <w:rPr>
                <w:rFonts w:hint="eastAsia"/>
              </w:rPr>
              <w:t>　</w:t>
            </w:r>
          </w:p>
        </w:tc>
        <w:tc>
          <w:tcPr>
            <w:tcW w:w="25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B6619">
            <w:pPr>
              <w:jc w:val="right"/>
              <w:rPr>
                <w:rFonts w:ascii="宋体" w:hAnsi="宋体" w:eastAsia="宋体" w:cs="宋体"/>
                <w:sz w:val="24"/>
                <w:szCs w:val="24"/>
              </w:rPr>
            </w:pPr>
            <w:r>
              <w:rPr>
                <w:rFonts w:hint="eastAsia"/>
              </w:rPr>
              <w:t>　</w:t>
            </w:r>
          </w:p>
        </w:tc>
      </w:tr>
      <w:tr w14:paraId="311F89B4">
        <w:tblPrEx>
          <w:tblCellMar>
            <w:top w:w="0" w:type="dxa"/>
            <w:left w:w="0" w:type="dxa"/>
            <w:bottom w:w="0" w:type="dxa"/>
            <w:right w:w="0" w:type="dxa"/>
          </w:tblCellMar>
        </w:tblPrEx>
        <w:trPr>
          <w:trHeight w:val="450" w:hRule="atLeast"/>
        </w:trPr>
        <w:tc>
          <w:tcPr>
            <w:tcW w:w="96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52C04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2080502</w:t>
            </w:r>
          </w:p>
        </w:tc>
        <w:tc>
          <w:tcPr>
            <w:tcW w:w="18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D95B8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3F38D9">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9.89</w:t>
            </w:r>
          </w:p>
        </w:tc>
        <w:tc>
          <w:tcPr>
            <w:tcW w:w="14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34743">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9.89</w:t>
            </w:r>
          </w:p>
        </w:tc>
        <w:tc>
          <w:tcPr>
            <w:tcW w:w="16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554BF">
            <w:pPr>
              <w:jc w:val="center"/>
              <w:rPr>
                <w:rFonts w:ascii="宋体" w:hAnsi="宋体" w:eastAsia="宋体" w:cs="宋体"/>
                <w:sz w:val="24"/>
                <w:szCs w:val="24"/>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9E8926">
            <w:pPr>
              <w:jc w:val="center"/>
              <w:rPr>
                <w:rFonts w:ascii="宋体" w:hAnsi="宋体" w:eastAsia="宋体" w:cs="宋体"/>
                <w:sz w:val="24"/>
                <w:szCs w:val="24"/>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4BD9DD">
            <w:pPr>
              <w:jc w:val="center"/>
              <w:rPr>
                <w:rFonts w:ascii="宋体" w:hAnsi="宋体" w:eastAsia="宋体" w:cs="宋体"/>
                <w:sz w:val="24"/>
                <w:szCs w:val="24"/>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EF6BD">
            <w:pPr>
              <w:jc w:val="center"/>
              <w:rPr>
                <w:rFonts w:ascii="宋体" w:hAnsi="宋体" w:eastAsia="宋体" w:cs="宋体"/>
                <w:sz w:val="24"/>
                <w:szCs w:val="24"/>
              </w:rPr>
            </w:pPr>
          </w:p>
        </w:tc>
        <w:tc>
          <w:tcPr>
            <w:tcW w:w="25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1A0E0B">
            <w:pPr>
              <w:jc w:val="center"/>
              <w:rPr>
                <w:rFonts w:ascii="宋体" w:hAnsi="宋体" w:eastAsia="宋体" w:cs="宋体"/>
                <w:sz w:val="24"/>
                <w:szCs w:val="24"/>
              </w:rPr>
            </w:pPr>
          </w:p>
        </w:tc>
      </w:tr>
      <w:tr w14:paraId="0201F5C6">
        <w:tblPrEx>
          <w:tblCellMar>
            <w:top w:w="0" w:type="dxa"/>
            <w:left w:w="0" w:type="dxa"/>
            <w:bottom w:w="0" w:type="dxa"/>
            <w:right w:w="0" w:type="dxa"/>
          </w:tblCellMar>
        </w:tblPrEx>
        <w:trPr>
          <w:trHeight w:val="450" w:hRule="atLeast"/>
        </w:trPr>
        <w:tc>
          <w:tcPr>
            <w:tcW w:w="96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44AE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2080505</w:t>
            </w:r>
          </w:p>
        </w:tc>
        <w:tc>
          <w:tcPr>
            <w:tcW w:w="18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10CAF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8CD56">
            <w:pPr>
              <w:keepNext w:val="0"/>
              <w:keepLines w:val="0"/>
              <w:widowControl/>
              <w:suppressLineNumbers w:val="0"/>
              <w:jc w:val="center"/>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139.73</w:t>
            </w:r>
          </w:p>
        </w:tc>
        <w:tc>
          <w:tcPr>
            <w:tcW w:w="14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63698">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139.73</w:t>
            </w:r>
          </w:p>
        </w:tc>
        <w:tc>
          <w:tcPr>
            <w:tcW w:w="16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21A646">
            <w:pPr>
              <w:jc w:val="center"/>
              <w:rPr>
                <w:rFonts w:ascii="宋体" w:hAnsi="宋体" w:eastAsia="宋体" w:cs="宋体"/>
                <w:sz w:val="24"/>
                <w:szCs w:val="24"/>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693B8D">
            <w:pPr>
              <w:jc w:val="center"/>
              <w:rPr>
                <w:rFonts w:ascii="宋体" w:hAnsi="宋体" w:eastAsia="宋体" w:cs="宋体"/>
                <w:sz w:val="24"/>
                <w:szCs w:val="24"/>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9F58B">
            <w:pPr>
              <w:jc w:val="center"/>
              <w:rPr>
                <w:rFonts w:ascii="宋体" w:hAnsi="宋体" w:eastAsia="宋体" w:cs="宋体"/>
                <w:sz w:val="24"/>
                <w:szCs w:val="24"/>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7DF773">
            <w:pPr>
              <w:jc w:val="center"/>
              <w:rPr>
                <w:rFonts w:ascii="宋体" w:hAnsi="宋体" w:eastAsia="宋体" w:cs="宋体"/>
                <w:sz w:val="24"/>
                <w:szCs w:val="24"/>
              </w:rPr>
            </w:pPr>
          </w:p>
        </w:tc>
        <w:tc>
          <w:tcPr>
            <w:tcW w:w="25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81011">
            <w:pPr>
              <w:jc w:val="center"/>
              <w:rPr>
                <w:rFonts w:ascii="宋体" w:hAnsi="宋体" w:eastAsia="宋体" w:cs="宋体"/>
                <w:sz w:val="24"/>
                <w:szCs w:val="24"/>
              </w:rPr>
            </w:pPr>
          </w:p>
        </w:tc>
      </w:tr>
      <w:tr w14:paraId="067B7107">
        <w:tblPrEx>
          <w:tblCellMar>
            <w:top w:w="0" w:type="dxa"/>
            <w:left w:w="0" w:type="dxa"/>
            <w:bottom w:w="0" w:type="dxa"/>
            <w:right w:w="0" w:type="dxa"/>
          </w:tblCellMar>
        </w:tblPrEx>
        <w:trPr>
          <w:trHeight w:val="450" w:hRule="atLeast"/>
        </w:trPr>
        <w:tc>
          <w:tcPr>
            <w:tcW w:w="96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42E8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2080599</w:t>
            </w:r>
          </w:p>
        </w:tc>
        <w:tc>
          <w:tcPr>
            <w:tcW w:w="18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A32E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383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54.82</w:t>
            </w:r>
          </w:p>
        </w:tc>
        <w:tc>
          <w:tcPr>
            <w:tcW w:w="14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9036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54.82</w:t>
            </w:r>
          </w:p>
        </w:tc>
        <w:tc>
          <w:tcPr>
            <w:tcW w:w="16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1D8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F44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64CE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D6B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5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9CF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9F537E5">
        <w:tblPrEx>
          <w:tblCellMar>
            <w:top w:w="0" w:type="dxa"/>
            <w:left w:w="0" w:type="dxa"/>
            <w:bottom w:w="0" w:type="dxa"/>
            <w:right w:w="0" w:type="dxa"/>
          </w:tblCellMar>
        </w:tblPrEx>
        <w:trPr>
          <w:trHeight w:val="450" w:hRule="atLeast"/>
        </w:trPr>
        <w:tc>
          <w:tcPr>
            <w:tcW w:w="96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FFB1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18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70B2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6F0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68.87</w:t>
            </w:r>
          </w:p>
        </w:tc>
        <w:tc>
          <w:tcPr>
            <w:tcW w:w="14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B85F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68.87</w:t>
            </w:r>
          </w:p>
        </w:tc>
        <w:tc>
          <w:tcPr>
            <w:tcW w:w="16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E19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B16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C32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480C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5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9CD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64A11AA">
        <w:tblPrEx>
          <w:tblCellMar>
            <w:top w:w="0" w:type="dxa"/>
            <w:left w:w="0" w:type="dxa"/>
            <w:bottom w:w="0" w:type="dxa"/>
            <w:right w:w="0" w:type="dxa"/>
          </w:tblCellMar>
        </w:tblPrEx>
        <w:trPr>
          <w:trHeight w:val="450" w:hRule="atLeast"/>
        </w:trPr>
        <w:tc>
          <w:tcPr>
            <w:tcW w:w="96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74BD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2119999</w:t>
            </w:r>
            <w:r>
              <w:rPr>
                <w:rFonts w:hint="eastAsia" w:ascii="宋体" w:hAnsi="宋体" w:eastAsia="宋体" w:cs="宋体"/>
                <w:i w:val="0"/>
                <w:iCs w:val="0"/>
                <w:color w:val="000000"/>
                <w:kern w:val="0"/>
                <w:sz w:val="22"/>
                <w:szCs w:val="22"/>
                <w:u w:val="none"/>
                <w:lang w:val="en-US" w:eastAsia="zh-CN" w:bidi="ar"/>
              </w:rPr>
              <w:tab/>
            </w:r>
            <w:r>
              <w:rPr>
                <w:rFonts w:hint="eastAsia" w:ascii="宋体" w:hAnsi="宋体" w:eastAsia="宋体" w:cs="宋体"/>
                <w:i w:val="0"/>
                <w:iCs w:val="0"/>
                <w:color w:val="000000"/>
                <w:kern w:val="0"/>
                <w:sz w:val="22"/>
                <w:szCs w:val="22"/>
                <w:u w:val="none"/>
                <w:lang w:val="en-US" w:eastAsia="zh-CN" w:bidi="ar"/>
              </w:rPr>
              <w:tab/>
            </w:r>
          </w:p>
        </w:tc>
        <w:tc>
          <w:tcPr>
            <w:tcW w:w="1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9688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其他节能环保支出</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2FE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287.15</w:t>
            </w:r>
          </w:p>
        </w:tc>
        <w:tc>
          <w:tcPr>
            <w:tcW w:w="14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9F74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287.15</w:t>
            </w:r>
          </w:p>
        </w:tc>
        <w:tc>
          <w:tcPr>
            <w:tcW w:w="16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D355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28C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4324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34A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5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4F63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6261A8F">
        <w:tblPrEx>
          <w:tblCellMar>
            <w:top w:w="0" w:type="dxa"/>
            <w:left w:w="0" w:type="dxa"/>
            <w:bottom w:w="0" w:type="dxa"/>
            <w:right w:w="0" w:type="dxa"/>
          </w:tblCellMar>
        </w:tblPrEx>
        <w:trPr>
          <w:trHeight w:val="450" w:hRule="atLeast"/>
        </w:trPr>
        <w:tc>
          <w:tcPr>
            <w:tcW w:w="96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C7B1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2120101</w:t>
            </w:r>
          </w:p>
        </w:tc>
        <w:tc>
          <w:tcPr>
            <w:tcW w:w="1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F93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2BB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1,493.04</w:t>
            </w:r>
          </w:p>
        </w:tc>
        <w:tc>
          <w:tcPr>
            <w:tcW w:w="14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94AA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1,493.04</w:t>
            </w:r>
          </w:p>
        </w:tc>
        <w:tc>
          <w:tcPr>
            <w:tcW w:w="16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3E0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AB1C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C42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CEC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5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D7D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91EF69F">
        <w:tblPrEx>
          <w:tblCellMar>
            <w:top w:w="0" w:type="dxa"/>
            <w:left w:w="0" w:type="dxa"/>
            <w:bottom w:w="0" w:type="dxa"/>
            <w:right w:w="0" w:type="dxa"/>
          </w:tblCellMar>
        </w:tblPrEx>
        <w:trPr>
          <w:trHeight w:val="450" w:hRule="atLeast"/>
        </w:trPr>
        <w:tc>
          <w:tcPr>
            <w:tcW w:w="96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7FAA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2120199</w:t>
            </w:r>
          </w:p>
        </w:tc>
        <w:tc>
          <w:tcPr>
            <w:tcW w:w="1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6D1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963B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1,390.83</w:t>
            </w:r>
          </w:p>
        </w:tc>
        <w:tc>
          <w:tcPr>
            <w:tcW w:w="14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CA28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1,390.83</w:t>
            </w:r>
          </w:p>
        </w:tc>
        <w:tc>
          <w:tcPr>
            <w:tcW w:w="16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BA8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DC4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12EC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B729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5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7B2A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090B6DD">
        <w:tblPrEx>
          <w:tblCellMar>
            <w:top w:w="0" w:type="dxa"/>
            <w:left w:w="0" w:type="dxa"/>
            <w:bottom w:w="0" w:type="dxa"/>
            <w:right w:w="0" w:type="dxa"/>
          </w:tblCellMar>
        </w:tblPrEx>
        <w:trPr>
          <w:trHeight w:val="450" w:hRule="atLeast"/>
        </w:trPr>
        <w:tc>
          <w:tcPr>
            <w:tcW w:w="96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D21D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2120399</w:t>
            </w:r>
          </w:p>
        </w:tc>
        <w:tc>
          <w:tcPr>
            <w:tcW w:w="1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F46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4D3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56.33</w:t>
            </w:r>
          </w:p>
        </w:tc>
        <w:tc>
          <w:tcPr>
            <w:tcW w:w="14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7FA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56.33</w:t>
            </w:r>
          </w:p>
        </w:tc>
        <w:tc>
          <w:tcPr>
            <w:tcW w:w="16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79C9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776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3E13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C3D4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5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250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3423FC4">
        <w:tblPrEx>
          <w:tblCellMar>
            <w:top w:w="0" w:type="dxa"/>
            <w:left w:w="0" w:type="dxa"/>
            <w:bottom w:w="0" w:type="dxa"/>
            <w:right w:w="0" w:type="dxa"/>
          </w:tblCellMar>
        </w:tblPrEx>
        <w:trPr>
          <w:trHeight w:val="450" w:hRule="atLeast"/>
        </w:trPr>
        <w:tc>
          <w:tcPr>
            <w:tcW w:w="96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B29A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2120501</w:t>
            </w:r>
          </w:p>
        </w:tc>
        <w:tc>
          <w:tcPr>
            <w:tcW w:w="1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5E1C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1914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67.94</w:t>
            </w:r>
          </w:p>
        </w:tc>
        <w:tc>
          <w:tcPr>
            <w:tcW w:w="14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4B3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67.94</w:t>
            </w:r>
          </w:p>
        </w:tc>
        <w:tc>
          <w:tcPr>
            <w:tcW w:w="16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1ADC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0816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3959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6BF5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5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58A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ABB54E1">
        <w:tblPrEx>
          <w:tblCellMar>
            <w:top w:w="0" w:type="dxa"/>
            <w:left w:w="0" w:type="dxa"/>
            <w:bottom w:w="0" w:type="dxa"/>
            <w:right w:w="0" w:type="dxa"/>
          </w:tblCellMar>
        </w:tblPrEx>
        <w:trPr>
          <w:trHeight w:val="450" w:hRule="atLeast"/>
        </w:trPr>
        <w:tc>
          <w:tcPr>
            <w:tcW w:w="96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13A1F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2121399</w:t>
            </w:r>
          </w:p>
        </w:tc>
        <w:tc>
          <w:tcPr>
            <w:tcW w:w="18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D4342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其他城市基础设施配套费安排的支出</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84B0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286.90</w:t>
            </w:r>
          </w:p>
        </w:tc>
        <w:tc>
          <w:tcPr>
            <w:tcW w:w="14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842B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286.90</w:t>
            </w:r>
          </w:p>
        </w:tc>
        <w:tc>
          <w:tcPr>
            <w:tcW w:w="16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292B5">
            <w:pPr>
              <w:jc w:val="center"/>
              <w:rPr>
                <w:rFonts w:ascii="宋体" w:hAnsi="宋体" w:eastAsia="宋体" w:cs="宋体"/>
                <w:sz w:val="24"/>
                <w:szCs w:val="24"/>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AA0B2">
            <w:pPr>
              <w:jc w:val="center"/>
              <w:rPr>
                <w:rFonts w:ascii="宋体" w:hAnsi="宋体" w:eastAsia="宋体" w:cs="宋体"/>
                <w:sz w:val="24"/>
                <w:szCs w:val="24"/>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25B077">
            <w:pPr>
              <w:jc w:val="center"/>
              <w:rPr>
                <w:rFonts w:ascii="宋体" w:hAnsi="宋体" w:eastAsia="宋体" w:cs="宋体"/>
                <w:sz w:val="24"/>
                <w:szCs w:val="24"/>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9656C5">
            <w:pPr>
              <w:jc w:val="center"/>
              <w:rPr>
                <w:rFonts w:ascii="宋体" w:hAnsi="宋体" w:eastAsia="宋体" w:cs="宋体"/>
                <w:sz w:val="24"/>
                <w:szCs w:val="24"/>
              </w:rPr>
            </w:pPr>
          </w:p>
        </w:tc>
        <w:tc>
          <w:tcPr>
            <w:tcW w:w="25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1186DB">
            <w:pPr>
              <w:jc w:val="center"/>
              <w:rPr>
                <w:rFonts w:ascii="宋体" w:hAnsi="宋体" w:eastAsia="宋体" w:cs="宋体"/>
                <w:sz w:val="24"/>
                <w:szCs w:val="24"/>
              </w:rPr>
            </w:pPr>
          </w:p>
        </w:tc>
      </w:tr>
      <w:tr w14:paraId="7F973E61">
        <w:tblPrEx>
          <w:tblCellMar>
            <w:top w:w="0" w:type="dxa"/>
            <w:left w:w="0" w:type="dxa"/>
            <w:bottom w:w="0" w:type="dxa"/>
            <w:right w:w="0" w:type="dxa"/>
          </w:tblCellMar>
        </w:tblPrEx>
        <w:trPr>
          <w:trHeight w:val="450" w:hRule="atLeast"/>
        </w:trPr>
        <w:tc>
          <w:tcPr>
            <w:tcW w:w="96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5041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2129999</w:t>
            </w:r>
          </w:p>
        </w:tc>
        <w:tc>
          <w:tcPr>
            <w:tcW w:w="18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8079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其他城乡社区支出</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F8DB2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150.22</w:t>
            </w:r>
          </w:p>
        </w:tc>
        <w:tc>
          <w:tcPr>
            <w:tcW w:w="14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EA16D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150.22</w:t>
            </w:r>
          </w:p>
        </w:tc>
        <w:tc>
          <w:tcPr>
            <w:tcW w:w="16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5CAB9">
            <w:pPr>
              <w:jc w:val="center"/>
              <w:rPr>
                <w:rFonts w:ascii="宋体" w:hAnsi="宋体" w:eastAsia="宋体" w:cs="宋体"/>
                <w:sz w:val="24"/>
                <w:szCs w:val="24"/>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1419B">
            <w:pPr>
              <w:jc w:val="center"/>
              <w:rPr>
                <w:rFonts w:ascii="宋体" w:hAnsi="宋体" w:eastAsia="宋体" w:cs="宋体"/>
                <w:sz w:val="24"/>
                <w:szCs w:val="24"/>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33DA2">
            <w:pPr>
              <w:jc w:val="center"/>
              <w:rPr>
                <w:rFonts w:ascii="宋体" w:hAnsi="宋体" w:eastAsia="宋体" w:cs="宋体"/>
                <w:sz w:val="24"/>
                <w:szCs w:val="24"/>
              </w:rPr>
            </w:pPr>
          </w:p>
        </w:tc>
        <w:tc>
          <w:tcPr>
            <w:tcW w:w="18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3A1F24">
            <w:pPr>
              <w:jc w:val="center"/>
              <w:rPr>
                <w:rFonts w:ascii="宋体" w:hAnsi="宋体" w:eastAsia="宋体" w:cs="宋体"/>
                <w:sz w:val="24"/>
                <w:szCs w:val="24"/>
              </w:rPr>
            </w:pPr>
          </w:p>
        </w:tc>
        <w:tc>
          <w:tcPr>
            <w:tcW w:w="25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C3FEE7">
            <w:pPr>
              <w:jc w:val="center"/>
              <w:rPr>
                <w:rFonts w:ascii="宋体" w:hAnsi="宋体" w:eastAsia="宋体" w:cs="宋体"/>
                <w:sz w:val="24"/>
                <w:szCs w:val="24"/>
              </w:rPr>
            </w:pPr>
          </w:p>
        </w:tc>
      </w:tr>
      <w:tr w14:paraId="09114598">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7EC29EA5">
            <w:pPr>
              <w:rPr>
                <w:rFonts w:ascii="宋体" w:hAnsi="宋体" w:eastAsia="宋体" w:cs="宋体"/>
                <w:sz w:val="24"/>
                <w:szCs w:val="24"/>
              </w:rPr>
            </w:pPr>
            <w:r>
              <w:rPr>
                <w:rFonts w:hint="eastAsia"/>
              </w:rPr>
              <w:t>注：本表反映部门本年度取得的各项收入情况。</w:t>
            </w:r>
          </w:p>
        </w:tc>
      </w:tr>
    </w:tbl>
    <w:p w14:paraId="0FF39493">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01B4C3B6">
      <w:pPr>
        <w:widowControl/>
        <w:rPr>
          <w:rFonts w:ascii="Times New Roman" w:hAnsi="Times New Roman" w:eastAsia="方正小标宋_GBK" w:cs="Times New Roman"/>
          <w:color w:val="000000"/>
          <w:kern w:val="0"/>
          <w:sz w:val="36"/>
          <w:szCs w:val="36"/>
        </w:rPr>
      </w:pPr>
    </w:p>
    <w:tbl>
      <w:tblPr>
        <w:tblStyle w:val="12"/>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2CCD6AC7">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5C8D30B0">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20030FED">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667A36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16CDA4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2B3F691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32361A9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3A79A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EE6F03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B30B3F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68EB3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087E221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A9B6F74">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3FF29E4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03887A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433" w:type="dxa"/>
            <w:gridSpan w:val="2"/>
            <w:tcBorders>
              <w:top w:val="nil"/>
              <w:left w:val="nil"/>
              <w:bottom w:val="nil"/>
              <w:right w:val="nil"/>
            </w:tcBorders>
            <w:shd w:val="clear" w:color="000000" w:fill="FFFFFF"/>
            <w:noWrap/>
            <w:vAlign w:val="center"/>
          </w:tcPr>
          <w:p w14:paraId="556745E9">
            <w:pPr>
              <w:widowControl/>
              <w:jc w:val="right"/>
              <w:rPr>
                <w:rFonts w:ascii="宋体" w:hAnsi="宋体" w:eastAsia="宋体" w:cs="宋体"/>
                <w:kern w:val="0"/>
                <w:sz w:val="24"/>
                <w:szCs w:val="24"/>
              </w:rPr>
            </w:pPr>
            <w:r>
              <w:rPr>
                <w:rFonts w:hint="eastAsia" w:ascii="宋体" w:hAnsi="宋体" w:eastAsia="宋体" w:cs="宋体"/>
                <w:kern w:val="0"/>
                <w:sz w:val="24"/>
                <w:szCs w:val="24"/>
              </w:rPr>
              <w:t>怀化市城市管理和综合执法局　</w:t>
            </w:r>
          </w:p>
        </w:tc>
        <w:tc>
          <w:tcPr>
            <w:tcW w:w="1991" w:type="dxa"/>
            <w:tcBorders>
              <w:top w:val="nil"/>
              <w:left w:val="nil"/>
              <w:bottom w:val="nil"/>
              <w:right w:val="nil"/>
            </w:tcBorders>
            <w:shd w:val="clear" w:color="000000" w:fill="FFFFFF"/>
            <w:noWrap/>
            <w:vAlign w:val="center"/>
          </w:tcPr>
          <w:p w14:paraId="1D4F89F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8B09DB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52D6ED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394C4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424C369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2E4E3B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2CEB7E3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629C6A1">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1AFA04">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096496A">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42AE919">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E609974">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E687BC5">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0C381CB2">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0C6F2EA">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47FDE75B">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36E352B8">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59AAA71">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4F2D93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28F2E4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3D5D765">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0C77BF06">
            <w:pPr>
              <w:widowControl/>
              <w:jc w:val="left"/>
              <w:rPr>
                <w:rFonts w:ascii="宋体" w:hAnsi="宋体" w:eastAsia="宋体" w:cs="宋体"/>
                <w:kern w:val="0"/>
                <w:sz w:val="24"/>
                <w:szCs w:val="24"/>
              </w:rPr>
            </w:pPr>
          </w:p>
        </w:tc>
      </w:tr>
      <w:tr w14:paraId="1E688395">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2B7F12CA">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50EB9C89">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366E594E">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917769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85B244D">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B75FDD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16738B6">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414D943A">
            <w:pPr>
              <w:widowControl/>
              <w:jc w:val="left"/>
              <w:rPr>
                <w:rFonts w:ascii="宋体" w:hAnsi="宋体" w:eastAsia="宋体" w:cs="宋体"/>
                <w:kern w:val="0"/>
                <w:sz w:val="24"/>
                <w:szCs w:val="24"/>
              </w:rPr>
            </w:pPr>
          </w:p>
        </w:tc>
      </w:tr>
      <w:tr w14:paraId="2FBE7C3D">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844E45B">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7E2C9018">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3749F3F6">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13BFACD2">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7CDD00B2">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4D13B7B4">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6AA830D3">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0BDBDCB4">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6E1EA1E">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6306E5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4005.72　</w:t>
            </w:r>
          </w:p>
        </w:tc>
        <w:tc>
          <w:tcPr>
            <w:tcW w:w="1991" w:type="dxa"/>
            <w:tcBorders>
              <w:top w:val="nil"/>
              <w:left w:val="nil"/>
              <w:bottom w:val="single" w:color="auto" w:sz="4" w:space="0"/>
              <w:right w:val="single" w:color="auto" w:sz="4" w:space="0"/>
            </w:tcBorders>
            <w:shd w:val="clear" w:color="auto" w:fill="auto"/>
            <w:noWrap/>
            <w:vAlign w:val="center"/>
          </w:tcPr>
          <w:p w14:paraId="3C4DD8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1831.83　</w:t>
            </w:r>
          </w:p>
        </w:tc>
        <w:tc>
          <w:tcPr>
            <w:tcW w:w="1991" w:type="dxa"/>
            <w:tcBorders>
              <w:top w:val="nil"/>
              <w:left w:val="nil"/>
              <w:bottom w:val="single" w:color="auto" w:sz="4" w:space="0"/>
              <w:right w:val="single" w:color="auto" w:sz="4" w:space="0"/>
            </w:tcBorders>
            <w:shd w:val="clear" w:color="auto" w:fill="auto"/>
            <w:noWrap/>
            <w:vAlign w:val="center"/>
          </w:tcPr>
          <w:p w14:paraId="17FF8B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2173.88　</w:t>
            </w:r>
          </w:p>
        </w:tc>
        <w:tc>
          <w:tcPr>
            <w:tcW w:w="1991" w:type="dxa"/>
            <w:tcBorders>
              <w:top w:val="nil"/>
              <w:left w:val="nil"/>
              <w:bottom w:val="single" w:color="auto" w:sz="4" w:space="0"/>
              <w:right w:val="single" w:color="auto" w:sz="4" w:space="0"/>
            </w:tcBorders>
            <w:shd w:val="clear" w:color="auto" w:fill="auto"/>
            <w:noWrap/>
            <w:vAlign w:val="center"/>
          </w:tcPr>
          <w:p w14:paraId="2E754E8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4BAC38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61316FF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3CD841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4286F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2080502</w:t>
            </w:r>
          </w:p>
        </w:tc>
        <w:tc>
          <w:tcPr>
            <w:tcW w:w="1481" w:type="dxa"/>
            <w:tcBorders>
              <w:top w:val="nil"/>
              <w:left w:val="nil"/>
              <w:bottom w:val="single" w:color="auto" w:sz="4" w:space="0"/>
              <w:right w:val="single" w:color="auto" w:sz="4" w:space="0"/>
            </w:tcBorders>
            <w:shd w:val="clear" w:color="000000" w:fill="FFFFFF"/>
            <w:noWrap/>
            <w:vAlign w:val="center"/>
          </w:tcPr>
          <w:p w14:paraId="38792B6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1952" w:type="dxa"/>
            <w:tcBorders>
              <w:top w:val="nil"/>
              <w:left w:val="nil"/>
              <w:bottom w:val="single" w:color="auto" w:sz="4" w:space="0"/>
              <w:right w:val="single" w:color="auto" w:sz="4" w:space="0"/>
            </w:tcBorders>
            <w:shd w:val="clear" w:color="auto" w:fill="auto"/>
            <w:noWrap/>
            <w:vAlign w:val="center"/>
          </w:tcPr>
          <w:p w14:paraId="7C8AAE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9.89</w:t>
            </w:r>
          </w:p>
        </w:tc>
        <w:tc>
          <w:tcPr>
            <w:tcW w:w="1991" w:type="dxa"/>
            <w:tcBorders>
              <w:top w:val="nil"/>
              <w:left w:val="nil"/>
              <w:bottom w:val="single" w:color="auto" w:sz="4" w:space="0"/>
              <w:right w:val="single" w:color="auto" w:sz="4" w:space="0"/>
            </w:tcBorders>
            <w:shd w:val="clear" w:color="auto" w:fill="auto"/>
            <w:noWrap/>
            <w:vAlign w:val="center"/>
          </w:tcPr>
          <w:p w14:paraId="6AB450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9.89</w:t>
            </w:r>
          </w:p>
        </w:tc>
        <w:tc>
          <w:tcPr>
            <w:tcW w:w="1991" w:type="dxa"/>
            <w:tcBorders>
              <w:top w:val="nil"/>
              <w:left w:val="nil"/>
              <w:bottom w:val="single" w:color="auto" w:sz="4" w:space="0"/>
              <w:right w:val="single" w:color="auto" w:sz="4" w:space="0"/>
            </w:tcBorders>
            <w:shd w:val="clear" w:color="auto" w:fill="auto"/>
            <w:noWrap/>
            <w:vAlign w:val="center"/>
          </w:tcPr>
          <w:p w14:paraId="600628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w:t>
            </w:r>
          </w:p>
        </w:tc>
        <w:tc>
          <w:tcPr>
            <w:tcW w:w="1991" w:type="dxa"/>
            <w:tcBorders>
              <w:top w:val="nil"/>
              <w:left w:val="nil"/>
              <w:bottom w:val="single" w:color="auto" w:sz="4" w:space="0"/>
              <w:right w:val="single" w:color="auto" w:sz="4" w:space="0"/>
            </w:tcBorders>
            <w:shd w:val="clear" w:color="auto" w:fill="auto"/>
            <w:noWrap/>
            <w:vAlign w:val="center"/>
          </w:tcPr>
          <w:p w14:paraId="44B51BB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FE098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9CAE26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AEBFE9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6725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2080505</w:t>
            </w:r>
          </w:p>
        </w:tc>
        <w:tc>
          <w:tcPr>
            <w:tcW w:w="1481" w:type="dxa"/>
            <w:tcBorders>
              <w:top w:val="nil"/>
              <w:left w:val="nil"/>
              <w:bottom w:val="single" w:color="auto" w:sz="4" w:space="0"/>
              <w:right w:val="single" w:color="auto" w:sz="4" w:space="0"/>
            </w:tcBorders>
            <w:shd w:val="clear" w:color="000000" w:fill="FFFFFF"/>
            <w:noWrap/>
            <w:vAlign w:val="center"/>
          </w:tcPr>
          <w:p w14:paraId="7EE6E91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14:paraId="70ADA7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139.73</w:t>
            </w:r>
          </w:p>
        </w:tc>
        <w:tc>
          <w:tcPr>
            <w:tcW w:w="1991" w:type="dxa"/>
            <w:tcBorders>
              <w:top w:val="nil"/>
              <w:left w:val="nil"/>
              <w:bottom w:val="single" w:color="auto" w:sz="4" w:space="0"/>
              <w:right w:val="single" w:color="auto" w:sz="4" w:space="0"/>
            </w:tcBorders>
            <w:shd w:val="clear" w:color="auto" w:fill="auto"/>
            <w:noWrap/>
            <w:vAlign w:val="center"/>
          </w:tcPr>
          <w:p w14:paraId="04124F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139.73</w:t>
            </w:r>
          </w:p>
        </w:tc>
        <w:tc>
          <w:tcPr>
            <w:tcW w:w="1991" w:type="dxa"/>
            <w:tcBorders>
              <w:top w:val="nil"/>
              <w:left w:val="nil"/>
              <w:bottom w:val="single" w:color="auto" w:sz="4" w:space="0"/>
              <w:right w:val="single" w:color="auto" w:sz="4" w:space="0"/>
            </w:tcBorders>
            <w:shd w:val="clear" w:color="auto" w:fill="auto"/>
            <w:noWrap/>
            <w:vAlign w:val="center"/>
          </w:tcPr>
          <w:p w14:paraId="6B90E8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F6D49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7679C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85BA5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C7CC38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2644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2080599</w:t>
            </w:r>
          </w:p>
        </w:tc>
        <w:tc>
          <w:tcPr>
            <w:tcW w:w="1481" w:type="dxa"/>
            <w:tcBorders>
              <w:top w:val="nil"/>
              <w:left w:val="nil"/>
              <w:bottom w:val="single" w:color="auto" w:sz="4" w:space="0"/>
              <w:right w:val="single" w:color="auto" w:sz="4" w:space="0"/>
            </w:tcBorders>
            <w:shd w:val="clear" w:color="000000" w:fill="FFFFFF"/>
            <w:noWrap/>
            <w:vAlign w:val="center"/>
          </w:tcPr>
          <w:p w14:paraId="639CBC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366E43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54.82</w:t>
            </w:r>
          </w:p>
        </w:tc>
        <w:tc>
          <w:tcPr>
            <w:tcW w:w="1991" w:type="dxa"/>
            <w:tcBorders>
              <w:top w:val="nil"/>
              <w:left w:val="nil"/>
              <w:bottom w:val="single" w:color="auto" w:sz="4" w:space="0"/>
              <w:right w:val="single" w:color="auto" w:sz="4" w:space="0"/>
            </w:tcBorders>
            <w:shd w:val="clear" w:color="auto" w:fill="auto"/>
            <w:noWrap/>
            <w:vAlign w:val="center"/>
          </w:tcPr>
          <w:p w14:paraId="1C8EBD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54.82</w:t>
            </w:r>
          </w:p>
        </w:tc>
        <w:tc>
          <w:tcPr>
            <w:tcW w:w="1991" w:type="dxa"/>
            <w:tcBorders>
              <w:top w:val="nil"/>
              <w:left w:val="nil"/>
              <w:bottom w:val="single" w:color="auto" w:sz="4" w:space="0"/>
              <w:right w:val="single" w:color="auto" w:sz="4" w:space="0"/>
            </w:tcBorders>
            <w:shd w:val="clear" w:color="auto" w:fill="auto"/>
            <w:noWrap/>
            <w:vAlign w:val="center"/>
          </w:tcPr>
          <w:p w14:paraId="60DFF7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EAC20B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A20B4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72FEA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F4F786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E1C8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r>
              <w:rPr>
                <w:rFonts w:hint="eastAsia" w:ascii="宋体" w:hAnsi="宋体" w:eastAsia="宋体" w:cs="宋体"/>
                <w:i w:val="0"/>
                <w:iCs w:val="0"/>
                <w:color w:val="000000"/>
                <w:kern w:val="0"/>
                <w:sz w:val="22"/>
                <w:szCs w:val="22"/>
                <w:u w:val="none"/>
                <w:lang w:val="en-US" w:eastAsia="zh-CN" w:bidi="ar"/>
              </w:rPr>
              <w:tab/>
            </w:r>
            <w:r>
              <w:rPr>
                <w:rFonts w:hint="eastAsia" w:ascii="宋体" w:hAnsi="宋体" w:eastAsia="宋体" w:cs="宋体"/>
                <w:i w:val="0"/>
                <w:iCs w:val="0"/>
                <w:color w:val="000000"/>
                <w:kern w:val="0"/>
                <w:sz w:val="22"/>
                <w:szCs w:val="22"/>
                <w:u w:val="none"/>
                <w:lang w:val="en-US" w:eastAsia="zh-CN" w:bidi="ar"/>
              </w:rPr>
              <w:tab/>
            </w:r>
            <w:r>
              <w:rPr>
                <w:rFonts w:hint="eastAsia" w:ascii="宋体" w:hAnsi="宋体" w:eastAsia="宋体" w:cs="宋体"/>
                <w:i w:val="0"/>
                <w:iCs w:val="0"/>
                <w:color w:val="000000"/>
                <w:kern w:val="0"/>
                <w:sz w:val="22"/>
                <w:szCs w:val="22"/>
                <w:u w:val="none"/>
                <w:lang w:val="en-US" w:eastAsia="zh-CN" w:bidi="ar"/>
              </w:rPr>
              <w:tab/>
            </w:r>
            <w:r>
              <w:rPr>
                <w:rFonts w:hint="eastAsia" w:ascii="宋体" w:hAnsi="宋体" w:eastAsia="宋体" w:cs="宋体"/>
                <w:i w:val="0"/>
                <w:iCs w:val="0"/>
                <w:color w:val="000000"/>
                <w:kern w:val="0"/>
                <w:sz w:val="22"/>
                <w:szCs w:val="22"/>
                <w:u w:val="none"/>
                <w:lang w:val="en-US" w:eastAsia="zh-CN" w:bidi="ar"/>
              </w:rPr>
              <w:t xml:space="preserve">  </w:t>
            </w:r>
          </w:p>
        </w:tc>
        <w:tc>
          <w:tcPr>
            <w:tcW w:w="1481" w:type="dxa"/>
            <w:tcBorders>
              <w:top w:val="nil"/>
              <w:left w:val="nil"/>
              <w:bottom w:val="single" w:color="auto" w:sz="4" w:space="0"/>
              <w:right w:val="single" w:color="auto" w:sz="4" w:space="0"/>
            </w:tcBorders>
            <w:shd w:val="clear" w:color="000000" w:fill="FFFFFF"/>
            <w:noWrap/>
            <w:vAlign w:val="center"/>
          </w:tcPr>
          <w:p w14:paraId="4412C6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　</w:t>
            </w:r>
          </w:p>
        </w:tc>
        <w:tc>
          <w:tcPr>
            <w:tcW w:w="1952" w:type="dxa"/>
            <w:tcBorders>
              <w:top w:val="nil"/>
              <w:left w:val="nil"/>
              <w:bottom w:val="single" w:color="auto" w:sz="4" w:space="0"/>
              <w:right w:val="single" w:color="auto" w:sz="4" w:space="0"/>
            </w:tcBorders>
            <w:shd w:val="clear" w:color="auto" w:fill="auto"/>
            <w:noWrap/>
            <w:vAlign w:val="center"/>
          </w:tcPr>
          <w:p w14:paraId="1CA0CB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68.87</w:t>
            </w:r>
          </w:p>
        </w:tc>
        <w:tc>
          <w:tcPr>
            <w:tcW w:w="1991" w:type="dxa"/>
            <w:tcBorders>
              <w:top w:val="nil"/>
              <w:left w:val="nil"/>
              <w:bottom w:val="single" w:color="auto" w:sz="4" w:space="0"/>
              <w:right w:val="single" w:color="auto" w:sz="4" w:space="0"/>
            </w:tcBorders>
            <w:shd w:val="clear" w:color="auto" w:fill="auto"/>
            <w:noWrap/>
            <w:vAlign w:val="center"/>
          </w:tcPr>
          <w:p w14:paraId="410DC3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68.87</w:t>
            </w:r>
          </w:p>
        </w:tc>
        <w:tc>
          <w:tcPr>
            <w:tcW w:w="1991" w:type="dxa"/>
            <w:tcBorders>
              <w:top w:val="nil"/>
              <w:left w:val="nil"/>
              <w:bottom w:val="single" w:color="auto" w:sz="4" w:space="0"/>
              <w:right w:val="single" w:color="auto" w:sz="4" w:space="0"/>
            </w:tcBorders>
            <w:shd w:val="clear" w:color="auto" w:fill="auto"/>
            <w:noWrap/>
            <w:vAlign w:val="center"/>
          </w:tcPr>
          <w:p w14:paraId="0B4B4C57">
            <w:pPr>
              <w:widowControl/>
              <w:jc w:val="center"/>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9B2D2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3E836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8A422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91A8F8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3C095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2119999</w:t>
            </w:r>
          </w:p>
        </w:tc>
        <w:tc>
          <w:tcPr>
            <w:tcW w:w="1481" w:type="dxa"/>
            <w:tcBorders>
              <w:top w:val="nil"/>
              <w:left w:val="nil"/>
              <w:bottom w:val="single" w:color="auto" w:sz="4" w:space="0"/>
              <w:right w:val="single" w:color="auto" w:sz="4" w:space="0"/>
            </w:tcBorders>
            <w:shd w:val="clear" w:color="000000" w:fill="FFFFFF"/>
            <w:noWrap/>
            <w:vAlign w:val="center"/>
          </w:tcPr>
          <w:p w14:paraId="66D7185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其他节能环保支出</w:t>
            </w:r>
          </w:p>
        </w:tc>
        <w:tc>
          <w:tcPr>
            <w:tcW w:w="1952" w:type="dxa"/>
            <w:tcBorders>
              <w:top w:val="nil"/>
              <w:left w:val="nil"/>
              <w:bottom w:val="single" w:color="auto" w:sz="4" w:space="0"/>
              <w:right w:val="single" w:color="auto" w:sz="4" w:space="0"/>
            </w:tcBorders>
            <w:shd w:val="clear" w:color="auto" w:fill="auto"/>
            <w:noWrap/>
            <w:vAlign w:val="center"/>
          </w:tcPr>
          <w:p w14:paraId="43EF46EB">
            <w:pPr>
              <w:widowControl/>
              <w:jc w:val="center"/>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810E786">
            <w:pPr>
              <w:widowControl/>
              <w:jc w:val="center"/>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87154E7">
            <w:pPr>
              <w:widowControl/>
              <w:jc w:val="center"/>
              <w:rPr>
                <w:rFonts w:ascii="宋体" w:hAnsi="宋体" w:eastAsia="宋体" w:cs="宋体"/>
                <w:kern w:val="0"/>
                <w:sz w:val="24"/>
                <w:szCs w:val="24"/>
              </w:rPr>
            </w:pPr>
            <w:r>
              <w:rPr>
                <w:rFonts w:hint="eastAsia" w:ascii="宋体" w:hAnsi="宋体" w:eastAsia="宋体" w:cs="宋体"/>
                <w:kern w:val="0"/>
                <w:sz w:val="24"/>
                <w:szCs w:val="24"/>
              </w:rPr>
              <w:t>287.15</w:t>
            </w:r>
          </w:p>
        </w:tc>
        <w:tc>
          <w:tcPr>
            <w:tcW w:w="1991" w:type="dxa"/>
            <w:tcBorders>
              <w:top w:val="nil"/>
              <w:left w:val="nil"/>
              <w:bottom w:val="single" w:color="auto" w:sz="4" w:space="0"/>
              <w:right w:val="single" w:color="auto" w:sz="4" w:space="0"/>
            </w:tcBorders>
            <w:shd w:val="clear" w:color="auto" w:fill="auto"/>
            <w:noWrap/>
            <w:vAlign w:val="center"/>
          </w:tcPr>
          <w:p w14:paraId="2E7C1B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135EA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755F90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74C616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DB19A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2120101</w:t>
            </w:r>
          </w:p>
        </w:tc>
        <w:tc>
          <w:tcPr>
            <w:tcW w:w="1481" w:type="dxa"/>
            <w:tcBorders>
              <w:top w:val="nil"/>
              <w:left w:val="nil"/>
              <w:bottom w:val="single" w:color="auto" w:sz="4" w:space="0"/>
              <w:right w:val="single" w:color="auto" w:sz="4" w:space="0"/>
            </w:tcBorders>
            <w:shd w:val="clear" w:color="000000" w:fill="FFFFFF"/>
            <w:noWrap/>
            <w:vAlign w:val="center"/>
          </w:tcPr>
          <w:p w14:paraId="002F5D6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14:paraId="504C19D8">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1,493.04</w:t>
            </w:r>
          </w:p>
        </w:tc>
        <w:tc>
          <w:tcPr>
            <w:tcW w:w="1991" w:type="dxa"/>
            <w:tcBorders>
              <w:top w:val="nil"/>
              <w:left w:val="nil"/>
              <w:bottom w:val="single" w:color="auto" w:sz="4" w:space="0"/>
              <w:right w:val="single" w:color="auto" w:sz="4" w:space="0"/>
            </w:tcBorders>
            <w:shd w:val="clear" w:color="auto" w:fill="auto"/>
            <w:noWrap/>
            <w:vAlign w:val="center"/>
          </w:tcPr>
          <w:p w14:paraId="47E2C82E">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1,463.68</w:t>
            </w:r>
          </w:p>
        </w:tc>
        <w:tc>
          <w:tcPr>
            <w:tcW w:w="1991" w:type="dxa"/>
            <w:tcBorders>
              <w:top w:val="nil"/>
              <w:left w:val="nil"/>
              <w:bottom w:val="single" w:color="auto" w:sz="4" w:space="0"/>
              <w:right w:val="single" w:color="auto" w:sz="4" w:space="0"/>
            </w:tcBorders>
            <w:shd w:val="clear" w:color="auto" w:fill="auto"/>
            <w:noWrap/>
            <w:vAlign w:val="center"/>
          </w:tcPr>
          <w:p w14:paraId="0A1FFB50">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29.35</w:t>
            </w:r>
          </w:p>
        </w:tc>
        <w:tc>
          <w:tcPr>
            <w:tcW w:w="1991" w:type="dxa"/>
            <w:tcBorders>
              <w:top w:val="nil"/>
              <w:left w:val="nil"/>
              <w:bottom w:val="single" w:color="auto" w:sz="4" w:space="0"/>
              <w:right w:val="single" w:color="auto" w:sz="4" w:space="0"/>
            </w:tcBorders>
            <w:shd w:val="clear" w:color="auto" w:fill="auto"/>
            <w:noWrap/>
            <w:vAlign w:val="center"/>
          </w:tcPr>
          <w:p w14:paraId="5BAA96F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8437E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782683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407D048">
        <w:tblPrEx>
          <w:tblCellMar>
            <w:top w:w="0" w:type="dxa"/>
            <w:left w:w="108" w:type="dxa"/>
            <w:bottom w:w="0" w:type="dxa"/>
            <w:right w:w="108" w:type="dxa"/>
          </w:tblCellMar>
        </w:tblPrEx>
        <w:trPr>
          <w:trHeight w:val="96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EDD3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2120199</w:t>
            </w:r>
          </w:p>
        </w:tc>
        <w:tc>
          <w:tcPr>
            <w:tcW w:w="1481" w:type="dxa"/>
            <w:tcBorders>
              <w:top w:val="nil"/>
              <w:left w:val="nil"/>
              <w:bottom w:val="single" w:color="auto" w:sz="4" w:space="0"/>
              <w:right w:val="single" w:color="auto" w:sz="4" w:space="0"/>
            </w:tcBorders>
            <w:shd w:val="clear" w:color="000000" w:fill="FFFFFF"/>
            <w:noWrap/>
            <w:vAlign w:val="center"/>
          </w:tcPr>
          <w:p w14:paraId="4B8646B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952" w:type="dxa"/>
            <w:tcBorders>
              <w:top w:val="nil"/>
              <w:left w:val="nil"/>
              <w:bottom w:val="single" w:color="auto" w:sz="4" w:space="0"/>
              <w:right w:val="single" w:color="auto" w:sz="4" w:space="0"/>
            </w:tcBorders>
            <w:shd w:val="clear" w:color="auto" w:fill="auto"/>
            <w:noWrap/>
            <w:vAlign w:val="center"/>
          </w:tcPr>
          <w:p w14:paraId="06F45E6F">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1,390.83</w:t>
            </w:r>
          </w:p>
        </w:tc>
        <w:tc>
          <w:tcPr>
            <w:tcW w:w="1991" w:type="dxa"/>
            <w:tcBorders>
              <w:top w:val="nil"/>
              <w:left w:val="nil"/>
              <w:bottom w:val="single" w:color="auto" w:sz="4" w:space="0"/>
              <w:right w:val="single" w:color="auto" w:sz="4" w:space="0"/>
            </w:tcBorders>
            <w:shd w:val="clear" w:color="auto" w:fill="auto"/>
            <w:noWrap/>
            <w:vAlign w:val="center"/>
          </w:tcPr>
          <w:p w14:paraId="74124A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94.84</w:t>
            </w:r>
          </w:p>
        </w:tc>
        <w:tc>
          <w:tcPr>
            <w:tcW w:w="1991" w:type="dxa"/>
            <w:tcBorders>
              <w:top w:val="nil"/>
              <w:left w:val="nil"/>
              <w:bottom w:val="single" w:color="auto" w:sz="4" w:space="0"/>
              <w:right w:val="single" w:color="auto" w:sz="4" w:space="0"/>
            </w:tcBorders>
            <w:shd w:val="clear" w:color="auto" w:fill="auto"/>
            <w:noWrap/>
            <w:vAlign w:val="center"/>
          </w:tcPr>
          <w:p w14:paraId="4D18AA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1,295.99</w:t>
            </w:r>
          </w:p>
        </w:tc>
        <w:tc>
          <w:tcPr>
            <w:tcW w:w="1991" w:type="dxa"/>
            <w:tcBorders>
              <w:top w:val="nil"/>
              <w:left w:val="nil"/>
              <w:bottom w:val="single" w:color="auto" w:sz="4" w:space="0"/>
              <w:right w:val="single" w:color="auto" w:sz="4" w:space="0"/>
            </w:tcBorders>
            <w:shd w:val="clear" w:color="auto" w:fill="auto"/>
            <w:noWrap/>
            <w:vAlign w:val="center"/>
          </w:tcPr>
          <w:p w14:paraId="404B694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3BC8DC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F8B28B2">
            <w:pPr>
              <w:widowControl/>
              <w:jc w:val="right"/>
              <w:rPr>
                <w:rFonts w:hint="eastAsia" w:ascii="宋体" w:hAnsi="宋体" w:eastAsia="宋体" w:cs="宋体"/>
                <w:kern w:val="0"/>
                <w:sz w:val="24"/>
                <w:szCs w:val="24"/>
              </w:rPr>
            </w:pPr>
          </w:p>
        </w:tc>
      </w:tr>
      <w:tr w14:paraId="15ECB4C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EF0DD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2120399</w:t>
            </w:r>
          </w:p>
        </w:tc>
        <w:tc>
          <w:tcPr>
            <w:tcW w:w="1481" w:type="dxa"/>
            <w:tcBorders>
              <w:top w:val="nil"/>
              <w:left w:val="nil"/>
              <w:bottom w:val="single" w:color="auto" w:sz="4" w:space="0"/>
              <w:right w:val="single" w:color="auto" w:sz="4" w:space="0"/>
            </w:tcBorders>
            <w:shd w:val="clear" w:color="000000" w:fill="FFFFFF"/>
            <w:noWrap/>
            <w:vAlign w:val="center"/>
          </w:tcPr>
          <w:p w14:paraId="426EEED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952" w:type="dxa"/>
            <w:tcBorders>
              <w:top w:val="nil"/>
              <w:left w:val="nil"/>
              <w:bottom w:val="single" w:color="auto" w:sz="4" w:space="0"/>
              <w:right w:val="single" w:color="auto" w:sz="4" w:space="0"/>
            </w:tcBorders>
            <w:shd w:val="clear" w:color="auto" w:fill="auto"/>
            <w:noWrap/>
            <w:vAlign w:val="center"/>
          </w:tcPr>
          <w:p w14:paraId="0452B64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ECDC8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991" w:type="dxa"/>
            <w:tcBorders>
              <w:top w:val="nil"/>
              <w:left w:val="nil"/>
              <w:bottom w:val="single" w:color="auto" w:sz="4" w:space="0"/>
              <w:right w:val="single" w:color="auto" w:sz="4" w:space="0"/>
            </w:tcBorders>
            <w:shd w:val="clear" w:color="auto" w:fill="auto"/>
            <w:noWrap/>
            <w:vAlign w:val="center"/>
          </w:tcPr>
          <w:p w14:paraId="222974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56.33</w:t>
            </w:r>
          </w:p>
        </w:tc>
        <w:tc>
          <w:tcPr>
            <w:tcW w:w="1991" w:type="dxa"/>
            <w:tcBorders>
              <w:top w:val="nil"/>
              <w:left w:val="nil"/>
              <w:bottom w:val="single" w:color="auto" w:sz="4" w:space="0"/>
              <w:right w:val="single" w:color="auto" w:sz="4" w:space="0"/>
            </w:tcBorders>
            <w:shd w:val="clear" w:color="auto" w:fill="auto"/>
            <w:noWrap/>
            <w:vAlign w:val="center"/>
          </w:tcPr>
          <w:p w14:paraId="6CAC1FB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AD03D5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92119E1">
            <w:pPr>
              <w:widowControl/>
              <w:jc w:val="right"/>
              <w:rPr>
                <w:rFonts w:hint="eastAsia" w:ascii="宋体" w:hAnsi="宋体" w:eastAsia="宋体" w:cs="宋体"/>
                <w:kern w:val="0"/>
                <w:sz w:val="24"/>
                <w:szCs w:val="24"/>
              </w:rPr>
            </w:pPr>
          </w:p>
        </w:tc>
      </w:tr>
      <w:tr w14:paraId="7311229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2BC32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2120501</w:t>
            </w:r>
          </w:p>
        </w:tc>
        <w:tc>
          <w:tcPr>
            <w:tcW w:w="1481" w:type="dxa"/>
            <w:tcBorders>
              <w:top w:val="nil"/>
              <w:left w:val="nil"/>
              <w:bottom w:val="single" w:color="auto" w:sz="4" w:space="0"/>
              <w:right w:val="single" w:color="auto" w:sz="4" w:space="0"/>
            </w:tcBorders>
            <w:shd w:val="clear" w:color="000000" w:fill="FFFFFF"/>
            <w:noWrap/>
            <w:vAlign w:val="center"/>
          </w:tcPr>
          <w:p w14:paraId="182CCC7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952" w:type="dxa"/>
            <w:tcBorders>
              <w:top w:val="nil"/>
              <w:left w:val="nil"/>
              <w:bottom w:val="single" w:color="auto" w:sz="4" w:space="0"/>
              <w:right w:val="single" w:color="auto" w:sz="4" w:space="0"/>
            </w:tcBorders>
            <w:shd w:val="clear" w:color="auto" w:fill="auto"/>
            <w:noWrap/>
            <w:vAlign w:val="center"/>
          </w:tcPr>
          <w:p w14:paraId="612B7DF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B4501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991" w:type="dxa"/>
            <w:tcBorders>
              <w:top w:val="nil"/>
              <w:left w:val="nil"/>
              <w:bottom w:val="single" w:color="auto" w:sz="4" w:space="0"/>
              <w:right w:val="single" w:color="auto" w:sz="4" w:space="0"/>
            </w:tcBorders>
            <w:shd w:val="clear" w:color="auto" w:fill="auto"/>
            <w:noWrap/>
            <w:vAlign w:val="center"/>
          </w:tcPr>
          <w:p w14:paraId="3274A2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67.94</w:t>
            </w:r>
          </w:p>
        </w:tc>
        <w:tc>
          <w:tcPr>
            <w:tcW w:w="1991" w:type="dxa"/>
            <w:tcBorders>
              <w:top w:val="nil"/>
              <w:left w:val="nil"/>
              <w:bottom w:val="single" w:color="auto" w:sz="4" w:space="0"/>
              <w:right w:val="single" w:color="auto" w:sz="4" w:space="0"/>
            </w:tcBorders>
            <w:shd w:val="clear" w:color="auto" w:fill="auto"/>
            <w:noWrap/>
            <w:vAlign w:val="center"/>
          </w:tcPr>
          <w:p w14:paraId="6AA829A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F77989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1D75CE4">
            <w:pPr>
              <w:widowControl/>
              <w:jc w:val="right"/>
              <w:rPr>
                <w:rFonts w:hint="eastAsia" w:ascii="宋体" w:hAnsi="宋体" w:eastAsia="宋体" w:cs="宋体"/>
                <w:kern w:val="0"/>
                <w:sz w:val="24"/>
                <w:szCs w:val="24"/>
              </w:rPr>
            </w:pPr>
          </w:p>
        </w:tc>
      </w:tr>
      <w:tr w14:paraId="617BEBE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20F11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2121399</w:t>
            </w:r>
          </w:p>
        </w:tc>
        <w:tc>
          <w:tcPr>
            <w:tcW w:w="1481" w:type="dxa"/>
            <w:tcBorders>
              <w:top w:val="nil"/>
              <w:left w:val="nil"/>
              <w:bottom w:val="single" w:color="auto" w:sz="4" w:space="0"/>
              <w:right w:val="single" w:color="auto" w:sz="4" w:space="0"/>
            </w:tcBorders>
            <w:shd w:val="clear" w:color="000000" w:fill="FFFFFF"/>
            <w:noWrap/>
            <w:vAlign w:val="center"/>
          </w:tcPr>
          <w:p w14:paraId="7206362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其他城市基础设施配套费安排的支出</w:t>
            </w:r>
          </w:p>
        </w:tc>
        <w:tc>
          <w:tcPr>
            <w:tcW w:w="1952" w:type="dxa"/>
            <w:tcBorders>
              <w:top w:val="nil"/>
              <w:left w:val="nil"/>
              <w:bottom w:val="single" w:color="auto" w:sz="4" w:space="0"/>
              <w:right w:val="single" w:color="auto" w:sz="4" w:space="0"/>
            </w:tcBorders>
            <w:shd w:val="clear" w:color="auto" w:fill="auto"/>
            <w:noWrap/>
            <w:vAlign w:val="center"/>
          </w:tcPr>
          <w:p w14:paraId="3E6682C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77B646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892E3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286.90</w:t>
            </w:r>
          </w:p>
        </w:tc>
        <w:tc>
          <w:tcPr>
            <w:tcW w:w="1991" w:type="dxa"/>
            <w:tcBorders>
              <w:top w:val="nil"/>
              <w:left w:val="nil"/>
              <w:bottom w:val="single" w:color="auto" w:sz="4" w:space="0"/>
              <w:right w:val="single" w:color="auto" w:sz="4" w:space="0"/>
            </w:tcBorders>
            <w:shd w:val="clear" w:color="auto" w:fill="auto"/>
            <w:noWrap/>
            <w:vAlign w:val="center"/>
          </w:tcPr>
          <w:p w14:paraId="7104341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C706C8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E902602">
            <w:pPr>
              <w:widowControl/>
              <w:jc w:val="right"/>
              <w:rPr>
                <w:rFonts w:hint="eastAsia" w:ascii="宋体" w:hAnsi="宋体" w:eastAsia="宋体" w:cs="宋体"/>
                <w:kern w:val="0"/>
                <w:sz w:val="24"/>
                <w:szCs w:val="24"/>
              </w:rPr>
            </w:pPr>
          </w:p>
        </w:tc>
      </w:tr>
      <w:tr w14:paraId="7A22DAE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FDB9A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2129999</w:t>
            </w:r>
          </w:p>
        </w:tc>
        <w:tc>
          <w:tcPr>
            <w:tcW w:w="1481" w:type="dxa"/>
            <w:tcBorders>
              <w:top w:val="nil"/>
              <w:left w:val="nil"/>
              <w:bottom w:val="single" w:color="auto" w:sz="4" w:space="0"/>
              <w:right w:val="single" w:color="auto" w:sz="4" w:space="0"/>
            </w:tcBorders>
            <w:shd w:val="clear" w:color="000000" w:fill="FFFFFF"/>
            <w:noWrap/>
            <w:vAlign w:val="center"/>
          </w:tcPr>
          <w:p w14:paraId="200856A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其他城乡社区支出</w:t>
            </w:r>
          </w:p>
        </w:tc>
        <w:tc>
          <w:tcPr>
            <w:tcW w:w="1952" w:type="dxa"/>
            <w:tcBorders>
              <w:top w:val="nil"/>
              <w:left w:val="nil"/>
              <w:bottom w:val="single" w:color="auto" w:sz="4" w:space="0"/>
              <w:right w:val="single" w:color="auto" w:sz="4" w:space="0"/>
            </w:tcBorders>
            <w:shd w:val="clear" w:color="auto" w:fill="auto"/>
            <w:noWrap/>
            <w:vAlign w:val="center"/>
          </w:tcPr>
          <w:p w14:paraId="3BDDB19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59347E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29361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150.22</w:t>
            </w:r>
          </w:p>
        </w:tc>
        <w:tc>
          <w:tcPr>
            <w:tcW w:w="1991" w:type="dxa"/>
            <w:tcBorders>
              <w:top w:val="nil"/>
              <w:left w:val="nil"/>
              <w:bottom w:val="single" w:color="auto" w:sz="4" w:space="0"/>
              <w:right w:val="single" w:color="auto" w:sz="4" w:space="0"/>
            </w:tcBorders>
            <w:shd w:val="clear" w:color="auto" w:fill="auto"/>
            <w:noWrap/>
            <w:vAlign w:val="center"/>
          </w:tcPr>
          <w:p w14:paraId="345E963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6180DE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037FE81">
            <w:pPr>
              <w:widowControl/>
              <w:jc w:val="right"/>
              <w:rPr>
                <w:rFonts w:hint="eastAsia" w:ascii="宋体" w:hAnsi="宋体" w:eastAsia="宋体" w:cs="宋体"/>
                <w:kern w:val="0"/>
                <w:sz w:val="24"/>
                <w:szCs w:val="24"/>
              </w:rPr>
            </w:pPr>
          </w:p>
        </w:tc>
      </w:tr>
      <w:tr w14:paraId="795D6A9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A985DE">
            <w:pPr>
              <w:widowControl/>
              <w:jc w:val="left"/>
              <w:rPr>
                <w:rFonts w:hint="eastAsia" w:ascii="宋体" w:hAnsi="宋体" w:eastAsia="宋体" w:cs="宋体"/>
                <w:kern w:val="0"/>
                <w:sz w:val="24"/>
                <w:szCs w:val="24"/>
              </w:rPr>
            </w:pPr>
          </w:p>
        </w:tc>
        <w:tc>
          <w:tcPr>
            <w:tcW w:w="1481" w:type="dxa"/>
            <w:tcBorders>
              <w:top w:val="nil"/>
              <w:left w:val="nil"/>
              <w:bottom w:val="single" w:color="auto" w:sz="4" w:space="0"/>
              <w:right w:val="single" w:color="auto" w:sz="4" w:space="0"/>
            </w:tcBorders>
            <w:shd w:val="clear" w:color="000000" w:fill="FFFFFF"/>
            <w:noWrap/>
            <w:vAlign w:val="center"/>
          </w:tcPr>
          <w:p w14:paraId="635BB682">
            <w:pPr>
              <w:widowControl/>
              <w:jc w:val="left"/>
              <w:rPr>
                <w:rFonts w:hint="eastAsia" w:ascii="宋体" w:hAnsi="宋体" w:eastAsia="宋体" w:cs="宋体"/>
                <w:kern w:val="0"/>
                <w:sz w:val="24"/>
                <w:szCs w:val="24"/>
              </w:rPr>
            </w:pPr>
          </w:p>
        </w:tc>
        <w:tc>
          <w:tcPr>
            <w:tcW w:w="1952" w:type="dxa"/>
            <w:tcBorders>
              <w:top w:val="nil"/>
              <w:left w:val="nil"/>
              <w:bottom w:val="single" w:color="auto" w:sz="4" w:space="0"/>
              <w:right w:val="single" w:color="auto" w:sz="4" w:space="0"/>
            </w:tcBorders>
            <w:shd w:val="clear" w:color="auto" w:fill="auto"/>
            <w:noWrap/>
            <w:vAlign w:val="center"/>
          </w:tcPr>
          <w:p w14:paraId="79A89CF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4859D5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69458D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4BACEA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5ADFC6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D667E50">
            <w:pPr>
              <w:widowControl/>
              <w:jc w:val="right"/>
              <w:rPr>
                <w:rFonts w:hint="eastAsia" w:ascii="宋体" w:hAnsi="宋体" w:eastAsia="宋体" w:cs="宋体"/>
                <w:kern w:val="0"/>
                <w:sz w:val="24"/>
                <w:szCs w:val="24"/>
              </w:rPr>
            </w:pPr>
          </w:p>
        </w:tc>
      </w:tr>
      <w:tr w14:paraId="63668DE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02A4BF">
            <w:pPr>
              <w:widowControl/>
              <w:jc w:val="left"/>
              <w:rPr>
                <w:rFonts w:hint="eastAsia" w:ascii="宋体" w:hAnsi="宋体" w:eastAsia="宋体" w:cs="宋体"/>
                <w:kern w:val="0"/>
                <w:sz w:val="24"/>
                <w:szCs w:val="24"/>
              </w:rPr>
            </w:pPr>
          </w:p>
        </w:tc>
        <w:tc>
          <w:tcPr>
            <w:tcW w:w="1481" w:type="dxa"/>
            <w:tcBorders>
              <w:top w:val="nil"/>
              <w:left w:val="nil"/>
              <w:bottom w:val="single" w:color="auto" w:sz="4" w:space="0"/>
              <w:right w:val="single" w:color="auto" w:sz="4" w:space="0"/>
            </w:tcBorders>
            <w:shd w:val="clear" w:color="000000" w:fill="FFFFFF"/>
            <w:noWrap/>
            <w:vAlign w:val="center"/>
          </w:tcPr>
          <w:p w14:paraId="42206FD6">
            <w:pPr>
              <w:widowControl/>
              <w:jc w:val="left"/>
              <w:rPr>
                <w:rFonts w:hint="eastAsia" w:ascii="宋体" w:hAnsi="宋体" w:eastAsia="宋体" w:cs="宋体"/>
                <w:kern w:val="0"/>
                <w:sz w:val="24"/>
                <w:szCs w:val="24"/>
              </w:rPr>
            </w:pPr>
          </w:p>
        </w:tc>
        <w:tc>
          <w:tcPr>
            <w:tcW w:w="1952" w:type="dxa"/>
            <w:tcBorders>
              <w:top w:val="nil"/>
              <w:left w:val="nil"/>
              <w:bottom w:val="single" w:color="auto" w:sz="4" w:space="0"/>
              <w:right w:val="single" w:color="auto" w:sz="4" w:space="0"/>
            </w:tcBorders>
            <w:shd w:val="clear" w:color="auto" w:fill="auto"/>
            <w:noWrap/>
            <w:vAlign w:val="center"/>
          </w:tcPr>
          <w:p w14:paraId="05DDC543">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B39254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87C41C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0AECD2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C7100B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8DE367F">
            <w:pPr>
              <w:widowControl/>
              <w:jc w:val="right"/>
              <w:rPr>
                <w:rFonts w:hint="eastAsia" w:ascii="宋体" w:hAnsi="宋体" w:eastAsia="宋体" w:cs="宋体"/>
                <w:kern w:val="0"/>
                <w:sz w:val="24"/>
                <w:szCs w:val="24"/>
              </w:rPr>
            </w:pPr>
          </w:p>
        </w:tc>
      </w:tr>
      <w:tr w14:paraId="04BBFBD0">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68376BB7">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3DF972B6">
      <w:pPr>
        <w:widowControl/>
        <w:jc w:val="both"/>
        <w:rPr>
          <w:rFonts w:ascii="Times New Roman" w:hAnsi="Times New Roman" w:eastAsia="方正小标宋_GBK" w:cs="Times New Roman"/>
          <w:color w:val="000000"/>
          <w:kern w:val="0"/>
          <w:sz w:val="36"/>
          <w:szCs w:val="21"/>
        </w:rPr>
      </w:pPr>
    </w:p>
    <w:p w14:paraId="56DAEADF">
      <w:pPr>
        <w:pStyle w:val="9"/>
        <w:rPr>
          <w:rFonts w:ascii="Times New Roman" w:hAnsi="Times New Roman" w:eastAsia="方正小标宋_GBK" w:cs="Times New Roman"/>
          <w:color w:val="000000"/>
          <w:kern w:val="0"/>
          <w:sz w:val="36"/>
          <w:szCs w:val="21"/>
        </w:rPr>
      </w:pPr>
    </w:p>
    <w:p w14:paraId="63E4A670">
      <w:pPr>
        <w:pStyle w:val="5"/>
        <w:rPr>
          <w:rFonts w:ascii="Times New Roman" w:hAnsi="Times New Roman" w:eastAsia="方正小标宋_GBK" w:cs="Times New Roman"/>
          <w:color w:val="000000"/>
          <w:kern w:val="0"/>
          <w:sz w:val="36"/>
          <w:szCs w:val="21"/>
        </w:rPr>
      </w:pPr>
    </w:p>
    <w:p w14:paraId="3B2F1771">
      <w:pPr>
        <w:rPr>
          <w:rFonts w:ascii="Times New Roman" w:hAnsi="Times New Roman" w:eastAsia="方正小标宋_GBK" w:cs="Times New Roman"/>
          <w:color w:val="000000"/>
          <w:kern w:val="0"/>
          <w:sz w:val="36"/>
          <w:szCs w:val="21"/>
        </w:rPr>
      </w:pPr>
    </w:p>
    <w:p w14:paraId="7BAD6744">
      <w:pPr>
        <w:pStyle w:val="9"/>
        <w:rPr>
          <w:rFonts w:ascii="Times New Roman" w:hAnsi="Times New Roman" w:eastAsia="方正小标宋_GBK" w:cs="Times New Roman"/>
          <w:color w:val="000000"/>
          <w:kern w:val="0"/>
          <w:sz w:val="36"/>
          <w:szCs w:val="21"/>
        </w:rPr>
      </w:pPr>
    </w:p>
    <w:p w14:paraId="15F293D0">
      <w:pPr>
        <w:pStyle w:val="5"/>
        <w:rPr>
          <w:rFonts w:ascii="Times New Roman" w:hAnsi="Times New Roman" w:eastAsia="方正小标宋_GBK" w:cs="Times New Roman"/>
          <w:color w:val="000000"/>
          <w:kern w:val="0"/>
          <w:sz w:val="36"/>
          <w:szCs w:val="21"/>
        </w:rPr>
      </w:pPr>
    </w:p>
    <w:p w14:paraId="28935349"/>
    <w:tbl>
      <w:tblPr>
        <w:tblStyle w:val="12"/>
        <w:tblW w:w="15521" w:type="dxa"/>
        <w:tblInd w:w="93" w:type="dxa"/>
        <w:tblLayout w:type="autofit"/>
        <w:tblCellMar>
          <w:top w:w="0" w:type="dxa"/>
          <w:left w:w="108" w:type="dxa"/>
          <w:bottom w:w="0" w:type="dxa"/>
          <w:right w:w="108" w:type="dxa"/>
        </w:tblCellMar>
      </w:tblPr>
      <w:tblGrid>
        <w:gridCol w:w="3590"/>
        <w:gridCol w:w="436"/>
        <w:gridCol w:w="1096"/>
        <w:gridCol w:w="495"/>
        <w:gridCol w:w="2911"/>
        <w:gridCol w:w="631"/>
        <w:gridCol w:w="435"/>
        <w:gridCol w:w="1571"/>
        <w:gridCol w:w="1392"/>
        <w:gridCol w:w="1392"/>
        <w:gridCol w:w="1572"/>
      </w:tblGrid>
      <w:tr w14:paraId="3F28A41D">
        <w:tblPrEx>
          <w:tblCellMar>
            <w:top w:w="0" w:type="dxa"/>
            <w:left w:w="108" w:type="dxa"/>
            <w:bottom w:w="0" w:type="dxa"/>
            <w:right w:w="108" w:type="dxa"/>
          </w:tblCellMar>
        </w:tblPrEx>
        <w:trPr>
          <w:trHeight w:val="285" w:hRule="atLeast"/>
        </w:trPr>
        <w:tc>
          <w:tcPr>
            <w:tcW w:w="3591" w:type="dxa"/>
            <w:tcBorders>
              <w:top w:val="nil"/>
              <w:left w:val="nil"/>
              <w:bottom w:val="nil"/>
              <w:right w:val="nil"/>
            </w:tcBorders>
            <w:shd w:val="clear" w:color="auto" w:fill="auto"/>
            <w:noWrap/>
            <w:vAlign w:val="center"/>
          </w:tcPr>
          <w:p w14:paraId="6C95D6E9">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6A7E23AE">
            <w:pPr>
              <w:widowControl/>
              <w:jc w:val="right"/>
              <w:rPr>
                <w:rFonts w:ascii="宋体" w:hAnsi="宋体" w:eastAsia="宋体" w:cs="宋体"/>
                <w:kern w:val="0"/>
                <w:sz w:val="24"/>
                <w:szCs w:val="24"/>
              </w:rPr>
            </w:pPr>
          </w:p>
        </w:tc>
        <w:tc>
          <w:tcPr>
            <w:tcW w:w="1590" w:type="dxa"/>
            <w:gridSpan w:val="2"/>
            <w:tcBorders>
              <w:top w:val="nil"/>
              <w:left w:val="nil"/>
              <w:bottom w:val="nil"/>
              <w:right w:val="nil"/>
            </w:tcBorders>
            <w:shd w:val="clear" w:color="auto" w:fill="auto"/>
            <w:noWrap/>
            <w:vAlign w:val="center"/>
          </w:tcPr>
          <w:p w14:paraId="2FFC53C0">
            <w:pPr>
              <w:widowControl/>
              <w:jc w:val="right"/>
              <w:rPr>
                <w:rFonts w:ascii="宋体" w:hAnsi="宋体" w:eastAsia="宋体" w:cs="宋体"/>
                <w:kern w:val="0"/>
                <w:sz w:val="24"/>
                <w:szCs w:val="24"/>
              </w:rPr>
            </w:pPr>
          </w:p>
        </w:tc>
        <w:tc>
          <w:tcPr>
            <w:tcW w:w="3542" w:type="dxa"/>
            <w:gridSpan w:val="2"/>
            <w:tcBorders>
              <w:top w:val="nil"/>
              <w:left w:val="nil"/>
              <w:bottom w:val="nil"/>
              <w:right w:val="nil"/>
            </w:tcBorders>
            <w:shd w:val="clear" w:color="auto" w:fill="auto"/>
            <w:noWrap/>
            <w:vAlign w:val="center"/>
          </w:tcPr>
          <w:p w14:paraId="72908294">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0D0B0C75">
            <w:pPr>
              <w:widowControl/>
              <w:jc w:val="right"/>
              <w:rPr>
                <w:rFonts w:ascii="宋体" w:hAnsi="宋体" w:eastAsia="宋体" w:cs="宋体"/>
                <w:kern w:val="0"/>
                <w:sz w:val="24"/>
                <w:szCs w:val="24"/>
              </w:rPr>
            </w:pPr>
          </w:p>
        </w:tc>
        <w:tc>
          <w:tcPr>
            <w:tcW w:w="1571" w:type="dxa"/>
            <w:tcBorders>
              <w:top w:val="nil"/>
              <w:left w:val="nil"/>
              <w:bottom w:val="nil"/>
              <w:right w:val="nil"/>
            </w:tcBorders>
            <w:shd w:val="clear" w:color="auto" w:fill="auto"/>
            <w:noWrap/>
            <w:vAlign w:val="center"/>
          </w:tcPr>
          <w:p w14:paraId="54DFE198">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7DBAD6B0">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337B4CBF">
            <w:pPr>
              <w:widowControl/>
              <w:jc w:val="right"/>
              <w:rPr>
                <w:rFonts w:ascii="宋体" w:hAnsi="宋体" w:eastAsia="宋体" w:cs="宋体"/>
                <w:kern w:val="0"/>
                <w:sz w:val="24"/>
                <w:szCs w:val="24"/>
              </w:rPr>
            </w:pPr>
          </w:p>
        </w:tc>
        <w:tc>
          <w:tcPr>
            <w:tcW w:w="1572" w:type="dxa"/>
            <w:tcBorders>
              <w:top w:val="nil"/>
              <w:left w:val="nil"/>
              <w:bottom w:val="nil"/>
              <w:right w:val="nil"/>
            </w:tcBorders>
            <w:shd w:val="clear" w:color="auto" w:fill="auto"/>
            <w:noWrap/>
            <w:vAlign w:val="center"/>
          </w:tcPr>
          <w:p w14:paraId="0B364954">
            <w:pPr>
              <w:widowControl/>
              <w:jc w:val="right"/>
              <w:rPr>
                <w:rFonts w:ascii="宋体" w:hAnsi="宋体" w:eastAsia="宋体" w:cs="宋体"/>
                <w:kern w:val="0"/>
                <w:sz w:val="24"/>
                <w:szCs w:val="24"/>
              </w:rPr>
            </w:pPr>
          </w:p>
        </w:tc>
      </w:tr>
      <w:tr w14:paraId="43A33FAD">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47713733">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F1AC166">
        <w:tblPrEx>
          <w:tblCellMar>
            <w:top w:w="0" w:type="dxa"/>
            <w:left w:w="108" w:type="dxa"/>
            <w:bottom w:w="0" w:type="dxa"/>
            <w:right w:w="108" w:type="dxa"/>
          </w:tblCellMar>
        </w:tblPrEx>
        <w:trPr>
          <w:trHeight w:val="199" w:hRule="atLeast"/>
        </w:trPr>
        <w:tc>
          <w:tcPr>
            <w:tcW w:w="3591" w:type="dxa"/>
            <w:tcBorders>
              <w:top w:val="nil"/>
              <w:left w:val="nil"/>
              <w:bottom w:val="nil"/>
              <w:right w:val="nil"/>
            </w:tcBorders>
            <w:shd w:val="clear" w:color="000000" w:fill="FFFFFF"/>
            <w:noWrap/>
            <w:vAlign w:val="center"/>
          </w:tcPr>
          <w:p w14:paraId="4CC2F8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7339F1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95" w:type="dxa"/>
            <w:tcBorders>
              <w:top w:val="nil"/>
              <w:left w:val="nil"/>
              <w:bottom w:val="nil"/>
              <w:right w:val="nil"/>
            </w:tcBorders>
            <w:shd w:val="clear" w:color="000000" w:fill="FFFFFF"/>
            <w:noWrap/>
            <w:vAlign w:val="center"/>
          </w:tcPr>
          <w:p w14:paraId="24E57C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37" w:type="dxa"/>
            <w:gridSpan w:val="3"/>
            <w:tcBorders>
              <w:top w:val="nil"/>
              <w:left w:val="nil"/>
              <w:bottom w:val="nil"/>
              <w:right w:val="nil"/>
            </w:tcBorders>
            <w:shd w:val="clear" w:color="000000" w:fill="FFFFFF"/>
            <w:noWrap/>
            <w:vAlign w:val="center"/>
          </w:tcPr>
          <w:p w14:paraId="27792E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E6BA7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31C52E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2D120C2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7F262E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5101027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6D9306C8">
        <w:tblPrEx>
          <w:tblCellMar>
            <w:top w:w="0" w:type="dxa"/>
            <w:left w:w="108" w:type="dxa"/>
            <w:bottom w:w="0" w:type="dxa"/>
            <w:right w:w="108" w:type="dxa"/>
          </w:tblCellMar>
        </w:tblPrEx>
        <w:trPr>
          <w:trHeight w:val="300" w:hRule="atLeast"/>
        </w:trPr>
        <w:tc>
          <w:tcPr>
            <w:tcW w:w="3591" w:type="dxa"/>
            <w:tcBorders>
              <w:top w:val="nil"/>
              <w:left w:val="nil"/>
              <w:bottom w:val="nil"/>
              <w:right w:val="nil"/>
            </w:tcBorders>
            <w:shd w:val="clear" w:color="000000" w:fill="FFFFFF"/>
            <w:noWrap/>
            <w:vAlign w:val="center"/>
          </w:tcPr>
          <w:p w14:paraId="6532615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部门：怀化市城市管理和综合执法局</w:t>
            </w:r>
          </w:p>
        </w:tc>
        <w:tc>
          <w:tcPr>
            <w:tcW w:w="436" w:type="dxa"/>
            <w:tcBorders>
              <w:top w:val="nil"/>
              <w:left w:val="nil"/>
              <w:bottom w:val="nil"/>
              <w:right w:val="nil"/>
            </w:tcBorders>
            <w:shd w:val="clear" w:color="000000" w:fill="FFFFFF"/>
            <w:noWrap/>
            <w:vAlign w:val="center"/>
          </w:tcPr>
          <w:p w14:paraId="19B629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95" w:type="dxa"/>
            <w:tcBorders>
              <w:top w:val="nil"/>
              <w:left w:val="nil"/>
              <w:bottom w:val="nil"/>
              <w:right w:val="nil"/>
            </w:tcBorders>
            <w:shd w:val="clear" w:color="000000" w:fill="FFFFFF"/>
            <w:noWrap/>
            <w:vAlign w:val="center"/>
          </w:tcPr>
          <w:p w14:paraId="465A98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37" w:type="dxa"/>
            <w:gridSpan w:val="3"/>
            <w:tcBorders>
              <w:top w:val="nil"/>
              <w:left w:val="nil"/>
              <w:bottom w:val="nil"/>
              <w:right w:val="nil"/>
            </w:tcBorders>
            <w:shd w:val="clear" w:color="000000" w:fill="FFFFFF"/>
            <w:noWrap/>
            <w:vAlign w:val="center"/>
          </w:tcPr>
          <w:p w14:paraId="64772B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6EE12C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3A4BFB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04EC1A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305C462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6F202D3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8679515">
        <w:tblPrEx>
          <w:tblCellMar>
            <w:top w:w="0" w:type="dxa"/>
            <w:left w:w="108" w:type="dxa"/>
            <w:bottom w:w="0" w:type="dxa"/>
            <w:right w:w="108" w:type="dxa"/>
          </w:tblCellMar>
        </w:tblPrEx>
        <w:trPr>
          <w:trHeight w:val="402" w:hRule="atLeast"/>
        </w:trPr>
        <w:tc>
          <w:tcPr>
            <w:tcW w:w="512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2E46E95">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399" w:type="dxa"/>
            <w:gridSpan w:val="8"/>
            <w:tcBorders>
              <w:top w:val="single" w:color="auto" w:sz="4" w:space="0"/>
              <w:left w:val="nil"/>
              <w:bottom w:val="single" w:color="auto" w:sz="4" w:space="0"/>
              <w:right w:val="single" w:color="auto" w:sz="4" w:space="0"/>
            </w:tcBorders>
            <w:shd w:val="clear" w:color="000000" w:fill="FFFFFF"/>
            <w:noWrap/>
            <w:vAlign w:val="center"/>
          </w:tcPr>
          <w:p w14:paraId="5D8F9C09">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7BC460EF">
        <w:tblPrEx>
          <w:tblCellMar>
            <w:top w:w="0" w:type="dxa"/>
            <w:left w:w="108" w:type="dxa"/>
            <w:bottom w:w="0" w:type="dxa"/>
            <w:right w:w="108" w:type="dxa"/>
          </w:tblCellMar>
        </w:tblPrEx>
        <w:trPr>
          <w:trHeight w:val="630"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FF958F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630825B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95" w:type="dxa"/>
            <w:tcBorders>
              <w:top w:val="nil"/>
              <w:left w:val="nil"/>
              <w:bottom w:val="single" w:color="auto" w:sz="4" w:space="0"/>
              <w:right w:val="single" w:color="auto" w:sz="4" w:space="0"/>
            </w:tcBorders>
            <w:shd w:val="clear" w:color="auto" w:fill="auto"/>
            <w:noWrap/>
            <w:vAlign w:val="center"/>
          </w:tcPr>
          <w:p w14:paraId="7CE8916F">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06" w:type="dxa"/>
            <w:gridSpan w:val="2"/>
            <w:tcBorders>
              <w:top w:val="nil"/>
              <w:left w:val="nil"/>
              <w:bottom w:val="single" w:color="auto" w:sz="4" w:space="0"/>
              <w:right w:val="single" w:color="auto" w:sz="4" w:space="0"/>
            </w:tcBorders>
            <w:shd w:val="clear" w:color="auto" w:fill="auto"/>
            <w:noWrap/>
            <w:vAlign w:val="center"/>
          </w:tcPr>
          <w:p w14:paraId="3B29BB7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6" w:type="dxa"/>
            <w:gridSpan w:val="2"/>
            <w:tcBorders>
              <w:top w:val="nil"/>
              <w:left w:val="nil"/>
              <w:bottom w:val="single" w:color="auto" w:sz="4" w:space="0"/>
              <w:right w:val="single" w:color="auto" w:sz="4" w:space="0"/>
            </w:tcBorders>
            <w:shd w:val="clear" w:color="auto" w:fill="auto"/>
            <w:noWrap/>
            <w:vAlign w:val="center"/>
          </w:tcPr>
          <w:p w14:paraId="6B4E13BC">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1" w:type="dxa"/>
            <w:tcBorders>
              <w:top w:val="nil"/>
              <w:left w:val="nil"/>
              <w:bottom w:val="single" w:color="auto" w:sz="4" w:space="0"/>
              <w:right w:val="single" w:color="auto" w:sz="4" w:space="0"/>
            </w:tcBorders>
            <w:shd w:val="clear" w:color="auto" w:fill="auto"/>
            <w:noWrap/>
            <w:vAlign w:val="center"/>
          </w:tcPr>
          <w:p w14:paraId="7D5A45F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2" w:type="dxa"/>
            <w:tcBorders>
              <w:top w:val="nil"/>
              <w:left w:val="nil"/>
              <w:bottom w:val="single" w:color="auto" w:sz="4" w:space="0"/>
              <w:right w:val="single" w:color="auto" w:sz="4" w:space="0"/>
            </w:tcBorders>
            <w:shd w:val="clear" w:color="auto" w:fill="auto"/>
            <w:vAlign w:val="center"/>
          </w:tcPr>
          <w:p w14:paraId="6582DAAD">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2" w:type="dxa"/>
            <w:tcBorders>
              <w:top w:val="nil"/>
              <w:left w:val="nil"/>
              <w:bottom w:val="single" w:color="auto" w:sz="4" w:space="0"/>
              <w:right w:val="single" w:color="auto" w:sz="4" w:space="0"/>
            </w:tcBorders>
            <w:shd w:val="clear" w:color="auto" w:fill="auto"/>
            <w:vAlign w:val="center"/>
          </w:tcPr>
          <w:p w14:paraId="3A594A06">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2" w:type="dxa"/>
            <w:tcBorders>
              <w:top w:val="nil"/>
              <w:left w:val="nil"/>
              <w:bottom w:val="single" w:color="auto" w:sz="4" w:space="0"/>
              <w:right w:val="single" w:color="auto" w:sz="4" w:space="0"/>
            </w:tcBorders>
            <w:shd w:val="clear" w:color="auto" w:fill="auto"/>
            <w:vAlign w:val="center"/>
          </w:tcPr>
          <w:p w14:paraId="23911FA7">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77CAC50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DE2EA88">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2A0EF3E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5" w:type="dxa"/>
            <w:tcBorders>
              <w:top w:val="nil"/>
              <w:left w:val="nil"/>
              <w:bottom w:val="single" w:color="auto" w:sz="4" w:space="0"/>
              <w:right w:val="single" w:color="auto" w:sz="4" w:space="0"/>
            </w:tcBorders>
            <w:shd w:val="clear" w:color="auto" w:fill="auto"/>
            <w:noWrap/>
            <w:vAlign w:val="center"/>
          </w:tcPr>
          <w:p w14:paraId="7A54172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06" w:type="dxa"/>
            <w:gridSpan w:val="2"/>
            <w:tcBorders>
              <w:top w:val="nil"/>
              <w:left w:val="nil"/>
              <w:bottom w:val="single" w:color="auto" w:sz="4" w:space="0"/>
              <w:right w:val="single" w:color="auto" w:sz="4" w:space="0"/>
            </w:tcBorders>
            <w:shd w:val="clear" w:color="auto" w:fill="auto"/>
            <w:noWrap/>
            <w:vAlign w:val="center"/>
          </w:tcPr>
          <w:p w14:paraId="0E345551">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6" w:type="dxa"/>
            <w:gridSpan w:val="2"/>
            <w:tcBorders>
              <w:top w:val="nil"/>
              <w:left w:val="nil"/>
              <w:bottom w:val="single" w:color="auto" w:sz="4" w:space="0"/>
              <w:right w:val="single" w:color="auto" w:sz="4" w:space="0"/>
            </w:tcBorders>
            <w:shd w:val="clear" w:color="auto" w:fill="auto"/>
            <w:noWrap/>
            <w:vAlign w:val="center"/>
          </w:tcPr>
          <w:p w14:paraId="0670686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single" w:color="auto" w:sz="4" w:space="0"/>
              <w:right w:val="single" w:color="auto" w:sz="4" w:space="0"/>
            </w:tcBorders>
            <w:shd w:val="clear" w:color="auto" w:fill="auto"/>
            <w:noWrap/>
            <w:vAlign w:val="center"/>
          </w:tcPr>
          <w:p w14:paraId="66E6434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2" w:type="dxa"/>
            <w:tcBorders>
              <w:top w:val="nil"/>
              <w:left w:val="nil"/>
              <w:bottom w:val="single" w:color="auto" w:sz="4" w:space="0"/>
              <w:right w:val="single" w:color="auto" w:sz="4" w:space="0"/>
            </w:tcBorders>
            <w:shd w:val="clear" w:color="auto" w:fill="auto"/>
            <w:noWrap/>
            <w:vAlign w:val="center"/>
          </w:tcPr>
          <w:p w14:paraId="4E564D3F">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2" w:type="dxa"/>
            <w:tcBorders>
              <w:top w:val="nil"/>
              <w:left w:val="nil"/>
              <w:bottom w:val="single" w:color="auto" w:sz="4" w:space="0"/>
              <w:right w:val="single" w:color="auto" w:sz="4" w:space="0"/>
            </w:tcBorders>
            <w:shd w:val="clear" w:color="auto" w:fill="auto"/>
            <w:noWrap/>
            <w:vAlign w:val="center"/>
          </w:tcPr>
          <w:p w14:paraId="064F70D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2" w:type="dxa"/>
            <w:tcBorders>
              <w:top w:val="nil"/>
              <w:left w:val="nil"/>
              <w:bottom w:val="single" w:color="auto" w:sz="4" w:space="0"/>
              <w:right w:val="single" w:color="auto" w:sz="4" w:space="0"/>
            </w:tcBorders>
            <w:shd w:val="clear" w:color="auto" w:fill="auto"/>
            <w:noWrap/>
            <w:vAlign w:val="center"/>
          </w:tcPr>
          <w:p w14:paraId="4895F58C">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7E795C4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75904D5">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BEC0758">
            <w:pPr>
              <w:widowControl/>
              <w:jc w:val="center"/>
              <w:rPr>
                <w:rFonts w:ascii="宋体" w:hAnsi="宋体" w:eastAsia="宋体" w:cs="宋体"/>
                <w:kern w:val="0"/>
                <w:sz w:val="22"/>
              </w:rPr>
            </w:pPr>
            <w:r>
              <w:rPr>
                <w:rFonts w:hint="eastAsia" w:ascii="宋体" w:hAnsi="宋体" w:eastAsia="宋体" w:cs="宋体"/>
                <w:kern w:val="0"/>
                <w:sz w:val="22"/>
              </w:rPr>
              <w:t>1</w:t>
            </w:r>
          </w:p>
        </w:tc>
        <w:tc>
          <w:tcPr>
            <w:tcW w:w="1095" w:type="dxa"/>
            <w:tcBorders>
              <w:top w:val="nil"/>
              <w:left w:val="nil"/>
              <w:bottom w:val="single" w:color="auto" w:sz="4" w:space="0"/>
              <w:right w:val="single" w:color="auto" w:sz="4" w:space="0"/>
            </w:tcBorders>
            <w:shd w:val="clear" w:color="auto" w:fill="auto"/>
            <w:noWrap/>
            <w:vAlign w:val="center"/>
          </w:tcPr>
          <w:p w14:paraId="045254F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3,718.81</w:t>
            </w:r>
          </w:p>
        </w:tc>
        <w:tc>
          <w:tcPr>
            <w:tcW w:w="3406" w:type="dxa"/>
            <w:gridSpan w:val="2"/>
            <w:tcBorders>
              <w:top w:val="nil"/>
              <w:left w:val="nil"/>
              <w:bottom w:val="single" w:color="auto" w:sz="4" w:space="0"/>
              <w:right w:val="single" w:color="auto" w:sz="4" w:space="0"/>
            </w:tcBorders>
            <w:shd w:val="clear" w:color="auto" w:fill="auto"/>
            <w:noWrap/>
            <w:vAlign w:val="center"/>
          </w:tcPr>
          <w:p w14:paraId="4045F87F">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4DF7064">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1" w:type="dxa"/>
            <w:tcBorders>
              <w:top w:val="nil"/>
              <w:left w:val="nil"/>
              <w:bottom w:val="single" w:color="auto" w:sz="4" w:space="0"/>
              <w:right w:val="single" w:color="auto" w:sz="4" w:space="0"/>
            </w:tcBorders>
            <w:shd w:val="clear" w:color="auto" w:fill="auto"/>
            <w:noWrap/>
            <w:vAlign w:val="center"/>
          </w:tcPr>
          <w:p w14:paraId="0CBB261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21C74D2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65FD15E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1D93C505">
            <w:pPr>
              <w:widowControl/>
              <w:jc w:val="right"/>
              <w:rPr>
                <w:rFonts w:ascii="宋体" w:hAnsi="宋体" w:eastAsia="宋体" w:cs="宋体"/>
                <w:kern w:val="0"/>
                <w:sz w:val="22"/>
              </w:rPr>
            </w:pPr>
            <w:r>
              <w:rPr>
                <w:rFonts w:hint="eastAsia" w:ascii="宋体" w:hAnsi="宋体" w:eastAsia="宋体" w:cs="宋体"/>
                <w:kern w:val="0"/>
                <w:sz w:val="22"/>
              </w:rPr>
              <w:t>　</w:t>
            </w:r>
          </w:p>
        </w:tc>
      </w:tr>
      <w:tr w14:paraId="3ACC0FA5">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8ECBFD2">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DCF3726">
            <w:pPr>
              <w:widowControl/>
              <w:jc w:val="center"/>
              <w:rPr>
                <w:rFonts w:ascii="宋体" w:hAnsi="宋体" w:eastAsia="宋体" w:cs="宋体"/>
                <w:kern w:val="0"/>
                <w:sz w:val="22"/>
              </w:rPr>
            </w:pPr>
            <w:r>
              <w:rPr>
                <w:rFonts w:hint="eastAsia" w:ascii="宋体" w:hAnsi="宋体" w:eastAsia="宋体" w:cs="宋体"/>
                <w:kern w:val="0"/>
                <w:sz w:val="22"/>
              </w:rPr>
              <w:t>2</w:t>
            </w:r>
          </w:p>
        </w:tc>
        <w:tc>
          <w:tcPr>
            <w:tcW w:w="1095" w:type="dxa"/>
            <w:tcBorders>
              <w:top w:val="nil"/>
              <w:left w:val="nil"/>
              <w:bottom w:val="single" w:color="auto" w:sz="4" w:space="0"/>
              <w:right w:val="single" w:color="auto" w:sz="4" w:space="0"/>
            </w:tcBorders>
            <w:shd w:val="clear" w:color="auto" w:fill="auto"/>
            <w:noWrap/>
            <w:vAlign w:val="center"/>
          </w:tcPr>
          <w:p w14:paraId="7A10E77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286.90</w:t>
            </w:r>
          </w:p>
        </w:tc>
        <w:tc>
          <w:tcPr>
            <w:tcW w:w="3406" w:type="dxa"/>
            <w:gridSpan w:val="2"/>
            <w:tcBorders>
              <w:top w:val="nil"/>
              <w:left w:val="nil"/>
              <w:bottom w:val="single" w:color="auto" w:sz="4" w:space="0"/>
              <w:right w:val="single" w:color="auto" w:sz="4" w:space="0"/>
            </w:tcBorders>
            <w:shd w:val="clear" w:color="auto" w:fill="auto"/>
            <w:noWrap/>
            <w:vAlign w:val="center"/>
          </w:tcPr>
          <w:p w14:paraId="56DDACE4">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46D4C34A">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1" w:type="dxa"/>
            <w:tcBorders>
              <w:top w:val="nil"/>
              <w:left w:val="nil"/>
              <w:bottom w:val="single" w:color="auto" w:sz="4" w:space="0"/>
              <w:right w:val="single" w:color="auto" w:sz="4" w:space="0"/>
            </w:tcBorders>
            <w:shd w:val="clear" w:color="auto" w:fill="auto"/>
            <w:noWrap/>
            <w:vAlign w:val="center"/>
          </w:tcPr>
          <w:p w14:paraId="512CAB4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4DD2530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037AFEC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582266AC">
            <w:pPr>
              <w:widowControl/>
              <w:jc w:val="right"/>
              <w:rPr>
                <w:rFonts w:ascii="宋体" w:hAnsi="宋体" w:eastAsia="宋体" w:cs="宋体"/>
                <w:kern w:val="0"/>
                <w:sz w:val="22"/>
              </w:rPr>
            </w:pPr>
            <w:r>
              <w:rPr>
                <w:rFonts w:hint="eastAsia" w:ascii="宋体" w:hAnsi="宋体" w:eastAsia="宋体" w:cs="宋体"/>
                <w:kern w:val="0"/>
                <w:sz w:val="22"/>
              </w:rPr>
              <w:t>　</w:t>
            </w:r>
          </w:p>
        </w:tc>
      </w:tr>
      <w:tr w14:paraId="4ADB065E">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86608BE">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48343453">
            <w:pPr>
              <w:widowControl/>
              <w:jc w:val="center"/>
              <w:rPr>
                <w:rFonts w:ascii="宋体" w:hAnsi="宋体" w:eastAsia="宋体" w:cs="宋体"/>
                <w:kern w:val="0"/>
                <w:sz w:val="22"/>
              </w:rPr>
            </w:pPr>
            <w:r>
              <w:rPr>
                <w:rFonts w:hint="eastAsia" w:ascii="宋体" w:hAnsi="宋体" w:eastAsia="宋体" w:cs="宋体"/>
                <w:kern w:val="0"/>
                <w:sz w:val="22"/>
              </w:rPr>
              <w:t>3</w:t>
            </w:r>
          </w:p>
        </w:tc>
        <w:tc>
          <w:tcPr>
            <w:tcW w:w="1095" w:type="dxa"/>
            <w:tcBorders>
              <w:top w:val="nil"/>
              <w:left w:val="nil"/>
              <w:bottom w:val="single" w:color="auto" w:sz="4" w:space="0"/>
              <w:right w:val="single" w:color="auto" w:sz="4" w:space="0"/>
            </w:tcBorders>
            <w:shd w:val="clear" w:color="auto" w:fill="auto"/>
            <w:noWrap/>
            <w:vAlign w:val="center"/>
          </w:tcPr>
          <w:p w14:paraId="2FB5AFE5">
            <w:pPr>
              <w:widowControl/>
              <w:jc w:val="right"/>
              <w:rPr>
                <w:rFonts w:ascii="宋体" w:hAnsi="宋体" w:eastAsia="宋体" w:cs="宋体"/>
                <w:kern w:val="0"/>
                <w:sz w:val="22"/>
              </w:rPr>
            </w:pPr>
            <w:r>
              <w:rPr>
                <w:rFonts w:hint="eastAsia" w:ascii="宋体" w:hAnsi="宋体" w:eastAsia="宋体" w:cs="宋体"/>
                <w:kern w:val="0"/>
                <w:sz w:val="22"/>
              </w:rPr>
              <w:t>　</w:t>
            </w:r>
          </w:p>
        </w:tc>
        <w:tc>
          <w:tcPr>
            <w:tcW w:w="3406" w:type="dxa"/>
            <w:gridSpan w:val="2"/>
            <w:tcBorders>
              <w:top w:val="nil"/>
              <w:left w:val="nil"/>
              <w:bottom w:val="single" w:color="auto" w:sz="4" w:space="0"/>
              <w:right w:val="single" w:color="auto" w:sz="4" w:space="0"/>
            </w:tcBorders>
            <w:shd w:val="clear" w:color="auto" w:fill="auto"/>
            <w:noWrap/>
            <w:vAlign w:val="center"/>
          </w:tcPr>
          <w:p w14:paraId="1BB10CA5">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A7916C8">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1" w:type="dxa"/>
            <w:tcBorders>
              <w:top w:val="nil"/>
              <w:left w:val="nil"/>
              <w:bottom w:val="single" w:color="auto" w:sz="4" w:space="0"/>
              <w:right w:val="single" w:color="auto" w:sz="4" w:space="0"/>
            </w:tcBorders>
            <w:shd w:val="clear" w:color="auto" w:fill="auto"/>
            <w:noWrap/>
            <w:vAlign w:val="center"/>
          </w:tcPr>
          <w:p w14:paraId="724168D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7FB0DA3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376910D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48D66078">
            <w:pPr>
              <w:widowControl/>
              <w:jc w:val="right"/>
              <w:rPr>
                <w:rFonts w:ascii="宋体" w:hAnsi="宋体" w:eastAsia="宋体" w:cs="宋体"/>
                <w:kern w:val="0"/>
                <w:sz w:val="22"/>
              </w:rPr>
            </w:pPr>
            <w:r>
              <w:rPr>
                <w:rFonts w:hint="eastAsia" w:ascii="宋体" w:hAnsi="宋体" w:eastAsia="宋体" w:cs="宋体"/>
                <w:kern w:val="0"/>
                <w:sz w:val="22"/>
              </w:rPr>
              <w:t>　</w:t>
            </w:r>
          </w:p>
        </w:tc>
      </w:tr>
      <w:tr w14:paraId="4CC850AD">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F2751F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3D9A11E">
            <w:pPr>
              <w:widowControl/>
              <w:jc w:val="center"/>
              <w:rPr>
                <w:rFonts w:ascii="宋体" w:hAnsi="宋体" w:eastAsia="宋体" w:cs="宋体"/>
                <w:kern w:val="0"/>
                <w:sz w:val="22"/>
              </w:rPr>
            </w:pPr>
            <w:r>
              <w:rPr>
                <w:rFonts w:hint="eastAsia" w:ascii="宋体" w:hAnsi="宋体" w:eastAsia="宋体" w:cs="宋体"/>
                <w:kern w:val="0"/>
                <w:sz w:val="22"/>
              </w:rPr>
              <w:t>4</w:t>
            </w:r>
          </w:p>
        </w:tc>
        <w:tc>
          <w:tcPr>
            <w:tcW w:w="1095" w:type="dxa"/>
            <w:tcBorders>
              <w:top w:val="nil"/>
              <w:left w:val="nil"/>
              <w:bottom w:val="single" w:color="auto" w:sz="4" w:space="0"/>
              <w:right w:val="single" w:color="auto" w:sz="4" w:space="0"/>
            </w:tcBorders>
            <w:shd w:val="clear" w:color="auto" w:fill="auto"/>
            <w:noWrap/>
            <w:vAlign w:val="center"/>
          </w:tcPr>
          <w:p w14:paraId="7406D2D8">
            <w:pPr>
              <w:widowControl/>
              <w:jc w:val="right"/>
              <w:rPr>
                <w:rFonts w:ascii="宋体" w:hAnsi="宋体" w:eastAsia="宋体" w:cs="宋体"/>
                <w:kern w:val="0"/>
                <w:sz w:val="22"/>
              </w:rPr>
            </w:pPr>
            <w:r>
              <w:rPr>
                <w:rFonts w:hint="eastAsia" w:ascii="宋体" w:hAnsi="宋体" w:eastAsia="宋体" w:cs="宋体"/>
                <w:kern w:val="0"/>
                <w:sz w:val="22"/>
              </w:rPr>
              <w:t>　</w:t>
            </w:r>
          </w:p>
        </w:tc>
        <w:tc>
          <w:tcPr>
            <w:tcW w:w="3406" w:type="dxa"/>
            <w:gridSpan w:val="2"/>
            <w:tcBorders>
              <w:top w:val="nil"/>
              <w:left w:val="nil"/>
              <w:bottom w:val="single" w:color="auto" w:sz="4" w:space="0"/>
              <w:right w:val="single" w:color="auto" w:sz="4" w:space="0"/>
            </w:tcBorders>
            <w:shd w:val="clear" w:color="auto" w:fill="auto"/>
            <w:noWrap/>
            <w:vAlign w:val="center"/>
          </w:tcPr>
          <w:p w14:paraId="4B24DDA5">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187B221">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1" w:type="dxa"/>
            <w:tcBorders>
              <w:top w:val="nil"/>
              <w:left w:val="nil"/>
              <w:bottom w:val="single" w:color="auto" w:sz="4" w:space="0"/>
              <w:right w:val="single" w:color="auto" w:sz="4" w:space="0"/>
            </w:tcBorders>
            <w:shd w:val="clear" w:color="auto" w:fill="auto"/>
            <w:noWrap/>
            <w:vAlign w:val="center"/>
          </w:tcPr>
          <w:p w14:paraId="19802AC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520539B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7E5C37E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6DEAA2D2">
            <w:pPr>
              <w:widowControl/>
              <w:jc w:val="right"/>
              <w:rPr>
                <w:rFonts w:ascii="宋体" w:hAnsi="宋体" w:eastAsia="宋体" w:cs="宋体"/>
                <w:kern w:val="0"/>
                <w:sz w:val="22"/>
              </w:rPr>
            </w:pPr>
            <w:r>
              <w:rPr>
                <w:rFonts w:hint="eastAsia" w:ascii="宋体" w:hAnsi="宋体" w:eastAsia="宋体" w:cs="宋体"/>
                <w:kern w:val="0"/>
                <w:sz w:val="22"/>
              </w:rPr>
              <w:t>　</w:t>
            </w:r>
          </w:p>
        </w:tc>
      </w:tr>
      <w:tr w14:paraId="64A137D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413CAD1">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66242E0">
            <w:pPr>
              <w:widowControl/>
              <w:jc w:val="center"/>
              <w:rPr>
                <w:rFonts w:ascii="宋体" w:hAnsi="宋体" w:eastAsia="宋体" w:cs="宋体"/>
                <w:kern w:val="0"/>
                <w:sz w:val="22"/>
              </w:rPr>
            </w:pPr>
            <w:r>
              <w:rPr>
                <w:rFonts w:hint="eastAsia" w:ascii="宋体" w:hAnsi="宋体" w:eastAsia="宋体" w:cs="宋体"/>
                <w:kern w:val="0"/>
                <w:sz w:val="22"/>
              </w:rPr>
              <w:t>5</w:t>
            </w:r>
          </w:p>
        </w:tc>
        <w:tc>
          <w:tcPr>
            <w:tcW w:w="1095" w:type="dxa"/>
            <w:tcBorders>
              <w:top w:val="nil"/>
              <w:left w:val="nil"/>
              <w:bottom w:val="single" w:color="auto" w:sz="4" w:space="0"/>
              <w:right w:val="single" w:color="auto" w:sz="4" w:space="0"/>
            </w:tcBorders>
            <w:shd w:val="clear" w:color="auto" w:fill="auto"/>
            <w:noWrap/>
            <w:vAlign w:val="center"/>
          </w:tcPr>
          <w:p w14:paraId="0130054D">
            <w:pPr>
              <w:widowControl/>
              <w:jc w:val="right"/>
              <w:rPr>
                <w:rFonts w:ascii="宋体" w:hAnsi="宋体" w:eastAsia="宋体" w:cs="宋体"/>
                <w:kern w:val="0"/>
                <w:sz w:val="22"/>
              </w:rPr>
            </w:pPr>
            <w:r>
              <w:rPr>
                <w:rFonts w:hint="eastAsia" w:ascii="宋体" w:hAnsi="宋体" w:eastAsia="宋体" w:cs="宋体"/>
                <w:kern w:val="0"/>
                <w:sz w:val="22"/>
              </w:rPr>
              <w:t>　</w:t>
            </w:r>
          </w:p>
        </w:tc>
        <w:tc>
          <w:tcPr>
            <w:tcW w:w="3406" w:type="dxa"/>
            <w:gridSpan w:val="2"/>
            <w:tcBorders>
              <w:top w:val="nil"/>
              <w:left w:val="nil"/>
              <w:bottom w:val="single" w:color="auto" w:sz="4" w:space="0"/>
              <w:right w:val="single" w:color="auto" w:sz="4" w:space="0"/>
            </w:tcBorders>
            <w:shd w:val="clear" w:color="auto" w:fill="auto"/>
            <w:noWrap/>
            <w:vAlign w:val="center"/>
          </w:tcPr>
          <w:p w14:paraId="4E2471F4">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56BF8B90">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1" w:type="dxa"/>
            <w:tcBorders>
              <w:top w:val="nil"/>
              <w:left w:val="nil"/>
              <w:bottom w:val="single" w:color="auto" w:sz="4" w:space="0"/>
              <w:right w:val="single" w:color="auto" w:sz="4" w:space="0"/>
            </w:tcBorders>
            <w:shd w:val="clear" w:color="auto" w:fill="auto"/>
            <w:noWrap/>
            <w:vAlign w:val="center"/>
          </w:tcPr>
          <w:p w14:paraId="0B58C4B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5CD1283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1017A5E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438E66D1">
            <w:pPr>
              <w:widowControl/>
              <w:jc w:val="right"/>
              <w:rPr>
                <w:rFonts w:ascii="宋体" w:hAnsi="宋体" w:eastAsia="宋体" w:cs="宋体"/>
                <w:kern w:val="0"/>
                <w:sz w:val="22"/>
              </w:rPr>
            </w:pPr>
            <w:r>
              <w:rPr>
                <w:rFonts w:hint="eastAsia" w:ascii="宋体" w:hAnsi="宋体" w:eastAsia="宋体" w:cs="宋体"/>
                <w:kern w:val="0"/>
                <w:sz w:val="22"/>
              </w:rPr>
              <w:t>　</w:t>
            </w:r>
          </w:p>
        </w:tc>
      </w:tr>
      <w:tr w14:paraId="4129778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FE2A5BF">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8AE5007">
            <w:pPr>
              <w:widowControl/>
              <w:jc w:val="center"/>
              <w:rPr>
                <w:rFonts w:ascii="宋体" w:hAnsi="宋体" w:eastAsia="宋体" w:cs="宋体"/>
                <w:kern w:val="0"/>
                <w:sz w:val="22"/>
              </w:rPr>
            </w:pPr>
            <w:r>
              <w:rPr>
                <w:rFonts w:hint="eastAsia" w:ascii="宋体" w:hAnsi="宋体" w:eastAsia="宋体" w:cs="宋体"/>
                <w:kern w:val="0"/>
                <w:sz w:val="22"/>
              </w:rPr>
              <w:t>6</w:t>
            </w:r>
          </w:p>
        </w:tc>
        <w:tc>
          <w:tcPr>
            <w:tcW w:w="1095" w:type="dxa"/>
            <w:tcBorders>
              <w:top w:val="nil"/>
              <w:left w:val="nil"/>
              <w:bottom w:val="single" w:color="auto" w:sz="4" w:space="0"/>
              <w:right w:val="single" w:color="auto" w:sz="4" w:space="0"/>
            </w:tcBorders>
            <w:shd w:val="clear" w:color="auto" w:fill="auto"/>
            <w:noWrap/>
            <w:vAlign w:val="center"/>
          </w:tcPr>
          <w:p w14:paraId="0C3DEAA6">
            <w:pPr>
              <w:widowControl/>
              <w:jc w:val="right"/>
              <w:rPr>
                <w:rFonts w:ascii="宋体" w:hAnsi="宋体" w:eastAsia="宋体" w:cs="宋体"/>
                <w:kern w:val="0"/>
                <w:sz w:val="22"/>
              </w:rPr>
            </w:pPr>
            <w:r>
              <w:rPr>
                <w:rFonts w:hint="eastAsia" w:ascii="宋体" w:hAnsi="宋体" w:eastAsia="宋体" w:cs="宋体"/>
                <w:kern w:val="0"/>
                <w:sz w:val="22"/>
              </w:rPr>
              <w:t>　</w:t>
            </w:r>
          </w:p>
        </w:tc>
        <w:tc>
          <w:tcPr>
            <w:tcW w:w="3406" w:type="dxa"/>
            <w:gridSpan w:val="2"/>
            <w:tcBorders>
              <w:top w:val="nil"/>
              <w:left w:val="nil"/>
              <w:bottom w:val="single" w:color="auto" w:sz="4" w:space="0"/>
              <w:right w:val="single" w:color="auto" w:sz="4" w:space="0"/>
            </w:tcBorders>
            <w:shd w:val="clear" w:color="auto" w:fill="auto"/>
            <w:noWrap/>
            <w:vAlign w:val="center"/>
          </w:tcPr>
          <w:p w14:paraId="24A786EF">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053B20C">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1" w:type="dxa"/>
            <w:tcBorders>
              <w:top w:val="nil"/>
              <w:left w:val="nil"/>
              <w:bottom w:val="single" w:color="auto" w:sz="4" w:space="0"/>
              <w:right w:val="single" w:color="auto" w:sz="4" w:space="0"/>
            </w:tcBorders>
            <w:shd w:val="clear" w:color="auto" w:fill="auto"/>
            <w:noWrap/>
            <w:vAlign w:val="center"/>
          </w:tcPr>
          <w:p w14:paraId="4BCFFFE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3028600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74CA555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1A513703">
            <w:pPr>
              <w:widowControl/>
              <w:jc w:val="right"/>
              <w:rPr>
                <w:rFonts w:ascii="宋体" w:hAnsi="宋体" w:eastAsia="宋体" w:cs="宋体"/>
                <w:kern w:val="0"/>
                <w:sz w:val="22"/>
              </w:rPr>
            </w:pPr>
            <w:r>
              <w:rPr>
                <w:rFonts w:hint="eastAsia" w:ascii="宋体" w:hAnsi="宋体" w:eastAsia="宋体" w:cs="宋体"/>
                <w:kern w:val="0"/>
                <w:sz w:val="22"/>
              </w:rPr>
              <w:t>　</w:t>
            </w:r>
          </w:p>
        </w:tc>
      </w:tr>
      <w:tr w14:paraId="68F0A2A8">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04B2EA3">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93486FB">
            <w:pPr>
              <w:widowControl/>
              <w:jc w:val="center"/>
              <w:rPr>
                <w:rFonts w:ascii="宋体" w:hAnsi="宋体" w:eastAsia="宋体" w:cs="宋体"/>
                <w:kern w:val="0"/>
                <w:sz w:val="22"/>
              </w:rPr>
            </w:pPr>
            <w:r>
              <w:rPr>
                <w:rFonts w:hint="eastAsia" w:ascii="宋体" w:hAnsi="宋体" w:eastAsia="宋体" w:cs="宋体"/>
                <w:kern w:val="0"/>
                <w:sz w:val="22"/>
              </w:rPr>
              <w:t>7</w:t>
            </w:r>
          </w:p>
        </w:tc>
        <w:tc>
          <w:tcPr>
            <w:tcW w:w="1095" w:type="dxa"/>
            <w:tcBorders>
              <w:top w:val="nil"/>
              <w:left w:val="nil"/>
              <w:bottom w:val="single" w:color="auto" w:sz="4" w:space="0"/>
              <w:right w:val="single" w:color="auto" w:sz="4" w:space="0"/>
            </w:tcBorders>
            <w:shd w:val="clear" w:color="auto" w:fill="auto"/>
            <w:noWrap/>
            <w:vAlign w:val="center"/>
          </w:tcPr>
          <w:p w14:paraId="513D040D">
            <w:pPr>
              <w:widowControl/>
              <w:jc w:val="right"/>
              <w:rPr>
                <w:rFonts w:ascii="宋体" w:hAnsi="宋体" w:eastAsia="宋体" w:cs="宋体"/>
                <w:kern w:val="0"/>
                <w:sz w:val="22"/>
              </w:rPr>
            </w:pPr>
            <w:r>
              <w:rPr>
                <w:rFonts w:hint="eastAsia" w:ascii="宋体" w:hAnsi="宋体" w:eastAsia="宋体" w:cs="宋体"/>
                <w:kern w:val="0"/>
                <w:sz w:val="22"/>
              </w:rPr>
              <w:t>　</w:t>
            </w:r>
          </w:p>
        </w:tc>
        <w:tc>
          <w:tcPr>
            <w:tcW w:w="3406" w:type="dxa"/>
            <w:gridSpan w:val="2"/>
            <w:tcBorders>
              <w:top w:val="nil"/>
              <w:left w:val="nil"/>
              <w:bottom w:val="single" w:color="auto" w:sz="4" w:space="0"/>
              <w:right w:val="single" w:color="auto" w:sz="4" w:space="0"/>
            </w:tcBorders>
            <w:shd w:val="clear" w:color="auto" w:fill="auto"/>
            <w:noWrap/>
            <w:vAlign w:val="center"/>
          </w:tcPr>
          <w:p w14:paraId="531C035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B369A39">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21</w:t>
            </w:r>
          </w:p>
        </w:tc>
        <w:tc>
          <w:tcPr>
            <w:tcW w:w="1571" w:type="dxa"/>
            <w:tcBorders>
              <w:top w:val="nil"/>
              <w:left w:val="nil"/>
              <w:bottom w:val="single" w:color="auto" w:sz="4" w:space="0"/>
              <w:right w:val="single" w:color="auto" w:sz="4" w:space="0"/>
            </w:tcBorders>
            <w:shd w:val="clear" w:color="auto" w:fill="auto"/>
            <w:noWrap/>
            <w:vAlign w:val="center"/>
          </w:tcPr>
          <w:p w14:paraId="159F8397">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15ED1A09">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3CCB4EF">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5A510061">
            <w:pPr>
              <w:widowControl/>
              <w:jc w:val="right"/>
              <w:rPr>
                <w:rFonts w:ascii="宋体" w:hAnsi="宋体" w:eastAsia="宋体" w:cs="宋体"/>
                <w:kern w:val="0"/>
                <w:sz w:val="22"/>
              </w:rPr>
            </w:pPr>
            <w:r>
              <w:rPr>
                <w:rFonts w:hint="eastAsia" w:ascii="宋体" w:hAnsi="宋体" w:eastAsia="宋体" w:cs="宋体"/>
                <w:kern w:val="0"/>
                <w:sz w:val="22"/>
              </w:rPr>
              <w:t>　</w:t>
            </w:r>
          </w:p>
        </w:tc>
      </w:tr>
      <w:tr w14:paraId="44F91265">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C1EB1A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B5048A7">
            <w:pPr>
              <w:widowControl/>
              <w:jc w:val="center"/>
              <w:rPr>
                <w:rFonts w:ascii="宋体" w:hAnsi="宋体" w:eastAsia="宋体" w:cs="宋体"/>
                <w:kern w:val="0"/>
                <w:sz w:val="22"/>
              </w:rPr>
            </w:pPr>
            <w:r>
              <w:rPr>
                <w:rFonts w:hint="eastAsia" w:ascii="宋体" w:hAnsi="宋体" w:eastAsia="宋体" w:cs="宋体"/>
                <w:kern w:val="0"/>
                <w:sz w:val="22"/>
              </w:rPr>
              <w:t>8</w:t>
            </w:r>
          </w:p>
        </w:tc>
        <w:tc>
          <w:tcPr>
            <w:tcW w:w="1095" w:type="dxa"/>
            <w:tcBorders>
              <w:top w:val="nil"/>
              <w:left w:val="nil"/>
              <w:bottom w:val="single" w:color="auto" w:sz="4" w:space="0"/>
              <w:right w:val="single" w:color="auto" w:sz="4" w:space="0"/>
            </w:tcBorders>
            <w:shd w:val="clear" w:color="auto" w:fill="auto"/>
            <w:noWrap/>
            <w:vAlign w:val="center"/>
          </w:tcPr>
          <w:p w14:paraId="082A77C7">
            <w:pPr>
              <w:widowControl/>
              <w:jc w:val="left"/>
              <w:rPr>
                <w:rFonts w:ascii="宋体" w:hAnsi="宋体" w:eastAsia="宋体" w:cs="宋体"/>
                <w:kern w:val="0"/>
                <w:sz w:val="22"/>
              </w:rPr>
            </w:pPr>
            <w:r>
              <w:rPr>
                <w:rFonts w:hint="eastAsia" w:ascii="宋体" w:hAnsi="宋体" w:eastAsia="宋体" w:cs="宋体"/>
                <w:kern w:val="0"/>
                <w:sz w:val="22"/>
              </w:rPr>
              <w:t>　</w:t>
            </w:r>
          </w:p>
        </w:tc>
        <w:tc>
          <w:tcPr>
            <w:tcW w:w="3406" w:type="dxa"/>
            <w:gridSpan w:val="2"/>
            <w:tcBorders>
              <w:top w:val="nil"/>
              <w:left w:val="nil"/>
              <w:bottom w:val="single" w:color="auto" w:sz="4" w:space="0"/>
              <w:right w:val="single" w:color="auto" w:sz="4" w:space="0"/>
            </w:tcBorders>
            <w:shd w:val="clear" w:color="auto" w:fill="auto"/>
            <w:noWrap/>
            <w:vAlign w:val="center"/>
          </w:tcPr>
          <w:p w14:paraId="1DEE054C">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74A6D92">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22</w:t>
            </w:r>
          </w:p>
        </w:tc>
        <w:tc>
          <w:tcPr>
            <w:tcW w:w="1571" w:type="dxa"/>
            <w:tcBorders>
              <w:top w:val="nil"/>
              <w:left w:val="nil"/>
              <w:bottom w:val="single" w:color="auto" w:sz="4" w:space="0"/>
              <w:right w:val="single" w:color="auto" w:sz="4" w:space="0"/>
            </w:tcBorders>
            <w:shd w:val="clear" w:color="auto" w:fill="auto"/>
            <w:noWrap/>
            <w:vAlign w:val="center"/>
          </w:tcPr>
          <w:p w14:paraId="29AE4E7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204.44</w:t>
            </w:r>
          </w:p>
        </w:tc>
        <w:tc>
          <w:tcPr>
            <w:tcW w:w="1392" w:type="dxa"/>
            <w:tcBorders>
              <w:top w:val="nil"/>
              <w:left w:val="nil"/>
              <w:bottom w:val="single" w:color="auto" w:sz="4" w:space="0"/>
              <w:right w:val="single" w:color="auto" w:sz="4" w:space="0"/>
            </w:tcBorders>
            <w:shd w:val="clear" w:color="auto" w:fill="auto"/>
            <w:noWrap/>
            <w:vAlign w:val="center"/>
          </w:tcPr>
          <w:p w14:paraId="672D3EB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204.44</w:t>
            </w:r>
          </w:p>
        </w:tc>
        <w:tc>
          <w:tcPr>
            <w:tcW w:w="1392" w:type="dxa"/>
            <w:tcBorders>
              <w:top w:val="nil"/>
              <w:left w:val="nil"/>
              <w:bottom w:val="single" w:color="auto" w:sz="4" w:space="0"/>
              <w:right w:val="single" w:color="auto" w:sz="4" w:space="0"/>
            </w:tcBorders>
            <w:shd w:val="clear" w:color="auto" w:fill="auto"/>
            <w:noWrap/>
            <w:vAlign w:val="center"/>
          </w:tcPr>
          <w:p w14:paraId="1240364D">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7AFBA527">
            <w:pPr>
              <w:widowControl/>
              <w:jc w:val="center"/>
              <w:rPr>
                <w:rFonts w:ascii="宋体" w:hAnsi="宋体" w:eastAsia="宋体" w:cs="宋体"/>
                <w:kern w:val="0"/>
                <w:sz w:val="22"/>
              </w:rPr>
            </w:pPr>
            <w:r>
              <w:rPr>
                <w:rFonts w:hint="eastAsia" w:ascii="宋体" w:hAnsi="宋体" w:eastAsia="宋体" w:cs="宋体"/>
                <w:kern w:val="0"/>
                <w:sz w:val="22"/>
              </w:rPr>
              <w:t>　</w:t>
            </w:r>
          </w:p>
        </w:tc>
      </w:tr>
      <w:tr w14:paraId="66CC8833">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C01C44E">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4DDF36E">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5A9B2374">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110506E2">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7309D377">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23</w:t>
            </w:r>
          </w:p>
        </w:tc>
        <w:tc>
          <w:tcPr>
            <w:tcW w:w="1571" w:type="dxa"/>
            <w:tcBorders>
              <w:top w:val="nil"/>
              <w:left w:val="nil"/>
              <w:bottom w:val="single" w:color="auto" w:sz="4" w:space="0"/>
              <w:right w:val="single" w:color="auto" w:sz="4" w:space="0"/>
            </w:tcBorders>
            <w:shd w:val="clear" w:color="auto" w:fill="auto"/>
            <w:noWrap/>
            <w:vAlign w:val="center"/>
          </w:tcPr>
          <w:p w14:paraId="58F57F1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68.87</w:t>
            </w:r>
          </w:p>
        </w:tc>
        <w:tc>
          <w:tcPr>
            <w:tcW w:w="1392" w:type="dxa"/>
            <w:tcBorders>
              <w:top w:val="nil"/>
              <w:left w:val="nil"/>
              <w:bottom w:val="single" w:color="auto" w:sz="4" w:space="0"/>
              <w:right w:val="single" w:color="auto" w:sz="4" w:space="0"/>
            </w:tcBorders>
            <w:shd w:val="clear" w:color="auto" w:fill="auto"/>
            <w:noWrap/>
            <w:vAlign w:val="center"/>
          </w:tcPr>
          <w:p w14:paraId="754D105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68.87</w:t>
            </w:r>
          </w:p>
        </w:tc>
        <w:tc>
          <w:tcPr>
            <w:tcW w:w="1392" w:type="dxa"/>
            <w:tcBorders>
              <w:top w:val="nil"/>
              <w:left w:val="nil"/>
              <w:bottom w:val="single" w:color="auto" w:sz="4" w:space="0"/>
              <w:right w:val="single" w:color="auto" w:sz="4" w:space="0"/>
            </w:tcBorders>
            <w:shd w:val="clear" w:color="auto" w:fill="auto"/>
            <w:noWrap/>
            <w:vAlign w:val="center"/>
          </w:tcPr>
          <w:p w14:paraId="2A66AF31">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42A766D6">
            <w:pPr>
              <w:widowControl/>
              <w:jc w:val="center"/>
              <w:rPr>
                <w:rFonts w:hint="eastAsia" w:ascii="宋体" w:hAnsi="宋体" w:eastAsia="宋体" w:cs="宋体"/>
                <w:kern w:val="0"/>
                <w:sz w:val="22"/>
              </w:rPr>
            </w:pPr>
          </w:p>
        </w:tc>
      </w:tr>
      <w:tr w14:paraId="0BC41D1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EFD8443">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F491240">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16019172">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150F4AA0">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8FCCCF0">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24</w:t>
            </w:r>
          </w:p>
        </w:tc>
        <w:tc>
          <w:tcPr>
            <w:tcW w:w="1571" w:type="dxa"/>
            <w:tcBorders>
              <w:top w:val="nil"/>
              <w:left w:val="nil"/>
              <w:bottom w:val="single" w:color="auto" w:sz="4" w:space="0"/>
              <w:right w:val="single" w:color="auto" w:sz="4" w:space="0"/>
            </w:tcBorders>
            <w:shd w:val="clear" w:color="auto" w:fill="auto"/>
            <w:noWrap/>
            <w:vAlign w:val="center"/>
          </w:tcPr>
          <w:p w14:paraId="3B74078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287.15</w:t>
            </w:r>
          </w:p>
        </w:tc>
        <w:tc>
          <w:tcPr>
            <w:tcW w:w="1392" w:type="dxa"/>
            <w:tcBorders>
              <w:top w:val="nil"/>
              <w:left w:val="nil"/>
              <w:bottom w:val="single" w:color="auto" w:sz="4" w:space="0"/>
              <w:right w:val="single" w:color="auto" w:sz="4" w:space="0"/>
            </w:tcBorders>
            <w:shd w:val="clear" w:color="auto" w:fill="auto"/>
            <w:noWrap/>
            <w:vAlign w:val="center"/>
          </w:tcPr>
          <w:p w14:paraId="16C751F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287.15</w:t>
            </w:r>
          </w:p>
        </w:tc>
        <w:tc>
          <w:tcPr>
            <w:tcW w:w="1392" w:type="dxa"/>
            <w:tcBorders>
              <w:top w:val="nil"/>
              <w:left w:val="nil"/>
              <w:bottom w:val="single" w:color="auto" w:sz="4" w:space="0"/>
              <w:right w:val="single" w:color="auto" w:sz="4" w:space="0"/>
            </w:tcBorders>
            <w:shd w:val="clear" w:color="auto" w:fill="auto"/>
            <w:noWrap/>
            <w:vAlign w:val="center"/>
          </w:tcPr>
          <w:p w14:paraId="751F6251">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45D7BF96">
            <w:pPr>
              <w:widowControl/>
              <w:jc w:val="center"/>
              <w:rPr>
                <w:rFonts w:hint="eastAsia" w:ascii="宋体" w:hAnsi="宋体" w:eastAsia="宋体" w:cs="宋体"/>
                <w:kern w:val="0"/>
                <w:sz w:val="22"/>
              </w:rPr>
            </w:pPr>
          </w:p>
        </w:tc>
      </w:tr>
      <w:tr w14:paraId="65D1C9E5">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D9B05E5">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72A2B44">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52DCC000">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1F5B1E32">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006AF1EB">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25</w:t>
            </w:r>
          </w:p>
        </w:tc>
        <w:tc>
          <w:tcPr>
            <w:tcW w:w="1571" w:type="dxa"/>
            <w:tcBorders>
              <w:top w:val="nil"/>
              <w:left w:val="nil"/>
              <w:bottom w:val="single" w:color="auto" w:sz="4" w:space="0"/>
              <w:right w:val="single" w:color="auto" w:sz="4" w:space="0"/>
            </w:tcBorders>
            <w:shd w:val="clear" w:color="auto" w:fill="auto"/>
            <w:noWrap/>
            <w:vAlign w:val="center"/>
          </w:tcPr>
          <w:p w14:paraId="361D2CF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3,445.26</w:t>
            </w:r>
          </w:p>
        </w:tc>
        <w:tc>
          <w:tcPr>
            <w:tcW w:w="1392" w:type="dxa"/>
            <w:tcBorders>
              <w:top w:val="nil"/>
              <w:left w:val="nil"/>
              <w:bottom w:val="single" w:color="auto" w:sz="4" w:space="0"/>
              <w:right w:val="single" w:color="auto" w:sz="4" w:space="0"/>
            </w:tcBorders>
            <w:shd w:val="clear" w:color="auto" w:fill="auto"/>
            <w:noWrap/>
            <w:vAlign w:val="center"/>
          </w:tcPr>
          <w:p w14:paraId="5B51E84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3,158.36</w:t>
            </w:r>
          </w:p>
        </w:tc>
        <w:tc>
          <w:tcPr>
            <w:tcW w:w="1392" w:type="dxa"/>
            <w:tcBorders>
              <w:top w:val="nil"/>
              <w:left w:val="nil"/>
              <w:bottom w:val="single" w:color="auto" w:sz="4" w:space="0"/>
              <w:right w:val="single" w:color="auto" w:sz="4" w:space="0"/>
            </w:tcBorders>
            <w:shd w:val="clear" w:color="auto" w:fill="auto"/>
            <w:noWrap/>
            <w:vAlign w:val="center"/>
          </w:tcPr>
          <w:p w14:paraId="1C6352E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286.90</w:t>
            </w:r>
          </w:p>
        </w:tc>
        <w:tc>
          <w:tcPr>
            <w:tcW w:w="1572" w:type="dxa"/>
            <w:tcBorders>
              <w:top w:val="nil"/>
              <w:left w:val="nil"/>
              <w:bottom w:val="single" w:color="auto" w:sz="4" w:space="0"/>
              <w:right w:val="single" w:color="auto" w:sz="4" w:space="0"/>
            </w:tcBorders>
            <w:shd w:val="clear" w:color="auto" w:fill="auto"/>
            <w:noWrap/>
            <w:vAlign w:val="center"/>
          </w:tcPr>
          <w:p w14:paraId="5C161CB9">
            <w:pPr>
              <w:widowControl/>
              <w:jc w:val="center"/>
              <w:rPr>
                <w:rFonts w:hint="eastAsia" w:ascii="宋体" w:hAnsi="宋体" w:eastAsia="宋体" w:cs="宋体"/>
                <w:kern w:val="0"/>
                <w:sz w:val="22"/>
              </w:rPr>
            </w:pPr>
          </w:p>
        </w:tc>
      </w:tr>
      <w:tr w14:paraId="19E382BE">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C6E3C6D">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3E87122">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02CDA20A">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239DF7D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71450CF4">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26</w:t>
            </w:r>
          </w:p>
        </w:tc>
        <w:tc>
          <w:tcPr>
            <w:tcW w:w="1571" w:type="dxa"/>
            <w:tcBorders>
              <w:top w:val="nil"/>
              <w:left w:val="nil"/>
              <w:bottom w:val="single" w:color="auto" w:sz="4" w:space="0"/>
              <w:right w:val="single" w:color="auto" w:sz="4" w:space="0"/>
            </w:tcBorders>
            <w:shd w:val="clear" w:color="auto" w:fill="auto"/>
            <w:noWrap/>
            <w:vAlign w:val="center"/>
          </w:tcPr>
          <w:p w14:paraId="5FE993CA">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1AD6051">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AA9BFAA">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127273A2">
            <w:pPr>
              <w:widowControl/>
              <w:jc w:val="center"/>
              <w:rPr>
                <w:rFonts w:hint="eastAsia" w:ascii="宋体" w:hAnsi="宋体" w:eastAsia="宋体" w:cs="宋体"/>
                <w:kern w:val="0"/>
                <w:sz w:val="22"/>
              </w:rPr>
            </w:pPr>
          </w:p>
        </w:tc>
      </w:tr>
      <w:tr w14:paraId="6550EE7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5FCF8D4">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0D58904">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6C4451C7">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2876233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57D988F">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27</w:t>
            </w:r>
          </w:p>
        </w:tc>
        <w:tc>
          <w:tcPr>
            <w:tcW w:w="1571" w:type="dxa"/>
            <w:tcBorders>
              <w:top w:val="nil"/>
              <w:left w:val="nil"/>
              <w:bottom w:val="single" w:color="auto" w:sz="4" w:space="0"/>
              <w:right w:val="single" w:color="auto" w:sz="4" w:space="0"/>
            </w:tcBorders>
            <w:shd w:val="clear" w:color="auto" w:fill="auto"/>
            <w:noWrap/>
            <w:vAlign w:val="center"/>
          </w:tcPr>
          <w:p w14:paraId="2CD97AC5">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46F3942">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1D7B2E00">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14AED541">
            <w:pPr>
              <w:widowControl/>
              <w:jc w:val="center"/>
              <w:rPr>
                <w:rFonts w:hint="eastAsia" w:ascii="宋体" w:hAnsi="宋体" w:eastAsia="宋体" w:cs="宋体"/>
                <w:kern w:val="0"/>
                <w:sz w:val="22"/>
              </w:rPr>
            </w:pPr>
          </w:p>
        </w:tc>
      </w:tr>
      <w:tr w14:paraId="32C3AE7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F5E7B13">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D07B6CA">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235C1F0F">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2774D28D">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49F2D22E">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28</w:t>
            </w:r>
          </w:p>
        </w:tc>
        <w:tc>
          <w:tcPr>
            <w:tcW w:w="1571" w:type="dxa"/>
            <w:tcBorders>
              <w:top w:val="nil"/>
              <w:left w:val="nil"/>
              <w:bottom w:val="single" w:color="auto" w:sz="4" w:space="0"/>
              <w:right w:val="single" w:color="auto" w:sz="4" w:space="0"/>
            </w:tcBorders>
            <w:shd w:val="clear" w:color="auto" w:fill="auto"/>
            <w:noWrap/>
            <w:vAlign w:val="center"/>
          </w:tcPr>
          <w:p w14:paraId="3B3A7377">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19A1B9C6">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04C7444">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9501B47">
            <w:pPr>
              <w:widowControl/>
              <w:jc w:val="center"/>
              <w:rPr>
                <w:rFonts w:hint="eastAsia" w:ascii="宋体" w:hAnsi="宋体" w:eastAsia="宋体" w:cs="宋体"/>
                <w:kern w:val="0"/>
                <w:sz w:val="22"/>
              </w:rPr>
            </w:pPr>
          </w:p>
        </w:tc>
      </w:tr>
      <w:tr w14:paraId="6DFB8E83">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E543DCD">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3F22767">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2C9467DA">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0AB7A29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3AC11C30">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29</w:t>
            </w:r>
          </w:p>
        </w:tc>
        <w:tc>
          <w:tcPr>
            <w:tcW w:w="1571" w:type="dxa"/>
            <w:tcBorders>
              <w:top w:val="nil"/>
              <w:left w:val="nil"/>
              <w:bottom w:val="single" w:color="auto" w:sz="4" w:space="0"/>
              <w:right w:val="single" w:color="auto" w:sz="4" w:space="0"/>
            </w:tcBorders>
            <w:shd w:val="clear" w:color="auto" w:fill="auto"/>
            <w:noWrap/>
            <w:vAlign w:val="center"/>
          </w:tcPr>
          <w:p w14:paraId="106B3595">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8EC87B5">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2463280">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0893945C">
            <w:pPr>
              <w:widowControl/>
              <w:jc w:val="center"/>
              <w:rPr>
                <w:rFonts w:hint="eastAsia" w:ascii="宋体" w:hAnsi="宋体" w:eastAsia="宋体" w:cs="宋体"/>
                <w:kern w:val="0"/>
                <w:sz w:val="22"/>
              </w:rPr>
            </w:pPr>
          </w:p>
        </w:tc>
      </w:tr>
      <w:tr w14:paraId="2EF6690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62B1F32">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94E5F34">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3ED6AD6C">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0EE62C7B">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095E1003">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30</w:t>
            </w:r>
          </w:p>
        </w:tc>
        <w:tc>
          <w:tcPr>
            <w:tcW w:w="1571" w:type="dxa"/>
            <w:tcBorders>
              <w:top w:val="nil"/>
              <w:left w:val="nil"/>
              <w:bottom w:val="single" w:color="auto" w:sz="4" w:space="0"/>
              <w:right w:val="single" w:color="auto" w:sz="4" w:space="0"/>
            </w:tcBorders>
            <w:shd w:val="clear" w:color="auto" w:fill="auto"/>
            <w:noWrap/>
            <w:vAlign w:val="center"/>
          </w:tcPr>
          <w:p w14:paraId="4A6F8803">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251736A">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1B9124BC">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1E00B90A">
            <w:pPr>
              <w:widowControl/>
              <w:jc w:val="center"/>
              <w:rPr>
                <w:rFonts w:hint="eastAsia" w:ascii="宋体" w:hAnsi="宋体" w:eastAsia="宋体" w:cs="宋体"/>
                <w:kern w:val="0"/>
                <w:sz w:val="22"/>
              </w:rPr>
            </w:pPr>
          </w:p>
        </w:tc>
      </w:tr>
      <w:tr w14:paraId="2C60E79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EC66A7A">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E7A06EC">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3D952BC7">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3BCE836E">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D2C2579">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31</w:t>
            </w:r>
          </w:p>
        </w:tc>
        <w:tc>
          <w:tcPr>
            <w:tcW w:w="1571" w:type="dxa"/>
            <w:tcBorders>
              <w:top w:val="nil"/>
              <w:left w:val="nil"/>
              <w:bottom w:val="single" w:color="auto" w:sz="4" w:space="0"/>
              <w:right w:val="single" w:color="auto" w:sz="4" w:space="0"/>
            </w:tcBorders>
            <w:shd w:val="clear" w:color="auto" w:fill="auto"/>
            <w:noWrap/>
            <w:vAlign w:val="center"/>
          </w:tcPr>
          <w:p w14:paraId="7FD04E41">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453C741">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C38FEF8">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4F90DD1">
            <w:pPr>
              <w:widowControl/>
              <w:jc w:val="center"/>
              <w:rPr>
                <w:rFonts w:hint="eastAsia" w:ascii="宋体" w:hAnsi="宋体" w:eastAsia="宋体" w:cs="宋体"/>
                <w:kern w:val="0"/>
                <w:sz w:val="22"/>
              </w:rPr>
            </w:pPr>
          </w:p>
        </w:tc>
      </w:tr>
      <w:tr w14:paraId="53A9C157">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7370FB5">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C581656">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777021A7">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4364B481">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0B45B776">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32</w:t>
            </w:r>
          </w:p>
        </w:tc>
        <w:tc>
          <w:tcPr>
            <w:tcW w:w="1571" w:type="dxa"/>
            <w:tcBorders>
              <w:top w:val="nil"/>
              <w:left w:val="nil"/>
              <w:bottom w:val="single" w:color="auto" w:sz="4" w:space="0"/>
              <w:right w:val="single" w:color="auto" w:sz="4" w:space="0"/>
            </w:tcBorders>
            <w:shd w:val="clear" w:color="auto" w:fill="auto"/>
            <w:noWrap/>
            <w:vAlign w:val="center"/>
          </w:tcPr>
          <w:p w14:paraId="4DB56F36">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3399E8F">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85FB577">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323468E1">
            <w:pPr>
              <w:widowControl/>
              <w:jc w:val="center"/>
              <w:rPr>
                <w:rFonts w:hint="eastAsia" w:ascii="宋体" w:hAnsi="宋体" w:eastAsia="宋体" w:cs="宋体"/>
                <w:kern w:val="0"/>
                <w:sz w:val="22"/>
              </w:rPr>
            </w:pPr>
          </w:p>
        </w:tc>
      </w:tr>
      <w:tr w14:paraId="5685C89D">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6CFECD6">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1034456">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1E025BE9">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394708B2">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0C36E894">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33</w:t>
            </w:r>
          </w:p>
        </w:tc>
        <w:tc>
          <w:tcPr>
            <w:tcW w:w="1571" w:type="dxa"/>
            <w:tcBorders>
              <w:top w:val="nil"/>
              <w:left w:val="nil"/>
              <w:bottom w:val="single" w:color="auto" w:sz="4" w:space="0"/>
              <w:right w:val="single" w:color="auto" w:sz="4" w:space="0"/>
            </w:tcBorders>
            <w:shd w:val="clear" w:color="auto" w:fill="auto"/>
            <w:noWrap/>
            <w:vAlign w:val="center"/>
          </w:tcPr>
          <w:p w14:paraId="75500510">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F4EA4F7">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465A9FB">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70CC7DFC">
            <w:pPr>
              <w:widowControl/>
              <w:jc w:val="center"/>
              <w:rPr>
                <w:rFonts w:hint="eastAsia" w:ascii="宋体" w:hAnsi="宋体" w:eastAsia="宋体" w:cs="宋体"/>
                <w:kern w:val="0"/>
                <w:sz w:val="22"/>
              </w:rPr>
            </w:pPr>
          </w:p>
        </w:tc>
      </w:tr>
      <w:tr w14:paraId="698FA90A">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89860F3">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AD6AC03">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287E5F6E">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60DE309E">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776B64E6">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34</w:t>
            </w:r>
          </w:p>
        </w:tc>
        <w:tc>
          <w:tcPr>
            <w:tcW w:w="1571" w:type="dxa"/>
            <w:tcBorders>
              <w:top w:val="nil"/>
              <w:left w:val="nil"/>
              <w:bottom w:val="single" w:color="auto" w:sz="4" w:space="0"/>
              <w:right w:val="single" w:color="auto" w:sz="4" w:space="0"/>
            </w:tcBorders>
            <w:shd w:val="clear" w:color="auto" w:fill="auto"/>
            <w:noWrap/>
            <w:vAlign w:val="center"/>
          </w:tcPr>
          <w:p w14:paraId="3E90774A">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9134205">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90242D6">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76C644CB">
            <w:pPr>
              <w:widowControl/>
              <w:jc w:val="center"/>
              <w:rPr>
                <w:rFonts w:hint="eastAsia" w:ascii="宋体" w:hAnsi="宋体" w:eastAsia="宋体" w:cs="宋体"/>
                <w:kern w:val="0"/>
                <w:sz w:val="22"/>
              </w:rPr>
            </w:pPr>
          </w:p>
        </w:tc>
      </w:tr>
      <w:tr w14:paraId="549F2CA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8A9EA56">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40C0755">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483BDAA4">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6CC89DE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2279BD48">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35</w:t>
            </w:r>
          </w:p>
        </w:tc>
        <w:tc>
          <w:tcPr>
            <w:tcW w:w="1571" w:type="dxa"/>
            <w:tcBorders>
              <w:top w:val="nil"/>
              <w:left w:val="nil"/>
              <w:bottom w:val="single" w:color="auto" w:sz="4" w:space="0"/>
              <w:right w:val="single" w:color="auto" w:sz="4" w:space="0"/>
            </w:tcBorders>
            <w:shd w:val="clear" w:color="auto" w:fill="auto"/>
            <w:noWrap/>
            <w:vAlign w:val="center"/>
          </w:tcPr>
          <w:p w14:paraId="6B928EBF">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33189F4">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F16DCAB">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25880C36">
            <w:pPr>
              <w:widowControl/>
              <w:jc w:val="center"/>
              <w:rPr>
                <w:rFonts w:hint="eastAsia" w:ascii="宋体" w:hAnsi="宋体" w:eastAsia="宋体" w:cs="宋体"/>
                <w:kern w:val="0"/>
                <w:sz w:val="22"/>
              </w:rPr>
            </w:pPr>
          </w:p>
        </w:tc>
      </w:tr>
      <w:tr w14:paraId="2309F84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1615FA9">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7532CE6">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3B396457">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62624C2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528D4512">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36</w:t>
            </w:r>
          </w:p>
        </w:tc>
        <w:tc>
          <w:tcPr>
            <w:tcW w:w="1571" w:type="dxa"/>
            <w:tcBorders>
              <w:top w:val="nil"/>
              <w:left w:val="nil"/>
              <w:bottom w:val="single" w:color="auto" w:sz="4" w:space="0"/>
              <w:right w:val="single" w:color="auto" w:sz="4" w:space="0"/>
            </w:tcBorders>
            <w:shd w:val="clear" w:color="auto" w:fill="auto"/>
            <w:noWrap/>
            <w:vAlign w:val="center"/>
          </w:tcPr>
          <w:p w14:paraId="2719A0B3">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9C590D5">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DDA932A">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78A22C29">
            <w:pPr>
              <w:widowControl/>
              <w:jc w:val="center"/>
              <w:rPr>
                <w:rFonts w:hint="eastAsia" w:ascii="宋体" w:hAnsi="宋体" w:eastAsia="宋体" w:cs="宋体"/>
                <w:kern w:val="0"/>
                <w:sz w:val="22"/>
              </w:rPr>
            </w:pPr>
          </w:p>
        </w:tc>
      </w:tr>
      <w:tr w14:paraId="56C9D99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72FBBDE">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1168CA1">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0688FB2A">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3F4488B9">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20C17B69">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37</w:t>
            </w:r>
          </w:p>
        </w:tc>
        <w:tc>
          <w:tcPr>
            <w:tcW w:w="1571" w:type="dxa"/>
            <w:tcBorders>
              <w:top w:val="nil"/>
              <w:left w:val="nil"/>
              <w:bottom w:val="single" w:color="auto" w:sz="4" w:space="0"/>
              <w:right w:val="single" w:color="auto" w:sz="4" w:space="0"/>
            </w:tcBorders>
            <w:shd w:val="clear" w:color="auto" w:fill="auto"/>
            <w:noWrap/>
            <w:vAlign w:val="center"/>
          </w:tcPr>
          <w:p w14:paraId="49710DEE">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4B622D9">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1AE073E">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70E89F2E">
            <w:pPr>
              <w:widowControl/>
              <w:jc w:val="center"/>
              <w:rPr>
                <w:rFonts w:hint="eastAsia" w:ascii="宋体" w:hAnsi="宋体" w:eastAsia="宋体" w:cs="宋体"/>
                <w:kern w:val="0"/>
                <w:sz w:val="22"/>
              </w:rPr>
            </w:pPr>
          </w:p>
        </w:tc>
      </w:tr>
      <w:tr w14:paraId="40649077">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7577978">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F15533C">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4E065C32">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6015E4A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0EE58CF4">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38</w:t>
            </w:r>
          </w:p>
        </w:tc>
        <w:tc>
          <w:tcPr>
            <w:tcW w:w="1571" w:type="dxa"/>
            <w:tcBorders>
              <w:top w:val="nil"/>
              <w:left w:val="nil"/>
              <w:bottom w:val="single" w:color="auto" w:sz="4" w:space="0"/>
              <w:right w:val="single" w:color="auto" w:sz="4" w:space="0"/>
            </w:tcBorders>
            <w:shd w:val="clear" w:color="auto" w:fill="auto"/>
            <w:noWrap/>
            <w:vAlign w:val="center"/>
          </w:tcPr>
          <w:p w14:paraId="7EBA18FD">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1AE87F0">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44F3516">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49343C43">
            <w:pPr>
              <w:widowControl/>
              <w:jc w:val="center"/>
              <w:rPr>
                <w:rFonts w:hint="eastAsia" w:ascii="宋体" w:hAnsi="宋体" w:eastAsia="宋体" w:cs="宋体"/>
                <w:kern w:val="0"/>
                <w:sz w:val="22"/>
              </w:rPr>
            </w:pPr>
          </w:p>
        </w:tc>
      </w:tr>
      <w:tr w14:paraId="5112534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2865368">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E33DC8F">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31423711">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65AB773E">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7C668EA6">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39</w:t>
            </w:r>
          </w:p>
        </w:tc>
        <w:tc>
          <w:tcPr>
            <w:tcW w:w="1571" w:type="dxa"/>
            <w:tcBorders>
              <w:top w:val="nil"/>
              <w:left w:val="nil"/>
              <w:bottom w:val="single" w:color="auto" w:sz="4" w:space="0"/>
              <w:right w:val="single" w:color="auto" w:sz="4" w:space="0"/>
            </w:tcBorders>
            <w:shd w:val="clear" w:color="auto" w:fill="auto"/>
            <w:noWrap/>
            <w:vAlign w:val="center"/>
          </w:tcPr>
          <w:p w14:paraId="4703DC0E">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127E16FE">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672528F">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1D8AC97D">
            <w:pPr>
              <w:widowControl/>
              <w:jc w:val="center"/>
              <w:rPr>
                <w:rFonts w:hint="eastAsia" w:ascii="宋体" w:hAnsi="宋体" w:eastAsia="宋体" w:cs="宋体"/>
                <w:kern w:val="0"/>
                <w:sz w:val="22"/>
              </w:rPr>
            </w:pPr>
          </w:p>
        </w:tc>
      </w:tr>
      <w:tr w14:paraId="7E0EE01A">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F5C3F1A">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7F39F0F">
            <w:pPr>
              <w:widowControl/>
              <w:jc w:val="center"/>
              <w:rPr>
                <w:rFonts w:hint="eastAsia" w:ascii="宋体" w:hAnsi="宋体" w:eastAsia="宋体" w:cs="宋体"/>
                <w:kern w:val="0"/>
                <w:sz w:val="22"/>
              </w:rPr>
            </w:pPr>
          </w:p>
        </w:tc>
        <w:tc>
          <w:tcPr>
            <w:tcW w:w="1095" w:type="dxa"/>
            <w:tcBorders>
              <w:top w:val="nil"/>
              <w:left w:val="nil"/>
              <w:bottom w:val="single" w:color="auto" w:sz="4" w:space="0"/>
              <w:right w:val="single" w:color="auto" w:sz="4" w:space="0"/>
            </w:tcBorders>
            <w:shd w:val="clear" w:color="auto" w:fill="auto"/>
            <w:noWrap/>
            <w:vAlign w:val="center"/>
          </w:tcPr>
          <w:p w14:paraId="690B8383">
            <w:pPr>
              <w:widowControl/>
              <w:jc w:val="lef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53D6E8E4">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3DECC229">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40</w:t>
            </w:r>
          </w:p>
        </w:tc>
        <w:tc>
          <w:tcPr>
            <w:tcW w:w="1571" w:type="dxa"/>
            <w:tcBorders>
              <w:top w:val="nil"/>
              <w:left w:val="nil"/>
              <w:bottom w:val="single" w:color="auto" w:sz="4" w:space="0"/>
              <w:right w:val="single" w:color="auto" w:sz="4" w:space="0"/>
            </w:tcBorders>
            <w:shd w:val="clear" w:color="auto" w:fill="auto"/>
            <w:noWrap/>
            <w:vAlign w:val="center"/>
          </w:tcPr>
          <w:p w14:paraId="7F8600B0">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591E729">
            <w:pPr>
              <w:jc w:val="right"/>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7B2038FC">
            <w:pPr>
              <w:jc w:val="right"/>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7864678F">
            <w:pPr>
              <w:widowControl/>
              <w:jc w:val="center"/>
              <w:rPr>
                <w:rFonts w:hint="eastAsia" w:ascii="宋体" w:hAnsi="宋体" w:eastAsia="宋体" w:cs="宋体"/>
                <w:kern w:val="0"/>
                <w:sz w:val="22"/>
              </w:rPr>
            </w:pPr>
          </w:p>
        </w:tc>
      </w:tr>
      <w:tr w14:paraId="5697DC73">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7E025EB">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715501D9">
            <w:pPr>
              <w:widowControl/>
              <w:jc w:val="center"/>
              <w:rPr>
                <w:rFonts w:ascii="宋体" w:hAnsi="宋体" w:eastAsia="宋体" w:cs="宋体"/>
                <w:kern w:val="0"/>
                <w:sz w:val="22"/>
              </w:rPr>
            </w:pPr>
            <w:r>
              <w:rPr>
                <w:rFonts w:hint="eastAsia" w:ascii="宋体" w:hAnsi="宋体" w:eastAsia="宋体" w:cs="宋体"/>
                <w:kern w:val="0"/>
                <w:sz w:val="22"/>
              </w:rPr>
              <w:t>9</w:t>
            </w:r>
          </w:p>
        </w:tc>
        <w:tc>
          <w:tcPr>
            <w:tcW w:w="1095" w:type="dxa"/>
            <w:tcBorders>
              <w:top w:val="nil"/>
              <w:left w:val="nil"/>
              <w:bottom w:val="single" w:color="auto" w:sz="4" w:space="0"/>
              <w:right w:val="single" w:color="auto" w:sz="4" w:space="0"/>
            </w:tcBorders>
            <w:shd w:val="clear" w:color="auto" w:fill="auto"/>
            <w:noWrap/>
            <w:vAlign w:val="center"/>
          </w:tcPr>
          <w:p w14:paraId="0014277F">
            <w:pPr>
              <w:widowControl/>
              <w:jc w:val="right"/>
              <w:rPr>
                <w:rFonts w:ascii="宋体" w:hAnsi="宋体" w:eastAsia="宋体" w:cs="宋体"/>
                <w:kern w:val="0"/>
                <w:sz w:val="22"/>
              </w:rPr>
            </w:pPr>
            <w:r>
              <w:rPr>
                <w:rFonts w:hint="eastAsia" w:ascii="宋体" w:hAnsi="宋体" w:eastAsia="宋体" w:cs="宋体"/>
                <w:kern w:val="0"/>
                <w:sz w:val="22"/>
              </w:rPr>
              <w:t>4,005.72　</w:t>
            </w:r>
          </w:p>
        </w:tc>
        <w:tc>
          <w:tcPr>
            <w:tcW w:w="3406" w:type="dxa"/>
            <w:gridSpan w:val="2"/>
            <w:tcBorders>
              <w:top w:val="nil"/>
              <w:left w:val="nil"/>
              <w:bottom w:val="single" w:color="auto" w:sz="4" w:space="0"/>
              <w:right w:val="single" w:color="auto" w:sz="4" w:space="0"/>
            </w:tcBorders>
            <w:shd w:val="clear" w:color="auto" w:fill="auto"/>
            <w:noWrap/>
            <w:vAlign w:val="center"/>
          </w:tcPr>
          <w:p w14:paraId="70B81A40">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6" w:type="dxa"/>
            <w:gridSpan w:val="2"/>
            <w:tcBorders>
              <w:top w:val="nil"/>
              <w:left w:val="nil"/>
              <w:bottom w:val="single" w:color="auto" w:sz="4" w:space="0"/>
              <w:right w:val="single" w:color="auto" w:sz="4" w:space="0"/>
            </w:tcBorders>
            <w:shd w:val="clear" w:color="auto" w:fill="auto"/>
            <w:noWrap/>
            <w:vAlign w:val="center"/>
          </w:tcPr>
          <w:p w14:paraId="2DABEA2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41</w:t>
            </w:r>
          </w:p>
        </w:tc>
        <w:tc>
          <w:tcPr>
            <w:tcW w:w="1571" w:type="dxa"/>
            <w:tcBorders>
              <w:top w:val="nil"/>
              <w:left w:val="nil"/>
              <w:bottom w:val="single" w:color="auto" w:sz="4" w:space="0"/>
              <w:right w:val="single" w:color="auto" w:sz="4" w:space="0"/>
            </w:tcBorders>
            <w:shd w:val="clear" w:color="auto" w:fill="auto"/>
            <w:noWrap/>
            <w:vAlign w:val="center"/>
          </w:tcPr>
          <w:p w14:paraId="7562A1D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4,005.72</w:t>
            </w:r>
          </w:p>
        </w:tc>
        <w:tc>
          <w:tcPr>
            <w:tcW w:w="1392" w:type="dxa"/>
            <w:tcBorders>
              <w:top w:val="nil"/>
              <w:left w:val="nil"/>
              <w:bottom w:val="single" w:color="auto" w:sz="4" w:space="0"/>
              <w:right w:val="single" w:color="auto" w:sz="4" w:space="0"/>
            </w:tcBorders>
            <w:shd w:val="clear" w:color="auto" w:fill="auto"/>
            <w:noWrap/>
            <w:vAlign w:val="center"/>
          </w:tcPr>
          <w:p w14:paraId="192E995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3,718.81</w:t>
            </w:r>
          </w:p>
        </w:tc>
        <w:tc>
          <w:tcPr>
            <w:tcW w:w="1392" w:type="dxa"/>
            <w:tcBorders>
              <w:top w:val="nil"/>
              <w:left w:val="nil"/>
              <w:bottom w:val="single" w:color="auto" w:sz="4" w:space="0"/>
              <w:right w:val="single" w:color="auto" w:sz="4" w:space="0"/>
            </w:tcBorders>
            <w:shd w:val="clear" w:color="auto" w:fill="auto"/>
            <w:noWrap/>
            <w:vAlign w:val="center"/>
          </w:tcPr>
          <w:p w14:paraId="0EE2DBF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286.90</w:t>
            </w:r>
          </w:p>
        </w:tc>
        <w:tc>
          <w:tcPr>
            <w:tcW w:w="1572" w:type="dxa"/>
            <w:tcBorders>
              <w:top w:val="nil"/>
              <w:left w:val="nil"/>
              <w:bottom w:val="single" w:color="auto" w:sz="4" w:space="0"/>
              <w:right w:val="single" w:color="auto" w:sz="4" w:space="0"/>
            </w:tcBorders>
            <w:shd w:val="clear" w:color="auto" w:fill="auto"/>
            <w:noWrap/>
            <w:vAlign w:val="center"/>
          </w:tcPr>
          <w:p w14:paraId="1DC9BE34">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E771DE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423FA62">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4725CD65">
            <w:pPr>
              <w:widowControl/>
              <w:jc w:val="center"/>
              <w:rPr>
                <w:rFonts w:ascii="宋体" w:hAnsi="宋体" w:eastAsia="宋体" w:cs="宋体"/>
                <w:kern w:val="0"/>
                <w:sz w:val="22"/>
              </w:rPr>
            </w:pPr>
            <w:r>
              <w:rPr>
                <w:rFonts w:hint="eastAsia" w:ascii="宋体" w:hAnsi="宋体" w:eastAsia="宋体" w:cs="宋体"/>
                <w:kern w:val="0"/>
                <w:sz w:val="22"/>
              </w:rPr>
              <w:t>10</w:t>
            </w:r>
          </w:p>
        </w:tc>
        <w:tc>
          <w:tcPr>
            <w:tcW w:w="1095" w:type="dxa"/>
            <w:tcBorders>
              <w:top w:val="nil"/>
              <w:left w:val="nil"/>
              <w:bottom w:val="single" w:color="auto" w:sz="4" w:space="0"/>
              <w:right w:val="single" w:color="auto" w:sz="4" w:space="0"/>
            </w:tcBorders>
            <w:shd w:val="clear" w:color="auto" w:fill="auto"/>
            <w:noWrap/>
            <w:vAlign w:val="center"/>
          </w:tcPr>
          <w:p w14:paraId="5B738F4C">
            <w:pPr>
              <w:widowControl/>
              <w:jc w:val="right"/>
              <w:rPr>
                <w:rFonts w:ascii="宋体" w:hAnsi="宋体" w:eastAsia="宋体" w:cs="宋体"/>
                <w:kern w:val="0"/>
                <w:sz w:val="22"/>
              </w:rPr>
            </w:pPr>
            <w:r>
              <w:rPr>
                <w:rFonts w:hint="eastAsia" w:ascii="宋体" w:hAnsi="宋体" w:eastAsia="宋体" w:cs="宋体"/>
                <w:kern w:val="0"/>
                <w:sz w:val="22"/>
              </w:rPr>
              <w:t>　</w:t>
            </w:r>
          </w:p>
        </w:tc>
        <w:tc>
          <w:tcPr>
            <w:tcW w:w="3406" w:type="dxa"/>
            <w:gridSpan w:val="2"/>
            <w:tcBorders>
              <w:top w:val="nil"/>
              <w:left w:val="nil"/>
              <w:bottom w:val="single" w:color="auto" w:sz="4" w:space="0"/>
              <w:right w:val="single" w:color="auto" w:sz="4" w:space="0"/>
            </w:tcBorders>
            <w:shd w:val="clear" w:color="auto" w:fill="auto"/>
            <w:noWrap/>
            <w:vAlign w:val="center"/>
          </w:tcPr>
          <w:p w14:paraId="2AFD1885">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6" w:type="dxa"/>
            <w:gridSpan w:val="2"/>
            <w:tcBorders>
              <w:top w:val="nil"/>
              <w:left w:val="nil"/>
              <w:bottom w:val="single" w:color="auto" w:sz="4" w:space="0"/>
              <w:right w:val="single" w:color="auto" w:sz="4" w:space="0"/>
            </w:tcBorders>
            <w:shd w:val="clear" w:color="auto" w:fill="auto"/>
            <w:noWrap/>
            <w:vAlign w:val="center"/>
          </w:tcPr>
          <w:p w14:paraId="3903A8F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42</w:t>
            </w:r>
          </w:p>
        </w:tc>
        <w:tc>
          <w:tcPr>
            <w:tcW w:w="1571" w:type="dxa"/>
            <w:tcBorders>
              <w:top w:val="nil"/>
              <w:left w:val="nil"/>
              <w:bottom w:val="single" w:color="auto" w:sz="4" w:space="0"/>
              <w:right w:val="single" w:color="auto" w:sz="4" w:space="0"/>
            </w:tcBorders>
            <w:shd w:val="clear" w:color="auto" w:fill="auto"/>
            <w:noWrap/>
            <w:vAlign w:val="center"/>
          </w:tcPr>
          <w:p w14:paraId="357BB7A5">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6F7E4AB">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81E3C9B">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3D05FD2C">
            <w:pPr>
              <w:widowControl/>
              <w:jc w:val="left"/>
              <w:rPr>
                <w:rFonts w:ascii="宋体" w:hAnsi="宋体" w:eastAsia="宋体" w:cs="宋体"/>
                <w:kern w:val="0"/>
                <w:sz w:val="22"/>
              </w:rPr>
            </w:pPr>
            <w:r>
              <w:rPr>
                <w:rFonts w:hint="eastAsia" w:ascii="宋体" w:hAnsi="宋体" w:eastAsia="宋体" w:cs="宋体"/>
                <w:kern w:val="0"/>
                <w:sz w:val="22"/>
              </w:rPr>
              <w:t>　</w:t>
            </w:r>
          </w:p>
        </w:tc>
      </w:tr>
      <w:tr w14:paraId="50873FB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B077EF1">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66B4466">
            <w:pPr>
              <w:widowControl/>
              <w:jc w:val="center"/>
              <w:rPr>
                <w:rFonts w:ascii="宋体" w:hAnsi="宋体" w:eastAsia="宋体" w:cs="宋体"/>
                <w:kern w:val="0"/>
                <w:sz w:val="22"/>
              </w:rPr>
            </w:pPr>
            <w:r>
              <w:rPr>
                <w:rFonts w:hint="eastAsia" w:ascii="宋体" w:hAnsi="宋体" w:eastAsia="宋体" w:cs="宋体"/>
                <w:kern w:val="0"/>
                <w:sz w:val="22"/>
              </w:rPr>
              <w:t>11</w:t>
            </w:r>
          </w:p>
        </w:tc>
        <w:tc>
          <w:tcPr>
            <w:tcW w:w="1095" w:type="dxa"/>
            <w:tcBorders>
              <w:top w:val="nil"/>
              <w:left w:val="nil"/>
              <w:bottom w:val="single" w:color="auto" w:sz="4" w:space="0"/>
              <w:right w:val="single" w:color="auto" w:sz="4" w:space="0"/>
            </w:tcBorders>
            <w:shd w:val="clear" w:color="auto" w:fill="auto"/>
            <w:noWrap/>
            <w:vAlign w:val="center"/>
          </w:tcPr>
          <w:p w14:paraId="2EE50452">
            <w:pPr>
              <w:widowControl/>
              <w:jc w:val="right"/>
              <w:rPr>
                <w:rFonts w:ascii="宋体" w:hAnsi="宋体" w:eastAsia="宋体" w:cs="宋体"/>
                <w:kern w:val="0"/>
                <w:sz w:val="22"/>
              </w:rPr>
            </w:pPr>
            <w:r>
              <w:rPr>
                <w:rFonts w:hint="eastAsia" w:ascii="宋体" w:hAnsi="宋体" w:eastAsia="宋体" w:cs="宋体"/>
                <w:kern w:val="0"/>
                <w:sz w:val="22"/>
              </w:rPr>
              <w:t>　</w:t>
            </w:r>
          </w:p>
        </w:tc>
        <w:tc>
          <w:tcPr>
            <w:tcW w:w="3406" w:type="dxa"/>
            <w:gridSpan w:val="2"/>
            <w:tcBorders>
              <w:top w:val="nil"/>
              <w:left w:val="nil"/>
              <w:bottom w:val="single" w:color="auto" w:sz="4" w:space="0"/>
              <w:right w:val="single" w:color="auto" w:sz="4" w:space="0"/>
            </w:tcBorders>
            <w:shd w:val="clear" w:color="auto" w:fill="auto"/>
            <w:noWrap/>
            <w:vAlign w:val="center"/>
          </w:tcPr>
          <w:p w14:paraId="42DF8F58">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14:paraId="74BAD2B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43</w:t>
            </w:r>
          </w:p>
        </w:tc>
        <w:tc>
          <w:tcPr>
            <w:tcW w:w="1571" w:type="dxa"/>
            <w:tcBorders>
              <w:top w:val="nil"/>
              <w:left w:val="nil"/>
              <w:bottom w:val="single" w:color="auto" w:sz="4" w:space="0"/>
              <w:right w:val="single" w:color="auto" w:sz="4" w:space="0"/>
            </w:tcBorders>
            <w:shd w:val="clear" w:color="auto" w:fill="auto"/>
            <w:noWrap/>
            <w:vAlign w:val="center"/>
          </w:tcPr>
          <w:p w14:paraId="2A8F2269">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76AA9EC7">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3052CCC1">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4A08EB3C">
            <w:pPr>
              <w:widowControl/>
              <w:jc w:val="left"/>
              <w:rPr>
                <w:rFonts w:ascii="宋体" w:hAnsi="宋体" w:eastAsia="宋体" w:cs="宋体"/>
                <w:kern w:val="0"/>
                <w:sz w:val="22"/>
              </w:rPr>
            </w:pPr>
            <w:r>
              <w:rPr>
                <w:rFonts w:hint="eastAsia" w:ascii="宋体" w:hAnsi="宋体" w:eastAsia="宋体" w:cs="宋体"/>
                <w:kern w:val="0"/>
                <w:sz w:val="22"/>
              </w:rPr>
              <w:t>　</w:t>
            </w:r>
          </w:p>
        </w:tc>
      </w:tr>
      <w:tr w14:paraId="65E721F7">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D751E01">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AFD0870">
            <w:pPr>
              <w:widowControl/>
              <w:jc w:val="center"/>
              <w:rPr>
                <w:rFonts w:ascii="宋体" w:hAnsi="宋体" w:eastAsia="宋体" w:cs="宋体"/>
                <w:kern w:val="0"/>
                <w:sz w:val="22"/>
              </w:rPr>
            </w:pPr>
            <w:r>
              <w:rPr>
                <w:rFonts w:hint="eastAsia" w:ascii="宋体" w:hAnsi="宋体" w:eastAsia="宋体" w:cs="宋体"/>
                <w:kern w:val="0"/>
                <w:sz w:val="22"/>
              </w:rPr>
              <w:t>12</w:t>
            </w:r>
          </w:p>
        </w:tc>
        <w:tc>
          <w:tcPr>
            <w:tcW w:w="1095" w:type="dxa"/>
            <w:tcBorders>
              <w:top w:val="nil"/>
              <w:left w:val="nil"/>
              <w:bottom w:val="single" w:color="auto" w:sz="4" w:space="0"/>
              <w:right w:val="single" w:color="auto" w:sz="4" w:space="0"/>
            </w:tcBorders>
            <w:shd w:val="clear" w:color="auto" w:fill="auto"/>
            <w:noWrap/>
            <w:vAlign w:val="center"/>
          </w:tcPr>
          <w:p w14:paraId="2EB45EDF">
            <w:pPr>
              <w:widowControl/>
              <w:jc w:val="right"/>
              <w:rPr>
                <w:rFonts w:ascii="宋体" w:hAnsi="宋体" w:eastAsia="宋体" w:cs="宋体"/>
                <w:kern w:val="0"/>
                <w:sz w:val="22"/>
              </w:rPr>
            </w:pPr>
            <w:r>
              <w:rPr>
                <w:rFonts w:hint="eastAsia" w:ascii="宋体" w:hAnsi="宋体" w:eastAsia="宋体" w:cs="宋体"/>
                <w:kern w:val="0"/>
                <w:sz w:val="22"/>
              </w:rPr>
              <w:t>　</w:t>
            </w:r>
          </w:p>
        </w:tc>
        <w:tc>
          <w:tcPr>
            <w:tcW w:w="3406" w:type="dxa"/>
            <w:gridSpan w:val="2"/>
            <w:tcBorders>
              <w:top w:val="nil"/>
              <w:left w:val="nil"/>
              <w:bottom w:val="single" w:color="auto" w:sz="4" w:space="0"/>
              <w:right w:val="single" w:color="auto" w:sz="4" w:space="0"/>
            </w:tcBorders>
            <w:shd w:val="clear" w:color="auto" w:fill="auto"/>
            <w:noWrap/>
            <w:vAlign w:val="center"/>
          </w:tcPr>
          <w:p w14:paraId="739B5136">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14:paraId="4F3E0A3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44</w:t>
            </w:r>
          </w:p>
        </w:tc>
        <w:tc>
          <w:tcPr>
            <w:tcW w:w="1571" w:type="dxa"/>
            <w:tcBorders>
              <w:top w:val="nil"/>
              <w:left w:val="nil"/>
              <w:bottom w:val="single" w:color="auto" w:sz="4" w:space="0"/>
              <w:right w:val="single" w:color="auto" w:sz="4" w:space="0"/>
            </w:tcBorders>
            <w:shd w:val="clear" w:color="auto" w:fill="auto"/>
            <w:noWrap/>
            <w:vAlign w:val="center"/>
          </w:tcPr>
          <w:p w14:paraId="2ADD1090">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D7F8CF4">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4F4E399">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14BB4E78">
            <w:pPr>
              <w:widowControl/>
              <w:jc w:val="left"/>
              <w:rPr>
                <w:rFonts w:ascii="宋体" w:hAnsi="宋体" w:eastAsia="宋体" w:cs="宋体"/>
                <w:kern w:val="0"/>
                <w:sz w:val="22"/>
              </w:rPr>
            </w:pPr>
            <w:r>
              <w:rPr>
                <w:rFonts w:hint="eastAsia" w:ascii="宋体" w:hAnsi="宋体" w:eastAsia="宋体" w:cs="宋体"/>
                <w:kern w:val="0"/>
                <w:sz w:val="22"/>
              </w:rPr>
              <w:t>　</w:t>
            </w:r>
          </w:p>
        </w:tc>
      </w:tr>
      <w:tr w14:paraId="75E8207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12F5BCC">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7BD7C226">
            <w:pPr>
              <w:widowControl/>
              <w:jc w:val="center"/>
              <w:rPr>
                <w:rFonts w:ascii="宋体" w:hAnsi="宋体" w:eastAsia="宋体" w:cs="宋体"/>
                <w:kern w:val="0"/>
                <w:sz w:val="22"/>
              </w:rPr>
            </w:pPr>
            <w:r>
              <w:rPr>
                <w:rFonts w:hint="eastAsia" w:ascii="宋体" w:hAnsi="宋体" w:eastAsia="宋体" w:cs="宋体"/>
                <w:kern w:val="0"/>
                <w:sz w:val="22"/>
              </w:rPr>
              <w:t>13</w:t>
            </w:r>
          </w:p>
        </w:tc>
        <w:tc>
          <w:tcPr>
            <w:tcW w:w="1095" w:type="dxa"/>
            <w:tcBorders>
              <w:top w:val="nil"/>
              <w:left w:val="nil"/>
              <w:bottom w:val="single" w:color="auto" w:sz="4" w:space="0"/>
              <w:right w:val="single" w:color="auto" w:sz="4" w:space="0"/>
            </w:tcBorders>
            <w:shd w:val="clear" w:color="auto" w:fill="auto"/>
            <w:noWrap/>
            <w:vAlign w:val="center"/>
          </w:tcPr>
          <w:p w14:paraId="2BF69DD7">
            <w:pPr>
              <w:widowControl/>
              <w:jc w:val="right"/>
              <w:rPr>
                <w:rFonts w:ascii="宋体" w:hAnsi="宋体" w:eastAsia="宋体" w:cs="宋体"/>
                <w:kern w:val="0"/>
                <w:sz w:val="22"/>
              </w:rPr>
            </w:pPr>
            <w:r>
              <w:rPr>
                <w:rFonts w:hint="eastAsia" w:ascii="宋体" w:hAnsi="宋体" w:eastAsia="宋体" w:cs="宋体"/>
                <w:kern w:val="0"/>
                <w:sz w:val="22"/>
              </w:rPr>
              <w:t>　</w:t>
            </w:r>
          </w:p>
        </w:tc>
        <w:tc>
          <w:tcPr>
            <w:tcW w:w="3406" w:type="dxa"/>
            <w:gridSpan w:val="2"/>
            <w:tcBorders>
              <w:top w:val="nil"/>
              <w:left w:val="nil"/>
              <w:bottom w:val="single" w:color="auto" w:sz="4" w:space="0"/>
              <w:right w:val="single" w:color="auto" w:sz="4" w:space="0"/>
            </w:tcBorders>
            <w:shd w:val="clear" w:color="auto" w:fill="auto"/>
            <w:noWrap/>
            <w:vAlign w:val="center"/>
          </w:tcPr>
          <w:p w14:paraId="26C4C5AA">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14:paraId="273B135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45</w:t>
            </w:r>
          </w:p>
        </w:tc>
        <w:tc>
          <w:tcPr>
            <w:tcW w:w="1571" w:type="dxa"/>
            <w:tcBorders>
              <w:top w:val="nil"/>
              <w:left w:val="nil"/>
              <w:bottom w:val="single" w:color="auto" w:sz="4" w:space="0"/>
              <w:right w:val="single" w:color="auto" w:sz="4" w:space="0"/>
            </w:tcBorders>
            <w:shd w:val="clear" w:color="auto" w:fill="auto"/>
            <w:noWrap/>
            <w:vAlign w:val="center"/>
          </w:tcPr>
          <w:p w14:paraId="1332A3F9">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2A5B794">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3DE003E">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53143155">
            <w:pPr>
              <w:widowControl/>
              <w:jc w:val="left"/>
              <w:rPr>
                <w:rFonts w:ascii="宋体" w:hAnsi="宋体" w:eastAsia="宋体" w:cs="宋体"/>
                <w:kern w:val="0"/>
                <w:sz w:val="22"/>
              </w:rPr>
            </w:pPr>
            <w:r>
              <w:rPr>
                <w:rFonts w:hint="eastAsia" w:ascii="宋体" w:hAnsi="宋体" w:eastAsia="宋体" w:cs="宋体"/>
                <w:kern w:val="0"/>
                <w:sz w:val="22"/>
              </w:rPr>
              <w:t>　</w:t>
            </w:r>
          </w:p>
        </w:tc>
      </w:tr>
      <w:tr w14:paraId="39EA4CFD">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000000" w:fill="FFFFFF"/>
            <w:noWrap/>
            <w:vAlign w:val="center"/>
          </w:tcPr>
          <w:p w14:paraId="067B0878">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0BA517D3">
            <w:pPr>
              <w:widowControl/>
              <w:jc w:val="center"/>
              <w:rPr>
                <w:rFonts w:ascii="宋体" w:hAnsi="宋体" w:eastAsia="宋体" w:cs="宋体"/>
                <w:kern w:val="0"/>
                <w:sz w:val="22"/>
              </w:rPr>
            </w:pPr>
            <w:r>
              <w:rPr>
                <w:rFonts w:hint="eastAsia" w:ascii="宋体" w:hAnsi="宋体" w:eastAsia="宋体" w:cs="宋体"/>
                <w:kern w:val="0"/>
                <w:sz w:val="22"/>
              </w:rPr>
              <w:t>14</w:t>
            </w:r>
          </w:p>
        </w:tc>
        <w:tc>
          <w:tcPr>
            <w:tcW w:w="1095" w:type="dxa"/>
            <w:tcBorders>
              <w:top w:val="nil"/>
              <w:left w:val="nil"/>
              <w:bottom w:val="single" w:color="auto" w:sz="4" w:space="0"/>
              <w:right w:val="single" w:color="auto" w:sz="4" w:space="0"/>
            </w:tcBorders>
            <w:shd w:val="clear" w:color="auto" w:fill="auto"/>
            <w:noWrap/>
            <w:vAlign w:val="center"/>
          </w:tcPr>
          <w:p w14:paraId="6184668B">
            <w:pPr>
              <w:widowControl/>
              <w:jc w:val="right"/>
              <w:rPr>
                <w:rFonts w:ascii="宋体" w:hAnsi="宋体" w:eastAsia="宋体" w:cs="宋体"/>
                <w:kern w:val="0"/>
                <w:sz w:val="22"/>
              </w:rPr>
            </w:pPr>
            <w:r>
              <w:rPr>
                <w:rFonts w:hint="eastAsia" w:ascii="宋体" w:hAnsi="宋体" w:eastAsia="宋体" w:cs="宋体"/>
                <w:kern w:val="0"/>
                <w:sz w:val="22"/>
              </w:rPr>
              <w:t>4,005.72　</w:t>
            </w:r>
          </w:p>
        </w:tc>
        <w:tc>
          <w:tcPr>
            <w:tcW w:w="3406" w:type="dxa"/>
            <w:gridSpan w:val="2"/>
            <w:tcBorders>
              <w:top w:val="nil"/>
              <w:left w:val="nil"/>
              <w:bottom w:val="single" w:color="auto" w:sz="4" w:space="0"/>
              <w:right w:val="single" w:color="auto" w:sz="4" w:space="0"/>
            </w:tcBorders>
            <w:shd w:val="clear" w:color="000000" w:fill="FFFFFF"/>
            <w:noWrap/>
            <w:vAlign w:val="center"/>
          </w:tcPr>
          <w:p w14:paraId="1C8DE1E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6" w:type="dxa"/>
            <w:gridSpan w:val="2"/>
            <w:tcBorders>
              <w:top w:val="nil"/>
              <w:left w:val="nil"/>
              <w:bottom w:val="single" w:color="auto" w:sz="4" w:space="0"/>
              <w:right w:val="single" w:color="auto" w:sz="4" w:space="0"/>
            </w:tcBorders>
            <w:shd w:val="clear" w:color="000000" w:fill="FFFFFF"/>
            <w:noWrap/>
            <w:vAlign w:val="center"/>
          </w:tcPr>
          <w:p w14:paraId="6C4F813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46</w:t>
            </w:r>
          </w:p>
        </w:tc>
        <w:tc>
          <w:tcPr>
            <w:tcW w:w="1571" w:type="dxa"/>
            <w:tcBorders>
              <w:top w:val="nil"/>
              <w:left w:val="nil"/>
              <w:bottom w:val="single" w:color="auto" w:sz="4" w:space="0"/>
              <w:right w:val="single" w:color="auto" w:sz="4" w:space="0"/>
            </w:tcBorders>
            <w:shd w:val="clear" w:color="000000" w:fill="FFFFFF"/>
            <w:noWrap/>
            <w:vAlign w:val="center"/>
          </w:tcPr>
          <w:p w14:paraId="1EEE462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4,005.72</w:t>
            </w:r>
          </w:p>
        </w:tc>
        <w:tc>
          <w:tcPr>
            <w:tcW w:w="1392" w:type="dxa"/>
            <w:tcBorders>
              <w:top w:val="nil"/>
              <w:left w:val="nil"/>
              <w:bottom w:val="single" w:color="auto" w:sz="4" w:space="0"/>
              <w:right w:val="single" w:color="auto" w:sz="4" w:space="0"/>
            </w:tcBorders>
            <w:shd w:val="clear" w:color="000000" w:fill="FFFFFF"/>
            <w:noWrap/>
            <w:vAlign w:val="center"/>
          </w:tcPr>
          <w:p w14:paraId="7BA87E9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3,718.81</w:t>
            </w:r>
          </w:p>
        </w:tc>
        <w:tc>
          <w:tcPr>
            <w:tcW w:w="1392" w:type="dxa"/>
            <w:tcBorders>
              <w:top w:val="nil"/>
              <w:left w:val="nil"/>
              <w:bottom w:val="single" w:color="auto" w:sz="4" w:space="0"/>
              <w:right w:val="single" w:color="auto" w:sz="4" w:space="0"/>
            </w:tcBorders>
            <w:shd w:val="clear" w:color="auto" w:fill="auto"/>
            <w:noWrap/>
            <w:vAlign w:val="center"/>
          </w:tcPr>
          <w:p w14:paraId="024A73C5">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286.90</w:t>
            </w:r>
          </w:p>
        </w:tc>
        <w:tc>
          <w:tcPr>
            <w:tcW w:w="1572" w:type="dxa"/>
            <w:tcBorders>
              <w:top w:val="nil"/>
              <w:left w:val="nil"/>
              <w:bottom w:val="single" w:color="auto" w:sz="4" w:space="0"/>
              <w:right w:val="single" w:color="auto" w:sz="4" w:space="0"/>
            </w:tcBorders>
            <w:shd w:val="clear" w:color="auto" w:fill="auto"/>
            <w:noWrap/>
            <w:vAlign w:val="center"/>
          </w:tcPr>
          <w:p w14:paraId="267E9F12">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B9FBC57">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13F2E83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4EB055B">
      <w:pPr>
        <w:widowControl/>
        <w:jc w:val="center"/>
        <w:rPr>
          <w:rFonts w:ascii="Times New Roman" w:hAnsi="Times New Roman" w:eastAsia="方正小标宋_GBK" w:cs="Times New Roman"/>
          <w:kern w:val="0"/>
          <w:sz w:val="36"/>
          <w:szCs w:val="36"/>
        </w:rPr>
      </w:pPr>
    </w:p>
    <w:p w14:paraId="1CAED5CF">
      <w:pPr>
        <w:widowControl/>
        <w:jc w:val="center"/>
        <w:rPr>
          <w:rFonts w:ascii="Times New Roman" w:hAnsi="Times New Roman" w:eastAsia="方正小标宋_GBK" w:cs="Times New Roman"/>
          <w:kern w:val="0"/>
          <w:sz w:val="36"/>
          <w:szCs w:val="36"/>
        </w:rPr>
      </w:pPr>
    </w:p>
    <w:p w14:paraId="5D0713F3">
      <w:pPr>
        <w:widowControl/>
        <w:jc w:val="center"/>
        <w:rPr>
          <w:rFonts w:ascii="Times New Roman" w:hAnsi="Times New Roman" w:eastAsia="方正小标宋_GBK" w:cs="Times New Roman"/>
          <w:kern w:val="0"/>
          <w:sz w:val="36"/>
          <w:szCs w:val="36"/>
        </w:rPr>
      </w:pPr>
    </w:p>
    <w:p w14:paraId="5B3074E1">
      <w:pPr>
        <w:widowControl/>
        <w:jc w:val="center"/>
        <w:rPr>
          <w:rFonts w:ascii="Times New Roman" w:hAnsi="Times New Roman" w:eastAsia="方正小标宋_GBK" w:cs="Times New Roman"/>
          <w:kern w:val="0"/>
          <w:sz w:val="36"/>
          <w:szCs w:val="36"/>
        </w:rPr>
      </w:pPr>
    </w:p>
    <w:p w14:paraId="0FE1F6E4">
      <w:pPr>
        <w:widowControl/>
        <w:jc w:val="center"/>
        <w:rPr>
          <w:rFonts w:ascii="Times New Roman" w:hAnsi="Times New Roman" w:eastAsia="方正小标宋_GBK" w:cs="Times New Roman"/>
          <w:kern w:val="0"/>
          <w:sz w:val="36"/>
          <w:szCs w:val="36"/>
        </w:rPr>
      </w:pPr>
    </w:p>
    <w:p w14:paraId="12003263">
      <w:pPr>
        <w:widowControl/>
        <w:jc w:val="center"/>
        <w:rPr>
          <w:rFonts w:ascii="Times New Roman" w:hAnsi="Times New Roman" w:eastAsia="方正小标宋_GBK" w:cs="Times New Roman"/>
          <w:kern w:val="0"/>
          <w:sz w:val="36"/>
          <w:szCs w:val="36"/>
        </w:rPr>
      </w:pPr>
    </w:p>
    <w:p w14:paraId="4866D664">
      <w:pPr>
        <w:widowControl/>
        <w:jc w:val="center"/>
        <w:rPr>
          <w:rFonts w:ascii="Times New Roman" w:hAnsi="Times New Roman" w:eastAsia="方正小标宋_GBK" w:cs="Times New Roman"/>
          <w:kern w:val="0"/>
          <w:sz w:val="36"/>
          <w:szCs w:val="36"/>
        </w:rPr>
      </w:pPr>
    </w:p>
    <w:p w14:paraId="2283E786">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6C2196A3">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怀化市城市管理和综合执法局</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48CB13B6">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2"/>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6CC7F8B4">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E96CFB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6090495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56598B9">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590240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7637CA6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113A14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CD78ED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5B9BAC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1355919">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41DA46E">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E63221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E6DB1C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B5C54D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755B18B">
            <w:pPr>
              <w:widowControl/>
              <w:jc w:val="left"/>
              <w:rPr>
                <w:rFonts w:ascii="Times New Roman" w:hAnsi="Times New Roman" w:eastAsia="仿宋_GB2312" w:cs="Times New Roman"/>
                <w:kern w:val="0"/>
                <w:szCs w:val="21"/>
              </w:rPr>
            </w:pPr>
          </w:p>
        </w:tc>
      </w:tr>
      <w:tr w14:paraId="1477945E">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583D6E8">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C30507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52F684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4A54CD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A8516B5">
            <w:pPr>
              <w:widowControl/>
              <w:jc w:val="left"/>
              <w:rPr>
                <w:rFonts w:ascii="Times New Roman" w:hAnsi="Times New Roman" w:eastAsia="仿宋_GB2312" w:cs="Times New Roman"/>
                <w:kern w:val="0"/>
                <w:szCs w:val="21"/>
              </w:rPr>
            </w:pPr>
          </w:p>
        </w:tc>
      </w:tr>
      <w:tr w14:paraId="7BBAA98A">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02DC5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7AC73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77E0EC0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445C3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26CE99C">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6243AF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262EE96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3,718.81</w:t>
            </w:r>
          </w:p>
        </w:tc>
        <w:tc>
          <w:tcPr>
            <w:tcW w:w="3492" w:type="dxa"/>
            <w:tcBorders>
              <w:top w:val="nil"/>
              <w:left w:val="nil"/>
              <w:bottom w:val="single" w:color="auto" w:sz="4" w:space="0"/>
              <w:right w:val="single" w:color="auto" w:sz="4" w:space="0"/>
            </w:tcBorders>
            <w:shd w:val="clear" w:color="auto" w:fill="auto"/>
            <w:vAlign w:val="center"/>
          </w:tcPr>
          <w:p w14:paraId="616E1B2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1,831.83</w:t>
            </w:r>
          </w:p>
        </w:tc>
        <w:tc>
          <w:tcPr>
            <w:tcW w:w="3000" w:type="dxa"/>
            <w:tcBorders>
              <w:top w:val="nil"/>
              <w:left w:val="nil"/>
              <w:bottom w:val="single" w:color="auto" w:sz="4" w:space="0"/>
              <w:right w:val="single" w:color="auto" w:sz="8" w:space="0"/>
            </w:tcBorders>
            <w:shd w:val="clear" w:color="auto" w:fill="auto"/>
            <w:vAlign w:val="center"/>
          </w:tcPr>
          <w:p w14:paraId="01D73C8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1,886.98</w:t>
            </w:r>
          </w:p>
        </w:tc>
      </w:tr>
      <w:tr w14:paraId="5062500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465AE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2080502</w:t>
            </w:r>
          </w:p>
        </w:tc>
        <w:tc>
          <w:tcPr>
            <w:tcW w:w="3527" w:type="dxa"/>
            <w:tcBorders>
              <w:top w:val="nil"/>
              <w:left w:val="nil"/>
              <w:bottom w:val="single" w:color="auto" w:sz="4" w:space="0"/>
              <w:right w:val="single" w:color="auto" w:sz="4" w:space="0"/>
            </w:tcBorders>
            <w:shd w:val="clear" w:color="auto" w:fill="auto"/>
            <w:vAlign w:val="center"/>
          </w:tcPr>
          <w:p w14:paraId="6EE307A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事业单位离退休</w:t>
            </w:r>
          </w:p>
        </w:tc>
        <w:tc>
          <w:tcPr>
            <w:tcW w:w="3000" w:type="dxa"/>
            <w:tcBorders>
              <w:top w:val="nil"/>
              <w:left w:val="nil"/>
              <w:bottom w:val="single" w:color="auto" w:sz="4" w:space="0"/>
              <w:right w:val="single" w:color="auto" w:sz="4" w:space="0"/>
            </w:tcBorders>
            <w:shd w:val="clear" w:color="auto" w:fill="auto"/>
            <w:vAlign w:val="center"/>
          </w:tcPr>
          <w:p w14:paraId="245CF51A">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9.89</w:t>
            </w:r>
          </w:p>
        </w:tc>
        <w:tc>
          <w:tcPr>
            <w:tcW w:w="3492" w:type="dxa"/>
            <w:tcBorders>
              <w:top w:val="nil"/>
              <w:left w:val="nil"/>
              <w:bottom w:val="single" w:color="auto" w:sz="4" w:space="0"/>
              <w:right w:val="single" w:color="auto" w:sz="4" w:space="0"/>
            </w:tcBorders>
            <w:shd w:val="clear" w:color="auto" w:fill="auto"/>
            <w:vAlign w:val="center"/>
          </w:tcPr>
          <w:p w14:paraId="507C8EE4">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9.89</w:t>
            </w:r>
          </w:p>
        </w:tc>
        <w:tc>
          <w:tcPr>
            <w:tcW w:w="3000" w:type="dxa"/>
            <w:tcBorders>
              <w:top w:val="nil"/>
              <w:left w:val="nil"/>
              <w:bottom w:val="single" w:color="auto" w:sz="4" w:space="0"/>
              <w:right w:val="single" w:color="auto" w:sz="8" w:space="0"/>
            </w:tcBorders>
            <w:shd w:val="clear" w:color="auto" w:fill="auto"/>
            <w:vAlign w:val="center"/>
          </w:tcPr>
          <w:p w14:paraId="14D644CB">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r w14:paraId="7CD6227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DC8E4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5325A35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08CB4D85">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139.73</w:t>
            </w:r>
          </w:p>
        </w:tc>
        <w:tc>
          <w:tcPr>
            <w:tcW w:w="3492" w:type="dxa"/>
            <w:tcBorders>
              <w:top w:val="nil"/>
              <w:left w:val="nil"/>
              <w:bottom w:val="single" w:color="auto" w:sz="4" w:space="0"/>
              <w:right w:val="single" w:color="auto" w:sz="4" w:space="0"/>
            </w:tcBorders>
            <w:shd w:val="clear" w:color="auto" w:fill="auto"/>
            <w:vAlign w:val="center"/>
          </w:tcPr>
          <w:p w14:paraId="63BF86E9">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139.73</w:t>
            </w:r>
          </w:p>
        </w:tc>
        <w:tc>
          <w:tcPr>
            <w:tcW w:w="3000" w:type="dxa"/>
            <w:tcBorders>
              <w:top w:val="nil"/>
              <w:left w:val="nil"/>
              <w:bottom w:val="single" w:color="auto" w:sz="4" w:space="0"/>
              <w:right w:val="single" w:color="auto" w:sz="8" w:space="0"/>
            </w:tcBorders>
            <w:shd w:val="clear" w:color="auto" w:fill="auto"/>
            <w:vAlign w:val="center"/>
          </w:tcPr>
          <w:p w14:paraId="0DA3B971">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r w14:paraId="186B6C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3B2EA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4DA31A5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6765D754">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54.82</w:t>
            </w:r>
          </w:p>
        </w:tc>
        <w:tc>
          <w:tcPr>
            <w:tcW w:w="3492" w:type="dxa"/>
            <w:tcBorders>
              <w:top w:val="nil"/>
              <w:left w:val="nil"/>
              <w:bottom w:val="single" w:color="auto" w:sz="4" w:space="0"/>
              <w:right w:val="single" w:color="auto" w:sz="4" w:space="0"/>
            </w:tcBorders>
            <w:shd w:val="clear" w:color="auto" w:fill="auto"/>
            <w:vAlign w:val="center"/>
          </w:tcPr>
          <w:p w14:paraId="49793A64">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54.82</w:t>
            </w:r>
          </w:p>
        </w:tc>
        <w:tc>
          <w:tcPr>
            <w:tcW w:w="3000" w:type="dxa"/>
            <w:tcBorders>
              <w:top w:val="nil"/>
              <w:left w:val="nil"/>
              <w:bottom w:val="single" w:color="auto" w:sz="4" w:space="0"/>
              <w:right w:val="single" w:color="auto" w:sz="8" w:space="0"/>
            </w:tcBorders>
            <w:shd w:val="clear" w:color="auto" w:fill="auto"/>
            <w:vAlign w:val="center"/>
          </w:tcPr>
          <w:p w14:paraId="7CE64B88">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r w14:paraId="1E5386D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4FE4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02202A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1DDDE88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68.87</w:t>
            </w:r>
          </w:p>
        </w:tc>
        <w:tc>
          <w:tcPr>
            <w:tcW w:w="3492" w:type="dxa"/>
            <w:tcBorders>
              <w:top w:val="nil"/>
              <w:left w:val="nil"/>
              <w:bottom w:val="single" w:color="auto" w:sz="4" w:space="0"/>
              <w:right w:val="single" w:color="auto" w:sz="4" w:space="0"/>
            </w:tcBorders>
            <w:shd w:val="clear" w:color="auto" w:fill="auto"/>
            <w:vAlign w:val="center"/>
          </w:tcPr>
          <w:p w14:paraId="623EB1D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68.87</w:t>
            </w:r>
          </w:p>
        </w:tc>
        <w:tc>
          <w:tcPr>
            <w:tcW w:w="3000" w:type="dxa"/>
            <w:tcBorders>
              <w:top w:val="nil"/>
              <w:left w:val="nil"/>
              <w:bottom w:val="single" w:color="auto" w:sz="4" w:space="0"/>
              <w:right w:val="single" w:color="auto" w:sz="8" w:space="0"/>
            </w:tcBorders>
            <w:shd w:val="clear" w:color="auto" w:fill="auto"/>
            <w:vAlign w:val="center"/>
          </w:tcPr>
          <w:p w14:paraId="6454DD77">
            <w:pPr>
              <w:widowControl/>
              <w:jc w:val="center"/>
              <w:rPr>
                <w:rFonts w:ascii="Times New Roman" w:hAnsi="Times New Roman" w:eastAsia="仿宋_GB2312" w:cs="Times New Roman"/>
                <w:color w:val="auto"/>
                <w:kern w:val="0"/>
                <w:szCs w:val="21"/>
              </w:rPr>
            </w:pPr>
          </w:p>
        </w:tc>
      </w:tr>
      <w:tr w14:paraId="0C425A1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F633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2119999</w:t>
            </w:r>
          </w:p>
        </w:tc>
        <w:tc>
          <w:tcPr>
            <w:tcW w:w="3527" w:type="dxa"/>
            <w:tcBorders>
              <w:top w:val="nil"/>
              <w:left w:val="nil"/>
              <w:bottom w:val="single" w:color="auto" w:sz="4" w:space="0"/>
              <w:right w:val="single" w:color="auto" w:sz="4" w:space="0"/>
            </w:tcBorders>
            <w:shd w:val="clear" w:color="auto" w:fill="auto"/>
            <w:vAlign w:val="center"/>
          </w:tcPr>
          <w:p w14:paraId="3D2134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其他节能环保支出</w:t>
            </w:r>
          </w:p>
        </w:tc>
        <w:tc>
          <w:tcPr>
            <w:tcW w:w="3000" w:type="dxa"/>
            <w:tcBorders>
              <w:top w:val="nil"/>
              <w:left w:val="nil"/>
              <w:bottom w:val="single" w:color="auto" w:sz="4" w:space="0"/>
              <w:right w:val="single" w:color="auto" w:sz="4" w:space="0"/>
            </w:tcBorders>
            <w:shd w:val="clear" w:color="auto" w:fill="auto"/>
            <w:vAlign w:val="center"/>
          </w:tcPr>
          <w:p w14:paraId="3CB760E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3492" w:type="dxa"/>
            <w:tcBorders>
              <w:top w:val="nil"/>
              <w:left w:val="nil"/>
              <w:bottom w:val="single" w:color="auto" w:sz="4" w:space="0"/>
              <w:right w:val="single" w:color="auto" w:sz="4" w:space="0"/>
            </w:tcBorders>
            <w:shd w:val="clear" w:color="auto" w:fill="auto"/>
            <w:vAlign w:val="center"/>
          </w:tcPr>
          <w:p w14:paraId="5C4E246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3000" w:type="dxa"/>
            <w:tcBorders>
              <w:top w:val="nil"/>
              <w:left w:val="nil"/>
              <w:bottom w:val="single" w:color="auto" w:sz="4" w:space="0"/>
              <w:right w:val="single" w:color="auto" w:sz="8" w:space="0"/>
            </w:tcBorders>
            <w:shd w:val="clear" w:color="auto" w:fill="auto"/>
            <w:vAlign w:val="center"/>
          </w:tcPr>
          <w:p w14:paraId="6EB2DAF1">
            <w:pPr>
              <w:widowControl/>
              <w:jc w:val="center"/>
              <w:rPr>
                <w:rFonts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rPr>
              <w:t>287.15</w:t>
            </w:r>
          </w:p>
        </w:tc>
      </w:tr>
      <w:tr w14:paraId="43E75C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E922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2120101</w:t>
            </w:r>
          </w:p>
        </w:tc>
        <w:tc>
          <w:tcPr>
            <w:tcW w:w="3527" w:type="dxa"/>
            <w:tcBorders>
              <w:top w:val="nil"/>
              <w:left w:val="nil"/>
              <w:bottom w:val="single" w:color="auto" w:sz="4" w:space="0"/>
              <w:right w:val="single" w:color="auto" w:sz="4" w:space="0"/>
            </w:tcBorders>
            <w:shd w:val="clear" w:color="auto" w:fill="auto"/>
            <w:vAlign w:val="center"/>
          </w:tcPr>
          <w:p w14:paraId="76531B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19E8920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1,493.04</w:t>
            </w:r>
          </w:p>
        </w:tc>
        <w:tc>
          <w:tcPr>
            <w:tcW w:w="3492" w:type="dxa"/>
            <w:tcBorders>
              <w:top w:val="nil"/>
              <w:left w:val="nil"/>
              <w:bottom w:val="single" w:color="auto" w:sz="4" w:space="0"/>
              <w:right w:val="single" w:color="auto" w:sz="4" w:space="0"/>
            </w:tcBorders>
            <w:shd w:val="clear" w:color="auto" w:fill="auto"/>
            <w:vAlign w:val="center"/>
          </w:tcPr>
          <w:p w14:paraId="3CC57E0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1,463.68</w:t>
            </w:r>
          </w:p>
        </w:tc>
        <w:tc>
          <w:tcPr>
            <w:tcW w:w="3000" w:type="dxa"/>
            <w:tcBorders>
              <w:top w:val="nil"/>
              <w:left w:val="nil"/>
              <w:bottom w:val="single" w:color="auto" w:sz="4" w:space="0"/>
              <w:right w:val="single" w:color="auto" w:sz="8" w:space="0"/>
            </w:tcBorders>
            <w:shd w:val="clear" w:color="auto" w:fill="auto"/>
            <w:vAlign w:val="center"/>
          </w:tcPr>
          <w:p w14:paraId="567FE0AB">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29.35</w:t>
            </w:r>
          </w:p>
        </w:tc>
      </w:tr>
      <w:tr w14:paraId="38CAFC0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5C24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2120199</w:t>
            </w:r>
          </w:p>
        </w:tc>
        <w:tc>
          <w:tcPr>
            <w:tcW w:w="3527" w:type="dxa"/>
            <w:tcBorders>
              <w:top w:val="nil"/>
              <w:left w:val="nil"/>
              <w:bottom w:val="single" w:color="auto" w:sz="4" w:space="0"/>
              <w:right w:val="single" w:color="auto" w:sz="4" w:space="0"/>
            </w:tcBorders>
            <w:shd w:val="clear" w:color="auto" w:fill="auto"/>
            <w:vAlign w:val="center"/>
          </w:tcPr>
          <w:p w14:paraId="4E6C48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3000" w:type="dxa"/>
            <w:tcBorders>
              <w:top w:val="nil"/>
              <w:left w:val="nil"/>
              <w:bottom w:val="single" w:color="auto" w:sz="4" w:space="0"/>
              <w:right w:val="single" w:color="auto" w:sz="4" w:space="0"/>
            </w:tcBorders>
            <w:shd w:val="clear" w:color="auto" w:fill="auto"/>
            <w:vAlign w:val="center"/>
          </w:tcPr>
          <w:p w14:paraId="70E430D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1,390.83</w:t>
            </w:r>
          </w:p>
        </w:tc>
        <w:tc>
          <w:tcPr>
            <w:tcW w:w="3492" w:type="dxa"/>
            <w:tcBorders>
              <w:top w:val="nil"/>
              <w:left w:val="nil"/>
              <w:bottom w:val="single" w:color="auto" w:sz="4" w:space="0"/>
              <w:right w:val="single" w:color="auto" w:sz="4" w:space="0"/>
            </w:tcBorders>
            <w:shd w:val="clear" w:color="auto" w:fill="auto"/>
            <w:vAlign w:val="center"/>
          </w:tcPr>
          <w:p w14:paraId="38C10BD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94.84</w:t>
            </w:r>
          </w:p>
        </w:tc>
        <w:tc>
          <w:tcPr>
            <w:tcW w:w="3000" w:type="dxa"/>
            <w:tcBorders>
              <w:top w:val="nil"/>
              <w:left w:val="nil"/>
              <w:bottom w:val="single" w:color="auto" w:sz="4" w:space="0"/>
              <w:right w:val="single" w:color="auto" w:sz="8" w:space="0"/>
            </w:tcBorders>
            <w:shd w:val="clear" w:color="auto" w:fill="auto"/>
            <w:vAlign w:val="center"/>
          </w:tcPr>
          <w:p w14:paraId="50141DFC">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1,295.99</w:t>
            </w:r>
          </w:p>
        </w:tc>
      </w:tr>
      <w:tr w14:paraId="7DA221E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1299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2120399</w:t>
            </w:r>
          </w:p>
        </w:tc>
        <w:tc>
          <w:tcPr>
            <w:tcW w:w="3527" w:type="dxa"/>
            <w:tcBorders>
              <w:top w:val="nil"/>
              <w:left w:val="nil"/>
              <w:bottom w:val="single" w:color="auto" w:sz="4" w:space="0"/>
              <w:right w:val="single" w:color="auto" w:sz="4" w:space="0"/>
            </w:tcBorders>
            <w:shd w:val="clear" w:color="auto" w:fill="auto"/>
            <w:vAlign w:val="center"/>
          </w:tcPr>
          <w:p w14:paraId="17F97A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3000" w:type="dxa"/>
            <w:tcBorders>
              <w:top w:val="nil"/>
              <w:left w:val="nil"/>
              <w:bottom w:val="single" w:color="auto" w:sz="4" w:space="0"/>
              <w:right w:val="single" w:color="auto" w:sz="4" w:space="0"/>
            </w:tcBorders>
            <w:shd w:val="clear" w:color="auto" w:fill="auto"/>
            <w:vAlign w:val="center"/>
          </w:tcPr>
          <w:p w14:paraId="53F5CA9A">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c>
          <w:tcPr>
            <w:tcW w:w="3492" w:type="dxa"/>
            <w:tcBorders>
              <w:top w:val="nil"/>
              <w:left w:val="nil"/>
              <w:bottom w:val="single" w:color="auto" w:sz="4" w:space="0"/>
              <w:right w:val="single" w:color="auto" w:sz="4" w:space="0"/>
            </w:tcBorders>
            <w:shd w:val="clear" w:color="auto" w:fill="auto"/>
            <w:vAlign w:val="center"/>
          </w:tcPr>
          <w:p w14:paraId="37D6FF46">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c>
          <w:tcPr>
            <w:tcW w:w="3000" w:type="dxa"/>
            <w:tcBorders>
              <w:top w:val="nil"/>
              <w:left w:val="nil"/>
              <w:bottom w:val="single" w:color="auto" w:sz="4" w:space="0"/>
              <w:right w:val="single" w:color="auto" w:sz="8" w:space="0"/>
            </w:tcBorders>
            <w:shd w:val="clear" w:color="auto" w:fill="auto"/>
            <w:vAlign w:val="center"/>
          </w:tcPr>
          <w:p w14:paraId="0A5D0D7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56.33</w:t>
            </w:r>
          </w:p>
        </w:tc>
      </w:tr>
      <w:tr w14:paraId="5FF9C41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93D35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2120501</w:t>
            </w:r>
          </w:p>
        </w:tc>
        <w:tc>
          <w:tcPr>
            <w:tcW w:w="3527" w:type="dxa"/>
            <w:tcBorders>
              <w:top w:val="nil"/>
              <w:left w:val="nil"/>
              <w:bottom w:val="single" w:color="auto" w:sz="4" w:space="0"/>
              <w:right w:val="single" w:color="auto" w:sz="4" w:space="0"/>
            </w:tcBorders>
            <w:shd w:val="clear" w:color="auto" w:fill="auto"/>
            <w:vAlign w:val="center"/>
          </w:tcPr>
          <w:p w14:paraId="28CACB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3000" w:type="dxa"/>
            <w:tcBorders>
              <w:top w:val="nil"/>
              <w:left w:val="nil"/>
              <w:bottom w:val="single" w:color="auto" w:sz="4" w:space="0"/>
              <w:right w:val="single" w:color="auto" w:sz="4" w:space="0"/>
            </w:tcBorders>
            <w:shd w:val="clear" w:color="auto" w:fill="auto"/>
            <w:vAlign w:val="center"/>
          </w:tcPr>
          <w:p w14:paraId="241DEB78">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c>
          <w:tcPr>
            <w:tcW w:w="3492" w:type="dxa"/>
            <w:tcBorders>
              <w:top w:val="nil"/>
              <w:left w:val="nil"/>
              <w:bottom w:val="single" w:color="auto" w:sz="4" w:space="0"/>
              <w:right w:val="single" w:color="auto" w:sz="4" w:space="0"/>
            </w:tcBorders>
            <w:shd w:val="clear" w:color="auto" w:fill="auto"/>
            <w:vAlign w:val="center"/>
          </w:tcPr>
          <w:p w14:paraId="5950B5C8">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c>
          <w:tcPr>
            <w:tcW w:w="3000" w:type="dxa"/>
            <w:tcBorders>
              <w:top w:val="nil"/>
              <w:left w:val="nil"/>
              <w:bottom w:val="single" w:color="auto" w:sz="4" w:space="0"/>
              <w:right w:val="single" w:color="auto" w:sz="8" w:space="0"/>
            </w:tcBorders>
            <w:shd w:val="clear" w:color="auto" w:fill="auto"/>
            <w:vAlign w:val="center"/>
          </w:tcPr>
          <w:p w14:paraId="1B8F88E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67.94</w:t>
            </w:r>
          </w:p>
        </w:tc>
      </w:tr>
      <w:tr w14:paraId="2E8A86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00A3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2129999</w:t>
            </w:r>
          </w:p>
        </w:tc>
        <w:tc>
          <w:tcPr>
            <w:tcW w:w="3527" w:type="dxa"/>
            <w:tcBorders>
              <w:top w:val="nil"/>
              <w:left w:val="nil"/>
              <w:bottom w:val="single" w:color="auto" w:sz="4" w:space="0"/>
              <w:right w:val="single" w:color="auto" w:sz="4" w:space="0"/>
            </w:tcBorders>
            <w:shd w:val="clear" w:color="auto" w:fill="auto"/>
            <w:vAlign w:val="center"/>
          </w:tcPr>
          <w:p w14:paraId="505460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其他城乡社区支出</w:t>
            </w:r>
          </w:p>
        </w:tc>
        <w:tc>
          <w:tcPr>
            <w:tcW w:w="3000" w:type="dxa"/>
            <w:tcBorders>
              <w:top w:val="nil"/>
              <w:left w:val="nil"/>
              <w:bottom w:val="single" w:color="auto" w:sz="4" w:space="0"/>
              <w:right w:val="single" w:color="auto" w:sz="4" w:space="0"/>
            </w:tcBorders>
            <w:shd w:val="clear" w:color="auto" w:fill="auto"/>
            <w:vAlign w:val="center"/>
          </w:tcPr>
          <w:p w14:paraId="40437190">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c>
          <w:tcPr>
            <w:tcW w:w="3492" w:type="dxa"/>
            <w:tcBorders>
              <w:top w:val="nil"/>
              <w:left w:val="nil"/>
              <w:bottom w:val="single" w:color="auto" w:sz="4" w:space="0"/>
              <w:right w:val="single" w:color="auto" w:sz="4" w:space="0"/>
            </w:tcBorders>
            <w:shd w:val="clear" w:color="auto" w:fill="auto"/>
            <w:vAlign w:val="center"/>
          </w:tcPr>
          <w:p w14:paraId="27A2628E">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c>
          <w:tcPr>
            <w:tcW w:w="3000" w:type="dxa"/>
            <w:tcBorders>
              <w:top w:val="nil"/>
              <w:left w:val="nil"/>
              <w:bottom w:val="single" w:color="auto" w:sz="4" w:space="0"/>
              <w:right w:val="single" w:color="auto" w:sz="8" w:space="0"/>
            </w:tcBorders>
            <w:shd w:val="clear" w:color="auto" w:fill="auto"/>
            <w:vAlign w:val="center"/>
          </w:tcPr>
          <w:p w14:paraId="351EBE3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150.22</w:t>
            </w:r>
          </w:p>
        </w:tc>
      </w:tr>
      <w:tr w14:paraId="677C6D9E">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1825D1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7A9DA5DE">
      <w:pPr>
        <w:widowControl/>
        <w:jc w:val="left"/>
        <w:rPr>
          <w:rFonts w:ascii="Times New Roman" w:hAnsi="Times New Roman" w:eastAsia="仿宋_GB2312" w:cs="Times New Roman"/>
          <w:bCs/>
          <w:kern w:val="0"/>
          <w:szCs w:val="21"/>
        </w:rPr>
      </w:pPr>
    </w:p>
    <w:p w14:paraId="6102B534">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2"/>
        <w:tblW w:w="0" w:type="auto"/>
        <w:tblInd w:w="0" w:type="dxa"/>
        <w:tblLayout w:type="autofit"/>
        <w:tblCellMar>
          <w:top w:w="0" w:type="dxa"/>
          <w:left w:w="108" w:type="dxa"/>
          <w:bottom w:w="0" w:type="dxa"/>
          <w:right w:w="108" w:type="dxa"/>
        </w:tblCellMar>
      </w:tblPr>
      <w:tblGrid>
        <w:gridCol w:w="936"/>
        <w:gridCol w:w="238"/>
        <w:gridCol w:w="88"/>
        <w:gridCol w:w="1212"/>
        <w:gridCol w:w="1900"/>
        <w:gridCol w:w="100"/>
        <w:gridCol w:w="974"/>
        <w:gridCol w:w="1136"/>
        <w:gridCol w:w="285"/>
        <w:gridCol w:w="1851"/>
        <w:gridCol w:w="150"/>
        <w:gridCol w:w="710"/>
        <w:gridCol w:w="1137"/>
        <w:gridCol w:w="347"/>
        <w:gridCol w:w="2054"/>
        <w:gridCol w:w="1665"/>
        <w:gridCol w:w="506"/>
        <w:gridCol w:w="325"/>
      </w:tblGrid>
      <w:tr w14:paraId="0C4E72E6">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18CC2812">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4C7B5B0E">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怀化市城市管理和综合执法局</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418C1A3B">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596D6BD6">
        <w:tblPrEx>
          <w:tblCellMar>
            <w:top w:w="0" w:type="dxa"/>
            <w:left w:w="108" w:type="dxa"/>
            <w:bottom w:w="0" w:type="dxa"/>
            <w:right w:w="108" w:type="dxa"/>
          </w:tblCellMar>
        </w:tblPrEx>
        <w:trPr>
          <w:trHeight w:val="113" w:hRule="atLeast"/>
        </w:trPr>
        <w:tc>
          <w:tcPr>
            <w:tcW w:w="128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4F52422">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81" w:type="dxa"/>
            <w:gridSpan w:val="2"/>
            <w:tcBorders>
              <w:top w:val="single" w:color="auto" w:sz="4" w:space="0"/>
              <w:left w:val="nil"/>
              <w:bottom w:val="single" w:color="auto" w:sz="4" w:space="0"/>
              <w:right w:val="single" w:color="auto" w:sz="4" w:space="0"/>
            </w:tcBorders>
            <w:shd w:val="clear" w:color="auto" w:fill="auto"/>
            <w:vAlign w:val="center"/>
          </w:tcPr>
          <w:p w14:paraId="2FC5537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41" w:type="dxa"/>
            <w:gridSpan w:val="2"/>
            <w:tcBorders>
              <w:top w:val="single" w:color="auto" w:sz="4" w:space="0"/>
              <w:left w:val="nil"/>
              <w:bottom w:val="single" w:color="auto" w:sz="4" w:space="0"/>
              <w:right w:val="single" w:color="auto" w:sz="4" w:space="0"/>
            </w:tcBorders>
            <w:shd w:val="clear" w:color="auto" w:fill="auto"/>
            <w:vAlign w:val="center"/>
          </w:tcPr>
          <w:p w14:paraId="114960A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59" w:type="dxa"/>
            <w:tcBorders>
              <w:top w:val="single" w:color="auto" w:sz="4" w:space="0"/>
              <w:left w:val="nil"/>
              <w:bottom w:val="single" w:color="auto" w:sz="4" w:space="0"/>
              <w:right w:val="single" w:color="auto" w:sz="4" w:space="0"/>
            </w:tcBorders>
            <w:shd w:val="clear" w:color="auto" w:fill="auto"/>
            <w:vAlign w:val="center"/>
          </w:tcPr>
          <w:p w14:paraId="457D835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185" w:type="dxa"/>
            <w:gridSpan w:val="2"/>
            <w:tcBorders>
              <w:top w:val="single" w:color="auto" w:sz="4" w:space="0"/>
              <w:left w:val="nil"/>
              <w:bottom w:val="single" w:color="auto" w:sz="4" w:space="0"/>
              <w:right w:val="single" w:color="auto" w:sz="4" w:space="0"/>
            </w:tcBorders>
            <w:shd w:val="clear" w:color="auto" w:fill="auto"/>
            <w:vAlign w:val="center"/>
          </w:tcPr>
          <w:p w14:paraId="09FD34C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35" w:type="dxa"/>
            <w:gridSpan w:val="2"/>
            <w:tcBorders>
              <w:top w:val="single" w:color="auto" w:sz="4" w:space="0"/>
              <w:left w:val="nil"/>
              <w:bottom w:val="single" w:color="auto" w:sz="4" w:space="0"/>
              <w:right w:val="single" w:color="auto" w:sz="4" w:space="0"/>
            </w:tcBorders>
            <w:shd w:val="clear" w:color="auto" w:fill="auto"/>
            <w:vAlign w:val="center"/>
          </w:tcPr>
          <w:p w14:paraId="63AFDDC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60" w:type="dxa"/>
            <w:tcBorders>
              <w:top w:val="single" w:color="auto" w:sz="4" w:space="0"/>
              <w:left w:val="nil"/>
              <w:bottom w:val="single" w:color="auto" w:sz="4" w:space="0"/>
              <w:right w:val="single" w:color="auto" w:sz="4" w:space="0"/>
            </w:tcBorders>
            <w:shd w:val="clear" w:color="auto" w:fill="auto"/>
            <w:vAlign w:val="center"/>
          </w:tcPr>
          <w:p w14:paraId="2ECD8E8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62" w:type="dxa"/>
            <w:gridSpan w:val="3"/>
            <w:tcBorders>
              <w:top w:val="single" w:color="auto" w:sz="4" w:space="0"/>
              <w:left w:val="nil"/>
              <w:bottom w:val="single" w:color="auto" w:sz="4" w:space="0"/>
              <w:right w:val="single" w:color="auto" w:sz="4" w:space="0"/>
            </w:tcBorders>
            <w:shd w:val="clear" w:color="auto" w:fill="auto"/>
            <w:vAlign w:val="center"/>
          </w:tcPr>
          <w:p w14:paraId="7CCE341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08" w:type="dxa"/>
            <w:gridSpan w:val="2"/>
            <w:tcBorders>
              <w:top w:val="single" w:color="auto" w:sz="4" w:space="0"/>
              <w:left w:val="nil"/>
              <w:bottom w:val="single" w:color="auto" w:sz="4" w:space="0"/>
              <w:right w:val="single" w:color="auto" w:sz="4" w:space="0"/>
            </w:tcBorders>
            <w:shd w:val="clear" w:color="auto" w:fill="auto"/>
            <w:vAlign w:val="center"/>
          </w:tcPr>
          <w:p w14:paraId="31C33BC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14B9DC68">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13C5FA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181" w:type="dxa"/>
            <w:gridSpan w:val="2"/>
            <w:tcBorders>
              <w:top w:val="nil"/>
              <w:left w:val="nil"/>
              <w:bottom w:val="single" w:color="auto" w:sz="4" w:space="0"/>
              <w:right w:val="single" w:color="auto" w:sz="4" w:space="0"/>
            </w:tcBorders>
            <w:shd w:val="clear" w:color="auto" w:fill="auto"/>
            <w:noWrap/>
            <w:vAlign w:val="center"/>
          </w:tcPr>
          <w:p w14:paraId="5EE3F3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41" w:type="dxa"/>
            <w:gridSpan w:val="2"/>
            <w:tcBorders>
              <w:top w:val="nil"/>
              <w:left w:val="nil"/>
              <w:bottom w:val="single" w:color="auto" w:sz="4" w:space="0"/>
              <w:right w:val="single" w:color="auto" w:sz="4" w:space="0"/>
            </w:tcBorders>
            <w:shd w:val="clear" w:color="auto" w:fill="auto"/>
            <w:noWrap/>
            <w:vAlign w:val="center"/>
          </w:tcPr>
          <w:p w14:paraId="73C33C0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1,474.92</w:t>
            </w:r>
          </w:p>
        </w:tc>
        <w:tc>
          <w:tcPr>
            <w:tcW w:w="1159" w:type="dxa"/>
            <w:tcBorders>
              <w:top w:val="nil"/>
              <w:left w:val="nil"/>
              <w:bottom w:val="single" w:color="auto" w:sz="4" w:space="0"/>
              <w:right w:val="single" w:color="auto" w:sz="4" w:space="0"/>
            </w:tcBorders>
            <w:shd w:val="clear" w:color="auto" w:fill="auto"/>
            <w:noWrap/>
            <w:vAlign w:val="center"/>
          </w:tcPr>
          <w:p w14:paraId="2237A0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185" w:type="dxa"/>
            <w:gridSpan w:val="2"/>
            <w:tcBorders>
              <w:top w:val="nil"/>
              <w:left w:val="nil"/>
              <w:bottom w:val="single" w:color="auto" w:sz="4" w:space="0"/>
              <w:right w:val="single" w:color="auto" w:sz="4" w:space="0"/>
            </w:tcBorders>
            <w:shd w:val="clear" w:color="auto" w:fill="auto"/>
            <w:noWrap/>
            <w:vAlign w:val="center"/>
          </w:tcPr>
          <w:p w14:paraId="1C947E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35" w:type="dxa"/>
            <w:gridSpan w:val="2"/>
            <w:tcBorders>
              <w:top w:val="nil"/>
              <w:left w:val="nil"/>
              <w:bottom w:val="single" w:color="auto" w:sz="4" w:space="0"/>
              <w:right w:val="single" w:color="auto" w:sz="4" w:space="0"/>
            </w:tcBorders>
            <w:shd w:val="clear" w:color="auto" w:fill="auto"/>
            <w:noWrap/>
            <w:vAlign w:val="center"/>
          </w:tcPr>
          <w:p w14:paraId="4C138E7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252.51</w:t>
            </w:r>
          </w:p>
        </w:tc>
        <w:tc>
          <w:tcPr>
            <w:tcW w:w="1160" w:type="dxa"/>
            <w:tcBorders>
              <w:top w:val="nil"/>
              <w:left w:val="nil"/>
              <w:bottom w:val="single" w:color="auto" w:sz="4" w:space="0"/>
              <w:right w:val="single" w:color="auto" w:sz="4" w:space="0"/>
            </w:tcBorders>
            <w:shd w:val="clear" w:color="auto" w:fill="auto"/>
            <w:noWrap/>
            <w:vAlign w:val="center"/>
          </w:tcPr>
          <w:p w14:paraId="72A317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62" w:type="dxa"/>
            <w:gridSpan w:val="3"/>
            <w:tcBorders>
              <w:top w:val="nil"/>
              <w:left w:val="nil"/>
              <w:bottom w:val="single" w:color="auto" w:sz="4" w:space="0"/>
              <w:right w:val="single" w:color="auto" w:sz="4" w:space="0"/>
            </w:tcBorders>
            <w:shd w:val="clear" w:color="auto" w:fill="auto"/>
            <w:noWrap/>
            <w:vAlign w:val="center"/>
          </w:tcPr>
          <w:p w14:paraId="58259B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08" w:type="dxa"/>
            <w:gridSpan w:val="2"/>
            <w:tcBorders>
              <w:top w:val="nil"/>
              <w:left w:val="nil"/>
              <w:bottom w:val="single" w:color="auto" w:sz="4" w:space="0"/>
              <w:right w:val="single" w:color="auto" w:sz="4" w:space="0"/>
            </w:tcBorders>
            <w:shd w:val="clear" w:color="auto" w:fill="auto"/>
            <w:noWrap/>
            <w:vAlign w:val="center"/>
          </w:tcPr>
          <w:p w14:paraId="048ABD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569233B">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5674F6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181" w:type="dxa"/>
            <w:gridSpan w:val="2"/>
            <w:tcBorders>
              <w:top w:val="nil"/>
              <w:left w:val="nil"/>
              <w:bottom w:val="single" w:color="auto" w:sz="4" w:space="0"/>
              <w:right w:val="single" w:color="auto" w:sz="4" w:space="0"/>
            </w:tcBorders>
            <w:shd w:val="clear" w:color="auto" w:fill="auto"/>
            <w:noWrap/>
            <w:vAlign w:val="center"/>
          </w:tcPr>
          <w:p w14:paraId="371378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41" w:type="dxa"/>
            <w:gridSpan w:val="2"/>
            <w:tcBorders>
              <w:top w:val="nil"/>
              <w:left w:val="nil"/>
              <w:bottom w:val="single" w:color="auto" w:sz="4" w:space="0"/>
              <w:right w:val="single" w:color="auto" w:sz="4" w:space="0"/>
            </w:tcBorders>
            <w:shd w:val="clear" w:color="auto" w:fill="auto"/>
            <w:noWrap/>
            <w:vAlign w:val="center"/>
          </w:tcPr>
          <w:p w14:paraId="0F34309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535.99</w:t>
            </w:r>
          </w:p>
        </w:tc>
        <w:tc>
          <w:tcPr>
            <w:tcW w:w="1159" w:type="dxa"/>
            <w:tcBorders>
              <w:top w:val="nil"/>
              <w:left w:val="nil"/>
              <w:bottom w:val="single" w:color="auto" w:sz="4" w:space="0"/>
              <w:right w:val="single" w:color="auto" w:sz="4" w:space="0"/>
            </w:tcBorders>
            <w:shd w:val="clear" w:color="auto" w:fill="auto"/>
            <w:noWrap/>
            <w:vAlign w:val="center"/>
          </w:tcPr>
          <w:p w14:paraId="5358D1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185" w:type="dxa"/>
            <w:gridSpan w:val="2"/>
            <w:tcBorders>
              <w:top w:val="nil"/>
              <w:left w:val="nil"/>
              <w:bottom w:val="single" w:color="auto" w:sz="4" w:space="0"/>
              <w:right w:val="single" w:color="auto" w:sz="4" w:space="0"/>
            </w:tcBorders>
            <w:shd w:val="clear" w:color="auto" w:fill="auto"/>
            <w:noWrap/>
            <w:vAlign w:val="center"/>
          </w:tcPr>
          <w:p w14:paraId="7A09A7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35" w:type="dxa"/>
            <w:gridSpan w:val="2"/>
            <w:tcBorders>
              <w:top w:val="nil"/>
              <w:left w:val="nil"/>
              <w:bottom w:val="single" w:color="auto" w:sz="4" w:space="0"/>
              <w:right w:val="single" w:color="auto" w:sz="4" w:space="0"/>
            </w:tcBorders>
            <w:shd w:val="clear" w:color="auto" w:fill="auto"/>
            <w:noWrap/>
            <w:vAlign w:val="center"/>
          </w:tcPr>
          <w:p w14:paraId="739CFE7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19.14</w:t>
            </w:r>
          </w:p>
        </w:tc>
        <w:tc>
          <w:tcPr>
            <w:tcW w:w="1160" w:type="dxa"/>
            <w:tcBorders>
              <w:top w:val="nil"/>
              <w:left w:val="nil"/>
              <w:bottom w:val="single" w:color="auto" w:sz="4" w:space="0"/>
              <w:right w:val="single" w:color="auto" w:sz="4" w:space="0"/>
            </w:tcBorders>
            <w:shd w:val="clear" w:color="auto" w:fill="auto"/>
            <w:noWrap/>
            <w:vAlign w:val="center"/>
          </w:tcPr>
          <w:p w14:paraId="55A987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62" w:type="dxa"/>
            <w:gridSpan w:val="3"/>
            <w:tcBorders>
              <w:top w:val="nil"/>
              <w:left w:val="nil"/>
              <w:bottom w:val="single" w:color="auto" w:sz="4" w:space="0"/>
              <w:right w:val="single" w:color="auto" w:sz="4" w:space="0"/>
            </w:tcBorders>
            <w:shd w:val="clear" w:color="auto" w:fill="auto"/>
            <w:noWrap/>
            <w:vAlign w:val="center"/>
          </w:tcPr>
          <w:p w14:paraId="0A9C0F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08" w:type="dxa"/>
            <w:gridSpan w:val="2"/>
            <w:tcBorders>
              <w:top w:val="nil"/>
              <w:left w:val="nil"/>
              <w:bottom w:val="single" w:color="auto" w:sz="4" w:space="0"/>
              <w:right w:val="single" w:color="auto" w:sz="4" w:space="0"/>
            </w:tcBorders>
            <w:shd w:val="clear" w:color="auto" w:fill="auto"/>
            <w:noWrap/>
            <w:vAlign w:val="center"/>
          </w:tcPr>
          <w:p w14:paraId="4F9997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9B6D39F">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7BA519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181" w:type="dxa"/>
            <w:gridSpan w:val="2"/>
            <w:tcBorders>
              <w:top w:val="nil"/>
              <w:left w:val="nil"/>
              <w:bottom w:val="single" w:color="auto" w:sz="4" w:space="0"/>
              <w:right w:val="single" w:color="auto" w:sz="4" w:space="0"/>
            </w:tcBorders>
            <w:shd w:val="clear" w:color="auto" w:fill="auto"/>
            <w:noWrap/>
            <w:vAlign w:val="center"/>
          </w:tcPr>
          <w:p w14:paraId="0890CC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41" w:type="dxa"/>
            <w:gridSpan w:val="2"/>
            <w:tcBorders>
              <w:top w:val="nil"/>
              <w:left w:val="nil"/>
              <w:bottom w:val="single" w:color="auto" w:sz="4" w:space="0"/>
              <w:right w:val="single" w:color="auto" w:sz="4" w:space="0"/>
            </w:tcBorders>
            <w:shd w:val="clear" w:color="auto" w:fill="auto"/>
            <w:noWrap/>
            <w:vAlign w:val="center"/>
          </w:tcPr>
          <w:p w14:paraId="76AFC6F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319.60</w:t>
            </w:r>
          </w:p>
        </w:tc>
        <w:tc>
          <w:tcPr>
            <w:tcW w:w="1159" w:type="dxa"/>
            <w:tcBorders>
              <w:top w:val="nil"/>
              <w:left w:val="nil"/>
              <w:bottom w:val="single" w:color="auto" w:sz="4" w:space="0"/>
              <w:right w:val="single" w:color="auto" w:sz="4" w:space="0"/>
            </w:tcBorders>
            <w:shd w:val="clear" w:color="auto" w:fill="auto"/>
            <w:noWrap/>
            <w:vAlign w:val="center"/>
          </w:tcPr>
          <w:p w14:paraId="7C181E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185" w:type="dxa"/>
            <w:gridSpan w:val="2"/>
            <w:tcBorders>
              <w:top w:val="nil"/>
              <w:left w:val="nil"/>
              <w:bottom w:val="single" w:color="auto" w:sz="4" w:space="0"/>
              <w:right w:val="single" w:color="auto" w:sz="4" w:space="0"/>
            </w:tcBorders>
            <w:shd w:val="clear" w:color="auto" w:fill="auto"/>
            <w:noWrap/>
            <w:vAlign w:val="center"/>
          </w:tcPr>
          <w:p w14:paraId="00201C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35" w:type="dxa"/>
            <w:gridSpan w:val="2"/>
            <w:tcBorders>
              <w:top w:val="nil"/>
              <w:left w:val="nil"/>
              <w:bottom w:val="single" w:color="auto" w:sz="4" w:space="0"/>
              <w:right w:val="single" w:color="auto" w:sz="4" w:space="0"/>
            </w:tcBorders>
            <w:shd w:val="clear" w:color="auto" w:fill="auto"/>
            <w:noWrap/>
            <w:vAlign w:val="center"/>
          </w:tcPr>
          <w:p w14:paraId="1C49832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2.90</w:t>
            </w:r>
          </w:p>
        </w:tc>
        <w:tc>
          <w:tcPr>
            <w:tcW w:w="1160" w:type="dxa"/>
            <w:tcBorders>
              <w:top w:val="nil"/>
              <w:left w:val="nil"/>
              <w:bottom w:val="single" w:color="auto" w:sz="4" w:space="0"/>
              <w:right w:val="single" w:color="auto" w:sz="4" w:space="0"/>
            </w:tcBorders>
            <w:shd w:val="clear" w:color="auto" w:fill="auto"/>
            <w:noWrap/>
            <w:vAlign w:val="center"/>
          </w:tcPr>
          <w:p w14:paraId="1E021F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62" w:type="dxa"/>
            <w:gridSpan w:val="3"/>
            <w:tcBorders>
              <w:top w:val="nil"/>
              <w:left w:val="nil"/>
              <w:bottom w:val="single" w:color="auto" w:sz="4" w:space="0"/>
              <w:right w:val="single" w:color="auto" w:sz="4" w:space="0"/>
            </w:tcBorders>
            <w:shd w:val="clear" w:color="auto" w:fill="auto"/>
            <w:noWrap/>
            <w:vAlign w:val="center"/>
          </w:tcPr>
          <w:p w14:paraId="4D00AE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08" w:type="dxa"/>
            <w:gridSpan w:val="2"/>
            <w:tcBorders>
              <w:top w:val="nil"/>
              <w:left w:val="nil"/>
              <w:bottom w:val="single" w:color="auto" w:sz="4" w:space="0"/>
              <w:right w:val="single" w:color="auto" w:sz="4" w:space="0"/>
            </w:tcBorders>
            <w:shd w:val="clear" w:color="auto" w:fill="auto"/>
            <w:noWrap/>
            <w:vAlign w:val="center"/>
          </w:tcPr>
          <w:p w14:paraId="6C77F1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1DC615E">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61AA33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181" w:type="dxa"/>
            <w:gridSpan w:val="2"/>
            <w:tcBorders>
              <w:top w:val="nil"/>
              <w:left w:val="nil"/>
              <w:bottom w:val="single" w:color="auto" w:sz="4" w:space="0"/>
              <w:right w:val="single" w:color="auto" w:sz="4" w:space="0"/>
            </w:tcBorders>
            <w:shd w:val="clear" w:color="auto" w:fill="auto"/>
            <w:noWrap/>
            <w:vAlign w:val="center"/>
          </w:tcPr>
          <w:p w14:paraId="493CB2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41" w:type="dxa"/>
            <w:gridSpan w:val="2"/>
            <w:tcBorders>
              <w:top w:val="nil"/>
              <w:left w:val="nil"/>
              <w:bottom w:val="single" w:color="auto" w:sz="4" w:space="0"/>
              <w:right w:val="single" w:color="auto" w:sz="4" w:space="0"/>
            </w:tcBorders>
            <w:shd w:val="clear" w:color="auto" w:fill="auto"/>
            <w:noWrap/>
            <w:vAlign w:val="center"/>
          </w:tcPr>
          <w:p w14:paraId="0DE46C7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314.32</w:t>
            </w:r>
          </w:p>
        </w:tc>
        <w:tc>
          <w:tcPr>
            <w:tcW w:w="1159" w:type="dxa"/>
            <w:tcBorders>
              <w:top w:val="nil"/>
              <w:left w:val="nil"/>
              <w:bottom w:val="single" w:color="auto" w:sz="4" w:space="0"/>
              <w:right w:val="single" w:color="auto" w:sz="4" w:space="0"/>
            </w:tcBorders>
            <w:shd w:val="clear" w:color="auto" w:fill="auto"/>
            <w:noWrap/>
            <w:vAlign w:val="center"/>
          </w:tcPr>
          <w:p w14:paraId="4566AF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185" w:type="dxa"/>
            <w:gridSpan w:val="2"/>
            <w:tcBorders>
              <w:top w:val="nil"/>
              <w:left w:val="nil"/>
              <w:bottom w:val="single" w:color="auto" w:sz="4" w:space="0"/>
              <w:right w:val="single" w:color="auto" w:sz="4" w:space="0"/>
            </w:tcBorders>
            <w:shd w:val="clear" w:color="auto" w:fill="auto"/>
            <w:noWrap/>
            <w:vAlign w:val="center"/>
          </w:tcPr>
          <w:p w14:paraId="28F0A8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35" w:type="dxa"/>
            <w:gridSpan w:val="2"/>
            <w:tcBorders>
              <w:top w:val="nil"/>
              <w:left w:val="nil"/>
              <w:bottom w:val="single" w:color="auto" w:sz="4" w:space="0"/>
              <w:right w:val="single" w:color="auto" w:sz="4" w:space="0"/>
            </w:tcBorders>
            <w:shd w:val="clear" w:color="auto" w:fill="auto"/>
            <w:noWrap/>
            <w:vAlign w:val="center"/>
          </w:tcPr>
          <w:p w14:paraId="214BE8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4.98</w:t>
            </w:r>
          </w:p>
        </w:tc>
        <w:tc>
          <w:tcPr>
            <w:tcW w:w="1160" w:type="dxa"/>
            <w:tcBorders>
              <w:top w:val="nil"/>
              <w:left w:val="nil"/>
              <w:bottom w:val="single" w:color="auto" w:sz="4" w:space="0"/>
              <w:right w:val="single" w:color="auto" w:sz="4" w:space="0"/>
            </w:tcBorders>
            <w:shd w:val="clear" w:color="auto" w:fill="auto"/>
            <w:noWrap/>
            <w:vAlign w:val="center"/>
          </w:tcPr>
          <w:p w14:paraId="31326E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62" w:type="dxa"/>
            <w:gridSpan w:val="3"/>
            <w:tcBorders>
              <w:top w:val="nil"/>
              <w:left w:val="nil"/>
              <w:bottom w:val="single" w:color="auto" w:sz="4" w:space="0"/>
              <w:right w:val="single" w:color="auto" w:sz="4" w:space="0"/>
            </w:tcBorders>
            <w:shd w:val="clear" w:color="auto" w:fill="auto"/>
            <w:noWrap/>
            <w:vAlign w:val="center"/>
          </w:tcPr>
          <w:p w14:paraId="17BD2A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08" w:type="dxa"/>
            <w:gridSpan w:val="2"/>
            <w:tcBorders>
              <w:top w:val="nil"/>
              <w:left w:val="nil"/>
              <w:bottom w:val="single" w:color="auto" w:sz="4" w:space="0"/>
              <w:right w:val="single" w:color="auto" w:sz="4" w:space="0"/>
            </w:tcBorders>
            <w:shd w:val="clear" w:color="auto" w:fill="auto"/>
            <w:noWrap/>
            <w:vAlign w:val="center"/>
          </w:tcPr>
          <w:p w14:paraId="4FF80B2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3.88</w:t>
            </w:r>
          </w:p>
        </w:tc>
      </w:tr>
      <w:tr w14:paraId="4FF4FA48">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4370DB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181" w:type="dxa"/>
            <w:gridSpan w:val="2"/>
            <w:tcBorders>
              <w:top w:val="nil"/>
              <w:left w:val="nil"/>
              <w:bottom w:val="single" w:color="auto" w:sz="4" w:space="0"/>
              <w:right w:val="single" w:color="auto" w:sz="4" w:space="0"/>
            </w:tcBorders>
            <w:shd w:val="clear" w:color="auto" w:fill="auto"/>
            <w:noWrap/>
            <w:vAlign w:val="center"/>
          </w:tcPr>
          <w:p w14:paraId="175870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41" w:type="dxa"/>
            <w:gridSpan w:val="2"/>
            <w:tcBorders>
              <w:top w:val="nil"/>
              <w:left w:val="nil"/>
              <w:bottom w:val="single" w:color="auto" w:sz="4" w:space="0"/>
              <w:right w:val="single" w:color="auto" w:sz="4" w:space="0"/>
            </w:tcBorders>
            <w:shd w:val="clear" w:color="auto" w:fill="auto"/>
            <w:noWrap/>
            <w:vAlign w:val="center"/>
          </w:tcPr>
          <w:p w14:paraId="524A770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41.93</w:t>
            </w:r>
          </w:p>
        </w:tc>
        <w:tc>
          <w:tcPr>
            <w:tcW w:w="1159" w:type="dxa"/>
            <w:tcBorders>
              <w:top w:val="nil"/>
              <w:left w:val="nil"/>
              <w:bottom w:val="single" w:color="auto" w:sz="4" w:space="0"/>
              <w:right w:val="single" w:color="auto" w:sz="4" w:space="0"/>
            </w:tcBorders>
            <w:shd w:val="clear" w:color="auto" w:fill="auto"/>
            <w:noWrap/>
            <w:vAlign w:val="center"/>
          </w:tcPr>
          <w:p w14:paraId="7EF160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185" w:type="dxa"/>
            <w:gridSpan w:val="2"/>
            <w:tcBorders>
              <w:top w:val="nil"/>
              <w:left w:val="nil"/>
              <w:bottom w:val="single" w:color="auto" w:sz="4" w:space="0"/>
              <w:right w:val="single" w:color="auto" w:sz="4" w:space="0"/>
            </w:tcBorders>
            <w:shd w:val="clear" w:color="auto" w:fill="auto"/>
            <w:noWrap/>
            <w:vAlign w:val="center"/>
          </w:tcPr>
          <w:p w14:paraId="290E40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35" w:type="dxa"/>
            <w:gridSpan w:val="2"/>
            <w:tcBorders>
              <w:top w:val="nil"/>
              <w:left w:val="nil"/>
              <w:bottom w:val="single" w:color="auto" w:sz="4" w:space="0"/>
              <w:right w:val="single" w:color="auto" w:sz="4" w:space="0"/>
            </w:tcBorders>
            <w:shd w:val="clear" w:color="auto" w:fill="auto"/>
            <w:noWrap/>
            <w:vAlign w:val="center"/>
          </w:tcPr>
          <w:p w14:paraId="21ED406D">
            <w:pPr>
              <w:jc w:val="right"/>
              <w:rPr>
                <w:rFonts w:ascii="宋体" w:hAnsi="宋体" w:eastAsia="宋体" w:cs="宋体"/>
                <w:color w:val="000000"/>
                <w:kern w:val="0"/>
                <w:szCs w:val="20"/>
              </w:rPr>
            </w:pPr>
          </w:p>
        </w:tc>
        <w:tc>
          <w:tcPr>
            <w:tcW w:w="1160" w:type="dxa"/>
            <w:tcBorders>
              <w:top w:val="nil"/>
              <w:left w:val="nil"/>
              <w:bottom w:val="single" w:color="auto" w:sz="4" w:space="0"/>
              <w:right w:val="single" w:color="auto" w:sz="4" w:space="0"/>
            </w:tcBorders>
            <w:shd w:val="clear" w:color="auto" w:fill="auto"/>
            <w:noWrap/>
            <w:vAlign w:val="center"/>
          </w:tcPr>
          <w:p w14:paraId="030D73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62" w:type="dxa"/>
            <w:gridSpan w:val="3"/>
            <w:tcBorders>
              <w:top w:val="nil"/>
              <w:left w:val="nil"/>
              <w:bottom w:val="single" w:color="auto" w:sz="4" w:space="0"/>
              <w:right w:val="single" w:color="auto" w:sz="4" w:space="0"/>
            </w:tcBorders>
            <w:shd w:val="clear" w:color="auto" w:fill="auto"/>
            <w:noWrap/>
            <w:vAlign w:val="center"/>
          </w:tcPr>
          <w:p w14:paraId="15E3A5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08" w:type="dxa"/>
            <w:gridSpan w:val="2"/>
            <w:tcBorders>
              <w:top w:val="nil"/>
              <w:left w:val="nil"/>
              <w:bottom w:val="single" w:color="auto" w:sz="4" w:space="0"/>
              <w:right w:val="single" w:color="auto" w:sz="4" w:space="0"/>
            </w:tcBorders>
            <w:shd w:val="clear" w:color="auto" w:fill="auto"/>
            <w:noWrap/>
            <w:vAlign w:val="center"/>
          </w:tcPr>
          <w:p w14:paraId="3518A765">
            <w:pPr>
              <w:jc w:val="right"/>
              <w:rPr>
                <w:rFonts w:ascii="宋体" w:hAnsi="宋体" w:eastAsia="宋体" w:cs="宋体"/>
                <w:color w:val="000000"/>
                <w:kern w:val="0"/>
                <w:szCs w:val="20"/>
              </w:rPr>
            </w:pPr>
          </w:p>
        </w:tc>
      </w:tr>
      <w:tr w14:paraId="6D45E6BF">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5FA6F3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181" w:type="dxa"/>
            <w:gridSpan w:val="2"/>
            <w:tcBorders>
              <w:top w:val="nil"/>
              <w:left w:val="nil"/>
              <w:bottom w:val="single" w:color="auto" w:sz="4" w:space="0"/>
              <w:right w:val="single" w:color="auto" w:sz="4" w:space="0"/>
            </w:tcBorders>
            <w:shd w:val="clear" w:color="auto" w:fill="auto"/>
            <w:noWrap/>
            <w:vAlign w:val="center"/>
          </w:tcPr>
          <w:p w14:paraId="1392A4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41" w:type="dxa"/>
            <w:gridSpan w:val="2"/>
            <w:tcBorders>
              <w:top w:val="nil"/>
              <w:left w:val="nil"/>
              <w:bottom w:val="single" w:color="auto" w:sz="4" w:space="0"/>
              <w:right w:val="single" w:color="auto" w:sz="4" w:space="0"/>
            </w:tcBorders>
            <w:shd w:val="clear" w:color="auto" w:fill="auto"/>
            <w:noWrap/>
            <w:vAlign w:val="center"/>
          </w:tcPr>
          <w:p w14:paraId="74512D41">
            <w:pPr>
              <w:jc w:val="right"/>
              <w:rPr>
                <w:rFonts w:ascii="宋体" w:hAnsi="宋体" w:eastAsia="宋体" w:cs="宋体"/>
                <w:color w:val="000000"/>
                <w:kern w:val="0"/>
                <w:szCs w:val="20"/>
              </w:rPr>
            </w:pPr>
          </w:p>
        </w:tc>
        <w:tc>
          <w:tcPr>
            <w:tcW w:w="1159" w:type="dxa"/>
            <w:tcBorders>
              <w:top w:val="nil"/>
              <w:left w:val="nil"/>
              <w:bottom w:val="single" w:color="auto" w:sz="4" w:space="0"/>
              <w:right w:val="single" w:color="auto" w:sz="4" w:space="0"/>
            </w:tcBorders>
            <w:shd w:val="clear" w:color="auto" w:fill="auto"/>
            <w:noWrap/>
            <w:vAlign w:val="center"/>
          </w:tcPr>
          <w:p w14:paraId="01EBB5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185" w:type="dxa"/>
            <w:gridSpan w:val="2"/>
            <w:tcBorders>
              <w:top w:val="nil"/>
              <w:left w:val="nil"/>
              <w:bottom w:val="single" w:color="auto" w:sz="4" w:space="0"/>
              <w:right w:val="single" w:color="auto" w:sz="4" w:space="0"/>
            </w:tcBorders>
            <w:shd w:val="clear" w:color="auto" w:fill="auto"/>
            <w:noWrap/>
            <w:vAlign w:val="center"/>
          </w:tcPr>
          <w:p w14:paraId="2674A0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35" w:type="dxa"/>
            <w:gridSpan w:val="2"/>
            <w:tcBorders>
              <w:top w:val="nil"/>
              <w:left w:val="nil"/>
              <w:bottom w:val="single" w:color="auto" w:sz="4" w:space="0"/>
              <w:right w:val="single" w:color="auto" w:sz="4" w:space="0"/>
            </w:tcBorders>
            <w:shd w:val="clear" w:color="auto" w:fill="auto"/>
            <w:noWrap/>
            <w:vAlign w:val="center"/>
          </w:tcPr>
          <w:p w14:paraId="5FB73317">
            <w:pPr>
              <w:jc w:val="right"/>
              <w:rPr>
                <w:rFonts w:ascii="宋体" w:hAnsi="宋体" w:eastAsia="宋体" w:cs="宋体"/>
                <w:color w:val="000000"/>
                <w:kern w:val="0"/>
                <w:szCs w:val="20"/>
              </w:rPr>
            </w:pPr>
          </w:p>
        </w:tc>
        <w:tc>
          <w:tcPr>
            <w:tcW w:w="1160" w:type="dxa"/>
            <w:tcBorders>
              <w:top w:val="nil"/>
              <w:left w:val="nil"/>
              <w:bottom w:val="single" w:color="auto" w:sz="4" w:space="0"/>
              <w:right w:val="single" w:color="auto" w:sz="4" w:space="0"/>
            </w:tcBorders>
            <w:shd w:val="clear" w:color="auto" w:fill="auto"/>
            <w:noWrap/>
            <w:vAlign w:val="center"/>
          </w:tcPr>
          <w:p w14:paraId="4A9FBE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62" w:type="dxa"/>
            <w:gridSpan w:val="3"/>
            <w:tcBorders>
              <w:top w:val="nil"/>
              <w:left w:val="nil"/>
              <w:bottom w:val="single" w:color="auto" w:sz="4" w:space="0"/>
              <w:right w:val="single" w:color="auto" w:sz="4" w:space="0"/>
            </w:tcBorders>
            <w:shd w:val="clear" w:color="auto" w:fill="auto"/>
            <w:noWrap/>
            <w:vAlign w:val="center"/>
          </w:tcPr>
          <w:p w14:paraId="557225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08" w:type="dxa"/>
            <w:gridSpan w:val="2"/>
            <w:tcBorders>
              <w:top w:val="nil"/>
              <w:left w:val="nil"/>
              <w:bottom w:val="single" w:color="auto" w:sz="4" w:space="0"/>
              <w:right w:val="single" w:color="auto" w:sz="4" w:space="0"/>
            </w:tcBorders>
            <w:shd w:val="clear" w:color="auto" w:fill="auto"/>
            <w:noWrap/>
            <w:vAlign w:val="center"/>
          </w:tcPr>
          <w:p w14:paraId="0895198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3.88</w:t>
            </w:r>
          </w:p>
        </w:tc>
      </w:tr>
      <w:tr w14:paraId="09CDAEC9">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5DAB4D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181" w:type="dxa"/>
            <w:gridSpan w:val="2"/>
            <w:tcBorders>
              <w:top w:val="nil"/>
              <w:left w:val="nil"/>
              <w:bottom w:val="single" w:color="auto" w:sz="4" w:space="0"/>
              <w:right w:val="single" w:color="auto" w:sz="4" w:space="0"/>
            </w:tcBorders>
            <w:shd w:val="clear" w:color="auto" w:fill="auto"/>
            <w:noWrap/>
            <w:vAlign w:val="center"/>
          </w:tcPr>
          <w:p w14:paraId="11601D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41" w:type="dxa"/>
            <w:gridSpan w:val="2"/>
            <w:tcBorders>
              <w:top w:val="nil"/>
              <w:left w:val="nil"/>
              <w:bottom w:val="single" w:color="auto" w:sz="4" w:space="0"/>
              <w:right w:val="single" w:color="auto" w:sz="4" w:space="0"/>
            </w:tcBorders>
            <w:shd w:val="clear" w:color="auto" w:fill="auto"/>
            <w:noWrap/>
            <w:vAlign w:val="center"/>
          </w:tcPr>
          <w:p w14:paraId="3A11F8F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139.73</w:t>
            </w:r>
          </w:p>
        </w:tc>
        <w:tc>
          <w:tcPr>
            <w:tcW w:w="1159" w:type="dxa"/>
            <w:tcBorders>
              <w:top w:val="nil"/>
              <w:left w:val="nil"/>
              <w:bottom w:val="single" w:color="auto" w:sz="4" w:space="0"/>
              <w:right w:val="single" w:color="auto" w:sz="4" w:space="0"/>
            </w:tcBorders>
            <w:shd w:val="clear" w:color="auto" w:fill="auto"/>
            <w:noWrap/>
            <w:vAlign w:val="center"/>
          </w:tcPr>
          <w:p w14:paraId="652EC6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185" w:type="dxa"/>
            <w:gridSpan w:val="2"/>
            <w:tcBorders>
              <w:top w:val="nil"/>
              <w:left w:val="nil"/>
              <w:bottom w:val="single" w:color="auto" w:sz="4" w:space="0"/>
              <w:right w:val="single" w:color="auto" w:sz="4" w:space="0"/>
            </w:tcBorders>
            <w:shd w:val="clear" w:color="auto" w:fill="auto"/>
            <w:noWrap/>
            <w:vAlign w:val="center"/>
          </w:tcPr>
          <w:p w14:paraId="74A337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35" w:type="dxa"/>
            <w:gridSpan w:val="2"/>
            <w:tcBorders>
              <w:top w:val="nil"/>
              <w:left w:val="nil"/>
              <w:bottom w:val="single" w:color="auto" w:sz="4" w:space="0"/>
              <w:right w:val="single" w:color="auto" w:sz="4" w:space="0"/>
            </w:tcBorders>
            <w:shd w:val="clear" w:color="auto" w:fill="auto"/>
            <w:noWrap/>
            <w:vAlign w:val="center"/>
          </w:tcPr>
          <w:p w14:paraId="0EF056CA">
            <w:pPr>
              <w:jc w:val="right"/>
              <w:rPr>
                <w:rFonts w:ascii="宋体" w:hAnsi="宋体" w:eastAsia="宋体" w:cs="宋体"/>
                <w:color w:val="000000"/>
                <w:kern w:val="0"/>
                <w:szCs w:val="20"/>
              </w:rPr>
            </w:pPr>
          </w:p>
        </w:tc>
        <w:tc>
          <w:tcPr>
            <w:tcW w:w="1160" w:type="dxa"/>
            <w:tcBorders>
              <w:top w:val="nil"/>
              <w:left w:val="nil"/>
              <w:bottom w:val="single" w:color="auto" w:sz="4" w:space="0"/>
              <w:right w:val="single" w:color="auto" w:sz="4" w:space="0"/>
            </w:tcBorders>
            <w:shd w:val="clear" w:color="auto" w:fill="auto"/>
            <w:noWrap/>
            <w:vAlign w:val="center"/>
          </w:tcPr>
          <w:p w14:paraId="3D84F0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62" w:type="dxa"/>
            <w:gridSpan w:val="3"/>
            <w:tcBorders>
              <w:top w:val="nil"/>
              <w:left w:val="nil"/>
              <w:bottom w:val="single" w:color="auto" w:sz="4" w:space="0"/>
              <w:right w:val="single" w:color="auto" w:sz="4" w:space="0"/>
            </w:tcBorders>
            <w:shd w:val="clear" w:color="auto" w:fill="auto"/>
            <w:noWrap/>
            <w:vAlign w:val="center"/>
          </w:tcPr>
          <w:p w14:paraId="4CB255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08" w:type="dxa"/>
            <w:gridSpan w:val="2"/>
            <w:tcBorders>
              <w:top w:val="nil"/>
              <w:left w:val="nil"/>
              <w:bottom w:val="single" w:color="auto" w:sz="4" w:space="0"/>
              <w:right w:val="single" w:color="auto" w:sz="4" w:space="0"/>
            </w:tcBorders>
            <w:shd w:val="clear" w:color="auto" w:fill="auto"/>
            <w:noWrap/>
            <w:vAlign w:val="center"/>
          </w:tcPr>
          <w:p w14:paraId="536C6E2A">
            <w:pPr>
              <w:keepNext w:val="0"/>
              <w:keepLines w:val="0"/>
              <w:widowControl/>
              <w:suppressLineNumbers w:val="0"/>
              <w:jc w:val="right"/>
              <w:textAlignment w:val="center"/>
              <w:rPr>
                <w:rFonts w:ascii="宋体" w:hAnsi="宋体" w:eastAsia="宋体" w:cs="宋体"/>
                <w:color w:val="000000"/>
                <w:kern w:val="0"/>
                <w:szCs w:val="20"/>
              </w:rPr>
            </w:pPr>
          </w:p>
        </w:tc>
      </w:tr>
      <w:tr w14:paraId="6513C5DB">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1AEE0A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181" w:type="dxa"/>
            <w:gridSpan w:val="2"/>
            <w:tcBorders>
              <w:top w:val="nil"/>
              <w:left w:val="nil"/>
              <w:bottom w:val="single" w:color="auto" w:sz="4" w:space="0"/>
              <w:right w:val="single" w:color="auto" w:sz="4" w:space="0"/>
            </w:tcBorders>
            <w:shd w:val="clear" w:color="auto" w:fill="auto"/>
            <w:noWrap/>
            <w:vAlign w:val="center"/>
          </w:tcPr>
          <w:p w14:paraId="06ECA8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41" w:type="dxa"/>
            <w:gridSpan w:val="2"/>
            <w:tcBorders>
              <w:top w:val="nil"/>
              <w:left w:val="nil"/>
              <w:bottom w:val="single" w:color="auto" w:sz="4" w:space="0"/>
              <w:right w:val="single" w:color="auto" w:sz="4" w:space="0"/>
            </w:tcBorders>
            <w:shd w:val="clear" w:color="auto" w:fill="auto"/>
            <w:noWrap/>
            <w:vAlign w:val="center"/>
          </w:tcPr>
          <w:p w14:paraId="2CC3CF02">
            <w:pPr>
              <w:jc w:val="right"/>
              <w:rPr>
                <w:rFonts w:ascii="宋体" w:hAnsi="宋体" w:eastAsia="宋体" w:cs="宋体"/>
                <w:color w:val="000000"/>
                <w:kern w:val="0"/>
                <w:szCs w:val="20"/>
              </w:rPr>
            </w:pPr>
          </w:p>
        </w:tc>
        <w:tc>
          <w:tcPr>
            <w:tcW w:w="1159" w:type="dxa"/>
            <w:tcBorders>
              <w:top w:val="nil"/>
              <w:left w:val="nil"/>
              <w:bottom w:val="single" w:color="auto" w:sz="4" w:space="0"/>
              <w:right w:val="single" w:color="auto" w:sz="4" w:space="0"/>
            </w:tcBorders>
            <w:shd w:val="clear" w:color="auto" w:fill="auto"/>
            <w:noWrap/>
            <w:vAlign w:val="center"/>
          </w:tcPr>
          <w:p w14:paraId="55D159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185" w:type="dxa"/>
            <w:gridSpan w:val="2"/>
            <w:tcBorders>
              <w:top w:val="nil"/>
              <w:left w:val="nil"/>
              <w:bottom w:val="single" w:color="auto" w:sz="4" w:space="0"/>
              <w:right w:val="single" w:color="auto" w:sz="4" w:space="0"/>
            </w:tcBorders>
            <w:shd w:val="clear" w:color="auto" w:fill="auto"/>
            <w:noWrap/>
            <w:vAlign w:val="center"/>
          </w:tcPr>
          <w:p w14:paraId="5B9B49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35" w:type="dxa"/>
            <w:gridSpan w:val="2"/>
            <w:tcBorders>
              <w:top w:val="nil"/>
              <w:left w:val="nil"/>
              <w:bottom w:val="single" w:color="auto" w:sz="4" w:space="0"/>
              <w:right w:val="single" w:color="auto" w:sz="4" w:space="0"/>
            </w:tcBorders>
            <w:shd w:val="clear" w:color="auto" w:fill="auto"/>
            <w:noWrap/>
            <w:vAlign w:val="center"/>
          </w:tcPr>
          <w:p w14:paraId="775B833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1.03</w:t>
            </w:r>
          </w:p>
        </w:tc>
        <w:tc>
          <w:tcPr>
            <w:tcW w:w="1160" w:type="dxa"/>
            <w:tcBorders>
              <w:top w:val="nil"/>
              <w:left w:val="nil"/>
              <w:bottom w:val="single" w:color="auto" w:sz="4" w:space="0"/>
              <w:right w:val="single" w:color="auto" w:sz="4" w:space="0"/>
            </w:tcBorders>
            <w:shd w:val="clear" w:color="auto" w:fill="auto"/>
            <w:noWrap/>
            <w:vAlign w:val="center"/>
          </w:tcPr>
          <w:p w14:paraId="36A418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62" w:type="dxa"/>
            <w:gridSpan w:val="3"/>
            <w:tcBorders>
              <w:top w:val="nil"/>
              <w:left w:val="nil"/>
              <w:bottom w:val="single" w:color="auto" w:sz="4" w:space="0"/>
              <w:right w:val="single" w:color="auto" w:sz="4" w:space="0"/>
            </w:tcBorders>
            <w:shd w:val="clear" w:color="auto" w:fill="auto"/>
            <w:noWrap/>
            <w:vAlign w:val="center"/>
          </w:tcPr>
          <w:p w14:paraId="2322B7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08" w:type="dxa"/>
            <w:gridSpan w:val="2"/>
            <w:tcBorders>
              <w:top w:val="nil"/>
              <w:left w:val="nil"/>
              <w:bottom w:val="single" w:color="auto" w:sz="4" w:space="0"/>
              <w:right w:val="single" w:color="auto" w:sz="4" w:space="0"/>
            </w:tcBorders>
            <w:shd w:val="clear" w:color="auto" w:fill="auto"/>
            <w:noWrap/>
            <w:vAlign w:val="center"/>
          </w:tcPr>
          <w:p w14:paraId="77538E64">
            <w:pPr>
              <w:jc w:val="right"/>
              <w:rPr>
                <w:rFonts w:ascii="宋体" w:hAnsi="宋体" w:eastAsia="宋体" w:cs="宋体"/>
                <w:color w:val="000000"/>
                <w:kern w:val="0"/>
                <w:szCs w:val="20"/>
              </w:rPr>
            </w:pPr>
          </w:p>
        </w:tc>
      </w:tr>
      <w:tr w14:paraId="01468778">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180496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181" w:type="dxa"/>
            <w:gridSpan w:val="2"/>
            <w:tcBorders>
              <w:top w:val="nil"/>
              <w:left w:val="nil"/>
              <w:bottom w:val="single" w:color="auto" w:sz="4" w:space="0"/>
              <w:right w:val="single" w:color="auto" w:sz="4" w:space="0"/>
            </w:tcBorders>
            <w:shd w:val="clear" w:color="auto" w:fill="auto"/>
            <w:noWrap/>
            <w:vAlign w:val="center"/>
          </w:tcPr>
          <w:p w14:paraId="337368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41" w:type="dxa"/>
            <w:gridSpan w:val="2"/>
            <w:tcBorders>
              <w:top w:val="nil"/>
              <w:left w:val="nil"/>
              <w:bottom w:val="single" w:color="auto" w:sz="4" w:space="0"/>
              <w:right w:val="single" w:color="auto" w:sz="4" w:space="0"/>
            </w:tcBorders>
            <w:shd w:val="clear" w:color="auto" w:fill="auto"/>
            <w:noWrap/>
            <w:vAlign w:val="center"/>
          </w:tcPr>
          <w:p w14:paraId="6502D6A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69.46</w:t>
            </w:r>
          </w:p>
        </w:tc>
        <w:tc>
          <w:tcPr>
            <w:tcW w:w="1159" w:type="dxa"/>
            <w:tcBorders>
              <w:top w:val="nil"/>
              <w:left w:val="nil"/>
              <w:bottom w:val="single" w:color="auto" w:sz="4" w:space="0"/>
              <w:right w:val="single" w:color="auto" w:sz="4" w:space="0"/>
            </w:tcBorders>
            <w:shd w:val="clear" w:color="auto" w:fill="auto"/>
            <w:noWrap/>
            <w:vAlign w:val="center"/>
          </w:tcPr>
          <w:p w14:paraId="5A566D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185" w:type="dxa"/>
            <w:gridSpan w:val="2"/>
            <w:tcBorders>
              <w:top w:val="nil"/>
              <w:left w:val="nil"/>
              <w:bottom w:val="single" w:color="auto" w:sz="4" w:space="0"/>
              <w:right w:val="single" w:color="auto" w:sz="4" w:space="0"/>
            </w:tcBorders>
            <w:shd w:val="clear" w:color="auto" w:fill="auto"/>
            <w:noWrap/>
            <w:vAlign w:val="center"/>
          </w:tcPr>
          <w:p w14:paraId="37709A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35" w:type="dxa"/>
            <w:gridSpan w:val="2"/>
            <w:tcBorders>
              <w:top w:val="nil"/>
              <w:left w:val="nil"/>
              <w:bottom w:val="single" w:color="auto" w:sz="4" w:space="0"/>
              <w:right w:val="single" w:color="auto" w:sz="4" w:space="0"/>
            </w:tcBorders>
            <w:shd w:val="clear" w:color="auto" w:fill="auto"/>
            <w:noWrap/>
            <w:vAlign w:val="center"/>
          </w:tcPr>
          <w:p w14:paraId="2123CC54">
            <w:pPr>
              <w:jc w:val="right"/>
              <w:rPr>
                <w:rFonts w:ascii="宋体" w:hAnsi="宋体" w:eastAsia="宋体" w:cs="宋体"/>
                <w:color w:val="000000"/>
                <w:kern w:val="0"/>
                <w:szCs w:val="20"/>
              </w:rPr>
            </w:pPr>
          </w:p>
        </w:tc>
        <w:tc>
          <w:tcPr>
            <w:tcW w:w="1160" w:type="dxa"/>
            <w:tcBorders>
              <w:top w:val="nil"/>
              <w:left w:val="nil"/>
              <w:bottom w:val="single" w:color="auto" w:sz="4" w:space="0"/>
              <w:right w:val="single" w:color="auto" w:sz="4" w:space="0"/>
            </w:tcBorders>
            <w:shd w:val="clear" w:color="auto" w:fill="auto"/>
            <w:noWrap/>
            <w:vAlign w:val="center"/>
          </w:tcPr>
          <w:p w14:paraId="23DCAB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62" w:type="dxa"/>
            <w:gridSpan w:val="3"/>
            <w:tcBorders>
              <w:top w:val="nil"/>
              <w:left w:val="nil"/>
              <w:bottom w:val="single" w:color="auto" w:sz="4" w:space="0"/>
              <w:right w:val="single" w:color="auto" w:sz="4" w:space="0"/>
            </w:tcBorders>
            <w:shd w:val="clear" w:color="auto" w:fill="auto"/>
            <w:noWrap/>
            <w:vAlign w:val="center"/>
          </w:tcPr>
          <w:p w14:paraId="5A09E8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08" w:type="dxa"/>
            <w:gridSpan w:val="2"/>
            <w:tcBorders>
              <w:top w:val="nil"/>
              <w:left w:val="nil"/>
              <w:bottom w:val="single" w:color="auto" w:sz="4" w:space="0"/>
              <w:right w:val="single" w:color="auto" w:sz="4" w:space="0"/>
            </w:tcBorders>
            <w:shd w:val="clear" w:color="auto" w:fill="auto"/>
            <w:noWrap/>
            <w:vAlign w:val="center"/>
          </w:tcPr>
          <w:p w14:paraId="14C61919">
            <w:pPr>
              <w:keepNext w:val="0"/>
              <w:keepLines w:val="0"/>
              <w:widowControl/>
              <w:suppressLineNumbers w:val="0"/>
              <w:jc w:val="right"/>
              <w:textAlignment w:val="center"/>
              <w:rPr>
                <w:rFonts w:ascii="宋体" w:hAnsi="宋体" w:eastAsia="宋体" w:cs="宋体"/>
                <w:color w:val="000000"/>
                <w:kern w:val="0"/>
                <w:szCs w:val="20"/>
              </w:rPr>
            </w:pPr>
          </w:p>
        </w:tc>
      </w:tr>
      <w:tr w14:paraId="7211F56D">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51FCE0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181" w:type="dxa"/>
            <w:gridSpan w:val="2"/>
            <w:tcBorders>
              <w:top w:val="nil"/>
              <w:left w:val="nil"/>
              <w:bottom w:val="single" w:color="auto" w:sz="4" w:space="0"/>
              <w:right w:val="single" w:color="auto" w:sz="4" w:space="0"/>
            </w:tcBorders>
            <w:shd w:val="clear" w:color="auto" w:fill="auto"/>
            <w:noWrap/>
            <w:vAlign w:val="center"/>
          </w:tcPr>
          <w:p w14:paraId="3C3275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41" w:type="dxa"/>
            <w:gridSpan w:val="2"/>
            <w:tcBorders>
              <w:top w:val="nil"/>
              <w:left w:val="nil"/>
              <w:bottom w:val="single" w:color="auto" w:sz="4" w:space="0"/>
              <w:right w:val="single" w:color="auto" w:sz="4" w:space="0"/>
            </w:tcBorders>
            <w:shd w:val="clear" w:color="auto" w:fill="auto"/>
            <w:noWrap/>
            <w:vAlign w:val="center"/>
          </w:tcPr>
          <w:p w14:paraId="7448A98E">
            <w:pPr>
              <w:jc w:val="right"/>
              <w:rPr>
                <w:rFonts w:ascii="宋体" w:hAnsi="宋体" w:eastAsia="宋体" w:cs="宋体"/>
                <w:color w:val="000000"/>
                <w:kern w:val="0"/>
                <w:szCs w:val="20"/>
              </w:rPr>
            </w:pPr>
          </w:p>
        </w:tc>
        <w:tc>
          <w:tcPr>
            <w:tcW w:w="1159" w:type="dxa"/>
            <w:tcBorders>
              <w:top w:val="nil"/>
              <w:left w:val="nil"/>
              <w:bottom w:val="single" w:color="auto" w:sz="4" w:space="0"/>
              <w:right w:val="single" w:color="auto" w:sz="4" w:space="0"/>
            </w:tcBorders>
            <w:shd w:val="clear" w:color="auto" w:fill="auto"/>
            <w:noWrap/>
            <w:vAlign w:val="center"/>
          </w:tcPr>
          <w:p w14:paraId="754AF1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185" w:type="dxa"/>
            <w:gridSpan w:val="2"/>
            <w:tcBorders>
              <w:top w:val="nil"/>
              <w:left w:val="nil"/>
              <w:bottom w:val="single" w:color="auto" w:sz="4" w:space="0"/>
              <w:right w:val="single" w:color="auto" w:sz="4" w:space="0"/>
            </w:tcBorders>
            <w:shd w:val="clear" w:color="auto" w:fill="auto"/>
            <w:noWrap/>
            <w:vAlign w:val="center"/>
          </w:tcPr>
          <w:p w14:paraId="726694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35" w:type="dxa"/>
            <w:gridSpan w:val="2"/>
            <w:tcBorders>
              <w:top w:val="nil"/>
              <w:left w:val="nil"/>
              <w:bottom w:val="single" w:color="auto" w:sz="4" w:space="0"/>
              <w:right w:val="single" w:color="auto" w:sz="4" w:space="0"/>
            </w:tcBorders>
            <w:shd w:val="clear" w:color="auto" w:fill="auto"/>
            <w:noWrap/>
            <w:vAlign w:val="center"/>
          </w:tcPr>
          <w:p w14:paraId="1888BC44">
            <w:pPr>
              <w:jc w:val="right"/>
              <w:rPr>
                <w:rFonts w:ascii="宋体" w:hAnsi="宋体" w:eastAsia="宋体" w:cs="宋体"/>
                <w:color w:val="000000"/>
                <w:kern w:val="0"/>
                <w:szCs w:val="20"/>
              </w:rPr>
            </w:pPr>
          </w:p>
        </w:tc>
        <w:tc>
          <w:tcPr>
            <w:tcW w:w="1160" w:type="dxa"/>
            <w:tcBorders>
              <w:top w:val="nil"/>
              <w:left w:val="nil"/>
              <w:bottom w:val="single" w:color="auto" w:sz="4" w:space="0"/>
              <w:right w:val="single" w:color="auto" w:sz="4" w:space="0"/>
            </w:tcBorders>
            <w:shd w:val="clear" w:color="auto" w:fill="auto"/>
            <w:noWrap/>
            <w:vAlign w:val="center"/>
          </w:tcPr>
          <w:p w14:paraId="7BAE95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62" w:type="dxa"/>
            <w:gridSpan w:val="3"/>
            <w:tcBorders>
              <w:top w:val="nil"/>
              <w:left w:val="nil"/>
              <w:bottom w:val="single" w:color="auto" w:sz="4" w:space="0"/>
              <w:right w:val="single" w:color="auto" w:sz="4" w:space="0"/>
            </w:tcBorders>
            <w:shd w:val="clear" w:color="auto" w:fill="auto"/>
            <w:noWrap/>
            <w:vAlign w:val="center"/>
          </w:tcPr>
          <w:p w14:paraId="30DC9E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08" w:type="dxa"/>
            <w:gridSpan w:val="2"/>
            <w:tcBorders>
              <w:top w:val="nil"/>
              <w:left w:val="nil"/>
              <w:bottom w:val="single" w:color="auto" w:sz="4" w:space="0"/>
              <w:right w:val="single" w:color="auto" w:sz="4" w:space="0"/>
            </w:tcBorders>
            <w:shd w:val="clear" w:color="auto" w:fill="auto"/>
            <w:noWrap/>
            <w:vAlign w:val="center"/>
          </w:tcPr>
          <w:p w14:paraId="2C3DAE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D084E3A">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45B0F6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181" w:type="dxa"/>
            <w:gridSpan w:val="2"/>
            <w:tcBorders>
              <w:top w:val="nil"/>
              <w:left w:val="nil"/>
              <w:bottom w:val="single" w:color="auto" w:sz="4" w:space="0"/>
              <w:right w:val="single" w:color="auto" w:sz="4" w:space="0"/>
            </w:tcBorders>
            <w:shd w:val="clear" w:color="auto" w:fill="auto"/>
            <w:noWrap/>
            <w:vAlign w:val="center"/>
          </w:tcPr>
          <w:p w14:paraId="27DF2A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41" w:type="dxa"/>
            <w:gridSpan w:val="2"/>
            <w:tcBorders>
              <w:top w:val="nil"/>
              <w:left w:val="nil"/>
              <w:bottom w:val="single" w:color="auto" w:sz="4" w:space="0"/>
              <w:right w:val="single" w:color="auto" w:sz="4" w:space="0"/>
            </w:tcBorders>
            <w:shd w:val="clear" w:color="auto" w:fill="auto"/>
            <w:noWrap/>
            <w:vAlign w:val="center"/>
          </w:tcPr>
          <w:p w14:paraId="3AFEB75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53.89</w:t>
            </w:r>
          </w:p>
        </w:tc>
        <w:tc>
          <w:tcPr>
            <w:tcW w:w="1159" w:type="dxa"/>
            <w:tcBorders>
              <w:top w:val="nil"/>
              <w:left w:val="nil"/>
              <w:bottom w:val="single" w:color="auto" w:sz="4" w:space="0"/>
              <w:right w:val="single" w:color="auto" w:sz="4" w:space="0"/>
            </w:tcBorders>
            <w:shd w:val="clear" w:color="auto" w:fill="auto"/>
            <w:noWrap/>
            <w:vAlign w:val="center"/>
          </w:tcPr>
          <w:p w14:paraId="641FB5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185" w:type="dxa"/>
            <w:gridSpan w:val="2"/>
            <w:tcBorders>
              <w:top w:val="nil"/>
              <w:left w:val="nil"/>
              <w:bottom w:val="single" w:color="auto" w:sz="4" w:space="0"/>
              <w:right w:val="single" w:color="auto" w:sz="4" w:space="0"/>
            </w:tcBorders>
            <w:shd w:val="clear" w:color="auto" w:fill="auto"/>
            <w:noWrap/>
            <w:vAlign w:val="center"/>
          </w:tcPr>
          <w:p w14:paraId="0BBC61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35" w:type="dxa"/>
            <w:gridSpan w:val="2"/>
            <w:tcBorders>
              <w:top w:val="nil"/>
              <w:left w:val="nil"/>
              <w:bottom w:val="single" w:color="auto" w:sz="4" w:space="0"/>
              <w:right w:val="single" w:color="auto" w:sz="4" w:space="0"/>
            </w:tcBorders>
            <w:shd w:val="clear" w:color="auto" w:fill="auto"/>
            <w:noWrap/>
            <w:vAlign w:val="center"/>
          </w:tcPr>
          <w:p w14:paraId="2314722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11.47</w:t>
            </w:r>
          </w:p>
        </w:tc>
        <w:tc>
          <w:tcPr>
            <w:tcW w:w="1160" w:type="dxa"/>
            <w:tcBorders>
              <w:top w:val="nil"/>
              <w:left w:val="nil"/>
              <w:bottom w:val="single" w:color="auto" w:sz="4" w:space="0"/>
              <w:right w:val="single" w:color="auto" w:sz="4" w:space="0"/>
            </w:tcBorders>
            <w:shd w:val="clear" w:color="auto" w:fill="auto"/>
            <w:noWrap/>
            <w:vAlign w:val="center"/>
          </w:tcPr>
          <w:p w14:paraId="40889A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62" w:type="dxa"/>
            <w:gridSpan w:val="3"/>
            <w:tcBorders>
              <w:top w:val="nil"/>
              <w:left w:val="nil"/>
              <w:bottom w:val="single" w:color="auto" w:sz="4" w:space="0"/>
              <w:right w:val="single" w:color="auto" w:sz="4" w:space="0"/>
            </w:tcBorders>
            <w:shd w:val="clear" w:color="auto" w:fill="auto"/>
            <w:noWrap/>
            <w:vAlign w:val="center"/>
          </w:tcPr>
          <w:p w14:paraId="43EEC3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08" w:type="dxa"/>
            <w:gridSpan w:val="2"/>
            <w:tcBorders>
              <w:top w:val="nil"/>
              <w:left w:val="nil"/>
              <w:bottom w:val="single" w:color="auto" w:sz="4" w:space="0"/>
              <w:right w:val="single" w:color="auto" w:sz="4" w:space="0"/>
            </w:tcBorders>
            <w:shd w:val="clear" w:color="auto" w:fill="auto"/>
            <w:noWrap/>
            <w:vAlign w:val="center"/>
          </w:tcPr>
          <w:p w14:paraId="0C3BF0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18C78F2">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43C084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181" w:type="dxa"/>
            <w:gridSpan w:val="2"/>
            <w:tcBorders>
              <w:top w:val="nil"/>
              <w:left w:val="nil"/>
              <w:bottom w:val="single" w:color="auto" w:sz="4" w:space="0"/>
              <w:right w:val="single" w:color="auto" w:sz="4" w:space="0"/>
            </w:tcBorders>
            <w:shd w:val="clear" w:color="auto" w:fill="auto"/>
            <w:noWrap/>
            <w:vAlign w:val="center"/>
          </w:tcPr>
          <w:p w14:paraId="20B2B5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41" w:type="dxa"/>
            <w:gridSpan w:val="2"/>
            <w:tcBorders>
              <w:top w:val="nil"/>
              <w:left w:val="nil"/>
              <w:bottom w:val="single" w:color="auto" w:sz="4" w:space="0"/>
              <w:right w:val="single" w:color="auto" w:sz="4" w:space="0"/>
            </w:tcBorders>
            <w:shd w:val="clear" w:color="auto" w:fill="auto"/>
            <w:noWrap/>
            <w:vAlign w:val="center"/>
          </w:tcPr>
          <w:p w14:paraId="4E47EF74">
            <w:pPr>
              <w:jc w:val="right"/>
              <w:rPr>
                <w:rFonts w:ascii="宋体" w:hAnsi="宋体" w:eastAsia="宋体" w:cs="宋体"/>
                <w:color w:val="000000"/>
                <w:kern w:val="0"/>
                <w:szCs w:val="20"/>
              </w:rPr>
            </w:pPr>
          </w:p>
        </w:tc>
        <w:tc>
          <w:tcPr>
            <w:tcW w:w="1159" w:type="dxa"/>
            <w:tcBorders>
              <w:top w:val="nil"/>
              <w:left w:val="nil"/>
              <w:bottom w:val="single" w:color="auto" w:sz="4" w:space="0"/>
              <w:right w:val="single" w:color="auto" w:sz="4" w:space="0"/>
            </w:tcBorders>
            <w:shd w:val="clear" w:color="auto" w:fill="auto"/>
            <w:noWrap/>
            <w:vAlign w:val="center"/>
          </w:tcPr>
          <w:p w14:paraId="2196F3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185" w:type="dxa"/>
            <w:gridSpan w:val="2"/>
            <w:tcBorders>
              <w:top w:val="nil"/>
              <w:left w:val="nil"/>
              <w:bottom w:val="single" w:color="auto" w:sz="4" w:space="0"/>
              <w:right w:val="single" w:color="auto" w:sz="4" w:space="0"/>
            </w:tcBorders>
            <w:shd w:val="clear" w:color="auto" w:fill="auto"/>
            <w:noWrap/>
            <w:vAlign w:val="center"/>
          </w:tcPr>
          <w:p w14:paraId="7219A5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35" w:type="dxa"/>
            <w:gridSpan w:val="2"/>
            <w:tcBorders>
              <w:top w:val="nil"/>
              <w:left w:val="nil"/>
              <w:bottom w:val="single" w:color="auto" w:sz="4" w:space="0"/>
              <w:right w:val="single" w:color="auto" w:sz="4" w:space="0"/>
            </w:tcBorders>
            <w:shd w:val="clear" w:color="auto" w:fill="auto"/>
            <w:noWrap/>
            <w:vAlign w:val="center"/>
          </w:tcPr>
          <w:p w14:paraId="6A2B7B57">
            <w:pPr>
              <w:jc w:val="right"/>
              <w:rPr>
                <w:rFonts w:ascii="宋体" w:hAnsi="宋体" w:eastAsia="宋体" w:cs="宋体"/>
                <w:color w:val="000000"/>
                <w:kern w:val="0"/>
                <w:szCs w:val="20"/>
              </w:rPr>
            </w:pPr>
          </w:p>
        </w:tc>
        <w:tc>
          <w:tcPr>
            <w:tcW w:w="1160" w:type="dxa"/>
            <w:tcBorders>
              <w:top w:val="nil"/>
              <w:left w:val="nil"/>
              <w:bottom w:val="single" w:color="auto" w:sz="4" w:space="0"/>
              <w:right w:val="single" w:color="auto" w:sz="4" w:space="0"/>
            </w:tcBorders>
            <w:shd w:val="clear" w:color="auto" w:fill="auto"/>
            <w:noWrap/>
            <w:vAlign w:val="center"/>
          </w:tcPr>
          <w:p w14:paraId="21BF15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62" w:type="dxa"/>
            <w:gridSpan w:val="3"/>
            <w:tcBorders>
              <w:top w:val="nil"/>
              <w:left w:val="nil"/>
              <w:bottom w:val="single" w:color="auto" w:sz="4" w:space="0"/>
              <w:right w:val="single" w:color="auto" w:sz="4" w:space="0"/>
            </w:tcBorders>
            <w:shd w:val="clear" w:color="auto" w:fill="auto"/>
            <w:noWrap/>
            <w:vAlign w:val="center"/>
          </w:tcPr>
          <w:p w14:paraId="788BCC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08" w:type="dxa"/>
            <w:gridSpan w:val="2"/>
            <w:tcBorders>
              <w:top w:val="nil"/>
              <w:left w:val="nil"/>
              <w:bottom w:val="single" w:color="auto" w:sz="4" w:space="0"/>
              <w:right w:val="single" w:color="auto" w:sz="4" w:space="0"/>
            </w:tcBorders>
            <w:shd w:val="clear" w:color="auto" w:fill="auto"/>
            <w:noWrap/>
            <w:vAlign w:val="center"/>
          </w:tcPr>
          <w:p w14:paraId="41D499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D5EA188">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4D5245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181" w:type="dxa"/>
            <w:gridSpan w:val="2"/>
            <w:tcBorders>
              <w:top w:val="nil"/>
              <w:left w:val="nil"/>
              <w:bottom w:val="single" w:color="auto" w:sz="4" w:space="0"/>
              <w:right w:val="single" w:color="auto" w:sz="4" w:space="0"/>
            </w:tcBorders>
            <w:shd w:val="clear" w:color="auto" w:fill="auto"/>
            <w:noWrap/>
            <w:vAlign w:val="center"/>
          </w:tcPr>
          <w:p w14:paraId="08E0A0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41" w:type="dxa"/>
            <w:gridSpan w:val="2"/>
            <w:tcBorders>
              <w:top w:val="nil"/>
              <w:left w:val="nil"/>
              <w:bottom w:val="single" w:color="auto" w:sz="4" w:space="0"/>
              <w:right w:val="single" w:color="auto" w:sz="4" w:space="0"/>
            </w:tcBorders>
            <w:shd w:val="clear" w:color="auto" w:fill="auto"/>
            <w:noWrap/>
            <w:vAlign w:val="center"/>
          </w:tcPr>
          <w:p w14:paraId="45BA54B1">
            <w:pPr>
              <w:jc w:val="right"/>
              <w:rPr>
                <w:rFonts w:ascii="宋体" w:hAnsi="宋体" w:eastAsia="宋体" w:cs="宋体"/>
                <w:color w:val="000000"/>
                <w:kern w:val="0"/>
                <w:szCs w:val="20"/>
              </w:rPr>
            </w:pPr>
          </w:p>
        </w:tc>
        <w:tc>
          <w:tcPr>
            <w:tcW w:w="1159" w:type="dxa"/>
            <w:tcBorders>
              <w:top w:val="nil"/>
              <w:left w:val="nil"/>
              <w:bottom w:val="single" w:color="auto" w:sz="4" w:space="0"/>
              <w:right w:val="single" w:color="auto" w:sz="4" w:space="0"/>
            </w:tcBorders>
            <w:shd w:val="clear" w:color="auto" w:fill="auto"/>
            <w:noWrap/>
            <w:vAlign w:val="center"/>
          </w:tcPr>
          <w:p w14:paraId="3D6F91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185" w:type="dxa"/>
            <w:gridSpan w:val="2"/>
            <w:tcBorders>
              <w:top w:val="nil"/>
              <w:left w:val="nil"/>
              <w:bottom w:val="single" w:color="auto" w:sz="4" w:space="0"/>
              <w:right w:val="single" w:color="auto" w:sz="4" w:space="0"/>
            </w:tcBorders>
            <w:shd w:val="clear" w:color="auto" w:fill="auto"/>
            <w:noWrap/>
            <w:vAlign w:val="center"/>
          </w:tcPr>
          <w:p w14:paraId="7D7C7B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35" w:type="dxa"/>
            <w:gridSpan w:val="2"/>
            <w:tcBorders>
              <w:top w:val="nil"/>
              <w:left w:val="nil"/>
              <w:bottom w:val="single" w:color="auto" w:sz="4" w:space="0"/>
              <w:right w:val="single" w:color="auto" w:sz="4" w:space="0"/>
            </w:tcBorders>
            <w:shd w:val="clear" w:color="auto" w:fill="auto"/>
            <w:noWrap/>
            <w:vAlign w:val="center"/>
          </w:tcPr>
          <w:p w14:paraId="744855C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0.70</w:t>
            </w:r>
          </w:p>
        </w:tc>
        <w:tc>
          <w:tcPr>
            <w:tcW w:w="1160" w:type="dxa"/>
            <w:tcBorders>
              <w:top w:val="nil"/>
              <w:left w:val="nil"/>
              <w:bottom w:val="single" w:color="auto" w:sz="4" w:space="0"/>
              <w:right w:val="single" w:color="auto" w:sz="4" w:space="0"/>
            </w:tcBorders>
            <w:shd w:val="clear" w:color="auto" w:fill="auto"/>
            <w:noWrap/>
            <w:vAlign w:val="center"/>
          </w:tcPr>
          <w:p w14:paraId="6766B5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62" w:type="dxa"/>
            <w:gridSpan w:val="3"/>
            <w:tcBorders>
              <w:top w:val="nil"/>
              <w:left w:val="nil"/>
              <w:bottom w:val="single" w:color="auto" w:sz="4" w:space="0"/>
              <w:right w:val="single" w:color="auto" w:sz="4" w:space="0"/>
            </w:tcBorders>
            <w:shd w:val="clear" w:color="auto" w:fill="auto"/>
            <w:noWrap/>
            <w:vAlign w:val="center"/>
          </w:tcPr>
          <w:p w14:paraId="1BC41D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08" w:type="dxa"/>
            <w:gridSpan w:val="2"/>
            <w:tcBorders>
              <w:top w:val="nil"/>
              <w:left w:val="nil"/>
              <w:bottom w:val="single" w:color="auto" w:sz="4" w:space="0"/>
              <w:right w:val="single" w:color="auto" w:sz="4" w:space="0"/>
            </w:tcBorders>
            <w:shd w:val="clear" w:color="auto" w:fill="auto"/>
            <w:noWrap/>
            <w:vAlign w:val="center"/>
          </w:tcPr>
          <w:p w14:paraId="2F76AF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EBDA222">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48C309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181" w:type="dxa"/>
            <w:gridSpan w:val="2"/>
            <w:tcBorders>
              <w:top w:val="nil"/>
              <w:left w:val="nil"/>
              <w:bottom w:val="single" w:color="auto" w:sz="4" w:space="0"/>
              <w:right w:val="single" w:color="auto" w:sz="4" w:space="0"/>
            </w:tcBorders>
            <w:shd w:val="clear" w:color="auto" w:fill="auto"/>
            <w:noWrap/>
            <w:vAlign w:val="center"/>
          </w:tcPr>
          <w:p w14:paraId="06B93F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41" w:type="dxa"/>
            <w:gridSpan w:val="2"/>
            <w:tcBorders>
              <w:top w:val="nil"/>
              <w:left w:val="nil"/>
              <w:bottom w:val="single" w:color="auto" w:sz="4" w:space="0"/>
              <w:right w:val="single" w:color="auto" w:sz="4" w:space="0"/>
            </w:tcBorders>
            <w:shd w:val="clear" w:color="auto" w:fill="auto"/>
            <w:noWrap/>
            <w:vAlign w:val="center"/>
          </w:tcPr>
          <w:p w14:paraId="4E61B616">
            <w:pPr>
              <w:jc w:val="right"/>
              <w:rPr>
                <w:rFonts w:ascii="宋体" w:hAnsi="宋体" w:eastAsia="宋体" w:cs="宋体"/>
                <w:color w:val="000000"/>
                <w:kern w:val="0"/>
                <w:szCs w:val="20"/>
              </w:rPr>
            </w:pPr>
          </w:p>
        </w:tc>
        <w:tc>
          <w:tcPr>
            <w:tcW w:w="1159" w:type="dxa"/>
            <w:tcBorders>
              <w:top w:val="nil"/>
              <w:left w:val="nil"/>
              <w:bottom w:val="single" w:color="auto" w:sz="4" w:space="0"/>
              <w:right w:val="single" w:color="auto" w:sz="4" w:space="0"/>
            </w:tcBorders>
            <w:shd w:val="clear" w:color="auto" w:fill="auto"/>
            <w:noWrap/>
            <w:vAlign w:val="center"/>
          </w:tcPr>
          <w:p w14:paraId="3476DD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185" w:type="dxa"/>
            <w:gridSpan w:val="2"/>
            <w:tcBorders>
              <w:top w:val="nil"/>
              <w:left w:val="nil"/>
              <w:bottom w:val="single" w:color="auto" w:sz="4" w:space="0"/>
              <w:right w:val="single" w:color="auto" w:sz="4" w:space="0"/>
            </w:tcBorders>
            <w:shd w:val="clear" w:color="auto" w:fill="auto"/>
            <w:noWrap/>
            <w:vAlign w:val="center"/>
          </w:tcPr>
          <w:p w14:paraId="71BBB1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35" w:type="dxa"/>
            <w:gridSpan w:val="2"/>
            <w:tcBorders>
              <w:top w:val="nil"/>
              <w:left w:val="nil"/>
              <w:bottom w:val="single" w:color="auto" w:sz="4" w:space="0"/>
              <w:right w:val="single" w:color="auto" w:sz="4" w:space="0"/>
            </w:tcBorders>
            <w:shd w:val="clear" w:color="auto" w:fill="auto"/>
            <w:noWrap/>
            <w:vAlign w:val="center"/>
          </w:tcPr>
          <w:p w14:paraId="2556E4F3">
            <w:pPr>
              <w:jc w:val="right"/>
              <w:rPr>
                <w:rFonts w:ascii="宋体" w:hAnsi="宋体" w:eastAsia="宋体" w:cs="宋体"/>
                <w:color w:val="000000"/>
                <w:kern w:val="0"/>
                <w:szCs w:val="20"/>
              </w:rPr>
            </w:pPr>
          </w:p>
        </w:tc>
        <w:tc>
          <w:tcPr>
            <w:tcW w:w="1160" w:type="dxa"/>
            <w:tcBorders>
              <w:top w:val="nil"/>
              <w:left w:val="nil"/>
              <w:bottom w:val="single" w:color="auto" w:sz="4" w:space="0"/>
              <w:right w:val="single" w:color="auto" w:sz="4" w:space="0"/>
            </w:tcBorders>
            <w:shd w:val="clear" w:color="auto" w:fill="auto"/>
            <w:noWrap/>
            <w:vAlign w:val="center"/>
          </w:tcPr>
          <w:p w14:paraId="4B368D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62" w:type="dxa"/>
            <w:gridSpan w:val="3"/>
            <w:tcBorders>
              <w:top w:val="nil"/>
              <w:left w:val="nil"/>
              <w:bottom w:val="single" w:color="auto" w:sz="4" w:space="0"/>
              <w:right w:val="single" w:color="auto" w:sz="4" w:space="0"/>
            </w:tcBorders>
            <w:shd w:val="clear" w:color="auto" w:fill="auto"/>
            <w:noWrap/>
            <w:vAlign w:val="center"/>
          </w:tcPr>
          <w:p w14:paraId="7DF556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08" w:type="dxa"/>
            <w:gridSpan w:val="2"/>
            <w:tcBorders>
              <w:top w:val="nil"/>
              <w:left w:val="nil"/>
              <w:bottom w:val="single" w:color="auto" w:sz="4" w:space="0"/>
              <w:right w:val="single" w:color="auto" w:sz="4" w:space="0"/>
            </w:tcBorders>
            <w:shd w:val="clear" w:color="auto" w:fill="auto"/>
            <w:noWrap/>
            <w:vAlign w:val="center"/>
          </w:tcPr>
          <w:p w14:paraId="678EEA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D385C7B">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05B726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181" w:type="dxa"/>
            <w:gridSpan w:val="2"/>
            <w:tcBorders>
              <w:top w:val="nil"/>
              <w:left w:val="nil"/>
              <w:bottom w:val="single" w:color="auto" w:sz="4" w:space="0"/>
              <w:right w:val="single" w:color="auto" w:sz="4" w:space="0"/>
            </w:tcBorders>
            <w:shd w:val="clear" w:color="auto" w:fill="auto"/>
            <w:noWrap/>
            <w:vAlign w:val="center"/>
          </w:tcPr>
          <w:p w14:paraId="02C417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41" w:type="dxa"/>
            <w:gridSpan w:val="2"/>
            <w:tcBorders>
              <w:top w:val="nil"/>
              <w:left w:val="nil"/>
              <w:bottom w:val="single" w:color="auto" w:sz="4" w:space="0"/>
              <w:right w:val="single" w:color="auto" w:sz="4" w:space="0"/>
            </w:tcBorders>
            <w:shd w:val="clear" w:color="auto" w:fill="auto"/>
            <w:noWrap/>
            <w:vAlign w:val="center"/>
          </w:tcPr>
          <w:p w14:paraId="1309C2C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100.51</w:t>
            </w:r>
          </w:p>
        </w:tc>
        <w:tc>
          <w:tcPr>
            <w:tcW w:w="1159" w:type="dxa"/>
            <w:tcBorders>
              <w:top w:val="nil"/>
              <w:left w:val="nil"/>
              <w:bottom w:val="single" w:color="auto" w:sz="4" w:space="0"/>
              <w:right w:val="single" w:color="auto" w:sz="4" w:space="0"/>
            </w:tcBorders>
            <w:shd w:val="clear" w:color="auto" w:fill="auto"/>
            <w:noWrap/>
            <w:vAlign w:val="center"/>
          </w:tcPr>
          <w:p w14:paraId="7BE74F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185" w:type="dxa"/>
            <w:gridSpan w:val="2"/>
            <w:tcBorders>
              <w:top w:val="nil"/>
              <w:left w:val="nil"/>
              <w:bottom w:val="single" w:color="auto" w:sz="4" w:space="0"/>
              <w:right w:val="single" w:color="auto" w:sz="4" w:space="0"/>
            </w:tcBorders>
            <w:shd w:val="clear" w:color="auto" w:fill="auto"/>
            <w:noWrap/>
            <w:vAlign w:val="center"/>
          </w:tcPr>
          <w:p w14:paraId="1CA1EC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35" w:type="dxa"/>
            <w:gridSpan w:val="2"/>
            <w:tcBorders>
              <w:top w:val="nil"/>
              <w:left w:val="nil"/>
              <w:bottom w:val="single" w:color="auto" w:sz="4" w:space="0"/>
              <w:right w:val="single" w:color="auto" w:sz="4" w:space="0"/>
            </w:tcBorders>
            <w:shd w:val="clear" w:color="auto" w:fill="auto"/>
            <w:noWrap/>
            <w:vAlign w:val="center"/>
          </w:tcPr>
          <w:p w14:paraId="3A6533E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1.55</w:t>
            </w:r>
          </w:p>
        </w:tc>
        <w:tc>
          <w:tcPr>
            <w:tcW w:w="1160" w:type="dxa"/>
            <w:tcBorders>
              <w:top w:val="nil"/>
              <w:left w:val="nil"/>
              <w:bottom w:val="single" w:color="auto" w:sz="4" w:space="0"/>
              <w:right w:val="single" w:color="auto" w:sz="4" w:space="0"/>
            </w:tcBorders>
            <w:shd w:val="clear" w:color="auto" w:fill="auto"/>
            <w:noWrap/>
            <w:vAlign w:val="center"/>
          </w:tcPr>
          <w:p w14:paraId="60113C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62" w:type="dxa"/>
            <w:gridSpan w:val="3"/>
            <w:tcBorders>
              <w:top w:val="nil"/>
              <w:left w:val="nil"/>
              <w:bottom w:val="single" w:color="auto" w:sz="4" w:space="0"/>
              <w:right w:val="single" w:color="auto" w:sz="4" w:space="0"/>
            </w:tcBorders>
            <w:shd w:val="clear" w:color="auto" w:fill="auto"/>
            <w:noWrap/>
            <w:vAlign w:val="center"/>
          </w:tcPr>
          <w:p w14:paraId="39281D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08" w:type="dxa"/>
            <w:gridSpan w:val="2"/>
            <w:tcBorders>
              <w:top w:val="nil"/>
              <w:left w:val="nil"/>
              <w:bottom w:val="single" w:color="auto" w:sz="4" w:space="0"/>
              <w:right w:val="single" w:color="auto" w:sz="4" w:space="0"/>
            </w:tcBorders>
            <w:shd w:val="clear" w:color="auto" w:fill="auto"/>
            <w:noWrap/>
            <w:vAlign w:val="center"/>
          </w:tcPr>
          <w:p w14:paraId="7B7788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867CA1F">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355D8F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181" w:type="dxa"/>
            <w:gridSpan w:val="2"/>
            <w:tcBorders>
              <w:top w:val="nil"/>
              <w:left w:val="nil"/>
              <w:bottom w:val="single" w:color="auto" w:sz="4" w:space="0"/>
              <w:right w:val="single" w:color="auto" w:sz="4" w:space="0"/>
            </w:tcBorders>
            <w:shd w:val="clear" w:color="auto" w:fill="auto"/>
            <w:noWrap/>
            <w:vAlign w:val="center"/>
          </w:tcPr>
          <w:p w14:paraId="50260D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41" w:type="dxa"/>
            <w:gridSpan w:val="2"/>
            <w:tcBorders>
              <w:top w:val="nil"/>
              <w:left w:val="nil"/>
              <w:bottom w:val="single" w:color="auto" w:sz="4" w:space="0"/>
              <w:right w:val="single" w:color="auto" w:sz="4" w:space="0"/>
            </w:tcBorders>
            <w:shd w:val="clear" w:color="auto" w:fill="auto"/>
            <w:noWrap/>
            <w:vAlign w:val="center"/>
          </w:tcPr>
          <w:p w14:paraId="45689D9D">
            <w:pPr>
              <w:jc w:val="right"/>
              <w:rPr>
                <w:rFonts w:ascii="宋体" w:hAnsi="宋体" w:eastAsia="宋体" w:cs="宋体"/>
                <w:color w:val="000000"/>
                <w:kern w:val="0"/>
                <w:szCs w:val="20"/>
              </w:rPr>
            </w:pPr>
          </w:p>
        </w:tc>
        <w:tc>
          <w:tcPr>
            <w:tcW w:w="1159" w:type="dxa"/>
            <w:tcBorders>
              <w:top w:val="nil"/>
              <w:left w:val="nil"/>
              <w:bottom w:val="single" w:color="auto" w:sz="4" w:space="0"/>
              <w:right w:val="single" w:color="auto" w:sz="4" w:space="0"/>
            </w:tcBorders>
            <w:shd w:val="clear" w:color="auto" w:fill="auto"/>
            <w:noWrap/>
            <w:vAlign w:val="center"/>
          </w:tcPr>
          <w:p w14:paraId="29E8FB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185" w:type="dxa"/>
            <w:gridSpan w:val="2"/>
            <w:tcBorders>
              <w:top w:val="nil"/>
              <w:left w:val="nil"/>
              <w:bottom w:val="single" w:color="auto" w:sz="4" w:space="0"/>
              <w:right w:val="single" w:color="auto" w:sz="4" w:space="0"/>
            </w:tcBorders>
            <w:shd w:val="clear" w:color="auto" w:fill="auto"/>
            <w:noWrap/>
            <w:vAlign w:val="center"/>
          </w:tcPr>
          <w:p w14:paraId="58F6AD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35" w:type="dxa"/>
            <w:gridSpan w:val="2"/>
            <w:tcBorders>
              <w:top w:val="nil"/>
              <w:left w:val="nil"/>
              <w:bottom w:val="single" w:color="auto" w:sz="4" w:space="0"/>
              <w:right w:val="single" w:color="auto" w:sz="4" w:space="0"/>
            </w:tcBorders>
            <w:shd w:val="clear" w:color="auto" w:fill="auto"/>
            <w:noWrap/>
            <w:vAlign w:val="center"/>
          </w:tcPr>
          <w:p w14:paraId="361D155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2.90</w:t>
            </w:r>
          </w:p>
        </w:tc>
        <w:tc>
          <w:tcPr>
            <w:tcW w:w="1160" w:type="dxa"/>
            <w:tcBorders>
              <w:top w:val="nil"/>
              <w:left w:val="nil"/>
              <w:bottom w:val="single" w:color="auto" w:sz="4" w:space="0"/>
              <w:right w:val="single" w:color="auto" w:sz="4" w:space="0"/>
            </w:tcBorders>
            <w:shd w:val="clear" w:color="auto" w:fill="auto"/>
            <w:noWrap/>
            <w:vAlign w:val="center"/>
          </w:tcPr>
          <w:p w14:paraId="332E3C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62" w:type="dxa"/>
            <w:gridSpan w:val="3"/>
            <w:tcBorders>
              <w:top w:val="nil"/>
              <w:left w:val="nil"/>
              <w:bottom w:val="single" w:color="auto" w:sz="4" w:space="0"/>
              <w:right w:val="single" w:color="auto" w:sz="4" w:space="0"/>
            </w:tcBorders>
            <w:shd w:val="clear" w:color="auto" w:fill="auto"/>
            <w:noWrap/>
            <w:vAlign w:val="center"/>
          </w:tcPr>
          <w:p w14:paraId="31E14C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08" w:type="dxa"/>
            <w:gridSpan w:val="2"/>
            <w:tcBorders>
              <w:top w:val="nil"/>
              <w:left w:val="nil"/>
              <w:bottom w:val="single" w:color="auto" w:sz="4" w:space="0"/>
              <w:right w:val="single" w:color="auto" w:sz="4" w:space="0"/>
            </w:tcBorders>
            <w:shd w:val="clear" w:color="auto" w:fill="auto"/>
            <w:noWrap/>
            <w:vAlign w:val="center"/>
          </w:tcPr>
          <w:p w14:paraId="07D84F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BE15AAB">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23EB8C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181" w:type="dxa"/>
            <w:gridSpan w:val="2"/>
            <w:tcBorders>
              <w:top w:val="nil"/>
              <w:left w:val="nil"/>
              <w:bottom w:val="single" w:color="auto" w:sz="4" w:space="0"/>
              <w:right w:val="single" w:color="auto" w:sz="4" w:space="0"/>
            </w:tcBorders>
            <w:shd w:val="clear" w:color="auto" w:fill="auto"/>
            <w:noWrap/>
            <w:vAlign w:val="center"/>
          </w:tcPr>
          <w:p w14:paraId="5158DB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41" w:type="dxa"/>
            <w:gridSpan w:val="2"/>
            <w:tcBorders>
              <w:top w:val="nil"/>
              <w:left w:val="nil"/>
              <w:bottom w:val="single" w:color="auto" w:sz="4" w:space="0"/>
              <w:right w:val="single" w:color="auto" w:sz="4" w:space="0"/>
            </w:tcBorders>
            <w:shd w:val="clear" w:color="auto" w:fill="auto"/>
            <w:noWrap/>
            <w:vAlign w:val="center"/>
          </w:tcPr>
          <w:p w14:paraId="23664FD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28.25</w:t>
            </w:r>
          </w:p>
        </w:tc>
        <w:tc>
          <w:tcPr>
            <w:tcW w:w="1159" w:type="dxa"/>
            <w:tcBorders>
              <w:top w:val="nil"/>
              <w:left w:val="nil"/>
              <w:bottom w:val="single" w:color="auto" w:sz="4" w:space="0"/>
              <w:right w:val="single" w:color="auto" w:sz="4" w:space="0"/>
            </w:tcBorders>
            <w:shd w:val="clear" w:color="auto" w:fill="auto"/>
            <w:noWrap/>
            <w:vAlign w:val="center"/>
          </w:tcPr>
          <w:p w14:paraId="5DCC85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185" w:type="dxa"/>
            <w:gridSpan w:val="2"/>
            <w:tcBorders>
              <w:top w:val="nil"/>
              <w:left w:val="nil"/>
              <w:bottom w:val="single" w:color="auto" w:sz="4" w:space="0"/>
              <w:right w:val="single" w:color="auto" w:sz="4" w:space="0"/>
            </w:tcBorders>
            <w:shd w:val="clear" w:color="auto" w:fill="auto"/>
            <w:noWrap/>
            <w:vAlign w:val="center"/>
          </w:tcPr>
          <w:p w14:paraId="6A9A2F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35" w:type="dxa"/>
            <w:gridSpan w:val="2"/>
            <w:tcBorders>
              <w:top w:val="nil"/>
              <w:left w:val="nil"/>
              <w:bottom w:val="single" w:color="auto" w:sz="4" w:space="0"/>
              <w:right w:val="single" w:color="auto" w:sz="4" w:space="0"/>
            </w:tcBorders>
            <w:shd w:val="clear" w:color="auto" w:fill="auto"/>
            <w:noWrap/>
            <w:vAlign w:val="center"/>
          </w:tcPr>
          <w:p w14:paraId="693879D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1.48</w:t>
            </w:r>
          </w:p>
        </w:tc>
        <w:tc>
          <w:tcPr>
            <w:tcW w:w="1160" w:type="dxa"/>
            <w:tcBorders>
              <w:top w:val="nil"/>
              <w:left w:val="nil"/>
              <w:bottom w:val="single" w:color="auto" w:sz="4" w:space="0"/>
              <w:right w:val="single" w:color="auto" w:sz="4" w:space="0"/>
            </w:tcBorders>
            <w:shd w:val="clear" w:color="auto" w:fill="auto"/>
            <w:noWrap/>
            <w:vAlign w:val="center"/>
          </w:tcPr>
          <w:p w14:paraId="379FAC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62" w:type="dxa"/>
            <w:gridSpan w:val="3"/>
            <w:tcBorders>
              <w:top w:val="nil"/>
              <w:left w:val="nil"/>
              <w:bottom w:val="single" w:color="auto" w:sz="4" w:space="0"/>
              <w:right w:val="single" w:color="auto" w:sz="4" w:space="0"/>
            </w:tcBorders>
            <w:shd w:val="clear" w:color="auto" w:fill="auto"/>
            <w:noWrap/>
            <w:vAlign w:val="center"/>
          </w:tcPr>
          <w:p w14:paraId="6882FD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08" w:type="dxa"/>
            <w:gridSpan w:val="2"/>
            <w:tcBorders>
              <w:top w:val="nil"/>
              <w:left w:val="nil"/>
              <w:bottom w:val="single" w:color="auto" w:sz="4" w:space="0"/>
              <w:right w:val="single" w:color="auto" w:sz="4" w:space="0"/>
            </w:tcBorders>
            <w:shd w:val="clear" w:color="auto" w:fill="auto"/>
            <w:noWrap/>
            <w:vAlign w:val="center"/>
          </w:tcPr>
          <w:p w14:paraId="1C06C7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DD27736">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7C371B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181" w:type="dxa"/>
            <w:gridSpan w:val="2"/>
            <w:tcBorders>
              <w:top w:val="nil"/>
              <w:left w:val="nil"/>
              <w:bottom w:val="single" w:color="auto" w:sz="4" w:space="0"/>
              <w:right w:val="single" w:color="auto" w:sz="4" w:space="0"/>
            </w:tcBorders>
            <w:shd w:val="clear" w:color="auto" w:fill="auto"/>
            <w:noWrap/>
            <w:vAlign w:val="center"/>
          </w:tcPr>
          <w:p w14:paraId="60A941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41" w:type="dxa"/>
            <w:gridSpan w:val="2"/>
            <w:tcBorders>
              <w:top w:val="nil"/>
              <w:left w:val="nil"/>
              <w:bottom w:val="single" w:color="auto" w:sz="4" w:space="0"/>
              <w:right w:val="single" w:color="auto" w:sz="4" w:space="0"/>
            </w:tcBorders>
            <w:shd w:val="clear" w:color="auto" w:fill="auto"/>
            <w:noWrap/>
            <w:vAlign w:val="center"/>
          </w:tcPr>
          <w:p w14:paraId="362DE49B">
            <w:pPr>
              <w:jc w:val="right"/>
              <w:rPr>
                <w:rFonts w:ascii="宋体" w:hAnsi="宋体" w:eastAsia="宋体" w:cs="宋体"/>
                <w:color w:val="000000"/>
                <w:kern w:val="0"/>
                <w:szCs w:val="20"/>
              </w:rPr>
            </w:pPr>
          </w:p>
        </w:tc>
        <w:tc>
          <w:tcPr>
            <w:tcW w:w="1159" w:type="dxa"/>
            <w:tcBorders>
              <w:top w:val="nil"/>
              <w:left w:val="nil"/>
              <w:bottom w:val="single" w:color="auto" w:sz="4" w:space="0"/>
              <w:right w:val="single" w:color="auto" w:sz="4" w:space="0"/>
            </w:tcBorders>
            <w:shd w:val="clear" w:color="auto" w:fill="auto"/>
            <w:noWrap/>
            <w:vAlign w:val="center"/>
          </w:tcPr>
          <w:p w14:paraId="66DB97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185" w:type="dxa"/>
            <w:gridSpan w:val="2"/>
            <w:tcBorders>
              <w:top w:val="nil"/>
              <w:left w:val="nil"/>
              <w:bottom w:val="single" w:color="auto" w:sz="4" w:space="0"/>
              <w:right w:val="single" w:color="auto" w:sz="4" w:space="0"/>
            </w:tcBorders>
            <w:shd w:val="clear" w:color="auto" w:fill="auto"/>
            <w:noWrap/>
            <w:vAlign w:val="center"/>
          </w:tcPr>
          <w:p w14:paraId="030267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35" w:type="dxa"/>
            <w:gridSpan w:val="2"/>
            <w:tcBorders>
              <w:top w:val="nil"/>
              <w:left w:val="nil"/>
              <w:bottom w:val="single" w:color="auto" w:sz="4" w:space="0"/>
              <w:right w:val="single" w:color="auto" w:sz="4" w:space="0"/>
            </w:tcBorders>
            <w:shd w:val="clear" w:color="auto" w:fill="auto"/>
            <w:noWrap/>
            <w:vAlign w:val="center"/>
          </w:tcPr>
          <w:p w14:paraId="4DD3944D">
            <w:pPr>
              <w:jc w:val="right"/>
              <w:rPr>
                <w:rFonts w:ascii="宋体" w:hAnsi="宋体" w:eastAsia="宋体" w:cs="宋体"/>
                <w:color w:val="000000"/>
                <w:kern w:val="0"/>
                <w:szCs w:val="20"/>
              </w:rPr>
            </w:pPr>
          </w:p>
        </w:tc>
        <w:tc>
          <w:tcPr>
            <w:tcW w:w="1160" w:type="dxa"/>
            <w:tcBorders>
              <w:top w:val="nil"/>
              <w:left w:val="nil"/>
              <w:bottom w:val="single" w:color="auto" w:sz="4" w:space="0"/>
              <w:right w:val="single" w:color="auto" w:sz="4" w:space="0"/>
            </w:tcBorders>
            <w:shd w:val="clear" w:color="auto" w:fill="auto"/>
            <w:noWrap/>
            <w:vAlign w:val="center"/>
          </w:tcPr>
          <w:p w14:paraId="600F62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62" w:type="dxa"/>
            <w:gridSpan w:val="3"/>
            <w:tcBorders>
              <w:top w:val="nil"/>
              <w:left w:val="nil"/>
              <w:bottom w:val="single" w:color="auto" w:sz="4" w:space="0"/>
              <w:right w:val="single" w:color="auto" w:sz="4" w:space="0"/>
            </w:tcBorders>
            <w:shd w:val="clear" w:color="auto" w:fill="auto"/>
            <w:noWrap/>
            <w:vAlign w:val="center"/>
          </w:tcPr>
          <w:p w14:paraId="3F7969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08" w:type="dxa"/>
            <w:gridSpan w:val="2"/>
            <w:tcBorders>
              <w:top w:val="nil"/>
              <w:left w:val="nil"/>
              <w:bottom w:val="single" w:color="auto" w:sz="4" w:space="0"/>
              <w:right w:val="single" w:color="auto" w:sz="4" w:space="0"/>
            </w:tcBorders>
            <w:shd w:val="clear" w:color="auto" w:fill="auto"/>
            <w:noWrap/>
            <w:vAlign w:val="center"/>
          </w:tcPr>
          <w:p w14:paraId="286E8C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EDDF0DC">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34D345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181" w:type="dxa"/>
            <w:gridSpan w:val="2"/>
            <w:tcBorders>
              <w:top w:val="nil"/>
              <w:left w:val="nil"/>
              <w:bottom w:val="single" w:color="auto" w:sz="4" w:space="0"/>
              <w:right w:val="single" w:color="auto" w:sz="4" w:space="0"/>
            </w:tcBorders>
            <w:shd w:val="clear" w:color="auto" w:fill="auto"/>
            <w:noWrap/>
            <w:vAlign w:val="center"/>
          </w:tcPr>
          <w:p w14:paraId="1703D1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41" w:type="dxa"/>
            <w:gridSpan w:val="2"/>
            <w:tcBorders>
              <w:top w:val="nil"/>
              <w:left w:val="nil"/>
              <w:bottom w:val="single" w:color="auto" w:sz="4" w:space="0"/>
              <w:right w:val="single" w:color="auto" w:sz="4" w:space="0"/>
            </w:tcBorders>
            <w:shd w:val="clear" w:color="auto" w:fill="auto"/>
            <w:noWrap/>
            <w:vAlign w:val="center"/>
          </w:tcPr>
          <w:p w14:paraId="7401427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0.91</w:t>
            </w:r>
          </w:p>
        </w:tc>
        <w:tc>
          <w:tcPr>
            <w:tcW w:w="1159" w:type="dxa"/>
            <w:tcBorders>
              <w:top w:val="nil"/>
              <w:left w:val="nil"/>
              <w:bottom w:val="single" w:color="auto" w:sz="4" w:space="0"/>
              <w:right w:val="single" w:color="auto" w:sz="4" w:space="0"/>
            </w:tcBorders>
            <w:shd w:val="clear" w:color="auto" w:fill="auto"/>
            <w:noWrap/>
            <w:vAlign w:val="center"/>
          </w:tcPr>
          <w:p w14:paraId="17DE6F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185" w:type="dxa"/>
            <w:gridSpan w:val="2"/>
            <w:tcBorders>
              <w:top w:val="nil"/>
              <w:left w:val="nil"/>
              <w:bottom w:val="single" w:color="auto" w:sz="4" w:space="0"/>
              <w:right w:val="single" w:color="auto" w:sz="4" w:space="0"/>
            </w:tcBorders>
            <w:shd w:val="clear" w:color="auto" w:fill="auto"/>
            <w:noWrap/>
            <w:vAlign w:val="center"/>
          </w:tcPr>
          <w:p w14:paraId="6B2EAC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35" w:type="dxa"/>
            <w:gridSpan w:val="2"/>
            <w:tcBorders>
              <w:top w:val="nil"/>
              <w:left w:val="nil"/>
              <w:bottom w:val="single" w:color="auto" w:sz="4" w:space="0"/>
              <w:right w:val="single" w:color="auto" w:sz="4" w:space="0"/>
            </w:tcBorders>
            <w:shd w:val="clear" w:color="auto" w:fill="auto"/>
            <w:noWrap/>
            <w:vAlign w:val="center"/>
          </w:tcPr>
          <w:p w14:paraId="2091CEE8">
            <w:pPr>
              <w:jc w:val="right"/>
              <w:rPr>
                <w:rFonts w:ascii="宋体" w:hAnsi="宋体" w:eastAsia="宋体" w:cs="宋体"/>
                <w:color w:val="000000"/>
                <w:kern w:val="0"/>
                <w:szCs w:val="20"/>
              </w:rPr>
            </w:pPr>
          </w:p>
        </w:tc>
        <w:tc>
          <w:tcPr>
            <w:tcW w:w="1160" w:type="dxa"/>
            <w:tcBorders>
              <w:top w:val="nil"/>
              <w:left w:val="nil"/>
              <w:bottom w:val="single" w:color="auto" w:sz="4" w:space="0"/>
              <w:right w:val="single" w:color="auto" w:sz="4" w:space="0"/>
            </w:tcBorders>
            <w:shd w:val="clear" w:color="auto" w:fill="auto"/>
            <w:noWrap/>
            <w:vAlign w:val="center"/>
          </w:tcPr>
          <w:p w14:paraId="2A08F3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62" w:type="dxa"/>
            <w:gridSpan w:val="3"/>
            <w:tcBorders>
              <w:top w:val="nil"/>
              <w:left w:val="nil"/>
              <w:bottom w:val="single" w:color="auto" w:sz="4" w:space="0"/>
              <w:right w:val="single" w:color="auto" w:sz="4" w:space="0"/>
            </w:tcBorders>
            <w:shd w:val="clear" w:color="auto" w:fill="auto"/>
            <w:noWrap/>
            <w:vAlign w:val="center"/>
          </w:tcPr>
          <w:p w14:paraId="193FB9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08" w:type="dxa"/>
            <w:gridSpan w:val="2"/>
            <w:tcBorders>
              <w:top w:val="nil"/>
              <w:left w:val="nil"/>
              <w:bottom w:val="single" w:color="auto" w:sz="4" w:space="0"/>
              <w:right w:val="single" w:color="auto" w:sz="4" w:space="0"/>
            </w:tcBorders>
            <w:shd w:val="clear" w:color="auto" w:fill="auto"/>
            <w:noWrap/>
            <w:vAlign w:val="center"/>
          </w:tcPr>
          <w:p w14:paraId="5186C2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E90BFE1">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727BFB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181" w:type="dxa"/>
            <w:gridSpan w:val="2"/>
            <w:tcBorders>
              <w:top w:val="nil"/>
              <w:left w:val="nil"/>
              <w:bottom w:val="single" w:color="auto" w:sz="4" w:space="0"/>
              <w:right w:val="single" w:color="auto" w:sz="4" w:space="0"/>
            </w:tcBorders>
            <w:shd w:val="clear" w:color="auto" w:fill="auto"/>
            <w:noWrap/>
            <w:vAlign w:val="center"/>
          </w:tcPr>
          <w:p w14:paraId="2E1B19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41" w:type="dxa"/>
            <w:gridSpan w:val="2"/>
            <w:tcBorders>
              <w:top w:val="nil"/>
              <w:left w:val="nil"/>
              <w:bottom w:val="single" w:color="auto" w:sz="4" w:space="0"/>
              <w:right w:val="single" w:color="auto" w:sz="4" w:space="0"/>
            </w:tcBorders>
            <w:shd w:val="clear" w:color="auto" w:fill="auto"/>
            <w:noWrap/>
            <w:vAlign w:val="center"/>
          </w:tcPr>
          <w:p w14:paraId="2F53CA0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54.82</w:t>
            </w:r>
          </w:p>
        </w:tc>
        <w:tc>
          <w:tcPr>
            <w:tcW w:w="1159" w:type="dxa"/>
            <w:tcBorders>
              <w:top w:val="nil"/>
              <w:left w:val="nil"/>
              <w:bottom w:val="single" w:color="auto" w:sz="4" w:space="0"/>
              <w:right w:val="single" w:color="auto" w:sz="4" w:space="0"/>
            </w:tcBorders>
            <w:shd w:val="clear" w:color="auto" w:fill="auto"/>
            <w:noWrap/>
            <w:vAlign w:val="center"/>
          </w:tcPr>
          <w:p w14:paraId="118B74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185" w:type="dxa"/>
            <w:gridSpan w:val="2"/>
            <w:tcBorders>
              <w:top w:val="nil"/>
              <w:left w:val="nil"/>
              <w:bottom w:val="single" w:color="auto" w:sz="4" w:space="0"/>
              <w:right w:val="single" w:color="auto" w:sz="4" w:space="0"/>
            </w:tcBorders>
            <w:shd w:val="clear" w:color="auto" w:fill="auto"/>
            <w:noWrap/>
            <w:vAlign w:val="center"/>
          </w:tcPr>
          <w:p w14:paraId="3A0D56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35" w:type="dxa"/>
            <w:gridSpan w:val="2"/>
            <w:tcBorders>
              <w:top w:val="nil"/>
              <w:left w:val="nil"/>
              <w:bottom w:val="single" w:color="auto" w:sz="4" w:space="0"/>
              <w:right w:val="single" w:color="auto" w:sz="4" w:space="0"/>
            </w:tcBorders>
            <w:shd w:val="clear" w:color="auto" w:fill="auto"/>
            <w:noWrap/>
            <w:vAlign w:val="center"/>
          </w:tcPr>
          <w:p w14:paraId="7A9A834E">
            <w:pPr>
              <w:jc w:val="right"/>
              <w:rPr>
                <w:rFonts w:ascii="宋体" w:hAnsi="宋体" w:eastAsia="宋体" w:cs="宋体"/>
                <w:color w:val="000000"/>
                <w:kern w:val="0"/>
                <w:szCs w:val="20"/>
              </w:rPr>
            </w:pPr>
          </w:p>
        </w:tc>
        <w:tc>
          <w:tcPr>
            <w:tcW w:w="1160" w:type="dxa"/>
            <w:tcBorders>
              <w:top w:val="nil"/>
              <w:left w:val="nil"/>
              <w:bottom w:val="single" w:color="auto" w:sz="4" w:space="0"/>
              <w:right w:val="single" w:color="auto" w:sz="4" w:space="0"/>
            </w:tcBorders>
            <w:shd w:val="clear" w:color="auto" w:fill="auto"/>
            <w:noWrap/>
            <w:vAlign w:val="center"/>
          </w:tcPr>
          <w:p w14:paraId="0228F1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62" w:type="dxa"/>
            <w:gridSpan w:val="3"/>
            <w:tcBorders>
              <w:top w:val="nil"/>
              <w:left w:val="nil"/>
              <w:bottom w:val="single" w:color="auto" w:sz="4" w:space="0"/>
              <w:right w:val="single" w:color="auto" w:sz="4" w:space="0"/>
            </w:tcBorders>
            <w:shd w:val="clear" w:color="auto" w:fill="auto"/>
            <w:noWrap/>
            <w:vAlign w:val="center"/>
          </w:tcPr>
          <w:p w14:paraId="4CC495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08" w:type="dxa"/>
            <w:gridSpan w:val="2"/>
            <w:tcBorders>
              <w:top w:val="nil"/>
              <w:left w:val="nil"/>
              <w:bottom w:val="single" w:color="auto" w:sz="4" w:space="0"/>
              <w:right w:val="single" w:color="auto" w:sz="4" w:space="0"/>
            </w:tcBorders>
            <w:shd w:val="clear" w:color="auto" w:fill="auto"/>
            <w:noWrap/>
            <w:vAlign w:val="center"/>
          </w:tcPr>
          <w:p w14:paraId="52337B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D7DABB4">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15DC91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181" w:type="dxa"/>
            <w:gridSpan w:val="2"/>
            <w:tcBorders>
              <w:top w:val="nil"/>
              <w:left w:val="nil"/>
              <w:bottom w:val="single" w:color="auto" w:sz="4" w:space="0"/>
              <w:right w:val="single" w:color="auto" w:sz="4" w:space="0"/>
            </w:tcBorders>
            <w:shd w:val="clear" w:color="auto" w:fill="auto"/>
            <w:noWrap/>
            <w:vAlign w:val="center"/>
          </w:tcPr>
          <w:p w14:paraId="500ED1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41" w:type="dxa"/>
            <w:gridSpan w:val="2"/>
            <w:tcBorders>
              <w:top w:val="nil"/>
              <w:left w:val="nil"/>
              <w:bottom w:val="single" w:color="auto" w:sz="4" w:space="0"/>
              <w:right w:val="single" w:color="auto" w:sz="4" w:space="0"/>
            </w:tcBorders>
            <w:shd w:val="clear" w:color="auto" w:fill="auto"/>
            <w:noWrap/>
            <w:vAlign w:val="center"/>
          </w:tcPr>
          <w:p w14:paraId="2BB198BD">
            <w:pPr>
              <w:jc w:val="right"/>
              <w:rPr>
                <w:rFonts w:ascii="宋体" w:hAnsi="宋体" w:eastAsia="宋体" w:cs="宋体"/>
                <w:color w:val="000000"/>
                <w:kern w:val="0"/>
                <w:szCs w:val="20"/>
              </w:rPr>
            </w:pPr>
          </w:p>
        </w:tc>
        <w:tc>
          <w:tcPr>
            <w:tcW w:w="1159" w:type="dxa"/>
            <w:tcBorders>
              <w:top w:val="nil"/>
              <w:left w:val="nil"/>
              <w:bottom w:val="single" w:color="auto" w:sz="4" w:space="0"/>
              <w:right w:val="single" w:color="auto" w:sz="4" w:space="0"/>
            </w:tcBorders>
            <w:shd w:val="clear" w:color="auto" w:fill="auto"/>
            <w:noWrap/>
            <w:vAlign w:val="center"/>
          </w:tcPr>
          <w:p w14:paraId="6DBD63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185" w:type="dxa"/>
            <w:gridSpan w:val="2"/>
            <w:tcBorders>
              <w:top w:val="nil"/>
              <w:left w:val="nil"/>
              <w:bottom w:val="single" w:color="auto" w:sz="4" w:space="0"/>
              <w:right w:val="single" w:color="auto" w:sz="4" w:space="0"/>
            </w:tcBorders>
            <w:shd w:val="clear" w:color="auto" w:fill="auto"/>
            <w:noWrap/>
            <w:vAlign w:val="center"/>
          </w:tcPr>
          <w:p w14:paraId="289028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35" w:type="dxa"/>
            <w:gridSpan w:val="2"/>
            <w:tcBorders>
              <w:top w:val="nil"/>
              <w:left w:val="nil"/>
              <w:bottom w:val="single" w:color="auto" w:sz="4" w:space="0"/>
              <w:right w:val="single" w:color="auto" w:sz="4" w:space="0"/>
            </w:tcBorders>
            <w:shd w:val="clear" w:color="auto" w:fill="auto"/>
            <w:noWrap/>
            <w:vAlign w:val="center"/>
          </w:tcPr>
          <w:p w14:paraId="4D041C7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16.06</w:t>
            </w:r>
          </w:p>
        </w:tc>
        <w:tc>
          <w:tcPr>
            <w:tcW w:w="1160" w:type="dxa"/>
            <w:tcBorders>
              <w:top w:val="nil"/>
              <w:left w:val="nil"/>
              <w:bottom w:val="single" w:color="auto" w:sz="4" w:space="0"/>
              <w:right w:val="single" w:color="auto" w:sz="4" w:space="0"/>
            </w:tcBorders>
            <w:shd w:val="clear" w:color="auto" w:fill="auto"/>
            <w:noWrap/>
            <w:vAlign w:val="center"/>
          </w:tcPr>
          <w:p w14:paraId="7DADC5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62" w:type="dxa"/>
            <w:gridSpan w:val="3"/>
            <w:tcBorders>
              <w:top w:val="nil"/>
              <w:left w:val="nil"/>
              <w:bottom w:val="single" w:color="auto" w:sz="4" w:space="0"/>
              <w:right w:val="single" w:color="auto" w:sz="4" w:space="0"/>
            </w:tcBorders>
            <w:shd w:val="clear" w:color="auto" w:fill="auto"/>
            <w:noWrap/>
            <w:vAlign w:val="center"/>
          </w:tcPr>
          <w:p w14:paraId="16BF47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08" w:type="dxa"/>
            <w:gridSpan w:val="2"/>
            <w:tcBorders>
              <w:top w:val="nil"/>
              <w:left w:val="nil"/>
              <w:bottom w:val="single" w:color="auto" w:sz="4" w:space="0"/>
              <w:right w:val="single" w:color="auto" w:sz="4" w:space="0"/>
            </w:tcBorders>
            <w:shd w:val="clear" w:color="auto" w:fill="auto"/>
            <w:noWrap/>
            <w:vAlign w:val="center"/>
          </w:tcPr>
          <w:p w14:paraId="616A43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478167A">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39EBB1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181" w:type="dxa"/>
            <w:gridSpan w:val="2"/>
            <w:tcBorders>
              <w:top w:val="nil"/>
              <w:left w:val="nil"/>
              <w:bottom w:val="single" w:color="auto" w:sz="4" w:space="0"/>
              <w:right w:val="single" w:color="auto" w:sz="4" w:space="0"/>
            </w:tcBorders>
            <w:shd w:val="clear" w:color="auto" w:fill="auto"/>
            <w:noWrap/>
            <w:vAlign w:val="center"/>
          </w:tcPr>
          <w:p w14:paraId="1C40F0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41" w:type="dxa"/>
            <w:gridSpan w:val="2"/>
            <w:tcBorders>
              <w:top w:val="nil"/>
              <w:left w:val="nil"/>
              <w:bottom w:val="single" w:color="auto" w:sz="4" w:space="0"/>
              <w:right w:val="single" w:color="auto" w:sz="4" w:space="0"/>
            </w:tcBorders>
            <w:shd w:val="clear" w:color="auto" w:fill="auto"/>
            <w:noWrap/>
            <w:vAlign w:val="center"/>
          </w:tcPr>
          <w:p w14:paraId="443268F7">
            <w:pPr>
              <w:jc w:val="right"/>
              <w:rPr>
                <w:rFonts w:ascii="宋体" w:hAnsi="宋体" w:eastAsia="宋体" w:cs="宋体"/>
                <w:color w:val="000000"/>
                <w:kern w:val="0"/>
                <w:szCs w:val="20"/>
              </w:rPr>
            </w:pPr>
          </w:p>
        </w:tc>
        <w:tc>
          <w:tcPr>
            <w:tcW w:w="1159" w:type="dxa"/>
            <w:tcBorders>
              <w:top w:val="nil"/>
              <w:left w:val="nil"/>
              <w:bottom w:val="single" w:color="auto" w:sz="4" w:space="0"/>
              <w:right w:val="single" w:color="auto" w:sz="4" w:space="0"/>
            </w:tcBorders>
            <w:shd w:val="clear" w:color="auto" w:fill="auto"/>
            <w:noWrap/>
            <w:vAlign w:val="center"/>
          </w:tcPr>
          <w:p w14:paraId="28235B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185" w:type="dxa"/>
            <w:gridSpan w:val="2"/>
            <w:tcBorders>
              <w:top w:val="nil"/>
              <w:left w:val="nil"/>
              <w:bottom w:val="single" w:color="auto" w:sz="4" w:space="0"/>
              <w:right w:val="single" w:color="auto" w:sz="4" w:space="0"/>
            </w:tcBorders>
            <w:shd w:val="clear" w:color="auto" w:fill="auto"/>
            <w:noWrap/>
            <w:vAlign w:val="center"/>
          </w:tcPr>
          <w:p w14:paraId="374348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35" w:type="dxa"/>
            <w:gridSpan w:val="2"/>
            <w:tcBorders>
              <w:top w:val="nil"/>
              <w:left w:val="nil"/>
              <w:bottom w:val="single" w:color="auto" w:sz="4" w:space="0"/>
              <w:right w:val="single" w:color="auto" w:sz="4" w:space="0"/>
            </w:tcBorders>
            <w:shd w:val="clear" w:color="auto" w:fill="auto"/>
            <w:noWrap/>
            <w:vAlign w:val="center"/>
          </w:tcPr>
          <w:p w14:paraId="30E8340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4.95</w:t>
            </w:r>
          </w:p>
        </w:tc>
        <w:tc>
          <w:tcPr>
            <w:tcW w:w="1160" w:type="dxa"/>
            <w:tcBorders>
              <w:top w:val="nil"/>
              <w:left w:val="nil"/>
              <w:bottom w:val="single" w:color="auto" w:sz="4" w:space="0"/>
              <w:right w:val="single" w:color="auto" w:sz="4" w:space="0"/>
            </w:tcBorders>
            <w:shd w:val="clear" w:color="auto" w:fill="auto"/>
            <w:noWrap/>
            <w:vAlign w:val="center"/>
          </w:tcPr>
          <w:p w14:paraId="7F1FB74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962" w:type="dxa"/>
            <w:gridSpan w:val="3"/>
            <w:tcBorders>
              <w:top w:val="nil"/>
              <w:left w:val="nil"/>
              <w:bottom w:val="single" w:color="auto" w:sz="4" w:space="0"/>
              <w:right w:val="single" w:color="auto" w:sz="4" w:space="0"/>
            </w:tcBorders>
            <w:shd w:val="clear" w:color="auto" w:fill="auto"/>
            <w:noWrap/>
            <w:vAlign w:val="center"/>
          </w:tcPr>
          <w:p w14:paraId="1AA22405">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08" w:type="dxa"/>
            <w:gridSpan w:val="2"/>
            <w:tcBorders>
              <w:top w:val="nil"/>
              <w:left w:val="nil"/>
              <w:bottom w:val="single" w:color="auto" w:sz="4" w:space="0"/>
              <w:right w:val="single" w:color="auto" w:sz="4" w:space="0"/>
            </w:tcBorders>
            <w:shd w:val="clear" w:color="auto" w:fill="auto"/>
            <w:noWrap/>
            <w:vAlign w:val="center"/>
          </w:tcPr>
          <w:p w14:paraId="38D77A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B5F4BA6">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5CAE6C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181" w:type="dxa"/>
            <w:gridSpan w:val="2"/>
            <w:tcBorders>
              <w:top w:val="nil"/>
              <w:left w:val="nil"/>
              <w:bottom w:val="single" w:color="auto" w:sz="4" w:space="0"/>
              <w:right w:val="single" w:color="auto" w:sz="4" w:space="0"/>
            </w:tcBorders>
            <w:shd w:val="clear" w:color="auto" w:fill="auto"/>
            <w:noWrap/>
            <w:vAlign w:val="center"/>
          </w:tcPr>
          <w:p w14:paraId="6C5776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41" w:type="dxa"/>
            <w:gridSpan w:val="2"/>
            <w:tcBorders>
              <w:top w:val="nil"/>
              <w:left w:val="nil"/>
              <w:bottom w:val="single" w:color="auto" w:sz="4" w:space="0"/>
              <w:right w:val="single" w:color="auto" w:sz="4" w:space="0"/>
            </w:tcBorders>
            <w:shd w:val="clear" w:color="auto" w:fill="auto"/>
            <w:noWrap/>
            <w:vAlign w:val="center"/>
          </w:tcPr>
          <w:p w14:paraId="1FFE5DCA">
            <w:pPr>
              <w:jc w:val="right"/>
              <w:rPr>
                <w:rFonts w:ascii="宋体" w:hAnsi="宋体" w:eastAsia="宋体" w:cs="宋体"/>
                <w:color w:val="000000"/>
                <w:kern w:val="0"/>
                <w:szCs w:val="20"/>
              </w:rPr>
            </w:pPr>
          </w:p>
        </w:tc>
        <w:tc>
          <w:tcPr>
            <w:tcW w:w="1159" w:type="dxa"/>
            <w:tcBorders>
              <w:top w:val="nil"/>
              <w:left w:val="nil"/>
              <w:bottom w:val="single" w:color="auto" w:sz="4" w:space="0"/>
              <w:right w:val="single" w:color="auto" w:sz="4" w:space="0"/>
            </w:tcBorders>
            <w:shd w:val="clear" w:color="auto" w:fill="auto"/>
            <w:noWrap/>
            <w:vAlign w:val="center"/>
          </w:tcPr>
          <w:p w14:paraId="054BFC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185" w:type="dxa"/>
            <w:gridSpan w:val="2"/>
            <w:tcBorders>
              <w:top w:val="nil"/>
              <w:left w:val="nil"/>
              <w:bottom w:val="single" w:color="auto" w:sz="4" w:space="0"/>
              <w:right w:val="single" w:color="auto" w:sz="4" w:space="0"/>
            </w:tcBorders>
            <w:shd w:val="clear" w:color="auto" w:fill="auto"/>
            <w:noWrap/>
            <w:vAlign w:val="center"/>
          </w:tcPr>
          <w:p w14:paraId="72CD62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35" w:type="dxa"/>
            <w:gridSpan w:val="2"/>
            <w:tcBorders>
              <w:top w:val="nil"/>
              <w:left w:val="nil"/>
              <w:bottom w:val="single" w:color="auto" w:sz="4" w:space="0"/>
              <w:right w:val="single" w:color="auto" w:sz="4" w:space="0"/>
            </w:tcBorders>
            <w:shd w:val="clear" w:color="auto" w:fill="auto"/>
            <w:noWrap/>
            <w:vAlign w:val="center"/>
          </w:tcPr>
          <w:p w14:paraId="49D3495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91.61</w:t>
            </w:r>
          </w:p>
        </w:tc>
        <w:tc>
          <w:tcPr>
            <w:tcW w:w="1160" w:type="dxa"/>
            <w:tcBorders>
              <w:top w:val="nil"/>
              <w:left w:val="nil"/>
              <w:bottom w:val="single" w:color="auto" w:sz="4" w:space="0"/>
              <w:right w:val="single" w:color="auto" w:sz="4" w:space="0"/>
            </w:tcBorders>
            <w:shd w:val="clear" w:color="auto" w:fill="auto"/>
            <w:noWrap/>
            <w:vAlign w:val="center"/>
          </w:tcPr>
          <w:p w14:paraId="016CE3C0">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962" w:type="dxa"/>
            <w:gridSpan w:val="3"/>
            <w:tcBorders>
              <w:top w:val="nil"/>
              <w:left w:val="nil"/>
              <w:bottom w:val="single" w:color="auto" w:sz="4" w:space="0"/>
              <w:right w:val="single" w:color="auto" w:sz="4" w:space="0"/>
            </w:tcBorders>
            <w:shd w:val="clear" w:color="auto" w:fill="auto"/>
            <w:noWrap/>
            <w:vAlign w:val="center"/>
          </w:tcPr>
          <w:p w14:paraId="6D049010">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08" w:type="dxa"/>
            <w:gridSpan w:val="2"/>
            <w:tcBorders>
              <w:top w:val="nil"/>
              <w:left w:val="nil"/>
              <w:bottom w:val="single" w:color="auto" w:sz="4" w:space="0"/>
              <w:right w:val="single" w:color="auto" w:sz="4" w:space="0"/>
            </w:tcBorders>
            <w:shd w:val="clear" w:color="auto" w:fill="auto"/>
            <w:noWrap/>
            <w:vAlign w:val="center"/>
          </w:tcPr>
          <w:p w14:paraId="1535D9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D45F5C8">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0E02F2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181" w:type="dxa"/>
            <w:gridSpan w:val="2"/>
            <w:tcBorders>
              <w:top w:val="nil"/>
              <w:left w:val="nil"/>
              <w:bottom w:val="single" w:color="auto" w:sz="4" w:space="0"/>
              <w:right w:val="single" w:color="auto" w:sz="4" w:space="0"/>
            </w:tcBorders>
            <w:shd w:val="clear" w:color="auto" w:fill="auto"/>
            <w:noWrap/>
            <w:vAlign w:val="center"/>
          </w:tcPr>
          <w:p w14:paraId="24D965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41" w:type="dxa"/>
            <w:gridSpan w:val="2"/>
            <w:tcBorders>
              <w:top w:val="nil"/>
              <w:left w:val="nil"/>
              <w:bottom w:val="single" w:color="auto" w:sz="4" w:space="0"/>
              <w:right w:val="single" w:color="auto" w:sz="4" w:space="0"/>
            </w:tcBorders>
            <w:shd w:val="clear" w:color="auto" w:fill="auto"/>
            <w:noWrap/>
            <w:vAlign w:val="center"/>
          </w:tcPr>
          <w:p w14:paraId="2830F64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2.99</w:t>
            </w:r>
          </w:p>
        </w:tc>
        <w:tc>
          <w:tcPr>
            <w:tcW w:w="1159" w:type="dxa"/>
            <w:tcBorders>
              <w:top w:val="nil"/>
              <w:left w:val="nil"/>
              <w:bottom w:val="single" w:color="auto" w:sz="4" w:space="0"/>
              <w:right w:val="single" w:color="auto" w:sz="4" w:space="0"/>
            </w:tcBorders>
            <w:shd w:val="clear" w:color="auto" w:fill="auto"/>
            <w:noWrap/>
            <w:vAlign w:val="center"/>
          </w:tcPr>
          <w:p w14:paraId="7D45E4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185" w:type="dxa"/>
            <w:gridSpan w:val="2"/>
            <w:tcBorders>
              <w:top w:val="nil"/>
              <w:left w:val="nil"/>
              <w:bottom w:val="single" w:color="auto" w:sz="4" w:space="0"/>
              <w:right w:val="single" w:color="auto" w:sz="4" w:space="0"/>
            </w:tcBorders>
            <w:shd w:val="clear" w:color="auto" w:fill="auto"/>
            <w:noWrap/>
            <w:vAlign w:val="center"/>
          </w:tcPr>
          <w:p w14:paraId="4FF170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35" w:type="dxa"/>
            <w:gridSpan w:val="2"/>
            <w:tcBorders>
              <w:top w:val="nil"/>
              <w:left w:val="nil"/>
              <w:bottom w:val="single" w:color="auto" w:sz="4" w:space="0"/>
              <w:right w:val="single" w:color="auto" w:sz="4" w:space="0"/>
            </w:tcBorders>
            <w:shd w:val="clear" w:color="auto" w:fill="auto"/>
            <w:noWrap/>
            <w:vAlign w:val="center"/>
          </w:tcPr>
          <w:p w14:paraId="2F79B460">
            <w:pPr>
              <w:jc w:val="right"/>
              <w:rPr>
                <w:rFonts w:ascii="宋体" w:hAnsi="宋体" w:eastAsia="宋体" w:cs="宋体"/>
                <w:color w:val="000000"/>
                <w:kern w:val="0"/>
                <w:szCs w:val="20"/>
              </w:rPr>
            </w:pPr>
          </w:p>
        </w:tc>
        <w:tc>
          <w:tcPr>
            <w:tcW w:w="1160" w:type="dxa"/>
            <w:tcBorders>
              <w:top w:val="nil"/>
              <w:left w:val="nil"/>
              <w:bottom w:val="single" w:color="auto" w:sz="4" w:space="0"/>
              <w:right w:val="single" w:color="auto" w:sz="4" w:space="0"/>
            </w:tcBorders>
            <w:shd w:val="clear" w:color="auto" w:fill="auto"/>
            <w:noWrap/>
            <w:vAlign w:val="center"/>
          </w:tcPr>
          <w:p w14:paraId="08D7F541">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962" w:type="dxa"/>
            <w:gridSpan w:val="3"/>
            <w:tcBorders>
              <w:top w:val="nil"/>
              <w:left w:val="nil"/>
              <w:bottom w:val="single" w:color="auto" w:sz="4" w:space="0"/>
              <w:right w:val="single" w:color="auto" w:sz="4" w:space="0"/>
            </w:tcBorders>
            <w:shd w:val="clear" w:color="auto" w:fill="auto"/>
            <w:noWrap/>
            <w:vAlign w:val="center"/>
          </w:tcPr>
          <w:p w14:paraId="73B34A7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09E5C9C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62CB70D0">
            <w:pPr>
              <w:widowControl/>
              <w:jc w:val="left"/>
              <w:rPr>
                <w:rFonts w:hint="eastAsia" w:ascii="宋体" w:hAnsi="宋体" w:eastAsia="宋体" w:cs="宋体"/>
                <w:color w:val="000000"/>
                <w:kern w:val="0"/>
                <w:szCs w:val="20"/>
              </w:rPr>
            </w:pPr>
          </w:p>
          <w:tbl>
            <w:tblPr>
              <w:tblStyle w:val="12"/>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2E3E2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57D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3F78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FE5E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74E1EFA4">
            <w:pPr>
              <w:widowControl/>
              <w:jc w:val="left"/>
              <w:rPr>
                <w:rFonts w:hint="eastAsia" w:ascii="宋体" w:hAnsi="宋体" w:eastAsia="宋体" w:cs="宋体"/>
                <w:color w:val="000000"/>
                <w:kern w:val="0"/>
                <w:szCs w:val="20"/>
              </w:rPr>
            </w:pPr>
          </w:p>
          <w:tbl>
            <w:tblPr>
              <w:tblStyle w:val="12"/>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09883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1FF9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F6C4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4D9F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465B5BAF">
            <w:pPr>
              <w:widowControl/>
              <w:jc w:val="left"/>
              <w:rPr>
                <w:rFonts w:ascii="宋体" w:hAnsi="宋体" w:eastAsia="宋体" w:cs="宋体"/>
                <w:color w:val="000000"/>
                <w:kern w:val="0"/>
                <w:szCs w:val="20"/>
              </w:rPr>
            </w:pPr>
          </w:p>
        </w:tc>
        <w:tc>
          <w:tcPr>
            <w:tcW w:w="808" w:type="dxa"/>
            <w:gridSpan w:val="2"/>
            <w:tcBorders>
              <w:top w:val="nil"/>
              <w:left w:val="nil"/>
              <w:bottom w:val="single" w:color="auto" w:sz="4" w:space="0"/>
              <w:right w:val="single" w:color="auto" w:sz="4" w:space="0"/>
            </w:tcBorders>
            <w:shd w:val="clear" w:color="auto" w:fill="auto"/>
            <w:noWrap/>
            <w:vAlign w:val="center"/>
          </w:tcPr>
          <w:p w14:paraId="690BB3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47AC2F2">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44B0B2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181" w:type="dxa"/>
            <w:gridSpan w:val="2"/>
            <w:tcBorders>
              <w:top w:val="nil"/>
              <w:left w:val="nil"/>
              <w:bottom w:val="single" w:color="auto" w:sz="4" w:space="0"/>
              <w:right w:val="single" w:color="auto" w:sz="4" w:space="0"/>
            </w:tcBorders>
            <w:shd w:val="clear" w:color="auto" w:fill="auto"/>
            <w:noWrap/>
            <w:vAlign w:val="center"/>
          </w:tcPr>
          <w:p w14:paraId="61BB9D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41" w:type="dxa"/>
            <w:gridSpan w:val="2"/>
            <w:tcBorders>
              <w:top w:val="nil"/>
              <w:left w:val="nil"/>
              <w:bottom w:val="single" w:color="auto" w:sz="4" w:space="0"/>
              <w:right w:val="single" w:color="auto" w:sz="4" w:space="0"/>
            </w:tcBorders>
            <w:shd w:val="clear" w:color="auto" w:fill="auto"/>
            <w:noWrap/>
            <w:vAlign w:val="center"/>
          </w:tcPr>
          <w:p w14:paraId="40CA53ED">
            <w:pPr>
              <w:jc w:val="right"/>
              <w:rPr>
                <w:rFonts w:ascii="宋体" w:hAnsi="宋体" w:eastAsia="宋体" w:cs="宋体"/>
                <w:color w:val="000000"/>
                <w:kern w:val="0"/>
                <w:szCs w:val="20"/>
              </w:rPr>
            </w:pPr>
          </w:p>
        </w:tc>
        <w:tc>
          <w:tcPr>
            <w:tcW w:w="1159" w:type="dxa"/>
            <w:tcBorders>
              <w:top w:val="nil"/>
              <w:left w:val="nil"/>
              <w:bottom w:val="single" w:color="auto" w:sz="4" w:space="0"/>
              <w:right w:val="single" w:color="auto" w:sz="4" w:space="0"/>
            </w:tcBorders>
            <w:shd w:val="clear" w:color="auto" w:fill="auto"/>
            <w:noWrap/>
            <w:vAlign w:val="center"/>
          </w:tcPr>
          <w:p w14:paraId="63D087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185" w:type="dxa"/>
            <w:gridSpan w:val="2"/>
            <w:tcBorders>
              <w:top w:val="nil"/>
              <w:left w:val="nil"/>
              <w:bottom w:val="single" w:color="auto" w:sz="4" w:space="0"/>
              <w:right w:val="single" w:color="auto" w:sz="4" w:space="0"/>
            </w:tcBorders>
            <w:shd w:val="clear" w:color="auto" w:fill="auto"/>
            <w:noWrap/>
            <w:vAlign w:val="center"/>
          </w:tcPr>
          <w:p w14:paraId="21A05C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35" w:type="dxa"/>
            <w:gridSpan w:val="2"/>
            <w:tcBorders>
              <w:top w:val="nil"/>
              <w:left w:val="nil"/>
              <w:bottom w:val="single" w:color="auto" w:sz="4" w:space="0"/>
              <w:right w:val="single" w:color="auto" w:sz="4" w:space="0"/>
            </w:tcBorders>
            <w:shd w:val="clear" w:color="auto" w:fill="auto"/>
            <w:noWrap/>
            <w:vAlign w:val="center"/>
          </w:tcPr>
          <w:p w14:paraId="265A0F9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12.41</w:t>
            </w:r>
          </w:p>
        </w:tc>
        <w:tc>
          <w:tcPr>
            <w:tcW w:w="1160" w:type="dxa"/>
            <w:tcBorders>
              <w:top w:val="nil"/>
              <w:left w:val="nil"/>
              <w:bottom w:val="single" w:color="auto" w:sz="4" w:space="0"/>
              <w:right w:val="single" w:color="auto" w:sz="4" w:space="0"/>
            </w:tcBorders>
            <w:shd w:val="clear" w:color="auto" w:fill="auto"/>
            <w:noWrap/>
            <w:vAlign w:val="center"/>
          </w:tcPr>
          <w:p w14:paraId="3003494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962" w:type="dxa"/>
            <w:gridSpan w:val="3"/>
            <w:tcBorders>
              <w:top w:val="nil"/>
              <w:left w:val="nil"/>
              <w:bottom w:val="single" w:color="auto" w:sz="4" w:space="0"/>
              <w:right w:val="single" w:color="auto" w:sz="4" w:space="0"/>
            </w:tcBorders>
            <w:shd w:val="clear" w:color="auto" w:fill="auto"/>
            <w:noWrap/>
            <w:vAlign w:val="center"/>
          </w:tcPr>
          <w:p w14:paraId="673C934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08" w:type="dxa"/>
            <w:gridSpan w:val="2"/>
            <w:tcBorders>
              <w:top w:val="nil"/>
              <w:left w:val="nil"/>
              <w:bottom w:val="single" w:color="auto" w:sz="4" w:space="0"/>
              <w:right w:val="single" w:color="auto" w:sz="4" w:space="0"/>
            </w:tcBorders>
            <w:shd w:val="clear" w:color="auto" w:fill="auto"/>
            <w:noWrap/>
            <w:vAlign w:val="center"/>
          </w:tcPr>
          <w:p w14:paraId="49D9C9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5AF9F12">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2DDE39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181" w:type="dxa"/>
            <w:gridSpan w:val="2"/>
            <w:tcBorders>
              <w:top w:val="nil"/>
              <w:left w:val="nil"/>
              <w:bottom w:val="single" w:color="auto" w:sz="4" w:space="0"/>
              <w:right w:val="single" w:color="auto" w:sz="4" w:space="0"/>
            </w:tcBorders>
            <w:shd w:val="clear" w:color="auto" w:fill="auto"/>
            <w:noWrap/>
            <w:vAlign w:val="center"/>
          </w:tcPr>
          <w:p w14:paraId="297397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41" w:type="dxa"/>
            <w:gridSpan w:val="2"/>
            <w:tcBorders>
              <w:top w:val="nil"/>
              <w:left w:val="nil"/>
              <w:bottom w:val="single" w:color="auto" w:sz="4" w:space="0"/>
              <w:right w:val="single" w:color="auto" w:sz="4" w:space="0"/>
            </w:tcBorders>
            <w:shd w:val="clear" w:color="auto" w:fill="auto"/>
            <w:noWrap/>
            <w:vAlign w:val="center"/>
          </w:tcPr>
          <w:p w14:paraId="26B7A1D8">
            <w:pPr>
              <w:jc w:val="right"/>
              <w:rPr>
                <w:rFonts w:ascii="宋体" w:hAnsi="宋体" w:eastAsia="宋体" w:cs="宋体"/>
                <w:color w:val="000000"/>
                <w:kern w:val="0"/>
                <w:szCs w:val="20"/>
              </w:rPr>
            </w:pPr>
          </w:p>
        </w:tc>
        <w:tc>
          <w:tcPr>
            <w:tcW w:w="1159" w:type="dxa"/>
            <w:tcBorders>
              <w:top w:val="nil"/>
              <w:left w:val="nil"/>
              <w:bottom w:val="single" w:color="auto" w:sz="4" w:space="0"/>
              <w:right w:val="single" w:color="auto" w:sz="4" w:space="0"/>
            </w:tcBorders>
            <w:shd w:val="clear" w:color="auto" w:fill="auto"/>
            <w:noWrap/>
            <w:vAlign w:val="center"/>
          </w:tcPr>
          <w:p w14:paraId="3952AD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185" w:type="dxa"/>
            <w:gridSpan w:val="2"/>
            <w:tcBorders>
              <w:top w:val="nil"/>
              <w:left w:val="nil"/>
              <w:bottom w:val="single" w:color="auto" w:sz="4" w:space="0"/>
              <w:right w:val="single" w:color="auto" w:sz="4" w:space="0"/>
            </w:tcBorders>
            <w:shd w:val="clear" w:color="auto" w:fill="auto"/>
            <w:noWrap/>
            <w:vAlign w:val="center"/>
          </w:tcPr>
          <w:p w14:paraId="042B55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35" w:type="dxa"/>
            <w:gridSpan w:val="2"/>
            <w:tcBorders>
              <w:top w:val="nil"/>
              <w:left w:val="nil"/>
              <w:bottom w:val="single" w:color="auto" w:sz="4" w:space="0"/>
              <w:right w:val="single" w:color="auto" w:sz="4" w:space="0"/>
            </w:tcBorders>
            <w:shd w:val="clear" w:color="auto" w:fill="auto"/>
            <w:noWrap/>
            <w:vAlign w:val="center"/>
          </w:tcPr>
          <w:p w14:paraId="6101D8E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58.26</w:t>
            </w:r>
          </w:p>
        </w:tc>
        <w:tc>
          <w:tcPr>
            <w:tcW w:w="1160" w:type="dxa"/>
            <w:tcBorders>
              <w:top w:val="nil"/>
              <w:left w:val="nil"/>
              <w:bottom w:val="single" w:color="auto" w:sz="4" w:space="0"/>
              <w:right w:val="single" w:color="auto" w:sz="4" w:space="0"/>
            </w:tcBorders>
            <w:shd w:val="clear" w:color="auto" w:fill="auto"/>
            <w:noWrap/>
            <w:vAlign w:val="center"/>
          </w:tcPr>
          <w:p w14:paraId="476319F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962" w:type="dxa"/>
            <w:gridSpan w:val="3"/>
            <w:tcBorders>
              <w:top w:val="nil"/>
              <w:left w:val="nil"/>
              <w:bottom w:val="single" w:color="auto" w:sz="4" w:space="0"/>
              <w:right w:val="single" w:color="auto" w:sz="4" w:space="0"/>
            </w:tcBorders>
            <w:shd w:val="clear" w:color="auto" w:fill="auto"/>
            <w:noWrap/>
            <w:vAlign w:val="center"/>
          </w:tcPr>
          <w:p w14:paraId="536D726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08" w:type="dxa"/>
            <w:gridSpan w:val="2"/>
            <w:tcBorders>
              <w:top w:val="nil"/>
              <w:left w:val="nil"/>
              <w:bottom w:val="single" w:color="auto" w:sz="4" w:space="0"/>
              <w:right w:val="single" w:color="auto" w:sz="4" w:space="0"/>
            </w:tcBorders>
            <w:shd w:val="clear" w:color="auto" w:fill="auto"/>
            <w:noWrap/>
            <w:vAlign w:val="center"/>
          </w:tcPr>
          <w:p w14:paraId="1E3164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45A58E7">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761CAF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181" w:type="dxa"/>
            <w:gridSpan w:val="2"/>
            <w:tcBorders>
              <w:top w:val="nil"/>
              <w:left w:val="nil"/>
              <w:bottom w:val="single" w:color="auto" w:sz="4" w:space="0"/>
              <w:right w:val="single" w:color="auto" w:sz="4" w:space="0"/>
            </w:tcBorders>
            <w:shd w:val="clear" w:color="auto" w:fill="auto"/>
            <w:noWrap/>
            <w:vAlign w:val="center"/>
          </w:tcPr>
          <w:p w14:paraId="3EAEE2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41" w:type="dxa"/>
            <w:gridSpan w:val="2"/>
            <w:tcBorders>
              <w:top w:val="nil"/>
              <w:left w:val="nil"/>
              <w:bottom w:val="single" w:color="auto" w:sz="4" w:space="0"/>
              <w:right w:val="single" w:color="auto" w:sz="4" w:space="0"/>
            </w:tcBorders>
            <w:shd w:val="clear" w:color="auto" w:fill="auto"/>
            <w:noWrap/>
            <w:vAlign w:val="center"/>
          </w:tcPr>
          <w:p w14:paraId="2FE891C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13.55</w:t>
            </w:r>
          </w:p>
        </w:tc>
        <w:tc>
          <w:tcPr>
            <w:tcW w:w="1159" w:type="dxa"/>
            <w:tcBorders>
              <w:top w:val="nil"/>
              <w:left w:val="nil"/>
              <w:bottom w:val="single" w:color="auto" w:sz="4" w:space="0"/>
              <w:right w:val="single" w:color="auto" w:sz="4" w:space="0"/>
            </w:tcBorders>
            <w:shd w:val="clear" w:color="auto" w:fill="auto"/>
            <w:noWrap/>
            <w:vAlign w:val="center"/>
          </w:tcPr>
          <w:p w14:paraId="29B566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185" w:type="dxa"/>
            <w:gridSpan w:val="2"/>
            <w:tcBorders>
              <w:top w:val="nil"/>
              <w:left w:val="nil"/>
              <w:bottom w:val="single" w:color="auto" w:sz="4" w:space="0"/>
              <w:right w:val="single" w:color="auto" w:sz="4" w:space="0"/>
            </w:tcBorders>
            <w:shd w:val="clear" w:color="auto" w:fill="auto"/>
            <w:noWrap/>
            <w:vAlign w:val="center"/>
          </w:tcPr>
          <w:p w14:paraId="31F541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35" w:type="dxa"/>
            <w:gridSpan w:val="2"/>
            <w:tcBorders>
              <w:top w:val="nil"/>
              <w:left w:val="nil"/>
              <w:bottom w:val="single" w:color="auto" w:sz="4" w:space="0"/>
              <w:right w:val="single" w:color="auto" w:sz="4" w:space="0"/>
            </w:tcBorders>
            <w:shd w:val="clear" w:color="auto" w:fill="auto"/>
            <w:noWrap/>
            <w:vAlign w:val="center"/>
          </w:tcPr>
          <w:p w14:paraId="40A76804">
            <w:pPr>
              <w:jc w:val="right"/>
              <w:rPr>
                <w:rFonts w:ascii="宋体" w:hAnsi="宋体" w:eastAsia="宋体" w:cs="宋体"/>
                <w:color w:val="000000"/>
                <w:kern w:val="0"/>
                <w:szCs w:val="20"/>
              </w:rPr>
            </w:pPr>
          </w:p>
        </w:tc>
        <w:tc>
          <w:tcPr>
            <w:tcW w:w="1160" w:type="dxa"/>
            <w:tcBorders>
              <w:top w:val="nil"/>
              <w:left w:val="nil"/>
              <w:bottom w:val="single" w:color="auto" w:sz="4" w:space="0"/>
              <w:right w:val="single" w:color="auto" w:sz="4" w:space="0"/>
            </w:tcBorders>
            <w:shd w:val="clear" w:color="auto" w:fill="auto"/>
            <w:noWrap/>
            <w:vAlign w:val="center"/>
          </w:tcPr>
          <w:p w14:paraId="6CCB9A1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2" w:type="dxa"/>
            <w:gridSpan w:val="3"/>
            <w:tcBorders>
              <w:top w:val="nil"/>
              <w:left w:val="nil"/>
              <w:bottom w:val="single" w:color="auto" w:sz="4" w:space="0"/>
              <w:right w:val="single" w:color="auto" w:sz="4" w:space="0"/>
            </w:tcBorders>
            <w:shd w:val="clear" w:color="auto" w:fill="auto"/>
            <w:noWrap/>
            <w:vAlign w:val="center"/>
          </w:tcPr>
          <w:p w14:paraId="642972B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08" w:type="dxa"/>
            <w:gridSpan w:val="2"/>
            <w:tcBorders>
              <w:top w:val="nil"/>
              <w:left w:val="nil"/>
              <w:bottom w:val="single" w:color="auto" w:sz="4" w:space="0"/>
              <w:right w:val="single" w:color="auto" w:sz="4" w:space="0"/>
            </w:tcBorders>
            <w:shd w:val="clear" w:color="auto" w:fill="auto"/>
            <w:noWrap/>
            <w:vAlign w:val="center"/>
          </w:tcPr>
          <w:p w14:paraId="7269A4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745C0F6">
        <w:tblPrEx>
          <w:tblCellMar>
            <w:top w:w="0" w:type="dxa"/>
            <w:left w:w="108" w:type="dxa"/>
            <w:bottom w:w="0" w:type="dxa"/>
            <w:right w:w="108" w:type="dxa"/>
          </w:tblCellMar>
        </w:tblPrEx>
        <w:trPr>
          <w:trHeight w:val="284" w:hRule="exact"/>
        </w:trPr>
        <w:tc>
          <w:tcPr>
            <w:tcW w:w="1283" w:type="dxa"/>
            <w:gridSpan w:val="3"/>
            <w:tcBorders>
              <w:top w:val="nil"/>
              <w:left w:val="single" w:color="auto" w:sz="4" w:space="0"/>
              <w:bottom w:val="single" w:color="auto" w:sz="4" w:space="0"/>
              <w:right w:val="single" w:color="auto" w:sz="4" w:space="0"/>
            </w:tcBorders>
            <w:shd w:val="clear" w:color="auto" w:fill="auto"/>
            <w:noWrap/>
            <w:vAlign w:val="center"/>
          </w:tcPr>
          <w:p w14:paraId="217F1F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81" w:type="dxa"/>
            <w:gridSpan w:val="2"/>
            <w:tcBorders>
              <w:top w:val="nil"/>
              <w:left w:val="nil"/>
              <w:bottom w:val="single" w:color="auto" w:sz="4" w:space="0"/>
              <w:right w:val="single" w:color="auto" w:sz="4" w:space="0"/>
            </w:tcBorders>
            <w:shd w:val="clear" w:color="auto" w:fill="auto"/>
            <w:noWrap/>
            <w:vAlign w:val="center"/>
          </w:tcPr>
          <w:p w14:paraId="0E3A8C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1" w:type="dxa"/>
            <w:gridSpan w:val="2"/>
            <w:tcBorders>
              <w:top w:val="nil"/>
              <w:left w:val="nil"/>
              <w:bottom w:val="single" w:color="auto" w:sz="4" w:space="0"/>
              <w:right w:val="single" w:color="auto" w:sz="4" w:space="0"/>
            </w:tcBorders>
            <w:shd w:val="clear" w:color="auto" w:fill="auto"/>
            <w:noWrap/>
            <w:vAlign w:val="center"/>
          </w:tcPr>
          <w:p w14:paraId="123DD1E7">
            <w:pPr>
              <w:jc w:val="right"/>
              <w:rPr>
                <w:rFonts w:ascii="宋体" w:hAnsi="宋体" w:eastAsia="宋体" w:cs="宋体"/>
                <w:color w:val="000000"/>
                <w:kern w:val="0"/>
                <w:szCs w:val="20"/>
              </w:rPr>
            </w:pPr>
          </w:p>
        </w:tc>
        <w:tc>
          <w:tcPr>
            <w:tcW w:w="1159" w:type="dxa"/>
            <w:tcBorders>
              <w:top w:val="nil"/>
              <w:left w:val="nil"/>
              <w:bottom w:val="single" w:color="auto" w:sz="4" w:space="0"/>
              <w:right w:val="single" w:color="auto" w:sz="4" w:space="0"/>
            </w:tcBorders>
            <w:shd w:val="clear" w:color="auto" w:fill="auto"/>
            <w:noWrap/>
            <w:vAlign w:val="center"/>
          </w:tcPr>
          <w:p w14:paraId="0C0029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185" w:type="dxa"/>
            <w:gridSpan w:val="2"/>
            <w:tcBorders>
              <w:top w:val="nil"/>
              <w:left w:val="nil"/>
              <w:bottom w:val="single" w:color="auto" w:sz="4" w:space="0"/>
              <w:right w:val="single" w:color="auto" w:sz="4" w:space="0"/>
            </w:tcBorders>
            <w:shd w:val="clear" w:color="auto" w:fill="auto"/>
            <w:noWrap/>
            <w:vAlign w:val="center"/>
          </w:tcPr>
          <w:p w14:paraId="1D8F50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35" w:type="dxa"/>
            <w:gridSpan w:val="2"/>
            <w:tcBorders>
              <w:top w:val="nil"/>
              <w:left w:val="nil"/>
              <w:bottom w:val="single" w:color="auto" w:sz="4" w:space="0"/>
              <w:right w:val="single" w:color="auto" w:sz="4" w:space="0"/>
            </w:tcBorders>
            <w:shd w:val="clear" w:color="auto" w:fill="auto"/>
            <w:noWrap/>
            <w:vAlign w:val="center"/>
          </w:tcPr>
          <w:p w14:paraId="151F6FC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23.07</w:t>
            </w:r>
          </w:p>
        </w:tc>
        <w:tc>
          <w:tcPr>
            <w:tcW w:w="1160" w:type="dxa"/>
            <w:tcBorders>
              <w:top w:val="nil"/>
              <w:left w:val="nil"/>
              <w:bottom w:val="single" w:color="auto" w:sz="4" w:space="0"/>
              <w:right w:val="single" w:color="auto" w:sz="4" w:space="0"/>
            </w:tcBorders>
            <w:shd w:val="clear" w:color="auto" w:fill="auto"/>
            <w:noWrap/>
            <w:vAlign w:val="center"/>
          </w:tcPr>
          <w:p w14:paraId="0D854A8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2" w:type="dxa"/>
            <w:gridSpan w:val="3"/>
            <w:tcBorders>
              <w:top w:val="nil"/>
              <w:left w:val="nil"/>
              <w:bottom w:val="single" w:color="auto" w:sz="4" w:space="0"/>
              <w:right w:val="single" w:color="auto" w:sz="4" w:space="0"/>
            </w:tcBorders>
            <w:shd w:val="clear" w:color="auto" w:fill="auto"/>
            <w:noWrap/>
            <w:vAlign w:val="center"/>
          </w:tcPr>
          <w:p w14:paraId="1B91F91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08" w:type="dxa"/>
            <w:gridSpan w:val="2"/>
            <w:tcBorders>
              <w:top w:val="nil"/>
              <w:left w:val="nil"/>
              <w:bottom w:val="single" w:color="auto" w:sz="4" w:space="0"/>
              <w:right w:val="single" w:color="auto" w:sz="4" w:space="0"/>
            </w:tcBorders>
            <w:shd w:val="clear" w:color="auto" w:fill="auto"/>
            <w:noWrap/>
            <w:vAlign w:val="center"/>
          </w:tcPr>
          <w:p w14:paraId="2CA2F9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2139483">
        <w:tblPrEx>
          <w:tblCellMar>
            <w:top w:w="0" w:type="dxa"/>
            <w:left w:w="108" w:type="dxa"/>
            <w:bottom w:w="0" w:type="dxa"/>
            <w:right w:w="108" w:type="dxa"/>
          </w:tblCellMar>
        </w:tblPrEx>
        <w:trPr>
          <w:trHeight w:val="284" w:hRule="exact"/>
        </w:trPr>
        <w:tc>
          <w:tcPr>
            <w:tcW w:w="446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28C5B8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41" w:type="dxa"/>
            <w:gridSpan w:val="2"/>
            <w:tcBorders>
              <w:top w:val="nil"/>
              <w:left w:val="nil"/>
              <w:bottom w:val="single" w:color="auto" w:sz="4" w:space="0"/>
              <w:right w:val="single" w:color="auto" w:sz="4" w:space="0"/>
            </w:tcBorders>
            <w:shd w:val="clear" w:color="auto" w:fill="auto"/>
            <w:noWrap/>
            <w:vAlign w:val="center"/>
          </w:tcPr>
          <w:p w14:paraId="189C84B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1,575.44</w:t>
            </w:r>
          </w:p>
        </w:tc>
        <w:tc>
          <w:tcPr>
            <w:tcW w:w="9301" w:type="dxa"/>
            <w:gridSpan w:val="9"/>
            <w:tcBorders>
              <w:top w:val="single" w:color="auto" w:sz="4" w:space="0"/>
              <w:left w:val="nil"/>
              <w:bottom w:val="single" w:color="auto" w:sz="4" w:space="0"/>
              <w:right w:val="single" w:color="auto" w:sz="4" w:space="0"/>
            </w:tcBorders>
            <w:shd w:val="clear" w:color="auto" w:fill="auto"/>
            <w:noWrap/>
            <w:vAlign w:val="center"/>
          </w:tcPr>
          <w:p w14:paraId="05A79F5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08" w:type="dxa"/>
            <w:gridSpan w:val="2"/>
            <w:tcBorders>
              <w:top w:val="nil"/>
              <w:left w:val="nil"/>
              <w:bottom w:val="single" w:color="auto" w:sz="4" w:space="0"/>
              <w:right w:val="single" w:color="auto" w:sz="4" w:space="0"/>
            </w:tcBorders>
            <w:shd w:val="clear" w:color="auto" w:fill="auto"/>
            <w:noWrap/>
            <w:vAlign w:val="center"/>
          </w:tcPr>
          <w:p w14:paraId="6054E54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256.40　</w:t>
            </w:r>
          </w:p>
        </w:tc>
      </w:tr>
      <w:tr w14:paraId="351F2863">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7577AC77">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68D35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690" w:hRule="atLeast"/>
        </w:trPr>
        <w:tc>
          <w:tcPr>
            <w:tcW w:w="15298" w:type="dxa"/>
            <w:gridSpan w:val="17"/>
            <w:tcBorders>
              <w:top w:val="nil"/>
              <w:left w:val="nil"/>
              <w:bottom w:val="nil"/>
              <w:right w:val="nil"/>
            </w:tcBorders>
            <w:shd w:val="clear" w:color="auto" w:fill="FFFFFF"/>
            <w:vAlign w:val="center"/>
          </w:tcPr>
          <w:p w14:paraId="5DBB34E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47EC8D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4D679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345" w:hRule="atLeast"/>
        </w:trPr>
        <w:tc>
          <w:tcPr>
            <w:tcW w:w="954" w:type="dxa"/>
            <w:tcBorders>
              <w:top w:val="nil"/>
              <w:left w:val="nil"/>
              <w:bottom w:val="nil"/>
              <w:right w:val="nil"/>
            </w:tcBorders>
            <w:shd w:val="clear" w:color="auto" w:fill="FFFFFF"/>
            <w:vAlign w:val="center"/>
          </w:tcPr>
          <w:p w14:paraId="67839738">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7BBDF67D">
            <w:pPr>
              <w:jc w:val="center"/>
              <w:rPr>
                <w:rFonts w:hint="eastAsia" w:ascii="宋体" w:hAnsi="宋体" w:eastAsia="宋体" w:cs="宋体"/>
                <w:i w:val="0"/>
                <w:color w:val="000000"/>
                <w:sz w:val="20"/>
                <w:szCs w:val="20"/>
                <w:u w:val="none"/>
              </w:rPr>
            </w:pPr>
          </w:p>
        </w:tc>
        <w:tc>
          <w:tcPr>
            <w:tcW w:w="1328" w:type="dxa"/>
            <w:gridSpan w:val="2"/>
            <w:tcBorders>
              <w:top w:val="nil"/>
              <w:left w:val="nil"/>
              <w:bottom w:val="nil"/>
              <w:right w:val="nil"/>
            </w:tcBorders>
            <w:shd w:val="clear" w:color="auto" w:fill="FFFFFF"/>
            <w:vAlign w:val="center"/>
          </w:tcPr>
          <w:p w14:paraId="36A2113D">
            <w:pPr>
              <w:jc w:val="center"/>
              <w:rPr>
                <w:rFonts w:hint="eastAsia" w:ascii="宋体" w:hAnsi="宋体" w:eastAsia="宋体" w:cs="宋体"/>
                <w:i w:val="0"/>
                <w:color w:val="000000"/>
                <w:sz w:val="20"/>
                <w:szCs w:val="20"/>
                <w:u w:val="none"/>
              </w:rPr>
            </w:pPr>
          </w:p>
        </w:tc>
        <w:tc>
          <w:tcPr>
            <w:tcW w:w="2040" w:type="dxa"/>
            <w:gridSpan w:val="2"/>
            <w:tcBorders>
              <w:top w:val="nil"/>
              <w:left w:val="nil"/>
              <w:bottom w:val="nil"/>
              <w:right w:val="nil"/>
            </w:tcBorders>
            <w:shd w:val="clear" w:color="auto" w:fill="FFFFFF"/>
            <w:vAlign w:val="center"/>
          </w:tcPr>
          <w:p w14:paraId="62C7888B">
            <w:pPr>
              <w:rPr>
                <w:rFonts w:hint="eastAsia" w:ascii="宋体" w:hAnsi="宋体" w:eastAsia="宋体" w:cs="宋体"/>
                <w:i w:val="0"/>
                <w:color w:val="000000"/>
                <w:sz w:val="20"/>
                <w:szCs w:val="20"/>
                <w:u w:val="none"/>
              </w:rPr>
            </w:pPr>
          </w:p>
        </w:tc>
        <w:tc>
          <w:tcPr>
            <w:tcW w:w="2395" w:type="dxa"/>
            <w:gridSpan w:val="3"/>
            <w:tcBorders>
              <w:top w:val="nil"/>
              <w:left w:val="nil"/>
              <w:bottom w:val="nil"/>
              <w:right w:val="nil"/>
            </w:tcBorders>
            <w:shd w:val="clear" w:color="auto" w:fill="FFFFFF"/>
            <w:vAlign w:val="center"/>
          </w:tcPr>
          <w:p w14:paraId="7321864E">
            <w:pPr>
              <w:rPr>
                <w:rFonts w:hint="eastAsia" w:ascii="宋体" w:hAnsi="宋体" w:eastAsia="宋体" w:cs="宋体"/>
                <w:i w:val="0"/>
                <w:color w:val="000000"/>
                <w:sz w:val="20"/>
                <w:szCs w:val="20"/>
                <w:u w:val="none"/>
              </w:rPr>
            </w:pPr>
          </w:p>
        </w:tc>
        <w:tc>
          <w:tcPr>
            <w:tcW w:w="2039" w:type="dxa"/>
            <w:gridSpan w:val="2"/>
            <w:tcBorders>
              <w:top w:val="nil"/>
              <w:left w:val="nil"/>
              <w:bottom w:val="nil"/>
              <w:right w:val="nil"/>
            </w:tcBorders>
            <w:shd w:val="clear" w:color="auto" w:fill="FFFFFF"/>
            <w:vAlign w:val="center"/>
          </w:tcPr>
          <w:p w14:paraId="0730BBAE">
            <w:pPr>
              <w:rPr>
                <w:rFonts w:hint="eastAsia" w:ascii="宋体" w:hAnsi="宋体" w:eastAsia="宋体" w:cs="宋体"/>
                <w:i w:val="0"/>
                <w:color w:val="000000"/>
                <w:sz w:val="20"/>
                <w:szCs w:val="20"/>
                <w:u w:val="none"/>
              </w:rPr>
            </w:pPr>
          </w:p>
        </w:tc>
        <w:tc>
          <w:tcPr>
            <w:tcW w:w="2188" w:type="dxa"/>
            <w:gridSpan w:val="3"/>
            <w:tcBorders>
              <w:top w:val="nil"/>
              <w:left w:val="nil"/>
              <w:bottom w:val="nil"/>
              <w:right w:val="nil"/>
            </w:tcBorders>
            <w:shd w:val="clear" w:color="auto" w:fill="FFFFFF"/>
            <w:vAlign w:val="center"/>
          </w:tcPr>
          <w:p w14:paraId="38A817F9">
            <w:pPr>
              <w:rPr>
                <w:rFonts w:hint="eastAsia" w:ascii="宋体" w:hAnsi="宋体" w:eastAsia="宋体" w:cs="宋体"/>
                <w:i w:val="0"/>
                <w:color w:val="000000"/>
                <w:sz w:val="20"/>
                <w:szCs w:val="20"/>
                <w:u w:val="none"/>
              </w:rPr>
            </w:pPr>
          </w:p>
        </w:tc>
        <w:tc>
          <w:tcPr>
            <w:tcW w:w="2000" w:type="dxa"/>
            <w:tcBorders>
              <w:top w:val="nil"/>
              <w:left w:val="nil"/>
              <w:bottom w:val="nil"/>
              <w:right w:val="nil"/>
            </w:tcBorders>
            <w:shd w:val="clear" w:color="auto" w:fill="FFFFFF"/>
            <w:vAlign w:val="center"/>
          </w:tcPr>
          <w:p w14:paraId="41DC4745">
            <w:pPr>
              <w:rPr>
                <w:rFonts w:hint="eastAsia" w:ascii="宋体" w:hAnsi="宋体" w:eastAsia="宋体" w:cs="宋体"/>
                <w:i w:val="0"/>
                <w:color w:val="000000"/>
                <w:sz w:val="20"/>
                <w:szCs w:val="20"/>
                <w:u w:val="none"/>
              </w:rPr>
            </w:pPr>
          </w:p>
        </w:tc>
        <w:tc>
          <w:tcPr>
            <w:tcW w:w="2115" w:type="dxa"/>
            <w:gridSpan w:val="2"/>
            <w:tcBorders>
              <w:top w:val="nil"/>
              <w:left w:val="nil"/>
              <w:bottom w:val="nil"/>
              <w:right w:val="nil"/>
            </w:tcBorders>
            <w:shd w:val="clear" w:color="auto" w:fill="FFFFFF"/>
            <w:noWrap/>
            <w:vAlign w:val="center"/>
          </w:tcPr>
          <w:p w14:paraId="0B973A1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39383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690" w:hRule="atLeast"/>
        </w:trPr>
        <w:tc>
          <w:tcPr>
            <w:tcW w:w="954" w:type="dxa"/>
            <w:tcBorders>
              <w:top w:val="nil"/>
              <w:left w:val="nil"/>
              <w:bottom w:val="nil"/>
              <w:right w:val="nil"/>
            </w:tcBorders>
            <w:shd w:val="clear" w:color="auto" w:fill="FFFFFF"/>
            <w:noWrap/>
            <w:vAlign w:val="center"/>
          </w:tcPr>
          <w:p w14:paraId="3280927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9" w:type="dxa"/>
            <w:tcBorders>
              <w:top w:val="nil"/>
              <w:left w:val="nil"/>
              <w:bottom w:val="nil"/>
              <w:right w:val="nil"/>
            </w:tcBorders>
            <w:shd w:val="clear" w:color="auto" w:fill="FFFFFF"/>
            <w:vAlign w:val="center"/>
          </w:tcPr>
          <w:p w14:paraId="03768121">
            <w:pPr>
              <w:jc w:val="center"/>
              <w:rPr>
                <w:rFonts w:hint="eastAsia" w:ascii="宋体" w:hAnsi="宋体" w:eastAsia="宋体" w:cs="宋体"/>
                <w:i w:val="0"/>
                <w:color w:val="000000"/>
                <w:sz w:val="20"/>
                <w:szCs w:val="20"/>
                <w:u w:val="none"/>
              </w:rPr>
            </w:pPr>
          </w:p>
        </w:tc>
        <w:tc>
          <w:tcPr>
            <w:tcW w:w="3368" w:type="dxa"/>
            <w:gridSpan w:val="4"/>
            <w:tcBorders>
              <w:top w:val="nil"/>
              <w:left w:val="nil"/>
              <w:bottom w:val="nil"/>
              <w:right w:val="nil"/>
            </w:tcBorders>
            <w:shd w:val="clear" w:color="auto" w:fill="FFFFFF"/>
            <w:vAlign w:val="center"/>
          </w:tcPr>
          <w:p w14:paraId="29EEA60B">
            <w:pPr>
              <w:rPr>
                <w:rFonts w:hint="eastAsia" w:ascii="宋体" w:hAnsi="宋体" w:eastAsia="宋体" w:cs="宋体"/>
                <w:i w:val="0"/>
                <w:color w:val="000000"/>
                <w:sz w:val="20"/>
                <w:szCs w:val="20"/>
                <w:u w:val="none"/>
              </w:rPr>
            </w:pPr>
            <w:r>
              <w:rPr>
                <w:rFonts w:hint="eastAsia"/>
              </w:rPr>
              <w:t>怀化市城市管理和综合执法局</w:t>
            </w:r>
          </w:p>
        </w:tc>
        <w:tc>
          <w:tcPr>
            <w:tcW w:w="2395" w:type="dxa"/>
            <w:gridSpan w:val="3"/>
            <w:tcBorders>
              <w:top w:val="nil"/>
              <w:left w:val="nil"/>
              <w:bottom w:val="nil"/>
              <w:right w:val="nil"/>
            </w:tcBorders>
            <w:shd w:val="clear" w:color="auto" w:fill="FFFFFF"/>
            <w:vAlign w:val="center"/>
          </w:tcPr>
          <w:p w14:paraId="63F2A26C">
            <w:pPr>
              <w:rPr>
                <w:rFonts w:hint="eastAsia" w:ascii="宋体" w:hAnsi="宋体" w:eastAsia="宋体" w:cs="宋体"/>
                <w:i w:val="0"/>
                <w:color w:val="000000"/>
                <w:sz w:val="20"/>
                <w:szCs w:val="20"/>
                <w:u w:val="none"/>
              </w:rPr>
            </w:pPr>
          </w:p>
        </w:tc>
        <w:tc>
          <w:tcPr>
            <w:tcW w:w="2039" w:type="dxa"/>
            <w:gridSpan w:val="2"/>
            <w:tcBorders>
              <w:top w:val="nil"/>
              <w:left w:val="nil"/>
              <w:bottom w:val="nil"/>
              <w:right w:val="nil"/>
            </w:tcBorders>
            <w:shd w:val="clear" w:color="auto" w:fill="FFFFFF"/>
            <w:vAlign w:val="center"/>
          </w:tcPr>
          <w:p w14:paraId="059A7155">
            <w:pPr>
              <w:rPr>
                <w:rFonts w:hint="eastAsia" w:ascii="宋体" w:hAnsi="宋体" w:eastAsia="宋体" w:cs="宋体"/>
                <w:i w:val="0"/>
                <w:color w:val="000000"/>
                <w:sz w:val="20"/>
                <w:szCs w:val="20"/>
                <w:u w:val="none"/>
              </w:rPr>
            </w:pPr>
          </w:p>
        </w:tc>
        <w:tc>
          <w:tcPr>
            <w:tcW w:w="2188" w:type="dxa"/>
            <w:gridSpan w:val="3"/>
            <w:tcBorders>
              <w:top w:val="nil"/>
              <w:left w:val="nil"/>
              <w:bottom w:val="nil"/>
              <w:right w:val="nil"/>
            </w:tcBorders>
            <w:shd w:val="clear" w:color="auto" w:fill="FFFFFF"/>
            <w:vAlign w:val="center"/>
          </w:tcPr>
          <w:p w14:paraId="02E9EBDC">
            <w:pPr>
              <w:rPr>
                <w:rFonts w:hint="eastAsia" w:ascii="宋体" w:hAnsi="宋体" w:eastAsia="宋体" w:cs="宋体"/>
                <w:i w:val="0"/>
                <w:color w:val="000000"/>
                <w:sz w:val="20"/>
                <w:szCs w:val="20"/>
                <w:u w:val="none"/>
              </w:rPr>
            </w:pPr>
          </w:p>
        </w:tc>
        <w:tc>
          <w:tcPr>
            <w:tcW w:w="2000" w:type="dxa"/>
            <w:tcBorders>
              <w:top w:val="nil"/>
              <w:left w:val="nil"/>
              <w:bottom w:val="nil"/>
              <w:right w:val="nil"/>
            </w:tcBorders>
            <w:shd w:val="clear" w:color="auto" w:fill="FFFFFF"/>
            <w:vAlign w:val="center"/>
          </w:tcPr>
          <w:p w14:paraId="540EDFF2">
            <w:pPr>
              <w:rPr>
                <w:rFonts w:hint="eastAsia" w:ascii="宋体" w:hAnsi="宋体" w:eastAsia="宋体" w:cs="宋体"/>
                <w:i w:val="0"/>
                <w:color w:val="000000"/>
                <w:sz w:val="20"/>
                <w:szCs w:val="20"/>
                <w:u w:val="none"/>
              </w:rPr>
            </w:pPr>
          </w:p>
        </w:tc>
        <w:tc>
          <w:tcPr>
            <w:tcW w:w="2115" w:type="dxa"/>
            <w:gridSpan w:val="2"/>
            <w:tcBorders>
              <w:top w:val="nil"/>
              <w:left w:val="nil"/>
              <w:bottom w:val="nil"/>
              <w:right w:val="nil"/>
            </w:tcBorders>
            <w:shd w:val="clear" w:color="auto" w:fill="FFFFFF"/>
            <w:noWrap/>
            <w:vAlign w:val="center"/>
          </w:tcPr>
          <w:p w14:paraId="55084B5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604E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459" w:hRule="atLeast"/>
        </w:trPr>
        <w:tc>
          <w:tcPr>
            <w:tcW w:w="25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25BC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9"/>
                <w:lang w:val="en-US" w:eastAsia="zh-CN" w:bidi="ar"/>
              </w:rPr>
              <w:t xml:space="preserve">   </w:t>
            </w:r>
            <w:r>
              <w:rPr>
                <w:rStyle w:val="20"/>
                <w:lang w:val="en-US" w:eastAsia="zh-CN" w:bidi="ar"/>
              </w:rPr>
              <w:t>目</w:t>
            </w:r>
          </w:p>
        </w:tc>
        <w:tc>
          <w:tcPr>
            <w:tcW w:w="20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6EA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85FF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63C1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EC1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6C18F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609" w:hRule="atLeast"/>
        </w:trPr>
        <w:tc>
          <w:tcPr>
            <w:tcW w:w="11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D97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A0E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A9C79">
            <w:pPr>
              <w:jc w:val="center"/>
              <w:rPr>
                <w:rFonts w:hint="eastAsia" w:ascii="宋体" w:hAnsi="宋体" w:eastAsia="宋体" w:cs="宋体"/>
                <w:i w:val="0"/>
                <w:color w:val="000000"/>
                <w:sz w:val="24"/>
                <w:szCs w:val="24"/>
                <w:u w:val="none"/>
              </w:rPr>
            </w:pPr>
          </w:p>
        </w:tc>
        <w:tc>
          <w:tcPr>
            <w:tcW w:w="2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436AE">
            <w:pPr>
              <w:jc w:val="center"/>
              <w:rPr>
                <w:rFonts w:hint="eastAsia" w:ascii="宋体" w:hAnsi="宋体" w:eastAsia="宋体" w:cs="宋体"/>
                <w:i w:val="0"/>
                <w:color w:val="000000"/>
                <w:sz w:val="24"/>
                <w:szCs w:val="24"/>
                <w:u w:val="none"/>
              </w:rPr>
            </w:pPr>
          </w:p>
        </w:tc>
        <w:tc>
          <w:tcPr>
            <w:tcW w:w="203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3EC7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8B7C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F81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63BDE">
            <w:pPr>
              <w:jc w:val="center"/>
              <w:rPr>
                <w:rFonts w:hint="eastAsia" w:ascii="宋体" w:hAnsi="宋体" w:eastAsia="宋体" w:cs="宋体"/>
                <w:i w:val="0"/>
                <w:color w:val="000000"/>
                <w:sz w:val="24"/>
                <w:szCs w:val="24"/>
                <w:u w:val="none"/>
              </w:rPr>
            </w:pPr>
          </w:p>
        </w:tc>
      </w:tr>
      <w:tr w14:paraId="4DD83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409" w:hRule="atLeast"/>
        </w:trPr>
        <w:tc>
          <w:tcPr>
            <w:tcW w:w="11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76452">
            <w:pPr>
              <w:jc w:val="center"/>
              <w:rPr>
                <w:rFonts w:hint="eastAsia" w:ascii="宋体" w:hAnsi="宋体" w:eastAsia="宋体" w:cs="宋体"/>
                <w:i w:val="0"/>
                <w:color w:val="000000"/>
                <w:sz w:val="24"/>
                <w:szCs w:val="24"/>
                <w:u w:val="none"/>
              </w:rPr>
            </w:pPr>
          </w:p>
        </w:tc>
        <w:tc>
          <w:tcPr>
            <w:tcW w:w="13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67782">
            <w:pPr>
              <w:jc w:val="center"/>
              <w:rPr>
                <w:rFonts w:hint="eastAsia" w:ascii="宋体" w:hAnsi="宋体" w:eastAsia="宋体" w:cs="宋体"/>
                <w:i w:val="0"/>
                <w:color w:val="000000"/>
                <w:sz w:val="24"/>
                <w:szCs w:val="24"/>
                <w:u w:val="none"/>
              </w:rPr>
            </w:pPr>
          </w:p>
        </w:tc>
        <w:tc>
          <w:tcPr>
            <w:tcW w:w="20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77FCA">
            <w:pPr>
              <w:jc w:val="center"/>
              <w:rPr>
                <w:rFonts w:hint="eastAsia" w:ascii="宋体" w:hAnsi="宋体" w:eastAsia="宋体" w:cs="宋体"/>
                <w:i w:val="0"/>
                <w:color w:val="000000"/>
                <w:sz w:val="24"/>
                <w:szCs w:val="24"/>
                <w:u w:val="none"/>
              </w:rPr>
            </w:pPr>
          </w:p>
        </w:tc>
        <w:tc>
          <w:tcPr>
            <w:tcW w:w="2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976C2">
            <w:pPr>
              <w:jc w:val="center"/>
              <w:rPr>
                <w:rFonts w:hint="eastAsia" w:ascii="宋体" w:hAnsi="宋体" w:eastAsia="宋体" w:cs="宋体"/>
                <w:i w:val="0"/>
                <w:color w:val="000000"/>
                <w:sz w:val="24"/>
                <w:szCs w:val="24"/>
                <w:u w:val="none"/>
              </w:rPr>
            </w:pPr>
          </w:p>
        </w:tc>
        <w:tc>
          <w:tcPr>
            <w:tcW w:w="20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3645B">
            <w:pPr>
              <w:jc w:val="center"/>
              <w:rPr>
                <w:rFonts w:hint="eastAsia" w:ascii="宋体" w:hAnsi="宋体" w:eastAsia="宋体" w:cs="宋体"/>
                <w:i w:val="0"/>
                <w:color w:val="000000"/>
                <w:sz w:val="24"/>
                <w:szCs w:val="24"/>
                <w:u w:val="none"/>
              </w:rPr>
            </w:pPr>
          </w:p>
        </w:tc>
        <w:tc>
          <w:tcPr>
            <w:tcW w:w="2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D83A9">
            <w:pPr>
              <w:jc w:val="center"/>
              <w:rPr>
                <w:rFonts w:hint="eastAsia" w:ascii="宋体" w:hAnsi="宋体" w:eastAsia="宋体" w:cs="宋体"/>
                <w:i w:val="0"/>
                <w:color w:val="000000"/>
                <w:sz w:val="24"/>
                <w:szCs w:val="24"/>
                <w:u w:val="none"/>
              </w:rPr>
            </w:pPr>
          </w:p>
        </w:tc>
        <w:tc>
          <w:tcPr>
            <w:tcW w:w="2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7D3AF">
            <w:pPr>
              <w:jc w:val="center"/>
              <w:rPr>
                <w:rFonts w:hint="eastAsia" w:ascii="宋体" w:hAnsi="宋体" w:eastAsia="宋体" w:cs="宋体"/>
                <w:i w:val="0"/>
                <w:color w:val="000000"/>
                <w:sz w:val="24"/>
                <w:szCs w:val="24"/>
                <w:u w:val="none"/>
              </w:rPr>
            </w:pPr>
          </w:p>
        </w:tc>
        <w:tc>
          <w:tcPr>
            <w:tcW w:w="21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C0908">
            <w:pPr>
              <w:jc w:val="center"/>
              <w:rPr>
                <w:rFonts w:hint="eastAsia" w:ascii="宋体" w:hAnsi="宋体" w:eastAsia="宋体" w:cs="宋体"/>
                <w:i w:val="0"/>
                <w:color w:val="000000"/>
                <w:sz w:val="24"/>
                <w:szCs w:val="24"/>
                <w:u w:val="none"/>
              </w:rPr>
            </w:pPr>
          </w:p>
        </w:tc>
      </w:tr>
      <w:tr w14:paraId="7E845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509" w:hRule="atLeast"/>
        </w:trPr>
        <w:tc>
          <w:tcPr>
            <w:tcW w:w="11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72D8B">
            <w:pPr>
              <w:jc w:val="center"/>
              <w:rPr>
                <w:rFonts w:hint="eastAsia" w:ascii="宋体" w:hAnsi="宋体" w:eastAsia="宋体" w:cs="宋体"/>
                <w:i w:val="0"/>
                <w:color w:val="000000"/>
                <w:sz w:val="24"/>
                <w:szCs w:val="24"/>
                <w:u w:val="none"/>
              </w:rPr>
            </w:pPr>
          </w:p>
        </w:tc>
        <w:tc>
          <w:tcPr>
            <w:tcW w:w="13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AE23D">
            <w:pPr>
              <w:jc w:val="center"/>
              <w:rPr>
                <w:rFonts w:hint="eastAsia" w:ascii="宋体" w:hAnsi="宋体" w:eastAsia="宋体" w:cs="宋体"/>
                <w:i w:val="0"/>
                <w:color w:val="000000"/>
                <w:sz w:val="24"/>
                <w:szCs w:val="24"/>
                <w:u w:val="none"/>
              </w:rPr>
            </w:pPr>
          </w:p>
        </w:tc>
        <w:tc>
          <w:tcPr>
            <w:tcW w:w="20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0A284">
            <w:pPr>
              <w:jc w:val="center"/>
              <w:rPr>
                <w:rFonts w:hint="eastAsia" w:ascii="宋体" w:hAnsi="宋体" w:eastAsia="宋体" w:cs="宋体"/>
                <w:i w:val="0"/>
                <w:color w:val="000000"/>
                <w:sz w:val="24"/>
                <w:szCs w:val="24"/>
                <w:u w:val="none"/>
              </w:rPr>
            </w:pPr>
          </w:p>
        </w:tc>
        <w:tc>
          <w:tcPr>
            <w:tcW w:w="2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E0931">
            <w:pPr>
              <w:jc w:val="center"/>
              <w:rPr>
                <w:rFonts w:hint="eastAsia" w:ascii="宋体" w:hAnsi="宋体" w:eastAsia="宋体" w:cs="宋体"/>
                <w:i w:val="0"/>
                <w:color w:val="000000"/>
                <w:sz w:val="24"/>
                <w:szCs w:val="24"/>
                <w:u w:val="none"/>
              </w:rPr>
            </w:pPr>
          </w:p>
        </w:tc>
        <w:tc>
          <w:tcPr>
            <w:tcW w:w="20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35E6D">
            <w:pPr>
              <w:jc w:val="center"/>
              <w:rPr>
                <w:rFonts w:hint="eastAsia" w:ascii="宋体" w:hAnsi="宋体" w:eastAsia="宋体" w:cs="宋体"/>
                <w:i w:val="0"/>
                <w:color w:val="000000"/>
                <w:sz w:val="24"/>
                <w:szCs w:val="24"/>
                <w:u w:val="none"/>
              </w:rPr>
            </w:pPr>
          </w:p>
        </w:tc>
        <w:tc>
          <w:tcPr>
            <w:tcW w:w="2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C976C">
            <w:pPr>
              <w:jc w:val="center"/>
              <w:rPr>
                <w:rFonts w:hint="eastAsia" w:ascii="宋体" w:hAnsi="宋体" w:eastAsia="宋体" w:cs="宋体"/>
                <w:i w:val="0"/>
                <w:color w:val="000000"/>
                <w:sz w:val="24"/>
                <w:szCs w:val="24"/>
                <w:u w:val="none"/>
              </w:rPr>
            </w:pPr>
          </w:p>
        </w:tc>
        <w:tc>
          <w:tcPr>
            <w:tcW w:w="2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2C511">
            <w:pPr>
              <w:jc w:val="center"/>
              <w:rPr>
                <w:rFonts w:hint="eastAsia" w:ascii="宋体" w:hAnsi="宋体" w:eastAsia="宋体" w:cs="宋体"/>
                <w:i w:val="0"/>
                <w:color w:val="000000"/>
                <w:sz w:val="24"/>
                <w:szCs w:val="24"/>
                <w:u w:val="none"/>
              </w:rPr>
            </w:pPr>
          </w:p>
        </w:tc>
        <w:tc>
          <w:tcPr>
            <w:tcW w:w="21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E009B">
            <w:pPr>
              <w:jc w:val="center"/>
              <w:rPr>
                <w:rFonts w:hint="eastAsia" w:ascii="宋体" w:hAnsi="宋体" w:eastAsia="宋体" w:cs="宋体"/>
                <w:i w:val="0"/>
                <w:color w:val="000000"/>
                <w:sz w:val="24"/>
                <w:szCs w:val="24"/>
                <w:u w:val="none"/>
              </w:rPr>
            </w:pPr>
          </w:p>
        </w:tc>
      </w:tr>
      <w:tr w14:paraId="1C2C6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509" w:hRule="atLeast"/>
        </w:trPr>
        <w:tc>
          <w:tcPr>
            <w:tcW w:w="25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A27D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7FF8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52F6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A85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02A7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67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DC87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481DC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509" w:hRule="atLeast"/>
        </w:trPr>
        <w:tc>
          <w:tcPr>
            <w:tcW w:w="25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C52C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95C98D">
            <w:pPr>
              <w:jc w:val="center"/>
              <w:rPr>
                <w:rFonts w:hint="eastAsia" w:ascii="宋体" w:hAnsi="宋体" w:eastAsia="宋体" w:cs="宋体"/>
                <w:i w:val="0"/>
                <w:color w:val="000000"/>
                <w:sz w:val="24"/>
                <w:szCs w:val="24"/>
                <w:u w:val="none"/>
              </w:rPr>
            </w:pPr>
          </w:p>
        </w:tc>
        <w:tc>
          <w:tcPr>
            <w:tcW w:w="2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247FC3">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286.90</w:t>
            </w:r>
          </w:p>
        </w:tc>
        <w:tc>
          <w:tcPr>
            <w:tcW w:w="20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5AF89B">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286.90</w:t>
            </w: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1334AF">
            <w:pPr>
              <w:jc w:val="center"/>
              <w:rPr>
                <w:rFonts w:hint="eastAsia" w:ascii="宋体" w:hAnsi="宋体" w:eastAsia="宋体" w:cs="宋体"/>
                <w:i w:val="0"/>
                <w:color w:val="000000"/>
                <w:sz w:val="24"/>
                <w:szCs w:val="24"/>
                <w:u w:val="none"/>
              </w:rPr>
            </w:pP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A7F8C">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286.90</w:t>
            </w: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B2A12">
            <w:pPr>
              <w:jc w:val="center"/>
              <w:rPr>
                <w:rFonts w:hint="eastAsia" w:ascii="宋体" w:hAnsi="宋体" w:eastAsia="宋体" w:cs="宋体"/>
                <w:i w:val="0"/>
                <w:color w:val="000000"/>
                <w:sz w:val="24"/>
                <w:szCs w:val="24"/>
                <w:u w:val="none"/>
              </w:rPr>
            </w:pPr>
          </w:p>
        </w:tc>
      </w:tr>
      <w:tr w14:paraId="034AA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509" w:hRule="atLeast"/>
        </w:trPr>
        <w:tc>
          <w:tcPr>
            <w:tcW w:w="1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5BD9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2121399</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D79E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 xml:space="preserve">  其他城市基础设施配套费安排的支出</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909BD">
            <w:pPr>
              <w:jc w:val="center"/>
              <w:rPr>
                <w:rFonts w:hint="eastAsia" w:ascii="宋体" w:hAnsi="宋体" w:eastAsia="宋体" w:cs="宋体"/>
                <w:i w:val="0"/>
                <w:color w:val="000000"/>
                <w:sz w:val="24"/>
                <w:szCs w:val="24"/>
                <w:u w:val="none"/>
              </w:rPr>
            </w:pPr>
          </w:p>
        </w:tc>
        <w:tc>
          <w:tcPr>
            <w:tcW w:w="2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5BC722">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286.90</w:t>
            </w:r>
          </w:p>
        </w:tc>
        <w:tc>
          <w:tcPr>
            <w:tcW w:w="20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C97A0">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286.90</w:t>
            </w: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A75EC0">
            <w:pPr>
              <w:jc w:val="center"/>
              <w:rPr>
                <w:rFonts w:hint="eastAsia" w:ascii="宋体" w:hAnsi="宋体" w:eastAsia="宋体" w:cs="宋体"/>
                <w:i w:val="0"/>
                <w:color w:val="000000"/>
                <w:sz w:val="24"/>
                <w:szCs w:val="24"/>
                <w:u w:val="none"/>
              </w:rPr>
            </w:pP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B0EE">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286.90</w:t>
            </w: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F6E1B">
            <w:pPr>
              <w:jc w:val="center"/>
              <w:rPr>
                <w:rFonts w:hint="eastAsia" w:ascii="宋体" w:hAnsi="宋体" w:eastAsia="宋体" w:cs="宋体"/>
                <w:i w:val="0"/>
                <w:color w:val="000000"/>
                <w:sz w:val="24"/>
                <w:szCs w:val="24"/>
                <w:u w:val="none"/>
              </w:rPr>
            </w:pPr>
          </w:p>
        </w:tc>
      </w:tr>
      <w:tr w14:paraId="74812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509" w:hRule="atLeast"/>
        </w:trPr>
        <w:tc>
          <w:tcPr>
            <w:tcW w:w="1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06882">
            <w:pPr>
              <w:jc w:val="center"/>
              <w:rPr>
                <w:rFonts w:hint="eastAsia" w:ascii="宋体" w:hAnsi="宋体" w:eastAsia="宋体" w:cs="宋体"/>
                <w:i w:val="0"/>
                <w:color w:val="000000"/>
                <w:sz w:val="24"/>
                <w:szCs w:val="24"/>
                <w:u w:val="none"/>
              </w:rPr>
            </w:pP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FD424">
            <w:pPr>
              <w:rPr>
                <w:rFonts w:hint="eastAsia" w:ascii="宋体" w:hAnsi="宋体" w:eastAsia="宋体" w:cs="宋体"/>
                <w:i w:val="0"/>
                <w:color w:val="000000"/>
                <w:sz w:val="24"/>
                <w:szCs w:val="24"/>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59057D">
            <w:pPr>
              <w:rPr>
                <w:rFonts w:hint="eastAsia" w:ascii="宋体" w:hAnsi="宋体" w:eastAsia="宋体" w:cs="宋体"/>
                <w:i w:val="0"/>
                <w:color w:val="000000"/>
                <w:sz w:val="24"/>
                <w:szCs w:val="24"/>
                <w:u w:val="none"/>
              </w:rPr>
            </w:pPr>
          </w:p>
        </w:tc>
        <w:tc>
          <w:tcPr>
            <w:tcW w:w="2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8D0A0F">
            <w:pPr>
              <w:rPr>
                <w:rFonts w:hint="eastAsia" w:ascii="宋体" w:hAnsi="宋体" w:eastAsia="宋体" w:cs="宋体"/>
                <w:i w:val="0"/>
                <w:color w:val="000000"/>
                <w:sz w:val="24"/>
                <w:szCs w:val="24"/>
                <w:u w:val="none"/>
              </w:rPr>
            </w:pPr>
          </w:p>
        </w:tc>
        <w:tc>
          <w:tcPr>
            <w:tcW w:w="20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703BBB">
            <w:pPr>
              <w:rPr>
                <w:rFonts w:hint="eastAsia" w:ascii="宋体" w:hAnsi="宋体" w:eastAsia="宋体" w:cs="宋体"/>
                <w:i w:val="0"/>
                <w:color w:val="000000"/>
                <w:sz w:val="24"/>
                <w:szCs w:val="24"/>
                <w:u w:val="none"/>
              </w:rPr>
            </w:pP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DAA28E">
            <w:pPr>
              <w:rPr>
                <w:rFonts w:hint="eastAsia" w:ascii="宋体" w:hAnsi="宋体" w:eastAsia="宋体" w:cs="宋体"/>
                <w:i w:val="0"/>
                <w:color w:val="000000"/>
                <w:sz w:val="24"/>
                <w:szCs w:val="24"/>
                <w:u w:val="none"/>
              </w:rPr>
            </w:pP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D7A5">
            <w:pPr>
              <w:rPr>
                <w:rFonts w:hint="eastAsia" w:ascii="宋体" w:hAnsi="宋体" w:eastAsia="宋体" w:cs="宋体"/>
                <w:i w:val="0"/>
                <w:color w:val="000000"/>
                <w:sz w:val="24"/>
                <w:szCs w:val="24"/>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93426A">
            <w:pPr>
              <w:rPr>
                <w:rFonts w:hint="eastAsia" w:ascii="宋体" w:hAnsi="宋体" w:eastAsia="宋体" w:cs="宋体"/>
                <w:i w:val="0"/>
                <w:color w:val="000000"/>
                <w:sz w:val="24"/>
                <w:szCs w:val="24"/>
                <w:u w:val="none"/>
              </w:rPr>
            </w:pPr>
          </w:p>
        </w:tc>
      </w:tr>
      <w:tr w14:paraId="2FB44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509" w:hRule="atLeast"/>
        </w:trPr>
        <w:tc>
          <w:tcPr>
            <w:tcW w:w="1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285678">
            <w:pPr>
              <w:jc w:val="center"/>
              <w:rPr>
                <w:rFonts w:hint="eastAsia" w:ascii="宋体" w:hAnsi="宋体" w:eastAsia="宋体" w:cs="宋体"/>
                <w:i w:val="0"/>
                <w:color w:val="000000"/>
                <w:sz w:val="24"/>
                <w:szCs w:val="24"/>
                <w:u w:val="none"/>
              </w:rPr>
            </w:pP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EA6C7">
            <w:pPr>
              <w:rPr>
                <w:rFonts w:hint="eastAsia" w:ascii="宋体" w:hAnsi="宋体" w:eastAsia="宋体" w:cs="宋体"/>
                <w:i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2269B">
            <w:pPr>
              <w:rPr>
                <w:rFonts w:hint="eastAsia" w:ascii="宋体" w:hAnsi="宋体" w:eastAsia="宋体" w:cs="宋体"/>
                <w:i w:val="0"/>
                <w:color w:val="000000"/>
                <w:sz w:val="24"/>
                <w:szCs w:val="24"/>
                <w:u w:val="none"/>
              </w:rPr>
            </w:pPr>
          </w:p>
        </w:tc>
        <w:tc>
          <w:tcPr>
            <w:tcW w:w="2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8D8EC2">
            <w:pPr>
              <w:rPr>
                <w:rFonts w:hint="eastAsia" w:ascii="宋体" w:hAnsi="宋体" w:eastAsia="宋体" w:cs="宋体"/>
                <w:i w:val="0"/>
                <w:color w:val="000000"/>
                <w:sz w:val="24"/>
                <w:szCs w:val="24"/>
                <w:u w:val="none"/>
              </w:rPr>
            </w:pPr>
          </w:p>
        </w:tc>
        <w:tc>
          <w:tcPr>
            <w:tcW w:w="20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B4401">
            <w:pPr>
              <w:rPr>
                <w:rFonts w:hint="eastAsia" w:ascii="宋体" w:hAnsi="宋体" w:eastAsia="宋体" w:cs="宋体"/>
                <w:i w:val="0"/>
                <w:color w:val="000000"/>
                <w:sz w:val="24"/>
                <w:szCs w:val="24"/>
                <w:u w:val="none"/>
              </w:rPr>
            </w:pP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286B7A">
            <w:pPr>
              <w:rPr>
                <w:rFonts w:hint="eastAsia" w:ascii="宋体" w:hAnsi="宋体" w:eastAsia="宋体" w:cs="宋体"/>
                <w:i w:val="0"/>
                <w:color w:val="000000"/>
                <w:sz w:val="24"/>
                <w:szCs w:val="24"/>
                <w:u w:val="none"/>
              </w:rPr>
            </w:pP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A01B">
            <w:pPr>
              <w:rPr>
                <w:rFonts w:hint="eastAsia" w:ascii="宋体" w:hAnsi="宋体" w:eastAsia="宋体" w:cs="宋体"/>
                <w:i w:val="0"/>
                <w:color w:val="000000"/>
                <w:sz w:val="24"/>
                <w:szCs w:val="24"/>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B98CF">
            <w:pPr>
              <w:rPr>
                <w:rFonts w:hint="eastAsia" w:ascii="宋体" w:hAnsi="宋体" w:eastAsia="宋体" w:cs="宋体"/>
                <w:i w:val="0"/>
                <w:color w:val="000000"/>
                <w:sz w:val="24"/>
                <w:szCs w:val="24"/>
                <w:u w:val="none"/>
              </w:rPr>
            </w:pPr>
          </w:p>
        </w:tc>
      </w:tr>
      <w:tr w14:paraId="52158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509" w:hRule="atLeast"/>
        </w:trPr>
        <w:tc>
          <w:tcPr>
            <w:tcW w:w="1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BA09E1">
            <w:pPr>
              <w:jc w:val="center"/>
              <w:rPr>
                <w:rFonts w:hint="eastAsia" w:ascii="宋体" w:hAnsi="宋体" w:eastAsia="宋体" w:cs="宋体"/>
                <w:i w:val="0"/>
                <w:color w:val="000000"/>
                <w:sz w:val="24"/>
                <w:szCs w:val="24"/>
                <w:u w:val="none"/>
              </w:rPr>
            </w:pP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346D0">
            <w:pPr>
              <w:rPr>
                <w:rFonts w:hint="eastAsia" w:ascii="宋体" w:hAnsi="宋体" w:eastAsia="宋体" w:cs="宋体"/>
                <w:i w:val="0"/>
                <w:color w:val="000000"/>
                <w:sz w:val="24"/>
                <w:szCs w:val="24"/>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91FD84">
            <w:pPr>
              <w:rPr>
                <w:rFonts w:hint="eastAsia" w:ascii="宋体" w:hAnsi="宋体" w:eastAsia="宋体" w:cs="宋体"/>
                <w:i w:val="0"/>
                <w:color w:val="000000"/>
                <w:sz w:val="24"/>
                <w:szCs w:val="24"/>
                <w:u w:val="none"/>
              </w:rPr>
            </w:pPr>
          </w:p>
        </w:tc>
        <w:tc>
          <w:tcPr>
            <w:tcW w:w="2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D38FBE">
            <w:pPr>
              <w:rPr>
                <w:rFonts w:hint="eastAsia" w:ascii="宋体" w:hAnsi="宋体" w:eastAsia="宋体" w:cs="宋体"/>
                <w:i w:val="0"/>
                <w:color w:val="000000"/>
                <w:sz w:val="24"/>
                <w:szCs w:val="24"/>
                <w:u w:val="none"/>
              </w:rPr>
            </w:pPr>
          </w:p>
        </w:tc>
        <w:tc>
          <w:tcPr>
            <w:tcW w:w="20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2F8DF5">
            <w:pPr>
              <w:rPr>
                <w:rFonts w:hint="eastAsia" w:ascii="宋体" w:hAnsi="宋体" w:eastAsia="宋体" w:cs="宋体"/>
                <w:i w:val="0"/>
                <w:color w:val="000000"/>
                <w:sz w:val="24"/>
                <w:szCs w:val="24"/>
                <w:u w:val="none"/>
              </w:rPr>
            </w:pP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6B74A9">
            <w:pPr>
              <w:rPr>
                <w:rFonts w:hint="eastAsia" w:ascii="宋体" w:hAnsi="宋体" w:eastAsia="宋体" w:cs="宋体"/>
                <w:i w:val="0"/>
                <w:color w:val="000000"/>
                <w:sz w:val="24"/>
                <w:szCs w:val="24"/>
                <w:u w:val="none"/>
              </w:rPr>
            </w:pP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D29F">
            <w:pPr>
              <w:rPr>
                <w:rFonts w:hint="eastAsia" w:ascii="宋体" w:hAnsi="宋体" w:eastAsia="宋体" w:cs="宋体"/>
                <w:i w:val="0"/>
                <w:color w:val="000000"/>
                <w:sz w:val="24"/>
                <w:szCs w:val="24"/>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BFA590">
            <w:pPr>
              <w:rPr>
                <w:rFonts w:hint="eastAsia" w:ascii="宋体" w:hAnsi="宋体" w:eastAsia="宋体" w:cs="宋体"/>
                <w:i w:val="0"/>
                <w:color w:val="000000"/>
                <w:sz w:val="24"/>
                <w:szCs w:val="24"/>
                <w:u w:val="none"/>
              </w:rPr>
            </w:pPr>
          </w:p>
        </w:tc>
      </w:tr>
      <w:tr w14:paraId="0BF48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509" w:hRule="atLeast"/>
        </w:trPr>
        <w:tc>
          <w:tcPr>
            <w:tcW w:w="1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00B0A5">
            <w:pPr>
              <w:jc w:val="center"/>
              <w:rPr>
                <w:rFonts w:hint="eastAsia" w:ascii="宋体" w:hAnsi="宋体" w:eastAsia="宋体" w:cs="宋体"/>
                <w:i w:val="0"/>
                <w:color w:val="000000"/>
                <w:sz w:val="24"/>
                <w:szCs w:val="24"/>
                <w:u w:val="none"/>
              </w:rPr>
            </w:pP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2D3CA7">
            <w:pPr>
              <w:rPr>
                <w:rFonts w:hint="eastAsia" w:ascii="宋体" w:hAnsi="宋体" w:eastAsia="宋体" w:cs="宋体"/>
                <w:i w:val="0"/>
                <w:color w:val="000000"/>
                <w:sz w:val="24"/>
                <w:szCs w:val="24"/>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2CA23">
            <w:pPr>
              <w:rPr>
                <w:rFonts w:hint="eastAsia" w:ascii="宋体" w:hAnsi="宋体" w:eastAsia="宋体" w:cs="宋体"/>
                <w:i w:val="0"/>
                <w:color w:val="000000"/>
                <w:sz w:val="24"/>
                <w:szCs w:val="24"/>
                <w:u w:val="none"/>
              </w:rPr>
            </w:pPr>
          </w:p>
        </w:tc>
        <w:tc>
          <w:tcPr>
            <w:tcW w:w="2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4CF592">
            <w:pPr>
              <w:rPr>
                <w:rFonts w:hint="eastAsia" w:ascii="宋体" w:hAnsi="宋体" w:eastAsia="宋体" w:cs="宋体"/>
                <w:i w:val="0"/>
                <w:color w:val="000000"/>
                <w:sz w:val="24"/>
                <w:szCs w:val="24"/>
                <w:u w:val="none"/>
              </w:rPr>
            </w:pPr>
          </w:p>
        </w:tc>
        <w:tc>
          <w:tcPr>
            <w:tcW w:w="20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7AF13A">
            <w:pPr>
              <w:rPr>
                <w:rFonts w:hint="eastAsia" w:ascii="宋体" w:hAnsi="宋体" w:eastAsia="宋体" w:cs="宋体"/>
                <w:i w:val="0"/>
                <w:color w:val="000000"/>
                <w:sz w:val="24"/>
                <w:szCs w:val="24"/>
                <w:u w:val="none"/>
              </w:rPr>
            </w:pP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69AE94">
            <w:pPr>
              <w:rPr>
                <w:rFonts w:hint="eastAsia" w:ascii="宋体" w:hAnsi="宋体" w:eastAsia="宋体" w:cs="宋体"/>
                <w:i w:val="0"/>
                <w:color w:val="000000"/>
                <w:sz w:val="24"/>
                <w:szCs w:val="24"/>
                <w:u w:val="none"/>
              </w:rPr>
            </w:pP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EB39">
            <w:pPr>
              <w:rPr>
                <w:rFonts w:hint="eastAsia" w:ascii="宋体" w:hAnsi="宋体" w:eastAsia="宋体" w:cs="宋体"/>
                <w:i w:val="0"/>
                <w:color w:val="000000"/>
                <w:sz w:val="24"/>
                <w:szCs w:val="24"/>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C6740">
            <w:pPr>
              <w:rPr>
                <w:rFonts w:hint="eastAsia" w:ascii="宋体" w:hAnsi="宋体" w:eastAsia="宋体" w:cs="宋体"/>
                <w:i w:val="0"/>
                <w:color w:val="000000"/>
                <w:sz w:val="24"/>
                <w:szCs w:val="24"/>
                <w:u w:val="none"/>
              </w:rPr>
            </w:pPr>
          </w:p>
        </w:tc>
      </w:tr>
      <w:tr w14:paraId="57DA0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509" w:hRule="atLeast"/>
        </w:trPr>
        <w:tc>
          <w:tcPr>
            <w:tcW w:w="1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1F7F8">
            <w:pPr>
              <w:jc w:val="center"/>
              <w:rPr>
                <w:rFonts w:hint="eastAsia" w:ascii="宋体" w:hAnsi="宋体" w:eastAsia="宋体" w:cs="宋体"/>
                <w:i w:val="0"/>
                <w:color w:val="000000"/>
                <w:sz w:val="24"/>
                <w:szCs w:val="24"/>
                <w:u w:val="none"/>
              </w:rPr>
            </w:pP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02D43F">
            <w:pPr>
              <w:rPr>
                <w:rFonts w:hint="eastAsia" w:ascii="宋体" w:hAnsi="宋体" w:eastAsia="宋体" w:cs="宋体"/>
                <w:i w:val="0"/>
                <w:color w:val="000000"/>
                <w:sz w:val="24"/>
                <w:szCs w:val="24"/>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F2CDA">
            <w:pPr>
              <w:rPr>
                <w:rFonts w:hint="eastAsia" w:ascii="宋体" w:hAnsi="宋体" w:eastAsia="宋体" w:cs="宋体"/>
                <w:i w:val="0"/>
                <w:color w:val="000000"/>
                <w:sz w:val="24"/>
                <w:szCs w:val="24"/>
                <w:u w:val="none"/>
              </w:rPr>
            </w:pPr>
          </w:p>
        </w:tc>
        <w:tc>
          <w:tcPr>
            <w:tcW w:w="2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BE2490">
            <w:pPr>
              <w:rPr>
                <w:rFonts w:hint="eastAsia" w:ascii="宋体" w:hAnsi="宋体" w:eastAsia="宋体" w:cs="宋体"/>
                <w:i w:val="0"/>
                <w:color w:val="000000"/>
                <w:sz w:val="24"/>
                <w:szCs w:val="24"/>
                <w:u w:val="none"/>
              </w:rPr>
            </w:pPr>
          </w:p>
        </w:tc>
        <w:tc>
          <w:tcPr>
            <w:tcW w:w="20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2F68AB">
            <w:pPr>
              <w:rPr>
                <w:rFonts w:hint="eastAsia" w:ascii="宋体" w:hAnsi="宋体" w:eastAsia="宋体" w:cs="宋体"/>
                <w:i w:val="0"/>
                <w:color w:val="000000"/>
                <w:sz w:val="24"/>
                <w:szCs w:val="24"/>
                <w:u w:val="none"/>
              </w:rPr>
            </w:pP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1A1592">
            <w:pPr>
              <w:rPr>
                <w:rFonts w:hint="eastAsia" w:ascii="宋体" w:hAnsi="宋体" w:eastAsia="宋体" w:cs="宋体"/>
                <w:i w:val="0"/>
                <w:color w:val="000000"/>
                <w:sz w:val="24"/>
                <w:szCs w:val="24"/>
                <w:u w:val="none"/>
              </w:rPr>
            </w:pP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93E0">
            <w:pPr>
              <w:rPr>
                <w:rFonts w:hint="eastAsia" w:ascii="宋体" w:hAnsi="宋体" w:eastAsia="宋体" w:cs="宋体"/>
                <w:i w:val="0"/>
                <w:color w:val="000000"/>
                <w:sz w:val="24"/>
                <w:szCs w:val="24"/>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77950">
            <w:pPr>
              <w:rPr>
                <w:rFonts w:hint="eastAsia" w:ascii="宋体" w:hAnsi="宋体" w:eastAsia="宋体" w:cs="宋体"/>
                <w:i w:val="0"/>
                <w:color w:val="000000"/>
                <w:sz w:val="24"/>
                <w:szCs w:val="24"/>
                <w:u w:val="none"/>
              </w:rPr>
            </w:pPr>
          </w:p>
        </w:tc>
      </w:tr>
      <w:tr w14:paraId="5284D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16" w:type="dxa"/>
          <w:trHeight w:val="725" w:hRule="atLeast"/>
        </w:trPr>
        <w:tc>
          <w:tcPr>
            <w:tcW w:w="15298" w:type="dxa"/>
            <w:gridSpan w:val="17"/>
            <w:tcBorders>
              <w:top w:val="nil"/>
              <w:left w:val="nil"/>
              <w:bottom w:val="nil"/>
              <w:right w:val="nil"/>
            </w:tcBorders>
            <w:shd w:val="clear" w:color="auto" w:fill="auto"/>
            <w:vAlign w:val="center"/>
          </w:tcPr>
          <w:p w14:paraId="6B7EA03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3EA5DF0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0659308F">
      <w:pPr>
        <w:widowControl/>
        <w:jc w:val="center"/>
        <w:rPr>
          <w:rFonts w:hint="eastAsia" w:ascii="Times New Roman" w:hAnsi="Times New Roman" w:eastAsia="方正小标宋_GBK" w:cs="Times New Roman"/>
          <w:color w:val="000000"/>
          <w:kern w:val="0"/>
          <w:sz w:val="36"/>
          <w:szCs w:val="36"/>
        </w:rPr>
      </w:pPr>
    </w:p>
    <w:p w14:paraId="6DD1E1A3">
      <w:pPr>
        <w:widowControl/>
        <w:jc w:val="center"/>
        <w:rPr>
          <w:rFonts w:hint="eastAsia" w:ascii="Times New Roman" w:hAnsi="Times New Roman" w:eastAsia="方正小标宋_GBK" w:cs="Times New Roman"/>
          <w:color w:val="000000"/>
          <w:kern w:val="0"/>
          <w:sz w:val="36"/>
          <w:szCs w:val="36"/>
        </w:rPr>
      </w:pPr>
    </w:p>
    <w:tbl>
      <w:tblPr>
        <w:tblStyle w:val="12"/>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424A3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36265EA8">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72C55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FB1F97B">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73C0B187">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371C5F44">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ABBBFEA">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CBFC05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CBBA3C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409EA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13E586B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993" w:type="dxa"/>
            <w:gridSpan w:val="2"/>
            <w:tcBorders>
              <w:top w:val="nil"/>
              <w:left w:val="nil"/>
              <w:bottom w:val="nil"/>
              <w:right w:val="nil"/>
            </w:tcBorders>
            <w:shd w:val="clear" w:color="auto" w:fill="FFFFFF"/>
            <w:vAlign w:val="center"/>
          </w:tcPr>
          <w:p w14:paraId="586A9BD8">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怀化市城市管理和综合执法局</w:t>
            </w:r>
          </w:p>
        </w:tc>
        <w:tc>
          <w:tcPr>
            <w:tcW w:w="3315" w:type="dxa"/>
            <w:tcBorders>
              <w:top w:val="nil"/>
              <w:left w:val="nil"/>
              <w:bottom w:val="nil"/>
              <w:right w:val="nil"/>
            </w:tcBorders>
            <w:shd w:val="clear" w:color="auto" w:fill="FFFFFF"/>
            <w:vAlign w:val="center"/>
          </w:tcPr>
          <w:p w14:paraId="2C488932">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096AB5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98A7E5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5021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C9C7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1"/>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92C8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6FA0E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00CF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A73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65B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523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352E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79198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CABAF">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007DD">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E5DE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7B8CC">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ABCA8">
            <w:pPr>
              <w:jc w:val="center"/>
              <w:rPr>
                <w:rFonts w:hint="eastAsia" w:ascii="宋体" w:hAnsi="宋体" w:eastAsia="宋体" w:cs="宋体"/>
                <w:i w:val="0"/>
                <w:color w:val="000000"/>
                <w:sz w:val="24"/>
                <w:szCs w:val="24"/>
                <w:u w:val="none"/>
              </w:rPr>
            </w:pPr>
          </w:p>
        </w:tc>
      </w:tr>
      <w:tr w14:paraId="68937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0DACE">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D7B2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C7CF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7720F">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8E1A1">
            <w:pPr>
              <w:jc w:val="center"/>
              <w:rPr>
                <w:rFonts w:hint="eastAsia" w:ascii="宋体" w:hAnsi="宋体" w:eastAsia="宋体" w:cs="宋体"/>
                <w:i w:val="0"/>
                <w:color w:val="000000"/>
                <w:sz w:val="24"/>
                <w:szCs w:val="24"/>
                <w:u w:val="none"/>
              </w:rPr>
            </w:pPr>
          </w:p>
        </w:tc>
      </w:tr>
      <w:tr w14:paraId="3E632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9785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A4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0D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E7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3507D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2B13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2FE4">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0F858">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E1A7">
            <w:pPr>
              <w:jc w:val="center"/>
              <w:rPr>
                <w:rFonts w:hint="eastAsia" w:ascii="宋体" w:hAnsi="宋体" w:eastAsia="宋体" w:cs="宋体"/>
                <w:i w:val="0"/>
                <w:color w:val="000000"/>
                <w:sz w:val="24"/>
                <w:szCs w:val="24"/>
                <w:u w:val="none"/>
              </w:rPr>
            </w:pPr>
          </w:p>
        </w:tc>
      </w:tr>
      <w:tr w14:paraId="2F88F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40F8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1F64">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0A0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368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047D">
            <w:pPr>
              <w:rPr>
                <w:rFonts w:hint="eastAsia" w:ascii="宋体" w:hAnsi="宋体" w:eastAsia="宋体" w:cs="宋体"/>
                <w:i w:val="0"/>
                <w:color w:val="000000"/>
                <w:sz w:val="24"/>
                <w:szCs w:val="24"/>
                <w:u w:val="none"/>
              </w:rPr>
            </w:pPr>
          </w:p>
        </w:tc>
      </w:tr>
      <w:tr w14:paraId="06631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3CAB2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F68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612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120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0C9DD">
            <w:pPr>
              <w:rPr>
                <w:rFonts w:hint="eastAsia" w:ascii="宋体" w:hAnsi="宋体" w:eastAsia="宋体" w:cs="宋体"/>
                <w:i w:val="0"/>
                <w:color w:val="000000"/>
                <w:sz w:val="24"/>
                <w:szCs w:val="24"/>
                <w:u w:val="none"/>
              </w:rPr>
            </w:pPr>
          </w:p>
        </w:tc>
      </w:tr>
      <w:tr w14:paraId="1C8EC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7E3B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7AABC">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E122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72E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8D54">
            <w:pPr>
              <w:rPr>
                <w:rFonts w:hint="eastAsia" w:ascii="宋体" w:hAnsi="宋体" w:eastAsia="宋体" w:cs="宋体"/>
                <w:i w:val="0"/>
                <w:color w:val="000000"/>
                <w:sz w:val="24"/>
                <w:szCs w:val="24"/>
                <w:u w:val="none"/>
              </w:rPr>
            </w:pPr>
          </w:p>
        </w:tc>
      </w:tr>
      <w:tr w14:paraId="6A373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808B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9CE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4F4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C2FD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86D4">
            <w:pPr>
              <w:rPr>
                <w:rFonts w:hint="eastAsia" w:ascii="宋体" w:hAnsi="宋体" w:eastAsia="宋体" w:cs="宋体"/>
                <w:i w:val="0"/>
                <w:color w:val="000000"/>
                <w:sz w:val="24"/>
                <w:szCs w:val="24"/>
                <w:u w:val="none"/>
              </w:rPr>
            </w:pPr>
          </w:p>
        </w:tc>
      </w:tr>
      <w:tr w14:paraId="4703D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D3AF2E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0A5A293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663D0C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29F67EC6">
      <w:pPr>
        <w:widowControl/>
        <w:jc w:val="center"/>
        <w:rPr>
          <w:rFonts w:hint="eastAsia" w:ascii="Times New Roman" w:hAnsi="Times New Roman" w:eastAsia="方正小标宋_GBK" w:cs="Times New Roman"/>
          <w:color w:val="000000"/>
          <w:kern w:val="0"/>
          <w:sz w:val="36"/>
          <w:szCs w:val="36"/>
        </w:rPr>
      </w:pPr>
    </w:p>
    <w:tbl>
      <w:tblPr>
        <w:tblStyle w:val="12"/>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56377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7ADE97BF">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6C62BBD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11837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10297F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0CBDB8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A006E0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E60A46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63992D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3D336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E077C3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288A2D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A59B29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5694B3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47F9C6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665F75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54178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772FAA9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4A577E4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7EE823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3E4F21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3E2EE9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C98790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A3FFAB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BC954B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6BE35F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7567CE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09683D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047DB3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E87B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DFDC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8AD4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04B47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6AEB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901E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98B5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200D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08DC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E0E3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5246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04C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573E4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C79B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B51AC">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50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7F4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ED0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5CBC1">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EFC1E">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D8111">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D2D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65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46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16D3A">
            <w:pPr>
              <w:jc w:val="center"/>
              <w:rPr>
                <w:rFonts w:hint="eastAsia" w:ascii="宋体" w:hAnsi="宋体" w:eastAsia="宋体" w:cs="宋体"/>
                <w:i w:val="0"/>
                <w:color w:val="000000"/>
                <w:sz w:val="22"/>
                <w:szCs w:val="22"/>
                <w:u w:val="none"/>
              </w:rPr>
            </w:pPr>
          </w:p>
        </w:tc>
      </w:tr>
      <w:tr w14:paraId="7A497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BC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BC7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35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50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BB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D1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BE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967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66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12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06B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BE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3A86B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578B">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14.63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603C2">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EC61">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14.63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9EF66">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DFB2B">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12.98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013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E32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14.63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8531">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2A5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14.63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6B6CD">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2BE9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12.98</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0285">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1.65</w:t>
            </w:r>
          </w:p>
        </w:tc>
      </w:tr>
      <w:tr w14:paraId="69442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401E24B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07DF937">
      <w:pPr>
        <w:autoSpaceDE w:val="0"/>
        <w:autoSpaceDN w:val="0"/>
        <w:adjustRightInd w:val="0"/>
        <w:ind w:left="315" w:leftChars="150"/>
        <w:jc w:val="left"/>
        <w:rPr>
          <w:rFonts w:ascii="宋体" w:eastAsia="宋体" w:cs="宋体"/>
          <w:kern w:val="0"/>
          <w:sz w:val="24"/>
          <w:szCs w:val="24"/>
        </w:rPr>
      </w:pPr>
    </w:p>
    <w:p w14:paraId="33121562">
      <w:pPr>
        <w:autoSpaceDE w:val="0"/>
        <w:autoSpaceDN w:val="0"/>
        <w:adjustRightInd w:val="0"/>
        <w:ind w:left="315" w:leftChars="150"/>
        <w:jc w:val="left"/>
        <w:rPr>
          <w:rFonts w:ascii="宋体" w:eastAsia="宋体" w:cs="宋体"/>
          <w:kern w:val="0"/>
          <w:sz w:val="24"/>
          <w:szCs w:val="24"/>
        </w:rPr>
      </w:pPr>
    </w:p>
    <w:p w14:paraId="4EEAE75F">
      <w:pPr>
        <w:autoSpaceDE w:val="0"/>
        <w:autoSpaceDN w:val="0"/>
        <w:adjustRightInd w:val="0"/>
        <w:ind w:left="315" w:leftChars="150"/>
        <w:jc w:val="left"/>
        <w:rPr>
          <w:rFonts w:ascii="宋体" w:eastAsia="宋体" w:cs="宋体"/>
          <w:kern w:val="0"/>
          <w:sz w:val="24"/>
          <w:szCs w:val="24"/>
        </w:rPr>
      </w:pPr>
    </w:p>
    <w:p w14:paraId="206FCF03">
      <w:pPr>
        <w:autoSpaceDE w:val="0"/>
        <w:autoSpaceDN w:val="0"/>
        <w:adjustRightInd w:val="0"/>
        <w:ind w:left="315" w:leftChars="150"/>
        <w:jc w:val="left"/>
        <w:rPr>
          <w:rFonts w:ascii="宋体" w:eastAsia="宋体" w:cs="宋体"/>
          <w:kern w:val="0"/>
          <w:sz w:val="24"/>
          <w:szCs w:val="24"/>
        </w:rPr>
      </w:pPr>
    </w:p>
    <w:p w14:paraId="0A63CC70">
      <w:pPr>
        <w:autoSpaceDE w:val="0"/>
        <w:autoSpaceDN w:val="0"/>
        <w:adjustRightInd w:val="0"/>
        <w:ind w:left="315" w:leftChars="150"/>
        <w:jc w:val="left"/>
        <w:rPr>
          <w:rFonts w:ascii="宋体" w:eastAsia="宋体" w:cs="宋体"/>
          <w:kern w:val="0"/>
          <w:sz w:val="24"/>
          <w:szCs w:val="24"/>
        </w:rPr>
      </w:pPr>
    </w:p>
    <w:p w14:paraId="35251FC2">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0A802E5A">
      <w:pPr>
        <w:pStyle w:val="16"/>
        <w:rPr>
          <w:sz w:val="72"/>
          <w:szCs w:val="72"/>
        </w:rPr>
      </w:pPr>
    </w:p>
    <w:p w14:paraId="0CEC6874">
      <w:pPr>
        <w:pStyle w:val="16"/>
        <w:rPr>
          <w:sz w:val="72"/>
          <w:szCs w:val="72"/>
        </w:rPr>
      </w:pPr>
    </w:p>
    <w:p w14:paraId="5262065B">
      <w:pPr>
        <w:pStyle w:val="16"/>
        <w:jc w:val="center"/>
        <w:rPr>
          <w:sz w:val="72"/>
          <w:szCs w:val="72"/>
        </w:rPr>
      </w:pPr>
    </w:p>
    <w:p w14:paraId="139DA4BF">
      <w:pPr>
        <w:pStyle w:val="16"/>
        <w:jc w:val="center"/>
        <w:rPr>
          <w:rFonts w:hint="eastAsia" w:ascii="方正小标宋_GBK" w:hAnsi="方正小标宋_GBK" w:eastAsia="方正小标宋_GBK" w:cs="方正小标宋_GBK"/>
          <w:sz w:val="72"/>
          <w:szCs w:val="72"/>
        </w:rPr>
      </w:pPr>
    </w:p>
    <w:p w14:paraId="09DEFE68">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FB8C75F">
      <w:pPr>
        <w:pStyle w:val="16"/>
        <w:jc w:val="center"/>
        <w:rPr>
          <w:rFonts w:hint="eastAsia" w:ascii="方正小标宋_GBK" w:hAnsi="方正小标宋_GBK" w:eastAsia="方正小标宋_GBK" w:cs="方正小标宋_GBK"/>
          <w:sz w:val="70"/>
          <w:szCs w:val="70"/>
        </w:rPr>
      </w:pPr>
    </w:p>
    <w:p w14:paraId="17993653">
      <w:pPr>
        <w:pStyle w:val="16"/>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w:t>
      </w:r>
    </w:p>
    <w:p w14:paraId="0CD0B940">
      <w:pPr>
        <w:pStyle w:val="16"/>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说明</w:t>
      </w:r>
    </w:p>
    <w:p w14:paraId="4DD1E13B">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207B5F92">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65810DE9">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年度收、支总计4,005.72万元。与上年相比，</w:t>
      </w:r>
      <w:r>
        <w:rPr>
          <w:rFonts w:hint="eastAsia" w:ascii="Times New Roman" w:hAnsi="Times New Roman" w:eastAsia="仿宋_GB2312"/>
          <w:sz w:val="32"/>
          <w:szCs w:val="32"/>
          <w:lang w:val="en-US" w:eastAsia="zh-CN"/>
        </w:rPr>
        <w:t>减少3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149</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03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减少44.01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2023年度项目收支减少。</w:t>
      </w:r>
    </w:p>
    <w:p w14:paraId="007508F1">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59DD2BBF">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年度收入合计4,005.72万元，其中：财政拨款收入4,005.72万元，占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7C0A14E">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F719675">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年度支出合计4,005.72万元，其中：基本支出1,831.83万元，占</w:t>
      </w:r>
      <w:r>
        <w:rPr>
          <w:rFonts w:hint="eastAsia" w:ascii="Times New Roman" w:hAnsi="Times New Roman" w:eastAsia="仿宋_GB2312"/>
          <w:sz w:val="32"/>
          <w:szCs w:val="32"/>
          <w:lang w:val="en-US" w:eastAsia="zh-CN"/>
        </w:rPr>
        <w:t>45.72</w:t>
      </w:r>
      <w:r>
        <w:rPr>
          <w:rFonts w:hint="eastAsia" w:ascii="Times New Roman" w:hAnsi="Times New Roman" w:eastAsia="仿宋_GB2312"/>
          <w:sz w:val="32"/>
          <w:szCs w:val="32"/>
        </w:rPr>
        <w:t>%；项目支出2,173.88万元，占</w:t>
      </w:r>
      <w:r>
        <w:rPr>
          <w:rFonts w:hint="eastAsia" w:ascii="Times New Roman" w:hAnsi="Times New Roman" w:eastAsia="仿宋_GB2312"/>
          <w:sz w:val="32"/>
          <w:szCs w:val="32"/>
          <w:lang w:val="en-US" w:eastAsia="zh-CN"/>
        </w:rPr>
        <w:t>54.28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E279D8F">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4C92C78B">
      <w:pPr>
        <w:pStyle w:val="16"/>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年度财政拨款收、支总计4,005.72万元，与上年相比，</w:t>
      </w:r>
      <w:r>
        <w:rPr>
          <w:rFonts w:hint="eastAsia" w:ascii="Times New Roman" w:hAnsi="Times New Roman" w:eastAsia="仿宋_GB2312"/>
          <w:sz w:val="32"/>
          <w:szCs w:val="32"/>
          <w:lang w:val="en-US" w:eastAsia="zh-CN"/>
        </w:rPr>
        <w:t>减少3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149</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03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减少44.01</w:t>
      </w:r>
      <w:r>
        <w:rPr>
          <w:rFonts w:hint="eastAsia" w:ascii="Times New Roman" w:hAnsi="Times New Roman" w:eastAsia="仿宋_GB2312"/>
          <w:sz w:val="32"/>
          <w:szCs w:val="32"/>
        </w:rPr>
        <w:t>%，主要是因为项目收支减少</w:t>
      </w:r>
      <w:r>
        <w:rPr>
          <w:rFonts w:hint="eastAsia" w:ascii="Times New Roman" w:hAnsi="Times New Roman" w:eastAsia="仿宋_GB2312"/>
          <w:sz w:val="32"/>
          <w:szCs w:val="32"/>
          <w:lang w:eastAsia="zh-CN"/>
        </w:rPr>
        <w:t>。</w:t>
      </w:r>
    </w:p>
    <w:p w14:paraId="136233CD">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A28059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2C8FBD80">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年度财政拨款支出3,718.81万元，占本年支出合计的</w:t>
      </w:r>
      <w:r>
        <w:rPr>
          <w:rFonts w:hint="eastAsia" w:ascii="Times New Roman" w:hAnsi="Times New Roman" w:eastAsia="仿宋_GB2312"/>
          <w:sz w:val="32"/>
          <w:szCs w:val="32"/>
          <w:lang w:val="en-US" w:eastAsia="zh-CN"/>
        </w:rPr>
        <w:t>92.83</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1,860.74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33.35</w:t>
      </w:r>
      <w:r>
        <w:rPr>
          <w:rFonts w:hint="eastAsia" w:ascii="Times New Roman" w:hAnsi="Times New Roman" w:eastAsia="仿宋_GB2312"/>
          <w:sz w:val="32"/>
          <w:szCs w:val="32"/>
        </w:rPr>
        <w:t>%，主要是因为项目</w:t>
      </w:r>
      <w:r>
        <w:rPr>
          <w:rFonts w:hint="eastAsia" w:ascii="Times New Roman" w:hAnsi="Times New Roman" w:eastAsia="仿宋_GB2312"/>
          <w:sz w:val="32"/>
          <w:szCs w:val="32"/>
          <w:lang w:val="en-US" w:eastAsia="zh-CN"/>
        </w:rPr>
        <w:t>支出减少。</w:t>
      </w:r>
    </w:p>
    <w:p w14:paraId="76DD41D6">
      <w:pPr>
        <w:pStyle w:val="16"/>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16872E1">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年度财政拨款支出3,718.81万元，主要用于以下方面：社会保障和就业（类）支出204.44万元，占</w:t>
      </w:r>
      <w:r>
        <w:rPr>
          <w:rFonts w:hint="eastAsia" w:ascii="Times New Roman" w:hAnsi="Times New Roman" w:eastAsia="仿宋_GB2312"/>
          <w:sz w:val="32"/>
          <w:szCs w:val="32"/>
          <w:lang w:val="en-US" w:eastAsia="zh-CN"/>
        </w:rPr>
        <w:t>5.50</w:t>
      </w:r>
      <w:r>
        <w:rPr>
          <w:rFonts w:hint="eastAsia" w:ascii="Times New Roman" w:hAnsi="Times New Roman" w:eastAsia="仿宋_GB2312"/>
          <w:sz w:val="32"/>
          <w:szCs w:val="32"/>
        </w:rPr>
        <w:t>%；卫生健康（类）支出68.87万元，占</w:t>
      </w:r>
      <w:r>
        <w:rPr>
          <w:rFonts w:hint="eastAsia" w:ascii="Times New Roman" w:hAnsi="Times New Roman" w:eastAsia="仿宋_GB2312"/>
          <w:sz w:val="32"/>
          <w:szCs w:val="32"/>
          <w:lang w:val="en-US" w:eastAsia="zh-CN"/>
        </w:rPr>
        <w:t>1.85</w:t>
      </w:r>
      <w:r>
        <w:rPr>
          <w:rFonts w:hint="eastAsia" w:ascii="Times New Roman" w:hAnsi="Times New Roman" w:eastAsia="仿宋_GB2312"/>
          <w:sz w:val="32"/>
          <w:szCs w:val="32"/>
        </w:rPr>
        <w:t>%;节能环保（类）支出287.15万元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7.72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城乡社区（类）支出3,158.36万元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84.92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517AFDA6">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p>
    <w:p w14:paraId="5797AD81">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501DE98E">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3,883.12</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3718.18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95.77</w:t>
      </w:r>
      <w:r>
        <w:rPr>
          <w:rFonts w:hint="eastAsia" w:ascii="Times New Roman" w:hAnsi="Times New Roman" w:eastAsia="仿宋_GB2312"/>
          <w:sz w:val="32"/>
          <w:szCs w:val="32"/>
        </w:rPr>
        <w:t>%，其中：</w:t>
      </w:r>
    </w:p>
    <w:p w14:paraId="138187D6">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1、社会保障和就业支出（类）行政事业单位养老支出（款）事业单位离退休（项）。</w:t>
      </w:r>
    </w:p>
    <w:p w14:paraId="29B8BA5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74.25</w:t>
      </w:r>
      <w:r>
        <w:rPr>
          <w:rFonts w:hint="eastAsia" w:ascii="Times New Roman" w:hAnsi="Times New Roman" w:eastAsia="仿宋_GB2312"/>
          <w:sz w:val="32"/>
          <w:szCs w:val="32"/>
        </w:rPr>
        <w:t>万元，支出决算为9.89万元，完成年初预算的</w:t>
      </w:r>
      <w:r>
        <w:rPr>
          <w:rFonts w:hint="eastAsia" w:ascii="Times New Roman" w:hAnsi="Times New Roman" w:eastAsia="仿宋_GB2312"/>
          <w:sz w:val="32"/>
          <w:szCs w:val="32"/>
          <w:lang w:val="en-US" w:eastAsia="zh-CN"/>
        </w:rPr>
        <w:t>13.32</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退休人员生活补助未通过该科目，故预决算存在差异。</w:t>
      </w:r>
    </w:p>
    <w:p w14:paraId="00571C48">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2、社会保障和就业支出（类）行政事业单位养老支出（款）机关事业单位基本养老保险缴费支出（项）。</w:t>
      </w:r>
    </w:p>
    <w:p w14:paraId="69260EEE">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172.29</w:t>
      </w:r>
      <w:r>
        <w:rPr>
          <w:rFonts w:hint="eastAsia" w:ascii="Times New Roman" w:hAnsi="Times New Roman" w:eastAsia="仿宋_GB2312"/>
          <w:sz w:val="32"/>
          <w:szCs w:val="32"/>
        </w:rPr>
        <w:t>万元，支出决算为139.73万元，</w:t>
      </w:r>
      <w:r>
        <w:rPr>
          <w:rFonts w:hint="eastAsia" w:ascii="Times New Roman" w:hAnsi="Times New Roman" w:eastAsia="仿宋_GB2312"/>
          <w:sz w:val="32"/>
          <w:szCs w:val="32"/>
          <w:lang w:val="en-US" w:eastAsia="zh-CN"/>
        </w:rPr>
        <w:t>完成</w:t>
      </w:r>
      <w:r>
        <w:rPr>
          <w:rFonts w:hint="eastAsia" w:ascii="Times New Roman" w:hAnsi="Times New Roman" w:eastAsia="仿宋_GB2312"/>
          <w:sz w:val="32"/>
          <w:szCs w:val="32"/>
        </w:rPr>
        <w:t>年初预算</w:t>
      </w:r>
      <w:r>
        <w:rPr>
          <w:rFonts w:hint="eastAsia" w:ascii="Times New Roman" w:hAnsi="Times New Roman" w:eastAsia="仿宋_GB2312"/>
          <w:sz w:val="32"/>
          <w:szCs w:val="32"/>
          <w:lang w:val="en-US" w:eastAsia="zh-CN"/>
        </w:rPr>
        <w:t>的81.10%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于年初预算数的主要原因是：该笔资金为财政下拨用于202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基本养老保险，2023年度人员减少</w:t>
      </w:r>
      <w:r>
        <w:rPr>
          <w:rFonts w:hint="eastAsia" w:ascii="Times New Roman" w:hAnsi="Times New Roman" w:eastAsia="仿宋_GB2312"/>
          <w:sz w:val="32"/>
          <w:szCs w:val="32"/>
        </w:rPr>
        <w:t>，故预决算存在差异</w:t>
      </w:r>
      <w:r>
        <w:rPr>
          <w:rFonts w:hint="eastAsia" w:ascii="Times New Roman" w:hAnsi="Times New Roman" w:eastAsia="仿宋_GB2312"/>
          <w:sz w:val="32"/>
          <w:szCs w:val="32"/>
          <w:lang w:eastAsia="zh-CN"/>
        </w:rPr>
        <w:t>。</w:t>
      </w:r>
    </w:p>
    <w:p w14:paraId="60BEE139">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、社会保障和就业支出（类）行政事业单位养老支出（款）其他行政事业单位养老支出（项）。</w:t>
      </w:r>
    </w:p>
    <w:p w14:paraId="7214EDB5">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万元，支出决算为54.82万元，决算数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于年初预算数的主要原因是：该笔资金为财政下拨用于2023年</w:t>
      </w:r>
      <w:r>
        <w:rPr>
          <w:rFonts w:hint="eastAsia" w:ascii="Times New Roman" w:hAnsi="Times New Roman" w:eastAsia="仿宋_GB2312"/>
          <w:sz w:val="32"/>
          <w:szCs w:val="32"/>
          <w:lang w:val="en-US" w:eastAsia="zh-CN"/>
        </w:rPr>
        <w:t>退休人员生活补助</w:t>
      </w:r>
      <w:r>
        <w:rPr>
          <w:rFonts w:hint="eastAsia" w:ascii="Times New Roman" w:hAnsi="Times New Roman" w:eastAsia="仿宋_GB2312"/>
          <w:sz w:val="32"/>
          <w:szCs w:val="32"/>
        </w:rPr>
        <w:t>，年初预算未安排此项，故预决算存在差异。</w:t>
      </w:r>
    </w:p>
    <w:p w14:paraId="3D6A76A1">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4、卫生健康支出</w:t>
      </w:r>
      <w:r>
        <w:rPr>
          <w:rFonts w:hint="eastAsia" w:ascii="Times New Roman" w:hAnsi="Times New Roman" w:eastAsia="仿宋_GB2312"/>
          <w:sz w:val="32"/>
          <w:szCs w:val="32"/>
        </w:rPr>
        <w:t>（类）行政事业单位医疗（款） 行政单位医疗（项）。</w:t>
      </w:r>
    </w:p>
    <w:p w14:paraId="5E954DB7">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73.54</w:t>
      </w:r>
      <w:r>
        <w:rPr>
          <w:rFonts w:hint="eastAsia" w:ascii="Times New Roman" w:hAnsi="Times New Roman" w:eastAsia="仿宋_GB2312"/>
          <w:sz w:val="32"/>
          <w:szCs w:val="32"/>
        </w:rPr>
        <w:t>万元，支出决算为68.87万元，</w:t>
      </w:r>
      <w:r>
        <w:rPr>
          <w:rFonts w:hint="eastAsia" w:ascii="Times New Roman" w:hAnsi="Times New Roman" w:eastAsia="仿宋_GB2312"/>
          <w:sz w:val="32"/>
          <w:szCs w:val="32"/>
          <w:lang w:val="en-US" w:eastAsia="zh-CN"/>
        </w:rPr>
        <w:t>完成</w:t>
      </w:r>
      <w:r>
        <w:rPr>
          <w:rFonts w:hint="eastAsia" w:ascii="Times New Roman" w:hAnsi="Times New Roman" w:eastAsia="仿宋_GB2312"/>
          <w:sz w:val="32"/>
          <w:szCs w:val="32"/>
        </w:rPr>
        <w:t>年初预算</w:t>
      </w:r>
      <w:r>
        <w:rPr>
          <w:rFonts w:hint="eastAsia" w:ascii="Times New Roman" w:hAnsi="Times New Roman" w:eastAsia="仿宋_GB2312"/>
          <w:sz w:val="32"/>
          <w:szCs w:val="32"/>
          <w:lang w:val="en-US" w:eastAsia="zh-CN"/>
        </w:rPr>
        <w:t>的93.65%，</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于年初预算数的主要原因是：该笔资金为财政下拨用于2023年基本</w:t>
      </w:r>
      <w:r>
        <w:rPr>
          <w:rFonts w:hint="eastAsia" w:ascii="Times New Roman" w:hAnsi="Times New Roman" w:eastAsia="仿宋_GB2312"/>
          <w:sz w:val="32"/>
          <w:szCs w:val="32"/>
          <w:lang w:val="en-US" w:eastAsia="zh-CN"/>
        </w:rPr>
        <w:t>医疗</w:t>
      </w:r>
      <w:r>
        <w:rPr>
          <w:rFonts w:hint="eastAsia" w:ascii="Times New Roman" w:hAnsi="Times New Roman" w:eastAsia="仿宋_GB2312"/>
          <w:sz w:val="32"/>
          <w:szCs w:val="32"/>
        </w:rPr>
        <w:t>保险，2023年度人员减少，故预决算存在差异。</w:t>
      </w:r>
    </w:p>
    <w:p w14:paraId="78AB3335">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、节能环保支出（类）其他节能环保支出（款）其他节能环保支出（项）。</w:t>
      </w:r>
    </w:p>
    <w:p w14:paraId="689D4B7A">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万元，支出决算为287.15万元，决算数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于年初预算数的主要原因是：该笔资金为财政下拨用于中央城市管网专项资金，</w:t>
      </w:r>
      <w:r>
        <w:rPr>
          <w:rFonts w:hint="eastAsia" w:ascii="Times New Roman" w:hAnsi="Times New Roman" w:eastAsia="仿宋_GB2312"/>
          <w:sz w:val="32"/>
          <w:szCs w:val="32"/>
          <w:lang w:val="en-US" w:eastAsia="zh-CN"/>
        </w:rPr>
        <w:t>年初预算未安排此项目</w:t>
      </w:r>
      <w:r>
        <w:rPr>
          <w:rFonts w:hint="eastAsia" w:ascii="Times New Roman" w:hAnsi="Times New Roman" w:eastAsia="仿宋_GB2312"/>
          <w:sz w:val="32"/>
          <w:szCs w:val="32"/>
        </w:rPr>
        <w:t>，故预决算存在差异。</w:t>
      </w:r>
    </w:p>
    <w:p w14:paraId="09F28E5D">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、城乡社区支出（类）城乡社区管理事务（款）行政运行（项）。</w:t>
      </w:r>
    </w:p>
    <w:p w14:paraId="21A675D3">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年初预算为1,800.05万元，支出决算为1,493.04万元，</w:t>
      </w:r>
      <w:r>
        <w:rPr>
          <w:rFonts w:hint="eastAsia" w:ascii="Times New Roman" w:hAnsi="Times New Roman" w:eastAsia="仿宋_GB2312"/>
          <w:sz w:val="32"/>
          <w:szCs w:val="32"/>
          <w:lang w:val="en-US" w:eastAsia="zh-CN"/>
        </w:rPr>
        <w:t>完成年初预算的82.35%，</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于年初预算数的主要原因是：该笔资金为财政下拨用于</w:t>
      </w:r>
      <w:r>
        <w:rPr>
          <w:rFonts w:hint="eastAsia" w:ascii="Times New Roman" w:hAnsi="Times New Roman" w:eastAsia="仿宋_GB2312"/>
          <w:sz w:val="32"/>
          <w:szCs w:val="32"/>
          <w:lang w:val="en-US" w:eastAsia="zh-CN"/>
        </w:rPr>
        <w:t>人员经费和公用经费</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因人员减少和压减公用经费</w:t>
      </w:r>
      <w:r>
        <w:rPr>
          <w:rFonts w:hint="eastAsia" w:ascii="Times New Roman" w:hAnsi="Times New Roman" w:eastAsia="仿宋_GB2312"/>
          <w:sz w:val="32"/>
          <w:szCs w:val="32"/>
        </w:rPr>
        <w:t>，故预决算存在差异。</w:t>
      </w:r>
    </w:p>
    <w:p w14:paraId="4A9054A2">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、城乡社区支出（类）城乡社区管理事务（款）其他城乡社区管理事务支出（项）。</w:t>
      </w:r>
    </w:p>
    <w:p w14:paraId="20E7596F">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年初预算为1,</w:t>
      </w:r>
      <w:r>
        <w:rPr>
          <w:rFonts w:hint="eastAsia" w:ascii="Times New Roman" w:hAnsi="Times New Roman" w:eastAsia="仿宋_GB2312"/>
          <w:sz w:val="32"/>
          <w:szCs w:val="32"/>
          <w:lang w:val="en-US" w:eastAsia="zh-CN"/>
        </w:rPr>
        <w:t>163</w:t>
      </w:r>
      <w:r>
        <w:rPr>
          <w:rFonts w:hint="eastAsia" w:ascii="Times New Roman" w:hAnsi="Times New Roman" w:eastAsia="仿宋_GB2312"/>
          <w:sz w:val="32"/>
          <w:szCs w:val="32"/>
        </w:rPr>
        <w:t>.0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万元，支出决算为1,390.83万元，</w:t>
      </w:r>
      <w:r>
        <w:rPr>
          <w:rFonts w:hint="eastAsia" w:ascii="Times New Roman" w:hAnsi="Times New Roman" w:eastAsia="仿宋_GB2312"/>
          <w:sz w:val="32"/>
          <w:szCs w:val="32"/>
          <w:lang w:val="en-US" w:eastAsia="zh-CN"/>
        </w:rPr>
        <w:t>完成年初预算的119.59%，</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于年初预算数的主要原因是：该笔资金为财政下拨用于</w:t>
      </w:r>
      <w:r>
        <w:rPr>
          <w:rFonts w:hint="eastAsia" w:ascii="Times New Roman" w:hAnsi="Times New Roman" w:eastAsia="仿宋_GB2312"/>
          <w:sz w:val="32"/>
          <w:szCs w:val="32"/>
          <w:lang w:val="en-US" w:eastAsia="zh-CN"/>
        </w:rPr>
        <w:t>城区道路提质改造三年行动等项目</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年初预算未安排此项目</w:t>
      </w:r>
      <w:r>
        <w:rPr>
          <w:rFonts w:hint="eastAsia" w:ascii="Times New Roman" w:hAnsi="Times New Roman" w:eastAsia="仿宋_GB2312"/>
          <w:sz w:val="32"/>
          <w:szCs w:val="32"/>
        </w:rPr>
        <w:t>，故预决算存在差异。</w:t>
      </w:r>
    </w:p>
    <w:p w14:paraId="4DCCFAC8">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、城乡社区支出（类）城乡社区管理事务（款）其他城乡社区公共设施支出（项）。</w:t>
      </w:r>
    </w:p>
    <w:p w14:paraId="4B2D9AD4">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万元，支出决算为56.33万元，决算数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于年初预算数的主要原因是：该笔资金为财政下拨用于</w:t>
      </w:r>
      <w:r>
        <w:rPr>
          <w:rFonts w:hint="eastAsia" w:ascii="Times New Roman" w:hAnsi="Times New Roman" w:eastAsia="仿宋_GB2312"/>
          <w:sz w:val="32"/>
          <w:szCs w:val="32"/>
          <w:lang w:val="en-US" w:eastAsia="zh-CN"/>
        </w:rPr>
        <w:t>板溪桥旧桥改建工程项目资金等项目</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年初预算未安排此项目</w:t>
      </w:r>
      <w:r>
        <w:rPr>
          <w:rFonts w:hint="eastAsia" w:ascii="Times New Roman" w:hAnsi="Times New Roman" w:eastAsia="仿宋_GB2312"/>
          <w:sz w:val="32"/>
          <w:szCs w:val="32"/>
        </w:rPr>
        <w:t>，故预决算存在差异。</w:t>
      </w:r>
    </w:p>
    <w:p w14:paraId="1A6209B0">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、城乡社区支出（类）城乡社区环境卫生（款）城乡社区环境卫生（项）。</w:t>
      </w:r>
    </w:p>
    <w:p w14:paraId="23A73AB5">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万元，支出决算为67.94万元，决算数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于年初预算数的主要原因是：该笔资金为财政下拨用于</w:t>
      </w:r>
      <w:r>
        <w:rPr>
          <w:rFonts w:hint="eastAsia" w:ascii="Times New Roman" w:hAnsi="Times New Roman" w:eastAsia="仿宋_GB2312"/>
          <w:sz w:val="32"/>
          <w:szCs w:val="32"/>
          <w:lang w:val="en-US" w:eastAsia="zh-CN"/>
        </w:rPr>
        <w:t>污水截污干管管理维护费等项目</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年初预算未安排此项目</w:t>
      </w:r>
      <w:r>
        <w:rPr>
          <w:rFonts w:hint="eastAsia" w:ascii="Times New Roman" w:hAnsi="Times New Roman" w:eastAsia="仿宋_GB2312"/>
          <w:sz w:val="32"/>
          <w:szCs w:val="32"/>
        </w:rPr>
        <w:t>，故预决算存在差异。</w:t>
      </w:r>
    </w:p>
    <w:p w14:paraId="32D36463">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10、城乡社区支出（类）其他城乡社区支出（款）其他城乡社区支出（项）。</w:t>
      </w:r>
    </w:p>
    <w:p w14:paraId="4775D351">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黑体" w:hAnsi="黑体" w:eastAsia="黑体" w:cs="黑体"/>
          <w:b w:val="0"/>
          <w:bCs/>
          <w:sz w:val="32"/>
          <w:szCs w:val="32"/>
        </w:rPr>
      </w:pPr>
      <w:r>
        <w:rPr>
          <w:rFonts w:hint="eastAsia" w:ascii="Times New Roman" w:hAnsi="Times New Roman" w:eastAsia="仿宋_GB2312"/>
          <w:sz w:val="32"/>
          <w:szCs w:val="32"/>
          <w:lang w:val="en-US" w:eastAsia="zh-CN"/>
        </w:rPr>
        <w:t>年初预算为0万元，支出决算为150.22万元，决算数大于年初预算数的主要原因是：该笔资金为财政下拨用于湖天双拥公园建设等项目，年初预算未安排此项目，故预决算存在差异。</w:t>
      </w:r>
    </w:p>
    <w:p w14:paraId="16AA182E">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1B5012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年度财政拨款基本支出1,831.83万元，其中：</w:t>
      </w:r>
    </w:p>
    <w:p w14:paraId="7774A861">
      <w:pPr>
        <w:pStyle w:val="16"/>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1,575.44万元，占基本支出的</w:t>
      </w:r>
      <w:r>
        <w:rPr>
          <w:rFonts w:hint="eastAsia" w:ascii="Times New Roman" w:hAnsi="Times New Roman" w:eastAsia="仿宋_GB2312"/>
          <w:sz w:val="32"/>
          <w:szCs w:val="32"/>
          <w:lang w:val="en-US" w:eastAsia="zh-CN"/>
        </w:rPr>
        <w:t>86</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、机关事业单位基本养老保险缴费、职工基本医疗保险缴费、其他社会保障缴费、退休费、抚恤金、生活补助、奖励金、其他对个人和家庭的补助。</w:t>
      </w:r>
    </w:p>
    <w:p w14:paraId="03AC71F4">
      <w:pPr>
        <w:pStyle w:val="16"/>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256.40万元，占基本支出的</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%，主要包括办公费、印刷费、咨询费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邮电费</w:t>
      </w:r>
      <w:r>
        <w:rPr>
          <w:rFonts w:hint="eastAsia" w:ascii="Times New Roman" w:hAnsi="Times New Roman" w:eastAsia="仿宋_GB2312"/>
          <w:sz w:val="32"/>
          <w:szCs w:val="32"/>
          <w:lang w:eastAsia="zh-CN"/>
        </w:rPr>
        <w:t>、差旅费、维修（护）费、会议</w:t>
      </w:r>
      <w:r>
        <w:rPr>
          <w:rFonts w:hint="eastAsia" w:ascii="Times New Roman" w:hAnsi="Times New Roman" w:eastAsia="仿宋_GB2312"/>
          <w:color w:val="auto"/>
          <w:sz w:val="32"/>
          <w:szCs w:val="32"/>
          <w:lang w:eastAsia="zh-CN"/>
        </w:rPr>
        <w:t>费、培训费、公务接待费、劳务费、委托业务费、工会经费、公务用车运行维护费、其他交通费用、 其他商品和服务支出</w:t>
      </w:r>
      <w:r>
        <w:rPr>
          <w:rFonts w:hint="eastAsia" w:ascii="Times New Roman" w:hAnsi="Times New Roman" w:eastAsia="仿宋_GB2312"/>
          <w:color w:val="auto"/>
          <w:sz w:val="32"/>
          <w:szCs w:val="32"/>
        </w:rPr>
        <w:t>。</w:t>
      </w:r>
    </w:p>
    <w:p w14:paraId="27A93D55">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黑体" w:hAnsi="黑体" w:eastAsia="黑体" w:cs="黑体"/>
          <w:b w:val="0"/>
          <w:bCs/>
          <w:color w:val="auto"/>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14:paraId="27322547">
      <w:pPr>
        <w:pStyle w:val="16"/>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（一）“三公”经费财政拨款支出决算总体情况说明</w:t>
      </w:r>
    </w:p>
    <w:p w14:paraId="3015FFA8">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“三公”经费财政拨款支出预算为</w:t>
      </w:r>
      <w:r>
        <w:rPr>
          <w:rFonts w:hint="eastAsia" w:ascii="Times New Roman" w:hAnsi="Times New Roman" w:eastAsia="仿宋_GB2312"/>
          <w:color w:val="auto"/>
          <w:sz w:val="32"/>
          <w:szCs w:val="32"/>
          <w:lang w:val="en-US" w:eastAsia="zh-CN"/>
        </w:rPr>
        <w:t>14.63</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14.63</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等</w:t>
      </w:r>
      <w:r>
        <w:rPr>
          <w:rFonts w:hint="eastAsia" w:ascii="Times New Roman" w:hAnsi="Times New Roman" w:eastAsia="仿宋_GB2312"/>
          <w:color w:val="auto"/>
          <w:sz w:val="32"/>
          <w:szCs w:val="32"/>
        </w:rPr>
        <w:t>于预算数</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与上年相比增加</w:t>
      </w:r>
      <w:r>
        <w:rPr>
          <w:rFonts w:hint="eastAsia" w:ascii="Times New Roman" w:hAnsi="Times New Roman" w:eastAsia="仿宋_GB2312"/>
          <w:color w:val="auto"/>
          <w:sz w:val="32"/>
          <w:szCs w:val="32"/>
          <w:lang w:val="en-US" w:eastAsia="zh-CN"/>
        </w:rPr>
        <w:t>5.93</w:t>
      </w:r>
      <w:r>
        <w:rPr>
          <w:rFonts w:hint="eastAsia" w:ascii="Times New Roman" w:hAnsi="Times New Roman" w:eastAsia="仿宋_GB2312"/>
          <w:color w:val="auto"/>
          <w:sz w:val="32"/>
          <w:szCs w:val="32"/>
        </w:rPr>
        <w:t>万元，增长</w:t>
      </w:r>
      <w:r>
        <w:rPr>
          <w:rFonts w:hint="eastAsia" w:ascii="Times New Roman" w:hAnsi="Times New Roman" w:eastAsia="仿宋_GB2312"/>
          <w:color w:val="auto"/>
          <w:sz w:val="32"/>
          <w:szCs w:val="32"/>
          <w:lang w:val="en-US" w:eastAsia="zh-CN"/>
        </w:rPr>
        <w:t>68.08</w:t>
      </w:r>
      <w:r>
        <w:rPr>
          <w:rFonts w:hint="eastAsia" w:ascii="Times New Roman" w:hAnsi="Times New Roman" w:eastAsia="仿宋_GB2312"/>
          <w:color w:val="auto"/>
          <w:sz w:val="32"/>
          <w:szCs w:val="32"/>
        </w:rPr>
        <w:t>%,增长的主要原因是</w:t>
      </w:r>
      <w:r>
        <w:rPr>
          <w:rFonts w:hint="eastAsia" w:ascii="Times New Roman" w:hAnsi="Times New Roman" w:eastAsia="仿宋_GB2312"/>
          <w:color w:val="auto"/>
          <w:sz w:val="32"/>
          <w:szCs w:val="32"/>
          <w:lang w:val="en-US" w:eastAsia="zh-CN"/>
        </w:rPr>
        <w:t>公务用车维护费增加</w:t>
      </w:r>
      <w:r>
        <w:rPr>
          <w:rFonts w:hint="eastAsia" w:ascii="Times New Roman" w:hAnsi="Times New Roman" w:eastAsia="仿宋_GB2312"/>
          <w:color w:val="auto"/>
          <w:sz w:val="32"/>
          <w:szCs w:val="32"/>
        </w:rPr>
        <w:t>。其中：</w:t>
      </w:r>
    </w:p>
    <w:p w14:paraId="704DFCC3">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因公出国（境）费支出预算为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%。无法计算完成比例，决算数等于预算数的主要原因是预算数为“三公”经费全年预算数，反映按规定程序调整后的预算数；与上年相比无变动，主要原因是单位近几年均未发生因公出国（境）费支出。</w:t>
      </w:r>
    </w:p>
    <w:p w14:paraId="37105475">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公务接待费支出预算为</w:t>
      </w:r>
      <w:r>
        <w:rPr>
          <w:rFonts w:hint="eastAsia" w:ascii="Times New Roman" w:hAnsi="Times New Roman" w:eastAsia="仿宋_GB2312"/>
          <w:color w:val="auto"/>
          <w:sz w:val="32"/>
          <w:szCs w:val="32"/>
          <w:lang w:val="en-US" w:eastAsia="zh-CN"/>
        </w:rPr>
        <w:t>1.65</w:t>
      </w:r>
      <w:r>
        <w:rPr>
          <w:rFonts w:hint="eastAsia" w:ascii="Times New Roman" w:hAnsi="Times New Roman" w:eastAsia="仿宋_GB2312"/>
          <w:color w:val="auto"/>
          <w:sz w:val="32"/>
          <w:szCs w:val="32"/>
        </w:rPr>
        <w:t>万元，支出决算为1.65万元，完成预算的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等</w:t>
      </w:r>
      <w:r>
        <w:rPr>
          <w:rFonts w:hint="eastAsia" w:ascii="Times New Roman" w:hAnsi="Times New Roman" w:eastAsia="仿宋_GB2312"/>
          <w:color w:val="auto"/>
          <w:sz w:val="32"/>
          <w:szCs w:val="32"/>
        </w:rPr>
        <w:t>于预算数，与上年相比增加</w:t>
      </w:r>
      <w:r>
        <w:rPr>
          <w:rFonts w:hint="eastAsia" w:ascii="Times New Roman" w:hAnsi="Times New Roman" w:eastAsia="仿宋_GB2312"/>
          <w:color w:val="auto"/>
          <w:sz w:val="32"/>
          <w:szCs w:val="32"/>
          <w:lang w:val="en-US" w:eastAsia="zh-CN"/>
        </w:rPr>
        <w:t>0.25</w:t>
      </w:r>
      <w:r>
        <w:rPr>
          <w:rFonts w:hint="eastAsia" w:ascii="Times New Roman" w:hAnsi="Times New Roman" w:eastAsia="仿宋_GB2312"/>
          <w:color w:val="auto"/>
          <w:sz w:val="32"/>
          <w:szCs w:val="32"/>
        </w:rPr>
        <w:t>万元，增长</w:t>
      </w:r>
      <w:r>
        <w:rPr>
          <w:rFonts w:hint="eastAsia" w:ascii="Times New Roman" w:hAnsi="Times New Roman" w:eastAsia="仿宋_GB2312"/>
          <w:color w:val="auto"/>
          <w:sz w:val="32"/>
          <w:szCs w:val="32"/>
          <w:lang w:val="en-US" w:eastAsia="zh-CN"/>
        </w:rPr>
        <w:t>18.04</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增长的主要原因是垃圾发电项目等接待。</w:t>
      </w:r>
    </w:p>
    <w:p w14:paraId="4BEA4598">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公务用车购置费支出预算为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%。决算数等于预算数的主要原因是预算数为“三公”经费全年预算数，反映按规定程序调整后的预算数；与上年相比无变动，主要原因是单位本年度未发生公务用车购置费支出。</w:t>
      </w:r>
    </w:p>
    <w:p w14:paraId="5E36B236">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公务用车运行维护费支出预算为</w:t>
      </w:r>
      <w:r>
        <w:rPr>
          <w:rFonts w:hint="eastAsia" w:ascii="Times New Roman" w:hAnsi="Times New Roman" w:eastAsia="仿宋_GB2312"/>
          <w:color w:val="auto"/>
          <w:sz w:val="32"/>
          <w:szCs w:val="32"/>
          <w:lang w:val="en-US" w:eastAsia="zh-CN"/>
        </w:rPr>
        <w:t>12.98</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12.98</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等</w:t>
      </w:r>
      <w:r>
        <w:rPr>
          <w:rFonts w:hint="eastAsia" w:ascii="Times New Roman" w:hAnsi="Times New Roman" w:eastAsia="仿宋_GB2312"/>
          <w:color w:val="auto"/>
          <w:sz w:val="32"/>
          <w:szCs w:val="32"/>
        </w:rPr>
        <w:t>于预算数，与上年相比增加</w:t>
      </w:r>
      <w:r>
        <w:rPr>
          <w:rFonts w:hint="eastAsia" w:ascii="Times New Roman" w:hAnsi="Times New Roman" w:eastAsia="仿宋_GB2312"/>
          <w:color w:val="auto"/>
          <w:sz w:val="32"/>
          <w:szCs w:val="32"/>
          <w:lang w:val="en-US" w:eastAsia="zh-CN"/>
        </w:rPr>
        <w:t>5.68</w:t>
      </w:r>
      <w:r>
        <w:rPr>
          <w:rFonts w:hint="eastAsia" w:ascii="Times New Roman" w:hAnsi="Times New Roman" w:eastAsia="仿宋_GB2312"/>
          <w:color w:val="auto"/>
          <w:sz w:val="32"/>
          <w:szCs w:val="32"/>
        </w:rPr>
        <w:t>万元，增长</w:t>
      </w:r>
      <w:r>
        <w:rPr>
          <w:rFonts w:hint="eastAsia" w:ascii="Times New Roman" w:hAnsi="Times New Roman" w:eastAsia="仿宋_GB2312"/>
          <w:color w:val="auto"/>
          <w:sz w:val="32"/>
          <w:szCs w:val="32"/>
          <w:lang w:val="en-US" w:eastAsia="zh-CN"/>
        </w:rPr>
        <w:t>77.68</w:t>
      </w:r>
      <w:r>
        <w:rPr>
          <w:rFonts w:hint="eastAsia" w:ascii="Times New Roman" w:hAnsi="Times New Roman" w:eastAsia="仿宋_GB2312"/>
          <w:color w:val="auto"/>
          <w:sz w:val="32"/>
          <w:szCs w:val="32"/>
        </w:rPr>
        <w:t>%,增长的主要原因是202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年度支付202</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年度部分车辆维修支出，导致</w:t>
      </w:r>
      <w:r>
        <w:rPr>
          <w:rFonts w:hint="eastAsia" w:ascii="Times New Roman" w:hAnsi="Times New Roman" w:eastAsia="仿宋_GB2312"/>
          <w:color w:val="auto"/>
          <w:sz w:val="32"/>
          <w:szCs w:val="32"/>
          <w:lang w:val="en-US" w:eastAsia="zh-CN"/>
        </w:rPr>
        <w:t>本年</w:t>
      </w:r>
      <w:r>
        <w:rPr>
          <w:rFonts w:hint="eastAsia" w:ascii="Times New Roman" w:hAnsi="Times New Roman" w:eastAsia="仿宋_GB2312"/>
          <w:color w:val="auto"/>
          <w:sz w:val="32"/>
          <w:szCs w:val="32"/>
        </w:rPr>
        <w:t>数据较高。</w:t>
      </w:r>
    </w:p>
    <w:p w14:paraId="62202EF4">
      <w:pPr>
        <w:pStyle w:val="16"/>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（二）“三公”经费财政拨款支出决算具体情况说明</w:t>
      </w:r>
    </w:p>
    <w:p w14:paraId="1EE70F8E">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年度“三公”经费财政拨款支出决算中，公务接待费支出决算</w:t>
      </w:r>
      <w:r>
        <w:rPr>
          <w:rFonts w:hint="eastAsia" w:ascii="Times New Roman" w:hAnsi="Times New Roman" w:eastAsia="仿宋_GB2312"/>
          <w:color w:val="auto"/>
          <w:sz w:val="32"/>
          <w:szCs w:val="32"/>
          <w:lang w:val="en-US" w:eastAsia="zh-CN"/>
        </w:rPr>
        <w:t>1.65</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11.30</w:t>
      </w:r>
      <w:r>
        <w:rPr>
          <w:rFonts w:hint="eastAsia" w:ascii="Times New Roman" w:hAnsi="Times New Roman" w:eastAsia="仿宋_GB2312"/>
          <w:color w:val="auto"/>
          <w:sz w:val="32"/>
          <w:szCs w:val="32"/>
        </w:rPr>
        <w:t>%,因公出国（境）费支出决算</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%,公务用车购置费及运行维护费支出决算</w:t>
      </w:r>
      <w:r>
        <w:rPr>
          <w:rFonts w:hint="eastAsia" w:ascii="Times New Roman" w:hAnsi="Times New Roman" w:eastAsia="仿宋_GB2312"/>
          <w:color w:val="auto"/>
          <w:sz w:val="32"/>
          <w:szCs w:val="32"/>
          <w:lang w:val="en-US" w:eastAsia="zh-CN"/>
        </w:rPr>
        <w:t>12.98</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88.70</w:t>
      </w:r>
      <w:r>
        <w:rPr>
          <w:rFonts w:hint="eastAsia" w:ascii="Times New Roman" w:hAnsi="Times New Roman" w:eastAsia="仿宋_GB2312"/>
          <w:color w:val="auto"/>
          <w:sz w:val="32"/>
          <w:szCs w:val="32"/>
        </w:rPr>
        <w:t>%。其中：</w:t>
      </w:r>
    </w:p>
    <w:p w14:paraId="26F2F400">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val="0"/>
          <w:bCs w:val="0"/>
          <w:i w:val="0"/>
          <w:iCs/>
          <w:color w:val="auto"/>
          <w:sz w:val="32"/>
          <w:szCs w:val="32"/>
          <w:lang w:eastAsia="zh-CN"/>
        </w:rPr>
      </w:pP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因公出国（境）费支出决算为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万元，全年安排因公出国（境）团组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个，累计</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人次</w:t>
      </w:r>
      <w:r>
        <w:rPr>
          <w:rFonts w:hint="eastAsia" w:ascii="楷体" w:hAnsi="楷体" w:eastAsia="楷体" w:cs="楷体"/>
          <w:b w:val="0"/>
          <w:bCs w:val="0"/>
          <w:i w:val="0"/>
          <w:iCs/>
          <w:color w:val="auto"/>
          <w:sz w:val="32"/>
          <w:szCs w:val="32"/>
          <w:lang w:eastAsia="zh-CN"/>
        </w:rPr>
        <w:t>。</w:t>
      </w:r>
    </w:p>
    <w:p w14:paraId="52B759E3">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2、公务接待费支出决算为</w:t>
      </w:r>
      <w:r>
        <w:rPr>
          <w:rFonts w:hint="eastAsia" w:ascii="Times New Roman" w:hAnsi="Times New Roman" w:eastAsia="仿宋_GB2312"/>
          <w:color w:val="auto"/>
          <w:sz w:val="32"/>
          <w:szCs w:val="32"/>
          <w:highlight w:val="none"/>
          <w:lang w:val="en-US" w:eastAsia="zh-CN"/>
        </w:rPr>
        <w:t>1.65</w:t>
      </w:r>
      <w:r>
        <w:rPr>
          <w:rFonts w:hint="eastAsia" w:ascii="Times New Roman" w:hAnsi="Times New Roman" w:eastAsia="仿宋_GB2312"/>
          <w:color w:val="auto"/>
          <w:sz w:val="32"/>
          <w:szCs w:val="32"/>
          <w:highlight w:val="none"/>
        </w:rPr>
        <w:t>万元，全年共接待来访团组</w:t>
      </w:r>
      <w:r>
        <w:rPr>
          <w:rFonts w:hint="eastAsia" w:ascii="Times New Roman" w:hAnsi="Times New Roman" w:eastAsia="仿宋_GB2312"/>
          <w:color w:val="auto"/>
          <w:sz w:val="32"/>
          <w:szCs w:val="32"/>
          <w:highlight w:val="none"/>
          <w:lang w:val="en-US" w:eastAsia="zh-CN"/>
        </w:rPr>
        <w:t>15</w:t>
      </w:r>
      <w:r>
        <w:rPr>
          <w:rFonts w:hint="eastAsia" w:ascii="Times New Roman" w:hAnsi="Times New Roman" w:eastAsia="仿宋_GB2312"/>
          <w:color w:val="auto"/>
          <w:sz w:val="32"/>
          <w:szCs w:val="32"/>
          <w:highlight w:val="none"/>
        </w:rPr>
        <w:t>个、来宾</w:t>
      </w:r>
      <w:r>
        <w:rPr>
          <w:rFonts w:hint="eastAsia" w:ascii="Times New Roman" w:hAnsi="Times New Roman" w:eastAsia="仿宋_GB2312"/>
          <w:color w:val="auto"/>
          <w:sz w:val="32"/>
          <w:szCs w:val="32"/>
          <w:highlight w:val="none"/>
          <w:lang w:val="en-US" w:eastAsia="zh-CN"/>
        </w:rPr>
        <w:t>171</w:t>
      </w:r>
      <w:r>
        <w:rPr>
          <w:rFonts w:hint="eastAsia" w:ascii="Times New Roman" w:hAnsi="Times New Roman" w:eastAsia="仿宋_GB2312"/>
          <w:color w:val="auto"/>
          <w:sz w:val="32"/>
          <w:szCs w:val="32"/>
          <w:highlight w:val="none"/>
        </w:rPr>
        <w:t>人</w:t>
      </w:r>
      <w:r>
        <w:rPr>
          <w:rFonts w:hint="eastAsia" w:ascii="Times New Roman" w:hAnsi="Times New Roman" w:eastAsia="仿宋_GB2312"/>
          <w:color w:val="auto"/>
          <w:sz w:val="32"/>
          <w:szCs w:val="32"/>
          <w:highlight w:val="none"/>
        </w:rPr>
        <w:t>次，主要是</w:t>
      </w:r>
      <w:r>
        <w:rPr>
          <w:rFonts w:hint="eastAsia" w:ascii="Times New Roman" w:hAnsi="Times New Roman" w:eastAsia="仿宋_GB2312"/>
          <w:color w:val="auto"/>
          <w:sz w:val="32"/>
          <w:szCs w:val="32"/>
          <w:highlight w:val="none"/>
          <w:lang w:val="en-US" w:eastAsia="zh-CN"/>
        </w:rPr>
        <w:t>对接业务工作</w:t>
      </w:r>
      <w:r>
        <w:rPr>
          <w:rFonts w:hint="eastAsia" w:ascii="Times New Roman" w:hAnsi="Times New Roman" w:eastAsia="仿宋_GB2312"/>
          <w:color w:val="auto"/>
          <w:sz w:val="32"/>
          <w:szCs w:val="32"/>
          <w:highlight w:val="none"/>
        </w:rPr>
        <w:t>发生的接待支出。</w:t>
      </w:r>
    </w:p>
    <w:p w14:paraId="77891296">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olor w:val="auto"/>
          <w:sz w:val="32"/>
          <w:szCs w:val="32"/>
          <w:highlight w:val="none"/>
        </w:rPr>
        <w:t>3、公务用车购置费及运行维护费支出决算为</w:t>
      </w:r>
      <w:r>
        <w:rPr>
          <w:rFonts w:hint="eastAsia" w:ascii="Times New Roman" w:hAnsi="Times New Roman" w:eastAsia="仿宋_GB2312"/>
          <w:color w:val="auto"/>
          <w:sz w:val="32"/>
          <w:szCs w:val="32"/>
          <w:highlight w:val="none"/>
          <w:lang w:val="en-US" w:eastAsia="zh-CN"/>
        </w:rPr>
        <w:t>12.98</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rPr>
        <w:t>其中：公务用车购置费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万元，更新公务用车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辆。公务用车运行维护费</w:t>
      </w:r>
      <w:r>
        <w:rPr>
          <w:rFonts w:hint="eastAsia" w:ascii="Times New Roman" w:hAnsi="Times New Roman" w:eastAsia="仿宋_GB2312"/>
          <w:color w:val="auto"/>
          <w:sz w:val="32"/>
          <w:szCs w:val="32"/>
          <w:lang w:val="en-US" w:eastAsia="zh-CN"/>
        </w:rPr>
        <w:t>12.98</w:t>
      </w:r>
      <w:r>
        <w:rPr>
          <w:rFonts w:hint="eastAsia" w:ascii="Times New Roman" w:hAnsi="Times New Roman" w:eastAsia="仿宋_GB2312"/>
          <w:color w:val="auto"/>
          <w:sz w:val="32"/>
          <w:szCs w:val="32"/>
        </w:rPr>
        <w:t>万元，主要是车辆油料费、车辆维修费、车辆保险费、司机安全奖励费、车辆过路费支出，截止202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年12月31日，我单位开支财政拨款的公务用车保有量为</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辆。</w:t>
      </w:r>
    </w:p>
    <w:p w14:paraId="17AA9602">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28076D4">
      <w:pPr>
        <w:pStyle w:val="16"/>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年度政府性基金预算财政拨款收入286.9万元；年初结转和结余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万元；支出286.9万元，其中基本支出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万元，项目支出286.9万元；年末结转和结余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54041C83">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1、城乡社区支出（类）城市基础设施配套费安排的支出（款）其他城市基础设施配套费安排的支出（项）。</w:t>
      </w:r>
    </w:p>
    <w:p w14:paraId="7C86B01B">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600</w:t>
      </w:r>
      <w:r>
        <w:rPr>
          <w:rFonts w:hint="eastAsia" w:ascii="Times New Roman" w:hAnsi="Times New Roman" w:eastAsia="仿宋_GB2312"/>
          <w:sz w:val="32"/>
          <w:szCs w:val="32"/>
          <w:highlight w:val="none"/>
        </w:rPr>
        <w:t>万元，支出决算为286.9万元，完成年初预算的</w:t>
      </w:r>
      <w:r>
        <w:rPr>
          <w:rFonts w:hint="eastAsia" w:ascii="Times New Roman" w:hAnsi="Times New Roman" w:eastAsia="仿宋_GB2312"/>
          <w:sz w:val="32"/>
          <w:szCs w:val="32"/>
          <w:highlight w:val="none"/>
          <w:lang w:val="en-US" w:eastAsia="zh-CN"/>
        </w:rPr>
        <w:t>47.82</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val="en-US" w:eastAsia="zh-CN"/>
        </w:rPr>
        <w:t>年初安排的生活垃圾示范项目建设、城市生态和景观修复因前期工作未实施。</w:t>
      </w:r>
    </w:p>
    <w:p w14:paraId="30EF854D">
      <w:pPr>
        <w:pStyle w:val="16"/>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imes New Roman" w:hAnsi="Times New Roman" w:eastAsia="仿宋_GB2312"/>
          <w:b/>
          <w:sz w:val="32"/>
          <w:szCs w:val="32"/>
          <w:lang w:val="en-US" w:eastAsia="zh-CN"/>
        </w:rPr>
      </w:pPr>
      <w:r>
        <w:rPr>
          <w:rFonts w:hint="eastAsia" w:ascii="Times New Roman" w:hAnsi="Times New Roman" w:eastAsia="仿宋_GB2312"/>
          <w:b/>
          <w:sz w:val="32"/>
          <w:szCs w:val="32"/>
          <w:lang w:val="en-US" w:eastAsia="zh-CN"/>
        </w:rPr>
        <w:t>九、国有资本经营预算收入支出</w:t>
      </w:r>
      <w:r>
        <w:rPr>
          <w:rFonts w:hint="eastAsia" w:ascii="Times New Roman" w:hAnsi="Times New Roman" w:eastAsia="仿宋_GB2312"/>
          <w:b/>
          <w:sz w:val="32"/>
          <w:szCs w:val="32"/>
        </w:rPr>
        <w:t>决算情况</w:t>
      </w:r>
      <w:r>
        <w:rPr>
          <w:rFonts w:hint="eastAsia" w:ascii="Times New Roman" w:hAnsi="Times New Roman" w:eastAsia="仿宋_GB2312"/>
          <w:b/>
          <w:sz w:val="32"/>
          <w:szCs w:val="32"/>
          <w:lang w:val="en-US" w:eastAsia="zh-CN"/>
        </w:rPr>
        <w:t>说明</w:t>
      </w:r>
    </w:p>
    <w:p w14:paraId="41387E29">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2023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本部门无国有资本经营预算收支</w:t>
      </w:r>
      <w:r>
        <w:rPr>
          <w:rFonts w:hint="eastAsia" w:ascii="Times New Roman" w:hAnsi="Times New Roman" w:eastAsia="仿宋_GB2312"/>
          <w:sz w:val="32"/>
          <w:szCs w:val="32"/>
          <w:lang w:eastAsia="zh-CN"/>
        </w:rPr>
        <w:t>。</w:t>
      </w:r>
    </w:p>
    <w:p w14:paraId="58C96955">
      <w:pPr>
        <w:pStyle w:val="16"/>
        <w:keepNext w:val="0"/>
        <w:keepLines w:val="0"/>
        <w:pageBreakBefore w:val="0"/>
        <w:widowControl w:val="0"/>
        <w:kinsoku/>
        <w:wordWrap/>
        <w:overflowPunct/>
        <w:topLinePunct w:val="0"/>
        <w:bidi w:val="0"/>
        <w:snapToGrid/>
        <w:spacing w:line="600" w:lineRule="exact"/>
        <w:ind w:firstLine="643"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2B7D3EB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256.40</w:t>
      </w:r>
      <w:r>
        <w:rPr>
          <w:rFonts w:hint="eastAsia" w:ascii="Times New Roman" w:hAnsi="Times New Roman" w:eastAsia="仿宋_GB2312"/>
          <w:sz w:val="32"/>
          <w:szCs w:val="32"/>
        </w:rPr>
        <w:t>万元</w:t>
      </w:r>
      <w:r>
        <w:rPr>
          <w:rFonts w:hint="eastAsia" w:ascii="楷体" w:hAnsi="楷体" w:eastAsia="楷体" w:cs="楷体"/>
          <w:b/>
          <w:bCs/>
          <w:i/>
          <w:color w:val="auto"/>
          <w:kern w:val="0"/>
          <w:sz w:val="32"/>
          <w:szCs w:val="32"/>
          <w:lang w:val="en-US" w:eastAsia="zh-CN" w:bidi="ar-SA"/>
        </w:rPr>
        <w:t>（与部门决算中行政单位和参照公务员法管理事业单位财政拨款基本支出中公用经费之和一致）</w:t>
      </w:r>
      <w:r>
        <w:rPr>
          <w:rFonts w:hint="eastAsia" w:ascii="Times New Roman" w:hAnsi="Times New Roman" w:eastAsia="仿宋_GB2312"/>
          <w:sz w:val="32"/>
          <w:szCs w:val="32"/>
        </w:rPr>
        <w:t>，比年初预算数减少</w:t>
      </w:r>
      <w:r>
        <w:rPr>
          <w:rFonts w:hint="eastAsia" w:ascii="Times New Roman" w:hAnsi="Times New Roman" w:eastAsia="仿宋_GB2312"/>
          <w:sz w:val="32"/>
          <w:szCs w:val="32"/>
          <w:lang w:val="en-US" w:eastAsia="zh-CN"/>
        </w:rPr>
        <w:t>121.60</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32.17</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人员减少及公用经费压减。</w:t>
      </w:r>
    </w:p>
    <w:p w14:paraId="7B99D7C5">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317149F3">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lang w:val="en-US" w:eastAsia="zh-CN"/>
        </w:rPr>
        <w:t>2023年本部门开支会议费11.52万元，其中召开怀化市政协民主评议会及城市照明行业管理会议，人数67人，内容为怀化市政协民主评议会及城市照明行业管理会议；召开生活垃圾运输会，人数6人，内容为生活垃圾运输会；召开建筑垃圾资源利用会，人数13人，内容为建筑垃圾资源</w:t>
      </w:r>
      <w:r>
        <w:rPr>
          <w:rFonts w:hint="eastAsia" w:ascii="Times New Roman" w:hAnsi="Times New Roman" w:eastAsia="仿宋_GB2312"/>
          <w:sz w:val="32"/>
          <w:szCs w:val="32"/>
          <w:highlight w:val="none"/>
          <w:lang w:val="en-US" w:eastAsia="zh-CN"/>
        </w:rPr>
        <w:t>利用会；</w:t>
      </w:r>
      <w:r>
        <w:rPr>
          <w:rFonts w:hint="eastAsia" w:ascii="Times New Roman" w:hAnsi="Times New Roman" w:eastAsia="仿宋_GB2312"/>
          <w:sz w:val="32"/>
          <w:szCs w:val="32"/>
          <w:highlight w:val="none"/>
        </w:rPr>
        <w:t>参加长沙市政设施建设运行管理推进会</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人数3人，内容为</w:t>
      </w:r>
      <w:r>
        <w:rPr>
          <w:rFonts w:hint="eastAsia" w:ascii="Times New Roman" w:hAnsi="Times New Roman" w:eastAsia="仿宋_GB2312"/>
          <w:sz w:val="32"/>
          <w:szCs w:val="32"/>
          <w:highlight w:val="none"/>
        </w:rPr>
        <w:t>参加长沙市政设施建设运行管理推进会</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召开生活垃圾单位联席会，人数25人，内容为生活垃圾单位联席会；召开垃圾建设推进调研会，人数10人，内容为垃圾建设推进调研会；召开怀化市城镇供水排水协会会展服务会，人数150人，内容为怀化市城镇供水排水协会会展服务会。</w:t>
      </w:r>
    </w:p>
    <w:p w14:paraId="6E0D0533">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w:t>
      </w:r>
      <w:r>
        <w:rPr>
          <w:rFonts w:hint="eastAsia" w:ascii="Times New Roman" w:hAnsi="Times New Roman" w:eastAsia="仿宋_GB2312"/>
          <w:sz w:val="32"/>
          <w:szCs w:val="32"/>
          <w:lang w:eastAsia="zh-CN"/>
        </w:rPr>
        <w:t>共</w:t>
      </w:r>
      <w:r>
        <w:rPr>
          <w:rFonts w:hint="eastAsia" w:ascii="Times New Roman" w:hAnsi="Times New Roman" w:eastAsia="仿宋_GB2312"/>
          <w:sz w:val="32"/>
          <w:szCs w:val="32"/>
        </w:rPr>
        <w:t>开支</w:t>
      </w:r>
      <w:r>
        <w:rPr>
          <w:rFonts w:hint="eastAsia" w:ascii="Times New Roman" w:hAnsi="Times New Roman" w:eastAsia="仿宋_GB2312"/>
          <w:sz w:val="32"/>
          <w:szCs w:val="32"/>
          <w:lang w:eastAsia="zh-CN"/>
        </w:rPr>
        <w:t>培训费</w:t>
      </w:r>
      <w:r>
        <w:rPr>
          <w:rFonts w:hint="eastAsia" w:ascii="Times New Roman" w:hAnsi="Times New Roman" w:eastAsia="仿宋_GB2312"/>
          <w:sz w:val="32"/>
          <w:szCs w:val="32"/>
          <w:lang w:val="en-US" w:eastAsia="zh-CN"/>
        </w:rPr>
        <w:t>24.63万元，其中事业单位人员培训，人数20人，内容为事业单位人员培训；行政执法培训，人数4人，内容为行政执法培训；风国韵秀风采培训，人数1人，内容为风国韵秀风采培训；参加全市工会领导干部能力提升培训，人数1人，内容为全市工会领导干部能力提升培训；参加培训，人数3人，内容为参加培训退票费；档案学习培训，人数1人，内容为档案学习培训；学习培训，人数1人，内容为学习培训；档案学习培训，人数1人，内容为档案学习培训；学习培训，人数1人，内容为学习培训；党建活动培训，人数43人，内容为党建活动培训；老年大学培训，人数1人，内容为老年大学培训；城管执法人员培训，人数40人，内容为城管执法人员培训；未举办节庆、晚会、论坛、赛事活动。</w:t>
      </w:r>
    </w:p>
    <w:p w14:paraId="71FB4E6E">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1E9D824B">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902.95</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62.96</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839.98</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839.98</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93.03</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839.98</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07174C1D">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6B081B16">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辆，其他用车主要是单位业务工作</w:t>
      </w:r>
      <w:r>
        <w:rPr>
          <w:rFonts w:hint="eastAsia" w:ascii="Times New Roman" w:hAnsi="Times New Roman" w:eastAsia="仿宋_GB2312"/>
          <w:color w:val="auto"/>
          <w:sz w:val="32"/>
          <w:szCs w:val="32"/>
          <w:lang w:val="en-US" w:eastAsia="zh-CN"/>
        </w:rPr>
        <w:t>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114CC582">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642D4A08">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3"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1347A4AB">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根据预算绩效管理要求，本单位组织对2023年度一般公共预算项目支出和政府基金预算项目支出24个二级项目全面开展绩效自评，共涉及资金2,173.88万元，占一般公共预算项目支出和政府基金预算项目支出总额的100%。本单位2022 年度无国有资本经营预算项目支出，故未开展绩效自评。</w:t>
      </w:r>
    </w:p>
    <w:p w14:paraId="7E0E8545">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组织对“怀化市城市管理局（本级）”1个单位开展整体支出绩效评价，涉及一般公共预算支出3,718.81万元，政府性基金预算支出286.9万元。从评价情况来看，本单位按照规定开展整体支出绩效评价，对资金支出进行有效控制，确保资金的使用效益。（2023年整体支出绩效评价详见附件）</w:t>
      </w:r>
    </w:p>
    <w:p w14:paraId="0AA294F0">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6897ED44">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按照《怀化市财政局关于开展2023年度预算支出绩效自评工作的通知》要求，比对年初设定的年度总体目标、绩效考核指标、年初预算，从产出指标、效益指标和满意度指标进行自评，我局2023年综合评价得分为94.00分，评定等级“优秀”，具体评分见“附件  怀化市城市管理局2023年度部门整体支出绩效自评报告”。</w:t>
      </w:r>
    </w:p>
    <w:p w14:paraId="3179D8B6">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6041FAED">
      <w:pPr>
        <w:pStyle w:val="16"/>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1.个别绩效指标设置欠精准</w:t>
      </w:r>
    </w:p>
    <w:p w14:paraId="24FF6B3C">
      <w:pPr>
        <w:pStyle w:val="16"/>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“采集城市事部件信息，提升智慧城管运转效率”年初设定指标值180,000条，实际采集124,097条，偏离31.06%。“智慧城管案件办理”指标设定130,000条，实际办结110,605条,偏离14.92%.</w:t>
      </w:r>
    </w:p>
    <w:p w14:paraId="7F6F3FFD">
      <w:pPr>
        <w:pStyle w:val="16"/>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2.绩效管理跟踪不到位</w:t>
      </w:r>
    </w:p>
    <w:p w14:paraId="68D1FD72">
      <w:pPr>
        <w:pStyle w:val="16"/>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部分项目前期工作未完成，导致专项资金特定项目预算实施有偏差。如生活垃圾示范项目建设项目、城市生态和景观修复项目。</w:t>
      </w:r>
    </w:p>
    <w:p w14:paraId="5CA0133C">
      <w:pPr>
        <w:pStyle w:val="16"/>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3.政府采购预算管理欠规范</w:t>
      </w:r>
    </w:p>
    <w:p w14:paraId="653AF07E">
      <w:pPr>
        <w:pStyle w:val="16"/>
        <w:ind w:firstLine="640" w:firstLineChars="200"/>
        <w:jc w:val="both"/>
        <w:rPr>
          <w:sz w:val="72"/>
          <w:szCs w:val="72"/>
        </w:rPr>
      </w:pPr>
      <w:r>
        <w:rPr>
          <w:rFonts w:hint="eastAsia" w:ascii="Times New Roman" w:hAnsi="Times New Roman" w:eastAsia="仿宋_GB2312"/>
          <w:sz w:val="32"/>
          <w:szCs w:val="32"/>
        </w:rPr>
        <w:t>政府采购年初预算0万元，调整预算后实际执行902.95万元。</w:t>
      </w:r>
    </w:p>
    <w:p w14:paraId="20D13027">
      <w:pPr>
        <w:pStyle w:val="16"/>
        <w:jc w:val="center"/>
        <w:rPr>
          <w:sz w:val="72"/>
          <w:szCs w:val="72"/>
        </w:rPr>
      </w:pPr>
    </w:p>
    <w:p w14:paraId="7A3ED653">
      <w:pPr>
        <w:pStyle w:val="16"/>
        <w:jc w:val="center"/>
        <w:rPr>
          <w:sz w:val="72"/>
          <w:szCs w:val="72"/>
        </w:rPr>
      </w:pPr>
    </w:p>
    <w:p w14:paraId="5A3D4F46">
      <w:pPr>
        <w:pStyle w:val="16"/>
        <w:jc w:val="both"/>
        <w:rPr>
          <w:rFonts w:hint="eastAsia" w:ascii="方正小标宋_GBK" w:hAnsi="方正小标宋_GBK" w:eastAsia="方正小标宋_GBK" w:cs="方正小标宋_GBK"/>
          <w:sz w:val="72"/>
          <w:szCs w:val="72"/>
        </w:rPr>
      </w:pPr>
    </w:p>
    <w:p w14:paraId="6DCF8315">
      <w:pPr>
        <w:pStyle w:val="16"/>
        <w:jc w:val="both"/>
        <w:rPr>
          <w:rFonts w:hint="eastAsia" w:ascii="方正小标宋_GBK" w:hAnsi="方正小标宋_GBK" w:eastAsia="方正小标宋_GBK" w:cs="方正小标宋_GBK"/>
          <w:sz w:val="72"/>
          <w:szCs w:val="72"/>
        </w:rPr>
      </w:pPr>
    </w:p>
    <w:p w14:paraId="70917C22">
      <w:pPr>
        <w:pStyle w:val="16"/>
        <w:jc w:val="both"/>
        <w:rPr>
          <w:rFonts w:hint="eastAsia" w:ascii="方正小标宋_GBK" w:hAnsi="方正小标宋_GBK" w:eastAsia="方正小标宋_GBK" w:cs="方正小标宋_GBK"/>
          <w:sz w:val="72"/>
          <w:szCs w:val="72"/>
        </w:rPr>
      </w:pPr>
    </w:p>
    <w:p w14:paraId="52DE3473">
      <w:pPr>
        <w:pStyle w:val="16"/>
        <w:jc w:val="both"/>
        <w:rPr>
          <w:rFonts w:hint="eastAsia" w:ascii="方正小标宋_GBK" w:hAnsi="方正小标宋_GBK" w:eastAsia="方正小标宋_GBK" w:cs="方正小标宋_GBK"/>
          <w:sz w:val="72"/>
          <w:szCs w:val="72"/>
        </w:rPr>
      </w:pPr>
    </w:p>
    <w:p w14:paraId="583F96B5">
      <w:pPr>
        <w:pStyle w:val="16"/>
        <w:jc w:val="both"/>
        <w:rPr>
          <w:rFonts w:hint="eastAsia" w:ascii="方正小标宋_GBK" w:hAnsi="方正小标宋_GBK" w:eastAsia="方正小标宋_GBK" w:cs="方正小标宋_GBK"/>
          <w:sz w:val="72"/>
          <w:szCs w:val="72"/>
        </w:rPr>
      </w:pPr>
    </w:p>
    <w:p w14:paraId="59520F9B">
      <w:pPr>
        <w:pStyle w:val="16"/>
        <w:jc w:val="both"/>
        <w:rPr>
          <w:rFonts w:hint="eastAsia" w:ascii="方正小标宋_GBK" w:hAnsi="方正小标宋_GBK" w:eastAsia="方正小标宋_GBK" w:cs="方正小标宋_GBK"/>
          <w:sz w:val="72"/>
          <w:szCs w:val="72"/>
        </w:rPr>
      </w:pPr>
    </w:p>
    <w:p w14:paraId="5C7ED0B4">
      <w:pPr>
        <w:pStyle w:val="16"/>
        <w:jc w:val="both"/>
        <w:rPr>
          <w:rFonts w:hint="eastAsia" w:ascii="方正小标宋_GBK" w:hAnsi="方正小标宋_GBK" w:eastAsia="方正小标宋_GBK" w:cs="方正小标宋_GBK"/>
          <w:sz w:val="72"/>
          <w:szCs w:val="72"/>
        </w:rPr>
      </w:pPr>
    </w:p>
    <w:p w14:paraId="3D877FCC">
      <w:pPr>
        <w:pStyle w:val="16"/>
        <w:jc w:val="center"/>
        <w:rPr>
          <w:rFonts w:hint="eastAsia" w:ascii="方正小标宋_GBK" w:hAnsi="方正小标宋_GBK" w:eastAsia="方正小标宋_GBK" w:cs="方正小标宋_GBK"/>
          <w:sz w:val="72"/>
          <w:szCs w:val="72"/>
        </w:rPr>
      </w:pPr>
    </w:p>
    <w:p w14:paraId="1AFAE345">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64853394">
      <w:pPr>
        <w:jc w:val="center"/>
        <w:rPr>
          <w:rFonts w:hint="eastAsia" w:ascii="方正小标宋_GBK" w:hAnsi="方正小标宋_GBK" w:eastAsia="方正小标宋_GBK" w:cs="方正小标宋_GBK"/>
          <w:color w:val="000000"/>
          <w:kern w:val="0"/>
          <w:sz w:val="70"/>
          <w:szCs w:val="70"/>
        </w:rPr>
      </w:pPr>
    </w:p>
    <w:p w14:paraId="5786BDF9">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4CADE68">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46F2930E">
      <w:pPr>
        <w:widowControl/>
        <w:jc w:val="left"/>
        <w:rPr>
          <w:rFonts w:ascii="宋体" w:hAnsi="宋体" w:cs="黑体"/>
          <w:color w:val="000000"/>
          <w:kern w:val="0"/>
          <w:sz w:val="32"/>
          <w:szCs w:val="32"/>
        </w:rPr>
      </w:pPr>
      <w:r>
        <w:rPr>
          <w:rFonts w:hint="eastAsia" w:ascii="宋体" w:hAnsi="宋体" w:cs="黑体"/>
          <w:color w:val="000000"/>
          <w:kern w:val="0"/>
          <w:sz w:val="32"/>
          <w:szCs w:val="32"/>
        </w:rPr>
        <w:t xml:space="preserve">一、财政拨款收入：指财政当年拨付的资金。 </w:t>
      </w:r>
    </w:p>
    <w:p w14:paraId="03C0FC0F">
      <w:pPr>
        <w:rPr>
          <w:rFonts w:ascii="宋体" w:hAnsi="宋体" w:cs="黑体"/>
          <w:color w:val="000000"/>
          <w:kern w:val="0"/>
          <w:sz w:val="32"/>
          <w:szCs w:val="32"/>
        </w:rPr>
      </w:pPr>
      <w:r>
        <w:rPr>
          <w:rFonts w:hint="eastAsia" w:ascii="宋体" w:hAnsi="宋体" w:cs="黑体"/>
          <w:color w:val="000000"/>
          <w:kern w:val="0"/>
          <w:sz w:val="32"/>
          <w:szCs w:val="32"/>
        </w:rPr>
        <w:t xml:space="preserve">二、事业收入：指事业单位开展专业业务活动及辅助活动所取得的收入。如：中国财政杂志社的刊物发行收入，中国注册会计师协会、中国资产评估协会、中国国债协会、中国会计学会收取的会费收入等。 </w:t>
      </w:r>
    </w:p>
    <w:p w14:paraId="2EE902E6">
      <w:pPr>
        <w:rPr>
          <w:rFonts w:ascii="宋体" w:hAnsi="宋体" w:cs="黑体"/>
          <w:color w:val="000000"/>
          <w:kern w:val="0"/>
          <w:sz w:val="32"/>
          <w:szCs w:val="32"/>
        </w:rPr>
      </w:pPr>
      <w:r>
        <w:rPr>
          <w:rFonts w:hint="eastAsia" w:ascii="宋体" w:hAnsi="宋体" w:cs="黑体"/>
          <w:color w:val="000000"/>
          <w:kern w:val="0"/>
          <w:sz w:val="32"/>
          <w:szCs w:val="32"/>
        </w:rPr>
        <w:t xml:space="preserve">三、经营收入：指事业单位在专业业务活动及其辅助活动之外开展非独立核算经营活动取得的收入。如：中国财政杂志社广告收入等。 </w:t>
      </w:r>
    </w:p>
    <w:p w14:paraId="464EA630">
      <w:pPr>
        <w:rPr>
          <w:rFonts w:ascii="宋体" w:hAnsi="宋体" w:cs="黑体"/>
          <w:color w:val="000000"/>
          <w:kern w:val="0"/>
          <w:sz w:val="32"/>
          <w:szCs w:val="32"/>
        </w:rPr>
      </w:pPr>
      <w:r>
        <w:rPr>
          <w:rFonts w:hint="eastAsia" w:ascii="宋体" w:hAnsi="宋体" w:cs="黑体"/>
          <w:color w:val="000000"/>
          <w:kern w:val="0"/>
          <w:sz w:val="32"/>
          <w:szCs w:val="32"/>
        </w:rPr>
        <w:t xml:space="preserve">四、其他收入：指除上述“财政拨款收入”、“事业收入”、“经营收入”等以外的收入。主要是按规定动用的售房收入、存款利息收入等。 </w:t>
      </w:r>
    </w:p>
    <w:p w14:paraId="51696A53">
      <w:pPr>
        <w:rPr>
          <w:rFonts w:ascii="宋体" w:hAnsi="宋体" w:cs="黑体"/>
          <w:color w:val="000000"/>
          <w:kern w:val="0"/>
          <w:sz w:val="32"/>
          <w:szCs w:val="32"/>
        </w:rPr>
      </w:pPr>
      <w:r>
        <w:rPr>
          <w:rFonts w:hint="eastAsia" w:ascii="宋体" w:hAnsi="宋体" w:cs="黑体"/>
          <w:color w:val="000000"/>
          <w:kern w:val="0"/>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115714C4">
      <w:pPr>
        <w:rPr>
          <w:rFonts w:ascii="宋体" w:hAnsi="宋体" w:cs="黑体"/>
          <w:color w:val="000000"/>
          <w:kern w:val="0"/>
          <w:sz w:val="32"/>
          <w:szCs w:val="32"/>
        </w:rPr>
      </w:pPr>
      <w:r>
        <w:rPr>
          <w:rFonts w:hint="eastAsia" w:ascii="宋体" w:hAnsi="宋体" w:cs="黑体"/>
          <w:color w:val="000000"/>
          <w:kern w:val="0"/>
          <w:sz w:val="32"/>
          <w:szCs w:val="32"/>
        </w:rPr>
        <w:t xml:space="preserve">六、年初结转和结余：指以前年度尚未完成、结转到本年按有关规定继续使用的资金。 </w:t>
      </w:r>
    </w:p>
    <w:p w14:paraId="49B9FF00">
      <w:pPr>
        <w:rPr>
          <w:rFonts w:ascii="宋体" w:hAnsi="宋体" w:cs="黑体"/>
          <w:color w:val="000000"/>
          <w:kern w:val="0"/>
          <w:sz w:val="32"/>
          <w:szCs w:val="32"/>
        </w:rPr>
      </w:pPr>
      <w:r>
        <w:rPr>
          <w:rFonts w:hint="eastAsia" w:ascii="宋体" w:hAnsi="宋体" w:cs="黑体"/>
          <w:color w:val="000000"/>
          <w:kern w:val="0"/>
          <w:sz w:val="32"/>
          <w:szCs w:val="32"/>
        </w:rPr>
        <w:t>七、结余分配：指事业单位按规定提取的职工福利基金、事业基金和缴纳的所得税，以及建设单位按规定应交回的基本建设竣工项目结余资金。</w:t>
      </w:r>
    </w:p>
    <w:p w14:paraId="10373E5B">
      <w:pPr>
        <w:rPr>
          <w:rFonts w:ascii="宋体" w:hAnsi="宋体" w:cs="黑体"/>
          <w:color w:val="000000"/>
          <w:kern w:val="0"/>
          <w:sz w:val="32"/>
          <w:szCs w:val="32"/>
        </w:rPr>
      </w:pPr>
      <w:r>
        <w:rPr>
          <w:rFonts w:hint="eastAsia" w:ascii="宋体" w:hAnsi="宋体" w:cs="黑体"/>
          <w:color w:val="000000"/>
          <w:kern w:val="0"/>
          <w:sz w:val="32"/>
          <w:szCs w:val="32"/>
        </w:rPr>
        <w:t xml:space="preserve">八、年末结转和结余：指本年度或以前年度预算安排、因客观条件发生变化无法按原计划实施，需要延迟到以后年度按有关规定继续使用的资金。 </w:t>
      </w:r>
    </w:p>
    <w:p w14:paraId="58DC5A86">
      <w:pPr>
        <w:rPr>
          <w:rFonts w:ascii="宋体" w:hAnsi="宋体" w:cs="黑体"/>
          <w:color w:val="000000"/>
          <w:kern w:val="0"/>
          <w:sz w:val="32"/>
          <w:szCs w:val="32"/>
        </w:rPr>
      </w:pPr>
      <w:r>
        <w:rPr>
          <w:rFonts w:hint="eastAsia" w:ascii="宋体" w:hAnsi="宋体" w:cs="黑体"/>
          <w:color w:val="000000"/>
          <w:kern w:val="0"/>
          <w:sz w:val="32"/>
          <w:szCs w:val="32"/>
        </w:rPr>
        <w:t xml:space="preserve">九、基本支出：指为保障机构正常运转、完成日常工作任务而发生的人员支出和公用支出。 </w:t>
      </w:r>
    </w:p>
    <w:p w14:paraId="214F9E64">
      <w:pPr>
        <w:rPr>
          <w:rFonts w:ascii="宋体" w:hAnsi="宋体" w:cs="黑体"/>
          <w:color w:val="000000"/>
          <w:kern w:val="0"/>
          <w:sz w:val="32"/>
          <w:szCs w:val="32"/>
        </w:rPr>
      </w:pPr>
      <w:r>
        <w:rPr>
          <w:rFonts w:hint="eastAsia" w:ascii="宋体" w:hAnsi="宋体" w:cs="黑体"/>
          <w:color w:val="000000"/>
          <w:kern w:val="0"/>
          <w:sz w:val="32"/>
          <w:szCs w:val="32"/>
        </w:rPr>
        <w:t xml:space="preserve">十、项目支出：指在基本支出之外为完成特定行政任务和事业发展目标所发生的支出。 </w:t>
      </w:r>
    </w:p>
    <w:p w14:paraId="47235413">
      <w:pPr>
        <w:rPr>
          <w:rFonts w:ascii="宋体" w:hAnsi="宋体" w:cs="黑体"/>
          <w:color w:val="000000"/>
          <w:kern w:val="0"/>
          <w:sz w:val="32"/>
          <w:szCs w:val="32"/>
        </w:rPr>
      </w:pPr>
      <w:r>
        <w:rPr>
          <w:rFonts w:hint="eastAsia" w:ascii="宋体" w:hAnsi="宋体" w:cs="黑体"/>
          <w:color w:val="000000"/>
          <w:kern w:val="0"/>
          <w:sz w:val="32"/>
          <w:szCs w:val="32"/>
        </w:rPr>
        <w:t xml:space="preserve">十一、经营支出：指事业单位在专业业务活动及其辅助活动之外开展非独立核算经营活动发生的支出。 </w:t>
      </w:r>
    </w:p>
    <w:p w14:paraId="5D4E6FAE">
      <w:pPr>
        <w:rPr>
          <w:rFonts w:ascii="宋体" w:hAnsi="宋体" w:cs="黑体"/>
          <w:color w:val="000000"/>
          <w:kern w:val="0"/>
          <w:sz w:val="32"/>
          <w:szCs w:val="32"/>
        </w:rPr>
      </w:pPr>
      <w:r>
        <w:rPr>
          <w:rFonts w:hint="eastAsia" w:ascii="宋体" w:hAnsi="宋体" w:cs="黑体"/>
          <w:color w:val="000000"/>
          <w:kern w:val="0"/>
          <w:sz w:val="32"/>
          <w:szCs w:val="32"/>
        </w:rPr>
        <w:t xml:space="preserve">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10246E5B">
      <w:pPr>
        <w:rPr>
          <w:rFonts w:ascii="宋体" w:hAnsi="宋体" w:cs="黑体"/>
          <w:color w:val="000000"/>
          <w:kern w:val="0"/>
          <w:sz w:val="32"/>
          <w:szCs w:val="32"/>
        </w:rPr>
      </w:pPr>
      <w:r>
        <w:rPr>
          <w:rFonts w:hint="eastAsia" w:ascii="宋体" w:hAnsi="宋体" w:cs="黑体"/>
          <w:color w:val="000000"/>
          <w:kern w:val="0"/>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C749CCF">
      <w:pPr>
        <w:pStyle w:val="16"/>
        <w:jc w:val="center"/>
        <w:rPr>
          <w:sz w:val="72"/>
          <w:szCs w:val="72"/>
        </w:rPr>
      </w:pPr>
    </w:p>
    <w:p w14:paraId="1D572815">
      <w:pPr>
        <w:pStyle w:val="16"/>
        <w:jc w:val="center"/>
        <w:rPr>
          <w:sz w:val="72"/>
          <w:szCs w:val="72"/>
        </w:rPr>
      </w:pPr>
    </w:p>
    <w:p w14:paraId="500B4AB7">
      <w:pPr>
        <w:pStyle w:val="16"/>
        <w:jc w:val="center"/>
        <w:rPr>
          <w:sz w:val="72"/>
          <w:szCs w:val="72"/>
        </w:rPr>
      </w:pPr>
    </w:p>
    <w:p w14:paraId="0231967B">
      <w:pPr>
        <w:pStyle w:val="16"/>
        <w:jc w:val="center"/>
        <w:rPr>
          <w:sz w:val="72"/>
          <w:szCs w:val="72"/>
        </w:rPr>
      </w:pPr>
    </w:p>
    <w:p w14:paraId="7E0934AE">
      <w:pPr>
        <w:pStyle w:val="16"/>
        <w:jc w:val="center"/>
        <w:rPr>
          <w:sz w:val="72"/>
          <w:szCs w:val="72"/>
        </w:rPr>
      </w:pPr>
    </w:p>
    <w:p w14:paraId="6C235A8A">
      <w:pPr>
        <w:pStyle w:val="16"/>
        <w:jc w:val="center"/>
        <w:rPr>
          <w:sz w:val="72"/>
          <w:szCs w:val="72"/>
        </w:rPr>
      </w:pPr>
    </w:p>
    <w:p w14:paraId="3EA716C9">
      <w:pPr>
        <w:pStyle w:val="16"/>
        <w:jc w:val="center"/>
        <w:rPr>
          <w:sz w:val="72"/>
          <w:szCs w:val="72"/>
        </w:rPr>
      </w:pPr>
    </w:p>
    <w:p w14:paraId="0AD14BE7">
      <w:pPr>
        <w:pStyle w:val="16"/>
        <w:jc w:val="center"/>
        <w:rPr>
          <w:sz w:val="72"/>
          <w:szCs w:val="72"/>
        </w:rPr>
      </w:pPr>
    </w:p>
    <w:p w14:paraId="0B16F900">
      <w:pPr>
        <w:rPr>
          <w:sz w:val="72"/>
          <w:szCs w:val="72"/>
        </w:rPr>
      </w:pPr>
      <w:r>
        <w:rPr>
          <w:sz w:val="72"/>
          <w:szCs w:val="72"/>
        </w:rPr>
        <w:br w:type="page"/>
      </w:r>
    </w:p>
    <w:p w14:paraId="34074443">
      <w:pPr>
        <w:pStyle w:val="16"/>
        <w:jc w:val="center"/>
        <w:rPr>
          <w:rFonts w:hint="eastAsia" w:ascii="方正小标宋_GBK" w:hAnsi="方正小标宋_GBK" w:eastAsia="方正小标宋_GBK" w:cs="方正小标宋_GBK"/>
          <w:sz w:val="72"/>
          <w:szCs w:val="72"/>
        </w:rPr>
      </w:pPr>
    </w:p>
    <w:p w14:paraId="49DE85E9">
      <w:pPr>
        <w:pStyle w:val="16"/>
        <w:jc w:val="center"/>
        <w:rPr>
          <w:rFonts w:hint="eastAsia" w:ascii="方正小标宋_GBK" w:hAnsi="方正小标宋_GBK" w:eastAsia="方正小标宋_GBK" w:cs="方正小标宋_GBK"/>
          <w:sz w:val="72"/>
          <w:szCs w:val="72"/>
        </w:rPr>
      </w:pPr>
    </w:p>
    <w:p w14:paraId="5FD80792">
      <w:pPr>
        <w:pStyle w:val="16"/>
        <w:jc w:val="center"/>
        <w:rPr>
          <w:rFonts w:hint="eastAsia" w:ascii="方正小标宋_GBK" w:hAnsi="方正小标宋_GBK" w:eastAsia="方正小标宋_GBK" w:cs="方正小标宋_GBK"/>
          <w:sz w:val="72"/>
          <w:szCs w:val="72"/>
        </w:rPr>
      </w:pPr>
    </w:p>
    <w:p w14:paraId="5AF5F1F4">
      <w:pPr>
        <w:pStyle w:val="16"/>
        <w:jc w:val="center"/>
        <w:rPr>
          <w:rFonts w:hint="eastAsia" w:ascii="方正小标宋_GBK" w:hAnsi="方正小标宋_GBK" w:eastAsia="方正小标宋_GBK" w:cs="方正小标宋_GBK"/>
          <w:sz w:val="72"/>
          <w:szCs w:val="72"/>
        </w:rPr>
      </w:pPr>
    </w:p>
    <w:p w14:paraId="6E488622">
      <w:pPr>
        <w:pStyle w:val="16"/>
        <w:jc w:val="center"/>
        <w:rPr>
          <w:rFonts w:hint="eastAsia" w:ascii="方正小标宋_GBK" w:hAnsi="方正小标宋_GBK" w:eastAsia="方正小标宋_GBK" w:cs="方正小标宋_GBK"/>
          <w:sz w:val="72"/>
          <w:szCs w:val="72"/>
        </w:rPr>
      </w:pPr>
    </w:p>
    <w:p w14:paraId="07BAA80A">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356F3E50">
      <w:pPr>
        <w:pStyle w:val="16"/>
        <w:jc w:val="center"/>
        <w:rPr>
          <w:rFonts w:hint="eastAsia" w:ascii="方正小标宋_GBK" w:hAnsi="方正小标宋_GBK" w:eastAsia="方正小标宋_GBK" w:cs="方正小标宋_GBK"/>
          <w:sz w:val="70"/>
          <w:szCs w:val="70"/>
        </w:rPr>
      </w:pPr>
    </w:p>
    <w:p w14:paraId="1C1D521A">
      <w:pPr>
        <w:pStyle w:val="16"/>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1AFD5220">
      <w:pPr>
        <w:rPr>
          <w:sz w:val="72"/>
          <w:szCs w:val="72"/>
        </w:rPr>
      </w:pPr>
      <w:r>
        <w:rPr>
          <w:sz w:val="72"/>
          <w:szCs w:val="72"/>
        </w:rPr>
        <w:br w:type="page"/>
      </w:r>
    </w:p>
    <w:p w14:paraId="36932ED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附件1</w:t>
      </w:r>
    </w:p>
    <w:p w14:paraId="34B2704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84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pPr>
      <w:r>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t>怀化市城市管理局</w:t>
      </w:r>
    </w:p>
    <w:p w14:paraId="2269671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84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t>2023年度部门</w:t>
      </w:r>
      <w:r>
        <w:rPr>
          <w:rFonts w:hint="eastAsia" w:ascii="方正小标宋_GBK" w:hAnsi="方正小标宋_GBK" w:eastAsia="方正小标宋_GBK" w:cs="方正小标宋_GBK"/>
          <w:i w:val="0"/>
          <w:iCs w:val="0"/>
          <w:caps w:val="0"/>
          <w:color w:val="000000"/>
          <w:spacing w:val="0"/>
          <w:sz w:val="44"/>
          <w:szCs w:val="44"/>
          <w:shd w:val="clear" w:fill="FFFFFF"/>
        </w:rPr>
        <w:t>整体支出绩效自评报告</w:t>
      </w:r>
    </w:p>
    <w:p w14:paraId="4FEA785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2DBEE6F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p>
    <w:p w14:paraId="1EA1E56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p>
    <w:p w14:paraId="4268723B">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cs="Times New Roman"/>
          <w:spacing w:val="-2"/>
          <w:sz w:val="32"/>
          <w:szCs w:val="32"/>
          <w:lang w:eastAsia="zh-CN"/>
        </w:rPr>
      </w:pPr>
      <w:r>
        <w:rPr>
          <w:rFonts w:hint="eastAsia" w:ascii="仿宋" w:hAnsi="仿宋" w:eastAsia="仿宋" w:cs="Times New Roman"/>
          <w:spacing w:val="-2"/>
          <w:sz w:val="32"/>
          <w:szCs w:val="32"/>
          <w:lang w:eastAsia="zh-CN"/>
        </w:rPr>
        <w:t>根据《怀化市财政局关于开展2023年度部门整体支出与专项资金绩效自评工作的通知》（怀财绩〔2024〕46号）的文件精神，对部门整体支出进行绩效评价，现报告如下:</w:t>
      </w:r>
    </w:p>
    <w:p w14:paraId="07D06F24">
      <w:pPr>
        <w:pStyle w:val="22"/>
        <w:rPr>
          <w:rFonts w:hint="eastAsia" w:ascii="仿宋" w:hAnsi="仿宋" w:eastAsia="仿宋" w:cs="Times New Roman"/>
          <w:spacing w:val="-2"/>
          <w:sz w:val="32"/>
          <w:szCs w:val="32"/>
          <w:lang w:eastAsia="zh-CN"/>
        </w:rPr>
      </w:pPr>
    </w:p>
    <w:p w14:paraId="68A17F3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0930F35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ascii="楷体_GB2312" w:eastAsia="楷体_GB2312" w:cs="楷体_GB2312"/>
          <w:b/>
          <w:bCs/>
          <w:i w:val="0"/>
          <w:iCs w:val="0"/>
          <w:caps w:val="0"/>
          <w:color w:val="000000"/>
          <w:spacing w:val="0"/>
          <w:sz w:val="32"/>
          <w:szCs w:val="32"/>
        </w:rPr>
      </w:pPr>
      <w:r>
        <w:rPr>
          <w:rFonts w:hint="default" w:ascii="楷体_GB2312" w:eastAsia="楷体_GB2312" w:cs="楷体_GB2312"/>
          <w:b/>
          <w:bCs/>
          <w:i w:val="0"/>
          <w:iCs w:val="0"/>
          <w:caps w:val="0"/>
          <w:color w:val="000000"/>
          <w:spacing w:val="0"/>
          <w:sz w:val="32"/>
          <w:szCs w:val="32"/>
          <w:shd w:val="clear" w:fill="FFFFFF"/>
        </w:rPr>
        <w:t>（一）机构设置情况</w:t>
      </w:r>
    </w:p>
    <w:p w14:paraId="6B6F5978">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cs="Times New Roman"/>
          <w:spacing w:val="-2"/>
          <w:sz w:val="32"/>
          <w:szCs w:val="32"/>
          <w:lang w:eastAsia="zh-CN"/>
        </w:rPr>
      </w:pPr>
      <w:r>
        <w:rPr>
          <w:rFonts w:hint="eastAsia" w:ascii="仿宋" w:hAnsi="仿宋" w:eastAsia="仿宋" w:cs="Times New Roman"/>
          <w:spacing w:val="-2"/>
          <w:sz w:val="32"/>
          <w:szCs w:val="32"/>
          <w:lang w:val="en-US" w:eastAsia="zh-CN"/>
        </w:rPr>
        <w:t>怀化市城市管理局</w:t>
      </w:r>
      <w:r>
        <w:rPr>
          <w:rFonts w:hint="eastAsia" w:ascii="仿宋" w:hAnsi="仿宋" w:eastAsia="仿宋" w:cs="Times New Roman"/>
          <w:spacing w:val="-2"/>
          <w:sz w:val="32"/>
          <w:szCs w:val="32"/>
          <w:lang w:eastAsia="zh-CN"/>
        </w:rPr>
        <w:t>作为一级部门预算单位，内设</w:t>
      </w:r>
      <w:r>
        <w:rPr>
          <w:rFonts w:hint="eastAsia" w:ascii="仿宋" w:hAnsi="仿宋" w:eastAsia="仿宋" w:cs="Times New Roman"/>
          <w:spacing w:val="-2"/>
          <w:sz w:val="32"/>
          <w:szCs w:val="32"/>
          <w:lang w:val="en-US" w:eastAsia="zh-CN"/>
        </w:rPr>
        <w:t>科室</w:t>
      </w:r>
      <w:r>
        <w:rPr>
          <w:rFonts w:hint="eastAsia" w:ascii="仿宋" w:hAnsi="仿宋" w:eastAsia="仿宋" w:cs="Times New Roman"/>
          <w:spacing w:val="-2"/>
          <w:sz w:val="32"/>
          <w:szCs w:val="32"/>
          <w:lang w:eastAsia="zh-CN"/>
        </w:rPr>
        <w:t>有：办公室、法制科、市政设施</w:t>
      </w:r>
      <w:r>
        <w:rPr>
          <w:rFonts w:hint="eastAsia" w:ascii="仿宋" w:hAnsi="仿宋" w:eastAsia="仿宋" w:cs="Times New Roman"/>
          <w:spacing w:val="-2"/>
          <w:sz w:val="32"/>
          <w:szCs w:val="32"/>
          <w:lang w:val="en-US" w:eastAsia="zh-CN"/>
        </w:rPr>
        <w:t>管理</w:t>
      </w:r>
      <w:r>
        <w:rPr>
          <w:rFonts w:hint="eastAsia" w:ascii="仿宋" w:hAnsi="仿宋" w:eastAsia="仿宋" w:cs="Times New Roman"/>
          <w:spacing w:val="-2"/>
          <w:sz w:val="32"/>
          <w:szCs w:val="32"/>
          <w:lang w:eastAsia="zh-CN"/>
        </w:rPr>
        <w:t>科、公用事业管理科、行政审批服务科、督查考评科、</w:t>
      </w:r>
      <w:r>
        <w:rPr>
          <w:rFonts w:hint="eastAsia" w:ascii="仿宋" w:hAnsi="仿宋" w:eastAsia="仿宋" w:cs="Times New Roman"/>
          <w:spacing w:val="-2"/>
          <w:sz w:val="32"/>
          <w:szCs w:val="32"/>
          <w:lang w:val="en-US" w:eastAsia="zh-CN"/>
        </w:rPr>
        <w:t>园林绿化管理科、人事科、</w:t>
      </w:r>
      <w:r>
        <w:rPr>
          <w:rFonts w:hint="eastAsia" w:ascii="仿宋" w:hAnsi="仿宋" w:eastAsia="仿宋" w:cs="Times New Roman"/>
          <w:spacing w:val="-2"/>
          <w:sz w:val="32"/>
          <w:szCs w:val="32"/>
          <w:lang w:eastAsia="zh-CN"/>
        </w:rPr>
        <w:t>财务装备科和</w:t>
      </w:r>
      <w:r>
        <w:rPr>
          <w:rFonts w:hint="eastAsia" w:ascii="仿宋" w:hAnsi="仿宋" w:eastAsia="仿宋" w:cs="Times New Roman"/>
          <w:spacing w:val="-2"/>
          <w:sz w:val="32"/>
          <w:szCs w:val="32"/>
          <w:lang w:val="en-US" w:eastAsia="zh-CN"/>
        </w:rPr>
        <w:t>机关党委</w:t>
      </w:r>
      <w:r>
        <w:rPr>
          <w:rFonts w:hint="eastAsia" w:ascii="仿宋" w:hAnsi="仿宋" w:eastAsia="仿宋" w:cs="Times New Roman"/>
          <w:spacing w:val="-2"/>
          <w:sz w:val="32"/>
          <w:szCs w:val="32"/>
          <w:lang w:eastAsia="zh-CN"/>
        </w:rPr>
        <w:t>，局属非独立核算二级机构怀化市城市管理</w:t>
      </w:r>
      <w:r>
        <w:rPr>
          <w:rFonts w:hint="eastAsia" w:ascii="仿宋" w:hAnsi="仿宋" w:eastAsia="仿宋" w:cs="Times New Roman"/>
          <w:spacing w:val="-2"/>
          <w:sz w:val="32"/>
          <w:szCs w:val="32"/>
          <w:lang w:val="en-US" w:eastAsia="zh-CN"/>
        </w:rPr>
        <w:t>综合</w:t>
      </w:r>
      <w:r>
        <w:rPr>
          <w:rFonts w:hint="eastAsia" w:ascii="仿宋" w:hAnsi="仿宋" w:eastAsia="仿宋" w:cs="Times New Roman"/>
          <w:spacing w:val="-2"/>
          <w:sz w:val="32"/>
          <w:szCs w:val="32"/>
          <w:lang w:eastAsia="zh-CN"/>
        </w:rPr>
        <w:t>行政执法支队、怀化市城市管理指挥中心。</w:t>
      </w:r>
    </w:p>
    <w:p w14:paraId="5CE283A2">
      <w:pPr>
        <w:pStyle w:val="22"/>
        <w:rPr>
          <w:rFonts w:hint="eastAsia"/>
          <w:lang w:eastAsia="zh-CN"/>
        </w:rPr>
      </w:pPr>
    </w:p>
    <w:p w14:paraId="2E5B958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b/>
          <w:bCs/>
          <w:i w:val="0"/>
          <w:iCs w:val="0"/>
          <w:caps w:val="0"/>
          <w:color w:val="000000"/>
          <w:spacing w:val="0"/>
          <w:sz w:val="32"/>
          <w:szCs w:val="32"/>
        </w:rPr>
      </w:pPr>
      <w:r>
        <w:rPr>
          <w:rFonts w:hint="default" w:ascii="楷体_GB2312" w:eastAsia="楷体_GB2312" w:cs="楷体_GB2312"/>
          <w:b/>
          <w:bCs/>
          <w:i w:val="0"/>
          <w:iCs w:val="0"/>
          <w:caps w:val="0"/>
          <w:color w:val="000000"/>
          <w:spacing w:val="0"/>
          <w:sz w:val="32"/>
          <w:szCs w:val="32"/>
          <w:shd w:val="clear" w:fill="FFFFFF"/>
        </w:rPr>
        <w:t>（二）人员编制情况</w:t>
      </w:r>
    </w:p>
    <w:p w14:paraId="04E326EF">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rPr>
      </w:pPr>
      <w:r>
        <w:rPr>
          <w:rFonts w:hint="eastAsia" w:ascii="仿宋" w:hAnsi="仿宋" w:eastAsia="仿宋" w:cs="Times New Roman"/>
          <w:spacing w:val="-2"/>
          <w:sz w:val="32"/>
          <w:szCs w:val="32"/>
        </w:rPr>
        <w:t>《怀化市人民政府办公室关于印发怀化市城市管理和行政执法局主要职责内设机构和人员编制规定的通知》（怀政办发〔2015〕45号）</w:t>
      </w:r>
      <w:r>
        <w:rPr>
          <w:rFonts w:hint="eastAsia" w:ascii="仿宋" w:hAnsi="仿宋" w:eastAsia="仿宋" w:cs="Times New Roman"/>
          <w:spacing w:val="-2"/>
          <w:sz w:val="32"/>
          <w:szCs w:val="32"/>
          <w:lang w:eastAsia="zh-CN"/>
        </w:rPr>
        <w:t>、《中共怀化市委办公室关于印发〈中共怀化市指数机关工作委员会等16个党政机关职责、机构编制调整方案和怀化市科学技术局等7个政府机关职能配置、内设机构、人员编制规定〉的通知》（怀办〔2019〕11号）</w:t>
      </w:r>
      <w:r>
        <w:rPr>
          <w:rFonts w:hint="eastAsia" w:ascii="仿宋" w:hAnsi="仿宋" w:eastAsia="仿宋"/>
          <w:spacing w:val="-2"/>
          <w:sz w:val="32"/>
          <w:szCs w:val="32"/>
        </w:rPr>
        <w:t>的编制数</w:t>
      </w:r>
      <w:r>
        <w:rPr>
          <w:rFonts w:hint="eastAsia" w:ascii="仿宋" w:hAnsi="仿宋" w:eastAsia="仿宋"/>
          <w:spacing w:val="-2"/>
          <w:sz w:val="32"/>
          <w:szCs w:val="32"/>
          <w:lang w:val="en-US" w:eastAsia="zh-CN"/>
        </w:rPr>
        <w:t>123</w:t>
      </w:r>
      <w:r>
        <w:rPr>
          <w:rFonts w:hint="eastAsia" w:ascii="仿宋" w:hAnsi="仿宋" w:eastAsia="仿宋"/>
          <w:spacing w:val="-2"/>
          <w:sz w:val="32"/>
          <w:szCs w:val="32"/>
        </w:rPr>
        <w:t>人，截止202</w:t>
      </w:r>
      <w:r>
        <w:rPr>
          <w:rFonts w:hint="eastAsia" w:ascii="仿宋" w:hAnsi="仿宋" w:eastAsia="仿宋"/>
          <w:spacing w:val="-2"/>
          <w:sz w:val="32"/>
          <w:szCs w:val="32"/>
          <w:lang w:val="en-US" w:eastAsia="zh-CN"/>
        </w:rPr>
        <w:t>3</w:t>
      </w:r>
      <w:r>
        <w:rPr>
          <w:rFonts w:hint="eastAsia" w:ascii="仿宋" w:hAnsi="仿宋" w:eastAsia="仿宋"/>
          <w:spacing w:val="-2"/>
          <w:sz w:val="32"/>
          <w:szCs w:val="32"/>
        </w:rPr>
        <w:t>年末实际在岗人数</w:t>
      </w:r>
      <w:r>
        <w:rPr>
          <w:rFonts w:hint="eastAsia" w:ascii="仿宋" w:hAnsi="仿宋" w:eastAsia="仿宋"/>
          <w:spacing w:val="-2"/>
          <w:sz w:val="32"/>
          <w:szCs w:val="32"/>
          <w:lang w:val="en-US" w:eastAsia="zh-CN"/>
        </w:rPr>
        <w:t>115</w:t>
      </w:r>
      <w:r>
        <w:rPr>
          <w:rFonts w:hint="eastAsia" w:ascii="仿宋" w:hAnsi="仿宋" w:eastAsia="仿宋"/>
          <w:spacing w:val="-2"/>
          <w:sz w:val="32"/>
          <w:szCs w:val="32"/>
        </w:rPr>
        <w:t>人。</w:t>
      </w:r>
    </w:p>
    <w:p w14:paraId="48571537">
      <w:pPr>
        <w:pStyle w:val="22"/>
      </w:pPr>
    </w:p>
    <w:p w14:paraId="7E749D4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b/>
          <w:bCs/>
          <w:i w:val="0"/>
          <w:iCs w:val="0"/>
          <w:caps w:val="0"/>
          <w:color w:val="000000"/>
          <w:spacing w:val="0"/>
          <w:sz w:val="32"/>
          <w:szCs w:val="32"/>
        </w:rPr>
      </w:pPr>
      <w:r>
        <w:rPr>
          <w:rFonts w:hint="default" w:ascii="楷体_GB2312" w:eastAsia="楷体_GB2312" w:cs="楷体_GB2312"/>
          <w:b/>
          <w:bCs/>
          <w:i w:val="0"/>
          <w:iCs w:val="0"/>
          <w:caps w:val="0"/>
          <w:color w:val="000000"/>
          <w:spacing w:val="0"/>
          <w:sz w:val="32"/>
          <w:szCs w:val="32"/>
          <w:shd w:val="clear" w:fill="FFFFFF"/>
        </w:rPr>
        <w:t>（三）主要职能职责</w:t>
      </w:r>
    </w:p>
    <w:p w14:paraId="3DFAD419">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1.</w:t>
      </w:r>
      <w:r>
        <w:rPr>
          <w:rFonts w:hint="eastAsia" w:ascii="仿宋" w:hAnsi="仿宋" w:eastAsia="仿宋"/>
          <w:spacing w:val="-2"/>
          <w:sz w:val="32"/>
          <w:szCs w:val="32"/>
        </w:rPr>
        <w:t>负责贯彻执行国家、省、市有关城市管理和行政执法的法律、法规和政策；研究制定和组织实施环境卫生、园林绿化、给排水、污水处理、户外广告、公园、城市照明设施、城市垃圾集中处理、市政基础设施管理和维护等行业的中长期规划和年度工作计划。</w:t>
      </w:r>
    </w:p>
    <w:p w14:paraId="3089C1A6">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2.</w:t>
      </w:r>
      <w:r>
        <w:rPr>
          <w:rFonts w:hint="eastAsia" w:ascii="仿宋" w:hAnsi="仿宋" w:eastAsia="仿宋"/>
          <w:spacing w:val="-2"/>
          <w:sz w:val="32"/>
          <w:szCs w:val="32"/>
        </w:rPr>
        <w:t>负责对城区城市管理和行政执法工作的组织领导、指挥协调、考核监督与绩效评价；负责对县市区城市管理和行政执法案件的行政复议工作。</w:t>
      </w:r>
    </w:p>
    <w:p w14:paraId="3303D859">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3.</w:t>
      </w:r>
      <w:r>
        <w:rPr>
          <w:rFonts w:hint="eastAsia" w:ascii="仿宋" w:hAnsi="仿宋" w:eastAsia="仿宋"/>
          <w:spacing w:val="-2"/>
          <w:sz w:val="32"/>
          <w:szCs w:val="32"/>
        </w:rPr>
        <w:t>负责“智慧怀化”数字管理平台的建设和管理；负责指导县市区数字化城市管理工作。</w:t>
      </w:r>
    </w:p>
    <w:p w14:paraId="5607D7D6">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4.</w:t>
      </w:r>
      <w:r>
        <w:rPr>
          <w:rFonts w:hint="eastAsia" w:ascii="仿宋" w:hAnsi="仿宋" w:eastAsia="仿宋"/>
          <w:spacing w:val="-2"/>
          <w:sz w:val="32"/>
          <w:szCs w:val="32"/>
        </w:rPr>
        <w:t>负责城区生活垃圾的集中处理和垃圾处理场的管理.</w:t>
      </w:r>
    </w:p>
    <w:p w14:paraId="14566E68">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5.</w:t>
      </w:r>
      <w:r>
        <w:rPr>
          <w:rFonts w:hint="eastAsia" w:ascii="仿宋" w:hAnsi="仿宋" w:eastAsia="仿宋"/>
          <w:spacing w:val="-2"/>
          <w:sz w:val="32"/>
          <w:szCs w:val="32"/>
        </w:rPr>
        <w:t>负责移交给市本级的城市市政公共设施、市政道路、路灯、城市桥涵、城市排水系统的管理、执法和维护工作；负责本级市政基础设施的一般性改造和扩建工作；负责城市主次干道因实际和维护需要的临时占用、挖掘管理工作、负责城区地下管网设施的监管工作，参与编制城区市政工程设施规划、计划和市政工程竣工验收。</w:t>
      </w:r>
    </w:p>
    <w:p w14:paraId="3B795A69">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6.</w:t>
      </w:r>
      <w:r>
        <w:rPr>
          <w:rFonts w:hint="eastAsia" w:ascii="仿宋" w:hAnsi="仿宋" w:eastAsia="仿宋"/>
          <w:spacing w:val="-2"/>
          <w:sz w:val="32"/>
          <w:szCs w:val="32"/>
        </w:rPr>
        <w:t>负责移交给市本级管辖的城市规划区园林、绿化、风景名胜区、公园的管理工作；</w:t>
      </w:r>
    </w:p>
    <w:p w14:paraId="59524C81">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7.</w:t>
      </w:r>
      <w:r>
        <w:rPr>
          <w:rFonts w:hint="eastAsia" w:ascii="仿宋" w:hAnsi="仿宋" w:eastAsia="仿宋"/>
          <w:spacing w:val="-2"/>
          <w:sz w:val="32"/>
          <w:szCs w:val="32"/>
        </w:rPr>
        <w:t>负责城市规划区内城市供水（含二次供水）、计划用水、节约用水的管理和执法工作；负责城市排水许可证的核发；负责城区供水企业的水质监测和指导，管理城市污水处理工作。</w:t>
      </w:r>
    </w:p>
    <w:p w14:paraId="537E9171">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8.</w:t>
      </w:r>
      <w:r>
        <w:rPr>
          <w:rFonts w:hint="eastAsia" w:ascii="仿宋" w:hAnsi="仿宋" w:eastAsia="仿宋"/>
          <w:spacing w:val="-2"/>
          <w:sz w:val="32"/>
          <w:szCs w:val="32"/>
        </w:rPr>
        <w:t>负责是本级辖区内户外广告设置管理和执法工作。</w:t>
      </w:r>
    </w:p>
    <w:p w14:paraId="07FDBC58">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9.</w:t>
      </w:r>
      <w:r>
        <w:rPr>
          <w:rFonts w:hint="eastAsia" w:ascii="仿宋" w:hAnsi="仿宋" w:eastAsia="仿宋"/>
          <w:spacing w:val="-2"/>
          <w:sz w:val="32"/>
          <w:szCs w:val="32"/>
        </w:rPr>
        <w:t>负责城市规划区内市本级城市管理综合执法.</w:t>
      </w:r>
    </w:p>
    <w:p w14:paraId="642E6C6B">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10.</w:t>
      </w:r>
      <w:r>
        <w:rPr>
          <w:rFonts w:hint="eastAsia" w:ascii="仿宋" w:hAnsi="仿宋" w:eastAsia="仿宋"/>
          <w:spacing w:val="-2"/>
          <w:sz w:val="32"/>
          <w:szCs w:val="32"/>
        </w:rPr>
        <w:t>负责建立城市规划区违法建筑查处信息系统和考核机制，负责对违法建筑查处工作进行指导、督办和协调。</w:t>
      </w:r>
    </w:p>
    <w:p w14:paraId="529F7A4D">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11.</w:t>
      </w:r>
      <w:r>
        <w:rPr>
          <w:rFonts w:hint="eastAsia" w:ascii="仿宋" w:hAnsi="仿宋" w:eastAsia="仿宋"/>
          <w:spacing w:val="-2"/>
          <w:sz w:val="32"/>
          <w:szCs w:val="32"/>
        </w:rPr>
        <w:t>负责编制城市市政维护管理方面资金年度使用计划和申报工作。</w:t>
      </w:r>
    </w:p>
    <w:p w14:paraId="244AC720">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12.</w:t>
      </w:r>
      <w:r>
        <w:rPr>
          <w:rFonts w:hint="eastAsia" w:ascii="仿宋" w:hAnsi="仿宋" w:eastAsia="仿宋"/>
          <w:spacing w:val="-2"/>
          <w:sz w:val="32"/>
          <w:szCs w:val="32"/>
        </w:rPr>
        <w:t>指导和组织实施全市城市管理行业的科技推广应用以及重大技术的引进、创新工作。</w:t>
      </w:r>
    </w:p>
    <w:p w14:paraId="45BC6D7C">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13.</w:t>
      </w:r>
      <w:r>
        <w:rPr>
          <w:rFonts w:hint="eastAsia" w:ascii="仿宋" w:hAnsi="仿宋" w:eastAsia="仿宋"/>
          <w:spacing w:val="-2"/>
          <w:sz w:val="32"/>
          <w:szCs w:val="32"/>
        </w:rPr>
        <w:t>承办市委、市政府交办的其他事项。</w:t>
      </w:r>
    </w:p>
    <w:p w14:paraId="488C3656">
      <w:pPr>
        <w:pStyle w:val="22"/>
        <w:rPr>
          <w:rFonts w:hint="eastAsia"/>
        </w:rPr>
      </w:pPr>
    </w:p>
    <w:p w14:paraId="0A74F1B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b/>
          <w:bCs/>
          <w:i w:val="0"/>
          <w:iCs w:val="0"/>
          <w:caps w:val="0"/>
          <w:color w:val="000000"/>
          <w:spacing w:val="0"/>
          <w:sz w:val="32"/>
          <w:szCs w:val="32"/>
        </w:rPr>
      </w:pPr>
      <w:r>
        <w:rPr>
          <w:rFonts w:hint="default" w:ascii="楷体_GB2312" w:eastAsia="楷体_GB2312" w:cs="楷体_GB2312"/>
          <w:b/>
          <w:bCs/>
          <w:i w:val="0"/>
          <w:iCs w:val="0"/>
          <w:caps w:val="0"/>
          <w:color w:val="000000"/>
          <w:spacing w:val="0"/>
          <w:sz w:val="32"/>
          <w:szCs w:val="32"/>
          <w:shd w:val="clear" w:fill="FFFFFF"/>
        </w:rPr>
        <w:t>（四）绩效目标设定情况</w:t>
      </w:r>
    </w:p>
    <w:p w14:paraId="69EF5D2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lang w:val="en-US" w:eastAsia="zh-CN"/>
        </w:rPr>
      </w:pPr>
      <w:r>
        <w:rPr>
          <w:rFonts w:hint="eastAsia" w:ascii="楷体_GB2312" w:eastAsia="楷体_GB2312" w:cs="楷体_GB2312"/>
          <w:i w:val="0"/>
          <w:iCs w:val="0"/>
          <w:caps w:val="0"/>
          <w:color w:val="000000"/>
          <w:spacing w:val="0"/>
          <w:sz w:val="32"/>
          <w:szCs w:val="32"/>
          <w:shd w:val="clear" w:fill="FFFFFF"/>
          <w:lang w:val="en-US" w:eastAsia="zh-CN"/>
        </w:rPr>
        <w:t>1.部门整体绩效目标</w:t>
      </w:r>
    </w:p>
    <w:p w14:paraId="018CB1C0">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spacing w:val="-2"/>
          <w:sz w:val="32"/>
          <w:szCs w:val="32"/>
          <w:lang w:val="en-US" w:eastAsia="zh-CN"/>
        </w:rPr>
      </w:pPr>
      <w:r>
        <w:rPr>
          <w:rFonts w:hint="eastAsia" w:ascii="仿宋" w:hAnsi="仿宋" w:eastAsia="仿宋"/>
          <w:b/>
          <w:bCs/>
          <w:spacing w:val="-2"/>
          <w:sz w:val="32"/>
          <w:szCs w:val="32"/>
          <w:lang w:val="en-US" w:eastAsia="zh-CN"/>
        </w:rPr>
        <w:t>目标1：</w:t>
      </w:r>
      <w:r>
        <w:rPr>
          <w:rFonts w:hint="eastAsia" w:ascii="仿宋" w:hAnsi="仿宋" w:eastAsia="仿宋"/>
          <w:spacing w:val="-2"/>
          <w:sz w:val="32"/>
          <w:szCs w:val="32"/>
          <w:lang w:val="en-US" w:eastAsia="zh-CN"/>
        </w:rPr>
        <w:t>完成对城区城市管理和行政执法工作的组织领导、指挥协调、考核监督与绩效评价；</w:t>
      </w:r>
    </w:p>
    <w:p w14:paraId="54C94CF6">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spacing w:val="-2"/>
          <w:sz w:val="32"/>
          <w:szCs w:val="32"/>
          <w:lang w:val="en-US" w:eastAsia="zh-CN"/>
        </w:rPr>
      </w:pPr>
      <w:r>
        <w:rPr>
          <w:rFonts w:hint="eastAsia" w:ascii="仿宋" w:hAnsi="仿宋" w:eastAsia="仿宋"/>
          <w:b/>
          <w:bCs/>
          <w:spacing w:val="-2"/>
          <w:sz w:val="32"/>
          <w:szCs w:val="32"/>
          <w:lang w:val="en-US" w:eastAsia="zh-CN"/>
        </w:rPr>
        <w:t>目标2：</w:t>
      </w:r>
      <w:r>
        <w:rPr>
          <w:rFonts w:hint="eastAsia" w:ascii="仿宋" w:hAnsi="仿宋" w:eastAsia="仿宋"/>
          <w:spacing w:val="-2"/>
          <w:sz w:val="32"/>
          <w:szCs w:val="32"/>
          <w:lang w:val="en-US" w:eastAsia="zh-CN"/>
        </w:rPr>
        <w:t>完成“智慧怀化”数字城管“城市事部件”监测，全年24小时*365天连续监测并报送数据；</w:t>
      </w:r>
    </w:p>
    <w:p w14:paraId="11561394">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spacing w:val="-2"/>
          <w:sz w:val="32"/>
          <w:szCs w:val="32"/>
          <w:lang w:val="en-US" w:eastAsia="zh-CN"/>
        </w:rPr>
      </w:pPr>
      <w:r>
        <w:rPr>
          <w:rFonts w:hint="eastAsia" w:ascii="仿宋" w:hAnsi="仿宋" w:eastAsia="仿宋"/>
          <w:b/>
          <w:bCs/>
          <w:spacing w:val="-2"/>
          <w:sz w:val="32"/>
          <w:szCs w:val="32"/>
          <w:lang w:val="en-US" w:eastAsia="zh-CN"/>
        </w:rPr>
        <w:t>目标3：</w:t>
      </w:r>
      <w:r>
        <w:rPr>
          <w:rFonts w:hint="eastAsia" w:ascii="仿宋" w:hAnsi="仿宋" w:eastAsia="仿宋"/>
          <w:spacing w:val="-2"/>
          <w:sz w:val="32"/>
          <w:szCs w:val="32"/>
          <w:lang w:val="en-US" w:eastAsia="zh-CN"/>
        </w:rPr>
        <w:t>完成城区生活垃圾的集中处置和垃圾处理场的管理监测；</w:t>
      </w:r>
    </w:p>
    <w:p w14:paraId="54DD1CCF">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spacing w:val="-2"/>
          <w:sz w:val="32"/>
          <w:szCs w:val="32"/>
          <w:lang w:val="en-US" w:eastAsia="zh-CN"/>
        </w:rPr>
      </w:pPr>
      <w:r>
        <w:rPr>
          <w:rFonts w:hint="eastAsia" w:ascii="仿宋" w:hAnsi="仿宋" w:eastAsia="仿宋"/>
          <w:b/>
          <w:bCs/>
          <w:spacing w:val="-2"/>
          <w:sz w:val="32"/>
          <w:szCs w:val="32"/>
          <w:lang w:val="en-US" w:eastAsia="zh-CN"/>
        </w:rPr>
        <w:t>目标4：</w:t>
      </w:r>
      <w:r>
        <w:rPr>
          <w:rFonts w:hint="eastAsia" w:ascii="仿宋" w:hAnsi="仿宋" w:eastAsia="仿宋"/>
          <w:spacing w:val="-2"/>
          <w:sz w:val="32"/>
          <w:szCs w:val="32"/>
          <w:lang w:val="en-US" w:eastAsia="zh-CN"/>
        </w:rPr>
        <w:t>完成城市规划区内城市供水（含二次供水）、计划用水、节约用水的管理和执法工作；完成城区供水企业的水质监测和指导，管理城市污水处理工作；</w:t>
      </w:r>
    </w:p>
    <w:p w14:paraId="408EC24C">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spacing w:val="-2"/>
          <w:sz w:val="32"/>
          <w:szCs w:val="32"/>
          <w:lang w:val="en-US" w:eastAsia="zh-CN"/>
        </w:rPr>
      </w:pPr>
      <w:r>
        <w:rPr>
          <w:rFonts w:hint="eastAsia" w:ascii="仿宋" w:hAnsi="仿宋" w:eastAsia="仿宋"/>
          <w:b/>
          <w:bCs/>
          <w:spacing w:val="-2"/>
          <w:sz w:val="32"/>
          <w:szCs w:val="32"/>
          <w:lang w:val="en-US" w:eastAsia="zh-CN"/>
        </w:rPr>
        <w:t>目标5：</w:t>
      </w:r>
      <w:r>
        <w:rPr>
          <w:rFonts w:hint="eastAsia" w:ascii="仿宋" w:hAnsi="仿宋" w:eastAsia="仿宋"/>
          <w:spacing w:val="-2"/>
          <w:sz w:val="32"/>
          <w:szCs w:val="32"/>
          <w:lang w:val="en-US" w:eastAsia="zh-CN"/>
        </w:rPr>
        <w:t>完成城市规划区内市本级城市管理综合执法；</w:t>
      </w:r>
    </w:p>
    <w:p w14:paraId="293EBFCC">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spacing w:val="-2"/>
          <w:sz w:val="32"/>
          <w:szCs w:val="32"/>
          <w:lang w:val="en-US" w:eastAsia="zh-CN"/>
        </w:rPr>
      </w:pPr>
      <w:r>
        <w:rPr>
          <w:rFonts w:hint="eastAsia" w:ascii="仿宋" w:hAnsi="仿宋" w:eastAsia="仿宋"/>
          <w:b/>
          <w:bCs/>
          <w:spacing w:val="-2"/>
          <w:sz w:val="32"/>
          <w:szCs w:val="32"/>
          <w:lang w:val="en-US" w:eastAsia="zh-CN"/>
        </w:rPr>
        <w:t>目标6：</w:t>
      </w:r>
      <w:r>
        <w:rPr>
          <w:rFonts w:hint="eastAsia" w:ascii="仿宋" w:hAnsi="仿宋" w:eastAsia="仿宋"/>
          <w:spacing w:val="-2"/>
          <w:sz w:val="32"/>
          <w:szCs w:val="32"/>
          <w:lang w:val="en-US" w:eastAsia="zh-CN"/>
        </w:rPr>
        <w:t>完成城市规划区违法建筑查处信息系统和考核机制及对违法建筑查处工作进行指导、督促和协调。</w:t>
      </w:r>
    </w:p>
    <w:p w14:paraId="6216666F">
      <w:pPr>
        <w:pStyle w:val="5"/>
        <w:rPr>
          <w:rFonts w:hint="eastAsia"/>
          <w:lang w:val="en-US" w:eastAsia="zh-CN"/>
        </w:rPr>
      </w:pPr>
    </w:p>
    <w:p w14:paraId="07D4D7F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lang w:val="en-US" w:eastAsia="zh-CN"/>
        </w:rPr>
      </w:pPr>
      <w:r>
        <w:rPr>
          <w:rFonts w:hint="eastAsia" w:ascii="楷体_GB2312" w:eastAsia="楷体_GB2312" w:cs="楷体_GB2312"/>
          <w:i w:val="0"/>
          <w:iCs w:val="0"/>
          <w:caps w:val="0"/>
          <w:color w:val="000000"/>
          <w:spacing w:val="0"/>
          <w:sz w:val="32"/>
          <w:szCs w:val="32"/>
          <w:shd w:val="clear" w:fill="FFFFFF"/>
          <w:lang w:val="en-US" w:eastAsia="zh-CN"/>
        </w:rPr>
        <w:t>2.2023年部门整体绩效目标</w:t>
      </w:r>
    </w:p>
    <w:p w14:paraId="66BA4B18">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 xml:space="preserve">    （1）产出指标</w:t>
      </w:r>
    </w:p>
    <w:p w14:paraId="69781759">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①数量指标：</w:t>
      </w:r>
    </w:p>
    <w:p w14:paraId="0E920DBB">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指标1：保障108人在职人员及单位所属部门的正常办公、生活秩序。</w:t>
      </w:r>
    </w:p>
    <w:p w14:paraId="0FF0365E">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指标2：采集城市事部件信息180,000条，提升智慧城管运转效率；</w:t>
      </w:r>
    </w:p>
    <w:p w14:paraId="78635021">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指标3：执法出勤率≤100%；</w:t>
      </w:r>
    </w:p>
    <w:p w14:paraId="17D62A5F">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p>
    <w:p w14:paraId="10D192B8">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②质量指标</w:t>
      </w:r>
      <w:r>
        <w:rPr>
          <w:rFonts w:hint="eastAsia" w:ascii="仿宋" w:hAnsi="仿宋" w:eastAsia="仿宋"/>
          <w:spacing w:val="-2"/>
          <w:sz w:val="32"/>
          <w:szCs w:val="32"/>
          <w:lang w:val="en-US" w:eastAsia="zh-CN"/>
        </w:rPr>
        <w:t>：</w:t>
      </w:r>
    </w:p>
    <w:p w14:paraId="7E7ED288">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指标1：三公经费控制率≤100%；</w:t>
      </w:r>
    </w:p>
    <w:p w14:paraId="197E18C8">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指标2：智慧城管案件办理≤10%</w:t>
      </w:r>
    </w:p>
    <w:p w14:paraId="18F25944">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指标3：保障城市文明。</w:t>
      </w:r>
    </w:p>
    <w:p w14:paraId="2C7FB8B5">
      <w:pPr>
        <w:pStyle w:val="5"/>
        <w:rPr>
          <w:rFonts w:hint="default"/>
          <w:lang w:val="en-US" w:eastAsia="zh-CN"/>
        </w:rPr>
      </w:pPr>
    </w:p>
    <w:p w14:paraId="43ABE71C">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③时效指标</w:t>
      </w:r>
    </w:p>
    <w:p w14:paraId="78681338">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指标1：截至2023年12月31日完成各项资金支出进度要求，保证各项工作顺利开展、工资薪金按时发放。</w:t>
      </w:r>
    </w:p>
    <w:p w14:paraId="7FEF18F1">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指标2：城市事部件整治及时90%；</w:t>
      </w:r>
    </w:p>
    <w:p w14:paraId="6CD19A02">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指标3：市域内执法率100%。</w:t>
      </w:r>
    </w:p>
    <w:p w14:paraId="60A7B1CC">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④成本指标</w:t>
      </w:r>
    </w:p>
    <w:p w14:paraId="64155A14">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指标1：基本支出成本控制在2077.62万元内，其中：工资福利1505.73万元；商品和服务374万元；对个人和家庭的补助52.5万元。</w:t>
      </w:r>
    </w:p>
    <w:p w14:paraId="3A39EC8A">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指标2：智慧城管维护费控制在预算内；</w:t>
      </w:r>
    </w:p>
    <w:p w14:paraId="5E492012">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指标3：城市执法经费控制在预算内。</w:t>
      </w:r>
    </w:p>
    <w:p w14:paraId="638AE4FD">
      <w:pPr>
        <w:pStyle w:val="22"/>
        <w:rPr>
          <w:rFonts w:hint="default"/>
          <w:lang w:val="en-US" w:eastAsia="zh-CN"/>
        </w:rPr>
      </w:pPr>
    </w:p>
    <w:p w14:paraId="7B414210">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default" w:ascii="仿宋" w:hAnsi="仿宋" w:eastAsia="仿宋"/>
          <w:b/>
          <w:bCs/>
          <w:spacing w:val="-2"/>
          <w:sz w:val="32"/>
          <w:szCs w:val="32"/>
          <w:lang w:val="en-US" w:eastAsia="zh-CN"/>
        </w:rPr>
      </w:pPr>
      <w:r>
        <w:rPr>
          <w:rFonts w:hint="default" w:ascii="仿宋" w:hAnsi="仿宋" w:eastAsia="仿宋"/>
          <w:b/>
          <w:bCs/>
          <w:spacing w:val="-2"/>
          <w:sz w:val="32"/>
          <w:szCs w:val="32"/>
          <w:lang w:val="en-US" w:eastAsia="zh-CN"/>
        </w:rPr>
        <w:t>（2）效益指标</w:t>
      </w:r>
    </w:p>
    <w:p w14:paraId="521FCB0C">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①社会效益。</w:t>
      </w:r>
    </w:p>
    <w:p w14:paraId="2BA18AAB">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指标1：改善城市市容形象，提升城市品味效果明显；</w:t>
      </w:r>
    </w:p>
    <w:p w14:paraId="6CB86F08">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指标2：城市文明有序效果明显；</w:t>
      </w:r>
    </w:p>
    <w:p w14:paraId="7C9FDCB1">
      <w:pPr>
        <w:pStyle w:val="22"/>
        <w:rPr>
          <w:rFonts w:hint="default"/>
          <w:lang w:val="en-US" w:eastAsia="zh-CN"/>
        </w:rPr>
      </w:pPr>
    </w:p>
    <w:p w14:paraId="5EEFC891">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②生态效益指标：城区环境卫生质量提升效果明显。</w:t>
      </w:r>
    </w:p>
    <w:p w14:paraId="5CAF4864">
      <w:pPr>
        <w:pStyle w:val="22"/>
        <w:rPr>
          <w:rFonts w:hint="default"/>
          <w:lang w:val="en-US" w:eastAsia="zh-CN"/>
        </w:rPr>
      </w:pPr>
    </w:p>
    <w:p w14:paraId="65915763">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③可持续效益：极大地促进区域社会经济的发展。</w:t>
      </w:r>
    </w:p>
    <w:p w14:paraId="465C9AEF">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p>
    <w:p w14:paraId="112D6E9C">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（3）满意度指标</w:t>
      </w:r>
    </w:p>
    <w:p w14:paraId="738FD506">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社会公众满意度≥95%。</w:t>
      </w:r>
    </w:p>
    <w:p w14:paraId="430C34F6">
      <w:pPr>
        <w:pStyle w:val="22"/>
        <w:rPr>
          <w:rFonts w:hint="default"/>
          <w:lang w:val="en-US" w:eastAsia="zh-CN"/>
        </w:rPr>
      </w:pPr>
    </w:p>
    <w:p w14:paraId="150F04C9">
      <w:pPr>
        <w:pStyle w:val="5"/>
        <w:rPr>
          <w:rFonts w:hint="default"/>
          <w:lang w:val="en-US" w:eastAsia="zh-CN"/>
        </w:rPr>
      </w:pPr>
    </w:p>
    <w:p w14:paraId="2FA6221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_GB2312" w:eastAsia="楷体_GB2312" w:cs="楷体_GB2312"/>
          <w:b/>
          <w:bCs/>
          <w:i w:val="0"/>
          <w:iCs w:val="0"/>
          <w:caps w:val="0"/>
          <w:color w:val="000000"/>
          <w:spacing w:val="0"/>
          <w:sz w:val="32"/>
          <w:szCs w:val="32"/>
          <w:lang w:val="en-US" w:eastAsia="zh-CN"/>
        </w:rPr>
      </w:pPr>
      <w:r>
        <w:rPr>
          <w:rFonts w:hint="eastAsia" w:ascii="楷体_GB2312" w:eastAsia="楷体_GB2312" w:cs="楷体_GB2312"/>
          <w:b/>
          <w:bCs/>
          <w:i w:val="0"/>
          <w:iCs w:val="0"/>
          <w:caps w:val="0"/>
          <w:color w:val="000000"/>
          <w:spacing w:val="0"/>
          <w:sz w:val="32"/>
          <w:szCs w:val="32"/>
          <w:lang w:val="en-US" w:eastAsia="zh-CN"/>
        </w:rPr>
        <w:t>二、部门整体支出管理及使用情况</w:t>
      </w:r>
    </w:p>
    <w:p w14:paraId="3AE581E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160C9A5D">
      <w:pPr>
        <w:keepNext w:val="0"/>
        <w:keepLines w:val="0"/>
        <w:pageBreakBefore w:val="0"/>
        <w:widowControl w:val="0"/>
        <w:numPr>
          <w:ilvl w:val="0"/>
          <w:numId w:val="0"/>
        </w:numPr>
        <w:kinsoku/>
        <w:overflowPunct/>
        <w:autoSpaceDE/>
        <w:bidi w:val="0"/>
        <w:snapToGrid/>
        <w:spacing w:line="560" w:lineRule="exact"/>
        <w:ind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2023年1月《怀化市财政局关于批复下达 2023 年市直部门预算的通知》（</w:t>
      </w:r>
      <w:r>
        <w:rPr>
          <w:rFonts w:hint="default" w:ascii="仿宋" w:hAnsi="仿宋" w:eastAsia="仿宋"/>
          <w:spacing w:val="-2"/>
          <w:sz w:val="32"/>
          <w:szCs w:val="32"/>
          <w:lang w:val="en-US" w:eastAsia="zh-CN"/>
        </w:rPr>
        <w:t>怀财预〔202</w:t>
      </w:r>
      <w:r>
        <w:rPr>
          <w:rFonts w:hint="eastAsia" w:ascii="仿宋" w:hAnsi="仿宋" w:eastAsia="仿宋"/>
          <w:spacing w:val="-2"/>
          <w:sz w:val="32"/>
          <w:szCs w:val="32"/>
          <w:lang w:val="en-US" w:eastAsia="zh-CN"/>
        </w:rPr>
        <w:t>3</w:t>
      </w:r>
      <w:r>
        <w:rPr>
          <w:rFonts w:hint="default" w:ascii="仿宋" w:hAnsi="仿宋" w:eastAsia="仿宋"/>
          <w:spacing w:val="-2"/>
          <w:sz w:val="32"/>
          <w:szCs w:val="32"/>
          <w:lang w:val="en-US" w:eastAsia="zh-CN"/>
        </w:rPr>
        <w:t>〕</w:t>
      </w:r>
      <w:r>
        <w:rPr>
          <w:rFonts w:hint="eastAsia" w:ascii="仿宋" w:hAnsi="仿宋" w:eastAsia="仿宋"/>
          <w:spacing w:val="-2"/>
          <w:sz w:val="32"/>
          <w:szCs w:val="32"/>
          <w:lang w:val="en-US" w:eastAsia="zh-CN"/>
        </w:rPr>
        <w:t>6</w:t>
      </w:r>
      <w:r>
        <w:rPr>
          <w:rFonts w:hint="default" w:ascii="仿宋" w:hAnsi="仿宋" w:eastAsia="仿宋"/>
          <w:spacing w:val="-2"/>
          <w:sz w:val="32"/>
          <w:szCs w:val="32"/>
          <w:lang w:val="en-US" w:eastAsia="zh-CN"/>
        </w:rPr>
        <w:t>号</w:t>
      </w:r>
      <w:r>
        <w:rPr>
          <w:rFonts w:hint="eastAsia" w:ascii="仿宋" w:hAnsi="仿宋" w:eastAsia="仿宋"/>
          <w:spacing w:val="-2"/>
          <w:sz w:val="32"/>
          <w:szCs w:val="32"/>
          <w:lang w:val="en-US" w:eastAsia="zh-CN"/>
        </w:rPr>
        <w:t>）下达我局2023年初预算总收支3,883.12万元，其中：基本支出2,077.62万元（工资福利支出1,582.76万元，商品和服务支出378.00万元，对个人和家庭的补助支出116.86万元）；项目支出1,805.50万元。2023年收入支出4,005.72万元,预算执行率103.16%。</w:t>
      </w:r>
    </w:p>
    <w:p w14:paraId="5012F0EC">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为确保全年目标任务的完成，</w:t>
      </w:r>
      <w:r>
        <w:rPr>
          <w:rFonts w:hint="default" w:ascii="仿宋" w:hAnsi="仿宋" w:eastAsia="仿宋"/>
          <w:spacing w:val="-2"/>
          <w:sz w:val="32"/>
          <w:szCs w:val="32"/>
          <w:lang w:val="en-US" w:eastAsia="zh-CN"/>
        </w:rPr>
        <w:t>我</w:t>
      </w:r>
      <w:r>
        <w:rPr>
          <w:rFonts w:hint="eastAsia" w:ascii="仿宋" w:hAnsi="仿宋" w:eastAsia="仿宋"/>
          <w:spacing w:val="-2"/>
          <w:sz w:val="32"/>
          <w:szCs w:val="32"/>
          <w:lang w:val="en-US" w:eastAsia="zh-CN"/>
        </w:rPr>
        <w:t>局</w:t>
      </w:r>
      <w:r>
        <w:rPr>
          <w:rFonts w:hint="default" w:ascii="仿宋" w:hAnsi="仿宋" w:eastAsia="仿宋"/>
          <w:spacing w:val="-2"/>
          <w:sz w:val="32"/>
          <w:szCs w:val="32"/>
          <w:lang w:val="en-US" w:eastAsia="zh-CN"/>
        </w:rPr>
        <w:t>严格按《财政部关于加强地方财政运行监测兜牢“三保”底线的通知》（财预〔2021〕9号）</w:t>
      </w:r>
      <w:r>
        <w:rPr>
          <w:rFonts w:hint="eastAsia" w:ascii="仿宋" w:hAnsi="仿宋" w:eastAsia="仿宋"/>
          <w:spacing w:val="-2"/>
          <w:sz w:val="32"/>
          <w:szCs w:val="32"/>
          <w:lang w:val="en-US" w:eastAsia="zh-CN"/>
        </w:rPr>
        <w:t>执行“保</w:t>
      </w:r>
      <w:r>
        <w:rPr>
          <w:rFonts w:hint="default" w:ascii="仿宋" w:hAnsi="仿宋" w:eastAsia="仿宋"/>
          <w:spacing w:val="-2"/>
          <w:sz w:val="32"/>
          <w:szCs w:val="32"/>
          <w:lang w:val="en-US" w:eastAsia="zh-CN"/>
        </w:rPr>
        <w:t>基本民生、保工资、保运转</w:t>
      </w:r>
      <w:r>
        <w:rPr>
          <w:rFonts w:hint="eastAsia" w:ascii="仿宋" w:hAnsi="仿宋" w:eastAsia="仿宋"/>
          <w:spacing w:val="-2"/>
          <w:sz w:val="32"/>
          <w:szCs w:val="32"/>
          <w:lang w:val="en-US" w:eastAsia="zh-CN"/>
        </w:rPr>
        <w:t>”；部门整体支出严格按《财务管理制度》《专项资金管理办法》《合同管理制度》《政府采购管理办法》等相关管理制度使用、管理，特别是重点项目实施中期跟踪监测。严格控制在编人员，压缩公用经费支出，特别是严格执行中央八项规定，加强公务出境、公务接待、公务用车管理。</w:t>
      </w:r>
    </w:p>
    <w:p w14:paraId="4BD01AFC">
      <w:pPr>
        <w:pStyle w:val="22"/>
        <w:rPr>
          <w:rFonts w:hint="default"/>
          <w:lang w:val="en-US" w:eastAsia="zh-CN"/>
        </w:rPr>
      </w:pPr>
    </w:p>
    <w:p w14:paraId="65A34FC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b/>
          <w:bCs/>
          <w:i w:val="0"/>
          <w:iCs w:val="0"/>
          <w:caps w:val="0"/>
          <w:color w:val="000000"/>
          <w:spacing w:val="0"/>
          <w:sz w:val="32"/>
          <w:szCs w:val="32"/>
          <w:shd w:val="clear" w:fill="FFFFFF"/>
          <w:lang w:val="en-US" w:eastAsia="zh-CN"/>
        </w:rPr>
      </w:pPr>
      <w:r>
        <w:rPr>
          <w:rFonts w:hint="default" w:ascii="楷体_GB2312" w:eastAsia="楷体_GB2312" w:cs="楷体_GB2312"/>
          <w:b/>
          <w:bCs/>
          <w:i w:val="0"/>
          <w:iCs w:val="0"/>
          <w:caps w:val="0"/>
          <w:color w:val="000000"/>
          <w:spacing w:val="0"/>
          <w:sz w:val="32"/>
          <w:szCs w:val="32"/>
          <w:shd w:val="clear" w:fill="FFFFFF"/>
          <w:lang w:val="en-US" w:eastAsia="zh-CN"/>
        </w:rPr>
        <w:t>（二）部门预算执行情况</w:t>
      </w:r>
    </w:p>
    <w:p w14:paraId="1C80CDF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1.基本支出情况</w:t>
      </w:r>
    </w:p>
    <w:p w14:paraId="5C2F656E">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基本支出系保障</w:t>
      </w:r>
      <w:r>
        <w:rPr>
          <w:rFonts w:hint="eastAsia" w:ascii="仿宋" w:hAnsi="仿宋" w:eastAsia="仿宋"/>
          <w:spacing w:val="-2"/>
          <w:sz w:val="32"/>
          <w:szCs w:val="32"/>
          <w:lang w:val="en-US" w:eastAsia="zh-CN"/>
        </w:rPr>
        <w:t>我局</w:t>
      </w:r>
      <w:r>
        <w:rPr>
          <w:rFonts w:hint="default" w:ascii="仿宋" w:hAnsi="仿宋" w:eastAsia="仿宋"/>
          <w:spacing w:val="-2"/>
          <w:sz w:val="32"/>
          <w:szCs w:val="32"/>
          <w:lang w:val="en-US" w:eastAsia="zh-CN"/>
        </w:rPr>
        <w:t>正常运转、完成日常工作任务而发生的人员经费和日常公用经费。具体包括：工资福利支出、对个人和家庭的补助、商品和服务支出、资本性支出。202</w:t>
      </w:r>
      <w:r>
        <w:rPr>
          <w:rFonts w:hint="eastAsia" w:ascii="仿宋" w:hAnsi="仿宋" w:eastAsia="仿宋"/>
          <w:spacing w:val="-2"/>
          <w:sz w:val="32"/>
          <w:szCs w:val="32"/>
          <w:lang w:val="en-US" w:eastAsia="zh-CN"/>
        </w:rPr>
        <w:t>3</w:t>
      </w:r>
      <w:r>
        <w:rPr>
          <w:rFonts w:hint="default" w:ascii="仿宋" w:hAnsi="仿宋" w:eastAsia="仿宋"/>
          <w:spacing w:val="-2"/>
          <w:sz w:val="32"/>
          <w:szCs w:val="32"/>
          <w:lang w:val="en-US" w:eastAsia="zh-CN"/>
        </w:rPr>
        <w:t>年基本支出1,831.83万元较上年</w:t>
      </w:r>
      <w:r>
        <w:rPr>
          <w:rFonts w:hint="eastAsia" w:ascii="仿宋" w:hAnsi="仿宋" w:eastAsia="仿宋"/>
          <w:spacing w:val="-2"/>
          <w:sz w:val="32"/>
          <w:szCs w:val="32"/>
          <w:lang w:val="en-US" w:eastAsia="zh-CN"/>
        </w:rPr>
        <w:t>减少160</w:t>
      </w:r>
      <w:r>
        <w:rPr>
          <w:rFonts w:hint="default" w:ascii="仿宋" w:hAnsi="仿宋" w:eastAsia="仿宋"/>
          <w:spacing w:val="-2"/>
          <w:sz w:val="32"/>
          <w:szCs w:val="32"/>
          <w:lang w:val="en-US" w:eastAsia="zh-CN"/>
        </w:rPr>
        <w:t>.6</w:t>
      </w:r>
      <w:r>
        <w:rPr>
          <w:rFonts w:hint="eastAsia" w:ascii="仿宋" w:hAnsi="仿宋" w:eastAsia="仿宋"/>
          <w:spacing w:val="-2"/>
          <w:sz w:val="32"/>
          <w:szCs w:val="32"/>
          <w:lang w:val="en-US" w:eastAsia="zh-CN"/>
        </w:rPr>
        <w:t>1</w:t>
      </w:r>
      <w:r>
        <w:rPr>
          <w:rFonts w:hint="default" w:ascii="仿宋" w:hAnsi="仿宋" w:eastAsia="仿宋"/>
          <w:spacing w:val="-2"/>
          <w:sz w:val="32"/>
          <w:szCs w:val="32"/>
          <w:lang w:val="en-US" w:eastAsia="zh-CN"/>
        </w:rPr>
        <w:t>万元，</w:t>
      </w:r>
      <w:r>
        <w:rPr>
          <w:rFonts w:hint="eastAsia" w:ascii="仿宋" w:hAnsi="仿宋" w:eastAsia="仿宋"/>
          <w:spacing w:val="-2"/>
          <w:sz w:val="32"/>
          <w:szCs w:val="32"/>
          <w:lang w:val="en-US" w:eastAsia="zh-CN"/>
        </w:rPr>
        <w:t>减少</w:t>
      </w:r>
      <w:r>
        <w:rPr>
          <w:rFonts w:hint="default" w:ascii="仿宋" w:hAnsi="仿宋" w:eastAsia="仿宋"/>
          <w:spacing w:val="-2"/>
          <w:sz w:val="32"/>
          <w:szCs w:val="32"/>
          <w:lang w:val="en-US" w:eastAsia="zh-CN"/>
        </w:rPr>
        <w:t>8.06</w:t>
      </w:r>
      <w:r>
        <w:rPr>
          <w:rFonts w:hint="eastAsia" w:ascii="仿宋" w:hAnsi="仿宋" w:eastAsia="仿宋"/>
          <w:spacing w:val="-2"/>
          <w:sz w:val="32"/>
          <w:szCs w:val="32"/>
          <w:lang w:val="en-US" w:eastAsia="zh-CN"/>
        </w:rPr>
        <w:t>%</w:t>
      </w:r>
      <w:r>
        <w:rPr>
          <w:rFonts w:hint="default" w:ascii="仿宋" w:hAnsi="仿宋" w:eastAsia="仿宋"/>
          <w:spacing w:val="-2"/>
          <w:sz w:val="32"/>
          <w:szCs w:val="32"/>
          <w:lang w:val="en-US" w:eastAsia="zh-CN"/>
        </w:rPr>
        <w:t>。</w:t>
      </w:r>
    </w:p>
    <w:p w14:paraId="4CCD7BE0">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（1）</w:t>
      </w:r>
      <w:r>
        <w:rPr>
          <w:rFonts w:hint="default" w:ascii="仿宋" w:hAnsi="仿宋" w:eastAsia="仿宋"/>
          <w:spacing w:val="-2"/>
          <w:sz w:val="32"/>
          <w:szCs w:val="32"/>
          <w:lang w:val="en-US" w:eastAsia="zh-CN"/>
        </w:rPr>
        <w:t>人员经费。人员经费1,575.44 万元，占基本支出的</w:t>
      </w:r>
      <w:r>
        <w:rPr>
          <w:rFonts w:hint="eastAsia" w:ascii="仿宋" w:hAnsi="仿宋" w:eastAsia="仿宋"/>
          <w:spacing w:val="-2"/>
          <w:sz w:val="32"/>
          <w:szCs w:val="32"/>
          <w:lang w:val="en-US" w:eastAsia="zh-CN"/>
        </w:rPr>
        <w:t>86</w:t>
      </w:r>
      <w:r>
        <w:rPr>
          <w:rFonts w:hint="default" w:ascii="仿宋" w:hAnsi="仿宋" w:eastAsia="仿宋"/>
          <w:spacing w:val="-2"/>
          <w:sz w:val="32"/>
          <w:szCs w:val="32"/>
          <w:lang w:val="en-US" w:eastAsia="zh-CN"/>
        </w:rPr>
        <w:t>%，较上年</w:t>
      </w:r>
      <w:r>
        <w:rPr>
          <w:rFonts w:hint="eastAsia" w:ascii="仿宋" w:hAnsi="仿宋" w:eastAsia="仿宋"/>
          <w:spacing w:val="-2"/>
          <w:sz w:val="32"/>
          <w:szCs w:val="32"/>
          <w:lang w:val="en-US" w:eastAsia="zh-CN"/>
        </w:rPr>
        <w:t>减少154.39</w:t>
      </w:r>
      <w:r>
        <w:rPr>
          <w:rFonts w:hint="default" w:ascii="仿宋" w:hAnsi="仿宋" w:eastAsia="仿宋"/>
          <w:spacing w:val="-2"/>
          <w:sz w:val="32"/>
          <w:szCs w:val="32"/>
          <w:lang w:val="en-US" w:eastAsia="zh-CN"/>
        </w:rPr>
        <w:t>万元，减少8.</w:t>
      </w:r>
      <w:r>
        <w:rPr>
          <w:rFonts w:hint="eastAsia" w:ascii="仿宋" w:hAnsi="仿宋" w:eastAsia="仿宋"/>
          <w:spacing w:val="-2"/>
          <w:sz w:val="32"/>
          <w:szCs w:val="32"/>
          <w:lang w:val="en-US" w:eastAsia="zh-CN"/>
        </w:rPr>
        <w:t>93</w:t>
      </w:r>
      <w:r>
        <w:rPr>
          <w:rFonts w:hint="default" w:ascii="仿宋" w:hAnsi="仿宋" w:eastAsia="仿宋"/>
          <w:spacing w:val="-2"/>
          <w:sz w:val="32"/>
          <w:szCs w:val="32"/>
          <w:lang w:val="en-US" w:eastAsia="zh-CN"/>
        </w:rPr>
        <w:t>%，主要是绩效发放变化。</w:t>
      </w:r>
    </w:p>
    <w:p w14:paraId="1937136F">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①工资福利支出1,518.76万元，主要包括在职人员基本工资、津补贴、政策规定奖金、伙食补助、绩效工资、基本养老保险、基本医疗保险、其他社会保障费等支出。</w:t>
      </w:r>
    </w:p>
    <w:p w14:paraId="3FCC14D1">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②对个人和家庭补助支出</w:t>
      </w:r>
      <w:r>
        <w:rPr>
          <w:rFonts w:hint="eastAsia" w:ascii="仿宋" w:hAnsi="仿宋" w:eastAsia="仿宋"/>
          <w:spacing w:val="-2"/>
          <w:sz w:val="32"/>
          <w:szCs w:val="32"/>
          <w:lang w:val="en-US" w:eastAsia="zh-CN"/>
        </w:rPr>
        <w:t>1001.56</w:t>
      </w:r>
      <w:r>
        <w:rPr>
          <w:rFonts w:hint="default" w:ascii="仿宋" w:hAnsi="仿宋" w:eastAsia="仿宋"/>
          <w:spacing w:val="-2"/>
          <w:sz w:val="32"/>
          <w:szCs w:val="32"/>
          <w:lang w:val="en-US" w:eastAsia="zh-CN"/>
        </w:rPr>
        <w:t>万元。主要包括退休费</w:t>
      </w:r>
      <w:r>
        <w:rPr>
          <w:rFonts w:hint="eastAsia" w:ascii="仿宋" w:hAnsi="仿宋" w:eastAsia="仿宋"/>
          <w:spacing w:val="-2"/>
          <w:sz w:val="32"/>
          <w:szCs w:val="32"/>
          <w:lang w:val="en-US" w:eastAsia="zh-CN"/>
        </w:rPr>
        <w:t>、</w:t>
      </w:r>
      <w:r>
        <w:rPr>
          <w:rFonts w:hint="default" w:ascii="仿宋" w:hAnsi="仿宋" w:eastAsia="仿宋"/>
          <w:spacing w:val="-2"/>
          <w:sz w:val="32"/>
          <w:szCs w:val="32"/>
          <w:lang w:val="en-US" w:eastAsia="zh-CN"/>
        </w:rPr>
        <w:t>抚恤金、生活补助费、奖励金、其他对个人和家庭的补助等支出。</w:t>
      </w:r>
    </w:p>
    <w:p w14:paraId="4F19D302">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（2）</w:t>
      </w:r>
      <w:r>
        <w:rPr>
          <w:rFonts w:hint="default" w:ascii="仿宋" w:hAnsi="仿宋" w:eastAsia="仿宋"/>
          <w:spacing w:val="-2"/>
          <w:sz w:val="32"/>
          <w:szCs w:val="32"/>
          <w:lang w:val="en-US" w:eastAsia="zh-CN"/>
        </w:rPr>
        <w:t>日常公用经费。日常公用经费</w:t>
      </w:r>
      <w:r>
        <w:rPr>
          <w:rFonts w:hint="eastAsia" w:ascii="仿宋" w:hAnsi="仿宋" w:eastAsia="仿宋"/>
          <w:spacing w:val="-2"/>
          <w:sz w:val="32"/>
          <w:szCs w:val="32"/>
          <w:lang w:val="en-US" w:eastAsia="zh-CN"/>
        </w:rPr>
        <w:t>256.39</w:t>
      </w:r>
      <w:r>
        <w:rPr>
          <w:rFonts w:hint="default" w:ascii="仿宋" w:hAnsi="仿宋" w:eastAsia="仿宋"/>
          <w:spacing w:val="-2"/>
          <w:sz w:val="32"/>
          <w:szCs w:val="32"/>
          <w:lang w:val="en-US" w:eastAsia="zh-CN"/>
        </w:rPr>
        <w:t>万元，较上年减少</w:t>
      </w:r>
      <w:r>
        <w:rPr>
          <w:rFonts w:hint="eastAsia" w:ascii="仿宋" w:hAnsi="仿宋" w:eastAsia="仿宋"/>
          <w:spacing w:val="-2"/>
          <w:sz w:val="32"/>
          <w:szCs w:val="32"/>
          <w:lang w:val="en-US" w:eastAsia="zh-CN"/>
        </w:rPr>
        <w:t>6.22</w:t>
      </w:r>
      <w:r>
        <w:rPr>
          <w:rFonts w:hint="default" w:ascii="仿宋" w:hAnsi="仿宋" w:eastAsia="仿宋"/>
          <w:spacing w:val="-2"/>
          <w:sz w:val="32"/>
          <w:szCs w:val="32"/>
          <w:lang w:val="en-US" w:eastAsia="zh-CN"/>
        </w:rPr>
        <w:t>万元，减幅</w:t>
      </w:r>
      <w:r>
        <w:rPr>
          <w:rFonts w:hint="eastAsia" w:ascii="仿宋" w:hAnsi="仿宋" w:eastAsia="仿宋"/>
          <w:spacing w:val="-2"/>
          <w:sz w:val="32"/>
          <w:szCs w:val="32"/>
          <w:lang w:val="en-US" w:eastAsia="zh-CN"/>
        </w:rPr>
        <w:t>2.37</w:t>
      </w:r>
      <w:r>
        <w:rPr>
          <w:rFonts w:hint="default" w:ascii="仿宋" w:hAnsi="仿宋" w:eastAsia="仿宋"/>
          <w:spacing w:val="-2"/>
          <w:sz w:val="32"/>
          <w:szCs w:val="32"/>
          <w:lang w:val="en-US" w:eastAsia="zh-CN"/>
        </w:rPr>
        <w:t>%，主要</w:t>
      </w:r>
      <w:r>
        <w:rPr>
          <w:rFonts w:hint="eastAsia" w:ascii="仿宋" w:hAnsi="仿宋" w:eastAsia="仿宋"/>
          <w:spacing w:val="-2"/>
          <w:sz w:val="32"/>
          <w:szCs w:val="32"/>
          <w:lang w:val="en-US" w:eastAsia="zh-CN"/>
        </w:rPr>
        <w:t>是</w:t>
      </w:r>
      <w:r>
        <w:rPr>
          <w:rFonts w:hint="default" w:ascii="仿宋" w:hAnsi="仿宋" w:eastAsia="仿宋"/>
          <w:spacing w:val="-2"/>
          <w:sz w:val="32"/>
          <w:szCs w:val="32"/>
          <w:lang w:val="en-US" w:eastAsia="zh-CN"/>
        </w:rPr>
        <w:t>压缩公用经费支出。</w:t>
      </w:r>
    </w:p>
    <w:p w14:paraId="4A936158">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①商品和服务支出</w:t>
      </w:r>
      <w:r>
        <w:rPr>
          <w:rFonts w:hint="eastAsia" w:ascii="仿宋" w:hAnsi="仿宋" w:eastAsia="仿宋"/>
          <w:spacing w:val="-2"/>
          <w:sz w:val="32"/>
          <w:szCs w:val="32"/>
          <w:lang w:val="en-US" w:eastAsia="zh-CN"/>
        </w:rPr>
        <w:t>256.39</w:t>
      </w:r>
      <w:r>
        <w:rPr>
          <w:rFonts w:hint="default" w:ascii="仿宋" w:hAnsi="仿宋" w:eastAsia="仿宋"/>
          <w:spacing w:val="-2"/>
          <w:sz w:val="32"/>
          <w:szCs w:val="32"/>
          <w:lang w:val="en-US" w:eastAsia="zh-CN"/>
        </w:rPr>
        <w:t xml:space="preserve">万元。包括日常运行正常的办公费、印刷费、咨询费、邮电费、差旅费、维修（维护）费、 </w:t>
      </w:r>
      <w:r>
        <w:rPr>
          <w:rFonts w:hint="eastAsia" w:ascii="仿宋" w:hAnsi="仿宋" w:eastAsia="仿宋"/>
          <w:spacing w:val="-2"/>
          <w:sz w:val="32"/>
          <w:szCs w:val="32"/>
          <w:lang w:val="en-US" w:eastAsia="zh-CN"/>
        </w:rPr>
        <w:t>会议费、</w:t>
      </w:r>
      <w:r>
        <w:rPr>
          <w:rFonts w:hint="default" w:ascii="仿宋" w:hAnsi="仿宋" w:eastAsia="仿宋"/>
          <w:spacing w:val="-2"/>
          <w:sz w:val="32"/>
          <w:szCs w:val="32"/>
          <w:lang w:val="en-US" w:eastAsia="zh-CN"/>
        </w:rPr>
        <w:t>培训费、“三公经费”、劳务费、委托业务费、工会经费、其他交通费、税金及附加费用、其他商品服务支出</w:t>
      </w:r>
      <w:r>
        <w:rPr>
          <w:rFonts w:hint="eastAsia" w:ascii="仿宋" w:hAnsi="仿宋" w:eastAsia="仿宋"/>
          <w:spacing w:val="-2"/>
          <w:sz w:val="32"/>
          <w:szCs w:val="32"/>
          <w:lang w:val="en-US" w:eastAsia="zh-CN"/>
        </w:rPr>
        <w:t>、办公设备购置</w:t>
      </w:r>
      <w:r>
        <w:rPr>
          <w:rFonts w:hint="default" w:ascii="仿宋" w:hAnsi="仿宋" w:eastAsia="仿宋"/>
          <w:spacing w:val="-2"/>
          <w:sz w:val="32"/>
          <w:szCs w:val="32"/>
          <w:lang w:val="en-US" w:eastAsia="zh-CN"/>
        </w:rPr>
        <w:t>等。</w:t>
      </w:r>
    </w:p>
    <w:p w14:paraId="77AB75DA">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②会议费和培训费支出</w:t>
      </w:r>
      <w:r>
        <w:rPr>
          <w:rFonts w:hint="eastAsia" w:ascii="仿宋" w:hAnsi="仿宋" w:eastAsia="仿宋"/>
          <w:spacing w:val="-2"/>
          <w:sz w:val="32"/>
          <w:szCs w:val="32"/>
          <w:lang w:val="en-US" w:eastAsia="zh-CN"/>
        </w:rPr>
        <w:t>4</w:t>
      </w:r>
      <w:r>
        <w:rPr>
          <w:rFonts w:hint="default" w:ascii="仿宋" w:hAnsi="仿宋" w:eastAsia="仿宋"/>
          <w:spacing w:val="-2"/>
          <w:sz w:val="32"/>
          <w:szCs w:val="32"/>
          <w:lang w:val="en-US" w:eastAsia="zh-CN"/>
        </w:rPr>
        <w:t>.</w:t>
      </w:r>
      <w:r>
        <w:rPr>
          <w:rFonts w:hint="eastAsia" w:ascii="仿宋" w:hAnsi="仿宋" w:eastAsia="仿宋"/>
          <w:spacing w:val="-2"/>
          <w:sz w:val="32"/>
          <w:szCs w:val="32"/>
          <w:lang w:val="en-US" w:eastAsia="zh-CN"/>
        </w:rPr>
        <w:t>45</w:t>
      </w:r>
      <w:r>
        <w:rPr>
          <w:rFonts w:hint="default" w:ascii="仿宋" w:hAnsi="仿宋" w:eastAsia="仿宋"/>
          <w:spacing w:val="-2"/>
          <w:sz w:val="32"/>
          <w:szCs w:val="32"/>
          <w:lang w:val="en-US" w:eastAsia="zh-CN"/>
        </w:rPr>
        <w:t>万元。会议费</w:t>
      </w:r>
      <w:r>
        <w:rPr>
          <w:rFonts w:hint="eastAsia" w:ascii="仿宋" w:hAnsi="仿宋" w:eastAsia="仿宋"/>
          <w:spacing w:val="-2"/>
          <w:sz w:val="32"/>
          <w:szCs w:val="32"/>
          <w:lang w:val="en-US" w:eastAsia="zh-CN"/>
        </w:rPr>
        <w:t>1.55</w:t>
      </w:r>
      <w:r>
        <w:rPr>
          <w:rFonts w:hint="default" w:ascii="仿宋" w:hAnsi="仿宋" w:eastAsia="仿宋"/>
          <w:spacing w:val="-2"/>
          <w:sz w:val="32"/>
          <w:szCs w:val="32"/>
          <w:lang w:val="en-US" w:eastAsia="zh-CN"/>
        </w:rPr>
        <w:t>万元，</w:t>
      </w:r>
      <w:r>
        <w:rPr>
          <w:rFonts w:hint="eastAsia" w:ascii="仿宋" w:hAnsi="仿宋" w:eastAsia="仿宋"/>
          <w:spacing w:val="-2"/>
          <w:sz w:val="32"/>
          <w:szCs w:val="32"/>
          <w:lang w:val="en-US" w:eastAsia="zh-CN"/>
        </w:rPr>
        <w:t>主要是参加长沙市政设施建设运行管理推进会，举办怀化市城镇供水排水协会会展服务会；</w:t>
      </w:r>
      <w:r>
        <w:rPr>
          <w:rFonts w:hint="default" w:ascii="仿宋" w:hAnsi="仿宋" w:eastAsia="仿宋"/>
          <w:spacing w:val="-2"/>
          <w:sz w:val="32"/>
          <w:szCs w:val="32"/>
          <w:lang w:val="en-US" w:eastAsia="zh-CN"/>
        </w:rPr>
        <w:t>培训费</w:t>
      </w:r>
      <w:r>
        <w:rPr>
          <w:rFonts w:hint="eastAsia" w:ascii="仿宋" w:hAnsi="仿宋" w:eastAsia="仿宋"/>
          <w:spacing w:val="-2"/>
          <w:sz w:val="32"/>
          <w:szCs w:val="32"/>
          <w:lang w:val="en-US" w:eastAsia="zh-CN"/>
        </w:rPr>
        <w:t>2.90</w:t>
      </w:r>
      <w:r>
        <w:rPr>
          <w:rFonts w:hint="default" w:ascii="仿宋" w:hAnsi="仿宋" w:eastAsia="仿宋"/>
          <w:spacing w:val="-2"/>
          <w:sz w:val="32"/>
          <w:szCs w:val="32"/>
          <w:lang w:val="en-US" w:eastAsia="zh-CN"/>
        </w:rPr>
        <w:t>万元，主要是</w:t>
      </w:r>
      <w:r>
        <w:rPr>
          <w:rFonts w:hint="eastAsia" w:ascii="仿宋" w:hAnsi="仿宋" w:eastAsia="仿宋"/>
          <w:spacing w:val="-2"/>
          <w:sz w:val="32"/>
          <w:szCs w:val="32"/>
          <w:lang w:val="en-US" w:eastAsia="zh-CN"/>
        </w:rPr>
        <w:t>参加</w:t>
      </w:r>
      <w:r>
        <w:rPr>
          <w:rFonts w:hint="default" w:ascii="仿宋" w:hAnsi="仿宋" w:eastAsia="仿宋"/>
          <w:spacing w:val="-2"/>
          <w:sz w:val="32"/>
          <w:szCs w:val="32"/>
          <w:lang w:val="en-US" w:eastAsia="zh-CN"/>
        </w:rPr>
        <w:t>湖南第五届城乡环境治理高峰论坛</w:t>
      </w:r>
      <w:r>
        <w:rPr>
          <w:rFonts w:hint="eastAsia" w:ascii="仿宋" w:hAnsi="仿宋" w:eastAsia="仿宋"/>
          <w:spacing w:val="-2"/>
          <w:sz w:val="32"/>
          <w:szCs w:val="32"/>
          <w:lang w:val="en-US" w:eastAsia="zh-CN"/>
        </w:rPr>
        <w:t>、公园绿地提升城市宜居学习及支付</w:t>
      </w:r>
      <w:r>
        <w:rPr>
          <w:rFonts w:hint="default" w:ascii="仿宋" w:hAnsi="仿宋" w:eastAsia="仿宋"/>
          <w:spacing w:val="-2"/>
          <w:sz w:val="32"/>
          <w:szCs w:val="32"/>
          <w:lang w:val="en-US" w:eastAsia="zh-CN"/>
        </w:rPr>
        <w:t>事业单位工作人员培训。</w:t>
      </w:r>
    </w:p>
    <w:p w14:paraId="06BFF77D">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2.</w:t>
      </w:r>
      <w:r>
        <w:rPr>
          <w:rFonts w:hint="default" w:ascii="仿宋" w:hAnsi="仿宋" w:eastAsia="仿宋"/>
          <w:spacing w:val="-2"/>
          <w:sz w:val="32"/>
          <w:szCs w:val="32"/>
          <w:lang w:val="en-US" w:eastAsia="zh-CN"/>
        </w:rPr>
        <w:t>项目支出情况</w:t>
      </w:r>
    </w:p>
    <w:p w14:paraId="368EC041">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根据</w:t>
      </w:r>
      <w:r>
        <w:rPr>
          <w:rFonts w:hint="default" w:ascii="仿宋" w:hAnsi="仿宋" w:eastAsia="仿宋"/>
          <w:spacing w:val="-2"/>
          <w:sz w:val="32"/>
          <w:szCs w:val="32"/>
          <w:lang w:val="en-US" w:eastAsia="zh-CN"/>
        </w:rPr>
        <w:t>《怀化市财政局关于批复下达 2023 年市直部门预算的通知》（怀财预〔2023〕6号）</w:t>
      </w:r>
      <w:r>
        <w:rPr>
          <w:rFonts w:hint="eastAsia" w:ascii="仿宋" w:hAnsi="仿宋" w:eastAsia="仿宋"/>
          <w:spacing w:val="-2"/>
          <w:sz w:val="32"/>
          <w:szCs w:val="32"/>
          <w:lang w:val="en-US" w:eastAsia="zh-CN"/>
        </w:rPr>
        <w:t>及调整预算安排，2023年度市财政安排专项项目资金2,173.88万元（年初财政预算安排1,805.50万元，调整预算368.38万元），资金到位率100%。</w:t>
      </w:r>
    </w:p>
    <w:p w14:paraId="52BE462E">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lang w:val="en-US" w:eastAsia="zh-CN"/>
        </w:rPr>
      </w:pPr>
      <w:r>
        <w:rPr>
          <w:rFonts w:hint="eastAsia" w:ascii="仿宋" w:hAnsi="仿宋" w:eastAsia="仿宋"/>
          <w:spacing w:val="-2"/>
          <w:sz w:val="32"/>
          <w:szCs w:val="32"/>
          <w:lang w:val="en-US" w:eastAsia="zh-CN"/>
        </w:rPr>
        <w:t>2023年度局本级项目支出2,173.88万元，主要用于节能环保支出（类）节能环保支出、城乡社区支出（类）其他城乡社区管理事务支出、城乡社区支出（类）其他城乡社区公共设施支出、城乡社区支出（类）城乡社区环境卫生、城乡社区支出（类）其他城市基础设施配套费安排的支出、城乡社区支出（类）其他城乡社区支出，其中：</w:t>
      </w:r>
      <w:r>
        <w:rPr>
          <w:rFonts w:hint="eastAsia" w:ascii="仿宋" w:hAnsi="仿宋" w:eastAsia="仿宋"/>
          <w:b/>
          <w:bCs/>
          <w:spacing w:val="-2"/>
          <w:sz w:val="32"/>
          <w:szCs w:val="32"/>
          <w:lang w:val="en-US" w:eastAsia="zh-CN"/>
        </w:rPr>
        <w:t>工作经费280.00万元</w:t>
      </w:r>
      <w:r>
        <w:rPr>
          <w:rFonts w:hint="eastAsia" w:ascii="仿宋" w:hAnsi="仿宋" w:eastAsia="仿宋"/>
          <w:spacing w:val="-2"/>
          <w:sz w:val="32"/>
          <w:szCs w:val="32"/>
          <w:lang w:val="en-US" w:eastAsia="zh-CN"/>
        </w:rPr>
        <w:t>，</w:t>
      </w:r>
      <w:r>
        <w:rPr>
          <w:rFonts w:hint="eastAsia" w:ascii="仿宋" w:hAnsi="仿宋" w:eastAsia="仿宋"/>
          <w:b/>
          <w:bCs/>
          <w:spacing w:val="-2"/>
          <w:sz w:val="32"/>
          <w:szCs w:val="32"/>
          <w:lang w:val="en-US" w:eastAsia="zh-CN"/>
        </w:rPr>
        <w:t>运行维护经费16.67万元</w:t>
      </w:r>
      <w:r>
        <w:rPr>
          <w:rFonts w:hint="eastAsia" w:ascii="仿宋" w:hAnsi="仿宋" w:eastAsia="仿宋"/>
          <w:spacing w:val="-2"/>
          <w:sz w:val="32"/>
          <w:szCs w:val="32"/>
          <w:lang w:val="en-US" w:eastAsia="zh-CN"/>
        </w:rPr>
        <w:t>（污水截污干管管理维护经费16.67万元），</w:t>
      </w:r>
      <w:r>
        <w:rPr>
          <w:rFonts w:hint="eastAsia" w:ascii="仿宋" w:hAnsi="仿宋" w:eastAsia="仿宋"/>
          <w:b/>
          <w:bCs/>
          <w:spacing w:val="-2"/>
          <w:sz w:val="32"/>
          <w:szCs w:val="32"/>
          <w:lang w:val="en-US" w:eastAsia="zh-CN"/>
        </w:rPr>
        <w:t>专项资金2,281.97万元</w:t>
      </w:r>
      <w:r>
        <w:rPr>
          <w:rFonts w:hint="eastAsia" w:ascii="仿宋" w:hAnsi="仿宋" w:eastAsia="仿宋"/>
          <w:spacing w:val="-2"/>
          <w:sz w:val="32"/>
          <w:szCs w:val="32"/>
          <w:lang w:val="en-US" w:eastAsia="zh-CN"/>
        </w:rPr>
        <w:t>（城区道路提质改造三年行动200.00万元、湖天双拥公园建设150.22万元、餐厨垃圾处理费270.23万元、板溪桥旧桥改建工程项目资金10.00万元、城管培训经费7.47万元、2021年中央城市管网及污水处理补助资金（结转）287.14万元、智慧城管指挥中心日常运行经费439.75万元、重大节日摆花及城区氛围营造经费182.46万元、全市牌匾及广告标识整治81.95万元、太平溪香洲桥下游截污干管应急抢险14.71万元、粟裕公园景石大门建设经费32.00万元、省级节水型城市创建经费20.81万元、舞水河东岸太平溪及三条支流截污干管检测清淤费用58.40万元）。</w:t>
      </w:r>
    </w:p>
    <w:p w14:paraId="0AE49F53">
      <w:pPr>
        <w:pStyle w:val="22"/>
        <w:widowControl w:val="0"/>
        <w:numPr>
          <w:ilvl w:val="0"/>
          <w:numId w:val="0"/>
        </w:numPr>
        <w:jc w:val="both"/>
        <w:rPr>
          <w:rFonts w:hint="default"/>
          <w:lang w:val="en-US" w:eastAsia="zh-CN"/>
        </w:rPr>
      </w:pPr>
    </w:p>
    <w:p w14:paraId="3B2D9356">
      <w:pPr>
        <w:pStyle w:val="22"/>
        <w:widowControl w:val="0"/>
        <w:numPr>
          <w:ilvl w:val="0"/>
          <w:numId w:val="0"/>
        </w:numPr>
        <w:jc w:val="both"/>
        <w:rPr>
          <w:rFonts w:hint="default"/>
          <w:lang w:val="en-US" w:eastAsia="zh-CN"/>
        </w:rPr>
      </w:pPr>
    </w:p>
    <w:p w14:paraId="75A30A2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b/>
          <w:bCs/>
          <w:i w:val="0"/>
          <w:iCs w:val="0"/>
          <w:caps w:val="0"/>
          <w:color w:val="000000"/>
          <w:spacing w:val="0"/>
          <w:sz w:val="32"/>
          <w:szCs w:val="32"/>
        </w:rPr>
      </w:pPr>
      <w:r>
        <w:rPr>
          <w:rFonts w:hint="default" w:ascii="楷体_GB2312" w:eastAsia="楷体_GB2312" w:cs="楷体_GB2312"/>
          <w:b/>
          <w:bCs/>
          <w:i w:val="0"/>
          <w:iCs w:val="0"/>
          <w:caps w:val="0"/>
          <w:color w:val="000000"/>
          <w:spacing w:val="0"/>
          <w:sz w:val="32"/>
          <w:szCs w:val="32"/>
          <w:shd w:val="clear" w:fill="FFFFFF"/>
        </w:rPr>
        <w:t>（三）"三公"经费使用和管理情况</w:t>
      </w:r>
    </w:p>
    <w:p w14:paraId="3FE69CE7">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“三公”经费支出14.64万元。公务接待费1.65万元，较上年增加0.25万元;公务用车维护费12.98万元，较上年增加5.68万元；“三公经费”总体支出比上年增加5.93万元，是本年实际发生的支出数。</w:t>
      </w:r>
    </w:p>
    <w:p w14:paraId="371B0B0E">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坚持厉行节约、只减不增的原则，在编制部门预算时，单独编制“三公”经费预算并上报市财政局。“三公”经费预算执行控制数下达后不得调整和随意追加。特殊情况确需追加的，要严格按规定程序审批。</w:t>
      </w:r>
    </w:p>
    <w:p w14:paraId="7F164600">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三公”经费使用管理严格执行政策规定。严格按照公车编制和配备标准进行车辆更新和购置。达到更新年限的车辆在确保车况和行车安全及修理费无大幅增长的前提下尽量继续使用。对车辆实行一车一卡，不得公车私用。公务接待由局办公室负责统一安排。明确公务接待范围，对无公函的公务活动不予接待。公务接待中，严禁使用香烟、高档酒和用公款购买礼品，确需用餐，一般安排在单位食堂就餐。接待对象在10人以内的，陪餐人数不得超过3人;超过10人的，不得超过接待对象人数的三分之一。禁止工作日午餐饮酒。严禁市内上下级之间、同级之间用公款互相宴请等。</w:t>
      </w:r>
    </w:p>
    <w:p w14:paraId="50566AE5">
      <w:pPr>
        <w:pStyle w:val="10"/>
        <w:rPr>
          <w:rFonts w:hint="eastAsia"/>
        </w:rPr>
      </w:pPr>
    </w:p>
    <w:p w14:paraId="15D3522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三、政府性基金预算支出情况</w:t>
      </w:r>
    </w:p>
    <w:p w14:paraId="62FC7977">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2023年政府基金预算支出年初预算600万元，调减预算313.10万元，到位资金270.23万元，到位率100%。政府基金预算支出286.90万元，用于餐厨垃圾处理费270.23万元、污水截污干管管理维护费16.67万元。</w:t>
      </w:r>
    </w:p>
    <w:p w14:paraId="74B7BA65">
      <w:pPr>
        <w:pStyle w:val="10"/>
        <w:rPr>
          <w:rFonts w:hint="default"/>
          <w:lang w:val="en-US" w:eastAsia="zh-CN"/>
        </w:rPr>
      </w:pPr>
    </w:p>
    <w:p w14:paraId="32FF12D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四、国有资本经营预算支出情况</w:t>
      </w:r>
    </w:p>
    <w:p w14:paraId="79E2A2A2">
      <w:pPr>
        <w:pStyle w:val="10"/>
        <w:ind w:left="0" w:leftChars="0" w:firstLine="632" w:firstLineChars="200"/>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2023年我局无国有资本经营预算支出。</w:t>
      </w:r>
    </w:p>
    <w:p w14:paraId="14D9D2D5">
      <w:pPr>
        <w:rPr>
          <w:rFonts w:hint="default"/>
          <w:lang w:val="en-US" w:eastAsia="zh-CN"/>
        </w:rPr>
      </w:pPr>
    </w:p>
    <w:p w14:paraId="7289510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五、社会保险基金预算支出情况</w:t>
      </w:r>
    </w:p>
    <w:p w14:paraId="6F3FE493">
      <w:pPr>
        <w:pStyle w:val="10"/>
        <w:ind w:left="0" w:leftChars="0" w:firstLine="632" w:firstLineChars="200"/>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2023年我局无社会保险基金预算支出。</w:t>
      </w:r>
    </w:p>
    <w:p w14:paraId="17BF9B10">
      <w:pPr>
        <w:rPr>
          <w:rFonts w:hint="eastAsia"/>
          <w:lang w:val="en-US" w:eastAsia="zh-CN"/>
        </w:rPr>
      </w:pPr>
    </w:p>
    <w:p w14:paraId="067FA47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2495DF9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14:paraId="51C35B9F">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按照</w:t>
      </w:r>
      <w:r>
        <w:rPr>
          <w:rFonts w:hint="default" w:ascii="仿宋" w:hAnsi="仿宋" w:eastAsia="仿宋"/>
          <w:spacing w:val="-2"/>
          <w:sz w:val="32"/>
          <w:szCs w:val="32"/>
          <w:lang w:val="en-US" w:eastAsia="zh-CN"/>
        </w:rPr>
        <w:t>《怀化市财政局关于开展2023年度预算支出绩效自评工作的通知》</w:t>
      </w:r>
      <w:r>
        <w:rPr>
          <w:rFonts w:hint="eastAsia" w:ascii="仿宋" w:hAnsi="仿宋" w:eastAsia="仿宋"/>
          <w:spacing w:val="-2"/>
          <w:sz w:val="32"/>
          <w:szCs w:val="32"/>
          <w:lang w:val="en-US" w:eastAsia="zh-CN"/>
        </w:rPr>
        <w:t>要求，比对年初设定的年度总体目标、绩效</w:t>
      </w:r>
      <w:r>
        <w:rPr>
          <w:rFonts w:hint="default" w:ascii="仿宋" w:hAnsi="仿宋" w:eastAsia="仿宋"/>
          <w:spacing w:val="-2"/>
          <w:sz w:val="32"/>
          <w:szCs w:val="32"/>
          <w:lang w:val="en-US" w:eastAsia="zh-CN"/>
        </w:rPr>
        <w:t>考核指标</w:t>
      </w:r>
      <w:r>
        <w:rPr>
          <w:rFonts w:hint="eastAsia" w:ascii="仿宋" w:hAnsi="仿宋" w:eastAsia="仿宋"/>
          <w:spacing w:val="-2"/>
          <w:sz w:val="32"/>
          <w:szCs w:val="32"/>
          <w:lang w:val="en-US" w:eastAsia="zh-CN"/>
        </w:rPr>
        <w:t>、年初预算，从产出指标、效益指标和满意度指标进行自评</w:t>
      </w:r>
      <w:r>
        <w:rPr>
          <w:rFonts w:hint="default" w:ascii="仿宋" w:hAnsi="仿宋" w:eastAsia="仿宋"/>
          <w:spacing w:val="-2"/>
          <w:sz w:val="32"/>
          <w:szCs w:val="32"/>
          <w:lang w:val="en-US" w:eastAsia="zh-CN"/>
        </w:rPr>
        <w:t>，</w:t>
      </w:r>
      <w:r>
        <w:rPr>
          <w:rFonts w:hint="eastAsia" w:ascii="仿宋" w:hAnsi="仿宋" w:eastAsia="仿宋"/>
          <w:spacing w:val="-2"/>
          <w:sz w:val="32"/>
          <w:szCs w:val="32"/>
          <w:lang w:val="en-US" w:eastAsia="zh-CN"/>
        </w:rPr>
        <w:t>我局2023年</w:t>
      </w:r>
      <w:r>
        <w:rPr>
          <w:rFonts w:hint="default" w:ascii="仿宋" w:hAnsi="仿宋" w:eastAsia="仿宋"/>
          <w:spacing w:val="-2"/>
          <w:sz w:val="32"/>
          <w:szCs w:val="32"/>
          <w:lang w:val="en-US" w:eastAsia="zh-CN"/>
        </w:rPr>
        <w:t>综合</w:t>
      </w:r>
      <w:r>
        <w:rPr>
          <w:rFonts w:hint="eastAsia" w:ascii="仿宋" w:hAnsi="仿宋" w:eastAsia="仿宋"/>
          <w:spacing w:val="-2"/>
          <w:sz w:val="32"/>
          <w:szCs w:val="32"/>
          <w:lang w:val="en-US" w:eastAsia="zh-CN"/>
        </w:rPr>
        <w:t>评价</w:t>
      </w:r>
      <w:r>
        <w:rPr>
          <w:rFonts w:hint="default" w:ascii="仿宋" w:hAnsi="仿宋" w:eastAsia="仿宋"/>
          <w:spacing w:val="-2"/>
          <w:sz w:val="32"/>
          <w:szCs w:val="32"/>
          <w:lang w:val="en-US" w:eastAsia="zh-CN"/>
        </w:rPr>
        <w:t>得分为</w:t>
      </w:r>
      <w:r>
        <w:rPr>
          <w:rFonts w:hint="eastAsia" w:ascii="仿宋" w:hAnsi="仿宋" w:eastAsia="仿宋"/>
          <w:spacing w:val="-2"/>
          <w:sz w:val="32"/>
          <w:szCs w:val="32"/>
          <w:lang w:val="en-US" w:eastAsia="zh-CN"/>
        </w:rPr>
        <w:t>94</w:t>
      </w:r>
      <w:r>
        <w:rPr>
          <w:rFonts w:hint="default" w:ascii="仿宋" w:hAnsi="仿宋" w:eastAsia="仿宋"/>
          <w:spacing w:val="-2"/>
          <w:sz w:val="32"/>
          <w:szCs w:val="32"/>
          <w:lang w:val="en-US" w:eastAsia="zh-CN"/>
        </w:rPr>
        <w:t>.00分，评定等级“</w:t>
      </w:r>
      <w:r>
        <w:rPr>
          <w:rFonts w:hint="eastAsia" w:ascii="仿宋" w:hAnsi="仿宋" w:eastAsia="仿宋"/>
          <w:spacing w:val="-2"/>
          <w:sz w:val="32"/>
          <w:szCs w:val="32"/>
          <w:lang w:val="en-US" w:eastAsia="zh-CN"/>
        </w:rPr>
        <w:t>优秀</w:t>
      </w:r>
      <w:r>
        <w:rPr>
          <w:rFonts w:hint="default" w:ascii="仿宋" w:hAnsi="仿宋" w:eastAsia="仿宋"/>
          <w:spacing w:val="-2"/>
          <w:sz w:val="32"/>
          <w:szCs w:val="32"/>
          <w:lang w:val="en-US" w:eastAsia="zh-CN"/>
        </w:rPr>
        <w:t>”，具体评分见</w:t>
      </w:r>
      <w:r>
        <w:rPr>
          <w:rFonts w:hint="eastAsia" w:ascii="仿宋" w:hAnsi="仿宋" w:eastAsia="仿宋"/>
          <w:spacing w:val="-2"/>
          <w:sz w:val="32"/>
          <w:szCs w:val="32"/>
          <w:lang w:val="en-US" w:eastAsia="zh-CN"/>
        </w:rPr>
        <w:t>“附件1-2  部门整体支出绩效自评表”</w:t>
      </w:r>
      <w:r>
        <w:rPr>
          <w:rFonts w:hint="default" w:ascii="仿宋" w:hAnsi="仿宋" w:eastAsia="仿宋"/>
          <w:spacing w:val="-2"/>
          <w:sz w:val="32"/>
          <w:szCs w:val="32"/>
          <w:lang w:val="en-US" w:eastAsia="zh-CN"/>
        </w:rPr>
        <w:t>。</w:t>
      </w:r>
    </w:p>
    <w:p w14:paraId="6890CD3F">
      <w:pPr>
        <w:pStyle w:val="10"/>
        <w:ind w:left="0" w:leftChars="0" w:firstLine="632" w:firstLineChars="200"/>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1.预算执行率（10分），根据预算执行实得9.69分，扣0.31分，主要是年初预算3,883.12万元，全年执行数4,005.72万元，预算执行率103.16%。</w:t>
      </w:r>
    </w:p>
    <w:p w14:paraId="7E44B789">
      <w:pPr>
        <w:pStyle w:val="10"/>
        <w:ind w:left="0" w:leftChars="0" w:firstLine="632" w:firstLineChars="200"/>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2.产出指标（50分），根据年初设定绩效指标与实际执行结果比对实得分44.35分，扣5.65分。</w:t>
      </w:r>
    </w:p>
    <w:p w14:paraId="4B77F77F">
      <w:pPr>
        <w:ind w:firstLine="632" w:firstLineChars="200"/>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（1）数量指标（20分），实得16.55分，扣3.45分，主要是年初设定的保障在职人员108人，年末实际在岗在编人数115人，采集城市事部件信息180，000条，实际采集信息124,097条；</w:t>
      </w:r>
    </w:p>
    <w:p w14:paraId="52E9B4E4">
      <w:pPr>
        <w:pStyle w:val="10"/>
        <w:ind w:left="0" w:leftChars="0" w:firstLine="632" w:firstLineChars="200"/>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（2）质量指标（10分），实得7.9分，扣2.1分，主要是三公经费年初预算16.50万元，全年执行数14.63万元，控制率97.28%；智慧城管案件采集124,097条，设定办理结案130000条，实际办理结案110,605条。</w:t>
      </w:r>
    </w:p>
    <w:p w14:paraId="6382B95E">
      <w:pPr>
        <w:pStyle w:val="10"/>
        <w:ind w:left="0" w:leftChars="0" w:firstLine="632" w:firstLineChars="200"/>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（3）时效指标（10分），实得分9.9分，扣0.1分，主要是城市事部件整治及时率未达到90%，实际整治结实率89.12%。</w:t>
      </w:r>
    </w:p>
    <w:p w14:paraId="5025DF91">
      <w:pPr>
        <w:pStyle w:val="10"/>
        <w:ind w:left="0" w:leftChars="0" w:firstLine="632" w:firstLineChars="200"/>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（4）成本指标（10份），实得10分。</w:t>
      </w:r>
    </w:p>
    <w:p w14:paraId="525B34D5">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3.效益指标（30分），实得30分。</w:t>
      </w:r>
    </w:p>
    <w:p w14:paraId="2184CEC1">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（1）社会效益指标（10分），实得10分。</w:t>
      </w:r>
    </w:p>
    <w:p w14:paraId="27EA8DA3">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（2）生态效益指标（10分），实得10分。</w:t>
      </w:r>
    </w:p>
    <w:p w14:paraId="01AA1F91">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（3）可持续影响指标（10分），实得10分、</w:t>
      </w:r>
    </w:p>
    <w:p w14:paraId="6DBD165F">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4.满意度指标（10分），实得9.9分，扣0.1分，主要是“2023年市直及中央、省在怀单位群众安全感和满意度调查结果”显示满意度为94.88%，未达设定指标95%。</w:t>
      </w:r>
    </w:p>
    <w:p w14:paraId="61084950">
      <w:pPr>
        <w:pStyle w:val="10"/>
        <w:rPr>
          <w:rFonts w:hint="default"/>
          <w:lang w:val="en-US" w:eastAsia="zh-CN"/>
        </w:rPr>
      </w:pPr>
    </w:p>
    <w:p w14:paraId="5B1B607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（二）评价指标分析（或综合评价情况）。</w:t>
      </w:r>
    </w:p>
    <w:p w14:paraId="28372F96">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default"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1.整体绩效目标设定分析</w:t>
      </w:r>
    </w:p>
    <w:p w14:paraId="532D50BB">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lang w:val="en-US" w:eastAsia="zh-CN"/>
        </w:rPr>
      </w:pPr>
      <w:r>
        <w:rPr>
          <w:rFonts w:hint="eastAsia" w:ascii="仿宋" w:hAnsi="仿宋" w:eastAsia="仿宋"/>
          <w:spacing w:val="-2"/>
          <w:sz w:val="32"/>
          <w:szCs w:val="32"/>
          <w:lang w:val="en-US" w:eastAsia="zh-CN"/>
        </w:rPr>
        <w:t xml:space="preserve">我局设定的整体绩效目标为“完成对城区城市管理和行政执法工作的组织领导、指挥协调、考核监督与绩效评价；完成“智慧怀化”数字城管“城市事部件”监测，全年24小时*365天连续监测并报送数据；完成城区生活垃圾的集中处置和垃圾处理场的管理监测；完成城市规划区内城市供水（含二次供水）、计划用水、节约用水的管理和执法工作；完成城区供水企业的水质监测和指导，管理城市污水处理工作；完成城市规划区内市本级城市管理综合执法；完成城市规划区违法建筑查处信息系统和考核机制及对违法建筑查处工作进行指导、督促和协调。”同时为确保全年目标任务的完成设定了“保障108人在职人员及单位所属部门的正常办公、生活秩序；采集城市事部件信息180,000条，提升智慧城管运转效率三公经费控制率；截至2023年12月31日完成各项资金支出进度要求，保证各项工作顺利开展、工资薪金按时发放；城市事部件整治及时；基本支出成本控制在2077.62万元内”等产出指标、“改善城市市容形象，提升城市品味效果明显”等效益指标；部门整体绩效目标严格遵循中央、省、市政府相关规划部署，围绕部门年度工作目标和部门职责，综合考虑了受益群体与部门整体支出后的多种情况，以保障部门整体支出产出与预期效果的关联性、匹配性。部门整体绩效目标与部门的长期规划目标、年度工作目标相一致，部门整体支出产出和效果相关联。其设定的数量指标、质量指标、时效指标、效益指标等指标体系与三定方案部门职能相关。    </w:t>
      </w:r>
    </w:p>
    <w:p w14:paraId="741D53E0">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default" w:ascii="仿宋" w:hAnsi="仿宋" w:eastAsia="仿宋"/>
          <w:b/>
          <w:bCs/>
          <w:spacing w:val="-2"/>
          <w:sz w:val="32"/>
          <w:szCs w:val="32"/>
          <w:lang w:val="en-US" w:eastAsia="zh-CN"/>
        </w:rPr>
      </w:pPr>
      <w:r>
        <w:rPr>
          <w:rFonts w:hint="default" w:ascii="仿宋" w:hAnsi="仿宋" w:eastAsia="仿宋"/>
          <w:b/>
          <w:bCs/>
          <w:spacing w:val="-2"/>
          <w:sz w:val="32"/>
          <w:szCs w:val="32"/>
          <w:lang w:val="en-US" w:eastAsia="zh-CN"/>
        </w:rPr>
        <w:t>综上，</w:t>
      </w:r>
      <w:r>
        <w:rPr>
          <w:rFonts w:hint="eastAsia" w:ascii="仿宋" w:hAnsi="仿宋" w:eastAsia="仿宋"/>
          <w:b/>
          <w:bCs/>
          <w:spacing w:val="-2"/>
          <w:sz w:val="32"/>
          <w:szCs w:val="32"/>
          <w:lang w:val="en-US" w:eastAsia="zh-CN"/>
        </w:rPr>
        <w:t>部门整体支出</w:t>
      </w:r>
      <w:r>
        <w:rPr>
          <w:rFonts w:hint="default" w:ascii="仿宋" w:hAnsi="仿宋" w:eastAsia="仿宋"/>
          <w:b/>
          <w:bCs/>
          <w:spacing w:val="-2"/>
          <w:sz w:val="32"/>
          <w:szCs w:val="32"/>
          <w:lang w:val="en-US" w:eastAsia="zh-CN"/>
        </w:rPr>
        <w:t>绩效目标</w:t>
      </w:r>
      <w:r>
        <w:rPr>
          <w:rFonts w:hint="eastAsia" w:ascii="仿宋" w:hAnsi="仿宋" w:eastAsia="仿宋"/>
          <w:b/>
          <w:bCs/>
          <w:spacing w:val="-2"/>
          <w:sz w:val="32"/>
          <w:szCs w:val="32"/>
          <w:lang w:val="en-US" w:eastAsia="zh-CN"/>
        </w:rPr>
        <w:t>、绩效评价指标体系</w:t>
      </w:r>
      <w:r>
        <w:rPr>
          <w:rFonts w:hint="default" w:ascii="仿宋" w:hAnsi="仿宋" w:eastAsia="仿宋"/>
          <w:b/>
          <w:bCs/>
          <w:spacing w:val="-2"/>
          <w:sz w:val="32"/>
          <w:szCs w:val="32"/>
          <w:lang w:val="en-US" w:eastAsia="zh-CN"/>
        </w:rPr>
        <w:t>与怀化市城市管理局部门职责、</w:t>
      </w:r>
      <w:r>
        <w:rPr>
          <w:rFonts w:hint="eastAsia" w:ascii="仿宋" w:hAnsi="仿宋" w:eastAsia="仿宋"/>
          <w:b/>
          <w:bCs/>
          <w:spacing w:val="-2"/>
          <w:sz w:val="32"/>
          <w:szCs w:val="32"/>
          <w:lang w:val="en-US" w:eastAsia="zh-CN"/>
        </w:rPr>
        <w:t>年度工作</w:t>
      </w:r>
      <w:r>
        <w:rPr>
          <w:rFonts w:hint="default" w:ascii="仿宋" w:hAnsi="仿宋" w:eastAsia="仿宋"/>
          <w:b/>
          <w:bCs/>
          <w:spacing w:val="-2"/>
          <w:sz w:val="32"/>
          <w:szCs w:val="32"/>
          <w:lang w:val="en-US" w:eastAsia="zh-CN"/>
        </w:rPr>
        <w:t>计划高度相关，绩效目标较明确，</w:t>
      </w:r>
      <w:r>
        <w:rPr>
          <w:rFonts w:hint="eastAsia" w:ascii="仿宋" w:hAnsi="仿宋" w:eastAsia="仿宋"/>
          <w:b/>
          <w:bCs/>
          <w:spacing w:val="-2"/>
          <w:sz w:val="32"/>
          <w:szCs w:val="32"/>
          <w:lang w:val="en-US" w:eastAsia="zh-CN"/>
        </w:rPr>
        <w:t>绩效指标体系设置</w:t>
      </w:r>
      <w:r>
        <w:rPr>
          <w:rFonts w:hint="default" w:ascii="仿宋" w:hAnsi="仿宋" w:eastAsia="仿宋"/>
          <w:b/>
          <w:bCs/>
          <w:spacing w:val="-2"/>
          <w:sz w:val="32"/>
          <w:szCs w:val="32"/>
          <w:lang w:val="en-US" w:eastAsia="zh-CN"/>
        </w:rPr>
        <w:t>较合理。</w:t>
      </w:r>
    </w:p>
    <w:p w14:paraId="49410E41">
      <w:pPr>
        <w:pStyle w:val="10"/>
        <w:rPr>
          <w:rFonts w:hint="default"/>
          <w:lang w:val="en-US" w:eastAsia="zh-CN"/>
        </w:rPr>
      </w:pPr>
    </w:p>
    <w:p w14:paraId="51F96861">
      <w:pPr>
        <w:rPr>
          <w:rFonts w:hint="default"/>
          <w:lang w:val="en-US" w:eastAsia="zh-CN"/>
        </w:rPr>
      </w:pPr>
      <w:r>
        <w:rPr>
          <w:rFonts w:hint="eastAsia" w:ascii="仿宋" w:hAnsi="仿宋" w:eastAsia="仿宋"/>
          <w:b/>
          <w:bCs/>
          <w:spacing w:val="-2"/>
          <w:sz w:val="32"/>
          <w:szCs w:val="32"/>
          <w:lang w:val="en-US" w:eastAsia="zh-CN"/>
        </w:rPr>
        <w:t xml:space="preserve">    2.预算配置分析</w:t>
      </w:r>
    </w:p>
    <w:p w14:paraId="4B1A3D4D">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根据 《怀化市人民政府办公室关于印发怀化市城市管理和行政执法局主要职责内设机构和人员编制规定的通知》（怀政办发〔2015〕45号）、《中共怀化市委办公室关于印发〈中共怀化市指数机关工作委员会等16个党政机关职责、机构编制调整方案和怀化市科学技术局等7个政府机关职能配置、内设机构、人员编制规定〉的通知》（怀办〔2019〕11号），我局2023年度编制人数123人。《怀化市财政局关于批复下达 2023 年市直部门预算的通知》（怀财预〔2023〕6号）预算安排</w:t>
      </w:r>
      <w:r>
        <w:rPr>
          <w:rFonts w:hint="eastAsia" w:ascii="仿宋" w:hAnsi="仿宋" w:eastAsia="仿宋" w:cs="仿宋"/>
          <w:spacing w:val="-2"/>
          <w:sz w:val="32"/>
          <w:szCs w:val="32"/>
          <w:lang w:val="en-US" w:eastAsia="zh-CN"/>
        </w:rPr>
        <w:t>“三公</w:t>
      </w:r>
      <w:r>
        <w:rPr>
          <w:rFonts w:hint="eastAsia" w:ascii="仿宋" w:hAnsi="仿宋" w:eastAsia="仿宋"/>
          <w:spacing w:val="-2"/>
          <w:sz w:val="32"/>
          <w:szCs w:val="32"/>
          <w:lang w:val="en-US" w:eastAsia="zh-CN"/>
        </w:rPr>
        <w:t>经费”16.50万元，比上年预算15.30万元，变动率7.84%。</w:t>
      </w:r>
    </w:p>
    <w:p w14:paraId="710B9AC4">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综上，在职人员配置与部门三定方案部门职责、内设机构在职人员控制相关；“公务接待费”配置坚持厉行节约、只减不增的原则；“公务用车维护费”预算配置与公务用车编制和配备标准相关。</w:t>
      </w:r>
    </w:p>
    <w:p w14:paraId="4C15756F">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p>
    <w:p w14:paraId="51DC1C8F">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3.预算执行分析</w:t>
      </w:r>
    </w:p>
    <w:p w14:paraId="61643DCF">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2023年全年一般公共预算支出执行数3,718.18万元，预算执行100%，政府基金预算支出执行数286.90万元，预算执行率100%；国有资本经营预算支出0万元；社会保险基金预算支出0万元。一般公共预算支出控制率0%，政府基金预算支出控制率0%。2023年无新建楼堂馆所。年初批复的部分特定项目资金未实施，如城市生态和景观修复政府基金项目、生活垃圾示范项目建设项目。</w:t>
      </w:r>
    </w:p>
    <w:p w14:paraId="450817BF">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default"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综上，我局“四本”预算执行符合《中华人民共和国预算法(2014年修正)》要求，一般公共预算支出主要用于保障和改善民生、推动经济社会发展、维持机构正常运转等方面的收支；政府基金预算支出主要用于特定公共事业发展的收支，如餐厨垃圾处理、污水截污干管管理。</w:t>
      </w:r>
    </w:p>
    <w:p w14:paraId="70A7D382">
      <w:pPr>
        <w:pStyle w:val="10"/>
        <w:rPr>
          <w:rFonts w:hint="default"/>
          <w:lang w:val="en-US" w:eastAsia="zh-CN"/>
        </w:rPr>
      </w:pPr>
    </w:p>
    <w:p w14:paraId="5C9AA2AF">
      <w:pPr>
        <w:keepNext w:val="0"/>
        <w:keepLines w:val="0"/>
        <w:pageBreakBefore w:val="0"/>
        <w:widowControl w:val="0"/>
        <w:numPr>
          <w:ilvl w:val="0"/>
          <w:numId w:val="0"/>
        </w:numPr>
        <w:kinsoku/>
        <w:overflowPunct/>
        <w:autoSpaceDE/>
        <w:bidi w:val="0"/>
        <w:snapToGrid/>
        <w:spacing w:line="560" w:lineRule="exact"/>
        <w:ind w:right="0" w:rightChars="0" w:firstLine="635" w:firstLineChars="200"/>
        <w:jc w:val="both"/>
        <w:textAlignment w:val="auto"/>
        <w:rPr>
          <w:rFonts w:hint="default"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4.预算管理分析</w:t>
      </w:r>
    </w:p>
    <w:p w14:paraId="177626E6">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2023年我局公用经费控制在256.40万元，主要用于保障机关正常运转，在履行城市公共基础设施管理活动职责过程中发生的办公费、差旅费及其他费用；三公经费控制在14.64万元，主要用于编制内其他公务用车维护费，在公务接待过程中严格执行公务接待管理规定。政府采购调整预算902.56万元，严格按照《中华人民共和国政府采购法》及《怀化市城市管理局政府采购内控管理制度》，通过湖南省政府采购网公开招投、湖南省政采云直购等方式实施政府采购。建立了内部财务管理制度、会计核算制度等管理制度，大额资金支出执行《怀化市城市管理局“三重一大”事项集体决策制度》。</w:t>
      </w:r>
    </w:p>
    <w:p w14:paraId="0067A5AB">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综上，我局公用经费、三公经费及政府采购预算执行符合《中华人民共和国预算法(2014年修正)》 《湖南省党政机关公务用车管理办法》（湘办发〔2019〕13号）《怀化市财政局怀化市机关事务管理局关于明确市直党政机关公务活动用餐有关事项的通知》（怀财行〔2018〕156 号）要求，公用经费、三公经费及政府采购支出控制在预算内，预算支出符合国家财经法规和财务管理制度规定以及有关专项资金管理办法的规定；资金拨付有完整的审批程序和手续；支出符合部门预算批复的用途；按规定内容、规定时限公开预决算信息。</w:t>
      </w:r>
    </w:p>
    <w:p w14:paraId="2C923A8B">
      <w:pPr>
        <w:pStyle w:val="10"/>
        <w:rPr>
          <w:rFonts w:hint="eastAsia" w:ascii="仿宋" w:hAnsi="仿宋" w:eastAsia="仿宋"/>
          <w:b/>
          <w:bCs/>
          <w:spacing w:val="-2"/>
          <w:sz w:val="32"/>
          <w:szCs w:val="32"/>
          <w:lang w:val="en-US" w:eastAsia="zh-CN"/>
        </w:rPr>
      </w:pPr>
    </w:p>
    <w:p w14:paraId="7DCF81EA">
      <w:pPr>
        <w:pStyle w:val="10"/>
        <w:ind w:firstLine="317" w:firstLineChars="100"/>
        <w:rPr>
          <w:rFonts w:hint="default"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5.资产管理分析</w:t>
      </w:r>
    </w:p>
    <w:p w14:paraId="4CD3E626">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我局2023年配置固定资产76.03万元，其中配置设备64.68万元，配置家具和用具11.35万元；从配置的方式看，新增3.88万元，调拨69.12万元。配置资产均为自用资产。</w:t>
      </w:r>
    </w:p>
    <w:p w14:paraId="055DB7D1">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综上，我局资产管理严格执行《财政部关于加强行政事业单位固定资产管理的通知》（财资〔2020〕97号）《行政行政事业性国有资产管理条例》（中华人民共和国国务院令第738号）《怀化市市直行政事业单位国有资产配置管理办法》。</w:t>
      </w:r>
    </w:p>
    <w:p w14:paraId="59CC97FE">
      <w:pPr>
        <w:numPr>
          <w:ilvl w:val="0"/>
          <w:numId w:val="0"/>
        </w:numPr>
        <w:ind w:firstLine="635" w:firstLineChars="200"/>
        <w:rPr>
          <w:rFonts w:hint="eastAsia" w:ascii="仿宋" w:hAnsi="仿宋" w:eastAsia="仿宋"/>
          <w:b/>
          <w:bCs/>
          <w:spacing w:val="-2"/>
          <w:sz w:val="32"/>
          <w:szCs w:val="32"/>
          <w:lang w:val="en-US" w:eastAsia="zh-CN"/>
        </w:rPr>
      </w:pPr>
    </w:p>
    <w:p w14:paraId="16081A62">
      <w:pPr>
        <w:numPr>
          <w:ilvl w:val="0"/>
          <w:numId w:val="0"/>
        </w:numPr>
        <w:ind w:firstLine="635" w:firstLineChars="200"/>
        <w:rPr>
          <w:rFonts w:hint="eastAsia"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6.职责履行和履行效益分析</w:t>
      </w:r>
    </w:p>
    <w:p w14:paraId="51A1EAA8">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1）鹤中城市管理一体化积极推进。研究编制了《鹤中城市管理一体化实施方案》《鹤中市政公用设施一体化实施方案》《鹤中给排水一体化实施方案》。城市管理一体化重点项目建设取得成效。市生活垃圾焚烧发电项目正式运行、粟裕公园二期建成开园、鹤中城乡供水一体化项目实现供水主管网联通。鹤中城市管理“一网统管”模式入轨运行。市智慧城管信息系统全年采集上报鹤中城市管理一体化区域城市管理问题案件12.4万件，问题解决率89.1%。对市本级和鹤城区、怀化国际陆港经开区、怀化高新区、中方县等“三区一县”城市管理工作实行一月一考核一排名。</w:t>
      </w:r>
    </w:p>
    <w:p w14:paraId="257323AC">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市政基础设施建设攻坚破难。12个县市区完成平台建设，11个县市区完成管线普查任务，麻阳、通道、洪江区率先完成整体任务，全市完成管线普查10097公里，为计划任务的88%，进度居全省前列。市政基础设施更新改造强力推进。市本级实施了高堰路、天星东路、湖天南路、迎丰中路、陆港大道、河西大道等6条市政道路部分路段提质改造，完成板溪桥拆除重建和5座桥梁美化改造。县市区立足实际，加强了市政设施改造。如靖州县投入资金2200余万元，进行城市内涝点整治、人行道改造、桥梁维护和排水井盖防坠网安装。城市供水工作取得明显进步。出台了《怀化市城市供水用水管理办法》，全市完成老旧供水管网改造32.03公里，完成投资额3684万元，分别完成省住建厅下达年度计划任务的136%和122%，靖州、洪江区、通道、芷江、沅陵和市本级投入大、成效明显；完成二次供水设施改造36座。供水安全及规范化管理评估以93.5分排名全省第一，靖州、洪江市、会同、沅陵成绩突出。怀化主城区成功创建省级节水城市。</w:t>
      </w:r>
    </w:p>
    <w:p w14:paraId="54C1A7E0">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3）城市园林绿化提升质效。怀化城区的人民公园、粟裕公园、怀化陆港公园、怀化植物博物园等四大公园加快建设，平安小游园、医药学院小游园建成投入使用。县市区新增城市公园绿地9.55公顷，改造提升城市绿地14.46公里，新增城市绿道14.43公里。县市区园林绿化呈现亮点，如沅陵县对县城沅陵大道、龙兴大道、樱花园、思源路等道路的12万余平方米绿化带进行补植、修剪整形和提质，园林绿化品质明显提升。深入开展怀化市城市绿地外来入侵物种普查。全面摸清了怀化市城市绿地外来入侵物种的种类、分布范围、发生面积、危害程度等情况。园林城市创建持续发力。全市创建市级园林式居住区（单位）53个，创建数量较多的有鹤城、新晃、溆浦、麻阳、芷江等县市区。中方、靖州、新晃、辰溪4个县完成省级园林县城复查，新晃、沅陵分别着手创建国家级和省级园林县城。</w:t>
      </w:r>
    </w:p>
    <w:p w14:paraId="4D9DD9F4">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4）城市生活垃圾治理取得进步。出台了《怀化市城市生活垃圾分类管理办法》。洪江市、麻阳、溆浦、靖州、通道、沅陵、洪江区加大资金投入，加强分类设施建设，有效推进了生活垃圾分类工作。在生活垃圾分类2023年第三季度住建部评估中，我市位列中等城市中第94名，全省提分最多，进步最快，作交流发言。全市13座生活垃圾填埋场，按照第二轮中央生态环保督察要求，完成安全运营问题整改，正式申请销号。</w:t>
      </w:r>
    </w:p>
    <w:p w14:paraId="588D54E6">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5）城市精细化管理水平持续提升。全市城市管理部门坚持以城市创建为抓手，围绕市容秩序、环境卫生、设施维护、广告招牌、园林养护等，狠下绣花功夫，对标精管细治，精细化管理水平不断提升，并彰显亮点特色。怀化市城区结合城市创建和举办首届湖南（怀化）BCEP经贸博览会，市本级、鹤城区、怀化国际陆港经开区、高新区城市管理部门开展市政设施维护、园林绿化、市容环卫整治攻坚，成效明显；同时设置农户自产自销瓜果疏导点37个、便民摊点22个、夜间经济摊点19个，彰显城管温度。麻阳县积极探索城市管理市场化治理，对城区环卫一体化和县乡垃圾收集、分拣、转运一体化项目进行特许经营权转让，取得良好成效。洪江区结合5A景区创建，在规范市容环境秩序、城市环境卫生管理、园林绿化建设等方面，全面发力，精细管理，扮靓城区颜值。会同县认真落实“门前三包”，县城市容环境卫生干净、整洁、有序。</w:t>
      </w:r>
    </w:p>
    <w:p w14:paraId="3F5D09AE">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6）法制城管建设扎实推进。对各县市区城管执法局定期进行执法监督检查，重点检查行政执法“三项制度”落实、城市管理领域事中事后监管、行政执法案卷等情况。市本级围绕环卫、广告、市政等工作开展“双随机一公开”行政检查6次。行政执法成效明显。全市办理城管行政处罚案件11583件，处罚金额1756万元。其中市本级重点参与燃气安全专项整治，打掉销售瓶装燃气“黑窝点”22个，查扣燃气钢瓶1150个。洪江市全年办理行政执法案件120余件，处罚金额达430万元。</w:t>
      </w:r>
    </w:p>
    <w:p w14:paraId="7F7FA914">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7）城市运行安全守牢底线。坚持高位统筹推进城市运行安全工作，召开市城市运行安全生产专业委员会专题会议3次，就打好安全生产翻身仗、重大事故隐患排查整治2023行动、“打非治违”、安全生产月活动等进行专门部署推进。全年开展县市区城市运行安全生产领域巡查5次、安全检查34次，巡查发现一般安全隐患1063处，重大隐患7处，一般隐患和重大隐患均已全部完成整改。同时突出抓好城区抗冰除雪、防洪排涝、公园防火和值班备勤。城管行业全年未发生安全生产责任事故。</w:t>
      </w:r>
    </w:p>
    <w:p w14:paraId="0F6E5540">
      <w:pPr>
        <w:pStyle w:val="10"/>
        <w:widowControl w:val="0"/>
        <w:numPr>
          <w:ilvl w:val="0"/>
          <w:numId w:val="0"/>
        </w:numPr>
        <w:jc w:val="both"/>
        <w:rPr>
          <w:rFonts w:hint="default"/>
          <w:lang w:val="en-US" w:eastAsia="zh-CN"/>
        </w:rPr>
      </w:pPr>
    </w:p>
    <w:p w14:paraId="2834981E">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r>
        <w:rPr>
          <w:rFonts w:hint="default" w:ascii="仿宋" w:hAnsi="仿宋" w:eastAsia="仿宋"/>
          <w:b/>
          <w:bCs/>
          <w:spacing w:val="-2"/>
          <w:sz w:val="32"/>
          <w:szCs w:val="32"/>
          <w:lang w:val="en-US" w:eastAsia="zh-CN"/>
        </w:rPr>
        <w:t>综上，</w:t>
      </w:r>
      <w:r>
        <w:rPr>
          <w:rFonts w:hint="eastAsia" w:ascii="仿宋" w:hAnsi="仿宋" w:eastAsia="仿宋"/>
          <w:b/>
          <w:bCs/>
          <w:spacing w:val="-2"/>
          <w:sz w:val="32"/>
          <w:szCs w:val="32"/>
          <w:lang w:val="en-US" w:eastAsia="zh-CN"/>
        </w:rPr>
        <w:t>2023年</w:t>
      </w:r>
      <w:r>
        <w:rPr>
          <w:rFonts w:hint="default" w:ascii="仿宋" w:hAnsi="仿宋" w:eastAsia="仿宋"/>
          <w:b/>
          <w:bCs/>
          <w:spacing w:val="-2"/>
          <w:sz w:val="32"/>
          <w:szCs w:val="32"/>
          <w:lang w:val="en-US" w:eastAsia="zh-CN"/>
        </w:rPr>
        <w:t>我局</w:t>
      </w:r>
      <w:r>
        <w:rPr>
          <w:rFonts w:hint="eastAsia" w:ascii="仿宋" w:hAnsi="仿宋" w:eastAsia="仿宋"/>
          <w:b/>
          <w:bCs/>
          <w:spacing w:val="-2"/>
          <w:sz w:val="32"/>
          <w:szCs w:val="32"/>
          <w:lang w:val="en-US" w:eastAsia="zh-CN"/>
        </w:rPr>
        <w:t>严格按照《怀化市人民政府办公室关于印发怀化市城市管理和行政执法局 主要职责内设机构和人员编制规定的通知》（怀政办发〔2015〕45号）、《中共怀化市委办公室关于印发〈中共怀化市指数机关工作委员会等16个党政机关职责、机构编制调整方案和怀化市科学技术局等7个政府机关职能配置、内设机构、人员编制规定〉的通知》（怀办〔2019〕11号）部门职能开展城市公共市政设施行业管理和执法工作。</w:t>
      </w:r>
    </w:p>
    <w:p w14:paraId="36319C06">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default"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2023年实现非税收入40万元，</w:t>
      </w:r>
      <w:r>
        <w:rPr>
          <w:rFonts w:hint="default" w:ascii="仿宋" w:hAnsi="仿宋" w:eastAsia="仿宋"/>
          <w:b/>
          <w:bCs/>
          <w:spacing w:val="-2"/>
          <w:sz w:val="32"/>
          <w:szCs w:val="32"/>
          <w:lang w:val="en-US" w:eastAsia="zh-CN"/>
        </w:rPr>
        <w:t>市政设施维护、园林绿化、市容环卫整治攻坚</w:t>
      </w:r>
      <w:r>
        <w:rPr>
          <w:rFonts w:hint="eastAsia" w:ascii="仿宋" w:hAnsi="仿宋" w:eastAsia="仿宋"/>
          <w:b/>
          <w:bCs/>
          <w:spacing w:val="-2"/>
          <w:sz w:val="32"/>
          <w:szCs w:val="32"/>
          <w:lang w:val="en-US" w:eastAsia="zh-CN"/>
        </w:rPr>
        <w:t>和智慧城管</w:t>
      </w:r>
      <w:r>
        <w:rPr>
          <w:rFonts w:hint="default" w:ascii="仿宋" w:hAnsi="仿宋" w:eastAsia="仿宋"/>
          <w:b/>
          <w:bCs/>
          <w:spacing w:val="-2"/>
          <w:sz w:val="32"/>
          <w:szCs w:val="32"/>
          <w:lang w:val="en-US" w:eastAsia="zh-CN"/>
        </w:rPr>
        <w:t>成效明显</w:t>
      </w:r>
      <w:r>
        <w:rPr>
          <w:rFonts w:hint="eastAsia" w:ascii="仿宋" w:hAnsi="仿宋" w:eastAsia="仿宋"/>
          <w:b/>
          <w:bCs/>
          <w:spacing w:val="-2"/>
          <w:sz w:val="32"/>
          <w:szCs w:val="32"/>
          <w:lang w:val="en-US" w:eastAsia="zh-CN"/>
        </w:rPr>
        <w:t>，总体绩效目标实现。</w:t>
      </w:r>
    </w:p>
    <w:p w14:paraId="5388A14E">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怀化市绩效办2023年对我局综合绩效考核等次为一般。</w:t>
      </w:r>
    </w:p>
    <w:p w14:paraId="1BABD4EC">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p>
    <w:p w14:paraId="2F808910">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p>
    <w:p w14:paraId="4C34B4F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11E52C14">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1.个别绩效指标设置欠精准</w:t>
      </w:r>
    </w:p>
    <w:p w14:paraId="0F694694">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w:t>
      </w:r>
      <w:r>
        <w:rPr>
          <w:rFonts w:hint="default" w:ascii="仿宋" w:hAnsi="仿宋" w:eastAsia="仿宋"/>
          <w:spacing w:val="-2"/>
          <w:sz w:val="32"/>
          <w:szCs w:val="32"/>
          <w:lang w:val="en-US" w:eastAsia="zh-CN"/>
        </w:rPr>
        <w:t>采集城市事部件信息，提升智慧城管运转效率</w:t>
      </w:r>
      <w:r>
        <w:rPr>
          <w:rFonts w:hint="eastAsia" w:ascii="仿宋" w:hAnsi="仿宋" w:eastAsia="仿宋"/>
          <w:spacing w:val="-2"/>
          <w:sz w:val="32"/>
          <w:szCs w:val="32"/>
          <w:lang w:val="en-US" w:eastAsia="zh-CN"/>
        </w:rPr>
        <w:t>”年初设定指标值180,000条，实际采集124,097条，偏离31.06%。“智慧城管案件办理”指标设定130,000条，实际办结110,605条,偏离14.92%.</w:t>
      </w:r>
    </w:p>
    <w:p w14:paraId="2F993D7F">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2.绩效管理跟踪不到位</w:t>
      </w:r>
    </w:p>
    <w:p w14:paraId="21C5AEFC">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部分项目前期工作未完成，导致专项资金特定项目预算实施有偏差。如生活垃圾示范项目建设项目、城市生态和景观修复项目。</w:t>
      </w:r>
    </w:p>
    <w:p w14:paraId="52732395">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3.政府采购预算管理欠规范</w:t>
      </w:r>
    </w:p>
    <w:p w14:paraId="6110173E">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政府采购年初预算0万元，调整预算后实际执行902.95万元。</w:t>
      </w:r>
    </w:p>
    <w:p w14:paraId="74447719">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p>
    <w:p w14:paraId="7DD970E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八、下一步改进措施</w:t>
      </w:r>
    </w:p>
    <w:p w14:paraId="0A460E1A">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1.构建科学合理绩效目标指标体系</w:t>
      </w:r>
    </w:p>
    <w:p w14:paraId="300CDA36">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预算部门和项目实施单位按各自职能职责组织实施绩效目标管理，建立多层次绩效目标管理机制。绩效指标是绩效目标的细化和量化，应与绩效目标密切相关、突出重点、系统全面、便于考核。一般包括产出指标和效益指标。</w:t>
      </w:r>
    </w:p>
    <w:p w14:paraId="424E6AF9">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2.强化绩效跟踪管理</w:t>
      </w:r>
    </w:p>
    <w:p w14:paraId="0E5F00B5">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加强绩效管理工作的宣传力度，更新观念，强化资金使用和绩效目标意识，提高各项工作绩效，不断提高职工工作能力和专项项目建设工作精准度。</w:t>
      </w:r>
    </w:p>
    <w:p w14:paraId="19CE350F">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3.加强政府采购预算管理</w:t>
      </w:r>
    </w:p>
    <w:p w14:paraId="35D2D5A5">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严格按照预算和政府采购管理要求，实施政府采购项目。</w:t>
      </w:r>
    </w:p>
    <w:p w14:paraId="51DD4EC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p>
    <w:p w14:paraId="611DCA6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14:paraId="17C501B9">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无。</w:t>
      </w:r>
    </w:p>
    <w:p w14:paraId="44C5379F">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p>
    <w:p w14:paraId="76647A3F">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p>
    <w:p w14:paraId="2BAB2DF2">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p>
    <w:p w14:paraId="732E2B3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附件：</w:t>
      </w:r>
    </w:p>
    <w:p w14:paraId="51E309A4">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 xml:space="preserve">1-1  </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14:paraId="737A98D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 xml:space="preserve">1-2  </w:t>
      </w:r>
      <w:r>
        <w:rPr>
          <w:rFonts w:hint="default" w:ascii="仿宋_GB2312" w:eastAsia="仿宋_GB2312" w:cs="仿宋_GB2312"/>
          <w:i w:val="0"/>
          <w:iCs w:val="0"/>
          <w:caps w:val="0"/>
          <w:color w:val="000000"/>
          <w:spacing w:val="0"/>
          <w:sz w:val="32"/>
          <w:szCs w:val="32"/>
          <w:shd w:val="clear" w:fill="FFFFFF"/>
        </w:rPr>
        <w:t>部门整体支出绩效自评表</w:t>
      </w:r>
    </w:p>
    <w:p w14:paraId="16DAF39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53C7DF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0D69BE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197BCB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2250C4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00F93F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AE56E6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BD6EC9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A31D63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bookmarkStart w:id="3" w:name="_GoBack"/>
      <w:bookmarkEnd w:id="3"/>
    </w:p>
    <w:p w14:paraId="76E04D7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216687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5C134F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BD8EAA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14:paraId="6506E8B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4CF1D327">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 怀化市城市管理局                                                                    </w:t>
      </w:r>
    </w:p>
    <w:tbl>
      <w:tblPr>
        <w:tblStyle w:val="12"/>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1C96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B3EAF7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7F13F3A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481ADB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3523CA1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3875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222E2609">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413DAFA8">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123</w:t>
            </w:r>
          </w:p>
        </w:tc>
        <w:tc>
          <w:tcPr>
            <w:tcW w:w="2240" w:type="dxa"/>
            <w:gridSpan w:val="2"/>
            <w:noWrap w:val="0"/>
            <w:vAlign w:val="center"/>
          </w:tcPr>
          <w:p w14:paraId="4279E878">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115</w:t>
            </w:r>
          </w:p>
        </w:tc>
        <w:tc>
          <w:tcPr>
            <w:tcW w:w="1832" w:type="dxa"/>
            <w:gridSpan w:val="2"/>
            <w:noWrap w:val="0"/>
            <w:vAlign w:val="center"/>
          </w:tcPr>
          <w:p w14:paraId="53FF7BF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93.49%</w:t>
            </w:r>
            <w:r>
              <w:rPr>
                <w:rFonts w:hint="eastAsia" w:ascii="仿宋" w:hAnsi="仿宋" w:eastAsia="仿宋" w:cs="仿宋"/>
                <w:b w:val="0"/>
                <w:bCs w:val="0"/>
                <w:kern w:val="0"/>
                <w:sz w:val="20"/>
                <w:szCs w:val="20"/>
              </w:rPr>
              <w:t>　</w:t>
            </w:r>
          </w:p>
        </w:tc>
      </w:tr>
      <w:tr w14:paraId="4DBA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F6B0133">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经费控制情况</w:t>
            </w:r>
            <w:r>
              <w:rPr>
                <w:rFonts w:hint="eastAsia" w:ascii="仿宋" w:hAnsi="仿宋" w:eastAsia="仿宋" w:cs="仿宋"/>
                <w:b/>
                <w:bCs/>
                <w:kern w:val="0"/>
                <w:sz w:val="20"/>
                <w:szCs w:val="20"/>
                <w:lang w:eastAsia="zh-CN"/>
              </w:rPr>
              <w:t>（</w:t>
            </w:r>
            <w:r>
              <w:rPr>
                <w:rFonts w:hint="eastAsia" w:ascii="仿宋" w:hAnsi="仿宋" w:eastAsia="仿宋" w:cs="仿宋"/>
                <w:b/>
                <w:bCs/>
                <w:kern w:val="0"/>
                <w:sz w:val="20"/>
                <w:szCs w:val="20"/>
                <w:lang w:val="en-US" w:eastAsia="zh-CN"/>
              </w:rPr>
              <w:t>万元</w:t>
            </w:r>
            <w:r>
              <w:rPr>
                <w:rFonts w:hint="eastAsia" w:ascii="仿宋" w:hAnsi="仿宋" w:eastAsia="仿宋" w:cs="仿宋"/>
                <w:b/>
                <w:bCs/>
                <w:kern w:val="0"/>
                <w:sz w:val="20"/>
                <w:szCs w:val="20"/>
                <w:lang w:eastAsia="zh-CN"/>
              </w:rPr>
              <w:t>）</w:t>
            </w:r>
          </w:p>
        </w:tc>
        <w:tc>
          <w:tcPr>
            <w:tcW w:w="2038" w:type="dxa"/>
            <w:gridSpan w:val="2"/>
            <w:noWrap w:val="0"/>
            <w:vAlign w:val="center"/>
          </w:tcPr>
          <w:p w14:paraId="128494E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14:paraId="23FAB4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14:paraId="667759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14:paraId="3BE1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A4EEAD9">
            <w:pPr>
              <w:widowControl/>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三公经费</w:t>
            </w:r>
          </w:p>
        </w:tc>
        <w:tc>
          <w:tcPr>
            <w:tcW w:w="2038" w:type="dxa"/>
            <w:gridSpan w:val="2"/>
            <w:noWrap w:val="0"/>
            <w:vAlign w:val="center"/>
          </w:tcPr>
          <w:p w14:paraId="570440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38.72</w:t>
            </w:r>
            <w:r>
              <w:rPr>
                <w:rFonts w:hint="eastAsia" w:ascii="仿宋" w:hAnsi="仿宋" w:eastAsia="仿宋" w:cs="仿宋"/>
                <w:b w:val="0"/>
                <w:bCs w:val="0"/>
                <w:kern w:val="0"/>
                <w:sz w:val="20"/>
                <w:szCs w:val="20"/>
              </w:rPr>
              <w:t>　</w:t>
            </w:r>
          </w:p>
        </w:tc>
        <w:tc>
          <w:tcPr>
            <w:tcW w:w="2240" w:type="dxa"/>
            <w:gridSpan w:val="2"/>
            <w:noWrap w:val="0"/>
            <w:vAlign w:val="center"/>
          </w:tcPr>
          <w:p w14:paraId="70F9DD6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34.60</w:t>
            </w:r>
          </w:p>
        </w:tc>
        <w:tc>
          <w:tcPr>
            <w:tcW w:w="1832" w:type="dxa"/>
            <w:gridSpan w:val="2"/>
            <w:noWrap w:val="0"/>
            <w:vAlign w:val="center"/>
          </w:tcPr>
          <w:p w14:paraId="0A5D0A1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29.96</w:t>
            </w:r>
            <w:r>
              <w:rPr>
                <w:rFonts w:hint="eastAsia" w:ascii="仿宋" w:hAnsi="仿宋" w:eastAsia="仿宋" w:cs="仿宋"/>
                <w:b w:val="0"/>
                <w:bCs w:val="0"/>
                <w:kern w:val="0"/>
                <w:sz w:val="20"/>
                <w:szCs w:val="20"/>
              </w:rPr>
              <w:t>　</w:t>
            </w:r>
          </w:p>
        </w:tc>
      </w:tr>
      <w:tr w14:paraId="05A3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8AE5BD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1E4F7E4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2A9C652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5DCFCD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055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D9F2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23D84AA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79DFA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522C18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CCC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1A2E7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2A168222">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36.81　</w:t>
            </w:r>
          </w:p>
        </w:tc>
        <w:tc>
          <w:tcPr>
            <w:tcW w:w="2240" w:type="dxa"/>
            <w:gridSpan w:val="2"/>
            <w:noWrap w:val="0"/>
            <w:vAlign w:val="center"/>
          </w:tcPr>
          <w:p w14:paraId="79F0F8E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31.00　</w:t>
            </w:r>
          </w:p>
        </w:tc>
        <w:tc>
          <w:tcPr>
            <w:tcW w:w="1832" w:type="dxa"/>
            <w:gridSpan w:val="2"/>
            <w:noWrap w:val="0"/>
            <w:vAlign w:val="center"/>
          </w:tcPr>
          <w:p w14:paraId="745E11E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27.80　</w:t>
            </w:r>
          </w:p>
        </w:tc>
      </w:tr>
      <w:tr w14:paraId="1173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F7CCF2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6B0786C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c>
          <w:tcPr>
            <w:tcW w:w="2240" w:type="dxa"/>
            <w:gridSpan w:val="2"/>
            <w:noWrap w:val="0"/>
            <w:vAlign w:val="center"/>
          </w:tcPr>
          <w:p w14:paraId="427FFB9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c>
          <w:tcPr>
            <w:tcW w:w="1832" w:type="dxa"/>
            <w:gridSpan w:val="2"/>
            <w:noWrap w:val="0"/>
            <w:vAlign w:val="center"/>
          </w:tcPr>
          <w:p w14:paraId="0C19863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7C4E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3354" w:type="dxa"/>
            <w:noWrap w:val="0"/>
            <w:vAlign w:val="center"/>
          </w:tcPr>
          <w:p w14:paraId="2AE6A13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7BBE8D8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1.90　</w:t>
            </w:r>
          </w:p>
        </w:tc>
        <w:tc>
          <w:tcPr>
            <w:tcW w:w="2240" w:type="dxa"/>
            <w:gridSpan w:val="2"/>
            <w:noWrap w:val="0"/>
            <w:vAlign w:val="center"/>
          </w:tcPr>
          <w:p w14:paraId="380BC0D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3.60　</w:t>
            </w:r>
          </w:p>
        </w:tc>
        <w:tc>
          <w:tcPr>
            <w:tcW w:w="1832" w:type="dxa"/>
            <w:gridSpan w:val="2"/>
            <w:noWrap w:val="0"/>
            <w:vAlign w:val="center"/>
          </w:tcPr>
          <w:p w14:paraId="1BF8528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2.16　</w:t>
            </w:r>
          </w:p>
        </w:tc>
      </w:tr>
      <w:tr w14:paraId="7A23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7680F4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55A66BC7">
            <w:pPr>
              <w:keepNext w:val="0"/>
              <w:keepLines w:val="0"/>
              <w:widowControl/>
              <w:suppressLineNumbers w:val="0"/>
              <w:jc w:val="center"/>
              <w:textAlignment w:val="center"/>
              <w:rPr>
                <w:rFonts w:hint="eastAsia" w:ascii="仿宋" w:hAnsi="仿宋" w:eastAsia="仿宋" w:cs="仿宋"/>
                <w:b w:val="0"/>
                <w:bCs w:val="0"/>
                <w:kern w:val="0"/>
                <w:sz w:val="20"/>
                <w:szCs w:val="20"/>
                <w:lang w:val="en-US" w:eastAsia="zh-CN"/>
              </w:rPr>
            </w:pPr>
            <w:r>
              <w:rPr>
                <w:rFonts w:hint="eastAsia" w:ascii="仿宋" w:hAnsi="仿宋" w:eastAsia="仿宋" w:cs="仿宋"/>
                <w:i w:val="0"/>
                <w:iCs w:val="0"/>
                <w:color w:val="000000"/>
                <w:kern w:val="0"/>
                <w:sz w:val="20"/>
                <w:szCs w:val="20"/>
                <w:u w:val="none"/>
                <w:lang w:val="en-US" w:eastAsia="zh-CN" w:bidi="ar"/>
              </w:rPr>
              <w:t>1,962.88</w:t>
            </w:r>
          </w:p>
        </w:tc>
        <w:tc>
          <w:tcPr>
            <w:tcW w:w="2240" w:type="dxa"/>
            <w:gridSpan w:val="2"/>
            <w:noWrap w:val="0"/>
            <w:vAlign w:val="center"/>
          </w:tcPr>
          <w:p w14:paraId="58182C21">
            <w:pPr>
              <w:keepNext w:val="0"/>
              <w:keepLines w:val="0"/>
              <w:widowControl/>
              <w:suppressLineNumbers w:val="0"/>
              <w:jc w:val="center"/>
              <w:textAlignment w:val="center"/>
              <w:rPr>
                <w:rFonts w:hint="eastAsia" w:ascii="仿宋" w:hAnsi="仿宋" w:eastAsia="仿宋" w:cs="仿宋"/>
                <w:b w:val="0"/>
                <w:bCs w:val="0"/>
                <w:kern w:val="0"/>
                <w:sz w:val="20"/>
                <w:szCs w:val="20"/>
                <w:lang w:val="en-US" w:eastAsia="zh-CN"/>
              </w:rPr>
            </w:pPr>
            <w:r>
              <w:rPr>
                <w:rFonts w:hint="eastAsia" w:ascii="仿宋" w:hAnsi="仿宋" w:eastAsia="仿宋" w:cs="仿宋"/>
                <w:i w:val="0"/>
                <w:iCs w:val="0"/>
                <w:color w:val="000000"/>
                <w:kern w:val="0"/>
                <w:sz w:val="20"/>
                <w:szCs w:val="20"/>
                <w:u w:val="none"/>
                <w:lang w:val="en-US" w:eastAsia="zh-CN" w:bidi="ar"/>
              </w:rPr>
              <w:t>2,578.64</w:t>
            </w:r>
          </w:p>
        </w:tc>
        <w:tc>
          <w:tcPr>
            <w:tcW w:w="1832" w:type="dxa"/>
            <w:gridSpan w:val="2"/>
            <w:noWrap w:val="0"/>
            <w:vAlign w:val="center"/>
          </w:tcPr>
          <w:p w14:paraId="45590795">
            <w:pPr>
              <w:keepNext w:val="0"/>
              <w:keepLines w:val="0"/>
              <w:widowControl/>
              <w:suppressLineNumbers w:val="0"/>
              <w:jc w:val="center"/>
              <w:textAlignment w:val="center"/>
              <w:rPr>
                <w:rFonts w:hint="eastAsia" w:ascii="仿宋" w:hAnsi="仿宋" w:eastAsia="仿宋" w:cs="仿宋"/>
                <w:b w:val="0"/>
                <w:bCs w:val="0"/>
                <w:kern w:val="0"/>
                <w:sz w:val="20"/>
                <w:szCs w:val="20"/>
                <w:lang w:val="en-US" w:eastAsia="zh-CN"/>
              </w:rPr>
            </w:pPr>
            <w:r>
              <w:rPr>
                <w:rFonts w:hint="eastAsia" w:ascii="仿宋" w:hAnsi="仿宋" w:eastAsia="仿宋" w:cs="仿宋"/>
                <w:i w:val="0"/>
                <w:iCs w:val="0"/>
                <w:color w:val="000000"/>
                <w:kern w:val="0"/>
                <w:sz w:val="20"/>
                <w:szCs w:val="20"/>
                <w:u w:val="none"/>
                <w:lang w:val="en-US" w:eastAsia="zh-CN" w:bidi="ar"/>
              </w:rPr>
              <w:t>2,010.72</w:t>
            </w:r>
          </w:p>
        </w:tc>
      </w:tr>
      <w:tr w14:paraId="1350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FAC21F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1F55173E">
            <w:pPr>
              <w:keepNext w:val="0"/>
              <w:keepLines w:val="0"/>
              <w:widowControl/>
              <w:suppressLineNumbers w:val="0"/>
              <w:jc w:val="center"/>
              <w:textAlignment w:val="center"/>
              <w:rPr>
                <w:rFonts w:hint="eastAsia" w:ascii="仿宋" w:hAnsi="仿宋" w:eastAsia="仿宋" w:cs="仿宋"/>
                <w:b w:val="0"/>
                <w:bCs w:val="0"/>
                <w:kern w:val="0"/>
                <w:sz w:val="20"/>
                <w:szCs w:val="20"/>
              </w:rPr>
            </w:pPr>
            <w:r>
              <w:rPr>
                <w:rFonts w:hint="eastAsia" w:ascii="仿宋" w:hAnsi="仿宋" w:eastAsia="仿宋" w:cs="仿宋"/>
                <w:i w:val="0"/>
                <w:iCs w:val="0"/>
                <w:color w:val="000000"/>
                <w:kern w:val="0"/>
                <w:sz w:val="20"/>
                <w:szCs w:val="20"/>
                <w:u w:val="none"/>
                <w:lang w:val="en-US" w:eastAsia="zh-CN" w:bidi="ar"/>
              </w:rPr>
              <w:t>122.41</w:t>
            </w:r>
          </w:p>
        </w:tc>
        <w:tc>
          <w:tcPr>
            <w:tcW w:w="2240" w:type="dxa"/>
            <w:gridSpan w:val="2"/>
            <w:noWrap w:val="0"/>
            <w:vAlign w:val="center"/>
          </w:tcPr>
          <w:p w14:paraId="47B35745">
            <w:pPr>
              <w:keepNext w:val="0"/>
              <w:keepLines w:val="0"/>
              <w:widowControl/>
              <w:suppressLineNumbers w:val="0"/>
              <w:jc w:val="center"/>
              <w:textAlignment w:val="center"/>
              <w:rPr>
                <w:rFonts w:hint="eastAsia" w:ascii="仿宋" w:hAnsi="仿宋" w:eastAsia="仿宋" w:cs="仿宋"/>
                <w:b w:val="0"/>
                <w:bCs w:val="0"/>
                <w:kern w:val="0"/>
                <w:sz w:val="20"/>
                <w:szCs w:val="20"/>
              </w:rPr>
            </w:pPr>
            <w:r>
              <w:rPr>
                <w:rFonts w:hint="eastAsia" w:ascii="仿宋" w:hAnsi="仿宋" w:eastAsia="仿宋" w:cs="仿宋"/>
                <w:i w:val="0"/>
                <w:iCs w:val="0"/>
                <w:color w:val="000000"/>
                <w:kern w:val="0"/>
                <w:sz w:val="20"/>
                <w:szCs w:val="20"/>
                <w:u w:val="none"/>
                <w:lang w:val="en-US" w:eastAsia="zh-CN" w:bidi="ar"/>
              </w:rPr>
              <w:t>280</w:t>
            </w:r>
          </w:p>
        </w:tc>
        <w:tc>
          <w:tcPr>
            <w:tcW w:w="1832" w:type="dxa"/>
            <w:gridSpan w:val="2"/>
            <w:noWrap w:val="0"/>
            <w:vAlign w:val="center"/>
          </w:tcPr>
          <w:p w14:paraId="24CCE9C5">
            <w:pPr>
              <w:keepNext w:val="0"/>
              <w:keepLines w:val="0"/>
              <w:widowControl/>
              <w:suppressLineNumbers w:val="0"/>
              <w:jc w:val="center"/>
              <w:textAlignment w:val="center"/>
              <w:rPr>
                <w:rFonts w:hint="eastAsia" w:ascii="仿宋" w:hAnsi="仿宋" w:eastAsia="仿宋" w:cs="仿宋"/>
                <w:b w:val="0"/>
                <w:bCs w:val="0"/>
                <w:kern w:val="0"/>
                <w:sz w:val="20"/>
                <w:szCs w:val="20"/>
              </w:rPr>
            </w:pPr>
            <w:r>
              <w:rPr>
                <w:rFonts w:hint="eastAsia" w:ascii="仿宋" w:hAnsi="仿宋" w:eastAsia="仿宋" w:cs="仿宋"/>
                <w:i w:val="0"/>
                <w:iCs w:val="0"/>
                <w:color w:val="000000"/>
                <w:kern w:val="0"/>
                <w:sz w:val="20"/>
                <w:szCs w:val="20"/>
                <w:u w:val="none"/>
                <w:lang w:val="en-US" w:eastAsia="zh-CN" w:bidi="ar"/>
              </w:rPr>
              <w:t>304.08</w:t>
            </w:r>
          </w:p>
        </w:tc>
      </w:tr>
      <w:tr w14:paraId="6033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9DB6A82">
            <w:pPr>
              <w:keepNext w:val="0"/>
              <w:keepLines w:val="0"/>
              <w:widowControl/>
              <w:suppressLineNumbers w:val="0"/>
              <w:jc w:val="left"/>
              <w:textAlignment w:val="center"/>
              <w:rPr>
                <w:rFonts w:hint="eastAsia"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城管委、城安委工作经费</w:t>
            </w:r>
          </w:p>
        </w:tc>
        <w:tc>
          <w:tcPr>
            <w:tcW w:w="2038" w:type="dxa"/>
            <w:gridSpan w:val="2"/>
            <w:noWrap w:val="0"/>
            <w:vAlign w:val="center"/>
          </w:tcPr>
          <w:p w14:paraId="20ABC98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29.31</w:t>
            </w:r>
          </w:p>
        </w:tc>
        <w:tc>
          <w:tcPr>
            <w:tcW w:w="2240" w:type="dxa"/>
            <w:gridSpan w:val="2"/>
            <w:noWrap w:val="0"/>
            <w:vAlign w:val="center"/>
          </w:tcPr>
          <w:p w14:paraId="07F270F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30.00</w:t>
            </w:r>
          </w:p>
        </w:tc>
        <w:tc>
          <w:tcPr>
            <w:tcW w:w="1832" w:type="dxa"/>
            <w:gridSpan w:val="2"/>
            <w:noWrap w:val="0"/>
            <w:vAlign w:val="center"/>
          </w:tcPr>
          <w:p w14:paraId="4E0BBE5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23.73</w:t>
            </w:r>
          </w:p>
        </w:tc>
      </w:tr>
      <w:tr w14:paraId="44C0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66560E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3F3F3F"/>
                <w:kern w:val="0"/>
                <w:sz w:val="18"/>
                <w:szCs w:val="18"/>
                <w:u w:val="none"/>
                <w:lang w:val="en-US" w:eastAsia="zh-CN" w:bidi="ar"/>
              </w:rPr>
              <w:t>城市创建工作经费（创园创文创卫创森等等）</w:t>
            </w:r>
          </w:p>
        </w:tc>
        <w:tc>
          <w:tcPr>
            <w:tcW w:w="2038" w:type="dxa"/>
            <w:gridSpan w:val="2"/>
            <w:noWrap w:val="0"/>
            <w:vAlign w:val="center"/>
          </w:tcPr>
          <w:p w14:paraId="71ACE3E6">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62880B2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180.00</w:t>
            </w:r>
          </w:p>
        </w:tc>
        <w:tc>
          <w:tcPr>
            <w:tcW w:w="1832" w:type="dxa"/>
            <w:gridSpan w:val="2"/>
            <w:noWrap w:val="0"/>
            <w:vAlign w:val="center"/>
          </w:tcPr>
          <w:p w14:paraId="3BBEFC7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200.20</w:t>
            </w:r>
          </w:p>
        </w:tc>
      </w:tr>
      <w:tr w14:paraId="17DD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6861DC8">
            <w:pPr>
              <w:keepNext w:val="0"/>
              <w:keepLines w:val="0"/>
              <w:widowControl/>
              <w:suppressLineNumbers w:val="0"/>
              <w:jc w:val="left"/>
              <w:textAlignment w:val="center"/>
              <w:rPr>
                <w:rFonts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生活垃圾分类协调工作经费</w:t>
            </w:r>
          </w:p>
        </w:tc>
        <w:tc>
          <w:tcPr>
            <w:tcW w:w="2038" w:type="dxa"/>
            <w:gridSpan w:val="2"/>
            <w:noWrap w:val="0"/>
            <w:vAlign w:val="center"/>
          </w:tcPr>
          <w:p w14:paraId="5E7C255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73.10</w:t>
            </w:r>
          </w:p>
        </w:tc>
        <w:tc>
          <w:tcPr>
            <w:tcW w:w="2240" w:type="dxa"/>
            <w:gridSpan w:val="2"/>
            <w:noWrap w:val="0"/>
            <w:vAlign w:val="center"/>
          </w:tcPr>
          <w:p w14:paraId="0E4718D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50.00</w:t>
            </w:r>
          </w:p>
        </w:tc>
        <w:tc>
          <w:tcPr>
            <w:tcW w:w="1832" w:type="dxa"/>
            <w:gridSpan w:val="2"/>
            <w:noWrap w:val="0"/>
            <w:vAlign w:val="center"/>
          </w:tcPr>
          <w:p w14:paraId="071644A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61.09</w:t>
            </w:r>
          </w:p>
        </w:tc>
      </w:tr>
      <w:tr w14:paraId="03E3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C5E3107">
            <w:pPr>
              <w:keepNext w:val="0"/>
              <w:keepLines w:val="0"/>
              <w:widowControl/>
              <w:suppressLineNumbers w:val="0"/>
              <w:jc w:val="left"/>
              <w:textAlignment w:val="center"/>
              <w:rPr>
                <w:rFonts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春节前走访慰问工作经费</w:t>
            </w:r>
          </w:p>
        </w:tc>
        <w:tc>
          <w:tcPr>
            <w:tcW w:w="2038" w:type="dxa"/>
            <w:gridSpan w:val="2"/>
            <w:noWrap w:val="0"/>
            <w:vAlign w:val="center"/>
          </w:tcPr>
          <w:p w14:paraId="2866AB4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20.00</w:t>
            </w:r>
          </w:p>
        </w:tc>
        <w:tc>
          <w:tcPr>
            <w:tcW w:w="2240" w:type="dxa"/>
            <w:gridSpan w:val="2"/>
            <w:noWrap w:val="0"/>
            <w:vAlign w:val="center"/>
          </w:tcPr>
          <w:p w14:paraId="524BB30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20.00</w:t>
            </w:r>
          </w:p>
        </w:tc>
        <w:tc>
          <w:tcPr>
            <w:tcW w:w="1832" w:type="dxa"/>
            <w:gridSpan w:val="2"/>
            <w:noWrap w:val="0"/>
            <w:vAlign w:val="center"/>
          </w:tcPr>
          <w:p w14:paraId="26F93D3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19.06</w:t>
            </w:r>
          </w:p>
        </w:tc>
      </w:tr>
      <w:tr w14:paraId="0464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C6DD22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0ABA99D5">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122.32</w:t>
            </w:r>
          </w:p>
        </w:tc>
        <w:tc>
          <w:tcPr>
            <w:tcW w:w="2240" w:type="dxa"/>
            <w:gridSpan w:val="2"/>
            <w:noWrap w:val="0"/>
            <w:vAlign w:val="center"/>
          </w:tcPr>
          <w:p w14:paraId="5AE1569F">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16.67</w:t>
            </w:r>
          </w:p>
        </w:tc>
        <w:tc>
          <w:tcPr>
            <w:tcW w:w="1832" w:type="dxa"/>
            <w:gridSpan w:val="2"/>
            <w:noWrap w:val="0"/>
            <w:vAlign w:val="center"/>
          </w:tcPr>
          <w:p w14:paraId="154C685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16.67</w:t>
            </w:r>
            <w:r>
              <w:rPr>
                <w:rFonts w:hint="eastAsia" w:ascii="仿宋" w:hAnsi="仿宋" w:eastAsia="仿宋" w:cs="仿宋"/>
                <w:b w:val="0"/>
                <w:bCs w:val="0"/>
                <w:kern w:val="0"/>
                <w:sz w:val="20"/>
                <w:szCs w:val="20"/>
              </w:rPr>
              <w:t>　</w:t>
            </w:r>
          </w:p>
        </w:tc>
      </w:tr>
      <w:tr w14:paraId="11DD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99A3B5D">
            <w:pPr>
              <w:keepNext w:val="0"/>
              <w:keepLines w:val="0"/>
              <w:widowControl/>
              <w:suppressLineNumbers w:val="0"/>
              <w:jc w:val="left"/>
              <w:textAlignment w:val="center"/>
              <w:rPr>
                <w:rFonts w:hint="eastAsia"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污水截污干管管理维护经费</w:t>
            </w:r>
          </w:p>
        </w:tc>
        <w:tc>
          <w:tcPr>
            <w:tcW w:w="2038" w:type="dxa"/>
            <w:gridSpan w:val="2"/>
            <w:noWrap w:val="0"/>
            <w:vAlign w:val="center"/>
          </w:tcPr>
          <w:p w14:paraId="62DAAF0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122.32</w:t>
            </w:r>
          </w:p>
        </w:tc>
        <w:tc>
          <w:tcPr>
            <w:tcW w:w="2240" w:type="dxa"/>
            <w:gridSpan w:val="2"/>
            <w:noWrap w:val="0"/>
            <w:vAlign w:val="center"/>
          </w:tcPr>
          <w:p w14:paraId="5929B69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16.67</w:t>
            </w:r>
          </w:p>
        </w:tc>
        <w:tc>
          <w:tcPr>
            <w:tcW w:w="1832" w:type="dxa"/>
            <w:gridSpan w:val="2"/>
            <w:noWrap w:val="0"/>
            <w:vAlign w:val="center"/>
          </w:tcPr>
          <w:p w14:paraId="2C31A18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16.67</w:t>
            </w:r>
          </w:p>
        </w:tc>
      </w:tr>
      <w:tr w14:paraId="0A3F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A055C4E">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p w14:paraId="2753E4A8">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39A0F095">
            <w:pPr>
              <w:keepNext w:val="0"/>
              <w:keepLines w:val="0"/>
              <w:widowControl/>
              <w:suppressLineNumbers w:val="0"/>
              <w:jc w:val="center"/>
              <w:textAlignment w:val="center"/>
              <w:rPr>
                <w:rFonts w:hint="eastAsia" w:ascii="仿宋" w:hAnsi="仿宋" w:eastAsia="仿宋" w:cs="仿宋"/>
                <w:b w:val="0"/>
                <w:bCs w:val="0"/>
                <w:kern w:val="0"/>
                <w:sz w:val="20"/>
                <w:szCs w:val="20"/>
              </w:rPr>
            </w:pPr>
            <w:r>
              <w:rPr>
                <w:rFonts w:hint="eastAsia" w:ascii="仿宋" w:hAnsi="仿宋" w:eastAsia="仿宋" w:cs="仿宋"/>
                <w:i w:val="0"/>
                <w:iCs w:val="0"/>
                <w:color w:val="000000"/>
                <w:kern w:val="0"/>
                <w:sz w:val="20"/>
                <w:szCs w:val="20"/>
                <w:u w:val="none"/>
                <w:lang w:val="en-US" w:eastAsia="zh-CN" w:bidi="ar"/>
              </w:rPr>
              <w:t>1718.15</w:t>
            </w:r>
          </w:p>
        </w:tc>
        <w:tc>
          <w:tcPr>
            <w:tcW w:w="2240" w:type="dxa"/>
            <w:gridSpan w:val="2"/>
            <w:noWrap w:val="0"/>
            <w:vAlign w:val="center"/>
          </w:tcPr>
          <w:p w14:paraId="0EBE8001">
            <w:pPr>
              <w:keepNext w:val="0"/>
              <w:keepLines w:val="0"/>
              <w:widowControl/>
              <w:suppressLineNumbers w:val="0"/>
              <w:jc w:val="center"/>
              <w:textAlignment w:val="center"/>
              <w:rPr>
                <w:rFonts w:hint="eastAsia" w:ascii="仿宋" w:hAnsi="仿宋" w:eastAsia="仿宋" w:cs="仿宋"/>
                <w:b w:val="0"/>
                <w:bCs w:val="0"/>
                <w:kern w:val="0"/>
                <w:sz w:val="20"/>
                <w:szCs w:val="20"/>
              </w:rPr>
            </w:pPr>
            <w:r>
              <w:rPr>
                <w:rFonts w:hint="eastAsia" w:ascii="仿宋" w:hAnsi="仿宋" w:eastAsia="仿宋" w:cs="仿宋"/>
                <w:i w:val="0"/>
                <w:iCs w:val="0"/>
                <w:color w:val="000000"/>
                <w:kern w:val="0"/>
                <w:sz w:val="20"/>
                <w:szCs w:val="20"/>
                <w:u w:val="none"/>
                <w:lang w:val="en-US" w:eastAsia="zh-CN" w:bidi="ar"/>
              </w:rPr>
              <w:t>2281.97</w:t>
            </w:r>
          </w:p>
        </w:tc>
        <w:tc>
          <w:tcPr>
            <w:tcW w:w="1832" w:type="dxa"/>
            <w:gridSpan w:val="2"/>
            <w:noWrap w:val="0"/>
            <w:vAlign w:val="center"/>
          </w:tcPr>
          <w:p w14:paraId="1BA34DC3">
            <w:pPr>
              <w:keepNext w:val="0"/>
              <w:keepLines w:val="0"/>
              <w:widowControl/>
              <w:suppressLineNumbers w:val="0"/>
              <w:jc w:val="center"/>
              <w:textAlignment w:val="center"/>
              <w:rPr>
                <w:rFonts w:hint="eastAsia" w:ascii="仿宋" w:hAnsi="仿宋" w:eastAsia="仿宋" w:cs="仿宋"/>
                <w:b w:val="0"/>
                <w:bCs w:val="0"/>
                <w:kern w:val="0"/>
                <w:sz w:val="20"/>
                <w:szCs w:val="20"/>
              </w:rPr>
            </w:pPr>
            <w:r>
              <w:rPr>
                <w:rFonts w:hint="eastAsia" w:ascii="仿宋" w:hAnsi="仿宋" w:eastAsia="仿宋" w:cs="仿宋"/>
                <w:i w:val="0"/>
                <w:iCs w:val="0"/>
                <w:color w:val="000000"/>
                <w:kern w:val="0"/>
                <w:sz w:val="20"/>
                <w:szCs w:val="20"/>
                <w:u w:val="none"/>
                <w:lang w:val="en-US" w:eastAsia="zh-CN" w:bidi="ar"/>
              </w:rPr>
              <w:t>1706.64</w:t>
            </w:r>
          </w:p>
        </w:tc>
      </w:tr>
      <w:tr w14:paraId="54B8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EF3B4BB">
            <w:pPr>
              <w:keepNext w:val="0"/>
              <w:keepLines w:val="0"/>
              <w:widowControl/>
              <w:suppressLineNumbers w:val="0"/>
              <w:jc w:val="left"/>
              <w:textAlignment w:val="center"/>
              <w:rPr>
                <w:rFonts w:hint="eastAsia"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城区道路提质改造三年行动</w:t>
            </w:r>
          </w:p>
        </w:tc>
        <w:tc>
          <w:tcPr>
            <w:tcW w:w="2038" w:type="dxa"/>
            <w:gridSpan w:val="2"/>
            <w:noWrap w:val="0"/>
            <w:vAlign w:val="center"/>
          </w:tcPr>
          <w:p w14:paraId="0055DE17">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6FD8F30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463.00</w:t>
            </w:r>
          </w:p>
        </w:tc>
        <w:tc>
          <w:tcPr>
            <w:tcW w:w="1832" w:type="dxa"/>
            <w:gridSpan w:val="2"/>
            <w:noWrap w:val="0"/>
            <w:vAlign w:val="center"/>
          </w:tcPr>
          <w:p w14:paraId="0EA2D7F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200.00</w:t>
            </w:r>
          </w:p>
        </w:tc>
      </w:tr>
      <w:tr w14:paraId="5A4E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77B397F">
            <w:pPr>
              <w:keepNext w:val="0"/>
              <w:keepLines w:val="0"/>
              <w:widowControl/>
              <w:suppressLineNumbers w:val="0"/>
              <w:jc w:val="left"/>
              <w:textAlignment w:val="center"/>
              <w:rPr>
                <w:rFonts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湖天双拥公园建设</w:t>
            </w:r>
          </w:p>
        </w:tc>
        <w:tc>
          <w:tcPr>
            <w:tcW w:w="2038" w:type="dxa"/>
            <w:gridSpan w:val="2"/>
            <w:noWrap w:val="0"/>
            <w:vAlign w:val="center"/>
          </w:tcPr>
          <w:p w14:paraId="2BA9AFCC">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2B3A2E1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200.00</w:t>
            </w:r>
          </w:p>
        </w:tc>
        <w:tc>
          <w:tcPr>
            <w:tcW w:w="1832" w:type="dxa"/>
            <w:gridSpan w:val="2"/>
            <w:noWrap w:val="0"/>
            <w:vAlign w:val="center"/>
          </w:tcPr>
          <w:p w14:paraId="56F6545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150.22</w:t>
            </w:r>
          </w:p>
        </w:tc>
      </w:tr>
      <w:tr w14:paraId="5EB6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D177E0D">
            <w:pPr>
              <w:keepNext w:val="0"/>
              <w:keepLines w:val="0"/>
              <w:widowControl/>
              <w:suppressLineNumbers w:val="0"/>
              <w:jc w:val="left"/>
              <w:textAlignment w:val="center"/>
              <w:rPr>
                <w:rFonts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餐厨垃圾处理费</w:t>
            </w:r>
          </w:p>
        </w:tc>
        <w:tc>
          <w:tcPr>
            <w:tcW w:w="2038" w:type="dxa"/>
            <w:gridSpan w:val="2"/>
            <w:noWrap w:val="0"/>
            <w:vAlign w:val="center"/>
          </w:tcPr>
          <w:p w14:paraId="2800C69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554.77</w:t>
            </w:r>
          </w:p>
        </w:tc>
        <w:tc>
          <w:tcPr>
            <w:tcW w:w="2240" w:type="dxa"/>
            <w:gridSpan w:val="2"/>
            <w:noWrap w:val="0"/>
            <w:vAlign w:val="center"/>
          </w:tcPr>
          <w:p w14:paraId="0CF601D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270.23</w:t>
            </w:r>
          </w:p>
        </w:tc>
        <w:tc>
          <w:tcPr>
            <w:tcW w:w="1832" w:type="dxa"/>
            <w:gridSpan w:val="2"/>
            <w:noWrap w:val="0"/>
            <w:vAlign w:val="center"/>
          </w:tcPr>
          <w:p w14:paraId="61D54C2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270.23</w:t>
            </w:r>
          </w:p>
        </w:tc>
      </w:tr>
      <w:tr w14:paraId="3AC7E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6CDC4A4">
            <w:pPr>
              <w:keepNext w:val="0"/>
              <w:keepLines w:val="0"/>
              <w:widowControl/>
              <w:suppressLineNumbers w:val="0"/>
              <w:jc w:val="left"/>
              <w:textAlignment w:val="center"/>
              <w:rPr>
                <w:rFonts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板溪桥旧桥改建工程项目资金</w:t>
            </w:r>
          </w:p>
        </w:tc>
        <w:tc>
          <w:tcPr>
            <w:tcW w:w="2038" w:type="dxa"/>
            <w:gridSpan w:val="2"/>
            <w:noWrap w:val="0"/>
            <w:vAlign w:val="center"/>
          </w:tcPr>
          <w:p w14:paraId="18D57EE8">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38A3744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46.00</w:t>
            </w:r>
          </w:p>
        </w:tc>
        <w:tc>
          <w:tcPr>
            <w:tcW w:w="1832" w:type="dxa"/>
            <w:gridSpan w:val="2"/>
            <w:noWrap w:val="0"/>
            <w:vAlign w:val="center"/>
          </w:tcPr>
          <w:p w14:paraId="576ECA2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10.00</w:t>
            </w:r>
          </w:p>
        </w:tc>
      </w:tr>
      <w:tr w14:paraId="2FDA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81119C0">
            <w:pPr>
              <w:keepNext w:val="0"/>
              <w:keepLines w:val="0"/>
              <w:widowControl/>
              <w:suppressLineNumbers w:val="0"/>
              <w:jc w:val="left"/>
              <w:textAlignment w:val="center"/>
              <w:rPr>
                <w:rFonts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城管培训经费</w:t>
            </w:r>
          </w:p>
        </w:tc>
        <w:tc>
          <w:tcPr>
            <w:tcW w:w="2038" w:type="dxa"/>
            <w:gridSpan w:val="2"/>
            <w:noWrap w:val="0"/>
            <w:vAlign w:val="center"/>
          </w:tcPr>
          <w:p w14:paraId="13F3394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1.11</w:t>
            </w:r>
          </w:p>
        </w:tc>
        <w:tc>
          <w:tcPr>
            <w:tcW w:w="2240" w:type="dxa"/>
            <w:gridSpan w:val="2"/>
            <w:noWrap w:val="0"/>
            <w:vAlign w:val="center"/>
          </w:tcPr>
          <w:p w14:paraId="5EAF053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30.00</w:t>
            </w:r>
          </w:p>
        </w:tc>
        <w:tc>
          <w:tcPr>
            <w:tcW w:w="1832" w:type="dxa"/>
            <w:gridSpan w:val="2"/>
            <w:noWrap w:val="0"/>
            <w:vAlign w:val="center"/>
          </w:tcPr>
          <w:p w14:paraId="4E1C2AD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7.47</w:t>
            </w:r>
          </w:p>
        </w:tc>
      </w:tr>
      <w:tr w14:paraId="63F7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noWrap w:val="0"/>
            <w:vAlign w:val="center"/>
          </w:tcPr>
          <w:p w14:paraId="119DBD68">
            <w:pPr>
              <w:keepNext w:val="0"/>
              <w:keepLines w:val="0"/>
              <w:widowControl/>
              <w:suppressLineNumbers w:val="0"/>
              <w:jc w:val="left"/>
              <w:textAlignment w:val="center"/>
              <w:rPr>
                <w:rFonts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2021年中央城市管网及污水处理补助资金（结转）</w:t>
            </w:r>
          </w:p>
        </w:tc>
        <w:tc>
          <w:tcPr>
            <w:tcW w:w="2038" w:type="dxa"/>
            <w:gridSpan w:val="2"/>
            <w:noWrap w:val="0"/>
            <w:vAlign w:val="center"/>
          </w:tcPr>
          <w:p w14:paraId="6413A85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155.28</w:t>
            </w:r>
          </w:p>
        </w:tc>
        <w:tc>
          <w:tcPr>
            <w:tcW w:w="2240" w:type="dxa"/>
            <w:gridSpan w:val="2"/>
            <w:noWrap w:val="0"/>
            <w:vAlign w:val="center"/>
          </w:tcPr>
          <w:p w14:paraId="1FF0A15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344.00</w:t>
            </w:r>
          </w:p>
        </w:tc>
        <w:tc>
          <w:tcPr>
            <w:tcW w:w="1832" w:type="dxa"/>
            <w:gridSpan w:val="2"/>
            <w:noWrap w:val="0"/>
            <w:vAlign w:val="center"/>
          </w:tcPr>
          <w:p w14:paraId="7A00856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287.14</w:t>
            </w:r>
          </w:p>
        </w:tc>
      </w:tr>
      <w:tr w14:paraId="4E64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46BD808">
            <w:pPr>
              <w:keepNext w:val="0"/>
              <w:keepLines w:val="0"/>
              <w:widowControl/>
              <w:suppressLineNumbers w:val="0"/>
              <w:jc w:val="left"/>
              <w:textAlignment w:val="center"/>
              <w:rPr>
                <w:rFonts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智慧城管指挥中心日常运行经费</w:t>
            </w:r>
          </w:p>
        </w:tc>
        <w:tc>
          <w:tcPr>
            <w:tcW w:w="2038" w:type="dxa"/>
            <w:gridSpan w:val="2"/>
            <w:noWrap w:val="0"/>
            <w:vAlign w:val="center"/>
          </w:tcPr>
          <w:p w14:paraId="58FEA6C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392.35</w:t>
            </w:r>
          </w:p>
        </w:tc>
        <w:tc>
          <w:tcPr>
            <w:tcW w:w="2240" w:type="dxa"/>
            <w:gridSpan w:val="2"/>
            <w:noWrap w:val="0"/>
            <w:vAlign w:val="center"/>
          </w:tcPr>
          <w:p w14:paraId="359A9AF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444.01</w:t>
            </w:r>
          </w:p>
        </w:tc>
        <w:tc>
          <w:tcPr>
            <w:tcW w:w="1832" w:type="dxa"/>
            <w:gridSpan w:val="2"/>
            <w:noWrap w:val="0"/>
            <w:vAlign w:val="center"/>
          </w:tcPr>
          <w:p w14:paraId="7999B86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439.75</w:t>
            </w:r>
          </w:p>
        </w:tc>
      </w:tr>
      <w:tr w14:paraId="1A40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27C1642">
            <w:pPr>
              <w:keepNext w:val="0"/>
              <w:keepLines w:val="0"/>
              <w:widowControl/>
              <w:suppressLineNumbers w:val="0"/>
              <w:jc w:val="left"/>
              <w:textAlignment w:val="center"/>
              <w:rPr>
                <w:rFonts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城市绿地外来入侵物种普查工作经费</w:t>
            </w:r>
          </w:p>
        </w:tc>
        <w:tc>
          <w:tcPr>
            <w:tcW w:w="2038" w:type="dxa"/>
            <w:gridSpan w:val="2"/>
            <w:noWrap w:val="0"/>
            <w:vAlign w:val="center"/>
          </w:tcPr>
          <w:p w14:paraId="2DD2985B">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31E3A846">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016A5CA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9.90</w:t>
            </w:r>
          </w:p>
        </w:tc>
      </w:tr>
      <w:tr w14:paraId="27C4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AA5C6D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重大节日摆花及城区氛围营造经费</w:t>
            </w:r>
          </w:p>
        </w:tc>
        <w:tc>
          <w:tcPr>
            <w:tcW w:w="2038" w:type="dxa"/>
            <w:gridSpan w:val="2"/>
            <w:noWrap w:val="0"/>
            <w:vAlign w:val="center"/>
          </w:tcPr>
          <w:p w14:paraId="0B1756E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152.35</w:t>
            </w:r>
          </w:p>
        </w:tc>
        <w:tc>
          <w:tcPr>
            <w:tcW w:w="2240" w:type="dxa"/>
            <w:gridSpan w:val="2"/>
            <w:noWrap w:val="0"/>
            <w:vAlign w:val="center"/>
          </w:tcPr>
          <w:p w14:paraId="00CC6DA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180.00</w:t>
            </w:r>
          </w:p>
        </w:tc>
        <w:tc>
          <w:tcPr>
            <w:tcW w:w="1832" w:type="dxa"/>
            <w:gridSpan w:val="2"/>
            <w:noWrap w:val="0"/>
            <w:vAlign w:val="center"/>
          </w:tcPr>
          <w:p w14:paraId="1B8629B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182.46</w:t>
            </w:r>
          </w:p>
        </w:tc>
      </w:tr>
      <w:tr w14:paraId="7F0A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CA4DD67">
            <w:pPr>
              <w:keepNext w:val="0"/>
              <w:keepLines w:val="0"/>
              <w:widowControl/>
              <w:suppressLineNumbers w:val="0"/>
              <w:jc w:val="left"/>
              <w:textAlignment w:val="center"/>
              <w:rPr>
                <w:rFonts w:hint="eastAsia"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全市牌匾及广告标识整治</w:t>
            </w:r>
          </w:p>
        </w:tc>
        <w:tc>
          <w:tcPr>
            <w:tcW w:w="2038" w:type="dxa"/>
            <w:gridSpan w:val="2"/>
            <w:noWrap w:val="0"/>
            <w:vAlign w:val="center"/>
          </w:tcPr>
          <w:p w14:paraId="583F136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121.23</w:t>
            </w:r>
          </w:p>
        </w:tc>
        <w:tc>
          <w:tcPr>
            <w:tcW w:w="2240" w:type="dxa"/>
            <w:gridSpan w:val="2"/>
            <w:noWrap w:val="0"/>
            <w:vAlign w:val="center"/>
          </w:tcPr>
          <w:p w14:paraId="3FD49F8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100.00</w:t>
            </w:r>
          </w:p>
        </w:tc>
        <w:tc>
          <w:tcPr>
            <w:tcW w:w="1832" w:type="dxa"/>
            <w:gridSpan w:val="2"/>
            <w:noWrap w:val="0"/>
            <w:vAlign w:val="center"/>
          </w:tcPr>
          <w:p w14:paraId="21B3676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81.95</w:t>
            </w:r>
          </w:p>
        </w:tc>
      </w:tr>
      <w:tr w14:paraId="57EF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04B75D1">
            <w:pPr>
              <w:keepNext w:val="0"/>
              <w:keepLines w:val="0"/>
              <w:widowControl/>
              <w:suppressLineNumbers w:val="0"/>
              <w:jc w:val="left"/>
              <w:textAlignment w:val="center"/>
              <w:rPr>
                <w:rFonts w:hint="eastAsia"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太平溪香洲桥下游截污干管应急抢险</w:t>
            </w:r>
          </w:p>
        </w:tc>
        <w:tc>
          <w:tcPr>
            <w:tcW w:w="2038" w:type="dxa"/>
            <w:gridSpan w:val="2"/>
            <w:noWrap w:val="0"/>
            <w:vAlign w:val="center"/>
          </w:tcPr>
          <w:p w14:paraId="3328FCF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78.98</w:t>
            </w:r>
          </w:p>
        </w:tc>
        <w:tc>
          <w:tcPr>
            <w:tcW w:w="2240" w:type="dxa"/>
            <w:gridSpan w:val="2"/>
            <w:noWrap w:val="0"/>
            <w:vAlign w:val="center"/>
          </w:tcPr>
          <w:p w14:paraId="461DBA7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14.33</w:t>
            </w:r>
          </w:p>
        </w:tc>
        <w:tc>
          <w:tcPr>
            <w:tcW w:w="1832" w:type="dxa"/>
            <w:gridSpan w:val="2"/>
            <w:noWrap w:val="0"/>
            <w:vAlign w:val="center"/>
          </w:tcPr>
          <w:p w14:paraId="4A15CF8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14.71</w:t>
            </w:r>
          </w:p>
        </w:tc>
      </w:tr>
      <w:tr w14:paraId="0E90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7C9A68A">
            <w:pPr>
              <w:keepNext w:val="0"/>
              <w:keepLines w:val="0"/>
              <w:widowControl/>
              <w:suppressLineNumbers w:val="0"/>
              <w:jc w:val="left"/>
              <w:textAlignment w:val="center"/>
              <w:rPr>
                <w:rFonts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粟裕公园景石大门建设经费</w:t>
            </w:r>
          </w:p>
        </w:tc>
        <w:tc>
          <w:tcPr>
            <w:tcW w:w="2038" w:type="dxa"/>
            <w:gridSpan w:val="2"/>
            <w:noWrap w:val="0"/>
            <w:vAlign w:val="center"/>
          </w:tcPr>
          <w:p w14:paraId="39B322FC">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45BB723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32.00</w:t>
            </w:r>
          </w:p>
        </w:tc>
        <w:tc>
          <w:tcPr>
            <w:tcW w:w="1832" w:type="dxa"/>
            <w:gridSpan w:val="2"/>
            <w:noWrap w:val="0"/>
            <w:vAlign w:val="center"/>
          </w:tcPr>
          <w:p w14:paraId="51C87FC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32.00</w:t>
            </w:r>
          </w:p>
        </w:tc>
      </w:tr>
      <w:tr w14:paraId="4148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0B34AB5">
            <w:pPr>
              <w:keepNext w:val="0"/>
              <w:keepLines w:val="0"/>
              <w:widowControl/>
              <w:suppressLineNumbers w:val="0"/>
              <w:jc w:val="left"/>
              <w:textAlignment w:val="center"/>
              <w:rPr>
                <w:rFonts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舞水河东岸 、太平溪及三条支流截污干管检测清淤费用</w:t>
            </w:r>
          </w:p>
        </w:tc>
        <w:tc>
          <w:tcPr>
            <w:tcW w:w="2038" w:type="dxa"/>
            <w:gridSpan w:val="2"/>
            <w:noWrap w:val="0"/>
            <w:vAlign w:val="center"/>
          </w:tcPr>
          <w:p w14:paraId="5333CEC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262.08</w:t>
            </w:r>
          </w:p>
        </w:tc>
        <w:tc>
          <w:tcPr>
            <w:tcW w:w="2240" w:type="dxa"/>
            <w:gridSpan w:val="2"/>
            <w:noWrap w:val="0"/>
            <w:vAlign w:val="center"/>
          </w:tcPr>
          <w:p w14:paraId="1DB3AA3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58.40</w:t>
            </w:r>
          </w:p>
        </w:tc>
        <w:tc>
          <w:tcPr>
            <w:tcW w:w="1832" w:type="dxa"/>
            <w:gridSpan w:val="2"/>
            <w:noWrap w:val="0"/>
            <w:vAlign w:val="center"/>
          </w:tcPr>
          <w:p w14:paraId="33138CDE">
            <w:pPr>
              <w:widowControl/>
              <w:jc w:val="center"/>
              <w:rPr>
                <w:rFonts w:hint="eastAsia" w:ascii="仿宋" w:hAnsi="仿宋" w:eastAsia="仿宋" w:cs="仿宋"/>
                <w:b w:val="0"/>
                <w:bCs w:val="0"/>
                <w:kern w:val="0"/>
                <w:sz w:val="20"/>
                <w:szCs w:val="20"/>
                <w:lang w:val="en-US" w:eastAsia="zh-CN"/>
              </w:rPr>
            </w:pPr>
          </w:p>
        </w:tc>
      </w:tr>
      <w:tr w14:paraId="587D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E9829E1">
            <w:pPr>
              <w:keepNext w:val="0"/>
              <w:keepLines w:val="0"/>
              <w:widowControl/>
              <w:suppressLineNumbers w:val="0"/>
              <w:jc w:val="left"/>
              <w:textAlignment w:val="center"/>
              <w:rPr>
                <w:rFonts w:ascii="宋体" w:hAnsi="宋体" w:eastAsia="宋体" w:cs="宋体"/>
                <w:i w:val="0"/>
                <w:iCs w:val="0"/>
                <w:color w:val="3F3F3F"/>
                <w:kern w:val="2"/>
                <w:sz w:val="18"/>
                <w:szCs w:val="18"/>
                <w:u w:val="none"/>
                <w:lang w:val="en-US" w:eastAsia="zh-CN" w:bidi="ar-SA"/>
              </w:rPr>
            </w:pPr>
            <w:r>
              <w:rPr>
                <w:rFonts w:ascii="宋体" w:hAnsi="宋体" w:eastAsia="宋体" w:cs="宋体"/>
                <w:i w:val="0"/>
                <w:iCs w:val="0"/>
                <w:color w:val="3F3F3F"/>
                <w:kern w:val="0"/>
                <w:sz w:val="18"/>
                <w:szCs w:val="18"/>
                <w:u w:val="none"/>
                <w:lang w:val="en-US" w:eastAsia="zh-CN" w:bidi="ar"/>
              </w:rPr>
              <w:t>省级节水型城市创建经费</w:t>
            </w:r>
          </w:p>
        </w:tc>
        <w:tc>
          <w:tcPr>
            <w:tcW w:w="2038" w:type="dxa"/>
            <w:gridSpan w:val="2"/>
            <w:noWrap w:val="0"/>
            <w:vAlign w:val="center"/>
          </w:tcPr>
          <w:p w14:paraId="238E0E6D">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3B0E33A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100.00</w:t>
            </w:r>
          </w:p>
        </w:tc>
        <w:tc>
          <w:tcPr>
            <w:tcW w:w="1832" w:type="dxa"/>
            <w:gridSpan w:val="2"/>
            <w:noWrap w:val="0"/>
            <w:vAlign w:val="center"/>
          </w:tcPr>
          <w:p w14:paraId="153EDFD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20.81</w:t>
            </w:r>
          </w:p>
        </w:tc>
      </w:tr>
      <w:tr w14:paraId="4BA6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49D6948">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16B14F1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41FE81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E68FFA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59C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7BAC00A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6EB0ACE1">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94360D5">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1B0018DB">
            <w:pPr>
              <w:widowControl/>
              <w:jc w:val="center"/>
              <w:rPr>
                <w:rFonts w:hint="eastAsia" w:ascii="仿宋" w:hAnsi="仿宋" w:eastAsia="仿宋" w:cs="仿宋"/>
                <w:b w:val="0"/>
                <w:bCs w:val="0"/>
                <w:kern w:val="0"/>
                <w:sz w:val="20"/>
                <w:szCs w:val="20"/>
              </w:rPr>
            </w:pPr>
          </w:p>
        </w:tc>
      </w:tr>
      <w:tr w14:paraId="217D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8D982D">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754171D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262.62</w:t>
            </w:r>
            <w:r>
              <w:rPr>
                <w:rFonts w:hint="eastAsia" w:ascii="仿宋" w:hAnsi="仿宋" w:eastAsia="仿宋" w:cs="仿宋"/>
                <w:b w:val="0"/>
                <w:bCs w:val="0"/>
                <w:kern w:val="0"/>
                <w:sz w:val="20"/>
                <w:szCs w:val="20"/>
              </w:rPr>
              <w:t>　</w:t>
            </w:r>
          </w:p>
        </w:tc>
        <w:tc>
          <w:tcPr>
            <w:tcW w:w="2240" w:type="dxa"/>
            <w:gridSpan w:val="2"/>
            <w:noWrap w:val="0"/>
            <w:vAlign w:val="center"/>
          </w:tcPr>
          <w:p w14:paraId="79BCB15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378.00</w:t>
            </w:r>
            <w:r>
              <w:rPr>
                <w:rFonts w:hint="eastAsia" w:ascii="仿宋" w:hAnsi="仿宋" w:eastAsia="仿宋" w:cs="仿宋"/>
                <w:b w:val="0"/>
                <w:bCs w:val="0"/>
                <w:kern w:val="0"/>
                <w:sz w:val="20"/>
                <w:szCs w:val="20"/>
              </w:rPr>
              <w:t>　</w:t>
            </w:r>
          </w:p>
        </w:tc>
        <w:tc>
          <w:tcPr>
            <w:tcW w:w="1832" w:type="dxa"/>
            <w:gridSpan w:val="2"/>
            <w:noWrap w:val="0"/>
            <w:vAlign w:val="center"/>
          </w:tcPr>
          <w:p w14:paraId="41FA5A9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256.40</w:t>
            </w:r>
            <w:r>
              <w:rPr>
                <w:rFonts w:hint="eastAsia" w:ascii="仿宋" w:hAnsi="仿宋" w:eastAsia="仿宋" w:cs="仿宋"/>
                <w:b w:val="0"/>
                <w:bCs w:val="0"/>
                <w:kern w:val="0"/>
                <w:sz w:val="20"/>
                <w:szCs w:val="20"/>
              </w:rPr>
              <w:t>　</w:t>
            </w:r>
          </w:p>
        </w:tc>
      </w:tr>
      <w:tr w14:paraId="025F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98A136C">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B1A45B6">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24.49</w:t>
            </w:r>
            <w:r>
              <w:rPr>
                <w:rFonts w:hint="eastAsia" w:ascii="仿宋" w:hAnsi="仿宋" w:eastAsia="仿宋" w:cs="仿宋"/>
                <w:b w:val="0"/>
                <w:bCs w:val="0"/>
                <w:color w:val="FF0000"/>
                <w:kern w:val="0"/>
                <w:sz w:val="20"/>
                <w:szCs w:val="20"/>
              </w:rPr>
              <w:t>　</w:t>
            </w:r>
          </w:p>
        </w:tc>
        <w:tc>
          <w:tcPr>
            <w:tcW w:w="2240" w:type="dxa"/>
            <w:gridSpan w:val="2"/>
            <w:noWrap w:val="0"/>
            <w:vAlign w:val="center"/>
          </w:tcPr>
          <w:p w14:paraId="3ABAE448">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31.00</w:t>
            </w:r>
            <w:r>
              <w:rPr>
                <w:rFonts w:hint="eastAsia" w:ascii="仿宋" w:hAnsi="仿宋" w:eastAsia="仿宋" w:cs="仿宋"/>
                <w:b w:val="0"/>
                <w:bCs w:val="0"/>
                <w:color w:val="FF0000"/>
                <w:kern w:val="0"/>
                <w:sz w:val="20"/>
                <w:szCs w:val="20"/>
              </w:rPr>
              <w:t>　</w:t>
            </w:r>
          </w:p>
        </w:tc>
        <w:tc>
          <w:tcPr>
            <w:tcW w:w="1832" w:type="dxa"/>
            <w:gridSpan w:val="2"/>
            <w:noWrap w:val="0"/>
            <w:vAlign w:val="center"/>
          </w:tcPr>
          <w:p w14:paraId="2D226B8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19.14</w:t>
            </w:r>
            <w:r>
              <w:rPr>
                <w:rFonts w:hint="eastAsia" w:ascii="仿宋" w:hAnsi="仿宋" w:eastAsia="仿宋" w:cs="仿宋"/>
                <w:b w:val="0"/>
                <w:bCs w:val="0"/>
                <w:color w:val="FF0000"/>
                <w:kern w:val="0"/>
                <w:sz w:val="20"/>
                <w:szCs w:val="20"/>
              </w:rPr>
              <w:t>　</w:t>
            </w:r>
          </w:p>
        </w:tc>
      </w:tr>
      <w:tr w14:paraId="2429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27F94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084EE210">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22.85</w:t>
            </w:r>
            <w:r>
              <w:rPr>
                <w:rFonts w:hint="eastAsia" w:ascii="仿宋" w:hAnsi="仿宋" w:eastAsia="仿宋" w:cs="仿宋"/>
                <w:b w:val="0"/>
                <w:bCs w:val="0"/>
                <w:color w:val="FF0000"/>
                <w:kern w:val="0"/>
                <w:sz w:val="20"/>
                <w:szCs w:val="20"/>
              </w:rPr>
              <w:t>　</w:t>
            </w:r>
          </w:p>
        </w:tc>
        <w:tc>
          <w:tcPr>
            <w:tcW w:w="2240" w:type="dxa"/>
            <w:gridSpan w:val="2"/>
            <w:noWrap w:val="0"/>
            <w:vAlign w:val="center"/>
          </w:tcPr>
          <w:p w14:paraId="76F2A9B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15.30</w:t>
            </w:r>
            <w:r>
              <w:rPr>
                <w:rFonts w:hint="eastAsia" w:ascii="仿宋" w:hAnsi="仿宋" w:eastAsia="仿宋" w:cs="仿宋"/>
                <w:b w:val="0"/>
                <w:bCs w:val="0"/>
                <w:color w:val="FF0000"/>
                <w:kern w:val="0"/>
                <w:sz w:val="20"/>
                <w:szCs w:val="20"/>
              </w:rPr>
              <w:t>　</w:t>
            </w:r>
          </w:p>
        </w:tc>
        <w:tc>
          <w:tcPr>
            <w:tcW w:w="1832" w:type="dxa"/>
            <w:gridSpan w:val="2"/>
            <w:noWrap w:val="0"/>
            <w:vAlign w:val="center"/>
          </w:tcPr>
          <w:p w14:paraId="6C68D5A5">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11.46</w:t>
            </w:r>
            <w:r>
              <w:rPr>
                <w:rFonts w:hint="eastAsia" w:ascii="仿宋" w:hAnsi="仿宋" w:eastAsia="仿宋" w:cs="仿宋"/>
                <w:b w:val="0"/>
                <w:bCs w:val="0"/>
                <w:color w:val="FF0000"/>
                <w:kern w:val="0"/>
                <w:sz w:val="20"/>
                <w:szCs w:val="20"/>
              </w:rPr>
              <w:t>　</w:t>
            </w:r>
          </w:p>
        </w:tc>
      </w:tr>
      <w:tr w14:paraId="7E3D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77861AB0">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5C6D9C5E">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5.11</w:t>
            </w:r>
            <w:r>
              <w:rPr>
                <w:rFonts w:hint="eastAsia" w:ascii="仿宋" w:hAnsi="仿宋" w:eastAsia="仿宋" w:cs="仿宋"/>
                <w:b w:val="0"/>
                <w:bCs w:val="0"/>
                <w:color w:val="FF0000"/>
                <w:kern w:val="0"/>
                <w:sz w:val="20"/>
                <w:szCs w:val="20"/>
              </w:rPr>
              <w:t>　</w:t>
            </w:r>
          </w:p>
        </w:tc>
        <w:tc>
          <w:tcPr>
            <w:tcW w:w="2240" w:type="dxa"/>
            <w:gridSpan w:val="2"/>
            <w:noWrap w:val="0"/>
            <w:vAlign w:val="center"/>
          </w:tcPr>
          <w:p w14:paraId="610DFAB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8.00</w:t>
            </w:r>
            <w:r>
              <w:rPr>
                <w:rFonts w:hint="eastAsia" w:ascii="仿宋" w:hAnsi="仿宋" w:eastAsia="仿宋" w:cs="仿宋"/>
                <w:b w:val="0"/>
                <w:bCs w:val="0"/>
                <w:color w:val="FF0000"/>
                <w:kern w:val="0"/>
                <w:sz w:val="20"/>
                <w:szCs w:val="20"/>
              </w:rPr>
              <w:t>　</w:t>
            </w:r>
          </w:p>
        </w:tc>
        <w:tc>
          <w:tcPr>
            <w:tcW w:w="1832" w:type="dxa"/>
            <w:gridSpan w:val="2"/>
            <w:noWrap w:val="0"/>
            <w:vAlign w:val="center"/>
          </w:tcPr>
          <w:p w14:paraId="56A12FD8">
            <w:pPr>
              <w:widowControl/>
              <w:jc w:val="center"/>
              <w:rPr>
                <w:rFonts w:hint="default"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rPr>
              <w:t>　</w:t>
            </w:r>
            <w:r>
              <w:rPr>
                <w:rFonts w:hint="eastAsia" w:ascii="仿宋" w:hAnsi="仿宋" w:eastAsia="仿宋" w:cs="仿宋"/>
                <w:b w:val="0"/>
                <w:bCs w:val="0"/>
                <w:color w:val="FF0000"/>
                <w:kern w:val="0"/>
                <w:sz w:val="20"/>
                <w:szCs w:val="20"/>
                <w:lang w:val="en-US" w:eastAsia="zh-CN"/>
              </w:rPr>
              <w:t>4.45</w:t>
            </w:r>
          </w:p>
        </w:tc>
      </w:tr>
      <w:tr w14:paraId="1EBB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B02348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7438BA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27EA8D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2065AA8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902.95</w:t>
            </w:r>
            <w:r>
              <w:rPr>
                <w:rFonts w:hint="eastAsia" w:ascii="仿宋" w:hAnsi="仿宋" w:eastAsia="仿宋" w:cs="仿宋"/>
                <w:b w:val="0"/>
                <w:bCs w:val="0"/>
                <w:kern w:val="0"/>
                <w:sz w:val="20"/>
                <w:szCs w:val="20"/>
              </w:rPr>
              <w:t>　　</w:t>
            </w:r>
          </w:p>
        </w:tc>
      </w:tr>
      <w:tr w14:paraId="6371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9A4AB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0D99A1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29174352">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-245.79</w:t>
            </w:r>
          </w:p>
        </w:tc>
        <w:tc>
          <w:tcPr>
            <w:tcW w:w="1832" w:type="dxa"/>
            <w:gridSpan w:val="2"/>
            <w:noWrap w:val="0"/>
            <w:vAlign w:val="center"/>
          </w:tcPr>
          <w:p w14:paraId="025805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-245.79</w:t>
            </w:r>
            <w:r>
              <w:rPr>
                <w:rFonts w:hint="eastAsia" w:ascii="仿宋" w:hAnsi="仿宋" w:eastAsia="仿宋" w:cs="仿宋"/>
                <w:b w:val="0"/>
                <w:bCs w:val="0"/>
                <w:kern w:val="0"/>
                <w:sz w:val="20"/>
                <w:szCs w:val="20"/>
              </w:rPr>
              <w:t>　</w:t>
            </w:r>
          </w:p>
        </w:tc>
      </w:tr>
      <w:tr w14:paraId="3DF5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6C2022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p>
        </w:tc>
        <w:tc>
          <w:tcPr>
            <w:tcW w:w="1189" w:type="dxa"/>
            <w:noWrap w:val="0"/>
            <w:vAlign w:val="center"/>
          </w:tcPr>
          <w:p w14:paraId="3BBD9CAE">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98C5FCC">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08A9DFA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062713C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ACE35BC">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131663FC">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728E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3A4D5B8C">
            <w:pPr>
              <w:widowControl/>
              <w:jc w:val="left"/>
              <w:rPr>
                <w:rFonts w:hint="eastAsia" w:ascii="仿宋" w:hAnsi="仿宋" w:eastAsia="仿宋" w:cs="仿宋"/>
                <w:b w:val="0"/>
                <w:bCs w:val="0"/>
                <w:kern w:val="0"/>
                <w:sz w:val="20"/>
                <w:szCs w:val="20"/>
              </w:rPr>
            </w:pPr>
          </w:p>
        </w:tc>
        <w:tc>
          <w:tcPr>
            <w:tcW w:w="1189" w:type="dxa"/>
            <w:noWrap w:val="0"/>
            <w:vAlign w:val="center"/>
          </w:tcPr>
          <w:p w14:paraId="64AC230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849" w:type="dxa"/>
            <w:noWrap w:val="0"/>
            <w:vAlign w:val="center"/>
          </w:tcPr>
          <w:p w14:paraId="37B2220D">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14:paraId="2B9E44FB">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14:paraId="287FFEAD">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14:paraId="1B868B02">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14:paraId="16923C41">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7B72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0EF63D1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4ED668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根据财政要求，压减公用经费，加强资金管理，严控办公费，“三公”经费等支出。</w:t>
            </w:r>
            <w:r>
              <w:rPr>
                <w:rFonts w:hint="eastAsia" w:ascii="仿宋" w:hAnsi="仿宋" w:eastAsia="仿宋" w:cs="仿宋"/>
                <w:b w:val="0"/>
                <w:bCs w:val="0"/>
                <w:kern w:val="0"/>
                <w:sz w:val="20"/>
                <w:szCs w:val="20"/>
              </w:rPr>
              <w:t>　　</w:t>
            </w:r>
          </w:p>
        </w:tc>
      </w:tr>
    </w:tbl>
    <w:p w14:paraId="188046F5">
      <w:pPr>
        <w:pStyle w:val="23"/>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615970CA">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49719CD3">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75C3969F">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6AE41C3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4697469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14:paraId="7B1D2C2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12"/>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779"/>
        <w:gridCol w:w="905"/>
        <w:gridCol w:w="1206"/>
        <w:gridCol w:w="564"/>
        <w:gridCol w:w="1130"/>
        <w:gridCol w:w="1142"/>
        <w:gridCol w:w="644"/>
        <w:gridCol w:w="884"/>
        <w:gridCol w:w="1029"/>
      </w:tblGrid>
      <w:tr w14:paraId="5C43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979" w:type="dxa"/>
            <w:noWrap w:val="0"/>
            <w:vAlign w:val="center"/>
          </w:tcPr>
          <w:p w14:paraId="5B0AAA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283" w:type="dxa"/>
            <w:gridSpan w:val="9"/>
            <w:noWrap w:val="0"/>
            <w:vAlign w:val="center"/>
          </w:tcPr>
          <w:p w14:paraId="45AEC7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r>
              <w:rPr>
                <w:rFonts w:hint="eastAsia" w:ascii="仿宋" w:hAnsi="仿宋" w:eastAsia="仿宋" w:cs="仿宋"/>
                <w:color w:val="000000"/>
                <w:kern w:val="0"/>
                <w:sz w:val="20"/>
                <w:szCs w:val="20"/>
              </w:rPr>
              <w:t>　</w:t>
            </w:r>
          </w:p>
        </w:tc>
      </w:tr>
      <w:tr w14:paraId="3C1D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79" w:type="dxa"/>
            <w:vMerge w:val="restart"/>
            <w:noWrap w:val="0"/>
            <w:vAlign w:val="center"/>
          </w:tcPr>
          <w:p w14:paraId="4629A8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2B61B3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1684" w:type="dxa"/>
            <w:gridSpan w:val="2"/>
            <w:noWrap w:val="0"/>
            <w:vAlign w:val="center"/>
          </w:tcPr>
          <w:p w14:paraId="11A1B7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206" w:type="dxa"/>
            <w:noWrap w:val="0"/>
            <w:vAlign w:val="center"/>
          </w:tcPr>
          <w:p w14:paraId="1DAC91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4F6A69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694" w:type="dxa"/>
            <w:gridSpan w:val="2"/>
            <w:noWrap w:val="0"/>
            <w:vAlign w:val="center"/>
          </w:tcPr>
          <w:p w14:paraId="1FC079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42" w:type="dxa"/>
            <w:noWrap w:val="0"/>
            <w:vAlign w:val="center"/>
          </w:tcPr>
          <w:p w14:paraId="5E3C09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FF9EB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44" w:type="dxa"/>
            <w:noWrap w:val="0"/>
            <w:vAlign w:val="center"/>
          </w:tcPr>
          <w:p w14:paraId="3C5D46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84" w:type="dxa"/>
            <w:noWrap w:val="0"/>
            <w:vAlign w:val="center"/>
          </w:tcPr>
          <w:p w14:paraId="1AE3C8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29" w:type="dxa"/>
            <w:noWrap w:val="0"/>
            <w:vAlign w:val="center"/>
          </w:tcPr>
          <w:p w14:paraId="1C9FEA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E4F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32B9E2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684" w:type="dxa"/>
            <w:gridSpan w:val="2"/>
            <w:noWrap w:val="0"/>
            <w:vAlign w:val="center"/>
          </w:tcPr>
          <w:p w14:paraId="129FF9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1206" w:type="dxa"/>
            <w:noWrap w:val="0"/>
            <w:vAlign w:val="center"/>
          </w:tcPr>
          <w:p w14:paraId="27992E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3,883.12</w:t>
            </w:r>
          </w:p>
        </w:tc>
        <w:tc>
          <w:tcPr>
            <w:tcW w:w="1694" w:type="dxa"/>
            <w:gridSpan w:val="2"/>
            <w:noWrap w:val="0"/>
            <w:vAlign w:val="center"/>
          </w:tcPr>
          <w:p w14:paraId="3C48FE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4,005.72</w:t>
            </w:r>
          </w:p>
        </w:tc>
        <w:tc>
          <w:tcPr>
            <w:tcW w:w="1142" w:type="dxa"/>
            <w:noWrap w:val="0"/>
            <w:vAlign w:val="center"/>
          </w:tcPr>
          <w:p w14:paraId="22AF57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4,005.72</w:t>
            </w:r>
          </w:p>
        </w:tc>
        <w:tc>
          <w:tcPr>
            <w:tcW w:w="644" w:type="dxa"/>
            <w:noWrap w:val="0"/>
            <w:vAlign w:val="center"/>
          </w:tcPr>
          <w:p w14:paraId="04F934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10</w:t>
            </w:r>
          </w:p>
        </w:tc>
        <w:tc>
          <w:tcPr>
            <w:tcW w:w="884" w:type="dxa"/>
            <w:noWrap w:val="0"/>
            <w:vAlign w:val="center"/>
          </w:tcPr>
          <w:p w14:paraId="75FB65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103.16%</w:t>
            </w:r>
          </w:p>
        </w:tc>
        <w:tc>
          <w:tcPr>
            <w:tcW w:w="1029" w:type="dxa"/>
            <w:noWrap w:val="0"/>
            <w:vAlign w:val="center"/>
          </w:tcPr>
          <w:p w14:paraId="2B0E8B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9.69</w:t>
            </w:r>
          </w:p>
        </w:tc>
      </w:tr>
      <w:tr w14:paraId="490C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4EE961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84" w:type="dxa"/>
            <w:gridSpan w:val="5"/>
            <w:noWrap w:val="0"/>
            <w:vAlign w:val="center"/>
          </w:tcPr>
          <w:p w14:paraId="2AFDD8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699" w:type="dxa"/>
            <w:gridSpan w:val="4"/>
            <w:noWrap w:val="0"/>
            <w:vAlign w:val="center"/>
          </w:tcPr>
          <w:p w14:paraId="51124B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043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04508E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84" w:type="dxa"/>
            <w:gridSpan w:val="5"/>
            <w:noWrap w:val="0"/>
            <w:vAlign w:val="center"/>
          </w:tcPr>
          <w:p w14:paraId="28F7AD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3718.82</w:t>
            </w:r>
          </w:p>
        </w:tc>
        <w:tc>
          <w:tcPr>
            <w:tcW w:w="3699" w:type="dxa"/>
            <w:gridSpan w:val="4"/>
            <w:noWrap w:val="0"/>
            <w:vAlign w:val="center"/>
          </w:tcPr>
          <w:p w14:paraId="62A1EB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1,831.83</w:t>
            </w:r>
          </w:p>
        </w:tc>
      </w:tr>
      <w:tr w14:paraId="0ADF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6FBC60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84" w:type="dxa"/>
            <w:gridSpan w:val="5"/>
            <w:noWrap w:val="0"/>
            <w:vAlign w:val="center"/>
          </w:tcPr>
          <w:p w14:paraId="7A7A7D8A">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政府性基金拨款：</w:t>
            </w:r>
            <w:r>
              <w:rPr>
                <w:rFonts w:hint="eastAsia" w:ascii="仿宋" w:hAnsi="仿宋" w:eastAsia="仿宋" w:cs="仿宋"/>
                <w:color w:val="000000"/>
                <w:kern w:val="0"/>
                <w:sz w:val="20"/>
                <w:szCs w:val="20"/>
                <w:lang w:val="en-US" w:eastAsia="zh-CN"/>
              </w:rPr>
              <w:t>286.90</w:t>
            </w:r>
          </w:p>
        </w:tc>
        <w:tc>
          <w:tcPr>
            <w:tcW w:w="3699" w:type="dxa"/>
            <w:gridSpan w:val="4"/>
            <w:noWrap w:val="0"/>
            <w:vAlign w:val="center"/>
          </w:tcPr>
          <w:p w14:paraId="09FAA46E">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2,173.88</w:t>
            </w:r>
          </w:p>
        </w:tc>
      </w:tr>
      <w:tr w14:paraId="162B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3064F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84" w:type="dxa"/>
            <w:gridSpan w:val="5"/>
            <w:noWrap w:val="0"/>
            <w:vAlign w:val="center"/>
          </w:tcPr>
          <w:p w14:paraId="5FB5874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699" w:type="dxa"/>
            <w:gridSpan w:val="4"/>
            <w:noWrap w:val="0"/>
            <w:vAlign w:val="center"/>
          </w:tcPr>
          <w:p w14:paraId="123A40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5C7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79" w:type="dxa"/>
            <w:vMerge w:val="continue"/>
            <w:noWrap w:val="0"/>
            <w:vAlign w:val="center"/>
          </w:tcPr>
          <w:p w14:paraId="7082101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84" w:type="dxa"/>
            <w:gridSpan w:val="5"/>
            <w:noWrap w:val="0"/>
            <w:vAlign w:val="center"/>
          </w:tcPr>
          <w:p w14:paraId="34EE4858">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699" w:type="dxa"/>
            <w:gridSpan w:val="4"/>
            <w:noWrap w:val="0"/>
            <w:vAlign w:val="center"/>
          </w:tcPr>
          <w:p w14:paraId="3B9095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B90F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restart"/>
            <w:noWrap w:val="0"/>
            <w:vAlign w:val="center"/>
          </w:tcPr>
          <w:p w14:paraId="54EA28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84" w:type="dxa"/>
            <w:gridSpan w:val="5"/>
            <w:noWrap w:val="0"/>
            <w:vAlign w:val="center"/>
          </w:tcPr>
          <w:p w14:paraId="286B53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699" w:type="dxa"/>
            <w:gridSpan w:val="4"/>
            <w:noWrap w:val="0"/>
            <w:vAlign w:val="center"/>
          </w:tcPr>
          <w:p w14:paraId="71F5B5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74F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979" w:type="dxa"/>
            <w:vMerge w:val="continue"/>
            <w:noWrap w:val="0"/>
            <w:vAlign w:val="center"/>
          </w:tcPr>
          <w:p w14:paraId="5275D1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84" w:type="dxa"/>
            <w:gridSpan w:val="5"/>
            <w:noWrap w:val="0"/>
            <w:vAlign w:val="center"/>
          </w:tcPr>
          <w:p w14:paraId="5A7F84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1、完成对城区城市管理和行政执法工作的组织领导、指挥协调、考核监督与绩效评价 </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 xml:space="preserve">  </w:t>
            </w:r>
          </w:p>
          <w:p w14:paraId="3C373F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2、完成“智慧怀化”数字城管“城市事部件”监测，全年24小时*365天连续监测并报送数据   3、完成城区生活垃圾的集中处置和垃圾处理场的管理监测；</w:t>
            </w:r>
          </w:p>
          <w:p w14:paraId="372C44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4、完成城市规划区内城市供水（含二次供水）、计划用水、节约用水的管理和执法工作；完成城区供水企业的水质监测和指导，管理城市污水处理工作；</w:t>
            </w:r>
          </w:p>
          <w:p w14:paraId="189F17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5、完成城市规划区内市本级城市管理综合执法；6</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完成城市规划区违法建筑查处信息系统和考核机制及对违法建筑查处工作进行指导、督促和协调。　　</w:t>
            </w:r>
          </w:p>
        </w:tc>
        <w:tc>
          <w:tcPr>
            <w:tcW w:w="3699" w:type="dxa"/>
            <w:gridSpan w:val="4"/>
            <w:noWrap w:val="0"/>
            <w:vAlign w:val="center"/>
          </w:tcPr>
          <w:p w14:paraId="7DC56E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1、完成对城区城市管理和行政执法工作的组织领导、指挥协调、考核监督与绩效评价 </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 xml:space="preserve">  </w:t>
            </w:r>
          </w:p>
          <w:p w14:paraId="4199F7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2、完成“智慧怀化”数字城管“城市事部件”监测，全年24小时*365天连续监测并报送数据</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 xml:space="preserve">   </w:t>
            </w:r>
          </w:p>
          <w:p w14:paraId="7B850B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3、完成城区生活垃圾的集中处置和垃圾处理场的管理监测；</w:t>
            </w:r>
          </w:p>
          <w:p w14:paraId="0D41E2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4、完成城市规划区内城市供水（含二次供水）、计划用水、节约用水的管理和执法工作；完成城区供水企业的水质监测和指导，管理城市污水处理工作；</w:t>
            </w:r>
          </w:p>
          <w:p w14:paraId="3A212B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5、完成城市规划区内市本级城市管理综合执法；</w:t>
            </w:r>
          </w:p>
          <w:p w14:paraId="29D3EE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6</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完成城市规划区违法建筑查处信息系统和考核机制及对违法建筑查处工作进行指导、督促和协调。　</w:t>
            </w:r>
          </w:p>
        </w:tc>
      </w:tr>
      <w:tr w14:paraId="033E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9" w:type="dxa"/>
            <w:vMerge w:val="restart"/>
            <w:noWrap w:val="0"/>
            <w:vAlign w:val="center"/>
          </w:tcPr>
          <w:p w14:paraId="59DED8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3994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4E0C0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3B4D60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779" w:type="dxa"/>
            <w:noWrap w:val="0"/>
            <w:vAlign w:val="center"/>
          </w:tcPr>
          <w:p w14:paraId="2DBDC8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w:t>
            </w:r>
          </w:p>
          <w:p w14:paraId="2C7567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905" w:type="dxa"/>
            <w:noWrap w:val="0"/>
            <w:vAlign w:val="center"/>
          </w:tcPr>
          <w:p w14:paraId="3EE077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w:t>
            </w:r>
          </w:p>
          <w:p w14:paraId="54EA26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770" w:type="dxa"/>
            <w:gridSpan w:val="2"/>
            <w:noWrap w:val="0"/>
            <w:vAlign w:val="center"/>
          </w:tcPr>
          <w:p w14:paraId="5B9661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30" w:type="dxa"/>
            <w:noWrap w:val="0"/>
            <w:vAlign w:val="center"/>
          </w:tcPr>
          <w:p w14:paraId="162CF7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2F101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42" w:type="dxa"/>
            <w:noWrap w:val="0"/>
            <w:vAlign w:val="center"/>
          </w:tcPr>
          <w:p w14:paraId="66EAC7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19EC9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44" w:type="dxa"/>
            <w:noWrap w:val="0"/>
            <w:vAlign w:val="center"/>
          </w:tcPr>
          <w:p w14:paraId="745914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84" w:type="dxa"/>
            <w:noWrap w:val="0"/>
            <w:vAlign w:val="center"/>
          </w:tcPr>
          <w:p w14:paraId="16BF4A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29" w:type="dxa"/>
            <w:noWrap w:val="0"/>
            <w:vAlign w:val="top"/>
          </w:tcPr>
          <w:p w14:paraId="5B8737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4D2F9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6C3C9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E47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668523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restart"/>
            <w:noWrap w:val="0"/>
            <w:vAlign w:val="center"/>
          </w:tcPr>
          <w:p w14:paraId="669F72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w:t>
            </w:r>
          </w:p>
          <w:p w14:paraId="3177E3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694DB5A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905" w:type="dxa"/>
            <w:vMerge w:val="restart"/>
            <w:noWrap w:val="0"/>
            <w:vAlign w:val="center"/>
          </w:tcPr>
          <w:p w14:paraId="1199B3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5AABA9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2603E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(20分)</w:t>
            </w:r>
          </w:p>
        </w:tc>
        <w:tc>
          <w:tcPr>
            <w:tcW w:w="1770" w:type="dxa"/>
            <w:gridSpan w:val="2"/>
            <w:noWrap w:val="0"/>
            <w:vAlign w:val="center"/>
          </w:tcPr>
          <w:p w14:paraId="459CF51C">
            <w:pPr>
              <w:keepNext w:val="0"/>
              <w:keepLines w:val="0"/>
              <w:widowControl/>
              <w:suppressLineNumbers w:val="0"/>
              <w:jc w:val="left"/>
              <w:textAlignment w:val="center"/>
              <w:rPr>
                <w:rFonts w:hint="eastAsia" w:ascii="仿宋_GB2312" w:hAnsi="Times New Roman" w:eastAsia="仿宋_GB2312" w:cs="仿宋_GB2312"/>
                <w:i w:val="0"/>
                <w:iCs w:val="0"/>
                <w:color w:val="000000"/>
                <w:kern w:val="2"/>
                <w:sz w:val="20"/>
                <w:szCs w:val="20"/>
                <w:u w:val="none"/>
                <w:lang w:val="en-US" w:eastAsia="zh-CN" w:bidi="ar-SA"/>
              </w:rPr>
            </w:pPr>
            <w:r>
              <w:rPr>
                <w:rFonts w:hint="eastAsia" w:ascii="仿宋_GB2312" w:hAnsi="Times New Roman" w:eastAsia="仿宋_GB2312" w:cs="仿宋_GB2312"/>
                <w:i w:val="0"/>
                <w:iCs w:val="0"/>
                <w:color w:val="000000"/>
                <w:kern w:val="0"/>
                <w:sz w:val="20"/>
                <w:szCs w:val="20"/>
                <w:u w:val="none"/>
                <w:lang w:val="en-US" w:eastAsia="zh-CN" w:bidi="ar"/>
              </w:rPr>
              <w:t>保障在职人员及单位所属部门的正常办公、生活秩序</w:t>
            </w:r>
          </w:p>
        </w:tc>
        <w:tc>
          <w:tcPr>
            <w:tcW w:w="1130" w:type="dxa"/>
            <w:noWrap w:val="0"/>
            <w:vAlign w:val="center"/>
          </w:tcPr>
          <w:p w14:paraId="5CCC712F">
            <w:pPr>
              <w:keepNext w:val="0"/>
              <w:keepLines w:val="0"/>
              <w:widowControl/>
              <w:suppressLineNumbers w:val="0"/>
              <w:jc w:val="center"/>
              <w:textAlignment w:val="center"/>
              <w:rPr>
                <w:rFonts w:hint="eastAsia" w:ascii="仿宋_GB2312" w:hAnsi="Times New Roman" w:eastAsia="仿宋_GB2312" w:cs="仿宋_GB2312"/>
                <w:i w:val="0"/>
                <w:iCs w:val="0"/>
                <w:color w:val="000000"/>
                <w:kern w:val="2"/>
                <w:sz w:val="20"/>
                <w:szCs w:val="20"/>
                <w:u w:val="none"/>
                <w:lang w:val="en-US" w:eastAsia="zh-CN" w:bidi="ar-SA"/>
              </w:rPr>
            </w:pPr>
            <w:r>
              <w:rPr>
                <w:rFonts w:hint="eastAsia" w:ascii="仿宋" w:hAnsi="仿宋" w:eastAsia="仿宋" w:cs="仿宋"/>
                <w:color w:val="000000"/>
                <w:kern w:val="0"/>
                <w:sz w:val="20"/>
                <w:szCs w:val="20"/>
                <w:lang w:val="en-US" w:eastAsia="zh-CN"/>
              </w:rPr>
              <w:t>108</w:t>
            </w:r>
          </w:p>
        </w:tc>
        <w:tc>
          <w:tcPr>
            <w:tcW w:w="1142" w:type="dxa"/>
            <w:noWrap w:val="0"/>
            <w:vAlign w:val="center"/>
          </w:tcPr>
          <w:p w14:paraId="0FB228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115</w:t>
            </w:r>
          </w:p>
        </w:tc>
        <w:tc>
          <w:tcPr>
            <w:tcW w:w="644" w:type="dxa"/>
            <w:noWrap w:val="0"/>
            <w:vAlign w:val="center"/>
          </w:tcPr>
          <w:p w14:paraId="7DD9F4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w:t>
            </w:r>
          </w:p>
        </w:tc>
        <w:tc>
          <w:tcPr>
            <w:tcW w:w="884" w:type="dxa"/>
            <w:noWrap w:val="0"/>
            <w:vAlign w:val="center"/>
          </w:tcPr>
          <w:p w14:paraId="57FD5AE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6.55</w:t>
            </w:r>
          </w:p>
        </w:tc>
        <w:tc>
          <w:tcPr>
            <w:tcW w:w="1029" w:type="dxa"/>
            <w:noWrap w:val="0"/>
            <w:vAlign w:val="center"/>
          </w:tcPr>
          <w:p w14:paraId="719DE7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人数超过年初目标</w:t>
            </w:r>
          </w:p>
        </w:tc>
      </w:tr>
      <w:tr w14:paraId="6D7D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2A24FC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5C6CC3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905" w:type="dxa"/>
            <w:vMerge w:val="continue"/>
            <w:noWrap w:val="0"/>
            <w:vAlign w:val="center"/>
          </w:tcPr>
          <w:p w14:paraId="079D0B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770" w:type="dxa"/>
            <w:gridSpan w:val="2"/>
            <w:noWrap w:val="0"/>
            <w:vAlign w:val="center"/>
          </w:tcPr>
          <w:p w14:paraId="54F4119D">
            <w:pPr>
              <w:keepNext w:val="0"/>
              <w:keepLines w:val="0"/>
              <w:widowControl/>
              <w:suppressLineNumbers w:val="0"/>
              <w:jc w:val="left"/>
              <w:textAlignment w:val="center"/>
              <w:rPr>
                <w:rFonts w:hint="eastAsia" w:ascii="仿宋_GB2312" w:hAnsi="Times New Roman" w:eastAsia="仿宋_GB2312" w:cs="仿宋_GB2312"/>
                <w:i w:val="0"/>
                <w:iCs w:val="0"/>
                <w:color w:val="000000"/>
                <w:kern w:val="0"/>
                <w:sz w:val="20"/>
                <w:szCs w:val="20"/>
                <w:u w:val="none"/>
                <w:lang w:val="en-US" w:eastAsia="zh-CN" w:bidi="ar"/>
              </w:rPr>
            </w:pPr>
            <w:r>
              <w:rPr>
                <w:rFonts w:hint="eastAsia" w:ascii="仿宋_GB2312" w:hAnsi="Times New Roman" w:eastAsia="仿宋_GB2312" w:cs="仿宋_GB2312"/>
                <w:i w:val="0"/>
                <w:iCs w:val="0"/>
                <w:color w:val="000000"/>
                <w:kern w:val="0"/>
                <w:sz w:val="20"/>
                <w:szCs w:val="20"/>
                <w:u w:val="none"/>
                <w:lang w:val="en-US" w:eastAsia="zh-CN" w:bidi="ar"/>
              </w:rPr>
              <w:t>采集城市事部件信息，提升智慧城管运转效率</w:t>
            </w:r>
          </w:p>
        </w:tc>
        <w:tc>
          <w:tcPr>
            <w:tcW w:w="1130" w:type="dxa"/>
            <w:noWrap w:val="0"/>
            <w:vAlign w:val="center"/>
          </w:tcPr>
          <w:p w14:paraId="2D8F50FE">
            <w:pPr>
              <w:keepNext w:val="0"/>
              <w:keepLines w:val="0"/>
              <w:widowControl/>
              <w:suppressLineNumbers w:val="0"/>
              <w:jc w:val="center"/>
              <w:textAlignment w:val="center"/>
              <w:rPr>
                <w:rFonts w:hint="eastAsia" w:ascii="仿宋_GB2312" w:hAnsi="Times New Roman" w:eastAsia="仿宋_GB2312" w:cs="仿宋_GB2312"/>
                <w:i w:val="0"/>
                <w:iCs w:val="0"/>
                <w:color w:val="000000"/>
                <w:kern w:val="2"/>
                <w:sz w:val="20"/>
                <w:szCs w:val="20"/>
                <w:u w:val="none"/>
                <w:lang w:val="en-US" w:eastAsia="zh-CN" w:bidi="ar-SA"/>
              </w:rPr>
            </w:pPr>
            <w:r>
              <w:rPr>
                <w:rFonts w:hint="eastAsia" w:ascii="仿宋" w:hAnsi="仿宋" w:eastAsia="仿宋" w:cs="仿宋"/>
                <w:color w:val="000000"/>
                <w:kern w:val="0"/>
                <w:sz w:val="20"/>
                <w:szCs w:val="20"/>
                <w:lang w:val="en-US" w:eastAsia="zh-CN"/>
              </w:rPr>
              <w:t>180,000</w:t>
            </w:r>
          </w:p>
        </w:tc>
        <w:tc>
          <w:tcPr>
            <w:tcW w:w="1142" w:type="dxa"/>
            <w:noWrap w:val="0"/>
            <w:vAlign w:val="center"/>
          </w:tcPr>
          <w:p w14:paraId="28D37F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124,097</w:t>
            </w:r>
          </w:p>
        </w:tc>
        <w:tc>
          <w:tcPr>
            <w:tcW w:w="644" w:type="dxa"/>
            <w:noWrap w:val="0"/>
            <w:vAlign w:val="center"/>
          </w:tcPr>
          <w:p w14:paraId="02B4D45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w:t>
            </w:r>
          </w:p>
        </w:tc>
        <w:tc>
          <w:tcPr>
            <w:tcW w:w="884" w:type="dxa"/>
            <w:noWrap w:val="0"/>
            <w:vAlign w:val="center"/>
          </w:tcPr>
          <w:p w14:paraId="63D38C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029" w:type="dxa"/>
            <w:noWrap w:val="0"/>
            <w:vAlign w:val="center"/>
          </w:tcPr>
          <w:p w14:paraId="5E1ED2E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城市事部件实际发生数</w:t>
            </w:r>
          </w:p>
        </w:tc>
      </w:tr>
      <w:tr w14:paraId="4AD2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2C5F28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097D9C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continue"/>
            <w:noWrap w:val="0"/>
            <w:vAlign w:val="center"/>
          </w:tcPr>
          <w:p w14:paraId="33D59B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770" w:type="dxa"/>
            <w:gridSpan w:val="2"/>
            <w:noWrap w:val="0"/>
            <w:vAlign w:val="center"/>
          </w:tcPr>
          <w:p w14:paraId="015C25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执法出勤率</w:t>
            </w:r>
          </w:p>
        </w:tc>
        <w:tc>
          <w:tcPr>
            <w:tcW w:w="1130" w:type="dxa"/>
            <w:noWrap w:val="0"/>
            <w:vAlign w:val="center"/>
          </w:tcPr>
          <w:p w14:paraId="056579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42" w:type="dxa"/>
            <w:noWrap w:val="0"/>
            <w:vAlign w:val="center"/>
          </w:tcPr>
          <w:p w14:paraId="145C375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644" w:type="dxa"/>
            <w:noWrap w:val="0"/>
            <w:vAlign w:val="center"/>
          </w:tcPr>
          <w:p w14:paraId="230425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6</w:t>
            </w:r>
          </w:p>
        </w:tc>
        <w:tc>
          <w:tcPr>
            <w:tcW w:w="884" w:type="dxa"/>
            <w:noWrap w:val="0"/>
            <w:vAlign w:val="center"/>
          </w:tcPr>
          <w:p w14:paraId="06B2CA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029" w:type="dxa"/>
            <w:noWrap w:val="0"/>
            <w:vAlign w:val="center"/>
          </w:tcPr>
          <w:p w14:paraId="01EA9D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20D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7FB527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47E188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restart"/>
            <w:noWrap w:val="0"/>
            <w:vAlign w:val="center"/>
          </w:tcPr>
          <w:p w14:paraId="3E5F8F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5BDEA1F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B2ED4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10分</w:t>
            </w:r>
            <w:r>
              <w:rPr>
                <w:rFonts w:hint="eastAsia" w:ascii="仿宋" w:hAnsi="仿宋" w:eastAsia="仿宋" w:cs="仿宋"/>
                <w:color w:val="000000"/>
                <w:kern w:val="0"/>
                <w:sz w:val="20"/>
                <w:szCs w:val="20"/>
                <w:lang w:eastAsia="zh-CN"/>
              </w:rPr>
              <w:t>）</w:t>
            </w:r>
          </w:p>
        </w:tc>
        <w:tc>
          <w:tcPr>
            <w:tcW w:w="1770" w:type="dxa"/>
            <w:gridSpan w:val="2"/>
            <w:noWrap w:val="0"/>
            <w:vAlign w:val="center"/>
          </w:tcPr>
          <w:p w14:paraId="3CC9497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三公经费控制率</w:t>
            </w:r>
          </w:p>
        </w:tc>
        <w:tc>
          <w:tcPr>
            <w:tcW w:w="1130" w:type="dxa"/>
            <w:noWrap w:val="0"/>
            <w:vAlign w:val="center"/>
          </w:tcPr>
          <w:p w14:paraId="19C96A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42" w:type="dxa"/>
            <w:noWrap w:val="0"/>
            <w:vAlign w:val="center"/>
          </w:tcPr>
          <w:p w14:paraId="07B7C4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97.28%</w:t>
            </w:r>
          </w:p>
        </w:tc>
        <w:tc>
          <w:tcPr>
            <w:tcW w:w="644" w:type="dxa"/>
            <w:noWrap w:val="0"/>
            <w:vAlign w:val="center"/>
          </w:tcPr>
          <w:p w14:paraId="20D460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84" w:type="dxa"/>
            <w:noWrap w:val="0"/>
            <w:vAlign w:val="center"/>
          </w:tcPr>
          <w:p w14:paraId="24853D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3.9</w:t>
            </w:r>
          </w:p>
        </w:tc>
        <w:tc>
          <w:tcPr>
            <w:tcW w:w="1029" w:type="dxa"/>
            <w:noWrap w:val="0"/>
            <w:vAlign w:val="center"/>
          </w:tcPr>
          <w:p w14:paraId="29BD90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2C6E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3CB4BD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0D5704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continue"/>
            <w:noWrap w:val="0"/>
            <w:vAlign w:val="center"/>
          </w:tcPr>
          <w:p w14:paraId="709070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770" w:type="dxa"/>
            <w:gridSpan w:val="2"/>
            <w:noWrap w:val="0"/>
            <w:vAlign w:val="center"/>
          </w:tcPr>
          <w:p w14:paraId="42C664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智慧城管案件办理</w:t>
            </w:r>
          </w:p>
        </w:tc>
        <w:tc>
          <w:tcPr>
            <w:tcW w:w="1130" w:type="dxa"/>
            <w:noWrap w:val="0"/>
            <w:vAlign w:val="center"/>
          </w:tcPr>
          <w:p w14:paraId="006F4A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130,000</w:t>
            </w:r>
          </w:p>
        </w:tc>
        <w:tc>
          <w:tcPr>
            <w:tcW w:w="1142" w:type="dxa"/>
            <w:noWrap w:val="0"/>
            <w:vAlign w:val="center"/>
          </w:tcPr>
          <w:p w14:paraId="5B4299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110,605</w:t>
            </w:r>
          </w:p>
        </w:tc>
        <w:tc>
          <w:tcPr>
            <w:tcW w:w="644" w:type="dxa"/>
            <w:noWrap w:val="0"/>
            <w:vAlign w:val="center"/>
          </w:tcPr>
          <w:p w14:paraId="2B4972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84" w:type="dxa"/>
            <w:noWrap w:val="0"/>
            <w:vAlign w:val="center"/>
          </w:tcPr>
          <w:p w14:paraId="382290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029" w:type="dxa"/>
            <w:noWrap w:val="0"/>
            <w:vAlign w:val="center"/>
          </w:tcPr>
          <w:p w14:paraId="5A57FF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按城市事部件实际发生数解决</w:t>
            </w:r>
          </w:p>
        </w:tc>
      </w:tr>
      <w:tr w14:paraId="730D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032D6E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2BD54E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continue"/>
            <w:noWrap w:val="0"/>
            <w:vAlign w:val="center"/>
          </w:tcPr>
          <w:p w14:paraId="037F91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770" w:type="dxa"/>
            <w:gridSpan w:val="2"/>
            <w:noWrap w:val="0"/>
            <w:vAlign w:val="center"/>
          </w:tcPr>
          <w:p w14:paraId="3739F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城市文明</w:t>
            </w:r>
          </w:p>
        </w:tc>
        <w:tc>
          <w:tcPr>
            <w:tcW w:w="1130" w:type="dxa"/>
            <w:noWrap w:val="0"/>
            <w:vAlign w:val="center"/>
          </w:tcPr>
          <w:p w14:paraId="36AF9B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2023.12.31</w:t>
            </w:r>
          </w:p>
        </w:tc>
        <w:tc>
          <w:tcPr>
            <w:tcW w:w="1142" w:type="dxa"/>
            <w:noWrap w:val="0"/>
            <w:vAlign w:val="center"/>
          </w:tcPr>
          <w:p w14:paraId="3993CB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2023.12.31</w:t>
            </w:r>
          </w:p>
        </w:tc>
        <w:tc>
          <w:tcPr>
            <w:tcW w:w="644" w:type="dxa"/>
            <w:noWrap w:val="0"/>
            <w:vAlign w:val="center"/>
          </w:tcPr>
          <w:p w14:paraId="751C06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884" w:type="dxa"/>
            <w:noWrap w:val="0"/>
            <w:vAlign w:val="center"/>
          </w:tcPr>
          <w:p w14:paraId="2AF574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029" w:type="dxa"/>
            <w:noWrap w:val="0"/>
            <w:vAlign w:val="center"/>
          </w:tcPr>
          <w:p w14:paraId="7F8D76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28D4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48BAF5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6528A7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restart"/>
            <w:noWrap w:val="0"/>
            <w:vAlign w:val="center"/>
          </w:tcPr>
          <w:p w14:paraId="36CE9C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4AFF11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41417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10分</w:t>
            </w:r>
            <w:r>
              <w:rPr>
                <w:rFonts w:hint="eastAsia" w:ascii="仿宋" w:hAnsi="仿宋" w:eastAsia="仿宋" w:cs="仿宋"/>
                <w:color w:val="000000"/>
                <w:kern w:val="0"/>
                <w:sz w:val="20"/>
                <w:szCs w:val="20"/>
                <w:lang w:eastAsia="zh-CN"/>
              </w:rPr>
              <w:t>）</w:t>
            </w:r>
          </w:p>
        </w:tc>
        <w:tc>
          <w:tcPr>
            <w:tcW w:w="1770" w:type="dxa"/>
            <w:gridSpan w:val="2"/>
            <w:noWrap w:val="0"/>
            <w:vAlign w:val="center"/>
          </w:tcPr>
          <w:p w14:paraId="3B2002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在2023年度完成各项资金支出进度要求，保证各项工作顺利开展、工资薪金按时发放。</w:t>
            </w:r>
          </w:p>
        </w:tc>
        <w:tc>
          <w:tcPr>
            <w:tcW w:w="1130" w:type="dxa"/>
            <w:noWrap w:val="0"/>
            <w:vAlign w:val="center"/>
          </w:tcPr>
          <w:p w14:paraId="3A8C4A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2023.12.</w:t>
            </w:r>
          </w:p>
          <w:p w14:paraId="64485D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31</w:t>
            </w:r>
          </w:p>
        </w:tc>
        <w:tc>
          <w:tcPr>
            <w:tcW w:w="1142" w:type="dxa"/>
            <w:noWrap w:val="0"/>
            <w:vAlign w:val="center"/>
          </w:tcPr>
          <w:p w14:paraId="005D6B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2023.12.</w:t>
            </w:r>
          </w:p>
          <w:p w14:paraId="2DB1C5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31</w:t>
            </w:r>
          </w:p>
        </w:tc>
        <w:tc>
          <w:tcPr>
            <w:tcW w:w="644" w:type="dxa"/>
            <w:noWrap w:val="0"/>
            <w:vAlign w:val="center"/>
          </w:tcPr>
          <w:p w14:paraId="0E48BC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84" w:type="dxa"/>
            <w:noWrap w:val="0"/>
            <w:vAlign w:val="center"/>
          </w:tcPr>
          <w:p w14:paraId="5DAC87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029" w:type="dxa"/>
            <w:noWrap w:val="0"/>
            <w:vAlign w:val="center"/>
          </w:tcPr>
          <w:p w14:paraId="0396DA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E8C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0CE691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111577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continue"/>
            <w:noWrap w:val="0"/>
            <w:vAlign w:val="center"/>
          </w:tcPr>
          <w:p w14:paraId="760090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770" w:type="dxa"/>
            <w:gridSpan w:val="2"/>
            <w:noWrap w:val="0"/>
            <w:vAlign w:val="center"/>
          </w:tcPr>
          <w:p w14:paraId="71ACC0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城市事部件整治及时</w:t>
            </w:r>
          </w:p>
        </w:tc>
        <w:tc>
          <w:tcPr>
            <w:tcW w:w="1130" w:type="dxa"/>
            <w:noWrap w:val="0"/>
            <w:vAlign w:val="center"/>
          </w:tcPr>
          <w:p w14:paraId="754F63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42" w:type="dxa"/>
            <w:noWrap w:val="0"/>
            <w:vAlign w:val="center"/>
          </w:tcPr>
          <w:p w14:paraId="6D2B4F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89.12%</w:t>
            </w:r>
          </w:p>
        </w:tc>
        <w:tc>
          <w:tcPr>
            <w:tcW w:w="644" w:type="dxa"/>
            <w:noWrap w:val="0"/>
            <w:vAlign w:val="center"/>
          </w:tcPr>
          <w:p w14:paraId="558BC4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84" w:type="dxa"/>
            <w:noWrap w:val="0"/>
            <w:vAlign w:val="center"/>
          </w:tcPr>
          <w:p w14:paraId="288174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3.9</w:t>
            </w:r>
          </w:p>
        </w:tc>
        <w:tc>
          <w:tcPr>
            <w:tcW w:w="1029" w:type="dxa"/>
            <w:noWrap w:val="0"/>
            <w:vAlign w:val="center"/>
          </w:tcPr>
          <w:p w14:paraId="603542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F56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6E96A9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27922A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continue"/>
            <w:noWrap w:val="0"/>
            <w:vAlign w:val="center"/>
          </w:tcPr>
          <w:p w14:paraId="55B11D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770" w:type="dxa"/>
            <w:gridSpan w:val="2"/>
            <w:noWrap w:val="0"/>
            <w:vAlign w:val="center"/>
          </w:tcPr>
          <w:p w14:paraId="73B293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市域内执法</w:t>
            </w:r>
          </w:p>
        </w:tc>
        <w:tc>
          <w:tcPr>
            <w:tcW w:w="1130" w:type="dxa"/>
            <w:noWrap w:val="0"/>
            <w:vAlign w:val="center"/>
          </w:tcPr>
          <w:p w14:paraId="4587A1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42" w:type="dxa"/>
            <w:noWrap w:val="0"/>
            <w:vAlign w:val="center"/>
          </w:tcPr>
          <w:p w14:paraId="14D4F9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644" w:type="dxa"/>
            <w:noWrap w:val="0"/>
            <w:vAlign w:val="center"/>
          </w:tcPr>
          <w:p w14:paraId="6A820D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884" w:type="dxa"/>
            <w:noWrap w:val="0"/>
            <w:vAlign w:val="center"/>
          </w:tcPr>
          <w:p w14:paraId="6E8532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1029" w:type="dxa"/>
            <w:noWrap w:val="0"/>
            <w:vAlign w:val="center"/>
          </w:tcPr>
          <w:p w14:paraId="473B93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AC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10FA61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79B201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restart"/>
            <w:noWrap w:val="0"/>
            <w:vAlign w:val="center"/>
          </w:tcPr>
          <w:p w14:paraId="2F467A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47D692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10份</w:t>
            </w:r>
            <w:r>
              <w:rPr>
                <w:rFonts w:hint="eastAsia" w:ascii="仿宋" w:hAnsi="仿宋" w:eastAsia="仿宋" w:cs="仿宋"/>
                <w:color w:val="000000"/>
                <w:kern w:val="0"/>
                <w:sz w:val="20"/>
                <w:szCs w:val="20"/>
                <w:lang w:eastAsia="zh-CN"/>
              </w:rPr>
              <w:t>）</w:t>
            </w:r>
          </w:p>
        </w:tc>
        <w:tc>
          <w:tcPr>
            <w:tcW w:w="1770" w:type="dxa"/>
            <w:gridSpan w:val="2"/>
            <w:noWrap w:val="0"/>
            <w:vAlign w:val="center"/>
          </w:tcPr>
          <w:p w14:paraId="185DDA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基本支出成本控制在2077.62万元内，其中：工资福利1505.73万元；商品和服务374万元；对个人和家庭的补助52.5万元。</w:t>
            </w:r>
          </w:p>
        </w:tc>
        <w:tc>
          <w:tcPr>
            <w:tcW w:w="1130" w:type="dxa"/>
            <w:noWrap w:val="0"/>
            <w:vAlign w:val="center"/>
          </w:tcPr>
          <w:p w14:paraId="0DCA733A">
            <w:pPr>
              <w:keepNext w:val="0"/>
              <w:keepLines w:val="0"/>
              <w:widowControl/>
              <w:suppressLineNumbers w:val="0"/>
              <w:jc w:val="center"/>
              <w:textAlignment w:val="center"/>
              <w:rPr>
                <w:rFonts w:hint="eastAsia" w:ascii="仿宋_GB2312" w:hAnsi="Times New Roman" w:eastAsia="仿宋_GB2312" w:cs="仿宋_GB2312"/>
                <w:i w:val="0"/>
                <w:iCs w:val="0"/>
                <w:color w:val="FF0000"/>
                <w:kern w:val="2"/>
                <w:sz w:val="20"/>
                <w:szCs w:val="20"/>
                <w:u w:val="none"/>
                <w:lang w:val="en-US" w:eastAsia="zh-CN" w:bidi="ar-SA"/>
              </w:rPr>
            </w:pPr>
            <w:r>
              <w:rPr>
                <w:rFonts w:hint="eastAsia" w:ascii="仿宋_GB2312" w:hAnsi="Times New Roman" w:eastAsia="仿宋_GB2312" w:cs="仿宋_GB2312"/>
                <w:i w:val="0"/>
                <w:iCs w:val="0"/>
                <w:color w:val="auto"/>
                <w:kern w:val="0"/>
                <w:sz w:val="20"/>
                <w:szCs w:val="20"/>
                <w:u w:val="none"/>
                <w:lang w:val="en-US" w:eastAsia="zh-CN" w:bidi="ar"/>
              </w:rPr>
              <w:t>全年预算控制数</w:t>
            </w:r>
          </w:p>
        </w:tc>
        <w:tc>
          <w:tcPr>
            <w:tcW w:w="1142" w:type="dxa"/>
            <w:noWrap w:val="0"/>
            <w:vAlign w:val="center"/>
          </w:tcPr>
          <w:p w14:paraId="48E4B2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1838.18</w:t>
            </w:r>
          </w:p>
          <w:p w14:paraId="4C3B80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万元</w:t>
            </w:r>
          </w:p>
        </w:tc>
        <w:tc>
          <w:tcPr>
            <w:tcW w:w="644" w:type="dxa"/>
            <w:noWrap w:val="0"/>
            <w:vAlign w:val="center"/>
          </w:tcPr>
          <w:p w14:paraId="6EB7FC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84" w:type="dxa"/>
            <w:noWrap w:val="0"/>
            <w:vAlign w:val="center"/>
          </w:tcPr>
          <w:p w14:paraId="5BE7BDE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29" w:type="dxa"/>
            <w:noWrap w:val="0"/>
            <w:vAlign w:val="center"/>
          </w:tcPr>
          <w:p w14:paraId="7CC761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7A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0C6BC0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22E33D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continue"/>
            <w:noWrap w:val="0"/>
            <w:vAlign w:val="center"/>
          </w:tcPr>
          <w:p w14:paraId="5D0A43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770" w:type="dxa"/>
            <w:gridSpan w:val="2"/>
            <w:noWrap w:val="0"/>
            <w:vAlign w:val="center"/>
          </w:tcPr>
          <w:p w14:paraId="45EA77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智慧城管维护费控制在预算内</w:t>
            </w:r>
          </w:p>
        </w:tc>
        <w:tc>
          <w:tcPr>
            <w:tcW w:w="1130" w:type="dxa"/>
            <w:noWrap w:val="0"/>
            <w:vAlign w:val="center"/>
          </w:tcPr>
          <w:p w14:paraId="12AFF511">
            <w:pPr>
              <w:keepNext w:val="0"/>
              <w:keepLines w:val="0"/>
              <w:widowControl/>
              <w:suppressLineNumbers w:val="0"/>
              <w:jc w:val="center"/>
              <w:textAlignment w:val="center"/>
              <w:rPr>
                <w:rFonts w:hint="eastAsia" w:ascii="仿宋_GB2312" w:hAnsi="Times New Roman" w:eastAsia="仿宋_GB2312" w:cs="仿宋_GB2312"/>
                <w:i w:val="0"/>
                <w:iCs w:val="0"/>
                <w:color w:val="000000"/>
                <w:kern w:val="2"/>
                <w:sz w:val="20"/>
                <w:szCs w:val="20"/>
                <w:u w:val="none"/>
                <w:lang w:val="en-US" w:eastAsia="zh-CN" w:bidi="ar-SA"/>
              </w:rPr>
            </w:pPr>
            <w:r>
              <w:rPr>
                <w:rFonts w:hint="eastAsia" w:ascii="仿宋_GB2312" w:hAnsi="Times New Roman" w:eastAsia="仿宋_GB2312" w:cs="仿宋_GB2312"/>
                <w:i w:val="0"/>
                <w:iCs w:val="0"/>
                <w:color w:val="000000"/>
                <w:kern w:val="0"/>
                <w:sz w:val="20"/>
                <w:szCs w:val="20"/>
                <w:u w:val="none"/>
                <w:lang w:val="en-US" w:eastAsia="zh-CN" w:bidi="ar"/>
              </w:rPr>
              <w:t>全年预算控制数</w:t>
            </w:r>
          </w:p>
        </w:tc>
        <w:tc>
          <w:tcPr>
            <w:tcW w:w="1142" w:type="dxa"/>
            <w:noWrap w:val="0"/>
            <w:vAlign w:val="center"/>
          </w:tcPr>
          <w:p w14:paraId="0673DC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b w:val="0"/>
                <w:bCs w:val="0"/>
                <w:kern w:val="0"/>
                <w:sz w:val="20"/>
                <w:szCs w:val="20"/>
                <w:lang w:val="en-US" w:eastAsia="zh-CN"/>
              </w:rPr>
              <w:t>439.75</w:t>
            </w:r>
          </w:p>
        </w:tc>
        <w:tc>
          <w:tcPr>
            <w:tcW w:w="644" w:type="dxa"/>
            <w:noWrap w:val="0"/>
            <w:vAlign w:val="center"/>
          </w:tcPr>
          <w:p w14:paraId="6908D3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884" w:type="dxa"/>
            <w:noWrap w:val="0"/>
            <w:vAlign w:val="center"/>
          </w:tcPr>
          <w:p w14:paraId="58D4B5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029" w:type="dxa"/>
            <w:noWrap w:val="0"/>
            <w:vAlign w:val="center"/>
          </w:tcPr>
          <w:p w14:paraId="291F0E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005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3A62B7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47F956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continue"/>
            <w:noWrap w:val="0"/>
            <w:vAlign w:val="center"/>
          </w:tcPr>
          <w:p w14:paraId="1333EF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770" w:type="dxa"/>
            <w:gridSpan w:val="2"/>
            <w:noWrap w:val="0"/>
            <w:vAlign w:val="center"/>
          </w:tcPr>
          <w:p w14:paraId="25EB7E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城市执法经费</w:t>
            </w:r>
          </w:p>
        </w:tc>
        <w:tc>
          <w:tcPr>
            <w:tcW w:w="1130" w:type="dxa"/>
            <w:noWrap w:val="0"/>
            <w:vAlign w:val="center"/>
          </w:tcPr>
          <w:p w14:paraId="26D660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_GB2312" w:hAnsi="Times New Roman" w:eastAsia="仿宋_GB2312" w:cs="仿宋_GB2312"/>
                <w:i w:val="0"/>
                <w:iCs w:val="0"/>
                <w:color w:val="000000"/>
                <w:kern w:val="0"/>
                <w:sz w:val="20"/>
                <w:szCs w:val="20"/>
                <w:u w:val="none"/>
                <w:lang w:val="en-US" w:eastAsia="zh-CN" w:bidi="ar"/>
              </w:rPr>
              <w:t>全年预算控制数</w:t>
            </w:r>
          </w:p>
        </w:tc>
        <w:tc>
          <w:tcPr>
            <w:tcW w:w="1142" w:type="dxa"/>
            <w:noWrap w:val="0"/>
            <w:vAlign w:val="center"/>
          </w:tcPr>
          <w:p w14:paraId="2970536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_GB2312" w:hAnsi="Times New Roman" w:eastAsia="仿宋_GB2312" w:cs="仿宋_GB2312"/>
                <w:i w:val="0"/>
                <w:iCs w:val="0"/>
                <w:color w:val="000000"/>
                <w:kern w:val="0"/>
                <w:sz w:val="20"/>
                <w:szCs w:val="20"/>
                <w:u w:val="none"/>
                <w:lang w:val="en-US" w:eastAsia="zh-CN" w:bidi="ar"/>
              </w:rPr>
              <w:t>全年预算控制数</w:t>
            </w:r>
          </w:p>
        </w:tc>
        <w:tc>
          <w:tcPr>
            <w:tcW w:w="644" w:type="dxa"/>
            <w:noWrap w:val="0"/>
            <w:vAlign w:val="center"/>
          </w:tcPr>
          <w:p w14:paraId="2DCACC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884" w:type="dxa"/>
            <w:noWrap w:val="0"/>
            <w:vAlign w:val="center"/>
          </w:tcPr>
          <w:p w14:paraId="035B88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29" w:type="dxa"/>
            <w:noWrap w:val="0"/>
            <w:vAlign w:val="center"/>
          </w:tcPr>
          <w:p w14:paraId="7F4002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FEB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072804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restart"/>
            <w:noWrap w:val="0"/>
            <w:vAlign w:val="center"/>
          </w:tcPr>
          <w:p w14:paraId="1E4477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929D2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905" w:type="dxa"/>
            <w:vMerge w:val="restart"/>
            <w:noWrap w:val="0"/>
            <w:vAlign w:val="center"/>
          </w:tcPr>
          <w:p w14:paraId="647FB7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A5AD6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770" w:type="dxa"/>
            <w:gridSpan w:val="2"/>
            <w:noWrap w:val="0"/>
            <w:vAlign w:val="center"/>
          </w:tcPr>
          <w:p w14:paraId="50DD83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30" w:type="dxa"/>
            <w:noWrap w:val="0"/>
            <w:vAlign w:val="center"/>
          </w:tcPr>
          <w:p w14:paraId="490222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2" w:type="dxa"/>
            <w:noWrap w:val="0"/>
            <w:vAlign w:val="center"/>
          </w:tcPr>
          <w:p w14:paraId="419484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44" w:type="dxa"/>
            <w:noWrap w:val="0"/>
            <w:vAlign w:val="center"/>
          </w:tcPr>
          <w:p w14:paraId="64881D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84" w:type="dxa"/>
            <w:noWrap w:val="0"/>
            <w:vAlign w:val="center"/>
          </w:tcPr>
          <w:p w14:paraId="187E20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29" w:type="dxa"/>
            <w:noWrap w:val="0"/>
            <w:vAlign w:val="center"/>
          </w:tcPr>
          <w:p w14:paraId="21FC74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10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16A1474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2D069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continue"/>
            <w:noWrap w:val="0"/>
            <w:vAlign w:val="center"/>
          </w:tcPr>
          <w:p w14:paraId="228425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770" w:type="dxa"/>
            <w:gridSpan w:val="2"/>
            <w:noWrap w:val="0"/>
            <w:vAlign w:val="center"/>
          </w:tcPr>
          <w:p w14:paraId="069872E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130" w:type="dxa"/>
            <w:noWrap w:val="0"/>
            <w:vAlign w:val="center"/>
          </w:tcPr>
          <w:p w14:paraId="358CA2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2" w:type="dxa"/>
            <w:noWrap w:val="0"/>
            <w:vAlign w:val="center"/>
          </w:tcPr>
          <w:p w14:paraId="657862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44" w:type="dxa"/>
            <w:noWrap w:val="0"/>
            <w:vAlign w:val="center"/>
          </w:tcPr>
          <w:p w14:paraId="0E04C1E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84" w:type="dxa"/>
            <w:noWrap w:val="0"/>
            <w:vAlign w:val="center"/>
          </w:tcPr>
          <w:p w14:paraId="437B54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29" w:type="dxa"/>
            <w:noWrap w:val="0"/>
            <w:vAlign w:val="center"/>
          </w:tcPr>
          <w:p w14:paraId="0B3480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CBB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46EE3B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78D77B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restart"/>
            <w:noWrap w:val="0"/>
            <w:vAlign w:val="center"/>
          </w:tcPr>
          <w:p w14:paraId="06B56C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E1FCD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770" w:type="dxa"/>
            <w:gridSpan w:val="2"/>
            <w:noWrap w:val="0"/>
            <w:vAlign w:val="center"/>
          </w:tcPr>
          <w:p w14:paraId="0C716C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改善城市市容形象，提升城市品味</w:t>
            </w:r>
          </w:p>
        </w:tc>
        <w:tc>
          <w:tcPr>
            <w:tcW w:w="1130" w:type="dxa"/>
            <w:noWrap w:val="0"/>
            <w:vAlign w:val="center"/>
          </w:tcPr>
          <w:p w14:paraId="759893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42" w:type="dxa"/>
            <w:noWrap w:val="0"/>
            <w:vAlign w:val="center"/>
          </w:tcPr>
          <w:p w14:paraId="2C9E23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644" w:type="dxa"/>
            <w:noWrap w:val="0"/>
            <w:vAlign w:val="center"/>
          </w:tcPr>
          <w:p w14:paraId="1890BD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84" w:type="dxa"/>
            <w:noWrap w:val="0"/>
            <w:vAlign w:val="center"/>
          </w:tcPr>
          <w:p w14:paraId="77F159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29" w:type="dxa"/>
            <w:noWrap w:val="0"/>
            <w:vAlign w:val="center"/>
          </w:tcPr>
          <w:p w14:paraId="1082BC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99A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5D642AE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3B65FD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continue"/>
            <w:noWrap w:val="0"/>
            <w:vAlign w:val="center"/>
          </w:tcPr>
          <w:p w14:paraId="5EB4F1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770" w:type="dxa"/>
            <w:gridSpan w:val="2"/>
            <w:noWrap w:val="0"/>
            <w:vAlign w:val="center"/>
          </w:tcPr>
          <w:p w14:paraId="40414F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城市文明有序</w:t>
            </w:r>
          </w:p>
        </w:tc>
        <w:tc>
          <w:tcPr>
            <w:tcW w:w="1130" w:type="dxa"/>
            <w:noWrap w:val="0"/>
            <w:vAlign w:val="center"/>
          </w:tcPr>
          <w:p w14:paraId="4A0AA15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42" w:type="dxa"/>
            <w:noWrap w:val="0"/>
            <w:vAlign w:val="center"/>
          </w:tcPr>
          <w:p w14:paraId="59C87A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644" w:type="dxa"/>
            <w:noWrap w:val="0"/>
            <w:vAlign w:val="center"/>
          </w:tcPr>
          <w:p w14:paraId="4788F0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84" w:type="dxa"/>
            <w:noWrap w:val="0"/>
            <w:vAlign w:val="center"/>
          </w:tcPr>
          <w:p w14:paraId="129105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29" w:type="dxa"/>
            <w:noWrap w:val="0"/>
            <w:vAlign w:val="center"/>
          </w:tcPr>
          <w:p w14:paraId="65B213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03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00F9555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2C7EC3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restart"/>
            <w:noWrap w:val="0"/>
            <w:vAlign w:val="center"/>
          </w:tcPr>
          <w:p w14:paraId="06D853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BB8A1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770" w:type="dxa"/>
            <w:gridSpan w:val="2"/>
            <w:noWrap w:val="0"/>
            <w:vAlign w:val="center"/>
          </w:tcPr>
          <w:p w14:paraId="4D3389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城区环境卫生质量提升</w:t>
            </w:r>
          </w:p>
        </w:tc>
        <w:tc>
          <w:tcPr>
            <w:tcW w:w="1130" w:type="dxa"/>
            <w:noWrap w:val="0"/>
            <w:vAlign w:val="center"/>
          </w:tcPr>
          <w:p w14:paraId="6A9B111D">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仿宋_GB2312" w:hAnsi="Times New Roman" w:eastAsia="仿宋_GB2312" w:cs="仿宋_GB2312"/>
                <w:i w:val="0"/>
                <w:iCs w:val="0"/>
                <w:color w:val="000000"/>
                <w:kern w:val="0"/>
                <w:sz w:val="20"/>
                <w:szCs w:val="20"/>
                <w:u w:val="none"/>
                <w:lang w:val="en-US" w:eastAsia="zh-CN" w:bidi="ar"/>
              </w:rPr>
              <w:t>效果明显</w:t>
            </w:r>
          </w:p>
        </w:tc>
        <w:tc>
          <w:tcPr>
            <w:tcW w:w="1142" w:type="dxa"/>
            <w:noWrap w:val="0"/>
            <w:vAlign w:val="center"/>
          </w:tcPr>
          <w:p w14:paraId="3FD7CA16">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仿宋_GB2312" w:hAnsi="Times New Roman" w:eastAsia="仿宋_GB2312" w:cs="仿宋_GB2312"/>
                <w:i w:val="0"/>
                <w:iCs w:val="0"/>
                <w:color w:val="000000"/>
                <w:kern w:val="0"/>
                <w:sz w:val="20"/>
                <w:szCs w:val="20"/>
                <w:u w:val="none"/>
                <w:lang w:val="en-US" w:eastAsia="zh-CN" w:bidi="ar"/>
              </w:rPr>
              <w:t>效果明显</w:t>
            </w:r>
          </w:p>
        </w:tc>
        <w:tc>
          <w:tcPr>
            <w:tcW w:w="644" w:type="dxa"/>
            <w:noWrap w:val="0"/>
            <w:vAlign w:val="center"/>
          </w:tcPr>
          <w:p w14:paraId="121176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84" w:type="dxa"/>
            <w:noWrap w:val="0"/>
            <w:vAlign w:val="center"/>
          </w:tcPr>
          <w:p w14:paraId="3B04BE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29" w:type="dxa"/>
            <w:noWrap w:val="0"/>
            <w:vAlign w:val="center"/>
          </w:tcPr>
          <w:p w14:paraId="53FA4A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E3E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08F9BC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492BA0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continue"/>
            <w:noWrap w:val="0"/>
            <w:vAlign w:val="center"/>
          </w:tcPr>
          <w:p w14:paraId="08B31C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770" w:type="dxa"/>
            <w:gridSpan w:val="2"/>
            <w:noWrap w:val="0"/>
            <w:vAlign w:val="center"/>
          </w:tcPr>
          <w:p w14:paraId="3B2CAB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130" w:type="dxa"/>
            <w:noWrap w:val="0"/>
            <w:vAlign w:val="center"/>
          </w:tcPr>
          <w:p w14:paraId="2B56AC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2" w:type="dxa"/>
            <w:noWrap w:val="0"/>
            <w:vAlign w:val="center"/>
          </w:tcPr>
          <w:p w14:paraId="70E1EC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44" w:type="dxa"/>
            <w:noWrap w:val="0"/>
            <w:vAlign w:val="center"/>
          </w:tcPr>
          <w:p w14:paraId="4441C6C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84" w:type="dxa"/>
            <w:noWrap w:val="0"/>
            <w:vAlign w:val="center"/>
          </w:tcPr>
          <w:p w14:paraId="1B36A8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29" w:type="dxa"/>
            <w:noWrap w:val="0"/>
            <w:vAlign w:val="center"/>
          </w:tcPr>
          <w:p w14:paraId="5F749A4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45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095105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79" w:type="dxa"/>
            <w:vMerge w:val="continue"/>
            <w:noWrap w:val="0"/>
            <w:vAlign w:val="center"/>
          </w:tcPr>
          <w:p w14:paraId="7304BE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restart"/>
            <w:noWrap w:val="0"/>
            <w:vAlign w:val="center"/>
          </w:tcPr>
          <w:p w14:paraId="7A0720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770" w:type="dxa"/>
            <w:gridSpan w:val="2"/>
            <w:noWrap w:val="0"/>
            <w:vAlign w:val="center"/>
          </w:tcPr>
          <w:p w14:paraId="32944D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持续改善城市市容市貌，提升城市品味</w:t>
            </w:r>
          </w:p>
        </w:tc>
        <w:tc>
          <w:tcPr>
            <w:tcW w:w="1130" w:type="dxa"/>
            <w:noWrap w:val="0"/>
            <w:vAlign w:val="center"/>
          </w:tcPr>
          <w:p w14:paraId="103CBF56">
            <w:pPr>
              <w:keepNext w:val="0"/>
              <w:keepLines w:val="0"/>
              <w:widowControl/>
              <w:suppressLineNumbers w:val="0"/>
              <w:jc w:val="center"/>
              <w:textAlignment w:val="center"/>
              <w:rPr>
                <w:rFonts w:hint="eastAsia" w:ascii="仿宋" w:hAnsi="仿宋" w:eastAsia="仿宋" w:cs="仿宋"/>
                <w:color w:val="000000"/>
                <w:kern w:val="0"/>
                <w:sz w:val="20"/>
                <w:szCs w:val="20"/>
                <w:lang w:val="en-US" w:eastAsia="zh-CN" w:bidi="ar-SA"/>
              </w:rPr>
            </w:pPr>
            <w:r>
              <w:rPr>
                <w:rFonts w:hint="eastAsia" w:ascii="仿宋_GB2312" w:hAnsi="Times New Roman" w:eastAsia="仿宋_GB2312" w:cs="仿宋_GB2312"/>
                <w:i w:val="0"/>
                <w:iCs w:val="0"/>
                <w:color w:val="000000"/>
                <w:kern w:val="0"/>
                <w:sz w:val="20"/>
                <w:szCs w:val="20"/>
                <w:u w:val="none"/>
                <w:lang w:val="en-US" w:eastAsia="zh-CN" w:bidi="ar"/>
              </w:rPr>
              <w:t>效果明显</w:t>
            </w:r>
          </w:p>
        </w:tc>
        <w:tc>
          <w:tcPr>
            <w:tcW w:w="1142" w:type="dxa"/>
            <w:noWrap w:val="0"/>
            <w:vAlign w:val="center"/>
          </w:tcPr>
          <w:p w14:paraId="4935A611">
            <w:pPr>
              <w:keepNext w:val="0"/>
              <w:keepLines w:val="0"/>
              <w:widowControl/>
              <w:suppressLineNumbers w:val="0"/>
              <w:jc w:val="center"/>
              <w:textAlignment w:val="center"/>
              <w:rPr>
                <w:rFonts w:hint="eastAsia" w:ascii="仿宋" w:hAnsi="仿宋" w:eastAsia="仿宋" w:cs="仿宋"/>
                <w:color w:val="000000"/>
                <w:kern w:val="0"/>
                <w:sz w:val="20"/>
                <w:szCs w:val="20"/>
                <w:lang w:val="en-US" w:eastAsia="zh-CN" w:bidi="ar-SA"/>
              </w:rPr>
            </w:pPr>
            <w:r>
              <w:rPr>
                <w:rFonts w:hint="eastAsia" w:ascii="仿宋_GB2312" w:hAnsi="Times New Roman" w:eastAsia="仿宋_GB2312" w:cs="仿宋_GB2312"/>
                <w:i w:val="0"/>
                <w:iCs w:val="0"/>
                <w:color w:val="000000"/>
                <w:kern w:val="0"/>
                <w:sz w:val="20"/>
                <w:szCs w:val="20"/>
                <w:u w:val="none"/>
                <w:lang w:val="en-US" w:eastAsia="zh-CN" w:bidi="ar"/>
              </w:rPr>
              <w:t>效果明显</w:t>
            </w:r>
          </w:p>
        </w:tc>
        <w:tc>
          <w:tcPr>
            <w:tcW w:w="644" w:type="dxa"/>
            <w:noWrap w:val="0"/>
            <w:vAlign w:val="center"/>
          </w:tcPr>
          <w:p w14:paraId="217BA37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84" w:type="dxa"/>
            <w:noWrap w:val="0"/>
            <w:vAlign w:val="center"/>
          </w:tcPr>
          <w:p w14:paraId="02D209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29" w:type="dxa"/>
            <w:noWrap w:val="0"/>
            <w:vAlign w:val="center"/>
          </w:tcPr>
          <w:p w14:paraId="7CEBB6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C60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979" w:type="dxa"/>
            <w:vMerge w:val="continue"/>
            <w:noWrap w:val="0"/>
            <w:vAlign w:val="center"/>
          </w:tcPr>
          <w:p w14:paraId="4063DB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79" w:type="dxa"/>
            <w:vMerge w:val="continue"/>
            <w:noWrap w:val="0"/>
            <w:vAlign w:val="center"/>
          </w:tcPr>
          <w:p w14:paraId="33BF004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continue"/>
            <w:noWrap w:val="0"/>
            <w:vAlign w:val="center"/>
          </w:tcPr>
          <w:p w14:paraId="7D1FBA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770" w:type="dxa"/>
            <w:gridSpan w:val="2"/>
            <w:noWrap w:val="0"/>
            <w:vAlign w:val="center"/>
          </w:tcPr>
          <w:p w14:paraId="0EFC81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130" w:type="dxa"/>
            <w:noWrap w:val="0"/>
            <w:vAlign w:val="center"/>
          </w:tcPr>
          <w:p w14:paraId="124AC9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2" w:type="dxa"/>
            <w:noWrap w:val="0"/>
            <w:vAlign w:val="center"/>
          </w:tcPr>
          <w:p w14:paraId="0660CE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44" w:type="dxa"/>
            <w:noWrap w:val="0"/>
            <w:vAlign w:val="center"/>
          </w:tcPr>
          <w:p w14:paraId="56F39A4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84" w:type="dxa"/>
            <w:noWrap w:val="0"/>
            <w:vAlign w:val="center"/>
          </w:tcPr>
          <w:p w14:paraId="285A2F9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29" w:type="dxa"/>
            <w:noWrap w:val="0"/>
            <w:vAlign w:val="center"/>
          </w:tcPr>
          <w:p w14:paraId="4B6F82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08B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dxa"/>
            <w:vMerge w:val="continue"/>
            <w:noWrap w:val="0"/>
            <w:vAlign w:val="center"/>
          </w:tcPr>
          <w:p w14:paraId="65D69A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79" w:type="dxa"/>
            <w:vMerge w:val="restart"/>
            <w:noWrap w:val="0"/>
            <w:vAlign w:val="center"/>
          </w:tcPr>
          <w:p w14:paraId="309B45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3ADE8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A71FA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905" w:type="dxa"/>
            <w:vMerge w:val="restart"/>
            <w:noWrap w:val="0"/>
            <w:vAlign w:val="center"/>
          </w:tcPr>
          <w:p w14:paraId="7E7A56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770" w:type="dxa"/>
            <w:gridSpan w:val="2"/>
            <w:noWrap w:val="0"/>
            <w:vAlign w:val="center"/>
          </w:tcPr>
          <w:p w14:paraId="1355A3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30" w:type="dxa"/>
            <w:noWrap w:val="0"/>
            <w:vAlign w:val="center"/>
          </w:tcPr>
          <w:p w14:paraId="57BCFA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42" w:type="dxa"/>
            <w:noWrap w:val="0"/>
            <w:vAlign w:val="center"/>
          </w:tcPr>
          <w:p w14:paraId="0C4E93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94.88&amp;</w:t>
            </w:r>
          </w:p>
        </w:tc>
        <w:tc>
          <w:tcPr>
            <w:tcW w:w="644" w:type="dxa"/>
            <w:noWrap w:val="0"/>
            <w:vAlign w:val="center"/>
          </w:tcPr>
          <w:p w14:paraId="077DC9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84" w:type="dxa"/>
            <w:noWrap w:val="0"/>
            <w:vAlign w:val="center"/>
          </w:tcPr>
          <w:p w14:paraId="5FAC5C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w:t>
            </w:r>
          </w:p>
        </w:tc>
        <w:tc>
          <w:tcPr>
            <w:tcW w:w="1029" w:type="dxa"/>
            <w:noWrap w:val="0"/>
            <w:vAlign w:val="center"/>
          </w:tcPr>
          <w:p w14:paraId="00EE31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53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979" w:type="dxa"/>
            <w:vMerge w:val="continue"/>
            <w:noWrap w:val="0"/>
            <w:vAlign w:val="center"/>
          </w:tcPr>
          <w:p w14:paraId="13209D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79" w:type="dxa"/>
            <w:vMerge w:val="continue"/>
            <w:noWrap w:val="0"/>
            <w:vAlign w:val="center"/>
          </w:tcPr>
          <w:p w14:paraId="0420B5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5" w:type="dxa"/>
            <w:vMerge w:val="continue"/>
            <w:noWrap w:val="0"/>
            <w:vAlign w:val="center"/>
          </w:tcPr>
          <w:p w14:paraId="70B6D71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770" w:type="dxa"/>
            <w:gridSpan w:val="2"/>
            <w:noWrap w:val="0"/>
            <w:vAlign w:val="center"/>
          </w:tcPr>
          <w:p w14:paraId="4A55D8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130" w:type="dxa"/>
            <w:noWrap w:val="0"/>
            <w:vAlign w:val="center"/>
          </w:tcPr>
          <w:p w14:paraId="1256CB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2" w:type="dxa"/>
            <w:noWrap w:val="0"/>
            <w:vAlign w:val="center"/>
          </w:tcPr>
          <w:p w14:paraId="0EF8A51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44" w:type="dxa"/>
            <w:noWrap w:val="0"/>
            <w:vAlign w:val="center"/>
          </w:tcPr>
          <w:p w14:paraId="2BD5A93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84" w:type="dxa"/>
            <w:noWrap w:val="0"/>
            <w:vAlign w:val="center"/>
          </w:tcPr>
          <w:p w14:paraId="0BCFBF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29" w:type="dxa"/>
            <w:noWrap w:val="0"/>
            <w:vAlign w:val="center"/>
          </w:tcPr>
          <w:p w14:paraId="3A0299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D43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5" w:type="dxa"/>
            <w:gridSpan w:val="7"/>
            <w:noWrap w:val="0"/>
            <w:vAlign w:val="center"/>
          </w:tcPr>
          <w:p w14:paraId="43C6BA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44" w:type="dxa"/>
            <w:noWrap w:val="0"/>
            <w:vAlign w:val="center"/>
          </w:tcPr>
          <w:p w14:paraId="7435E8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84" w:type="dxa"/>
            <w:noWrap w:val="0"/>
            <w:vAlign w:val="center"/>
          </w:tcPr>
          <w:p w14:paraId="1F1FD3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94</w:t>
            </w:r>
          </w:p>
        </w:tc>
        <w:tc>
          <w:tcPr>
            <w:tcW w:w="1029" w:type="dxa"/>
            <w:noWrap w:val="0"/>
            <w:vAlign w:val="center"/>
          </w:tcPr>
          <w:p w14:paraId="73F432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F027083">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sectPr>
          <w:footerReference r:id="rId3" w:type="default"/>
          <w:pgSz w:w="11906" w:h="16838"/>
          <w:pgMar w:top="2098" w:right="1800" w:bottom="1984" w:left="1587" w:header="851" w:footer="992" w:gutter="0"/>
          <w:cols w:space="425" w:num="1"/>
          <w:docGrid w:type="lines" w:linePitch="312" w:charSpace="0"/>
        </w:sect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377EB693">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0BF26">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AD3BE5">
                          <w:pPr>
                            <w:pStyle w:val="7"/>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AD3BE5">
                    <w:pPr>
                      <w:pStyle w:val="7"/>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kMzNjMGVmYzllMjcxZDljMzNkMTQzODA4NDFmYz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0F1DA1"/>
    <w:rsid w:val="04474112"/>
    <w:rsid w:val="0452136C"/>
    <w:rsid w:val="079C0106"/>
    <w:rsid w:val="0860746B"/>
    <w:rsid w:val="089A4646"/>
    <w:rsid w:val="0C3B6140"/>
    <w:rsid w:val="0D49663A"/>
    <w:rsid w:val="12443874"/>
    <w:rsid w:val="161B669A"/>
    <w:rsid w:val="186364ED"/>
    <w:rsid w:val="19740D9A"/>
    <w:rsid w:val="1C6B0867"/>
    <w:rsid w:val="1D97DEFF"/>
    <w:rsid w:val="1DFF72E5"/>
    <w:rsid w:val="1E8E65A3"/>
    <w:rsid w:val="1EFC6F07"/>
    <w:rsid w:val="22761828"/>
    <w:rsid w:val="272F367A"/>
    <w:rsid w:val="27FE6547"/>
    <w:rsid w:val="281A70C0"/>
    <w:rsid w:val="2FDF85B8"/>
    <w:rsid w:val="2FFFEE04"/>
    <w:rsid w:val="31D365C6"/>
    <w:rsid w:val="345769E6"/>
    <w:rsid w:val="34DF85B0"/>
    <w:rsid w:val="357B256B"/>
    <w:rsid w:val="390A2872"/>
    <w:rsid w:val="3B8F36BC"/>
    <w:rsid w:val="3C5827A7"/>
    <w:rsid w:val="3CEC194E"/>
    <w:rsid w:val="491FF225"/>
    <w:rsid w:val="49D767A1"/>
    <w:rsid w:val="4D557327"/>
    <w:rsid w:val="4FFD214C"/>
    <w:rsid w:val="502B15CE"/>
    <w:rsid w:val="503009B9"/>
    <w:rsid w:val="5266047A"/>
    <w:rsid w:val="531E6325"/>
    <w:rsid w:val="5777D4F5"/>
    <w:rsid w:val="59DD8326"/>
    <w:rsid w:val="5D956AB8"/>
    <w:rsid w:val="5DEF592A"/>
    <w:rsid w:val="5FC6BB1E"/>
    <w:rsid w:val="5FF720F1"/>
    <w:rsid w:val="667967BE"/>
    <w:rsid w:val="66D67385"/>
    <w:rsid w:val="67FF5C0B"/>
    <w:rsid w:val="6CF061F2"/>
    <w:rsid w:val="6E19288C"/>
    <w:rsid w:val="6EFC0924"/>
    <w:rsid w:val="6FB74722"/>
    <w:rsid w:val="6FEF8B7E"/>
    <w:rsid w:val="706C07B4"/>
    <w:rsid w:val="71A6591B"/>
    <w:rsid w:val="737D59BA"/>
    <w:rsid w:val="77C37683"/>
    <w:rsid w:val="78964FAD"/>
    <w:rsid w:val="79FF515B"/>
    <w:rsid w:val="7CA4696B"/>
    <w:rsid w:val="7E9E1962"/>
    <w:rsid w:val="7E9F11B4"/>
    <w:rsid w:val="7F37EC1E"/>
    <w:rsid w:val="7F6851CA"/>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uiPriority w:val="99"/>
    <w:pPr>
      <w:jc w:val="left"/>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8"/>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toc 2"/>
    <w:basedOn w:val="1"/>
    <w:next w:val="1"/>
    <w:qFormat/>
    <w:uiPriority w:val="0"/>
    <w:pPr>
      <w:ind w:left="420" w:leftChars="200"/>
    </w:p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4">
    <w:name w:val="页眉 Char"/>
    <w:basedOn w:val="13"/>
    <w:link w:val="8"/>
    <w:qFormat/>
    <w:uiPriority w:val="99"/>
    <w:rPr>
      <w:sz w:val="18"/>
      <w:szCs w:val="18"/>
    </w:rPr>
  </w:style>
  <w:style w:type="character" w:customStyle="1" w:styleId="15">
    <w:name w:val="页脚 Char"/>
    <w:basedOn w:val="13"/>
    <w:link w:val="7"/>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3"/>
    <w:link w:val="6"/>
    <w:semiHidden/>
    <w:qFormat/>
    <w:uiPriority w:val="99"/>
    <w:rPr>
      <w:sz w:val="18"/>
      <w:szCs w:val="18"/>
    </w:rPr>
  </w:style>
  <w:style w:type="character" w:customStyle="1" w:styleId="19">
    <w:name w:val="font01"/>
    <w:basedOn w:val="13"/>
    <w:qFormat/>
    <w:uiPriority w:val="0"/>
    <w:rPr>
      <w:rFonts w:hint="eastAsia" w:ascii="宋体" w:hAnsi="宋体" w:eastAsia="宋体" w:cs="宋体"/>
      <w:color w:val="000000"/>
      <w:sz w:val="22"/>
      <w:szCs w:val="22"/>
      <w:u w:val="none"/>
    </w:rPr>
  </w:style>
  <w:style w:type="character" w:customStyle="1" w:styleId="20">
    <w:name w:val="font21"/>
    <w:basedOn w:val="13"/>
    <w:qFormat/>
    <w:uiPriority w:val="0"/>
    <w:rPr>
      <w:rFonts w:hint="eastAsia" w:ascii="宋体" w:hAnsi="宋体" w:eastAsia="宋体" w:cs="宋体"/>
      <w:color w:val="000000"/>
      <w:sz w:val="24"/>
      <w:szCs w:val="24"/>
      <w:u w:val="none"/>
    </w:rPr>
  </w:style>
  <w:style w:type="character" w:customStyle="1" w:styleId="21">
    <w:name w:val="font11"/>
    <w:basedOn w:val="13"/>
    <w:qFormat/>
    <w:uiPriority w:val="0"/>
    <w:rPr>
      <w:rFonts w:hint="eastAsia" w:ascii="宋体" w:hAnsi="宋体" w:eastAsia="宋体" w:cs="宋体"/>
      <w:color w:val="000000"/>
      <w:sz w:val="24"/>
      <w:szCs w:val="24"/>
      <w:u w:val="none"/>
    </w:rPr>
  </w:style>
  <w:style w:type="paragraph" w:customStyle="1" w:styleId="22">
    <w:name w:val="列出段落1"/>
    <w:basedOn w:val="1"/>
    <w:autoRedefine/>
    <w:qFormat/>
    <w:uiPriority w:val="99"/>
    <w:pPr>
      <w:ind w:firstLine="420" w:firstLineChars="200"/>
    </w:pPr>
    <w:rPr>
      <w:rFonts w:ascii="Calibri" w:hAnsi="Calibri"/>
      <w:szCs w:val="22"/>
    </w:rPr>
  </w:style>
  <w:style w:type="paragraph" w:customStyle="1" w:styleId="23">
    <w:name w:val="标题1"/>
    <w:basedOn w:val="2"/>
    <w:autoRedefine/>
    <w:qFormat/>
    <w:uiPriority w:val="0"/>
    <w:rPr>
      <w:rFonts w:eastAsia="黑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62</Pages>
  <Words>21394</Words>
  <Characters>24850</Characters>
  <Lines>63</Lines>
  <Paragraphs>18</Paragraphs>
  <TotalTime>24</TotalTime>
  <ScaleCrop>false</ScaleCrop>
  <LinksUpToDate>false</LinksUpToDate>
  <CharactersWithSpaces>26082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草莓酱</cp:lastModifiedBy>
  <cp:lastPrinted>2024-08-08T10:20:00Z</cp:lastPrinted>
  <dcterms:modified xsi:type="dcterms:W3CDTF">2024-09-27T03:58:06Z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FB0C4EBA25C84433956AA30E35474EBE_13</vt:lpwstr>
  </property>
</Properties>
</file>