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rPr>
          <w:rFonts w:hint="eastAsia" w:ascii="黑体" w:hAnsi="黑体" w:eastAsia="黑体" w:cs="黑体"/>
          <w:b w:val="0"/>
          <w:bCs/>
          <w:spacing w:val="-2"/>
          <w:sz w:val="72"/>
          <w:szCs w:val="72"/>
        </w:rPr>
      </w:pPr>
      <w:bookmarkStart w:id="0" w:name="_GoBack"/>
      <w:bookmarkEnd w:id="0"/>
      <w:r>
        <w:rPr>
          <w:rFonts w:hint="eastAsia" w:ascii="黑体" w:hAnsi="黑体" w:eastAsia="黑体" w:cs="黑体"/>
          <w:b w:val="0"/>
          <w:bCs/>
          <w:spacing w:val="-2"/>
          <w:sz w:val="72"/>
          <w:szCs w:val="72"/>
          <w:lang w:val="en-US" w:eastAsia="zh-CN"/>
        </w:rPr>
        <w:t>202</w:t>
      </w:r>
      <w:r>
        <w:rPr>
          <w:rFonts w:hint="default" w:ascii="黑体" w:hAnsi="黑体" w:eastAsia="黑体" w:cs="黑体"/>
          <w:b w:val="0"/>
          <w:bCs/>
          <w:spacing w:val="-2"/>
          <w:sz w:val="72"/>
          <w:szCs w:val="72"/>
          <w:lang w:eastAsia="zh-CN"/>
        </w:rPr>
        <w:t>3</w:t>
      </w:r>
      <w:r>
        <w:rPr>
          <w:rFonts w:hint="eastAsia" w:ascii="黑体" w:hAnsi="黑体" w:eastAsia="黑体" w:cs="黑体"/>
          <w:b w:val="0"/>
          <w:bCs/>
          <w:spacing w:val="-2"/>
          <w:sz w:val="72"/>
          <w:szCs w:val="72"/>
          <w:lang w:val="en-US" w:eastAsia="zh-CN"/>
        </w:rPr>
        <w:t>年度怀化市侨联</w:t>
      </w:r>
      <w:r>
        <w:rPr>
          <w:rFonts w:hint="eastAsia" w:ascii="黑体" w:hAnsi="黑体" w:eastAsia="黑体" w:cs="黑体"/>
          <w:b w:val="0"/>
          <w:bCs/>
          <w:spacing w:val="-2"/>
          <w:sz w:val="72"/>
          <w:szCs w:val="72"/>
        </w:rPr>
        <w:t>整体支出绩效</w:t>
      </w:r>
      <w:r>
        <w:rPr>
          <w:rFonts w:hint="eastAsia" w:ascii="黑体" w:hAnsi="黑体" w:eastAsia="黑体" w:cs="黑体"/>
          <w:b w:val="0"/>
          <w:bCs/>
          <w:spacing w:val="-2"/>
          <w:sz w:val="72"/>
          <w:szCs w:val="72"/>
          <w:lang w:val="en-US" w:eastAsia="zh-CN"/>
        </w:rPr>
        <w:t>自评</w:t>
      </w:r>
      <w:r>
        <w:rPr>
          <w:rFonts w:hint="eastAsia" w:ascii="黑体" w:hAnsi="黑体" w:eastAsia="黑体" w:cs="黑体"/>
          <w:b w:val="0"/>
          <w:bCs/>
          <w:spacing w:val="-2"/>
          <w:sz w:val="72"/>
          <w:szCs w:val="72"/>
        </w:rPr>
        <w:t>报告</w:t>
      </w:r>
    </w:p>
    <w:p>
      <w:pPr>
        <w:widowControl/>
        <w:shd w:val="clear" w:color="auto" w:fill="FFFFFF"/>
        <w:spacing w:line="600" w:lineRule="atLeast"/>
        <w:ind w:firstLine="640"/>
        <w:jc w:val="center"/>
        <w:rPr>
          <w:rFonts w:hint="eastAsia" w:ascii="楷体" w:hAnsi="楷体" w:eastAsia="楷体"/>
          <w:b/>
          <w:spacing w:val="-2"/>
          <w:sz w:val="32"/>
          <w:szCs w:val="32"/>
          <w:lang w:val="en-US" w:eastAsia="zh-CN"/>
        </w:rPr>
      </w:pPr>
      <w:r>
        <w:rPr>
          <w:rFonts w:hint="eastAsia" w:ascii="楷体" w:hAnsi="楷体" w:eastAsia="楷体"/>
          <w:b/>
          <w:spacing w:val="-2"/>
          <w:sz w:val="32"/>
          <w:szCs w:val="32"/>
          <w:lang w:val="en-US" w:eastAsia="zh-CN"/>
        </w:rPr>
        <w:t xml:space="preserve">   </w:t>
      </w:r>
    </w:p>
    <w:p>
      <w:pPr>
        <w:pStyle w:val="5"/>
        <w:rPr>
          <w:rFonts w:hint="eastAsia" w:ascii="楷体" w:hAnsi="楷体" w:eastAsia="楷体"/>
          <w:b/>
          <w:spacing w:val="-2"/>
          <w:sz w:val="32"/>
          <w:szCs w:val="32"/>
          <w:lang w:val="en-US" w:eastAsia="zh-CN"/>
        </w:rPr>
      </w:pPr>
    </w:p>
    <w:p>
      <w:pPr>
        <w:rPr>
          <w:rFonts w:hint="eastAsia" w:ascii="楷体" w:hAnsi="楷体" w:eastAsia="楷体"/>
          <w:b/>
          <w:spacing w:val="-2"/>
          <w:sz w:val="32"/>
          <w:szCs w:val="32"/>
          <w:lang w:val="en-US" w:eastAsia="zh-CN"/>
        </w:rPr>
      </w:pPr>
    </w:p>
    <w:p>
      <w:pPr>
        <w:pStyle w:val="5"/>
        <w:rPr>
          <w:rFonts w:hint="eastAsia" w:ascii="楷体" w:hAnsi="楷体" w:eastAsia="楷体"/>
          <w:b/>
          <w:spacing w:val="-2"/>
          <w:sz w:val="32"/>
          <w:szCs w:val="32"/>
          <w:lang w:val="en-US" w:eastAsia="zh-CN"/>
        </w:rPr>
      </w:pPr>
    </w:p>
    <w:p>
      <w:pPr>
        <w:rPr>
          <w:rFonts w:hint="eastAsia" w:ascii="楷体" w:hAnsi="楷体" w:eastAsia="楷体"/>
          <w:b/>
          <w:spacing w:val="-2"/>
          <w:sz w:val="32"/>
          <w:szCs w:val="32"/>
          <w:lang w:val="en-US" w:eastAsia="zh-CN"/>
        </w:rPr>
      </w:pPr>
    </w:p>
    <w:p>
      <w:pPr>
        <w:pStyle w:val="5"/>
        <w:rPr>
          <w:rFonts w:hint="eastAsia" w:ascii="楷体" w:hAnsi="楷体" w:eastAsia="楷体"/>
          <w:b/>
          <w:spacing w:val="-2"/>
          <w:sz w:val="32"/>
          <w:szCs w:val="32"/>
          <w:lang w:val="en-US" w:eastAsia="zh-CN"/>
        </w:rPr>
      </w:pPr>
    </w:p>
    <w:p>
      <w:pPr>
        <w:rPr>
          <w:rFonts w:hint="eastAsia" w:ascii="楷体" w:hAnsi="楷体" w:eastAsia="楷体"/>
          <w:b/>
          <w:spacing w:val="-2"/>
          <w:sz w:val="32"/>
          <w:szCs w:val="32"/>
          <w:lang w:val="en-US" w:eastAsia="zh-CN"/>
        </w:rPr>
      </w:pPr>
    </w:p>
    <w:p>
      <w:pPr>
        <w:pStyle w:val="5"/>
        <w:rPr>
          <w:rFonts w:hint="eastAsia" w:ascii="楷体" w:hAnsi="楷体" w:eastAsia="楷体"/>
          <w:b/>
          <w:spacing w:val="-2"/>
          <w:sz w:val="32"/>
          <w:szCs w:val="32"/>
          <w:lang w:val="en-US" w:eastAsia="zh-CN"/>
        </w:rPr>
      </w:pPr>
    </w:p>
    <w:p>
      <w:pPr>
        <w:rPr>
          <w:rFonts w:hint="eastAsia" w:ascii="楷体" w:hAnsi="楷体" w:eastAsia="楷体"/>
          <w:b w:val="0"/>
          <w:bCs/>
          <w:spacing w:val="-2"/>
          <w:sz w:val="32"/>
          <w:szCs w:val="32"/>
          <w:lang w:val="en-US" w:eastAsia="zh-CN"/>
        </w:rPr>
      </w:pPr>
    </w:p>
    <w:p>
      <w:pPr>
        <w:pStyle w:val="5"/>
        <w:rPr>
          <w:rFonts w:hint="default" w:ascii="楷体" w:hAnsi="楷体" w:eastAsia="楷体"/>
          <w:b w:val="0"/>
          <w:bCs/>
          <w:spacing w:val="-2"/>
          <w:sz w:val="44"/>
          <w:szCs w:val="44"/>
          <w:u w:val="single"/>
          <w:lang w:val="en-US" w:eastAsia="zh-CN"/>
        </w:rPr>
      </w:pPr>
      <w:r>
        <w:rPr>
          <w:rFonts w:hint="eastAsia" w:ascii="楷体" w:hAnsi="楷体" w:eastAsia="楷体"/>
          <w:b w:val="0"/>
          <w:bCs/>
          <w:spacing w:val="-2"/>
          <w:sz w:val="44"/>
          <w:szCs w:val="44"/>
          <w:lang w:val="en-US" w:eastAsia="zh-CN"/>
        </w:rPr>
        <w:t>单位名称：</w:t>
      </w:r>
      <w:r>
        <w:rPr>
          <w:rFonts w:hint="eastAsia" w:ascii="楷体" w:hAnsi="楷体" w:eastAsia="楷体"/>
          <w:b w:val="0"/>
          <w:bCs/>
          <w:spacing w:val="-2"/>
          <w:sz w:val="44"/>
          <w:szCs w:val="44"/>
          <w:u w:val="single"/>
          <w:lang w:val="en-US" w:eastAsia="zh-CN"/>
        </w:rPr>
        <w:t>怀化市归国华侨联合会</w:t>
      </w:r>
    </w:p>
    <w:p>
      <w:pPr>
        <w:pStyle w:val="5"/>
        <w:ind w:firstLine="316" w:firstLineChars="100"/>
        <w:jc w:val="center"/>
        <w:rPr>
          <w:rFonts w:hint="eastAsia" w:ascii="楷体" w:hAnsi="楷体" w:eastAsia="楷体"/>
          <w:b w:val="0"/>
          <w:bCs/>
          <w:spacing w:val="-2"/>
          <w:sz w:val="32"/>
          <w:szCs w:val="32"/>
          <w:lang w:val="en-US" w:eastAsia="zh-CN"/>
        </w:rPr>
      </w:pPr>
    </w:p>
    <w:p>
      <w:pPr>
        <w:pStyle w:val="5"/>
        <w:ind w:firstLine="316" w:firstLineChars="100"/>
        <w:jc w:val="center"/>
        <w:rPr>
          <w:rFonts w:hint="eastAsia" w:ascii="楷体" w:hAnsi="楷体" w:eastAsia="楷体"/>
          <w:b w:val="0"/>
          <w:bCs/>
          <w:spacing w:val="-2"/>
          <w:sz w:val="32"/>
          <w:szCs w:val="32"/>
          <w:lang w:val="en-US" w:eastAsia="zh-CN"/>
        </w:rPr>
      </w:pPr>
      <w:r>
        <w:rPr>
          <w:rFonts w:hint="eastAsia" w:ascii="楷体" w:hAnsi="楷体" w:eastAsia="楷体"/>
          <w:b w:val="0"/>
          <w:bCs/>
          <w:spacing w:val="-2"/>
          <w:sz w:val="32"/>
          <w:szCs w:val="32"/>
          <w:lang w:val="en-US" w:eastAsia="zh-CN"/>
        </w:rPr>
        <w:t>202</w:t>
      </w:r>
      <w:r>
        <w:rPr>
          <w:rFonts w:hint="default" w:ascii="楷体" w:hAnsi="楷体" w:eastAsia="楷体"/>
          <w:b w:val="0"/>
          <w:bCs/>
          <w:spacing w:val="-2"/>
          <w:sz w:val="32"/>
          <w:szCs w:val="32"/>
          <w:lang w:eastAsia="zh-CN"/>
        </w:rPr>
        <w:t>4</w:t>
      </w:r>
      <w:r>
        <w:rPr>
          <w:rFonts w:hint="eastAsia" w:ascii="楷体" w:hAnsi="楷体" w:eastAsia="楷体"/>
          <w:b w:val="0"/>
          <w:bCs/>
          <w:spacing w:val="-2"/>
          <w:sz w:val="32"/>
          <w:szCs w:val="32"/>
          <w:lang w:val="en-US" w:eastAsia="zh-CN"/>
        </w:rPr>
        <w:t xml:space="preserve">年 06 月 </w:t>
      </w:r>
      <w:r>
        <w:rPr>
          <w:rFonts w:hint="default" w:ascii="楷体" w:hAnsi="楷体" w:eastAsia="楷体"/>
          <w:b w:val="0"/>
          <w:bCs/>
          <w:spacing w:val="-2"/>
          <w:sz w:val="32"/>
          <w:szCs w:val="32"/>
          <w:lang w:eastAsia="zh-CN"/>
        </w:rPr>
        <w:t>28</w:t>
      </w:r>
      <w:r>
        <w:rPr>
          <w:rFonts w:hint="eastAsia" w:ascii="楷体" w:hAnsi="楷体" w:eastAsia="楷体"/>
          <w:b w:val="0"/>
          <w:bCs/>
          <w:spacing w:val="-2"/>
          <w:sz w:val="32"/>
          <w:szCs w:val="32"/>
          <w:lang w:val="en-US" w:eastAsia="zh-CN"/>
        </w:rPr>
        <w:t>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default" w:ascii="方正小标宋_GBK" w:hAnsi="方正小标宋_GBK" w:eastAsia="方正小标宋_GBK" w:cs="方正小标宋_GBK"/>
          <w:i w:val="0"/>
          <w:iCs w:val="0"/>
          <w:caps w:val="0"/>
          <w:color w:val="000000"/>
          <w:spacing w:val="0"/>
          <w:sz w:val="44"/>
          <w:szCs w:val="44"/>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p>
    <w:p>
      <w:pPr>
        <w:widowControl/>
        <w:shd w:val="clear" w:color="auto" w:fill="FFFFFF"/>
        <w:spacing w:line="600" w:lineRule="atLeast"/>
        <w:ind w:firstLine="1750" w:firstLineChars="400"/>
        <w:jc w:val="both"/>
        <w:rPr>
          <w:rFonts w:hint="eastAsia" w:ascii="宋体" w:hAnsi="宋体" w:eastAsia="宋体" w:cs="宋体"/>
          <w:b/>
          <w:spacing w:val="-2"/>
          <w:sz w:val="44"/>
          <w:szCs w:val="44"/>
        </w:rPr>
      </w:pPr>
      <w:r>
        <w:rPr>
          <w:rFonts w:hint="eastAsia" w:ascii="宋体" w:hAnsi="宋体" w:eastAsia="宋体" w:cs="宋体"/>
          <w:b/>
          <w:spacing w:val="-2"/>
          <w:sz w:val="44"/>
          <w:szCs w:val="44"/>
        </w:rPr>
        <w:t>部门整体支出绩效评价报告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textAlignment w:val="auto"/>
        <w:rPr>
          <w:rFonts w:hint="eastAsia" w:ascii="黑体" w:hAnsi="黑体" w:eastAsia="黑体" w:cs="黑体"/>
          <w:i w:val="0"/>
          <w:iCs w:val="0"/>
          <w:caps w:val="0"/>
          <w:color w:val="000000"/>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480" w:firstLineChars="15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（一）机构设置情况</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根据</w:t>
      </w:r>
      <w:r>
        <w:rPr>
          <w:rFonts w:hint="eastAsia" w:ascii="仿宋" w:hAnsi="仿宋" w:eastAsia="仿宋"/>
          <w:spacing w:val="-2"/>
          <w:sz w:val="32"/>
          <w:szCs w:val="32"/>
          <w:lang w:val="en-US" w:eastAsia="zh-CN"/>
        </w:rPr>
        <w:t>怀</w:t>
      </w:r>
      <w:r>
        <w:rPr>
          <w:rFonts w:hint="eastAsia" w:ascii="仿宋" w:hAnsi="仿宋" w:eastAsia="仿宋"/>
          <w:spacing w:val="-2"/>
          <w:sz w:val="32"/>
          <w:szCs w:val="32"/>
        </w:rPr>
        <w:t>办〔20</w:t>
      </w:r>
      <w:r>
        <w:rPr>
          <w:rFonts w:hint="eastAsia" w:ascii="仿宋" w:hAnsi="仿宋" w:eastAsia="仿宋"/>
          <w:spacing w:val="-2"/>
          <w:sz w:val="32"/>
          <w:szCs w:val="32"/>
          <w:lang w:val="en-US" w:eastAsia="zh-CN"/>
        </w:rPr>
        <w:t>17</w:t>
      </w:r>
      <w:r>
        <w:rPr>
          <w:rFonts w:hint="eastAsia" w:ascii="仿宋" w:hAnsi="仿宋" w:eastAsia="仿宋"/>
          <w:spacing w:val="-2"/>
          <w:sz w:val="32"/>
          <w:szCs w:val="32"/>
        </w:rPr>
        <w:t>〕</w:t>
      </w:r>
      <w:r>
        <w:rPr>
          <w:rFonts w:hint="eastAsia" w:ascii="仿宋" w:hAnsi="仿宋" w:eastAsia="仿宋"/>
          <w:spacing w:val="-2"/>
          <w:sz w:val="32"/>
          <w:szCs w:val="32"/>
          <w:lang w:val="en-US" w:eastAsia="zh-CN"/>
        </w:rPr>
        <w:t>34</w:t>
      </w:r>
      <w:r>
        <w:rPr>
          <w:rFonts w:hint="eastAsia" w:ascii="仿宋" w:hAnsi="仿宋" w:eastAsia="仿宋"/>
          <w:spacing w:val="-2"/>
          <w:sz w:val="32"/>
          <w:szCs w:val="32"/>
        </w:rPr>
        <w:t>号</w:t>
      </w:r>
      <w:r>
        <w:rPr>
          <w:rFonts w:hint="eastAsia" w:ascii="仿宋" w:hAnsi="仿宋" w:eastAsia="仿宋"/>
          <w:spacing w:val="-2"/>
          <w:sz w:val="32"/>
          <w:szCs w:val="32"/>
          <w:lang w:val="en-US" w:eastAsia="zh-CN"/>
        </w:rPr>
        <w:t>中共怀化市委办公室关于《怀化市归国华侨联合会主要职责、内设机构和人员編制规定》的通知</w:t>
      </w:r>
      <w:r>
        <w:rPr>
          <w:rFonts w:hint="eastAsia" w:ascii="仿宋" w:hAnsi="仿宋" w:eastAsia="仿宋"/>
          <w:spacing w:val="-2"/>
          <w:sz w:val="32"/>
          <w:szCs w:val="32"/>
        </w:rPr>
        <w:t>文件规定</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侨联下设：</w:t>
      </w:r>
      <w:r>
        <w:rPr>
          <w:rFonts w:hint="eastAsia" w:ascii="仿宋" w:hAnsi="仿宋" w:eastAsia="仿宋"/>
          <w:spacing w:val="-2"/>
          <w:sz w:val="32"/>
          <w:szCs w:val="32"/>
          <w:lang w:val="en-US" w:eastAsia="zh-CN"/>
        </w:rPr>
        <w:t>综合科及业务科两个科室</w:t>
      </w:r>
      <w:r>
        <w:rPr>
          <w:rFonts w:hint="eastAsia" w:ascii="仿宋" w:hAnsi="仿宋" w:eastAsia="仿宋"/>
          <w:spacing w:val="-2"/>
          <w:sz w:val="32"/>
          <w:szCs w:val="32"/>
        </w:rPr>
        <w:t>、</w:t>
      </w:r>
      <w:r>
        <w:rPr>
          <w:rFonts w:hint="eastAsia" w:ascii="仿宋" w:hAnsi="仿宋" w:eastAsia="仿宋"/>
          <w:spacing w:val="-2"/>
          <w:sz w:val="32"/>
          <w:szCs w:val="32"/>
          <w:lang w:val="en-US" w:eastAsia="zh-CN"/>
        </w:rPr>
        <w:t>内设二级机构全额拨款事业单位</w:t>
      </w:r>
      <w:r>
        <w:rPr>
          <w:rFonts w:hint="default" w:ascii="仿宋" w:hAnsi="仿宋" w:eastAsia="仿宋"/>
          <w:spacing w:val="-2"/>
          <w:sz w:val="32"/>
          <w:szCs w:val="32"/>
          <w:lang w:eastAsia="zh-CN"/>
        </w:rPr>
        <w:t>（财务与人事不独立）</w:t>
      </w:r>
      <w:r>
        <w:rPr>
          <w:rFonts w:hint="eastAsia" w:ascii="仿宋" w:hAnsi="仿宋" w:eastAsia="仿宋"/>
          <w:spacing w:val="-2"/>
          <w:sz w:val="32"/>
          <w:szCs w:val="32"/>
          <w:lang w:val="en-US" w:eastAsia="zh-CN"/>
        </w:rPr>
        <w:t>一个：市侨务服务中心</w:t>
      </w:r>
      <w:r>
        <w:rPr>
          <w:rFonts w:hint="eastAsia" w:ascii="仿宋" w:hAnsi="仿宋" w:eastAsia="仿宋"/>
          <w:spacing w:val="-2"/>
          <w:sz w:val="32"/>
          <w:szCs w:val="32"/>
        </w:rPr>
        <w:t>。</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（二）人员编制情况</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 xml:space="preserve"> </w:t>
      </w:r>
      <w:r>
        <w:rPr>
          <w:rFonts w:hint="eastAsia" w:ascii="仿宋" w:hAnsi="仿宋" w:eastAsia="仿宋"/>
          <w:spacing w:val="-2"/>
          <w:sz w:val="32"/>
          <w:szCs w:val="32"/>
        </w:rPr>
        <w:t>截至202</w:t>
      </w:r>
      <w:r>
        <w:rPr>
          <w:rFonts w:hint="default" w:ascii="仿宋" w:hAnsi="仿宋" w:eastAsia="仿宋"/>
          <w:spacing w:val="-2"/>
          <w:sz w:val="32"/>
          <w:szCs w:val="32"/>
        </w:rPr>
        <w:t>3</w:t>
      </w:r>
      <w:r>
        <w:rPr>
          <w:rFonts w:hint="eastAsia" w:ascii="仿宋" w:hAnsi="仿宋" w:eastAsia="仿宋"/>
          <w:spacing w:val="-2"/>
          <w:sz w:val="32"/>
          <w:szCs w:val="32"/>
        </w:rPr>
        <w:t>年12月，</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侨联机关实有编制</w:t>
      </w:r>
      <w:r>
        <w:rPr>
          <w:rFonts w:hint="default" w:ascii="仿宋" w:hAnsi="仿宋" w:eastAsia="仿宋"/>
          <w:spacing w:val="-2"/>
          <w:sz w:val="32"/>
          <w:szCs w:val="32"/>
          <w:lang w:eastAsia="zh-CN"/>
        </w:rPr>
        <w:t>11</w:t>
      </w:r>
      <w:r>
        <w:rPr>
          <w:rFonts w:hint="eastAsia" w:ascii="仿宋" w:hAnsi="仿宋" w:eastAsia="仿宋"/>
          <w:spacing w:val="-2"/>
          <w:sz w:val="32"/>
          <w:szCs w:val="32"/>
        </w:rPr>
        <w:t>个，其中行政编制</w:t>
      </w:r>
      <w:r>
        <w:rPr>
          <w:rFonts w:hint="default" w:ascii="仿宋" w:hAnsi="仿宋" w:eastAsia="仿宋"/>
          <w:spacing w:val="-2"/>
          <w:sz w:val="32"/>
          <w:szCs w:val="32"/>
          <w:lang w:eastAsia="zh-CN"/>
        </w:rPr>
        <w:t>6</w:t>
      </w:r>
      <w:r>
        <w:rPr>
          <w:rFonts w:hint="eastAsia" w:ascii="仿宋" w:hAnsi="仿宋" w:eastAsia="仿宋"/>
          <w:spacing w:val="-2"/>
          <w:sz w:val="32"/>
          <w:szCs w:val="32"/>
        </w:rPr>
        <w:t>个，事业编制</w:t>
      </w:r>
      <w:r>
        <w:rPr>
          <w:rFonts w:hint="default" w:ascii="仿宋" w:hAnsi="仿宋" w:eastAsia="仿宋"/>
          <w:spacing w:val="-2"/>
          <w:sz w:val="32"/>
          <w:szCs w:val="32"/>
          <w:lang w:eastAsia="zh-CN"/>
        </w:rPr>
        <w:t>5</w:t>
      </w:r>
      <w:r>
        <w:rPr>
          <w:rFonts w:hint="eastAsia" w:ascii="仿宋" w:hAnsi="仿宋" w:eastAsia="仿宋"/>
          <w:spacing w:val="-2"/>
          <w:sz w:val="32"/>
          <w:szCs w:val="32"/>
        </w:rPr>
        <w:t>个；</w:t>
      </w:r>
      <w:r>
        <w:rPr>
          <w:rFonts w:hint="eastAsia" w:ascii="仿宋" w:hAnsi="仿宋" w:eastAsia="仿宋"/>
          <w:spacing w:val="-2"/>
          <w:sz w:val="32"/>
          <w:szCs w:val="32"/>
          <w:lang w:val="en-US" w:eastAsia="zh-CN"/>
        </w:rPr>
        <w:t>实有</w:t>
      </w:r>
      <w:r>
        <w:rPr>
          <w:rFonts w:hint="eastAsia" w:ascii="仿宋" w:hAnsi="仿宋" w:eastAsia="仿宋"/>
          <w:spacing w:val="-2"/>
          <w:sz w:val="32"/>
          <w:szCs w:val="32"/>
        </w:rPr>
        <w:t>在职</w:t>
      </w:r>
      <w:r>
        <w:rPr>
          <w:rFonts w:hint="eastAsia" w:ascii="仿宋" w:hAnsi="仿宋" w:eastAsia="仿宋"/>
          <w:spacing w:val="-2"/>
          <w:sz w:val="32"/>
          <w:szCs w:val="32"/>
          <w:lang w:val="en-US" w:eastAsia="zh-CN"/>
        </w:rPr>
        <w:t>行政</w:t>
      </w:r>
      <w:r>
        <w:rPr>
          <w:rFonts w:hint="eastAsia" w:ascii="仿宋" w:hAnsi="仿宋" w:eastAsia="仿宋"/>
          <w:spacing w:val="-2"/>
          <w:sz w:val="32"/>
          <w:szCs w:val="32"/>
        </w:rPr>
        <w:t>人数为</w:t>
      </w:r>
      <w:r>
        <w:rPr>
          <w:rFonts w:hint="default" w:ascii="仿宋" w:hAnsi="仿宋" w:eastAsia="仿宋"/>
          <w:spacing w:val="-2"/>
          <w:sz w:val="32"/>
          <w:szCs w:val="32"/>
          <w:lang w:eastAsia="zh-CN"/>
        </w:rPr>
        <w:t>4</w:t>
      </w:r>
      <w:r>
        <w:rPr>
          <w:rFonts w:hint="eastAsia" w:ascii="仿宋" w:hAnsi="仿宋" w:eastAsia="仿宋"/>
          <w:spacing w:val="-2"/>
          <w:sz w:val="32"/>
          <w:szCs w:val="32"/>
        </w:rPr>
        <w:t>人</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实有事业人数为</w:t>
      </w:r>
      <w:r>
        <w:rPr>
          <w:rFonts w:hint="default" w:ascii="仿宋" w:hAnsi="仿宋" w:eastAsia="仿宋"/>
          <w:spacing w:val="-2"/>
          <w:sz w:val="32"/>
          <w:szCs w:val="32"/>
          <w:lang w:eastAsia="zh-CN"/>
        </w:rPr>
        <w:t>3</w:t>
      </w:r>
      <w:r>
        <w:rPr>
          <w:rFonts w:hint="eastAsia" w:ascii="仿宋" w:hAnsi="仿宋" w:eastAsia="仿宋"/>
          <w:spacing w:val="-2"/>
          <w:sz w:val="32"/>
          <w:szCs w:val="32"/>
          <w:lang w:val="en-US" w:eastAsia="zh-CN"/>
        </w:rPr>
        <w:t>人</w:t>
      </w:r>
      <w:r>
        <w:rPr>
          <w:rFonts w:hint="eastAsia" w:ascii="仿宋" w:hAnsi="仿宋" w:eastAsia="仿宋"/>
          <w:spacing w:val="-2"/>
          <w:sz w:val="32"/>
          <w:szCs w:val="32"/>
        </w:rPr>
        <w:t>；退休人数2人。</w:t>
      </w:r>
      <w:r>
        <w:rPr>
          <w:rFonts w:hint="eastAsia" w:ascii="仿宋" w:hAnsi="仿宋" w:eastAsia="仿宋"/>
          <w:spacing w:val="-2"/>
          <w:sz w:val="32"/>
          <w:szCs w:val="32"/>
          <w:lang w:val="en-US" w:eastAsia="zh-CN"/>
        </w:rPr>
        <w:t>设书记（或主席）一名，副主席一名。</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（三）主要职能职责</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w:t>
      </w:r>
      <w:r>
        <w:rPr>
          <w:rFonts w:hint="eastAsia" w:ascii="仿宋" w:hAnsi="仿宋" w:eastAsia="仿宋"/>
          <w:spacing w:val="-2"/>
          <w:sz w:val="32"/>
          <w:szCs w:val="32"/>
        </w:rPr>
        <w:t>）宣传、贯彻党和政府的方针、政策，团结和动员归侨、侨眷积极参与我市发展建设。围绕经济建设，凝聚侨心，发挥侨力，引进资金、技术、设备和人才，协助和联络海外侨胞来怀投资兴办实业以及各种公益事业，为侨资企业、侨属企业提供服务。</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2</w:t>
      </w:r>
      <w:r>
        <w:rPr>
          <w:rFonts w:hint="eastAsia" w:ascii="仿宋" w:hAnsi="仿宋" w:eastAsia="仿宋"/>
          <w:spacing w:val="-2"/>
          <w:sz w:val="32"/>
          <w:szCs w:val="32"/>
        </w:rPr>
        <w:t>）教育、引导归侨、侨眷遵守我国宪法和法律，依法维护归侨、侨眷的合法权益，保障各级侨联依法开展活动，为广大归侨、侨眷和侨胞提供法律咨询服务。</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3</w:t>
      </w:r>
      <w:r>
        <w:rPr>
          <w:rFonts w:hint="eastAsia" w:ascii="仿宋" w:hAnsi="仿宋" w:eastAsia="仿宋"/>
          <w:spacing w:val="-2"/>
          <w:sz w:val="32"/>
          <w:szCs w:val="32"/>
        </w:rPr>
        <w:t>）密切与海外侨胞及其社团的联系，广泛了解归侨、侨眷和海外侨胞的意见和要求，为党和政府制定侨务政策提出建议和意见。</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4</w:t>
      </w:r>
      <w:r>
        <w:rPr>
          <w:rFonts w:hint="eastAsia" w:ascii="仿宋" w:hAnsi="仿宋" w:eastAsia="仿宋"/>
          <w:spacing w:val="-2"/>
          <w:sz w:val="32"/>
          <w:szCs w:val="32"/>
        </w:rPr>
        <w:t>）积极参政议政，参与人大、政协的侨界代表、委员人选的协调和推荐。关注社会热点难点问题，积极反映侨界声音，推动社会政治、经济发展。</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5</w:t>
      </w:r>
      <w:r>
        <w:rPr>
          <w:rFonts w:hint="eastAsia" w:ascii="仿宋" w:hAnsi="仿宋" w:eastAsia="仿宋"/>
          <w:spacing w:val="-2"/>
          <w:sz w:val="32"/>
          <w:szCs w:val="32"/>
        </w:rPr>
        <w:t>）积极弘扬中华文化，大力开展海外文化交流活动。</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6</w:t>
      </w:r>
      <w:r>
        <w:rPr>
          <w:rFonts w:hint="eastAsia" w:ascii="仿宋" w:hAnsi="仿宋" w:eastAsia="仿宋"/>
          <w:spacing w:val="-2"/>
          <w:sz w:val="32"/>
          <w:szCs w:val="32"/>
        </w:rPr>
        <w:t>）积极开展侨务对台，促进早日完成祖国统一。</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7</w:t>
      </w:r>
      <w:r>
        <w:rPr>
          <w:rFonts w:hint="eastAsia" w:ascii="仿宋" w:hAnsi="仿宋" w:eastAsia="仿宋"/>
          <w:spacing w:val="-2"/>
          <w:sz w:val="32"/>
          <w:szCs w:val="32"/>
        </w:rPr>
        <w:t>）积极联系港澳同胞，促进港澳持久繁荣稳定，维护祖国统一大业。</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8</w:t>
      </w:r>
      <w:r>
        <w:rPr>
          <w:rFonts w:hint="eastAsia" w:ascii="仿宋" w:hAnsi="仿宋" w:eastAsia="仿宋"/>
          <w:spacing w:val="-2"/>
          <w:sz w:val="32"/>
          <w:szCs w:val="32"/>
        </w:rPr>
        <w:t>）负责海外留学归国人员联络工作，指导创业、就业。</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9</w:t>
      </w:r>
      <w:r>
        <w:rPr>
          <w:rFonts w:hint="eastAsia" w:ascii="仿宋" w:hAnsi="仿宋" w:eastAsia="仿宋"/>
          <w:spacing w:val="-2"/>
          <w:sz w:val="32"/>
          <w:szCs w:val="32"/>
        </w:rPr>
        <w:t>）制订全市侨联工作计划和发展规划，并组织实施；负责全市归侨、侨眷代表大会及其委员会的决议、决定的实施。</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10</w:t>
      </w:r>
      <w:r>
        <w:rPr>
          <w:rFonts w:hint="eastAsia" w:ascii="仿宋" w:hAnsi="仿宋" w:eastAsia="仿宋"/>
          <w:spacing w:val="-2"/>
          <w:sz w:val="32"/>
          <w:szCs w:val="32"/>
        </w:rPr>
        <w:t>）负责市侨联所属事业单位的有关管理工作。</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11</w:t>
      </w:r>
      <w:r>
        <w:rPr>
          <w:rFonts w:hint="eastAsia" w:ascii="仿宋" w:hAnsi="仿宋" w:eastAsia="仿宋"/>
          <w:spacing w:val="-2"/>
          <w:sz w:val="32"/>
          <w:szCs w:val="32"/>
        </w:rPr>
        <w:t>）指导全市侨联组织的业务工作。</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rPr>
        <w:t>（</w:t>
      </w:r>
      <w:r>
        <w:rPr>
          <w:rFonts w:hint="eastAsia" w:ascii="仿宋" w:hAnsi="仿宋" w:eastAsia="仿宋"/>
          <w:spacing w:val="-2"/>
          <w:sz w:val="32"/>
          <w:szCs w:val="32"/>
          <w:lang w:val="en-US" w:eastAsia="zh-CN"/>
        </w:rPr>
        <w:t>12</w:t>
      </w:r>
      <w:r>
        <w:rPr>
          <w:rFonts w:hint="eastAsia" w:ascii="仿宋" w:hAnsi="仿宋" w:eastAsia="仿宋"/>
          <w:spacing w:val="-2"/>
          <w:sz w:val="32"/>
          <w:szCs w:val="32"/>
        </w:rPr>
        <w:t>）承办市委、市政府交办的其他事项。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pPr>
        <w:widowControl/>
        <w:numPr>
          <w:ilvl w:val="0"/>
          <w:numId w:val="0"/>
        </w:numPr>
        <w:shd w:val="clear" w:color="auto" w:fill="FFFFFF"/>
        <w:spacing w:line="600" w:lineRule="atLeast"/>
        <w:ind w:firstLine="634" w:firstLineChars="200"/>
        <w:rPr>
          <w:rFonts w:hint="eastAsia"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1.产出指标（</w:t>
      </w:r>
      <w:r>
        <w:rPr>
          <w:rFonts w:hint="default" w:ascii="仿宋_GB2312" w:hAnsi="仿宋_GB2312" w:eastAsia="仿宋_GB2312" w:cs="仿宋_GB2312"/>
          <w:b/>
          <w:bCs/>
          <w:spacing w:val="-2"/>
          <w:sz w:val="32"/>
          <w:szCs w:val="32"/>
        </w:rPr>
        <w:t>5</w:t>
      </w:r>
      <w:r>
        <w:rPr>
          <w:rFonts w:hint="eastAsia" w:ascii="仿宋_GB2312" w:hAnsi="仿宋_GB2312" w:eastAsia="仿宋_GB2312" w:cs="仿宋_GB2312"/>
          <w:b/>
          <w:bCs/>
          <w:spacing w:val="-2"/>
          <w:sz w:val="32"/>
          <w:szCs w:val="32"/>
        </w:rPr>
        <w:t>0分）</w:t>
      </w:r>
    </w:p>
    <w:p>
      <w:pPr>
        <w:pStyle w:val="2"/>
        <w:ind w:left="0" w:leftChars="0" w:firstLine="632" w:firstLineChars="200"/>
        <w:rPr>
          <w:rFonts w:hint="eastAsia" w:ascii="仿宋_GB2312" w:hAnsi="仿宋_GB2312" w:eastAsia="仿宋_GB2312" w:cs="仿宋_GB2312"/>
          <w:b w:val="0"/>
          <w:bCs w:val="0"/>
          <w:spacing w:val="-2"/>
          <w:sz w:val="32"/>
          <w:szCs w:val="32"/>
        </w:rPr>
      </w:pPr>
      <w:r>
        <w:rPr>
          <w:rFonts w:hint="eastAsia" w:ascii="仿宋_GB2312" w:hAnsi="仿宋_GB2312" w:eastAsia="仿宋_GB2312" w:cs="仿宋_GB2312"/>
          <w:b w:val="0"/>
          <w:bCs w:val="0"/>
          <w:spacing w:val="-2"/>
          <w:sz w:val="32"/>
          <w:szCs w:val="32"/>
        </w:rPr>
        <w:t>（1）数量指标：</w:t>
      </w:r>
      <w:r>
        <w:rPr>
          <w:rFonts w:hint="default" w:ascii="仿宋_GB2312" w:hAnsi="仿宋_GB2312" w:eastAsia="仿宋_GB2312" w:cs="仿宋_GB2312"/>
          <w:b w:val="0"/>
          <w:bCs w:val="0"/>
          <w:spacing w:val="-2"/>
          <w:sz w:val="32"/>
          <w:szCs w:val="32"/>
        </w:rPr>
        <w:t>完成重点工作</w:t>
      </w:r>
      <w:r>
        <w:rPr>
          <w:rFonts w:hint="eastAsia" w:ascii="仿宋_GB2312" w:hAnsi="仿宋_GB2312" w:eastAsia="仿宋_GB2312" w:cs="仿宋_GB2312"/>
          <w:b w:val="0"/>
          <w:bCs w:val="0"/>
          <w:spacing w:val="-2"/>
          <w:sz w:val="32"/>
          <w:szCs w:val="32"/>
        </w:rPr>
        <w:t>2次，数量完成率100%。</w:t>
      </w:r>
    </w:p>
    <w:p>
      <w:pPr>
        <w:pStyle w:val="2"/>
        <w:rPr>
          <w:rFonts w:hint="default" w:ascii="仿宋_GB2312" w:hAnsi="仿宋_GB2312" w:eastAsia="仿宋_GB2312" w:cs="仿宋_GB2312"/>
          <w:b w:val="0"/>
          <w:bCs w:val="0"/>
          <w:spacing w:val="-2"/>
          <w:sz w:val="32"/>
          <w:szCs w:val="32"/>
        </w:rPr>
      </w:pPr>
      <w:r>
        <w:rPr>
          <w:rFonts w:hint="default" w:ascii="仿宋_GB2312" w:hAnsi="仿宋_GB2312" w:eastAsia="仿宋_GB2312" w:cs="仿宋_GB2312"/>
          <w:b w:val="0"/>
          <w:bCs w:val="0"/>
          <w:spacing w:val="-2"/>
          <w:sz w:val="32"/>
          <w:szCs w:val="32"/>
        </w:rPr>
        <w:t>（2）质量指标：完成达标率100%，验收合格率100%。</w:t>
      </w:r>
    </w:p>
    <w:p>
      <w:pPr>
        <w:widowControl/>
        <w:numPr>
          <w:ilvl w:val="0"/>
          <w:numId w:val="0"/>
        </w:numPr>
        <w:shd w:val="clear" w:color="auto" w:fill="FFFFFF"/>
        <w:spacing w:line="600" w:lineRule="atLeast"/>
        <w:ind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（3）时效指标：完成及时率，在2023年12月之前完成。</w:t>
      </w:r>
    </w:p>
    <w:p>
      <w:pPr>
        <w:widowControl/>
        <w:numPr>
          <w:ilvl w:val="0"/>
          <w:numId w:val="0"/>
        </w:numPr>
        <w:shd w:val="clear" w:color="auto" w:fill="FFFFFF"/>
        <w:spacing w:line="600" w:lineRule="atLeast"/>
        <w:ind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（4）成本指标：实际成本控制在预算指标内计满分，每超出成本10%扣0.2分，扣完为止。</w:t>
      </w:r>
    </w:p>
    <w:p>
      <w:pPr>
        <w:pStyle w:val="2"/>
        <w:ind w:left="0" w:leftChars="0" w:firstLine="634" w:firstLineChars="200"/>
        <w:rPr>
          <w:rFonts w:hint="default" w:ascii="仿宋_GB2312" w:hAnsi="仿宋_GB2312" w:eastAsia="仿宋_GB2312" w:cs="仿宋_GB2312"/>
          <w:b/>
          <w:bCs/>
          <w:spacing w:val="-2"/>
          <w:kern w:val="2"/>
          <w:sz w:val="32"/>
          <w:szCs w:val="32"/>
          <w:lang w:eastAsia="zh-CN" w:bidi="ar-SA"/>
        </w:rPr>
      </w:pPr>
      <w:r>
        <w:rPr>
          <w:rFonts w:hint="default" w:ascii="仿宋_GB2312" w:hAnsi="仿宋_GB2312" w:eastAsia="仿宋_GB2312" w:cs="仿宋_GB2312"/>
          <w:b/>
          <w:bCs/>
          <w:spacing w:val="-2"/>
          <w:kern w:val="2"/>
          <w:sz w:val="32"/>
          <w:szCs w:val="32"/>
          <w:lang w:eastAsia="zh-CN" w:bidi="ar-SA"/>
        </w:rPr>
        <w:t>2.效益指标（40分）</w:t>
      </w:r>
    </w:p>
    <w:p>
      <w:pPr>
        <w:pStyle w:val="2"/>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（1）经济效益指标：促进侨商投资，保障侨胞利益。</w:t>
      </w:r>
    </w:p>
    <w:p>
      <w:pPr>
        <w:pStyle w:val="2"/>
        <w:numPr>
          <w:ilvl w:val="0"/>
          <w:numId w:val="1"/>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社会效益指标：单位工作职能给社会增加的正面影响。</w:t>
      </w:r>
    </w:p>
    <w:p>
      <w:pPr>
        <w:pStyle w:val="2"/>
        <w:numPr>
          <w:ilvl w:val="0"/>
          <w:numId w:val="1"/>
        </w:numPr>
        <w:ind w:left="0" w:leftChars="0" w:firstLine="632" w:firstLineChars="200"/>
        <w:rPr>
          <w:rFonts w:hint="default" w:ascii="仿宋_GB2312" w:hAnsi="仿宋_GB2312" w:eastAsia="仿宋_GB2312" w:cs="仿宋_GB2312"/>
          <w:b w:val="0"/>
          <w:bCs w:val="0"/>
          <w:spacing w:val="-2"/>
          <w:kern w:val="2"/>
          <w:sz w:val="32"/>
          <w:szCs w:val="32"/>
          <w:lang w:eastAsia="zh-CN" w:bidi="ar-SA"/>
        </w:rPr>
      </w:pPr>
      <w:r>
        <w:rPr>
          <w:rFonts w:hint="default" w:ascii="仿宋_GB2312" w:hAnsi="仿宋_GB2312" w:eastAsia="仿宋_GB2312" w:cs="仿宋_GB2312"/>
          <w:b w:val="0"/>
          <w:bCs w:val="0"/>
          <w:spacing w:val="-2"/>
          <w:kern w:val="2"/>
          <w:sz w:val="32"/>
          <w:szCs w:val="32"/>
          <w:lang w:eastAsia="zh-CN" w:bidi="ar-SA"/>
        </w:rPr>
        <w:t>可持续影响指标：持续维护侨胞利益。</w:t>
      </w:r>
    </w:p>
    <w:p>
      <w:pPr>
        <w:pStyle w:val="2"/>
        <w:numPr>
          <w:ilvl w:val="0"/>
          <w:numId w:val="0"/>
        </w:numPr>
        <w:ind w:left="624" w:leftChars="0"/>
        <w:rPr>
          <w:rFonts w:hint="default" w:ascii="仿宋_GB2312" w:hAnsi="仿宋_GB2312" w:eastAsia="仿宋_GB2312" w:cs="仿宋_GB2312"/>
          <w:b/>
          <w:bCs/>
          <w:spacing w:val="-2"/>
          <w:kern w:val="2"/>
          <w:sz w:val="32"/>
          <w:szCs w:val="32"/>
          <w:lang w:eastAsia="zh-CN" w:bidi="ar-SA"/>
        </w:rPr>
      </w:pPr>
      <w:r>
        <w:rPr>
          <w:rFonts w:hint="default" w:ascii="仿宋_GB2312" w:hAnsi="仿宋_GB2312" w:eastAsia="仿宋_GB2312" w:cs="仿宋_GB2312"/>
          <w:b/>
          <w:bCs/>
          <w:spacing w:val="-2"/>
          <w:kern w:val="2"/>
          <w:sz w:val="32"/>
          <w:szCs w:val="32"/>
          <w:lang w:eastAsia="zh-CN" w:bidi="ar-SA"/>
        </w:rPr>
        <w:t>3.满意度指标（10分）</w:t>
      </w:r>
    </w:p>
    <w:p>
      <w:pPr>
        <w:pStyle w:val="2"/>
        <w:numPr>
          <w:ilvl w:val="0"/>
          <w:numId w:val="0"/>
        </w:numPr>
        <w:ind w:firstLine="632" w:firstLineChars="200"/>
        <w:rPr>
          <w:rFonts w:hint="default" w:ascii="楷体_GB2312" w:eastAsia="楷体_GB2312" w:cs="楷体_GB2312"/>
          <w:i w:val="0"/>
          <w:iCs w:val="0"/>
          <w:caps w:val="0"/>
          <w:color w:val="000000"/>
          <w:spacing w:val="0"/>
          <w:sz w:val="32"/>
          <w:szCs w:val="32"/>
          <w:shd w:val="clear" w:fill="FFFFFF"/>
        </w:rPr>
      </w:pPr>
      <w:r>
        <w:rPr>
          <w:rFonts w:hint="default" w:ascii="仿宋_GB2312" w:hAnsi="仿宋_GB2312" w:eastAsia="仿宋_GB2312" w:cs="仿宋_GB2312"/>
          <w:b w:val="0"/>
          <w:bCs w:val="0"/>
          <w:spacing w:val="-2"/>
          <w:kern w:val="2"/>
          <w:sz w:val="32"/>
          <w:szCs w:val="32"/>
          <w:lang w:eastAsia="zh-CN" w:bidi="ar-SA"/>
        </w:rPr>
        <w:t>（1）服务对象满意度指标：服务对象满意度90%以上。</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w:t>
      </w:r>
      <w:r>
        <w:rPr>
          <w:rFonts w:hint="eastAsia" w:ascii="楷体_GB2312" w:eastAsia="楷体_GB2312" w:cs="楷体_GB2312"/>
          <w:i w:val="0"/>
          <w:iCs w:val="0"/>
          <w:caps w:val="0"/>
          <w:color w:val="000000"/>
          <w:spacing w:val="0"/>
          <w:sz w:val="32"/>
          <w:szCs w:val="32"/>
          <w:shd w:val="clear" w:fill="FFFFFF"/>
        </w:rPr>
        <w:t>预算执行、使用、管理总体情况。</w:t>
      </w:r>
    </w:p>
    <w:p>
      <w:pPr>
        <w:snapToGrid w:val="0"/>
        <w:spacing w:line="520" w:lineRule="exact"/>
        <w:ind w:firstLine="640" w:firstLineChars="200"/>
        <w:rPr>
          <w:rFonts w:hint="eastAsia" w:ascii="仿宋_GB2312" w:eastAsia="仿宋_GB2312"/>
          <w:sz w:val="24"/>
        </w:rPr>
      </w:pPr>
      <w:r>
        <w:rPr>
          <w:rFonts w:hint="eastAsia" w:ascii="仿宋_GB2312" w:eastAsia="仿宋_GB2312"/>
          <w:sz w:val="32"/>
          <w:szCs w:val="32"/>
        </w:rPr>
        <w:t>2023年，本部门年初预算支出193.94万元，比上年增0.16万元，增0.08%，</w:t>
      </w:r>
      <w:r>
        <w:rPr>
          <w:rFonts w:hint="eastAsia" w:ascii="仿宋_GB2312" w:eastAsia="仿宋_GB2312"/>
          <w:sz w:val="32"/>
          <w:szCs w:val="32"/>
          <w:lang w:val="zh-CN"/>
        </w:rPr>
        <w:t>增</w:t>
      </w:r>
      <w:r>
        <w:rPr>
          <w:rFonts w:hint="eastAsia" w:ascii="仿宋_GB2312" w:eastAsia="仿宋_GB2312"/>
          <w:sz w:val="32"/>
          <w:szCs w:val="32"/>
        </w:rPr>
        <w:t>加</w:t>
      </w:r>
      <w:r>
        <w:rPr>
          <w:rFonts w:hint="eastAsia" w:ascii="仿宋_GB2312" w:eastAsia="仿宋_GB2312"/>
          <w:sz w:val="32"/>
          <w:szCs w:val="32"/>
          <w:lang w:val="zh-CN"/>
        </w:rPr>
        <w:t>的主要原因是</w:t>
      </w:r>
      <w:r>
        <w:rPr>
          <w:rFonts w:hint="eastAsia" w:ascii="仿宋_GB2312" w:eastAsia="仿宋_GB2312"/>
          <w:sz w:val="32"/>
          <w:szCs w:val="32"/>
        </w:rPr>
        <w:t>：人员工资正常调整。</w:t>
      </w:r>
    </w:p>
    <w:p>
      <w:pPr>
        <w:snapToGrid w:val="0"/>
        <w:spacing w:line="520" w:lineRule="exact"/>
        <w:ind w:firstLine="640" w:firstLineChars="200"/>
        <w:rPr>
          <w:rFonts w:hint="default" w:ascii="楷体_GB2312" w:eastAsia="楷体_GB2312" w:cs="楷体_GB2312"/>
          <w:i w:val="0"/>
          <w:iCs w:val="0"/>
          <w:caps w:val="0"/>
          <w:color w:val="000000"/>
          <w:spacing w:val="0"/>
          <w:sz w:val="32"/>
          <w:szCs w:val="32"/>
          <w:shd w:val="clear" w:fill="FFFFFF"/>
        </w:rPr>
      </w:pPr>
      <w:r>
        <w:rPr>
          <w:rFonts w:hint="eastAsia" w:ascii="仿宋_GB2312" w:eastAsia="仿宋_GB2312"/>
          <w:sz w:val="32"/>
          <w:szCs w:val="32"/>
          <w:lang w:val="zh-CN"/>
        </w:rPr>
        <w:t>202</w:t>
      </w:r>
      <w:r>
        <w:rPr>
          <w:rFonts w:hint="eastAsia" w:ascii="仿宋_GB2312" w:eastAsia="仿宋_GB2312"/>
          <w:sz w:val="32"/>
          <w:szCs w:val="32"/>
        </w:rPr>
        <w:t>3</w:t>
      </w:r>
      <w:r>
        <w:rPr>
          <w:rFonts w:hint="eastAsia" w:ascii="仿宋_GB2312" w:eastAsia="仿宋_GB2312"/>
          <w:sz w:val="32"/>
          <w:szCs w:val="32"/>
          <w:lang w:val="zh-CN"/>
        </w:rPr>
        <w:t>年支出实际完成</w:t>
      </w:r>
      <w:r>
        <w:rPr>
          <w:rFonts w:hint="eastAsia" w:ascii="仿宋_GB2312" w:eastAsia="仿宋_GB2312"/>
          <w:sz w:val="32"/>
          <w:szCs w:val="32"/>
        </w:rPr>
        <w:t>262.11</w:t>
      </w:r>
      <w:r>
        <w:rPr>
          <w:rFonts w:hint="eastAsia" w:ascii="仿宋_GB2312" w:eastAsia="仿宋_GB2312"/>
          <w:color w:val="000000"/>
          <w:sz w:val="32"/>
          <w:szCs w:val="32"/>
          <w:lang w:val="zh-CN"/>
        </w:rPr>
        <w:t>万元，比上年增</w:t>
      </w:r>
      <w:r>
        <w:rPr>
          <w:rFonts w:hint="eastAsia" w:ascii="仿宋_GB2312" w:eastAsia="仿宋_GB2312"/>
          <w:color w:val="000000"/>
          <w:sz w:val="32"/>
          <w:szCs w:val="32"/>
        </w:rPr>
        <w:t>加16.14</w:t>
      </w:r>
      <w:r>
        <w:rPr>
          <w:rFonts w:hint="eastAsia" w:ascii="仿宋_GB2312" w:eastAsia="仿宋_GB2312"/>
          <w:sz w:val="32"/>
          <w:szCs w:val="32"/>
          <w:lang w:val="zh-CN"/>
        </w:rPr>
        <w:t>万元，增</w:t>
      </w:r>
      <w:r>
        <w:rPr>
          <w:rFonts w:hint="eastAsia" w:ascii="仿宋_GB2312" w:eastAsia="仿宋_GB2312"/>
          <w:color w:val="000000"/>
          <w:sz w:val="32"/>
          <w:szCs w:val="32"/>
        </w:rPr>
        <w:t>6.56</w:t>
      </w:r>
      <w:r>
        <w:rPr>
          <w:rFonts w:hint="eastAsia" w:ascii="仿宋_GB2312" w:eastAsia="仿宋_GB2312"/>
          <w:color w:val="000000"/>
          <w:sz w:val="32"/>
          <w:szCs w:val="32"/>
          <w:lang w:val="zh-CN"/>
        </w:rPr>
        <w:t>%</w:t>
      </w:r>
      <w:r>
        <w:rPr>
          <w:rFonts w:hint="eastAsia" w:ascii="仿宋_GB2312" w:eastAsia="仿宋_GB2312"/>
          <w:sz w:val="32"/>
          <w:szCs w:val="32"/>
          <w:lang w:val="zh-CN"/>
        </w:rPr>
        <w:t>，主要原因是</w:t>
      </w:r>
      <w:r>
        <w:rPr>
          <w:rFonts w:hint="eastAsia" w:ascii="仿宋_GB2312" w:eastAsia="仿宋_GB2312"/>
          <w:sz w:val="32"/>
          <w:szCs w:val="32"/>
        </w:rPr>
        <w:t>“追梦中华 幸福湖南”活动中的差旅费</w:t>
      </w:r>
      <w:r>
        <w:rPr>
          <w:rFonts w:hint="eastAsia" w:ascii="仿宋_GB2312" w:eastAsia="仿宋_GB2312"/>
          <w:sz w:val="32"/>
          <w:szCs w:val="32"/>
          <w:lang w:val="zh-CN"/>
        </w:rPr>
        <w:t>、</w:t>
      </w:r>
      <w:r>
        <w:rPr>
          <w:rFonts w:hint="eastAsia" w:ascii="仿宋_GB2312" w:eastAsia="仿宋_GB2312"/>
          <w:sz w:val="32"/>
          <w:szCs w:val="32"/>
        </w:rPr>
        <w:t>租车费、会场布置、策划等费用增加。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楷体_GB2312" w:eastAsia="楷体_GB2312" w:cs="楷体_GB2312"/>
          <w:i w:val="0"/>
          <w:iCs w:val="0"/>
          <w:caps w:val="0"/>
          <w:color w:val="000000"/>
          <w:spacing w:val="0"/>
          <w:sz w:val="32"/>
          <w:szCs w:val="32"/>
        </w:rPr>
      </w:pPr>
      <w:r>
        <w:rPr>
          <w:rFonts w:hint="default" w:ascii="楷体_GB2312" w:eastAsia="楷体_GB2312" w:cs="楷体_GB2312"/>
          <w:i w:val="0"/>
          <w:iCs w:val="0"/>
          <w:caps w:val="0"/>
          <w:color w:val="000000"/>
          <w:spacing w:val="0"/>
          <w:sz w:val="32"/>
          <w:szCs w:val="32"/>
          <w:shd w:val="clear" w:fill="FFFFFF"/>
        </w:rPr>
        <w:t>（二）部门预算执行情况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1.基本支出情况</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w:t>
      </w:r>
      <w:r>
        <w:rPr>
          <w:rFonts w:hint="default" w:ascii="仿宋" w:hAnsi="仿宋" w:eastAsia="仿宋"/>
          <w:spacing w:val="-2"/>
          <w:sz w:val="32"/>
          <w:szCs w:val="32"/>
        </w:rPr>
        <w:t>3</w:t>
      </w:r>
      <w:r>
        <w:rPr>
          <w:rFonts w:hint="eastAsia" w:ascii="仿宋" w:hAnsi="仿宋" w:eastAsia="仿宋"/>
          <w:spacing w:val="-2"/>
          <w:sz w:val="32"/>
          <w:szCs w:val="32"/>
        </w:rPr>
        <w:t>年我会本级一般公共预算总收入为</w:t>
      </w:r>
      <w:r>
        <w:rPr>
          <w:rFonts w:hint="default" w:ascii="仿宋" w:hAnsi="仿宋" w:eastAsia="仿宋"/>
          <w:spacing w:val="-2"/>
          <w:sz w:val="32"/>
          <w:szCs w:val="32"/>
          <w:lang w:eastAsia="zh-CN"/>
        </w:rPr>
        <w:t>262.11</w:t>
      </w:r>
      <w:r>
        <w:rPr>
          <w:rFonts w:hint="eastAsia" w:ascii="仿宋_GB2312" w:eastAsia="仿宋_GB2312"/>
          <w:sz w:val="32"/>
          <w:szCs w:val="24"/>
          <w:lang w:val="en-US" w:eastAsia="zh-CN"/>
        </w:rPr>
        <w:t>万</w:t>
      </w:r>
      <w:r>
        <w:rPr>
          <w:rFonts w:hint="eastAsia" w:ascii="仿宋" w:hAnsi="仿宋" w:eastAsia="仿宋"/>
          <w:spacing w:val="-2"/>
          <w:sz w:val="32"/>
          <w:szCs w:val="32"/>
        </w:rPr>
        <w:t>元。其中：1.202</w:t>
      </w:r>
      <w:r>
        <w:rPr>
          <w:rFonts w:hint="default" w:ascii="仿宋" w:hAnsi="仿宋" w:eastAsia="仿宋"/>
          <w:spacing w:val="-2"/>
          <w:sz w:val="32"/>
          <w:szCs w:val="32"/>
        </w:rPr>
        <w:t>3</w:t>
      </w:r>
      <w:r>
        <w:rPr>
          <w:rFonts w:hint="eastAsia" w:ascii="仿宋" w:hAnsi="仿宋" w:eastAsia="仿宋"/>
          <w:spacing w:val="-2"/>
          <w:sz w:val="32"/>
          <w:szCs w:val="32"/>
        </w:rPr>
        <w:t>年财政年初核定</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侨联部门预算资金收入为</w:t>
      </w:r>
      <w:r>
        <w:rPr>
          <w:rFonts w:hint="default" w:ascii="仿宋_GB2312" w:hAnsi="Arial" w:eastAsia="仿宋_GB2312" w:cs="Arial"/>
          <w:color w:val="000000" w:themeColor="text1"/>
          <w:kern w:val="0"/>
          <w:sz w:val="32"/>
          <w:szCs w:val="32"/>
          <w:lang w:eastAsia="zh-CN"/>
          <w14:textFill>
            <w14:solidFill>
              <w14:schemeClr w14:val="tx1"/>
            </w14:solidFill>
          </w14:textFill>
        </w:rPr>
        <w:t>193.94</w:t>
      </w:r>
      <w:r>
        <w:rPr>
          <w:rFonts w:hint="eastAsia" w:ascii="仿宋_GB2312" w:eastAsia="仿宋_GB2312"/>
          <w:sz w:val="32"/>
          <w:szCs w:val="24"/>
          <w:lang w:val="en-US" w:eastAsia="zh-CN"/>
        </w:rPr>
        <w:t>万</w:t>
      </w:r>
      <w:r>
        <w:rPr>
          <w:rFonts w:hint="eastAsia" w:ascii="仿宋" w:hAnsi="仿宋" w:eastAsia="仿宋"/>
          <w:spacing w:val="-2"/>
          <w:sz w:val="32"/>
          <w:szCs w:val="32"/>
        </w:rPr>
        <w:t>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调整后</w:t>
      </w:r>
      <w:r>
        <w:rPr>
          <w:rFonts w:hint="eastAsia" w:ascii="仿宋" w:hAnsi="仿宋" w:eastAsia="仿宋"/>
          <w:spacing w:val="-2"/>
          <w:sz w:val="32"/>
          <w:szCs w:val="32"/>
        </w:rPr>
        <w:t>预算资金收入为</w:t>
      </w:r>
      <w:r>
        <w:rPr>
          <w:rFonts w:hint="default" w:ascii="仿宋" w:hAnsi="仿宋" w:eastAsia="仿宋"/>
          <w:spacing w:val="-2"/>
          <w:sz w:val="32"/>
          <w:szCs w:val="32"/>
          <w:lang w:eastAsia="zh-CN"/>
        </w:rPr>
        <w:t>262.11</w:t>
      </w:r>
      <w:r>
        <w:rPr>
          <w:rFonts w:hint="eastAsia" w:ascii="仿宋_GB2312" w:eastAsia="仿宋_GB2312"/>
          <w:sz w:val="32"/>
          <w:szCs w:val="24"/>
          <w:lang w:val="en-US" w:eastAsia="zh-CN"/>
        </w:rPr>
        <w:t>万</w:t>
      </w:r>
      <w:r>
        <w:rPr>
          <w:rFonts w:hint="eastAsia" w:ascii="仿宋" w:hAnsi="仿宋" w:eastAsia="仿宋"/>
          <w:spacing w:val="-2"/>
          <w:sz w:val="32"/>
          <w:szCs w:val="32"/>
        </w:rPr>
        <w:t>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包括</w:t>
      </w:r>
      <w:r>
        <w:rPr>
          <w:rFonts w:hint="eastAsia" w:ascii="仿宋" w:hAnsi="仿宋" w:eastAsia="仿宋"/>
          <w:spacing w:val="-2"/>
          <w:sz w:val="32"/>
          <w:szCs w:val="32"/>
        </w:rPr>
        <w:t>基本支出收入</w:t>
      </w:r>
      <w:r>
        <w:rPr>
          <w:rFonts w:hint="default" w:ascii="仿宋" w:hAnsi="仿宋" w:eastAsia="仿宋"/>
          <w:spacing w:val="-2"/>
          <w:sz w:val="32"/>
          <w:szCs w:val="32"/>
          <w:lang w:eastAsia="zh-CN"/>
        </w:rPr>
        <w:t>108</w:t>
      </w:r>
      <w:r>
        <w:rPr>
          <w:rFonts w:hint="eastAsia" w:ascii="仿宋_GB2312" w:eastAsia="仿宋_GB2312"/>
          <w:sz w:val="32"/>
          <w:szCs w:val="24"/>
          <w:lang w:val="en-US" w:eastAsia="zh-CN"/>
        </w:rPr>
        <w:t>万</w:t>
      </w:r>
      <w:r>
        <w:rPr>
          <w:rFonts w:hint="eastAsia" w:ascii="仿宋" w:hAnsi="仿宋" w:eastAsia="仿宋"/>
          <w:spacing w:val="-2"/>
          <w:sz w:val="32"/>
          <w:szCs w:val="32"/>
        </w:rPr>
        <w:t>元。其中工资福利支出</w:t>
      </w:r>
      <w:r>
        <w:rPr>
          <w:rFonts w:hint="default" w:ascii="仿宋" w:hAnsi="仿宋" w:eastAsia="仿宋"/>
          <w:spacing w:val="-2"/>
          <w:sz w:val="32"/>
          <w:szCs w:val="32"/>
          <w:lang w:eastAsia="zh-CN"/>
        </w:rPr>
        <w:t>94.9</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元；一般商品和服务支出</w:t>
      </w:r>
      <w:r>
        <w:rPr>
          <w:rFonts w:hint="default" w:ascii="仿宋" w:hAnsi="仿宋" w:eastAsia="仿宋"/>
          <w:spacing w:val="-2"/>
          <w:sz w:val="32"/>
          <w:szCs w:val="32"/>
          <w:lang w:eastAsia="zh-CN"/>
        </w:rPr>
        <w:t>156.94</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元；对个人和家庭的补助</w:t>
      </w:r>
      <w:r>
        <w:rPr>
          <w:rFonts w:hint="default" w:ascii="仿宋" w:hAnsi="仿宋" w:eastAsia="仿宋"/>
          <w:spacing w:val="-2"/>
          <w:sz w:val="32"/>
          <w:szCs w:val="32"/>
          <w:lang w:eastAsia="zh-CN"/>
        </w:rPr>
        <w:t>10.27</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eastAsia" w:ascii="仿宋" w:hAnsi="仿宋" w:eastAsia="仿宋"/>
          <w:spacing w:val="-2"/>
          <w:sz w:val="32"/>
          <w:szCs w:val="32"/>
        </w:rPr>
      </w:pPr>
      <w:r>
        <w:rPr>
          <w:rFonts w:hint="eastAsia" w:ascii="仿宋" w:hAnsi="仿宋" w:eastAsia="仿宋"/>
          <w:spacing w:val="-2"/>
          <w:sz w:val="32"/>
          <w:szCs w:val="32"/>
        </w:rPr>
        <w:t>202</w:t>
      </w:r>
      <w:r>
        <w:rPr>
          <w:rFonts w:hint="default" w:ascii="仿宋" w:hAnsi="仿宋" w:eastAsia="仿宋"/>
          <w:spacing w:val="-2"/>
          <w:sz w:val="32"/>
          <w:szCs w:val="32"/>
        </w:rPr>
        <w:t>3</w:t>
      </w:r>
      <w:r>
        <w:rPr>
          <w:rFonts w:hint="eastAsia" w:ascii="仿宋" w:hAnsi="仿宋" w:eastAsia="仿宋"/>
          <w:spacing w:val="-2"/>
          <w:sz w:val="32"/>
          <w:szCs w:val="32"/>
        </w:rPr>
        <w:t>年我会一般公共预算总支出为</w:t>
      </w:r>
      <w:r>
        <w:rPr>
          <w:rFonts w:hint="default" w:ascii="仿宋" w:hAnsi="仿宋" w:eastAsia="仿宋"/>
          <w:spacing w:val="-2"/>
          <w:sz w:val="32"/>
          <w:szCs w:val="32"/>
          <w:lang w:eastAsia="zh-CN"/>
        </w:rPr>
        <w:t>262.11</w:t>
      </w:r>
      <w:r>
        <w:rPr>
          <w:rFonts w:hint="eastAsia" w:ascii="仿宋_GB2312" w:eastAsia="仿宋_GB2312"/>
          <w:sz w:val="32"/>
          <w:szCs w:val="24"/>
          <w:lang w:val="en-US" w:eastAsia="zh-CN"/>
        </w:rPr>
        <w:t>万</w:t>
      </w:r>
      <w:r>
        <w:rPr>
          <w:rFonts w:hint="eastAsia" w:ascii="仿宋" w:hAnsi="仿宋" w:eastAsia="仿宋"/>
          <w:spacing w:val="-2"/>
          <w:sz w:val="32"/>
          <w:szCs w:val="32"/>
        </w:rPr>
        <w:t>元。</w:t>
      </w:r>
    </w:p>
    <w:p>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我会202</w:t>
      </w:r>
      <w:r>
        <w:rPr>
          <w:rFonts w:hint="default" w:ascii="仿宋" w:hAnsi="仿宋" w:eastAsia="仿宋"/>
          <w:spacing w:val="-2"/>
          <w:sz w:val="32"/>
          <w:szCs w:val="32"/>
        </w:rPr>
        <w:t>3</w:t>
      </w:r>
      <w:r>
        <w:rPr>
          <w:rFonts w:hint="eastAsia" w:ascii="仿宋" w:hAnsi="仿宋" w:eastAsia="仿宋"/>
          <w:spacing w:val="-2"/>
          <w:sz w:val="32"/>
          <w:szCs w:val="32"/>
        </w:rPr>
        <w:t>年度基本支出</w:t>
      </w:r>
      <w:r>
        <w:rPr>
          <w:rFonts w:hint="default" w:ascii="仿宋_GB2312" w:eastAsia="仿宋_GB2312"/>
          <w:sz w:val="32"/>
          <w:szCs w:val="32"/>
          <w:lang w:eastAsia="zh-CN"/>
        </w:rPr>
        <w:t>108</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元。其中：人员经费支出</w:t>
      </w:r>
      <w:r>
        <w:rPr>
          <w:rFonts w:hint="default" w:ascii="仿宋_GB2312" w:eastAsia="仿宋_GB2312"/>
          <w:sz w:val="32"/>
          <w:szCs w:val="32"/>
          <w:lang w:eastAsia="zh-CN"/>
        </w:rPr>
        <w:t>96.88</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元；日常公用经费支出</w:t>
      </w:r>
      <w:r>
        <w:rPr>
          <w:rFonts w:hint="default" w:ascii="仿宋_GB2312" w:eastAsia="仿宋_GB2312"/>
          <w:sz w:val="32"/>
          <w:szCs w:val="32"/>
          <w:lang w:eastAsia="zh-CN"/>
        </w:rPr>
        <w:t>11.13</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元。主要用于在职、离退休等人员经费支出和日常运转公用支出。基本支出与上年度相比共</w:t>
      </w:r>
      <w:r>
        <w:rPr>
          <w:rFonts w:hint="default" w:ascii="仿宋" w:hAnsi="仿宋" w:eastAsia="仿宋"/>
          <w:spacing w:val="-2"/>
          <w:sz w:val="32"/>
          <w:szCs w:val="32"/>
        </w:rPr>
        <w:t>减少</w:t>
      </w:r>
      <w:r>
        <w:rPr>
          <w:rFonts w:hint="eastAsia" w:ascii="仿宋" w:hAnsi="仿宋" w:eastAsia="仿宋"/>
          <w:color w:val="000000"/>
          <w:spacing w:val="-2"/>
          <w:sz w:val="32"/>
          <w:szCs w:val="32"/>
        </w:rPr>
        <w:t>支出</w:t>
      </w:r>
      <w:r>
        <w:rPr>
          <w:rFonts w:hint="eastAsia" w:ascii="仿宋" w:hAnsi="仿宋" w:eastAsia="仿宋"/>
          <w:color w:val="000000"/>
          <w:spacing w:val="-2"/>
          <w:sz w:val="32"/>
          <w:szCs w:val="32"/>
          <w:lang w:val="en-US" w:eastAsia="zh-CN"/>
        </w:rPr>
        <w:t xml:space="preserve"> </w:t>
      </w:r>
      <w:r>
        <w:rPr>
          <w:rFonts w:hint="default" w:ascii="仿宋" w:hAnsi="仿宋" w:eastAsia="仿宋"/>
          <w:color w:val="000000"/>
          <w:spacing w:val="-2"/>
          <w:sz w:val="32"/>
          <w:szCs w:val="32"/>
          <w:lang w:eastAsia="zh-CN"/>
        </w:rPr>
        <w:t>8.17</w:t>
      </w:r>
      <w:r>
        <w:rPr>
          <w:rFonts w:hint="eastAsia" w:ascii="仿宋" w:hAnsi="仿宋" w:eastAsia="仿宋"/>
          <w:color w:val="000000"/>
          <w:spacing w:val="-2"/>
          <w:sz w:val="32"/>
          <w:szCs w:val="32"/>
          <w:lang w:val="en-US" w:eastAsia="zh-CN"/>
        </w:rPr>
        <w:t>万</w:t>
      </w:r>
      <w:r>
        <w:rPr>
          <w:rFonts w:hint="eastAsia" w:ascii="仿宋" w:hAnsi="仿宋" w:eastAsia="仿宋"/>
          <w:color w:val="000000"/>
          <w:spacing w:val="-2"/>
          <w:sz w:val="32"/>
          <w:szCs w:val="32"/>
        </w:rPr>
        <w:t>元，</w:t>
      </w:r>
      <w:r>
        <w:rPr>
          <w:rFonts w:hint="default" w:ascii="仿宋" w:hAnsi="仿宋" w:eastAsia="仿宋"/>
          <w:color w:val="000000"/>
          <w:spacing w:val="-2"/>
          <w:sz w:val="32"/>
          <w:szCs w:val="32"/>
        </w:rPr>
        <w:t>减少</w:t>
      </w:r>
      <w:r>
        <w:rPr>
          <w:rFonts w:hint="eastAsia" w:ascii="仿宋_GB2312" w:eastAsia="仿宋_GB2312"/>
          <w:color w:val="000000"/>
          <w:sz w:val="32"/>
          <w:szCs w:val="24"/>
          <w:lang w:val="en-US" w:eastAsia="zh-CN"/>
        </w:rPr>
        <w:t>的主要原因是：</w:t>
      </w:r>
      <w:r>
        <w:rPr>
          <w:rFonts w:hint="default"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eastAsia="zh-CN" w:bidi="ar-SA"/>
        </w:rPr>
        <w:t>聚侨兴湘”丰收节</w:t>
      </w:r>
      <w:r>
        <w:rPr>
          <w:rFonts w:hint="eastAsia" w:ascii="仿宋_GB2312" w:eastAsia="仿宋_GB2312"/>
          <w:sz w:val="32"/>
          <w:szCs w:val="24"/>
          <w:lang w:val="en-US" w:eastAsia="zh-CN"/>
        </w:rPr>
        <w:t>活动、侨胞之家建设等活动发生的差旅费、公务车运行费、办公费用等支出</w:t>
      </w:r>
      <w:r>
        <w:rPr>
          <w:rFonts w:hint="default" w:ascii="仿宋_GB2312" w:eastAsia="仿宋_GB2312"/>
          <w:sz w:val="32"/>
          <w:szCs w:val="24"/>
          <w:lang w:eastAsia="zh-CN"/>
        </w:rPr>
        <w:t>放在项目支出管理</w:t>
      </w:r>
      <w:r>
        <w:rPr>
          <w:rFonts w:hint="eastAsia" w:ascii="仿宋_GB2312" w:eastAsia="仿宋_GB2312"/>
          <w:sz w:val="32"/>
          <w:szCs w:val="24"/>
          <w:lang w:val="en-US" w:eastAsia="zh-CN"/>
        </w:rPr>
        <w:t>。</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640" w:right="0" w:firstLine="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项目支出情况</w:t>
      </w:r>
    </w:p>
    <w:p>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 w:hAnsi="仿宋" w:eastAsia="仿宋" w:cs="Times New Roman"/>
          <w:spacing w:val="-2"/>
          <w:sz w:val="32"/>
          <w:szCs w:val="32"/>
          <w:lang w:eastAsia="zh-CN"/>
        </w:rPr>
        <w:t>(1)项目</w:t>
      </w:r>
      <w:r>
        <w:rPr>
          <w:rFonts w:hint="eastAsia" w:ascii="仿宋" w:hAnsi="仿宋" w:eastAsia="仿宋" w:cs="Times New Roman"/>
          <w:spacing w:val="-2"/>
          <w:sz w:val="32"/>
          <w:szCs w:val="32"/>
          <w:lang w:val="en-US" w:eastAsia="zh-CN"/>
        </w:rPr>
        <w:t>资金（包括财政资金、自筹资金等）安排落实、总投入等情况分析。</w:t>
      </w:r>
    </w:p>
    <w:p>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lang w:val="en-US" w:eastAsia="zh-CN"/>
        </w:rPr>
      </w:pPr>
      <w:r>
        <w:rPr>
          <w:rFonts w:hint="eastAsia" w:ascii="仿宋" w:hAnsi="仿宋" w:eastAsia="仿宋" w:cs="Times New Roman"/>
          <w:spacing w:val="-2"/>
          <w:sz w:val="32"/>
          <w:szCs w:val="32"/>
          <w:lang w:val="en-US" w:eastAsia="zh-CN"/>
        </w:rPr>
        <w:t>根据</w:t>
      </w:r>
      <w:r>
        <w:rPr>
          <w:rFonts w:hint="default" w:ascii="仿宋" w:hAnsi="仿宋" w:eastAsia="仿宋" w:cs="Times New Roman"/>
          <w:spacing w:val="-2"/>
          <w:sz w:val="32"/>
          <w:szCs w:val="32"/>
          <w:lang w:eastAsia="zh-CN"/>
        </w:rPr>
        <w:t>怀化市财政局预算</w:t>
      </w:r>
      <w:r>
        <w:rPr>
          <w:rFonts w:hint="default" w:ascii="仿宋" w:hAnsi="仿宋" w:eastAsia="仿宋" w:cs="Times New Roman"/>
          <w:spacing w:val="-2"/>
          <w:sz w:val="32"/>
          <w:szCs w:val="32"/>
          <w:lang w:val="en-US" w:eastAsia="zh-CN"/>
        </w:rPr>
        <w:t>文件及追加预算</w:t>
      </w:r>
      <w:r>
        <w:rPr>
          <w:rFonts w:hint="default" w:ascii="仿宋" w:hAnsi="仿宋" w:eastAsia="仿宋" w:cs="Times New Roman"/>
          <w:spacing w:val="-2"/>
          <w:sz w:val="32"/>
          <w:szCs w:val="32"/>
          <w:lang w:eastAsia="zh-CN"/>
        </w:rPr>
        <w:t>及省侨联拨付资金</w:t>
      </w:r>
      <w:r>
        <w:rPr>
          <w:rFonts w:hint="default" w:ascii="仿宋" w:hAnsi="仿宋" w:eastAsia="仿宋" w:cs="Times New Roman"/>
          <w:spacing w:val="-2"/>
          <w:sz w:val="32"/>
          <w:szCs w:val="32"/>
          <w:lang w:val="en-US" w:eastAsia="zh-CN"/>
        </w:rPr>
        <w:t>，202</w:t>
      </w:r>
      <w:r>
        <w:rPr>
          <w:rFonts w:hint="default" w:ascii="仿宋" w:hAnsi="仿宋" w:eastAsia="仿宋" w:cs="Times New Roman"/>
          <w:spacing w:val="-2"/>
          <w:sz w:val="32"/>
          <w:szCs w:val="32"/>
          <w:lang w:eastAsia="zh-CN"/>
        </w:rPr>
        <w:t>3</w:t>
      </w:r>
      <w:r>
        <w:rPr>
          <w:rFonts w:hint="default" w:ascii="仿宋" w:hAnsi="仿宋" w:eastAsia="仿宋" w:cs="Times New Roman"/>
          <w:spacing w:val="-2"/>
          <w:sz w:val="32"/>
          <w:szCs w:val="32"/>
          <w:lang w:val="en-US" w:eastAsia="zh-CN"/>
        </w:rPr>
        <w:t>年度我</w:t>
      </w:r>
      <w:r>
        <w:rPr>
          <w:rFonts w:hint="default" w:ascii="仿宋" w:hAnsi="仿宋" w:eastAsia="仿宋" w:cs="Times New Roman"/>
          <w:spacing w:val="-2"/>
          <w:sz w:val="32"/>
          <w:szCs w:val="32"/>
          <w:lang w:eastAsia="zh-CN"/>
        </w:rPr>
        <w:t>会</w:t>
      </w:r>
      <w:r>
        <w:rPr>
          <w:rFonts w:hint="default" w:ascii="仿宋" w:hAnsi="仿宋" w:eastAsia="仿宋" w:cs="Times New Roman"/>
          <w:spacing w:val="-2"/>
          <w:sz w:val="32"/>
          <w:szCs w:val="32"/>
          <w:lang w:val="en-US" w:eastAsia="zh-CN"/>
        </w:rPr>
        <w:t>项目资金</w:t>
      </w:r>
      <w:r>
        <w:rPr>
          <w:rFonts w:hint="default" w:ascii="仿宋" w:hAnsi="仿宋" w:eastAsia="仿宋" w:cs="Times New Roman"/>
          <w:spacing w:val="-2"/>
          <w:sz w:val="32"/>
          <w:szCs w:val="32"/>
          <w:lang w:eastAsia="zh-CN"/>
        </w:rPr>
        <w:t>154.1</w:t>
      </w:r>
      <w:r>
        <w:rPr>
          <w:rFonts w:hint="default" w:ascii="仿宋" w:hAnsi="仿宋" w:eastAsia="仿宋" w:cs="Times New Roman"/>
          <w:spacing w:val="-2"/>
          <w:sz w:val="32"/>
          <w:szCs w:val="32"/>
          <w:lang w:val="en-US" w:eastAsia="zh-CN"/>
        </w:rPr>
        <w:t>万元，资金到位率100%，主要用于工资福利支出</w:t>
      </w:r>
      <w:r>
        <w:rPr>
          <w:rFonts w:hint="default" w:ascii="仿宋" w:hAnsi="仿宋" w:eastAsia="仿宋" w:cs="Times New Roman"/>
          <w:spacing w:val="-2"/>
          <w:sz w:val="32"/>
          <w:szCs w:val="32"/>
          <w:lang w:eastAsia="zh-CN"/>
        </w:rPr>
        <w:t>1.86</w:t>
      </w:r>
      <w:r>
        <w:rPr>
          <w:rFonts w:hint="default" w:ascii="仿宋" w:hAnsi="仿宋" w:eastAsia="仿宋" w:cs="Times New Roman"/>
          <w:spacing w:val="-2"/>
          <w:sz w:val="32"/>
          <w:szCs w:val="32"/>
          <w:lang w:val="en-US" w:eastAsia="zh-CN"/>
        </w:rPr>
        <w:t>万元、商品和服务支出</w:t>
      </w:r>
      <w:r>
        <w:rPr>
          <w:rFonts w:hint="default" w:ascii="仿宋" w:hAnsi="仿宋" w:eastAsia="仿宋" w:cs="Times New Roman"/>
          <w:spacing w:val="-2"/>
          <w:sz w:val="32"/>
          <w:szCs w:val="32"/>
          <w:lang w:eastAsia="zh-CN"/>
        </w:rPr>
        <w:t>145.81</w:t>
      </w:r>
      <w:r>
        <w:rPr>
          <w:rFonts w:hint="default" w:ascii="仿宋" w:hAnsi="仿宋" w:eastAsia="仿宋" w:cs="Times New Roman"/>
          <w:spacing w:val="-2"/>
          <w:sz w:val="32"/>
          <w:szCs w:val="32"/>
          <w:lang w:val="en-US" w:eastAsia="zh-CN"/>
        </w:rPr>
        <w:t>万元、对个人和家庭的补助支出</w:t>
      </w:r>
      <w:r>
        <w:rPr>
          <w:rFonts w:hint="default" w:ascii="仿宋" w:hAnsi="仿宋" w:eastAsia="仿宋" w:cs="Times New Roman"/>
          <w:spacing w:val="-2"/>
          <w:sz w:val="32"/>
          <w:szCs w:val="32"/>
          <w:lang w:eastAsia="zh-CN"/>
        </w:rPr>
        <w:t>6.42</w:t>
      </w:r>
      <w:r>
        <w:rPr>
          <w:rFonts w:hint="default" w:ascii="仿宋" w:hAnsi="仿宋" w:eastAsia="仿宋" w:cs="Times New Roman"/>
          <w:spacing w:val="-2"/>
          <w:sz w:val="32"/>
          <w:szCs w:val="32"/>
          <w:lang w:val="en-US" w:eastAsia="zh-CN"/>
        </w:rPr>
        <w:t>万元</w:t>
      </w:r>
      <w:r>
        <w:rPr>
          <w:rFonts w:hint="default" w:ascii="仿宋" w:hAnsi="仿宋" w:eastAsia="仿宋" w:cs="Times New Roman"/>
          <w:spacing w:val="-2"/>
          <w:sz w:val="32"/>
          <w:szCs w:val="32"/>
          <w:lang w:eastAsia="zh-CN"/>
        </w:rPr>
        <w:t>。</w:t>
      </w:r>
    </w:p>
    <w:p>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rPr>
      </w:pPr>
      <w:r>
        <w:rPr>
          <w:rFonts w:hint="default" w:ascii="仿宋" w:hAnsi="仿宋" w:eastAsia="仿宋" w:cs="Times New Roman"/>
          <w:spacing w:val="-2"/>
          <w:sz w:val="32"/>
          <w:szCs w:val="32"/>
        </w:rPr>
        <w:t>（2）项目</w:t>
      </w:r>
      <w:r>
        <w:rPr>
          <w:rFonts w:hint="eastAsia" w:ascii="仿宋" w:hAnsi="仿宋" w:eastAsia="仿宋" w:cs="Times New Roman"/>
          <w:spacing w:val="-2"/>
          <w:sz w:val="32"/>
          <w:szCs w:val="32"/>
          <w:lang w:val="en-US" w:eastAsia="zh-CN"/>
        </w:rPr>
        <w:t>资金（包括财政资金、自筹资金等）实际使用情况分析。</w:t>
      </w:r>
    </w:p>
    <w:p>
      <w:pPr>
        <w:keepNext w:val="0"/>
        <w:keepLines w:val="0"/>
        <w:pageBreakBefore w:val="0"/>
        <w:kinsoku/>
        <w:wordWrap/>
        <w:overflowPunct/>
        <w:topLinePunct w:val="0"/>
        <w:autoSpaceDE/>
        <w:autoSpaceDN/>
        <w:bidi w:val="0"/>
        <w:adjustRightInd/>
        <w:snapToGrid w:val="0"/>
        <w:spacing w:beforeLines="0" w:afterLines="0" w:line="550" w:lineRule="exact"/>
        <w:ind w:firstLine="632" w:firstLineChars="200"/>
        <w:textAlignment w:val="auto"/>
        <w:rPr>
          <w:rFonts w:hint="default" w:ascii="仿宋" w:hAnsi="仿宋" w:eastAsia="仿宋" w:cs="Times New Roman"/>
          <w:spacing w:val="-2"/>
          <w:sz w:val="32"/>
          <w:szCs w:val="32"/>
        </w:rPr>
      </w:pPr>
      <w:r>
        <w:rPr>
          <w:rFonts w:hint="default" w:ascii="仿宋" w:hAnsi="仿宋" w:eastAsia="仿宋" w:cs="Times New Roman"/>
          <w:spacing w:val="-2"/>
          <w:sz w:val="32"/>
          <w:szCs w:val="32"/>
        </w:rPr>
        <w:t>2023年全年共计使用项目资金154.1万元。其中专项业务工作经费31.5万元， 海外联络经费26.1万元，聚侨兴湘丰收节活动89万元，省侨联扶侨帮困专项资金5.5万元，华侨事务预算专项经费2万元。</w:t>
      </w:r>
    </w:p>
    <w:p>
      <w:pPr>
        <w:keepNext w:val="0"/>
        <w:keepLines w:val="0"/>
        <w:pageBreakBefore w:val="0"/>
        <w:kinsoku/>
        <w:wordWrap/>
        <w:overflowPunct/>
        <w:topLinePunct w:val="0"/>
        <w:autoSpaceDE/>
        <w:autoSpaceDN/>
        <w:bidi w:val="0"/>
        <w:adjustRightInd/>
        <w:snapToGrid w:val="0"/>
        <w:spacing w:beforeLines="0" w:afterLines="0" w:line="550" w:lineRule="exact"/>
        <w:ind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（三）"三公"经费使用和管理情况</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3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仿宋" w:hAnsi="仿宋" w:eastAsia="仿宋"/>
          <w:spacing w:val="-2"/>
          <w:sz w:val="32"/>
          <w:szCs w:val="32"/>
          <w:lang w:val="en-US" w:eastAsia="zh-CN"/>
        </w:rPr>
        <w:t>202</w:t>
      </w:r>
      <w:r>
        <w:rPr>
          <w:rFonts w:hint="default" w:ascii="仿宋" w:hAnsi="仿宋" w:eastAsia="仿宋"/>
          <w:spacing w:val="-2"/>
          <w:sz w:val="32"/>
          <w:szCs w:val="32"/>
          <w:lang w:eastAsia="zh-CN"/>
        </w:rPr>
        <w:t>2</w:t>
      </w:r>
      <w:r>
        <w:rPr>
          <w:rFonts w:hint="eastAsia" w:ascii="仿宋" w:hAnsi="仿宋" w:eastAsia="仿宋"/>
          <w:spacing w:val="-2"/>
          <w:sz w:val="32"/>
          <w:szCs w:val="32"/>
          <w:lang w:val="en-US" w:eastAsia="zh-CN"/>
        </w:rPr>
        <w:t>年市侨联机关“三公”经费支出</w:t>
      </w:r>
      <w:r>
        <w:rPr>
          <w:rFonts w:hint="default" w:ascii="仿宋" w:hAnsi="仿宋" w:eastAsia="仿宋"/>
          <w:color w:val="000000" w:themeColor="text1"/>
          <w:spacing w:val="-2"/>
          <w:sz w:val="32"/>
          <w:szCs w:val="32"/>
          <w:lang w:eastAsia="zh-CN"/>
          <w14:textFill>
            <w14:solidFill>
              <w14:schemeClr w14:val="tx1"/>
            </w14:solidFill>
          </w14:textFill>
        </w:rPr>
        <w:t>3.86</w:t>
      </w:r>
      <w:r>
        <w:rPr>
          <w:rFonts w:hint="eastAsia" w:ascii="仿宋" w:hAnsi="仿宋" w:eastAsia="仿宋"/>
          <w:spacing w:val="-2"/>
          <w:sz w:val="32"/>
          <w:szCs w:val="32"/>
          <w:lang w:val="en-US" w:eastAsia="zh-CN"/>
        </w:rPr>
        <w:t>万元，主要为：1、公务用车运行维护费</w:t>
      </w:r>
      <w:r>
        <w:rPr>
          <w:rFonts w:hint="default" w:ascii="仿宋" w:hAnsi="仿宋" w:eastAsia="仿宋"/>
          <w:spacing w:val="-2"/>
          <w:sz w:val="32"/>
          <w:szCs w:val="32"/>
          <w:lang w:eastAsia="zh-CN"/>
        </w:rPr>
        <w:t>2.88</w:t>
      </w:r>
      <w:r>
        <w:rPr>
          <w:rFonts w:hint="eastAsia" w:ascii="仿宋" w:hAnsi="仿宋" w:eastAsia="仿宋"/>
          <w:spacing w:val="-2"/>
          <w:sz w:val="32"/>
          <w:szCs w:val="32"/>
          <w:lang w:val="en-US" w:eastAsia="zh-CN"/>
        </w:rPr>
        <w:t>万元。我会202</w:t>
      </w:r>
      <w:r>
        <w:rPr>
          <w:rFonts w:hint="default" w:ascii="仿宋" w:hAnsi="仿宋" w:eastAsia="仿宋"/>
          <w:spacing w:val="-2"/>
          <w:sz w:val="32"/>
          <w:szCs w:val="32"/>
          <w:lang w:eastAsia="zh-CN"/>
        </w:rPr>
        <w:t>3</w:t>
      </w:r>
      <w:r>
        <w:rPr>
          <w:rFonts w:hint="eastAsia" w:ascii="仿宋" w:hAnsi="仿宋" w:eastAsia="仿宋"/>
          <w:spacing w:val="-2"/>
          <w:sz w:val="32"/>
          <w:szCs w:val="32"/>
          <w:lang w:val="en-US" w:eastAsia="zh-CN"/>
        </w:rPr>
        <w:t>年加强车辆管理，无公务用车购置，车辆定点加油、定点保险、定点维修，车辆加油使用绑定车牌号码的IC卡，一车一卡，不得现金报销零星加油发票，严格执行车辆修理审批制度，驾驶员维修车辆需提供由办公室、领导共同签字的车辆维修审批单到怀化市政府采购办指定厂家定点维修；2、公务接待费</w:t>
      </w:r>
      <w:r>
        <w:rPr>
          <w:rFonts w:hint="default" w:ascii="仿宋" w:hAnsi="仿宋" w:eastAsia="仿宋"/>
          <w:spacing w:val="-2"/>
          <w:sz w:val="32"/>
          <w:szCs w:val="32"/>
          <w:lang w:eastAsia="zh-CN"/>
        </w:rPr>
        <w:t>0.98</w:t>
      </w:r>
      <w:r>
        <w:rPr>
          <w:rFonts w:hint="eastAsia" w:ascii="仿宋" w:hAnsi="仿宋" w:eastAsia="仿宋"/>
          <w:spacing w:val="-2"/>
          <w:sz w:val="32"/>
          <w:szCs w:val="32"/>
          <w:lang w:val="en-US" w:eastAsia="zh-CN"/>
        </w:rPr>
        <w:t>万元，招待费为因公务需要接待海外侨胞、港澳台同胞、上级部门和各县市区来人衔接汇报工作开支。严格执行中央和省市关于公务接待的各项规定，由行政办公室负责统一安排，建立健全公务接待审批制度，明确公务接待范围、公务接待审批手续和公务接待标准，坚持节约简朴的原则，严禁奢侈浪费。对公务接待审批手续不完善的接待费用财务不予报账；3、我会严格履行出国（境）审批备案制，严格控制出国（境）经费预算，202</w:t>
      </w:r>
      <w:r>
        <w:rPr>
          <w:rFonts w:hint="default" w:ascii="仿宋" w:hAnsi="仿宋" w:eastAsia="仿宋"/>
          <w:spacing w:val="-2"/>
          <w:sz w:val="32"/>
          <w:szCs w:val="32"/>
          <w:lang w:eastAsia="zh-CN"/>
        </w:rPr>
        <w:t>3</w:t>
      </w:r>
      <w:r>
        <w:rPr>
          <w:rFonts w:hint="eastAsia" w:ascii="仿宋" w:hAnsi="仿宋" w:eastAsia="仿宋"/>
          <w:spacing w:val="-2"/>
          <w:sz w:val="32"/>
          <w:szCs w:val="32"/>
          <w:lang w:val="en-US" w:eastAsia="zh-CN"/>
        </w:rPr>
        <w:t>年因公出国（境）经费为0元。</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黑体" w:hAnsi="黑体" w:eastAsia="黑体" w:cs="黑体"/>
          <w:i w:val="0"/>
          <w:iCs w:val="0"/>
          <w:caps w:val="0"/>
          <w:color w:val="000000"/>
          <w:spacing w:val="0"/>
          <w:sz w:val="32"/>
          <w:szCs w:val="32"/>
          <w:shd w:val="clear" w:fill="FFFFFF"/>
        </w:rPr>
        <w:t>三、</w:t>
      </w:r>
      <w:r>
        <w:rPr>
          <w:rFonts w:hint="eastAsia" w:ascii="黑体" w:hAnsi="黑体" w:eastAsia="黑体" w:cs="黑体"/>
          <w:i w:val="0"/>
          <w:iCs w:val="0"/>
          <w:caps w:val="0"/>
          <w:color w:val="000000"/>
          <w:spacing w:val="0"/>
          <w:sz w:val="32"/>
          <w:szCs w:val="32"/>
          <w:shd w:val="clear" w:fill="FFFFFF"/>
        </w:rPr>
        <w:t>政府性基金预算支出情况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四、</w:t>
      </w:r>
      <w:r>
        <w:rPr>
          <w:rFonts w:hint="eastAsia" w:ascii="黑体" w:hAnsi="黑体" w:eastAsia="黑体" w:cs="黑体"/>
          <w:i w:val="0"/>
          <w:iCs w:val="0"/>
          <w:caps w:val="0"/>
          <w:color w:val="000000"/>
          <w:spacing w:val="0"/>
          <w:sz w:val="32"/>
          <w:szCs w:val="32"/>
          <w:shd w:val="clear" w:fill="FFFFFF"/>
        </w:rPr>
        <w:t>国有资本经营预算支出情况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五、</w:t>
      </w:r>
      <w:r>
        <w:rPr>
          <w:rFonts w:hint="eastAsia" w:ascii="黑体" w:hAnsi="黑体" w:eastAsia="黑体" w:cs="黑体"/>
          <w:i w:val="0"/>
          <w:iCs w:val="0"/>
          <w:caps w:val="0"/>
          <w:color w:val="000000"/>
          <w:spacing w:val="0"/>
          <w:sz w:val="32"/>
          <w:szCs w:val="32"/>
          <w:shd w:val="clear" w:fill="FFFFFF"/>
        </w:rPr>
        <w:t>社会保险基金预算支出情况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仿宋_GB2312" w:eastAsia="仿宋_GB2312" w:cs="仿宋_GB2312"/>
          <w:i w:val="0"/>
          <w:iCs w:val="0"/>
          <w:caps w:val="0"/>
          <w:color w:val="000000"/>
          <w:spacing w:val="0"/>
          <w:sz w:val="32"/>
          <w:szCs w:val="32"/>
          <w:shd w:val="clear" w:fill="FFFFFF"/>
        </w:rPr>
        <w:t>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default" w:ascii="黑体" w:hAnsi="黑体" w:eastAsia="黑体" w:cs="黑体"/>
          <w:i w:val="0"/>
          <w:iCs w:val="0"/>
          <w:caps w:val="0"/>
          <w:color w:val="000000"/>
          <w:spacing w:val="0"/>
          <w:sz w:val="32"/>
          <w:szCs w:val="32"/>
          <w:shd w:val="clear" w:fill="FFFFFF"/>
        </w:rPr>
        <w:t>六、</w:t>
      </w:r>
      <w:r>
        <w:rPr>
          <w:rFonts w:hint="eastAsia" w:ascii="黑体" w:hAnsi="黑体" w:eastAsia="黑体" w:cs="黑体"/>
          <w:i w:val="0"/>
          <w:iCs w:val="0"/>
          <w:caps w:val="0"/>
          <w:color w:val="000000"/>
          <w:spacing w:val="0"/>
          <w:sz w:val="32"/>
          <w:szCs w:val="32"/>
          <w:shd w:val="clear" w:fill="FFFFFF"/>
        </w:rPr>
        <w:t>部门整体支出绩效情况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仿宋_GB2312" w:eastAsia="仿宋_GB2312" w:cs="仿宋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（一）综合评价结论。</w:t>
      </w:r>
    </w:p>
    <w:p>
      <w:pPr>
        <w:widowControl/>
        <w:shd w:val="clear" w:color="auto" w:fill="FFFFFF"/>
        <w:spacing w:line="600" w:lineRule="atLeast"/>
        <w:ind w:firstLine="640"/>
        <w:rPr>
          <w:rFonts w:hint="default" w:ascii="仿宋_GB2312" w:eastAsia="仿宋_GB2312" w:cs="仿宋_GB2312"/>
          <w:i w:val="0"/>
          <w:iCs w:val="0"/>
          <w:caps w:val="0"/>
          <w:color w:val="000000"/>
          <w:spacing w:val="0"/>
          <w:sz w:val="32"/>
          <w:szCs w:val="32"/>
          <w:shd w:val="clear" w:fill="FFFFFF"/>
        </w:rPr>
      </w:pPr>
      <w:r>
        <w:rPr>
          <w:rFonts w:hint="eastAsia" w:ascii="仿宋_GB2312" w:hAnsi="仿宋_GB2312" w:eastAsia="仿宋_GB2312" w:cs="仿宋_GB2312"/>
          <w:spacing w:val="-2"/>
          <w:sz w:val="32"/>
          <w:szCs w:val="32"/>
          <w:lang w:val="en-US" w:eastAsia="zh-CN"/>
        </w:rPr>
        <w:t>根据《</w:t>
      </w:r>
      <w:r>
        <w:rPr>
          <w:rFonts w:hint="eastAsia" w:ascii="仿宋_GB2312" w:hAnsi="仿宋_GB2312" w:eastAsia="仿宋_GB2312" w:cs="仿宋_GB2312"/>
          <w:spacing w:val="-2"/>
          <w:sz w:val="32"/>
          <w:szCs w:val="32"/>
          <w:lang w:eastAsia="zh-CN"/>
        </w:rPr>
        <w:t>怀化市</w:t>
      </w:r>
      <w:r>
        <w:rPr>
          <w:rFonts w:hint="eastAsia" w:ascii="仿宋_GB2312" w:hAnsi="仿宋_GB2312" w:eastAsia="仿宋_GB2312" w:cs="仿宋_GB2312"/>
          <w:spacing w:val="-2"/>
          <w:sz w:val="32"/>
          <w:szCs w:val="32"/>
          <w:lang w:val="en-US" w:eastAsia="zh-CN"/>
        </w:rPr>
        <w:t>财政局关于开展2023年度部门绩效自评工作的通知》文件要求，我单位对本部门的整体支出进行了绩效自评。绩效评价结果显示，我单位在预算配置、预算执行、预算管理等方面工作推进扎实，较好地实现了年度绩效目标</w:t>
      </w:r>
      <w:r>
        <w:rPr>
          <w:rFonts w:hint="eastAsia" w:ascii="仿宋_GB2312" w:hAnsi="仿宋_GB2312" w:eastAsia="仿宋_GB2312" w:cs="仿宋_GB2312"/>
          <w:spacing w:val="-2"/>
          <w:sz w:val="32"/>
          <w:szCs w:val="32"/>
          <w:lang w:eastAsia="zh-CN"/>
        </w:rPr>
        <w:t>，自评得分</w:t>
      </w:r>
      <w:r>
        <w:rPr>
          <w:rFonts w:hint="default" w:ascii="仿宋_GB2312" w:hAnsi="仿宋_GB2312" w:eastAsia="仿宋_GB2312" w:cs="仿宋_GB2312"/>
          <w:spacing w:val="-2"/>
          <w:sz w:val="32"/>
          <w:szCs w:val="32"/>
          <w:lang w:eastAsia="zh-CN"/>
        </w:rPr>
        <w:t>100分，评价等级为A。</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（二）评价指标分析（或综合评价情况）。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eastAsia" w:ascii="仿宋_GB2312" w:hAnsi="仿宋_GB2312" w:eastAsia="仿宋_GB2312" w:cs="仿宋_GB2312"/>
          <w:b w:val="0"/>
          <w:bCs w:val="0"/>
          <w:color w:val="000000"/>
          <w:spacing w:val="2"/>
          <w:sz w:val="32"/>
          <w:szCs w:val="32"/>
          <w:lang w:eastAsia="zh-CN"/>
        </w:rPr>
      </w:pPr>
      <w:r>
        <w:rPr>
          <w:rFonts w:hint="default" w:ascii="仿宋_GB2312" w:hAnsi="仿宋_GB2312" w:eastAsia="仿宋_GB2312" w:cs="仿宋_GB2312"/>
          <w:b w:val="0"/>
          <w:bCs w:val="0"/>
          <w:color w:val="000000"/>
          <w:spacing w:val="2"/>
          <w:sz w:val="32"/>
          <w:szCs w:val="32"/>
          <w:lang w:eastAsia="zh-CN"/>
        </w:rPr>
        <w:t>2023年怀化市侨联围绕宣</w:t>
      </w:r>
      <w:r>
        <w:rPr>
          <w:rFonts w:hint="eastAsia" w:ascii="仿宋_GB2312" w:hAnsi="仿宋_GB2312" w:eastAsia="仿宋_GB2312" w:cs="仿宋_GB2312"/>
          <w:b w:val="0"/>
          <w:bCs w:val="0"/>
          <w:color w:val="000000"/>
          <w:spacing w:val="2"/>
          <w:sz w:val="32"/>
          <w:szCs w:val="32"/>
          <w:lang w:eastAsia="zh-CN"/>
        </w:rPr>
        <w:t>传、贯彻党和政府的方针政策，依法维护归侨侨眷的合法权益，为广大归侨侨眷提供法律咨询服务，围绕经济建设凝聚侨心、发挥侨力引进资金、技术和人才，做好侨爱心工程，为侨企提供服务。负责指导全市侨联组织的业务工作及全市归侨、侨眷代表大会和委员会的决议决定的实施，积极参政议政，为党和政府制定侨务政策提出建议和意见，承办市委市政府交办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160" w:firstLineChars="50"/>
        <w:jc w:val="both"/>
        <w:textAlignment w:val="auto"/>
        <w:rPr>
          <w:rFonts w:hint="default"/>
          <w:lang w:eastAsia="zh-CN"/>
        </w:rPr>
      </w:pPr>
      <w:r>
        <w:rPr>
          <w:rFonts w:hint="default" w:ascii="楷体" w:hAnsi="楷体" w:eastAsia="楷体" w:cs="楷体"/>
          <w:b/>
          <w:bCs/>
          <w:sz w:val="32"/>
          <w:szCs w:val="32"/>
          <w:lang w:eastAsia="zh-CN"/>
        </w:rPr>
        <w:t>1.整体绩效目标设定</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8" w:firstLineChars="200"/>
        <w:jc w:val="both"/>
        <w:textAlignment w:val="auto"/>
        <w:rPr>
          <w:rFonts w:hint="default" w:ascii="仿宋_GB2312" w:hAnsi="仿宋_GB2312" w:eastAsia="仿宋_GB2312" w:cs="仿宋_GB2312"/>
          <w:b w:val="0"/>
          <w:bCs w:val="0"/>
          <w:color w:val="000000"/>
          <w:spacing w:val="2"/>
          <w:sz w:val="32"/>
          <w:szCs w:val="32"/>
          <w:lang w:eastAsia="zh-CN"/>
        </w:rPr>
      </w:pPr>
      <w:r>
        <w:rPr>
          <w:rFonts w:hint="eastAsia" w:ascii="仿宋_GB2312" w:hAnsi="仿宋_GB2312" w:eastAsia="仿宋_GB2312" w:cs="仿宋_GB2312"/>
          <w:b w:val="0"/>
          <w:bCs w:val="0"/>
          <w:color w:val="000000"/>
          <w:spacing w:val="2"/>
          <w:sz w:val="32"/>
          <w:szCs w:val="32"/>
          <w:lang w:eastAsia="zh-CN"/>
        </w:rPr>
        <w:t>2023年度目标为：</w:t>
      </w:r>
      <w:r>
        <w:rPr>
          <w:rFonts w:hint="eastAsia" w:ascii="仿宋_GB2312" w:hAnsi="仿宋_GB2312" w:eastAsia="仿宋_GB2312" w:cs="仿宋_GB2312"/>
          <w:b w:val="0"/>
          <w:bCs w:val="0"/>
          <w:color w:val="000000"/>
          <w:spacing w:val="2"/>
          <w:sz w:val="32"/>
          <w:szCs w:val="32"/>
          <w:lang w:val="en-US" w:eastAsia="zh-CN"/>
        </w:rPr>
        <w:t>密切与海外侨胞及其社团的联系，服务国家外交工作大局。拓展中华优秀文化传播，增强中华文化影响力。维护和保障侨胞利益，促进侨商投资。在全面贯彻落实“三高四新”战略定位和使命任务中谱写出怀化侨联事业新篇章，成功实现以侨界一域之力为全局增光添彩。</w:t>
      </w:r>
      <w:r>
        <w:rPr>
          <w:rFonts w:hint="default" w:ascii="仿宋_GB2312" w:hAnsi="仿宋_GB2312" w:eastAsia="仿宋_GB2312" w:cs="仿宋_GB2312"/>
          <w:b w:val="0"/>
          <w:bCs w:val="0"/>
          <w:color w:val="000000"/>
          <w:spacing w:val="2"/>
          <w:sz w:val="32"/>
          <w:szCs w:val="32"/>
          <w:lang w:eastAsia="zh-CN"/>
        </w:rPr>
        <w:t>年度预算绩效资金为262.11万元，主要用于：</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2" w:firstLineChars="200"/>
        <w:textAlignment w:val="auto"/>
        <w:rPr>
          <w:rFonts w:hint="eastAsia" w:ascii="仿宋_GB2312" w:hAnsi="仿宋_GB2312" w:eastAsia="仿宋_GB2312" w:cs="仿宋_GB2312"/>
          <w:sz w:val="32"/>
          <w:szCs w:val="32"/>
          <w:lang w:val="en" w:eastAsia="zh-CN"/>
        </w:rPr>
      </w:pPr>
      <w:r>
        <w:rPr>
          <w:rFonts w:hint="eastAsia" w:ascii="方正楷体_GBK" w:hAnsi="方正楷体_GBK" w:eastAsia="方正楷体_GBK" w:cs="方正楷体_GBK"/>
          <w:b/>
          <w:bCs/>
          <w:sz w:val="32"/>
          <w:szCs w:val="32"/>
          <w:lang w:val="en-US" w:eastAsia="zh-CN"/>
        </w:rPr>
        <w:t>全面加强</w:t>
      </w:r>
      <w:r>
        <w:rPr>
          <w:rFonts w:hint="default" w:ascii="方正楷体_GBK" w:hAnsi="方正楷体_GBK" w:eastAsia="方正楷体_GBK" w:cs="方正楷体_GBK"/>
          <w:b/>
          <w:bCs/>
          <w:sz w:val="32"/>
          <w:szCs w:val="32"/>
          <w:lang w:val="en" w:eastAsia="zh-CN"/>
        </w:rPr>
        <w:t>侨界政治引领</w:t>
      </w:r>
      <w:r>
        <w:rPr>
          <w:rFonts w:hint="eastAsia" w:ascii="方正楷体_GBK" w:hAnsi="方正楷体_GBK" w:eastAsia="方正楷体_GBK" w:cs="方正楷体_GBK"/>
          <w:b/>
          <w:bCs/>
          <w:sz w:val="32"/>
          <w:szCs w:val="32"/>
          <w:lang w:val="en-US" w:eastAsia="zh-CN"/>
        </w:rPr>
        <w:t>。</w:t>
      </w:r>
      <w:r>
        <w:rPr>
          <w:rFonts w:hint="eastAsia" w:ascii="仿宋_GB2312" w:hAnsi="仿宋_GB2312" w:eastAsia="仿宋_GB2312" w:cs="仿宋_GB2312"/>
          <w:sz w:val="32"/>
          <w:szCs w:val="32"/>
          <w:lang w:val="en" w:eastAsia="zh-CN"/>
        </w:rPr>
        <w:t>围绕“学思想、强党性、重实践、建新功”总要求，扎实开展“学习贯彻习近平新时代中国特色社会主义思想主题教育”，取得了实实在在工作成效，强化了侨界政治引领力度，提升了侨界干事创业精气神。扎实开展“党建带侨建”，发挥党支部战斗堡垒作用，每月坚持深入侨界基层开展主题党日活动，以示范带动增强了侨界凝聚力，以服务成效提高了侨界满意度。</w:t>
      </w:r>
    </w:p>
    <w:p>
      <w:pPr>
        <w:pStyle w:val="5"/>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default" w:ascii="仿宋_GB2312" w:hAnsi="仿宋_GB2312" w:eastAsia="仿宋_GB2312" w:cs="仿宋_GB2312"/>
          <w:kern w:val="2"/>
          <w:sz w:val="32"/>
          <w:szCs w:val="32"/>
          <w:lang w:val="en-US" w:eastAsia="zh-CN" w:bidi="ar-SA"/>
        </w:rPr>
      </w:pPr>
      <w:r>
        <w:rPr>
          <w:rFonts w:hint="eastAsia"/>
          <w:lang w:val="en-US" w:eastAsia="zh-CN"/>
        </w:rPr>
        <w:t xml:space="preserve">  </w:t>
      </w:r>
      <w:r>
        <w:rPr>
          <w:rFonts w:hint="eastAsia" w:ascii="方正楷体_GBK" w:hAnsi="方正楷体_GBK" w:eastAsia="方正楷体_GBK" w:cs="方正楷体_GBK"/>
          <w:b/>
          <w:bCs/>
          <w:kern w:val="2"/>
          <w:sz w:val="32"/>
          <w:szCs w:val="32"/>
          <w:lang w:val="en-US" w:eastAsia="zh-CN" w:bidi="ar-SA"/>
        </w:rPr>
        <w:t xml:space="preserve">   有效激发侨商侨企活力。</w:t>
      </w:r>
      <w:r>
        <w:rPr>
          <w:rFonts w:hint="eastAsia" w:ascii="仿宋_GB2312" w:hAnsi="仿宋_GB2312" w:eastAsia="仿宋_GB2312" w:cs="仿宋_GB2312"/>
          <w:kern w:val="2"/>
          <w:sz w:val="32"/>
          <w:szCs w:val="32"/>
          <w:lang w:val="en-US" w:eastAsia="zh-CN" w:bidi="ar-SA"/>
        </w:rPr>
        <w:t>先后承接柬埔寨湖南总商会、老挝湖南总商会、柬埔寨湖南总商会等6个海外侨社团共80余名侨商的来怀商务考察活动。如：津巴布韦湘商会副会长颜操率队赴怀化考察对接中医药海外人才培训项目；</w:t>
      </w:r>
      <w:r>
        <w:rPr>
          <w:rFonts w:hint="default" w:ascii="仿宋_GB2312" w:hAnsi="仿宋_GB2312" w:eastAsia="仿宋_GB2312" w:cs="仿宋_GB2312"/>
          <w:kern w:val="2"/>
          <w:sz w:val="32"/>
          <w:szCs w:val="32"/>
          <w:lang w:val="en-US" w:eastAsia="zh-CN" w:bidi="ar-SA"/>
        </w:rPr>
        <w:t>湖南怀化泰国商会会长唐永松调研全市竹加工产业</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美籍华人曾照辉考察黔阳古城及安塑的文旅文化</w:t>
      </w:r>
      <w:r>
        <w:rPr>
          <w:rFonts w:hint="eastAsia" w:ascii="仿宋_GB2312" w:hAnsi="仿宋_GB2312" w:eastAsia="仿宋_GB2312" w:cs="仿宋_GB2312"/>
          <w:kern w:val="2"/>
          <w:sz w:val="32"/>
          <w:szCs w:val="32"/>
          <w:lang w:val="en-US" w:eastAsia="zh-CN" w:bidi="ar-SA"/>
        </w:rPr>
        <w:t>；中老贸易促进会会长吴桦源率队赴怀化考察国际陆港建设及对接友好合作城市等</w:t>
      </w:r>
      <w:r>
        <w:rPr>
          <w:rFonts w:hint="default" w:ascii="仿宋_GB2312" w:hAnsi="仿宋_GB2312" w:eastAsia="仿宋_GB2312" w:cs="仿宋_GB2312"/>
          <w:kern w:val="2"/>
          <w:sz w:val="32"/>
          <w:szCs w:val="32"/>
          <w:lang w:val="en-US" w:eastAsia="zh-CN" w:bidi="ar-SA"/>
        </w:rPr>
        <w:t>。在促进海内外贸易互通上</w:t>
      </w:r>
      <w:r>
        <w:rPr>
          <w:rFonts w:hint="eastAsia" w:ascii="仿宋_GB2312" w:hAnsi="仿宋_GB2312" w:eastAsia="仿宋_GB2312" w:cs="仿宋_GB2312"/>
          <w:kern w:val="2"/>
          <w:sz w:val="32"/>
          <w:szCs w:val="32"/>
          <w:lang w:val="en-US" w:eastAsia="zh-CN" w:bidi="ar-SA"/>
        </w:rPr>
        <w:t>着重发力</w:t>
      </w:r>
      <w:r>
        <w:rPr>
          <w:rFonts w:hint="default" w:ascii="仿宋_GB2312" w:hAnsi="仿宋_GB2312" w:eastAsia="仿宋_GB2312" w:cs="仿宋_GB2312"/>
          <w:kern w:val="2"/>
          <w:sz w:val="32"/>
          <w:szCs w:val="32"/>
          <w:lang w:val="en-US" w:eastAsia="zh-CN" w:bidi="ar-SA"/>
        </w:rPr>
        <w:t>，通过侨联牵线搭桥，侨企</w:t>
      </w:r>
      <w:r>
        <w:rPr>
          <w:rFonts w:hint="eastAsia" w:ascii="仿宋_GB2312" w:hAnsi="仿宋_GB2312" w:eastAsia="仿宋_GB2312" w:cs="仿宋_GB2312"/>
          <w:kern w:val="2"/>
          <w:sz w:val="32"/>
          <w:szCs w:val="32"/>
          <w:lang w:val="en-US" w:eastAsia="zh-CN" w:bidi="ar-SA"/>
        </w:rPr>
        <w:t>怀化</w:t>
      </w:r>
      <w:r>
        <w:rPr>
          <w:rFonts w:hint="default" w:ascii="仿宋_GB2312" w:hAnsi="仿宋_GB2312" w:eastAsia="仿宋_GB2312" w:cs="仿宋_GB2312"/>
          <w:kern w:val="2"/>
          <w:sz w:val="32"/>
          <w:szCs w:val="32"/>
          <w:lang w:val="en-US" w:eastAsia="zh-CN" w:bidi="ar-SA"/>
        </w:rPr>
        <w:t>天天食品科技有限公司在老挝创建了1000亩水稻种植基地</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侨企湖南陆盟</w:t>
      </w:r>
      <w:r>
        <w:rPr>
          <w:rFonts w:hint="eastAsia" w:ascii="仿宋_GB2312" w:hAnsi="仿宋_GB2312" w:eastAsia="仿宋_GB2312" w:cs="仿宋_GB2312"/>
          <w:kern w:val="2"/>
          <w:sz w:val="32"/>
          <w:szCs w:val="32"/>
          <w:lang w:val="en-US" w:eastAsia="zh-CN" w:bidi="ar-SA"/>
        </w:rPr>
        <w:t>公司</w:t>
      </w:r>
      <w:r>
        <w:rPr>
          <w:rFonts w:hint="default" w:ascii="仿宋_GB2312" w:hAnsi="仿宋_GB2312" w:eastAsia="仿宋_GB2312" w:cs="仿宋_GB2312"/>
          <w:kern w:val="2"/>
          <w:sz w:val="32"/>
          <w:szCs w:val="32"/>
          <w:lang w:val="en-US" w:eastAsia="zh-CN" w:bidi="ar-SA"/>
        </w:rPr>
        <w:t>完成农机、变压器、电缆等商品出口额2000多万人民币</w:t>
      </w:r>
      <w:r>
        <w:rPr>
          <w:rFonts w:hint="eastAsia" w:ascii="仿宋_GB2312" w:hAnsi="仿宋_GB2312" w:eastAsia="仿宋_GB2312" w:cs="仿宋_GB2312"/>
          <w:kern w:val="2"/>
          <w:sz w:val="32"/>
          <w:szCs w:val="32"/>
          <w:lang w:val="en-US" w:eastAsia="zh-CN" w:bidi="ar-SA"/>
        </w:rPr>
        <w:t>，实现了</w:t>
      </w:r>
      <w:r>
        <w:rPr>
          <w:rFonts w:hint="default" w:ascii="仿宋_GB2312" w:hAnsi="仿宋_GB2312" w:eastAsia="仿宋_GB2312" w:cs="仿宋_GB2312"/>
          <w:kern w:val="2"/>
          <w:sz w:val="32"/>
          <w:szCs w:val="32"/>
          <w:lang w:val="en-US" w:eastAsia="zh-CN" w:bidi="ar-SA"/>
        </w:rPr>
        <w:t>自防疫政策松动以来</w:t>
      </w:r>
      <w:r>
        <w:rPr>
          <w:rFonts w:hint="eastAsia" w:ascii="仿宋_GB2312" w:hAnsi="仿宋_GB2312" w:eastAsia="仿宋_GB2312" w:cs="仿宋_GB2312"/>
          <w:kern w:val="2"/>
          <w:sz w:val="32"/>
          <w:szCs w:val="32"/>
          <w:lang w:val="en-US" w:eastAsia="zh-CN" w:bidi="ar-SA"/>
        </w:rPr>
        <w:t>的</w:t>
      </w:r>
      <w:r>
        <w:rPr>
          <w:rFonts w:hint="default" w:ascii="仿宋_GB2312" w:hAnsi="仿宋_GB2312" w:eastAsia="仿宋_GB2312" w:cs="仿宋_GB2312"/>
          <w:kern w:val="2"/>
          <w:sz w:val="32"/>
          <w:szCs w:val="32"/>
          <w:lang w:val="en-US" w:eastAsia="zh-CN" w:bidi="ar-SA"/>
        </w:rPr>
        <w:t>强劲起势</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持续加强联络联谊力度。</w:t>
      </w:r>
      <w:r>
        <w:rPr>
          <w:rFonts w:hint="eastAsia" w:ascii="仿宋_GB2312" w:hAnsi="仿宋_GB2312" w:eastAsia="仿宋_GB2312" w:cs="仿宋_GB2312"/>
          <w:kern w:val="2"/>
          <w:sz w:val="32"/>
          <w:szCs w:val="32"/>
          <w:lang w:val="en-US" w:eastAsia="zh-CN" w:bidi="ar-SA"/>
        </w:rPr>
        <w:t>海内外互动方面。4月11日至13日，促成怀化市人民政府</w:t>
      </w:r>
      <w:r>
        <w:rPr>
          <w:rFonts w:hint="default" w:ascii="仿宋_GB2312" w:hAnsi="仿宋_GB2312" w:eastAsia="仿宋_GB2312" w:cs="仿宋_GB2312"/>
          <w:kern w:val="2"/>
          <w:sz w:val="32"/>
          <w:szCs w:val="32"/>
          <w:lang w:val="en-US" w:eastAsia="zh-CN" w:bidi="ar-SA"/>
        </w:rPr>
        <w:t>邀请柬埔寨四星将军速莫尼率队来怀</w:t>
      </w:r>
      <w:r>
        <w:rPr>
          <w:rFonts w:hint="eastAsia" w:ascii="仿宋_GB2312" w:hAnsi="仿宋_GB2312" w:eastAsia="仿宋_GB2312" w:cs="仿宋_GB2312"/>
          <w:kern w:val="2"/>
          <w:sz w:val="32"/>
          <w:szCs w:val="32"/>
          <w:lang w:val="en-US" w:eastAsia="zh-CN" w:bidi="ar-SA"/>
        </w:rPr>
        <w:t>，先后赴怀化经开区、中方县和溆浦县，</w:t>
      </w:r>
      <w:r>
        <w:rPr>
          <w:rFonts w:hint="default" w:ascii="仿宋_GB2312" w:hAnsi="仿宋_GB2312" w:eastAsia="仿宋_GB2312" w:cs="仿宋_GB2312"/>
          <w:kern w:val="2"/>
          <w:sz w:val="32"/>
          <w:szCs w:val="32"/>
          <w:lang w:val="en-US" w:eastAsia="zh-CN" w:bidi="ar-SA"/>
        </w:rPr>
        <w:t>实地调研</w:t>
      </w:r>
      <w:r>
        <w:rPr>
          <w:rFonts w:hint="eastAsia" w:ascii="仿宋_GB2312" w:hAnsi="仿宋_GB2312" w:eastAsia="仿宋_GB2312" w:cs="仿宋_GB2312"/>
          <w:kern w:val="2"/>
          <w:sz w:val="32"/>
          <w:szCs w:val="32"/>
          <w:lang w:val="en-US" w:eastAsia="zh-CN" w:bidi="ar-SA"/>
        </w:rPr>
        <w:t>国际陆港建设、</w:t>
      </w:r>
      <w:r>
        <w:rPr>
          <w:rFonts w:hint="default" w:ascii="仿宋_GB2312" w:hAnsi="仿宋_GB2312" w:eastAsia="仿宋_GB2312" w:cs="仿宋_GB2312"/>
          <w:kern w:val="2"/>
          <w:sz w:val="32"/>
          <w:szCs w:val="32"/>
          <w:lang w:val="en-US" w:eastAsia="zh-CN" w:bidi="ar-SA"/>
        </w:rPr>
        <w:t>水稻种植</w:t>
      </w:r>
      <w:r>
        <w:rPr>
          <w:rFonts w:hint="eastAsia" w:ascii="仿宋_GB2312" w:hAnsi="仿宋_GB2312" w:eastAsia="仿宋_GB2312" w:cs="仿宋_GB2312"/>
          <w:kern w:val="2"/>
          <w:sz w:val="32"/>
          <w:szCs w:val="32"/>
          <w:lang w:val="en-US" w:eastAsia="zh-CN" w:bidi="ar-SA"/>
        </w:rPr>
        <w:t>基地</w:t>
      </w:r>
      <w:r>
        <w:rPr>
          <w:rFonts w:hint="default" w:ascii="仿宋_GB2312" w:hAnsi="仿宋_GB2312" w:eastAsia="仿宋_GB2312" w:cs="仿宋_GB2312"/>
          <w:kern w:val="2"/>
          <w:sz w:val="32"/>
          <w:szCs w:val="32"/>
          <w:lang w:val="en-US" w:eastAsia="zh-CN" w:bidi="ar-SA"/>
        </w:rPr>
        <w:t>和文旅产业。</w:t>
      </w:r>
      <w:r>
        <w:rPr>
          <w:rFonts w:hint="eastAsia" w:ascii="仿宋_GB2312" w:hAnsi="仿宋_GB2312" w:eastAsia="仿宋_GB2312" w:cs="仿宋_GB2312"/>
          <w:kern w:val="2"/>
          <w:sz w:val="32"/>
          <w:szCs w:val="32"/>
          <w:lang w:val="en-US" w:eastAsia="zh-CN" w:bidi="ar-SA"/>
        </w:rPr>
        <w:t>9月12日，陪同</w:t>
      </w:r>
      <w:r>
        <w:rPr>
          <w:rFonts w:hint="default" w:ascii="仿宋_GB2312" w:hAnsi="仿宋_GB2312" w:eastAsia="仿宋_GB2312" w:cs="仿宋_GB2312"/>
          <w:kern w:val="2"/>
          <w:sz w:val="32"/>
          <w:szCs w:val="32"/>
          <w:lang w:val="en-US" w:eastAsia="zh-CN" w:bidi="ar-SA"/>
        </w:rPr>
        <w:t>海外抗日战争纪念馆执行董事赵湘君</w:t>
      </w:r>
      <w:r>
        <w:rPr>
          <w:rFonts w:hint="eastAsia" w:ascii="仿宋_GB2312" w:hAnsi="仿宋_GB2312" w:eastAsia="仿宋_GB2312" w:cs="仿宋_GB2312"/>
          <w:kern w:val="2"/>
          <w:sz w:val="32"/>
          <w:szCs w:val="32"/>
          <w:lang w:val="en-US" w:eastAsia="zh-CN" w:bidi="ar-SA"/>
        </w:rPr>
        <w:t>赴芷江参访考察，学习交流抗战文化纪念馆建设经验。9月，积极联系对接湖南省华侨公益基金会和杭州市“一心扬爱”基金会，服务香港MAD及香港爱心人士赴中方县开展助学互动。横向交流方面。益阳市侨界考察团来洪江区开展学习交流侨助文旅产业发展经验。组织我市基层侨联业务骨干先后赴湘西州侨联和张家界市侨联开展交流学习。</w:t>
      </w:r>
    </w:p>
    <w:p>
      <w:pPr>
        <w:pStyle w:val="5"/>
        <w:keepNext w:val="0"/>
        <w:keepLines w:val="0"/>
        <w:pageBreakBefore w:val="0"/>
        <w:widowControl w:val="0"/>
        <w:kinsoku/>
        <w:wordWrap/>
        <w:overflowPunct/>
        <w:topLinePunct w:val="0"/>
        <w:autoSpaceDE/>
        <w:autoSpaceDN/>
        <w:bidi w:val="0"/>
        <w:adjustRightInd/>
        <w:snapToGrid/>
        <w:spacing w:line="540" w:lineRule="exact"/>
        <w:ind w:left="0" w:leftChars="0"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b/>
          <w:bCs/>
          <w:kern w:val="2"/>
          <w:sz w:val="32"/>
          <w:szCs w:val="32"/>
          <w:lang w:val="en-US" w:eastAsia="zh-CN" w:bidi="ar-SA"/>
        </w:rPr>
        <w:t>不断巩固侨爱心工程。</w:t>
      </w:r>
      <w:r>
        <w:rPr>
          <w:rFonts w:hint="eastAsia" w:ascii="仿宋_GB2312" w:hAnsi="仿宋_GB2312" w:eastAsia="仿宋_GB2312" w:cs="仿宋_GB2312"/>
          <w:kern w:val="2"/>
          <w:sz w:val="32"/>
          <w:szCs w:val="32"/>
          <w:lang w:val="en-US" w:eastAsia="zh-CN" w:bidi="ar-SA"/>
        </w:rPr>
        <w:t>加强与湖南省华侨公益基金会和香港“两地一心”的联系，</w:t>
      </w:r>
      <w:r>
        <w:rPr>
          <w:rFonts w:hint="default" w:ascii="仿宋_GB2312" w:hAnsi="仿宋_GB2312" w:eastAsia="仿宋_GB2312" w:cs="仿宋_GB2312"/>
          <w:kern w:val="2"/>
          <w:sz w:val="32"/>
          <w:szCs w:val="32"/>
          <w:lang w:val="en" w:eastAsia="zh-CN" w:bidi="ar-SA"/>
        </w:rPr>
        <w:t>促成惠州市一心扬爱基金会</w:t>
      </w:r>
      <w:r>
        <w:rPr>
          <w:rFonts w:hint="eastAsia" w:ascii="仿宋_GB2312" w:hAnsi="仿宋_GB2312" w:eastAsia="仿宋_GB2312" w:cs="仿宋_GB2312"/>
          <w:kern w:val="2"/>
          <w:sz w:val="32"/>
          <w:szCs w:val="32"/>
          <w:lang w:val="en-US" w:eastAsia="zh-CN" w:bidi="ar-SA"/>
        </w:rPr>
        <w:t>向</w:t>
      </w:r>
      <w:r>
        <w:rPr>
          <w:rFonts w:hint="default" w:ascii="仿宋_GB2312" w:hAnsi="仿宋_GB2312" w:eastAsia="仿宋_GB2312" w:cs="仿宋_GB2312"/>
          <w:kern w:val="2"/>
          <w:sz w:val="32"/>
          <w:szCs w:val="32"/>
          <w:lang w:val="en-US" w:eastAsia="zh-CN" w:bidi="ar-SA"/>
        </w:rPr>
        <w:t>中方县</w:t>
      </w:r>
      <w:r>
        <w:rPr>
          <w:rFonts w:hint="eastAsia" w:ascii="仿宋_GB2312" w:hAnsi="仿宋_GB2312" w:eastAsia="仿宋_GB2312" w:cs="仿宋_GB2312"/>
          <w:kern w:val="2"/>
          <w:sz w:val="32"/>
          <w:szCs w:val="32"/>
          <w:lang w:val="en-US" w:eastAsia="zh-CN" w:bidi="ar-SA"/>
        </w:rPr>
        <w:t>泸阳中心小学和洪江市双溪小学的</w:t>
      </w:r>
      <w:r>
        <w:rPr>
          <w:rFonts w:hint="default" w:ascii="仿宋_GB2312" w:hAnsi="仿宋_GB2312" w:eastAsia="仿宋_GB2312" w:cs="仿宋_GB2312"/>
          <w:kern w:val="2"/>
          <w:sz w:val="32"/>
          <w:szCs w:val="32"/>
          <w:lang w:val="en-US" w:eastAsia="zh-CN" w:bidi="ar-SA"/>
        </w:rPr>
        <w:t>教学楼项目</w:t>
      </w:r>
      <w:r>
        <w:rPr>
          <w:rFonts w:hint="eastAsia" w:ascii="仿宋_GB2312" w:hAnsi="仿宋_GB2312" w:eastAsia="仿宋_GB2312" w:cs="仿宋_GB2312"/>
          <w:kern w:val="2"/>
          <w:sz w:val="32"/>
          <w:szCs w:val="32"/>
          <w:lang w:val="en-US" w:eastAsia="zh-CN" w:bidi="ar-SA"/>
        </w:rPr>
        <w:t>，共捐赠75万元港币，目前第一期捐赠资金共23.7万元人民币已经到位</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通过积极对接争取，今年9月怀化市一中“珍珠班”继续开班，新增40名“珍珠生”</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今年“扶侨帮困”工作共对20户侨界困难家庭送去5.5万元帮扶资金。</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default" w:ascii="Times New Roman" w:hAnsi="Times New Roman" w:eastAsia="仿宋_GB2312" w:cstheme="minorBidi"/>
          <w:w w:val="100"/>
          <w:kern w:val="2"/>
          <w:sz w:val="32"/>
          <w:szCs w:val="32"/>
          <w:u w:val="none"/>
          <w:lang w:val="en-US" w:eastAsia="zh-CN" w:bidi="ar-SA"/>
        </w:rPr>
      </w:pPr>
      <w:r>
        <w:rPr>
          <w:rFonts w:hint="eastAsia" w:ascii="方正楷体_GBK" w:hAnsi="方正楷体_GBK" w:eastAsia="方正楷体_GBK" w:cs="方正楷体_GBK"/>
          <w:b/>
          <w:bCs/>
          <w:kern w:val="2"/>
          <w:sz w:val="32"/>
          <w:szCs w:val="32"/>
          <w:lang w:val="en-US" w:eastAsia="zh-CN" w:bidi="ar-SA"/>
        </w:rPr>
        <w:t>重点加强侨界阵地建设。</w:t>
      </w:r>
      <w:r>
        <w:rPr>
          <w:rFonts w:hint="eastAsia" w:ascii="Times New Roman" w:hAnsi="Times New Roman" w:eastAsia="仿宋_GB2312" w:cstheme="minorBidi"/>
          <w:w w:val="100"/>
          <w:kern w:val="2"/>
          <w:sz w:val="32"/>
          <w:szCs w:val="32"/>
          <w:u w:val="none"/>
          <w:lang w:val="en-US" w:eastAsia="zh-CN" w:bidi="ar-SA"/>
        </w:rPr>
        <w:t>继续创建侨界基地，协助安江农校纪念园成功申报“湖南省华侨文化交流基地”。目前我市共有侨文化交流基地省级4个、国家级1个。指导湖南雪峰山生态文旅有限公司和芷江春知蓝笋业开发有限公司成功创建湖南省第二批“侨助乡村振兴示范基地”。目前，全市共有侨助乡村振兴基地4家，为侨助乡村振兴工作起到了很好地示范带动作用。不断搭建侨界平台，指导沅陵县侨联和麻阳县侨联分别成立了“侨胞之家”，省侨联提供了4万元经费支持。始终重视侨益维护，集中开展侨法宣传，组织基层侨联骨干参加“涉侨纠纷调解网络培训”，并指导沅陵县、中方县、鹤城区成立“涉侨纠纷调解工作室”。</w:t>
      </w:r>
    </w:p>
    <w:p>
      <w:pPr>
        <w:pStyle w:val="5"/>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0"/>
        <w:textAlignment w:val="auto"/>
        <w:rPr>
          <w:rFonts w:hint="eastAsia" w:ascii="Times New Roman" w:hAnsi="Times New Roman" w:eastAsia="仿宋_GB2312" w:cstheme="minorBidi"/>
          <w:w w:val="100"/>
          <w:kern w:val="2"/>
          <w:sz w:val="32"/>
          <w:szCs w:val="32"/>
          <w:u w:val="none"/>
          <w:lang w:val="en-US" w:eastAsia="zh-CN" w:bidi="ar-SA"/>
        </w:rPr>
      </w:pPr>
      <w:r>
        <w:rPr>
          <w:rFonts w:hint="eastAsia" w:ascii="方正楷体_GBK" w:hAnsi="方正楷体_GBK" w:eastAsia="方正楷体_GBK" w:cs="方正楷体_GBK"/>
          <w:b/>
          <w:bCs/>
          <w:kern w:val="2"/>
          <w:sz w:val="32"/>
          <w:szCs w:val="32"/>
          <w:lang w:val="en-US" w:eastAsia="zh-CN" w:bidi="ar-SA"/>
        </w:rPr>
        <w:t>有序推进基层组织建设。</w:t>
      </w:r>
      <w:r>
        <w:rPr>
          <w:rFonts w:hint="eastAsia" w:ascii="Times New Roman" w:hAnsi="Times New Roman" w:eastAsia="仿宋_GB2312" w:cstheme="minorBidi"/>
          <w:w w:val="100"/>
          <w:kern w:val="2"/>
          <w:sz w:val="32"/>
          <w:szCs w:val="32"/>
          <w:u w:val="none"/>
          <w:lang w:val="en-US" w:eastAsia="zh-CN" w:bidi="ar-SA"/>
        </w:rPr>
        <w:t>按照《中国侨联章程》和中央关于群团组织改革意见等有关要求，指导沅陵县、洪江区、鹤城区、芷江县等4个县级侨联召开了成立或换届大会，选举了新一届驻会侨联主席。重点解决了县级侨联领导班子配备难问题，中方县、麻阳县、洪江市、溆浦县、靖州县等5个县级侨联首次配备了驻会党组书记；新晃县、通道县、会同县等3个县级侨联明确了驻会副主席候选人。基层侨联组织建设日渐完善和加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2" w:firstLineChars="200"/>
        <w:textAlignment w:val="auto"/>
        <w:rPr>
          <w:rFonts w:hint="eastAsia" w:ascii="Times New Roman" w:hAnsi="Times New Roman" w:eastAsia="仿宋_GB2312"/>
          <w:w w:val="100"/>
          <w:sz w:val="32"/>
          <w:szCs w:val="32"/>
          <w:u w:val="none"/>
          <w:lang w:val="en-US" w:eastAsia="zh-CN" w:bidi="ar-SA"/>
        </w:rPr>
      </w:pPr>
      <w:r>
        <w:rPr>
          <w:rFonts w:hint="eastAsia" w:ascii="方正楷体_GBK" w:hAnsi="方正楷体_GBK" w:eastAsia="方正楷体_GBK" w:cs="方正楷体_GBK"/>
          <w:b/>
          <w:bCs/>
          <w:sz w:val="32"/>
          <w:szCs w:val="32"/>
          <w:lang w:val="en-US" w:eastAsia="zh-CN"/>
        </w:rPr>
        <w:t>精准开展侨界参政议政。</w:t>
      </w:r>
      <w:r>
        <w:rPr>
          <w:rFonts w:hint="eastAsia" w:ascii="Times New Roman" w:hAnsi="Times New Roman" w:eastAsia="仿宋_GB2312"/>
          <w:w w:val="100"/>
          <w:sz w:val="32"/>
          <w:szCs w:val="32"/>
          <w:u w:val="none"/>
          <w:lang w:val="en-US" w:eastAsia="zh-CN" w:bidi="ar-SA"/>
        </w:rPr>
        <w:t>重点围绕“发挥侨界优势，助力国际陆港建设”等课题，组织侨界代表和委员深入各县市区工业园区企业和国际陆港调研开展专题调研，撰写高质量提案议案，为市委市政府决策提供重要参考依据和意见。联合市人大民侨外委就“支持国际陆港建设政策”广泛征求侨界意见，将有关建议纳入市人大立法草案，力求为侨企参与国际陆港建设提供更多优惠政策。</w:t>
      </w:r>
    </w:p>
    <w:p>
      <w:pPr>
        <w:pStyle w:val="5"/>
        <w:keepNext w:val="0"/>
        <w:keepLines w:val="0"/>
        <w:pageBreakBefore w:val="0"/>
        <w:kinsoku/>
        <w:wordWrap/>
        <w:overflowPunct/>
        <w:topLinePunct w:val="0"/>
        <w:autoSpaceDE/>
        <w:autoSpaceDN/>
        <w:bidi w:val="0"/>
        <w:adjustRightInd/>
        <w:snapToGrid/>
        <w:spacing w:line="540" w:lineRule="exact"/>
        <w:ind w:left="0" w:leftChars="0" w:firstLine="0" w:firstLineChars="0"/>
        <w:textAlignment w:val="auto"/>
        <w:rPr>
          <w:rFonts w:hint="default"/>
          <w:lang w:val="en-US" w:eastAsia="zh-CN"/>
        </w:rPr>
      </w:pPr>
      <w:r>
        <w:rPr>
          <w:rFonts w:hint="eastAsia" w:ascii="Times New Roman" w:hAnsi="Times New Roman" w:eastAsia="仿宋_GB2312"/>
          <w:w w:val="100"/>
          <w:sz w:val="32"/>
          <w:szCs w:val="32"/>
          <w:u w:val="none"/>
          <w:lang w:val="en-US" w:eastAsia="zh-CN" w:bidi="ar-SA"/>
        </w:rPr>
        <w:t xml:space="preserve">  </w:t>
      </w:r>
      <w:r>
        <w:rPr>
          <w:rFonts w:hint="eastAsia" w:ascii="方正楷体_GBK" w:hAnsi="方正楷体_GBK" w:eastAsia="方正楷体_GBK" w:cs="方正楷体_GBK"/>
          <w:b/>
          <w:bCs/>
          <w:kern w:val="2"/>
          <w:sz w:val="32"/>
          <w:szCs w:val="32"/>
          <w:lang w:val="en-US" w:eastAsia="zh-CN" w:bidi="ar-SA"/>
        </w:rPr>
        <w:t xml:space="preserve">  深入开展驻村帮扶工作。</w:t>
      </w:r>
      <w:r>
        <w:rPr>
          <w:rFonts w:hint="eastAsia" w:ascii="Times New Roman" w:hAnsi="Times New Roman" w:eastAsia="仿宋_GB2312"/>
          <w:w w:val="100"/>
          <w:sz w:val="32"/>
          <w:szCs w:val="32"/>
          <w:u w:val="none"/>
          <w:lang w:val="en-US" w:eastAsia="zh-CN" w:bidi="ar-SA"/>
        </w:rPr>
        <w:t>成立怀化市侨联乡村振兴结对帮扶工作领导小组，委派市侨联党组成员、副主席郑松林同志担任市委统战部驻村帮扶工作队队长兼第一书记，制定《怀化市侨联2023年结对帮扶罗家湾村乡村振兴工作计划》。按要求完成了驻村帮扶各项任务要求，其中投资50万元的柑橘园建设和投资19万余元的移民局荷花基地基础设施项目已经开工建设；投资10万余元的洗衣房及游泳池项目和投资15万元灌溉渠建设项目都已进入投资评审环节；总投资394万元的以工代赈项目已经进入省发改局2024年项目库。通过民生实事和项目争取，切实增强了群众幸福感和获得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2" w:firstLineChars="200"/>
        <w:textAlignment w:val="auto"/>
        <w:rPr>
          <w:rFonts w:hint="eastAsia" w:ascii="方正楷体_GBK" w:hAnsi="方正楷体_GBK" w:eastAsia="方正楷体_GBK" w:cs="方正楷体_GBK"/>
          <w:b/>
          <w:bCs/>
          <w:sz w:val="32"/>
          <w:szCs w:val="32"/>
          <w:lang w:val="en-US" w:eastAsia="zh-CN"/>
        </w:rPr>
      </w:pPr>
      <w:r>
        <w:rPr>
          <w:rFonts w:hint="default" w:ascii="方正楷体_GBK" w:hAnsi="方正楷体_GBK" w:eastAsia="方正楷体_GBK" w:cs="方正楷体_GBK"/>
          <w:b/>
          <w:bCs/>
          <w:sz w:val="32"/>
          <w:szCs w:val="32"/>
          <w:lang w:val="en-US" w:eastAsia="zh-CN"/>
        </w:rPr>
        <w:t>精心承办</w:t>
      </w:r>
      <w:r>
        <w:rPr>
          <w:rFonts w:hint="eastAsia" w:ascii="方正楷体_GBK" w:hAnsi="方正楷体_GBK" w:eastAsia="方正楷体_GBK" w:cs="方正楷体_GBK"/>
          <w:b/>
          <w:bCs/>
          <w:sz w:val="32"/>
          <w:szCs w:val="32"/>
          <w:lang w:val="en-US" w:eastAsia="zh-CN"/>
        </w:rPr>
        <w:t>全市重大活动</w:t>
      </w:r>
      <w:r>
        <w:rPr>
          <w:rFonts w:hint="default" w:ascii="方正楷体_GBK" w:hAnsi="方正楷体_GBK" w:eastAsia="方正楷体_GBK" w:cs="方正楷体_GBK"/>
          <w:b/>
          <w:bCs/>
          <w:sz w:val="32"/>
          <w:szCs w:val="32"/>
          <w:lang w:val="en-US" w:eastAsia="zh-CN"/>
        </w:rPr>
        <w:t>。</w:t>
      </w:r>
      <w:r>
        <w:rPr>
          <w:rFonts w:hint="eastAsia" w:ascii="Times New Roman" w:hAnsi="Times New Roman" w:eastAsia="仿宋_GB2312"/>
          <w:kern w:val="2"/>
          <w:sz w:val="32"/>
          <w:szCs w:val="32"/>
          <w:lang w:val="en-US" w:eastAsia="zh-CN" w:bidi="ar-SA"/>
        </w:rPr>
        <w:t>首次将怀化侨联工作与RCEP主题活动深度融合。</w:t>
      </w:r>
      <w:r>
        <w:rPr>
          <w:rFonts w:hint="default" w:ascii="Times New Roman" w:hAnsi="Times New Roman" w:eastAsia="仿宋_GB2312"/>
          <w:kern w:val="2"/>
          <w:sz w:val="32"/>
          <w:szCs w:val="32"/>
          <w:lang w:val="en-US" w:eastAsia="zh-CN" w:bidi="ar-SA"/>
        </w:rPr>
        <w:t>今年3月，</w:t>
      </w:r>
      <w:r>
        <w:rPr>
          <w:rFonts w:hint="eastAsia" w:ascii="Times New Roman" w:hAnsi="Times New Roman" w:eastAsia="仿宋_GB2312"/>
          <w:kern w:val="2"/>
          <w:sz w:val="32"/>
          <w:szCs w:val="32"/>
          <w:lang w:val="en-US" w:eastAsia="zh-CN" w:bidi="ar-SA"/>
        </w:rPr>
        <w:t>怀化市侨联参与</w:t>
      </w:r>
      <w:r>
        <w:rPr>
          <w:rFonts w:hint="default" w:ascii="Times New Roman" w:hAnsi="Times New Roman" w:eastAsia="仿宋_GB2312"/>
          <w:kern w:val="2"/>
          <w:sz w:val="32"/>
          <w:szCs w:val="32"/>
          <w:lang w:val="en-US" w:eastAsia="zh-CN" w:bidi="ar-SA"/>
        </w:rPr>
        <w:t>承办了首届湖南（怀化）RCEP经贸博览会。</w:t>
      </w:r>
      <w:r>
        <w:rPr>
          <w:rFonts w:hint="eastAsia" w:ascii="Times New Roman" w:hAnsi="Times New Roman" w:eastAsia="仿宋_GB2312"/>
          <w:kern w:val="2"/>
          <w:sz w:val="32"/>
          <w:szCs w:val="32"/>
          <w:lang w:val="en-US" w:eastAsia="zh-CN" w:bidi="ar-SA"/>
        </w:rPr>
        <w:t>结合怀化对外贸易合作重点领域的产业需求，</w:t>
      </w:r>
      <w:r>
        <w:rPr>
          <w:rFonts w:hint="default" w:ascii="Times New Roman" w:hAnsi="Times New Roman" w:eastAsia="仿宋_GB2312"/>
          <w:kern w:val="2"/>
          <w:sz w:val="32"/>
          <w:szCs w:val="32"/>
          <w:lang w:val="en-US" w:eastAsia="zh-CN" w:bidi="ar-SA"/>
        </w:rPr>
        <w:t>主动联系邀请老挝作为主宾国，</w:t>
      </w:r>
      <w:r>
        <w:rPr>
          <w:rFonts w:hint="eastAsia" w:ascii="Times New Roman" w:hAnsi="Times New Roman" w:eastAsia="仿宋_GB2312"/>
          <w:kern w:val="2"/>
          <w:sz w:val="32"/>
          <w:szCs w:val="32"/>
          <w:lang w:val="en-US" w:eastAsia="zh-CN" w:bidi="ar-SA"/>
        </w:rPr>
        <w:t>协助</w:t>
      </w:r>
      <w:r>
        <w:rPr>
          <w:rFonts w:hint="default" w:ascii="Times New Roman" w:hAnsi="Times New Roman" w:eastAsia="仿宋_GB2312"/>
          <w:kern w:val="2"/>
          <w:sz w:val="32"/>
          <w:szCs w:val="32"/>
          <w:lang w:val="en-US" w:eastAsia="zh-CN" w:bidi="ar-SA"/>
        </w:rPr>
        <w:t>邀请来自澳大利亚、新西兰、泰国等东盟国家近112家企业参展，为怀化高水平开放奏响了一曲精彩合唱。</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2" w:firstLineChars="200"/>
        <w:textAlignment w:val="auto"/>
        <w:rPr>
          <w:rFonts w:hint="eastAsia" w:ascii="Times New Roman" w:hAnsi="Times New Roman" w:eastAsia="仿宋_GB2312"/>
          <w:w w:val="100"/>
          <w:sz w:val="32"/>
          <w:szCs w:val="32"/>
          <w:u w:val="none"/>
          <w:lang w:val="en-US" w:eastAsia="zh-CN" w:bidi="ar-SA"/>
        </w:rPr>
      </w:pPr>
      <w:r>
        <w:rPr>
          <w:rFonts w:hint="default" w:ascii="方正楷体_GBK" w:hAnsi="方正楷体_GBK" w:eastAsia="方正楷体_GBK" w:cs="方正楷体_GBK"/>
          <w:b/>
          <w:bCs/>
          <w:sz w:val="32"/>
          <w:szCs w:val="32"/>
          <w:lang w:val="en-US" w:eastAsia="zh-CN"/>
        </w:rPr>
        <w:t>创新举办</w:t>
      </w:r>
      <w:r>
        <w:rPr>
          <w:rFonts w:hint="eastAsia" w:ascii="方正楷体_GBK" w:hAnsi="方正楷体_GBK" w:eastAsia="方正楷体_GBK" w:cs="方正楷体_GBK"/>
          <w:b/>
          <w:bCs/>
          <w:sz w:val="32"/>
          <w:szCs w:val="32"/>
          <w:lang w:val="en-US" w:eastAsia="zh-CN"/>
        </w:rPr>
        <w:t>侨界特色</w:t>
      </w:r>
      <w:r>
        <w:rPr>
          <w:rFonts w:hint="default" w:ascii="方正楷体_GBK" w:hAnsi="方正楷体_GBK" w:eastAsia="方正楷体_GBK" w:cs="方正楷体_GBK"/>
          <w:b/>
          <w:bCs/>
          <w:sz w:val="32"/>
          <w:szCs w:val="32"/>
          <w:lang w:val="en-US" w:eastAsia="zh-CN"/>
        </w:rPr>
        <w:t>活动。</w:t>
      </w:r>
      <w:r>
        <w:rPr>
          <w:rFonts w:hint="eastAsia" w:ascii="Times New Roman" w:hAnsi="Times New Roman" w:eastAsia="仿宋_GB2312"/>
          <w:kern w:val="2"/>
          <w:sz w:val="32"/>
          <w:szCs w:val="32"/>
          <w:lang w:val="en-US" w:eastAsia="zh-CN" w:bidi="ar-SA"/>
        </w:rPr>
        <w:t>首次将湖南大侨务品牌“聚侨兴湘”与“怀化，一个怀景怀乡怀味的地方”品牌创新融合。</w:t>
      </w:r>
      <w:r>
        <w:rPr>
          <w:rFonts w:hint="default" w:ascii="Times New Roman" w:hAnsi="Times New Roman" w:eastAsia="仿宋_GB2312"/>
          <w:kern w:val="2"/>
          <w:sz w:val="32"/>
          <w:szCs w:val="32"/>
          <w:lang w:val="en-US" w:eastAsia="zh-CN" w:bidi="ar-SA"/>
        </w:rPr>
        <w:t>今年9月，以“侨联五洲 圆梦中华”为主题，促成中共湖南省委统战部（省侨办）、湖南省侨联和怀化市人民政府，于第六个中国农民丰收节期间</w:t>
      </w:r>
      <w:r>
        <w:rPr>
          <w:rFonts w:hint="eastAsia" w:ascii="Times New Roman" w:hAnsi="Times New Roman" w:eastAsia="仿宋_GB2312"/>
          <w:kern w:val="2"/>
          <w:sz w:val="32"/>
          <w:szCs w:val="32"/>
          <w:lang w:val="en-US" w:eastAsia="zh-CN" w:bidi="ar-SA"/>
        </w:rPr>
        <w:t>，</w:t>
      </w:r>
      <w:r>
        <w:rPr>
          <w:rFonts w:hint="default" w:ascii="Times New Roman" w:hAnsi="Times New Roman" w:eastAsia="仿宋_GB2312"/>
          <w:kern w:val="2"/>
          <w:sz w:val="32"/>
          <w:szCs w:val="32"/>
          <w:lang w:val="en-US" w:eastAsia="zh-CN" w:bidi="ar-SA"/>
        </w:rPr>
        <w:t>在怀化共同举办了“2023年‘聚侨兴湘’怀景怀乡怀味丰收节”活动。邀请到来自全球五大洲52个国家和地区的海外侨胞、归侨侨眷和归国留学人员等近180名侨界代表参加</w:t>
      </w:r>
      <w:r>
        <w:rPr>
          <w:rFonts w:hint="eastAsia" w:ascii="Times New Roman" w:hAnsi="Times New Roman" w:eastAsia="仿宋_GB2312"/>
          <w:kern w:val="2"/>
          <w:sz w:val="32"/>
          <w:szCs w:val="32"/>
          <w:lang w:val="en-US" w:eastAsia="zh-CN" w:bidi="ar-SA"/>
        </w:rPr>
        <w:t>活动，活动</w:t>
      </w:r>
      <w:r>
        <w:rPr>
          <w:rFonts w:hint="default" w:ascii="Times New Roman" w:hAnsi="Times New Roman" w:eastAsia="仿宋_GB2312"/>
          <w:w w:val="100"/>
          <w:sz w:val="32"/>
          <w:szCs w:val="32"/>
          <w:u w:val="none"/>
          <w:lang w:val="en-US" w:eastAsia="zh-CN" w:bidi="ar-SA"/>
        </w:rPr>
        <w:t>先后得到红网、网易新闻以及华人头条、美国新世界时报等30余家海内外媒体平台进行了专题报道</w:t>
      </w:r>
      <w:r>
        <w:rPr>
          <w:rFonts w:ascii="Times New Roman" w:hAnsi="Times New Roman" w:eastAsia="仿宋_GB2312"/>
          <w:w w:val="100"/>
          <w:sz w:val="32"/>
          <w:szCs w:val="32"/>
          <w:u w:val="none"/>
          <w:lang w:val="en-US" w:eastAsia="zh-CN" w:bidi="ar-SA"/>
        </w:rPr>
        <w:t>，</w:t>
      </w:r>
      <w:r>
        <w:rPr>
          <w:rFonts w:hint="default" w:ascii="Times New Roman" w:hAnsi="Times New Roman" w:eastAsia="仿宋_GB2312"/>
          <w:w w:val="100"/>
          <w:sz w:val="32"/>
          <w:szCs w:val="32"/>
          <w:u w:val="none"/>
          <w:lang w:val="en-US" w:eastAsia="zh-CN" w:bidi="ar-SA"/>
        </w:rPr>
        <w:t>活动现场直播观看人次达126万人次</w:t>
      </w:r>
      <w:r>
        <w:rPr>
          <w:rFonts w:hint="default" w:ascii="Times New Roman" w:hAnsi="Times New Roman" w:eastAsia="仿宋_GB2312"/>
          <w:kern w:val="2"/>
          <w:sz w:val="32"/>
          <w:szCs w:val="32"/>
          <w:lang w:val="en-US" w:eastAsia="zh-CN" w:bidi="ar-SA"/>
        </w:rPr>
        <w:t>。</w:t>
      </w:r>
      <w:r>
        <w:rPr>
          <w:rFonts w:ascii="Times New Roman" w:hAnsi="Times New Roman" w:eastAsia="仿宋_GB2312"/>
          <w:w w:val="100"/>
          <w:sz w:val="32"/>
          <w:szCs w:val="32"/>
          <w:u w:val="none"/>
          <w:lang w:val="en-US" w:eastAsia="zh-CN" w:bidi="ar-SA"/>
        </w:rPr>
        <w:t>全市</w:t>
      </w:r>
      <w:r>
        <w:rPr>
          <w:rFonts w:hint="default" w:ascii="Times New Roman" w:hAnsi="Times New Roman" w:eastAsia="仿宋_GB2312"/>
          <w:w w:val="100"/>
          <w:sz w:val="32"/>
          <w:szCs w:val="32"/>
          <w:u w:val="none"/>
          <w:lang w:val="en-US" w:eastAsia="zh-CN" w:bidi="ar-SA"/>
        </w:rPr>
        <w:t>各级统战（侨联）部门共调度</w:t>
      </w:r>
      <w:r>
        <w:rPr>
          <w:rFonts w:hint="eastAsia" w:ascii="Times New Roman" w:hAnsi="Times New Roman" w:eastAsia="仿宋_GB2312"/>
          <w:w w:val="100"/>
          <w:sz w:val="32"/>
          <w:szCs w:val="32"/>
          <w:u w:val="none"/>
          <w:lang w:val="en-US" w:eastAsia="zh-CN" w:bidi="ar-SA"/>
        </w:rPr>
        <w:t>和服务</w:t>
      </w:r>
      <w:r>
        <w:rPr>
          <w:rFonts w:hint="default" w:ascii="Times New Roman" w:hAnsi="Times New Roman" w:eastAsia="仿宋_GB2312"/>
          <w:w w:val="100"/>
          <w:sz w:val="32"/>
          <w:szCs w:val="32"/>
          <w:u w:val="none"/>
          <w:lang w:val="en-US" w:eastAsia="zh-CN" w:bidi="ar-SA"/>
        </w:rPr>
        <w:t>16个</w:t>
      </w:r>
      <w:r>
        <w:rPr>
          <w:rFonts w:hint="eastAsia" w:ascii="Times New Roman" w:hAnsi="Times New Roman" w:eastAsia="仿宋_GB2312"/>
          <w:w w:val="100"/>
          <w:sz w:val="32"/>
          <w:szCs w:val="32"/>
          <w:u w:val="none"/>
          <w:lang w:val="en-US" w:eastAsia="zh-CN" w:bidi="ar-SA"/>
        </w:rPr>
        <w:t>项目集中签约</w:t>
      </w:r>
      <w:r>
        <w:rPr>
          <w:rFonts w:hint="default" w:ascii="Times New Roman" w:hAnsi="Times New Roman" w:eastAsia="仿宋_GB2312"/>
          <w:w w:val="100"/>
          <w:sz w:val="32"/>
          <w:szCs w:val="32"/>
          <w:u w:val="none"/>
          <w:lang w:val="en-US" w:eastAsia="zh-CN" w:bidi="ar-SA"/>
        </w:rPr>
        <w:t>，总投资额达70.72亿</w:t>
      </w:r>
      <w:r>
        <w:rPr>
          <w:rFonts w:hint="default" w:ascii="Times New Roman" w:hAnsi="Times New Roman" w:eastAsia="仿宋_GB2312"/>
          <w:w w:val="100"/>
          <w:sz w:val="32"/>
          <w:szCs w:val="32"/>
        </w:rPr>
        <w:t>。</w:t>
      </w:r>
      <w:r>
        <w:rPr>
          <w:rFonts w:hint="eastAsia" w:ascii="Times New Roman" w:hAnsi="Times New Roman" w:eastAsia="仿宋_GB2312"/>
          <w:w w:val="100"/>
          <w:sz w:val="32"/>
          <w:szCs w:val="32"/>
          <w:lang w:eastAsia="zh-CN"/>
        </w:rPr>
        <w:t>活动成效得到了</w:t>
      </w:r>
      <w:r>
        <w:rPr>
          <w:rFonts w:hint="eastAsia" w:ascii="Times New Roman" w:hAnsi="Times New Roman" w:eastAsia="仿宋_GB2312"/>
          <w:w w:val="100"/>
          <w:sz w:val="32"/>
          <w:szCs w:val="32"/>
          <w:u w:val="none"/>
          <w:lang w:val="en-US" w:eastAsia="zh-CN" w:bidi="ar-SA"/>
        </w:rPr>
        <w:t>省委统战部（省侨办）、省侨联和市委的高度肯定。</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42" w:firstLineChars="200"/>
        <w:textAlignment w:val="auto"/>
        <w:rPr>
          <w:rFonts w:hint="eastAsia" w:ascii="Times New Roman" w:hAnsi="Times New Roman" w:eastAsia="仿宋_GB2312"/>
          <w:w w:val="100"/>
          <w:sz w:val="32"/>
          <w:szCs w:val="32"/>
          <w:u w:val="none"/>
          <w:lang w:val="en-US" w:eastAsia="zh-CN" w:bidi="ar-SA"/>
        </w:rPr>
      </w:pPr>
      <w:r>
        <w:rPr>
          <w:rFonts w:hint="eastAsia" w:ascii="方正楷体_GBK" w:hAnsi="方正楷体_GBK" w:eastAsia="方正楷体_GBK" w:cs="方正楷体_GBK"/>
          <w:b/>
          <w:bCs/>
          <w:sz w:val="32"/>
          <w:szCs w:val="32"/>
          <w:lang w:val="en-US" w:eastAsia="zh-CN"/>
        </w:rPr>
        <w:t>紧紧抓牢侨界意识形态。</w:t>
      </w:r>
      <w:r>
        <w:rPr>
          <w:rFonts w:hint="eastAsia" w:ascii="Times New Roman" w:hAnsi="Times New Roman" w:eastAsia="仿宋_GB2312"/>
          <w:w w:val="100"/>
          <w:sz w:val="32"/>
          <w:szCs w:val="32"/>
          <w:u w:val="none"/>
          <w:lang w:val="en-US" w:eastAsia="zh-CN" w:bidi="ar-SA"/>
        </w:rPr>
        <w:t>坚持党对侨联工作的全面领导，团结引领广大归侨侨眷、海外侨胞“听党话、跟党走”的工作方针不动摇。强化阵地宣传，每半个月定期更新微信公众号，重点发布党和国家决策部署、重要文件精神、侨界重大活动等信息。强化风险监测，完善《全市统一战线意识形态风险点》台账，紧盯重点海外留学生和海外侨社团等重点群体，敢于纠正不利言论，持续发出正能量声音，不断增强舆论引导力度。</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ascii="方正楷体_GBK" w:hAnsi="方正楷体_GBK" w:eastAsia="方正楷体_GBK" w:cs="方正楷体_GBK"/>
          <w:b/>
          <w:bCs/>
          <w:sz w:val="32"/>
          <w:szCs w:val="32"/>
          <w:lang w:val="en-US" w:eastAsia="zh-CN"/>
        </w:rPr>
        <w:t>着力抓实党风廉政建设。</w:t>
      </w:r>
      <w:r>
        <w:rPr>
          <w:rFonts w:hint="eastAsia" w:ascii="仿宋_GB2312" w:hAnsi="仿宋_GB2312" w:eastAsia="仿宋_GB2312" w:cs="仿宋_GB2312"/>
          <w:kern w:val="2"/>
          <w:sz w:val="32"/>
          <w:szCs w:val="32"/>
          <w:lang w:val="en-US" w:eastAsia="zh-CN" w:bidi="ar-SA"/>
        </w:rPr>
        <w:t>及时学习传达党的有关精神意见，坚持将党风廉政建设贯穿到侨联各项工作中去，全面完成党风廉政建设各项任务要求，定期向市纪委监委汇报工作开展情况。在党组的领导下开展干部作风“三整顿两提升”回头看，聚焦问题改到位、不反弹，确保干部作风和工作效能整体提升，明确整治成效作为干部评先评优、提拔重用的重要依据指标。</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2"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方正楷体_GBK" w:hAnsi="方正楷体_GBK" w:eastAsia="方正楷体_GBK" w:cs="方正楷体_GBK"/>
          <w:b/>
          <w:bCs/>
          <w:sz w:val="32"/>
          <w:szCs w:val="32"/>
          <w:lang w:val="en-US" w:eastAsia="zh-CN"/>
        </w:rPr>
        <w:t>获得创先争优重要荣誉。</w:t>
      </w:r>
      <w:r>
        <w:rPr>
          <w:rFonts w:hint="eastAsia" w:ascii="仿宋_GB2312" w:hAnsi="仿宋_GB2312" w:eastAsia="仿宋_GB2312" w:cs="仿宋_GB2312"/>
          <w:kern w:val="2"/>
          <w:sz w:val="32"/>
          <w:szCs w:val="32"/>
          <w:lang w:val="en-US" w:eastAsia="zh-CN" w:bidi="ar-SA"/>
        </w:rPr>
        <w:t>2022年怀化市侨联以《凝聚侨商侨智侨力，助力国际陆港建设》为题，向省委统战部进行了总结上报。2023年2月，该工作被评定为“全省统战工作实践创新成果”。目前，我单位已连续两年荣获此奖项。今年10月，我单位继续申报该奖项，力争实现“三连贯”。</w:t>
      </w:r>
      <w:r>
        <w:rPr>
          <w:rFonts w:hint="eastAsia" w:ascii="仿宋_GB2312" w:hAnsi="仿宋_GB2312" w:eastAsia="仿宋_GB2312" w:cs="仿宋_GB2312"/>
          <w:sz w:val="32"/>
          <w:szCs w:val="32"/>
          <w:lang w:val="en-US" w:eastAsia="zh-CN"/>
        </w:rPr>
        <w:t>今年9月，</w:t>
      </w:r>
      <w:r>
        <w:rPr>
          <w:rFonts w:hint="eastAsia" w:ascii="仿宋_GB2312" w:hAnsi="仿宋_GB2312" w:eastAsia="仿宋_GB2312" w:cs="仿宋_GB2312"/>
          <w:kern w:val="2"/>
          <w:sz w:val="32"/>
          <w:szCs w:val="32"/>
          <w:lang w:val="en-US" w:eastAsia="zh-CN" w:bidi="ar-SA"/>
        </w:rPr>
        <w:t>由于工作干劲充足、工作举措务实、工作成效突出，</w:t>
      </w:r>
      <w:r>
        <w:rPr>
          <w:rFonts w:hint="eastAsia" w:ascii="仿宋_GB2312" w:hAnsi="仿宋_GB2312" w:eastAsia="仿宋_GB2312" w:cs="仿宋_GB2312"/>
          <w:sz w:val="32"/>
          <w:szCs w:val="32"/>
          <w:lang w:val="en-US" w:eastAsia="zh-CN"/>
        </w:rPr>
        <w:t>经省侨联推荐申报，怀化市侨联被中国侨联评定为“全国侨联系统先进组织”。</w:t>
      </w:r>
    </w:p>
    <w:p>
      <w:pPr>
        <w:pStyle w:val="2"/>
        <w:numPr>
          <w:ilvl w:val="0"/>
          <w:numId w:val="0"/>
        </w:numPr>
        <w:ind w:firstLine="650" w:firstLineChars="200"/>
        <w:rPr>
          <w:rFonts w:hint="eastAsia" w:ascii="方正楷体_GBK" w:hAnsi="方正楷体_GBK" w:eastAsia="方正楷体_GBK" w:cs="方正楷体_GBK"/>
          <w:b/>
          <w:bCs/>
          <w:color w:val="000000"/>
          <w:spacing w:val="2"/>
          <w:sz w:val="32"/>
          <w:szCs w:val="32"/>
          <w:lang w:eastAsia="zh-CN"/>
        </w:rPr>
      </w:pPr>
      <w:r>
        <w:rPr>
          <w:rFonts w:hint="default" w:ascii="方正楷体_GBK" w:hAnsi="方正楷体_GBK" w:eastAsia="方正楷体_GBK" w:cs="方正楷体_GBK"/>
          <w:b/>
          <w:bCs/>
          <w:color w:val="000000"/>
          <w:spacing w:val="2"/>
          <w:sz w:val="32"/>
          <w:szCs w:val="32"/>
          <w:lang w:eastAsia="zh-CN"/>
        </w:rPr>
        <w:t>2.</w:t>
      </w:r>
      <w:r>
        <w:rPr>
          <w:rFonts w:hint="eastAsia" w:ascii="方正楷体_GBK" w:hAnsi="方正楷体_GBK" w:eastAsia="方正楷体_GBK" w:cs="方正楷体_GBK"/>
          <w:b/>
          <w:bCs/>
          <w:color w:val="000000"/>
          <w:spacing w:val="2"/>
          <w:sz w:val="32"/>
          <w:szCs w:val="32"/>
          <w:lang w:eastAsia="zh-CN"/>
        </w:rPr>
        <w:t>预算配置</w:t>
      </w:r>
    </w:p>
    <w:p>
      <w:pPr>
        <w:pStyle w:val="2"/>
        <w:numPr>
          <w:ilvl w:val="0"/>
          <w:numId w:val="0"/>
        </w:numPr>
        <w:ind w:firstLine="632" w:firstLineChars="200"/>
        <w:rPr>
          <w:rFonts w:hint="default" w:ascii="方正楷体_GBK" w:hAnsi="方正楷体_GBK" w:eastAsia="方正楷体_GBK" w:cs="方正楷体_GBK"/>
          <w:b/>
          <w:bCs/>
          <w:color w:val="000000"/>
          <w:spacing w:val="2"/>
          <w:sz w:val="32"/>
          <w:szCs w:val="32"/>
          <w:lang w:eastAsia="zh-CN"/>
        </w:rPr>
      </w:pPr>
      <w:r>
        <w:rPr>
          <w:rFonts w:hint="eastAsia" w:ascii="仿宋_GB2312" w:hAnsi="仿宋_GB2312" w:eastAsia="仿宋_GB2312" w:cs="仿宋_GB2312"/>
          <w:spacing w:val="-2"/>
          <w:kern w:val="2"/>
          <w:sz w:val="32"/>
          <w:szCs w:val="32"/>
          <w:lang w:val="en-US" w:eastAsia="zh-CN" w:bidi="ar-SA"/>
        </w:rPr>
        <w:t>202</w:t>
      </w:r>
      <w:r>
        <w:rPr>
          <w:rFonts w:hint="default" w:ascii="仿宋_GB2312" w:hAnsi="仿宋_GB2312" w:eastAsia="仿宋_GB2312" w:cs="仿宋_GB2312"/>
          <w:spacing w:val="-2"/>
          <w:kern w:val="2"/>
          <w:sz w:val="32"/>
          <w:szCs w:val="32"/>
          <w:lang w:eastAsia="zh-CN" w:bidi="ar-SA"/>
        </w:rPr>
        <w:t>3</w:t>
      </w:r>
      <w:r>
        <w:rPr>
          <w:rFonts w:hint="eastAsia" w:ascii="仿宋_GB2312" w:hAnsi="仿宋_GB2312" w:eastAsia="仿宋_GB2312" w:cs="仿宋_GB2312"/>
          <w:spacing w:val="-2"/>
          <w:kern w:val="2"/>
          <w:sz w:val="32"/>
          <w:szCs w:val="32"/>
          <w:lang w:val="en-US" w:eastAsia="zh-CN" w:bidi="ar-SA"/>
        </w:rPr>
        <w:t>年全年</w:t>
      </w:r>
      <w:r>
        <w:rPr>
          <w:rFonts w:hint="default" w:ascii="仿宋_GB2312" w:hAnsi="仿宋_GB2312" w:eastAsia="仿宋_GB2312" w:cs="仿宋_GB2312"/>
          <w:spacing w:val="-2"/>
          <w:kern w:val="2"/>
          <w:sz w:val="32"/>
          <w:szCs w:val="32"/>
          <w:lang w:eastAsia="zh-CN" w:bidi="ar-SA"/>
        </w:rPr>
        <w:t>预算</w:t>
      </w:r>
      <w:r>
        <w:rPr>
          <w:rFonts w:hint="eastAsia" w:ascii="仿宋_GB2312" w:hAnsi="仿宋_GB2312" w:eastAsia="仿宋_GB2312" w:cs="仿宋_GB2312"/>
          <w:spacing w:val="-2"/>
          <w:kern w:val="2"/>
          <w:sz w:val="32"/>
          <w:szCs w:val="32"/>
          <w:lang w:val="en-US" w:eastAsia="zh-CN" w:bidi="ar-SA"/>
        </w:rPr>
        <w:t>支出</w:t>
      </w:r>
      <w:r>
        <w:rPr>
          <w:rFonts w:hint="default" w:ascii="仿宋" w:hAnsi="仿宋" w:eastAsia="仿宋"/>
          <w:spacing w:val="-2"/>
          <w:sz w:val="32"/>
          <w:szCs w:val="32"/>
          <w:lang w:eastAsia="zh-CN"/>
        </w:rPr>
        <w:t>262.11</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，实际使用</w:t>
      </w:r>
      <w:r>
        <w:rPr>
          <w:rFonts w:hint="default" w:ascii="仿宋" w:hAnsi="仿宋" w:eastAsia="仿宋"/>
          <w:spacing w:val="-2"/>
          <w:sz w:val="32"/>
          <w:szCs w:val="32"/>
          <w:lang w:eastAsia="zh-CN"/>
        </w:rPr>
        <w:t>262.11</w:t>
      </w:r>
      <w:r>
        <w:rPr>
          <w:rFonts w:hint="eastAsia" w:ascii="仿宋_GB2312" w:hAnsi="仿宋_GB2312" w:eastAsia="仿宋_GB2312" w:cs="仿宋_GB2312"/>
          <w:spacing w:val="-2"/>
          <w:kern w:val="2"/>
          <w:sz w:val="32"/>
          <w:szCs w:val="32"/>
          <w:lang w:val="en-US" w:eastAsia="zh-CN" w:bidi="ar-SA"/>
        </w:rPr>
        <w:t>万元</w:t>
      </w:r>
      <w:r>
        <w:rPr>
          <w:rFonts w:hint="default" w:ascii="仿宋_GB2312" w:hAnsi="仿宋_GB2312" w:eastAsia="仿宋_GB2312" w:cs="仿宋_GB2312"/>
          <w:spacing w:val="-2"/>
          <w:kern w:val="2"/>
          <w:sz w:val="32"/>
          <w:szCs w:val="32"/>
          <w:lang w:eastAsia="zh-CN" w:bidi="ar-SA"/>
        </w:rPr>
        <w:t>，预算执行率100%</w:t>
      </w:r>
      <w:r>
        <w:rPr>
          <w:rFonts w:hint="eastAsia" w:ascii="仿宋_GB2312" w:hAnsi="仿宋_GB2312" w:eastAsia="仿宋_GB2312" w:cs="仿宋_GB2312"/>
          <w:spacing w:val="-2"/>
          <w:kern w:val="2"/>
          <w:sz w:val="32"/>
          <w:szCs w:val="32"/>
          <w:lang w:val="en-US" w:eastAsia="zh-CN" w:bidi="ar-SA"/>
        </w:rPr>
        <w:t>。</w:t>
      </w:r>
      <w:r>
        <w:rPr>
          <w:rFonts w:hint="eastAsia" w:ascii="仿宋" w:hAnsi="仿宋" w:eastAsia="仿宋"/>
          <w:spacing w:val="-2"/>
          <w:sz w:val="32"/>
          <w:szCs w:val="32"/>
        </w:rPr>
        <w:t>其中其中工资福利支出</w:t>
      </w:r>
      <w:r>
        <w:rPr>
          <w:rFonts w:hint="default" w:ascii="仿宋" w:hAnsi="仿宋" w:eastAsia="仿宋"/>
          <w:spacing w:val="-2"/>
          <w:sz w:val="32"/>
          <w:szCs w:val="32"/>
          <w:lang w:eastAsia="zh-CN"/>
        </w:rPr>
        <w:t>94.9</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元；一般商品和服务支出</w:t>
      </w:r>
      <w:r>
        <w:rPr>
          <w:rFonts w:hint="default" w:ascii="仿宋" w:hAnsi="仿宋" w:eastAsia="仿宋"/>
          <w:spacing w:val="-2"/>
          <w:sz w:val="32"/>
          <w:szCs w:val="32"/>
          <w:lang w:eastAsia="zh-CN"/>
        </w:rPr>
        <w:t>156.94</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元；对个人和家庭的补助</w:t>
      </w:r>
      <w:r>
        <w:rPr>
          <w:rFonts w:hint="default" w:ascii="仿宋" w:hAnsi="仿宋" w:eastAsia="仿宋"/>
          <w:spacing w:val="-2"/>
          <w:sz w:val="32"/>
          <w:szCs w:val="32"/>
          <w:lang w:eastAsia="zh-CN"/>
        </w:rPr>
        <w:t>10.27</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w:t>
      </w:r>
    </w:p>
    <w:p>
      <w:pPr>
        <w:pStyle w:val="2"/>
        <w:numPr>
          <w:ilvl w:val="0"/>
          <w:numId w:val="0"/>
        </w:numPr>
        <w:ind w:firstLine="650" w:firstLineChars="200"/>
        <w:rPr>
          <w:rFonts w:hint="default" w:ascii="方正楷体_GBK" w:hAnsi="方正楷体_GBK" w:eastAsia="方正楷体_GBK" w:cs="方正楷体_GBK"/>
          <w:b/>
          <w:bCs/>
          <w:color w:val="000000"/>
          <w:spacing w:val="2"/>
          <w:sz w:val="32"/>
          <w:szCs w:val="32"/>
          <w:lang w:eastAsia="zh-CN"/>
        </w:rPr>
      </w:pPr>
      <w:r>
        <w:rPr>
          <w:rFonts w:hint="default" w:ascii="方正楷体_GBK" w:hAnsi="方正楷体_GBK" w:eastAsia="方正楷体_GBK" w:cs="方正楷体_GBK"/>
          <w:b/>
          <w:bCs/>
          <w:color w:val="000000"/>
          <w:spacing w:val="2"/>
          <w:sz w:val="32"/>
          <w:szCs w:val="32"/>
          <w:lang w:eastAsia="zh-CN"/>
        </w:rPr>
        <w:t>3.</w:t>
      </w:r>
      <w:r>
        <w:rPr>
          <w:rFonts w:hint="eastAsia" w:ascii="方正楷体_GBK" w:hAnsi="方正楷体_GBK" w:eastAsia="方正楷体_GBK" w:cs="方正楷体_GBK"/>
          <w:b/>
          <w:bCs/>
          <w:color w:val="000000"/>
          <w:spacing w:val="2"/>
          <w:sz w:val="32"/>
          <w:szCs w:val="32"/>
          <w:lang w:eastAsia="zh-CN"/>
        </w:rPr>
        <w:t>预算</w:t>
      </w:r>
      <w:r>
        <w:rPr>
          <w:rFonts w:hint="default" w:ascii="方正楷体_GBK" w:hAnsi="方正楷体_GBK" w:eastAsia="方正楷体_GBK" w:cs="方正楷体_GBK"/>
          <w:b/>
          <w:bCs/>
          <w:color w:val="000000"/>
          <w:spacing w:val="2"/>
          <w:sz w:val="32"/>
          <w:szCs w:val="32"/>
          <w:lang w:eastAsia="zh-CN"/>
        </w:rPr>
        <w:t>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4" w:firstLineChars="200"/>
        <w:jc w:val="both"/>
      </w:pPr>
      <w:r>
        <w:rPr>
          <w:rFonts w:hint="default" w:ascii="仿宋_GB2312" w:hAnsi="仿宋_GB2312" w:eastAsia="仿宋_GB2312" w:cs="仿宋_GB2312"/>
          <w:b/>
          <w:bCs/>
          <w:spacing w:val="-2"/>
          <w:kern w:val="2"/>
          <w:sz w:val="32"/>
          <w:szCs w:val="32"/>
          <w:lang w:eastAsia="zh-CN" w:bidi="ar-SA"/>
        </w:rPr>
        <w:t>（1）基本支出情况：</w:t>
      </w:r>
      <w:r>
        <w:rPr>
          <w:rFonts w:hint="eastAsia" w:ascii="仿宋_GB2312" w:hAnsi="仿宋_GB2312" w:eastAsia="仿宋_GB2312" w:cs="仿宋_GB2312"/>
          <w:spacing w:val="-2"/>
          <w:kern w:val="2"/>
          <w:sz w:val="32"/>
          <w:szCs w:val="32"/>
          <w:lang w:val="en-US" w:eastAsia="zh-CN" w:bidi="ar-SA"/>
        </w:rPr>
        <w:t>基本支出系保障我会正常运转、完成日常工作任务而发生的各项支出，基本支出按照财政相关要求进行管理。</w:t>
      </w:r>
      <w:r>
        <w:rPr>
          <w:rFonts w:hint="eastAsia" w:ascii="仿宋" w:hAnsi="仿宋" w:eastAsia="仿宋"/>
          <w:spacing w:val="-2"/>
          <w:sz w:val="32"/>
          <w:szCs w:val="32"/>
        </w:rPr>
        <w:t>我会202</w:t>
      </w:r>
      <w:r>
        <w:rPr>
          <w:rFonts w:hint="default" w:ascii="仿宋" w:hAnsi="仿宋" w:eastAsia="仿宋"/>
          <w:spacing w:val="-2"/>
          <w:sz w:val="32"/>
          <w:szCs w:val="32"/>
        </w:rPr>
        <w:t>3</w:t>
      </w:r>
      <w:r>
        <w:rPr>
          <w:rFonts w:hint="eastAsia" w:ascii="仿宋" w:hAnsi="仿宋" w:eastAsia="仿宋"/>
          <w:spacing w:val="-2"/>
          <w:sz w:val="32"/>
          <w:szCs w:val="32"/>
        </w:rPr>
        <w:t>年度基本支出</w:t>
      </w:r>
      <w:r>
        <w:rPr>
          <w:rFonts w:hint="default" w:ascii="仿宋_GB2312" w:eastAsia="仿宋_GB2312"/>
          <w:sz w:val="32"/>
          <w:szCs w:val="32"/>
          <w:lang w:eastAsia="zh-CN"/>
        </w:rPr>
        <w:t>108</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元。其中：人员经费支出</w:t>
      </w:r>
      <w:r>
        <w:rPr>
          <w:rFonts w:hint="default" w:ascii="仿宋_GB2312" w:eastAsia="仿宋_GB2312"/>
          <w:sz w:val="32"/>
          <w:szCs w:val="32"/>
          <w:lang w:eastAsia="zh-CN"/>
        </w:rPr>
        <w:t>96.88</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元；日常公用经费支出</w:t>
      </w:r>
      <w:r>
        <w:rPr>
          <w:rFonts w:hint="default" w:ascii="仿宋_GB2312" w:eastAsia="仿宋_GB2312"/>
          <w:sz w:val="32"/>
          <w:szCs w:val="32"/>
          <w:lang w:eastAsia="zh-CN"/>
        </w:rPr>
        <w:t>11.13</w:t>
      </w:r>
      <w:r>
        <w:rPr>
          <w:rFonts w:hint="eastAsia" w:ascii="仿宋" w:hAnsi="仿宋" w:eastAsia="仿宋"/>
          <w:spacing w:val="-2"/>
          <w:sz w:val="32"/>
          <w:szCs w:val="32"/>
          <w:lang w:val="en-US" w:eastAsia="zh-CN"/>
        </w:rPr>
        <w:t>万</w:t>
      </w:r>
      <w:r>
        <w:rPr>
          <w:rFonts w:hint="eastAsia" w:ascii="仿宋" w:hAnsi="仿宋" w:eastAsia="仿宋"/>
          <w:spacing w:val="-2"/>
          <w:sz w:val="32"/>
          <w:szCs w:val="32"/>
        </w:rPr>
        <w:t>元。</w:t>
      </w:r>
      <w:r>
        <w:rPr>
          <w:rFonts w:hint="eastAsia" w:ascii="仿宋_GB2312" w:hAnsi="仿宋_GB2312" w:eastAsia="仿宋_GB2312" w:cs="仿宋_GB2312"/>
          <w:spacing w:val="-2"/>
          <w:sz w:val="32"/>
          <w:szCs w:val="32"/>
          <w:lang w:val="en-US" w:eastAsia="zh-CN"/>
        </w:rPr>
        <w:t>均按财政部门要求进行使用和管理。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4" w:firstLineChars="200"/>
        <w:jc w:val="both"/>
        <w:rPr>
          <w:rFonts w:hint="default" w:ascii="仿宋" w:hAnsi="仿宋" w:eastAsia="仿宋" w:cs="Times New Roman"/>
          <w:spacing w:val="-2"/>
          <w:sz w:val="32"/>
          <w:szCs w:val="32"/>
          <w:lang w:eastAsia="zh-CN"/>
        </w:rPr>
      </w:pPr>
      <w:r>
        <w:rPr>
          <w:rFonts w:hint="default" w:ascii="仿宋_GB2312" w:hAnsi="仿宋_GB2312" w:eastAsia="仿宋_GB2312" w:cs="仿宋_GB2312"/>
          <w:b/>
          <w:spacing w:val="-2"/>
          <w:sz w:val="32"/>
          <w:szCs w:val="32"/>
        </w:rPr>
        <w:t>（2）</w:t>
      </w:r>
      <w:r>
        <w:rPr>
          <w:rFonts w:hint="eastAsia" w:ascii="仿宋_GB2312" w:hAnsi="仿宋_GB2312" w:eastAsia="仿宋_GB2312" w:cs="仿宋_GB2312"/>
          <w:b/>
          <w:spacing w:val="-2"/>
          <w:sz w:val="32"/>
          <w:szCs w:val="32"/>
        </w:rPr>
        <w:t>项目支出情况</w:t>
      </w:r>
      <w:r>
        <w:rPr>
          <w:rFonts w:hint="default" w:ascii="仿宋_GB2312" w:hAnsi="仿宋_GB2312" w:eastAsia="仿宋_GB2312" w:cs="仿宋_GB2312"/>
          <w:b/>
          <w:spacing w:val="-2"/>
          <w:sz w:val="32"/>
          <w:szCs w:val="32"/>
        </w:rPr>
        <w:t>：</w:t>
      </w:r>
      <w:r>
        <w:rPr>
          <w:rFonts w:hint="default" w:ascii="仿宋" w:hAnsi="仿宋" w:eastAsia="仿宋" w:cs="Times New Roman"/>
          <w:spacing w:val="-2"/>
          <w:sz w:val="32"/>
          <w:szCs w:val="32"/>
        </w:rPr>
        <w:t>2023年全年共计使用项目资金154.1万元。其中专项业务工作经费31.5万元， 海外联络经费26.1万元，聚侨兴湘丰收节活动89万元，省侨联扶侨帮困专项资金5.5万元，华侨事务预算专项经费2万元。项目</w:t>
      </w:r>
      <w:r>
        <w:rPr>
          <w:rFonts w:hint="eastAsia" w:ascii="仿宋" w:hAnsi="仿宋" w:eastAsia="仿宋" w:cs="Times New Roman"/>
          <w:spacing w:val="-2"/>
          <w:sz w:val="32"/>
          <w:szCs w:val="32"/>
          <w:lang w:val="en-US" w:eastAsia="zh-CN"/>
        </w:rPr>
        <w:t>资金包括财政资金、自筹资金等</w:t>
      </w:r>
      <w:r>
        <w:rPr>
          <w:rFonts w:hint="default" w:ascii="仿宋" w:hAnsi="仿宋" w:eastAsia="仿宋" w:cs="Times New Roman"/>
          <w:spacing w:val="-2"/>
          <w:sz w:val="32"/>
          <w:szCs w:val="32"/>
          <w:lang w:eastAsia="zh-CN"/>
        </w:rPr>
        <w:t>。</w:t>
      </w:r>
    </w:p>
    <w:p>
      <w:pPr>
        <w:pStyle w:val="2"/>
        <w:numPr>
          <w:ilvl w:val="0"/>
          <w:numId w:val="0"/>
        </w:numPr>
        <w:ind w:firstLine="650" w:firstLineChars="200"/>
        <w:rPr>
          <w:rFonts w:hint="default" w:ascii="方正楷体_GBK" w:hAnsi="方正楷体_GBK" w:eastAsia="方正楷体_GBK" w:cs="方正楷体_GBK"/>
          <w:b/>
          <w:bCs/>
          <w:color w:val="000000"/>
          <w:spacing w:val="2"/>
          <w:sz w:val="32"/>
          <w:szCs w:val="32"/>
          <w:lang w:eastAsia="zh-CN"/>
        </w:rPr>
      </w:pPr>
      <w:r>
        <w:rPr>
          <w:rFonts w:hint="default" w:ascii="方正楷体_GBK" w:hAnsi="方正楷体_GBK" w:eastAsia="方正楷体_GBK" w:cs="方正楷体_GBK"/>
          <w:b/>
          <w:bCs/>
          <w:color w:val="000000"/>
          <w:spacing w:val="2"/>
          <w:sz w:val="32"/>
          <w:szCs w:val="32"/>
          <w:lang w:eastAsia="zh-CN"/>
        </w:rPr>
        <w:t>4.资产管理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632" w:firstLineChars="200"/>
        <w:jc w:val="both"/>
        <w:rPr>
          <w:rFonts w:ascii="仿宋" w:hAnsi="仿宋" w:eastAsia="仿宋"/>
          <w:spacing w:val="-2"/>
          <w:sz w:val="32"/>
          <w:szCs w:val="21"/>
        </w:rPr>
      </w:pPr>
      <w:r>
        <w:rPr>
          <w:rFonts w:hint="eastAsia" w:ascii="仿宋_GB2312" w:hAnsi="仿宋_GB2312" w:eastAsia="仿宋_GB2312" w:cs="仿宋_GB2312"/>
          <w:spacing w:val="-2"/>
          <w:sz w:val="32"/>
          <w:szCs w:val="32"/>
          <w:lang w:val="en-US" w:eastAsia="zh-CN"/>
        </w:rPr>
        <w:t>202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lang w:val="en-US" w:eastAsia="zh-CN"/>
        </w:rPr>
        <w:t>我会的资产配置严格按照《怀化市市直行政业单位国有资产配置管</w:t>
      </w:r>
      <w:r>
        <w:rPr>
          <w:rFonts w:hint="eastAsia" w:ascii="仿宋_GB2312" w:hAnsi="仿宋_GB2312" w:eastAsia="仿宋_GB2312" w:cs="仿宋_GB2312"/>
          <w:spacing w:val="-2"/>
          <w:sz w:val="32"/>
          <w:szCs w:val="32"/>
        </w:rPr>
        <w:t>理办法》执行，资产的管理由财务部门进行价值核算并设置专人进行资产实物卡片管理及使用情况监督</w:t>
      </w:r>
      <w:r>
        <w:rPr>
          <w:rFonts w:hint="default"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rPr>
        <w:t>办公设备由办公室设置专人进行实物卡片管理及使用情况监督。20</w:t>
      </w:r>
      <w:r>
        <w:rPr>
          <w:rFonts w:hint="eastAsia" w:ascii="仿宋_GB2312" w:hAnsi="仿宋_GB2312" w:eastAsia="仿宋_GB2312" w:cs="仿宋_GB2312"/>
          <w:spacing w:val="-2"/>
          <w:sz w:val="32"/>
          <w:szCs w:val="32"/>
          <w:lang w:val="en-US" w:eastAsia="zh-CN"/>
        </w:rPr>
        <w:t>2</w:t>
      </w:r>
      <w:r>
        <w:rPr>
          <w:rFonts w:hint="default" w:ascii="仿宋_GB2312" w:hAnsi="仿宋_GB2312" w:eastAsia="仿宋_GB2312" w:cs="仿宋_GB2312"/>
          <w:spacing w:val="-2"/>
          <w:sz w:val="32"/>
          <w:szCs w:val="32"/>
          <w:lang w:eastAsia="zh-CN"/>
        </w:rPr>
        <w:t>3</w:t>
      </w:r>
      <w:r>
        <w:rPr>
          <w:rFonts w:hint="eastAsia" w:ascii="仿宋_GB2312" w:hAnsi="仿宋_GB2312" w:eastAsia="仿宋_GB2312" w:cs="仿宋_GB2312"/>
          <w:spacing w:val="-2"/>
          <w:sz w:val="32"/>
          <w:szCs w:val="32"/>
        </w:rPr>
        <w:t>年</w:t>
      </w:r>
      <w:r>
        <w:rPr>
          <w:rFonts w:hint="default" w:ascii="仿宋_GB2312" w:hAnsi="仿宋_GB2312" w:eastAsia="仿宋_GB2312" w:cs="仿宋_GB2312"/>
          <w:spacing w:val="-2"/>
          <w:sz w:val="32"/>
          <w:szCs w:val="32"/>
        </w:rPr>
        <w:t>无新增固定</w:t>
      </w:r>
      <w:r>
        <w:rPr>
          <w:rFonts w:hint="eastAsia" w:ascii="仿宋_GB2312" w:hAnsi="仿宋_GB2312" w:eastAsia="仿宋_GB2312" w:cs="仿宋_GB2312"/>
          <w:spacing w:val="-2"/>
          <w:sz w:val="32"/>
          <w:szCs w:val="32"/>
        </w:rPr>
        <w:t>资产</w:t>
      </w:r>
      <w:r>
        <w:rPr>
          <w:rFonts w:hint="default" w:ascii="仿宋_GB2312" w:hAnsi="仿宋_GB2312" w:eastAsia="仿宋_GB2312" w:cs="仿宋_GB2312"/>
          <w:spacing w:val="-2"/>
          <w:sz w:val="32"/>
          <w:szCs w:val="32"/>
        </w:rPr>
        <w:t>和处置固定资产情况</w:t>
      </w:r>
      <w:r>
        <w:rPr>
          <w:rFonts w:hint="eastAsia" w:ascii="仿宋_GB2312" w:hAnsi="仿宋_GB2312" w:eastAsia="仿宋_GB2312" w:cs="仿宋_GB2312"/>
          <w:spacing w:val="-2"/>
          <w:sz w:val="32"/>
          <w:szCs w:val="32"/>
        </w:rPr>
        <w:t>。</w:t>
      </w:r>
    </w:p>
    <w:p>
      <w:pPr>
        <w:pStyle w:val="2"/>
        <w:numPr>
          <w:ilvl w:val="0"/>
          <w:numId w:val="0"/>
        </w:numPr>
        <w:ind w:firstLine="650" w:firstLineChars="200"/>
        <w:rPr>
          <w:rFonts w:hint="default" w:ascii="方正楷体_GBK" w:hAnsi="方正楷体_GBK" w:eastAsia="方正楷体_GBK" w:cs="方正楷体_GBK"/>
          <w:b/>
          <w:bCs/>
          <w:color w:val="000000"/>
          <w:spacing w:val="2"/>
          <w:sz w:val="32"/>
          <w:szCs w:val="32"/>
          <w:lang w:eastAsia="zh-CN"/>
        </w:rPr>
      </w:pPr>
      <w:r>
        <w:rPr>
          <w:rFonts w:hint="default" w:ascii="方正楷体_GBK" w:hAnsi="方正楷体_GBK" w:eastAsia="方正楷体_GBK" w:cs="方正楷体_GBK"/>
          <w:b/>
          <w:bCs/>
          <w:color w:val="000000"/>
          <w:spacing w:val="2"/>
          <w:sz w:val="32"/>
          <w:szCs w:val="32"/>
          <w:lang w:eastAsia="zh-CN"/>
        </w:rPr>
        <w:t>5.</w:t>
      </w:r>
      <w:r>
        <w:rPr>
          <w:rFonts w:hint="eastAsia" w:ascii="方正楷体_GBK" w:hAnsi="方正楷体_GBK" w:eastAsia="方正楷体_GBK" w:cs="方正楷体_GBK"/>
          <w:b/>
          <w:bCs/>
          <w:spacing w:val="-2"/>
          <w:sz w:val="32"/>
          <w:szCs w:val="32"/>
        </w:rPr>
        <w:t>“四本预算”支出绩效情况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450" w:lineRule="atLeast"/>
        <w:ind w:right="0" w:firstLine="632" w:firstLineChars="200"/>
        <w:jc w:val="left"/>
        <w:rPr>
          <w:rFonts w:hint="eastAsia" w:ascii="仿宋" w:hAnsi="仿宋" w:eastAsia="仿宋" w:cs="Times New Roman"/>
          <w:spacing w:val="-2"/>
          <w:sz w:val="32"/>
          <w:szCs w:val="32"/>
          <w:lang w:eastAsia="zh-CN"/>
        </w:rPr>
      </w:pPr>
      <w:r>
        <w:rPr>
          <w:rFonts w:hint="eastAsia" w:ascii="仿宋_GB2312" w:hAnsi="仿宋_GB2312" w:eastAsia="仿宋_GB2312" w:cs="仿宋_GB2312"/>
          <w:b w:val="0"/>
          <w:bCs w:val="0"/>
          <w:spacing w:val="-2"/>
          <w:sz w:val="32"/>
          <w:szCs w:val="32"/>
        </w:rPr>
        <w:t>我会2024年“四本预算”只涉及到一般公共预算，一般公共预算执行支出</w:t>
      </w:r>
      <w:r>
        <w:rPr>
          <w:rFonts w:hint="default" w:ascii="仿宋_GB2312" w:hAnsi="仿宋_GB2312" w:eastAsia="仿宋_GB2312" w:cs="仿宋_GB2312"/>
          <w:b w:val="0"/>
          <w:bCs w:val="0"/>
          <w:spacing w:val="-2"/>
          <w:sz w:val="32"/>
          <w:szCs w:val="32"/>
        </w:rPr>
        <w:t>262.11</w:t>
      </w:r>
      <w:r>
        <w:rPr>
          <w:rFonts w:hint="eastAsia" w:ascii="仿宋_GB2312" w:hAnsi="仿宋_GB2312" w:eastAsia="仿宋_GB2312" w:cs="仿宋_GB2312"/>
          <w:b w:val="0"/>
          <w:bCs w:val="0"/>
          <w:spacing w:val="-2"/>
          <w:sz w:val="32"/>
          <w:szCs w:val="32"/>
        </w:rPr>
        <w:t>万元，决算支出</w:t>
      </w:r>
      <w:r>
        <w:rPr>
          <w:rFonts w:hint="default" w:ascii="仿宋_GB2312" w:hAnsi="仿宋_GB2312" w:eastAsia="仿宋_GB2312" w:cs="仿宋_GB2312"/>
          <w:b w:val="0"/>
          <w:bCs w:val="0"/>
          <w:spacing w:val="-2"/>
          <w:sz w:val="32"/>
          <w:szCs w:val="32"/>
        </w:rPr>
        <w:t>262.11</w:t>
      </w:r>
      <w:r>
        <w:rPr>
          <w:rFonts w:hint="eastAsia" w:ascii="仿宋_GB2312" w:hAnsi="仿宋_GB2312" w:eastAsia="仿宋_GB2312" w:cs="仿宋_GB2312"/>
          <w:b w:val="0"/>
          <w:bCs w:val="0"/>
          <w:spacing w:val="-2"/>
          <w:sz w:val="32"/>
          <w:szCs w:val="32"/>
        </w:rPr>
        <w:t>万元，完成预算数100%。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预算控制较好</w:t>
      </w:r>
      <w:r>
        <w:rPr>
          <w:rFonts w:hint="eastAsia" w:ascii="仿宋_GB2312" w:hAnsi="仿宋_GB2312" w:eastAsia="仿宋_GB2312" w:cs="仿宋_GB2312"/>
          <w:i w:val="0"/>
          <w:caps w:val="0"/>
          <w:color w:val="000000"/>
          <w:spacing w:val="0"/>
          <w:kern w:val="0"/>
          <w:sz w:val="32"/>
          <w:szCs w:val="32"/>
          <w:shd w:val="clear" w:color="auto" w:fill="FFFFFF"/>
          <w:lang w:eastAsia="zh-CN" w:bidi="ar"/>
        </w:rPr>
        <w:t>，</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财政供养人员控制在预算编制以</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内，编制内在职人员</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控制率</w:t>
      </w:r>
      <w:r>
        <w:rPr>
          <w:rFonts w:hint="eastAsia" w:ascii="仿宋_GB2312" w:hAnsi="仿宋_GB2312" w:eastAsia="仿宋_GB2312" w:cs="仿宋_GB2312"/>
          <w:i w:val="0"/>
          <w:caps w:val="0"/>
          <w:color w:val="000000"/>
          <w:spacing w:val="0"/>
          <w:kern w:val="0"/>
          <w:sz w:val="32"/>
          <w:szCs w:val="32"/>
          <w:shd w:val="clear" w:color="auto" w:fill="FFFFFF"/>
          <w:lang w:eastAsia="zh-CN" w:bidi="ar"/>
        </w:rPr>
        <w:t>100</w:t>
      </w: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t>%，未超</w:t>
      </w:r>
      <w:r>
        <w:rPr>
          <w:rFonts w:hint="eastAsia" w:ascii="仿宋_GB2312" w:hAnsi="仿宋_GB2312" w:eastAsia="仿宋_GB2312" w:cs="仿宋_GB2312"/>
          <w:i w:val="0"/>
          <w:caps w:val="0"/>
          <w:color w:val="0C0C0C"/>
          <w:spacing w:val="0"/>
          <w:kern w:val="0"/>
          <w:sz w:val="32"/>
          <w:szCs w:val="32"/>
          <w:shd w:val="clear" w:color="auto" w:fill="FFFFFF"/>
          <w:lang w:val="en-US" w:eastAsia="zh-CN" w:bidi="ar"/>
        </w:rPr>
        <w:t>过控制标准。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spacing w:val="-2"/>
          <w:sz w:val="32"/>
          <w:szCs w:val="32"/>
        </w:rPr>
        <w:t>在看到成绩的同时，我们也清醒地认识到</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侨联整体支出绩效工作还存在一些问题。一是对绩效自评工作宣传培训力度不够，没有将绩效工作的重要性及必要性深入人心。我会党组高度重视绩效工作，及时成立了绩效自评工作小组，但绩效工作要做出亮点和特色，需要把绩效意识及时融入所有业务活动当中。平时各</w:t>
      </w:r>
      <w:r>
        <w:rPr>
          <w:rFonts w:hint="eastAsia" w:ascii="仿宋" w:hAnsi="仿宋" w:eastAsia="仿宋"/>
          <w:spacing w:val="-2"/>
          <w:sz w:val="32"/>
          <w:szCs w:val="32"/>
          <w:lang w:val="en-US" w:eastAsia="zh-CN"/>
        </w:rPr>
        <w:t>科</w:t>
      </w:r>
      <w:r>
        <w:rPr>
          <w:rFonts w:hint="eastAsia" w:ascii="仿宋" w:hAnsi="仿宋" w:eastAsia="仿宋"/>
          <w:spacing w:val="-2"/>
          <w:sz w:val="32"/>
          <w:szCs w:val="32"/>
        </w:rPr>
        <w:t>室忙于事务性工作和业务培训，绩效培训做得相对较少；二是预算执行进度全年不够均衡。因受新冠疫情影响，按</w:t>
      </w:r>
      <w:r>
        <w:rPr>
          <w:rFonts w:hint="eastAsia" w:ascii="仿宋" w:hAnsi="仿宋" w:eastAsia="仿宋"/>
          <w:spacing w:val="-2"/>
          <w:sz w:val="32"/>
          <w:szCs w:val="32"/>
          <w:lang w:val="en-US" w:eastAsia="zh-CN"/>
        </w:rPr>
        <w:t>市</w:t>
      </w:r>
      <w:r>
        <w:rPr>
          <w:rFonts w:hint="eastAsia" w:ascii="仿宋" w:hAnsi="仿宋" w:eastAsia="仿宋"/>
          <w:spacing w:val="-2"/>
          <w:sz w:val="32"/>
          <w:szCs w:val="32"/>
        </w:rPr>
        <w:t>委重点工作部署，统筹安排全年工作任务，我会部分重要业务活动集中安排在下半年，导致预算支出时间也相对集中在下半年。三是内控管理制度体系还有待完善，需进一步加强。</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default" w:ascii="黑体" w:hAnsi="黑体" w:eastAsia="黑体" w:cs="黑体"/>
          <w:i w:val="0"/>
          <w:iCs w:val="0"/>
          <w:caps w:val="0"/>
          <w:color w:val="000000"/>
          <w:spacing w:val="0"/>
          <w:sz w:val="32"/>
          <w:szCs w:val="32"/>
          <w:shd w:val="clear" w:fill="FFFFFF"/>
        </w:rPr>
        <w:t>八、</w:t>
      </w:r>
      <w:r>
        <w:rPr>
          <w:rFonts w:hint="eastAsia" w:ascii="黑体" w:hAnsi="黑体" w:eastAsia="黑体" w:cs="黑体"/>
          <w:i w:val="0"/>
          <w:iCs w:val="0"/>
          <w:caps w:val="0"/>
          <w:color w:val="000000"/>
          <w:spacing w:val="0"/>
          <w:sz w:val="32"/>
          <w:szCs w:val="32"/>
          <w:shd w:val="clear" w:fill="FFFFFF"/>
        </w:rPr>
        <w:t>下一步改进措施</w:t>
      </w:r>
    </w:p>
    <w:p>
      <w:pPr>
        <w:keepNext w:val="0"/>
        <w:keepLines w:val="0"/>
        <w:pageBreakBefore w:val="0"/>
        <w:widowControl/>
        <w:shd w:val="clear" w:color="auto" w:fill="FFFFFF"/>
        <w:kinsoku/>
        <w:wordWrap/>
        <w:overflowPunct/>
        <w:topLinePunct w:val="0"/>
        <w:autoSpaceDE/>
        <w:autoSpaceDN/>
        <w:bidi w:val="0"/>
        <w:adjustRightInd/>
        <w:spacing w:line="550" w:lineRule="exact"/>
        <w:ind w:firstLine="640"/>
        <w:textAlignment w:val="auto"/>
        <w:rPr>
          <w:rFonts w:hint="eastAsia" w:ascii="黑体" w:hAnsi="黑体" w:eastAsia="黑体" w:cs="黑体"/>
          <w:i w:val="0"/>
          <w:iCs w:val="0"/>
          <w:caps w:val="0"/>
          <w:color w:val="000000"/>
          <w:spacing w:val="0"/>
          <w:sz w:val="32"/>
          <w:szCs w:val="32"/>
          <w:shd w:val="clear" w:fill="FFFFFF"/>
        </w:rPr>
      </w:pPr>
      <w:r>
        <w:rPr>
          <w:rFonts w:hint="eastAsia" w:ascii="仿宋" w:hAnsi="仿宋" w:eastAsia="仿宋"/>
          <w:spacing w:val="-2"/>
          <w:sz w:val="32"/>
          <w:szCs w:val="32"/>
        </w:rPr>
        <w:t>针对预算绩效存在的问题，我会将采取积极措施加以改进：一是参加并组织预算绩效工作培训，完善工作机制，加大宣传力度，增强绩效工作的针对性，通过多种方式强化全员的绩效管理意识，扩大绩效管理的影响。围绕部门职责、年度重点工作任务，衡量评价整体及核心业务实施效果，不断增强和落实绩效管理责任，推动提高我会整体支出绩效水平；二是尽量做到均衡安排全年工作任务，加强预算执行的均衡性和合理性。建立和完善有效的预算管理制度和资金使用计划，动态反馈预算支出的实际进度，切实做好预算执行工作；三是建立健全我会内控管理体系，进一步完善相关管理制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九、其他需要说明的情况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32" w:firstLineChars="200"/>
        <w:textAlignment w:val="auto"/>
        <w:rPr>
          <w:rFonts w:hint="default" w:ascii="Times New Roman" w:hAnsi="Times New Roman" w:cs="Times New Roman"/>
          <w:i w:val="0"/>
          <w:iCs w:val="0"/>
          <w:caps w:val="0"/>
          <w:color w:val="000000"/>
          <w:spacing w:val="0"/>
          <w:sz w:val="24"/>
          <w:szCs w:val="24"/>
        </w:rPr>
      </w:pPr>
      <w:r>
        <w:rPr>
          <w:rFonts w:hint="default" w:ascii="仿宋" w:hAnsi="仿宋" w:eastAsia="仿宋" w:cstheme="minorBidi"/>
          <w:spacing w:val="-2"/>
          <w:kern w:val="2"/>
          <w:sz w:val="32"/>
          <w:szCs w:val="32"/>
          <w:lang w:eastAsia="zh-CN" w:bidi="ar-SA"/>
        </w:rPr>
        <w:t>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0"/>
        <w:jc w:val="left"/>
        <w:textAlignment w:val="auto"/>
        <w:rPr>
          <w:rFonts w:hint="default" w:ascii="仿宋_GB2312" w:eastAsia="仿宋_GB2312" w:cs="仿宋_GB2312"/>
          <w:i w:val="0"/>
          <w:iCs w:val="0"/>
          <w:caps w:val="0"/>
          <w:color w:val="000000"/>
          <w:spacing w:val="0"/>
          <w:sz w:val="32"/>
          <w:szCs w:val="32"/>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pPr>
        <w:rPr>
          <w:rFonts w:hint="eastAsia" w:ascii="仿宋_GB2312" w:eastAsia="仿宋_GB2312" w:cs="仿宋_GB2312"/>
          <w:i w:val="0"/>
          <w:iCs w:val="0"/>
          <w:caps w:val="0"/>
          <w:color w:val="000000"/>
          <w:spacing w:val="0"/>
          <w:sz w:val="24"/>
          <w:szCs w:val="24"/>
          <w:shd w:val="clear" w:fill="FFFFFF"/>
          <w:lang w:val="en-US" w:eastAsia="zh-CN"/>
        </w:rPr>
      </w:pPr>
    </w:p>
    <w:p>
      <w:pPr>
        <w:widowControl w:val="0"/>
        <w:kinsoku/>
        <w:autoSpaceDE/>
        <w:autoSpaceDN/>
        <w:adjustRightInd/>
        <w:snapToGrid/>
        <w:spacing w:line="600" w:lineRule="exact"/>
        <w:jc w:val="both"/>
        <w:textAlignment w:val="auto"/>
        <w:rPr>
          <w:rFonts w:hint="default"/>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永中宋体">
    <w:altName w:val="方正书宋_GBK"/>
    <w:panose1 w:val="00000000000000000000"/>
    <w:charset w:val="00"/>
    <w:family w:val="auto"/>
    <w:pitch w:val="default"/>
    <w:sig w:usb0="00000000" w:usb1="0000000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BFC23"/>
    <w:multiLevelType w:val="singleLevel"/>
    <w:tmpl w:val="CFFBFC23"/>
    <w:lvl w:ilvl="0" w:tentative="0">
      <w:start w:val="2"/>
      <w:numFmt w:val="decimal"/>
      <w:lvlText w:val="%1."/>
      <w:lvlJc w:val="left"/>
      <w:pPr>
        <w:tabs>
          <w:tab w:val="left" w:pos="312"/>
        </w:tabs>
      </w:pPr>
    </w:lvl>
  </w:abstractNum>
  <w:abstractNum w:abstractNumId="1">
    <w:nsid w:val="FF7A0194"/>
    <w:multiLevelType w:val="singleLevel"/>
    <w:tmpl w:val="FF7A0194"/>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5E95AA6"/>
    <w:rsid w:val="0C180A78"/>
    <w:rsid w:val="0D276746"/>
    <w:rsid w:val="0D464D9C"/>
    <w:rsid w:val="0DD52794"/>
    <w:rsid w:val="0E956870"/>
    <w:rsid w:val="10C666A5"/>
    <w:rsid w:val="1223366A"/>
    <w:rsid w:val="143877FD"/>
    <w:rsid w:val="19E805B2"/>
    <w:rsid w:val="22FE234B"/>
    <w:rsid w:val="277E6F02"/>
    <w:rsid w:val="29990575"/>
    <w:rsid w:val="2AF6742D"/>
    <w:rsid w:val="2E833798"/>
    <w:rsid w:val="312A2265"/>
    <w:rsid w:val="36FC0F5D"/>
    <w:rsid w:val="375773F8"/>
    <w:rsid w:val="393E32BB"/>
    <w:rsid w:val="3D7F9CF1"/>
    <w:rsid w:val="419B2857"/>
    <w:rsid w:val="41D71DA8"/>
    <w:rsid w:val="4C6611ED"/>
    <w:rsid w:val="4EDDC8A0"/>
    <w:rsid w:val="552A0475"/>
    <w:rsid w:val="578D10CB"/>
    <w:rsid w:val="5A5915AC"/>
    <w:rsid w:val="6A12486A"/>
    <w:rsid w:val="6BFBE855"/>
    <w:rsid w:val="6FBF0F0E"/>
    <w:rsid w:val="753C4E9B"/>
    <w:rsid w:val="781113A7"/>
    <w:rsid w:val="791E6510"/>
    <w:rsid w:val="7C8D4A41"/>
    <w:rsid w:val="7D3BF3CB"/>
    <w:rsid w:val="7FF7C119"/>
    <w:rsid w:val="EEFA4BA0"/>
    <w:rsid w:val="F8EEF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default"/>
      <w:sz w:val="32"/>
    </w:rPr>
  </w:style>
  <w:style w:type="paragraph" w:styleId="3">
    <w:name w:val="Body Text Indent"/>
    <w:basedOn w:val="1"/>
    <w:unhideWhenUsed/>
    <w:qFormat/>
    <w:uiPriority w:val="0"/>
    <w:pPr>
      <w:spacing w:beforeLines="0" w:afterLines="0"/>
      <w:ind w:firstLine="640" w:firstLineChars="200"/>
    </w:pPr>
    <w:rPr>
      <w:rFonts w:hint="default"/>
      <w:sz w:val="32"/>
    </w:rPr>
  </w:style>
  <w:style w:type="paragraph" w:styleId="5">
    <w:name w:val="index 5"/>
    <w:basedOn w:val="1"/>
    <w:next w:val="1"/>
    <w:unhideWhenUsed/>
    <w:qFormat/>
    <w:uiPriority w:val="0"/>
    <w:pPr>
      <w:spacing w:beforeLines="0" w:afterLines="0"/>
      <w:ind w:left="160"/>
    </w:pPr>
    <w:rPr>
      <w:rFonts w:hint="default" w:ascii="永中宋体" w:hAnsi="永中宋体" w:eastAsia="方正小标宋_GBK"/>
      <w:sz w:val="21"/>
      <w:szCs w:val="24"/>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标题1"/>
    <w:basedOn w:val="4"/>
    <w:qFormat/>
    <w:uiPriority w:val="0"/>
    <w:rPr>
      <w:rFonts w:eastAsia="黑体"/>
    </w:rPr>
  </w:style>
  <w:style w:type="paragraph" w:customStyle="1" w:styleId="12">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4274</Words>
  <Characters>4396</Characters>
  <Lines>0</Lines>
  <Paragraphs>0</Paragraphs>
  <TotalTime>37</TotalTime>
  <ScaleCrop>false</ScaleCrop>
  <LinksUpToDate>false</LinksUpToDate>
  <CharactersWithSpaces>5007</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2024-02-24T10:03:00Z</dcterms:created>
  <dc:creator>1402836399</dc:creator>
  <cp:lastModifiedBy>宜烨</cp:lastModifiedBy>
  <cp:lastPrinted>2024-07-03T23:20:00Z</cp:lastPrinted>
  <dcterms:modified xsi:type="dcterms:W3CDTF">2024-09-26T08:33:45Z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69169811F77945DBE9ABF466128C9987_43</vt:lpwstr>
  </property>
</Properties>
</file>