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113B7">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3B8509C">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73B8509C">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246C647A">
      <w:pPr>
        <w:pStyle w:val="13"/>
        <w:jc w:val="center"/>
        <w:rPr>
          <w:sz w:val="56"/>
          <w:szCs w:val="56"/>
        </w:rPr>
      </w:pPr>
    </w:p>
    <w:p w14:paraId="28465F25">
      <w:pPr>
        <w:pStyle w:val="13"/>
        <w:jc w:val="center"/>
        <w:rPr>
          <w:sz w:val="84"/>
          <w:szCs w:val="84"/>
        </w:rPr>
      </w:pPr>
    </w:p>
    <w:p w14:paraId="21E66861">
      <w:pPr>
        <w:pStyle w:val="13"/>
        <w:jc w:val="center"/>
        <w:rPr>
          <w:sz w:val="84"/>
          <w:szCs w:val="84"/>
        </w:rPr>
      </w:pPr>
    </w:p>
    <w:p w14:paraId="399B8BC4">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1032AD00">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中共怀化市委党史研究室</w:t>
      </w:r>
    </w:p>
    <w:p w14:paraId="1EAB87E2">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16698869">
      <w:pPr>
        <w:pStyle w:val="13"/>
        <w:jc w:val="center"/>
        <w:rPr>
          <w:rFonts w:hint="eastAsia" w:ascii="方正小标宋_GBK" w:hAnsi="方正小标宋_GBK" w:eastAsia="方正小标宋_GBK" w:cs="方正小标宋_GBK"/>
          <w:sz w:val="56"/>
          <w:szCs w:val="56"/>
        </w:rPr>
      </w:pPr>
    </w:p>
    <w:p w14:paraId="395C6827">
      <w:pPr>
        <w:pStyle w:val="13"/>
        <w:jc w:val="center"/>
        <w:rPr>
          <w:sz w:val="56"/>
          <w:szCs w:val="56"/>
        </w:rPr>
      </w:pPr>
    </w:p>
    <w:p w14:paraId="661643FE">
      <w:pPr>
        <w:pStyle w:val="13"/>
        <w:jc w:val="center"/>
        <w:rPr>
          <w:sz w:val="56"/>
          <w:szCs w:val="56"/>
        </w:rPr>
      </w:pPr>
    </w:p>
    <w:p w14:paraId="30F9504B">
      <w:pPr>
        <w:pStyle w:val="13"/>
        <w:jc w:val="center"/>
        <w:rPr>
          <w:sz w:val="56"/>
          <w:szCs w:val="56"/>
        </w:rPr>
      </w:pPr>
    </w:p>
    <w:p w14:paraId="120C2ECF">
      <w:pPr>
        <w:pStyle w:val="13"/>
        <w:jc w:val="center"/>
        <w:rPr>
          <w:sz w:val="32"/>
          <w:szCs w:val="32"/>
        </w:rPr>
      </w:pPr>
    </w:p>
    <w:p w14:paraId="382C3513">
      <w:pPr>
        <w:pStyle w:val="13"/>
        <w:jc w:val="center"/>
        <w:rPr>
          <w:sz w:val="32"/>
          <w:szCs w:val="32"/>
        </w:rPr>
      </w:pPr>
    </w:p>
    <w:p w14:paraId="3E3C37CE">
      <w:pPr>
        <w:pStyle w:val="13"/>
        <w:spacing w:line="500" w:lineRule="exact"/>
        <w:jc w:val="both"/>
        <w:rPr>
          <w:b/>
          <w:sz w:val="36"/>
          <w:szCs w:val="28"/>
        </w:rPr>
      </w:pPr>
    </w:p>
    <w:p w14:paraId="57BCA4AC">
      <w:pPr>
        <w:pStyle w:val="13"/>
        <w:spacing w:line="500" w:lineRule="exact"/>
        <w:jc w:val="center"/>
        <w:rPr>
          <w:rFonts w:hint="eastAsia"/>
          <w:b/>
          <w:sz w:val="36"/>
          <w:szCs w:val="28"/>
        </w:rPr>
      </w:pPr>
    </w:p>
    <w:p w14:paraId="65F65BCC">
      <w:pPr>
        <w:pStyle w:val="13"/>
        <w:spacing w:line="500" w:lineRule="exact"/>
        <w:jc w:val="center"/>
        <w:rPr>
          <w:b/>
          <w:sz w:val="36"/>
          <w:szCs w:val="28"/>
        </w:rPr>
      </w:pPr>
      <w:r>
        <w:rPr>
          <w:rFonts w:hint="eastAsia"/>
          <w:b/>
          <w:sz w:val="36"/>
          <w:szCs w:val="28"/>
        </w:rPr>
        <w:t>目录</w:t>
      </w:r>
    </w:p>
    <w:p w14:paraId="08AAD20A">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中共怀化市委党史研究室部门</w:t>
      </w:r>
      <w:r>
        <w:rPr>
          <w:rFonts w:hint="eastAsia" w:ascii="黑体" w:hAnsi="黑体" w:eastAsia="黑体" w:cs="黑体"/>
          <w:b w:val="0"/>
          <w:bCs/>
          <w:sz w:val="28"/>
          <w:szCs w:val="28"/>
        </w:rPr>
        <w:t>概况</w:t>
      </w:r>
    </w:p>
    <w:p w14:paraId="2457A26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3946081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7F880E3D">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0F5DB68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5ED99BE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42FF3FE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331C335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538A6C4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41D8555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4D83DF3A">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35C565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D1E4B6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7044EBCB">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04899D3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5A1CB86F">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C82F9E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3A6E44E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48C887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3817ADA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0C4CD19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00413ED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3B4D7E0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九、国有资本经营预算收入支出决算情况说明</w:t>
      </w:r>
    </w:p>
    <w:p w14:paraId="0CBB05A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417C712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21BBE5D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74F2C24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0841363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03B6E988">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1E62C6B5">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63E8F235">
      <w:pPr>
        <w:pStyle w:val="13"/>
        <w:spacing w:line="500" w:lineRule="exact"/>
        <w:rPr>
          <w:rFonts w:hint="eastAsia" w:ascii="黑体" w:hAnsi="黑体" w:eastAsia="黑体" w:cs="黑体"/>
          <w:b w:val="0"/>
          <w:bCs/>
          <w:sz w:val="28"/>
          <w:szCs w:val="28"/>
        </w:rPr>
      </w:pPr>
    </w:p>
    <w:p w14:paraId="59450CFC">
      <w:pPr>
        <w:jc w:val="both"/>
        <w:rPr>
          <w:sz w:val="72"/>
          <w:szCs w:val="72"/>
        </w:rPr>
      </w:pPr>
    </w:p>
    <w:p w14:paraId="0D71F58C">
      <w:pPr>
        <w:pStyle w:val="2"/>
        <w:rPr>
          <w:sz w:val="72"/>
          <w:szCs w:val="72"/>
        </w:rPr>
      </w:pPr>
    </w:p>
    <w:p w14:paraId="1A2DCDC6">
      <w:pPr>
        <w:pStyle w:val="3"/>
      </w:pPr>
    </w:p>
    <w:p w14:paraId="5FC31C0A">
      <w:pPr>
        <w:jc w:val="center"/>
        <w:rPr>
          <w:sz w:val="72"/>
          <w:szCs w:val="72"/>
        </w:rPr>
      </w:pPr>
    </w:p>
    <w:p w14:paraId="2C9CC2C6">
      <w:pPr>
        <w:rPr>
          <w:rFonts w:hint="eastAsia" w:ascii="方正小标宋_GBK" w:hAnsi="方正小标宋_GBK" w:eastAsia="方正小标宋_GBK" w:cs="方正小标宋_GBK"/>
          <w:sz w:val="72"/>
          <w:szCs w:val="72"/>
        </w:rPr>
      </w:pPr>
    </w:p>
    <w:p w14:paraId="5340E5D7">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350D8EC8">
      <w:pPr>
        <w:pStyle w:val="13"/>
        <w:jc w:val="center"/>
        <w:rPr>
          <w:rFonts w:hint="eastAsia" w:ascii="方正小标宋_GBK" w:hAnsi="方正小标宋_GBK" w:eastAsia="方正小标宋_GBK" w:cs="方正小标宋_GBK"/>
          <w:sz w:val="84"/>
          <w:szCs w:val="84"/>
        </w:rPr>
      </w:pPr>
    </w:p>
    <w:p w14:paraId="27FAA969">
      <w:pPr>
        <w:pStyle w:val="13"/>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中共怀化市委党史研究室</w:t>
      </w:r>
    </w:p>
    <w:p w14:paraId="4405C61A">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部门</w:t>
      </w:r>
      <w:r>
        <w:rPr>
          <w:rFonts w:hint="eastAsia" w:ascii="方正小标宋_GBK" w:hAnsi="方正小标宋_GBK" w:eastAsia="方正小标宋_GBK" w:cs="方正小标宋_GBK"/>
          <w:sz w:val="84"/>
          <w:szCs w:val="84"/>
        </w:rPr>
        <w:t>概况</w:t>
      </w:r>
    </w:p>
    <w:p w14:paraId="6798E13C">
      <w:pPr>
        <w:jc w:val="center"/>
        <w:rPr>
          <w:rFonts w:hint="eastAsia" w:ascii="方正小标宋_GBK" w:hAnsi="方正小标宋_GBK" w:eastAsia="方正小标宋_GBK" w:cs="方正小标宋_GBK"/>
          <w:sz w:val="72"/>
          <w:szCs w:val="72"/>
        </w:rPr>
      </w:pPr>
    </w:p>
    <w:p w14:paraId="1A029FDC">
      <w:pPr>
        <w:jc w:val="both"/>
        <w:rPr>
          <w:sz w:val="72"/>
          <w:szCs w:val="72"/>
        </w:rPr>
      </w:pPr>
    </w:p>
    <w:p w14:paraId="4B617964"/>
    <w:p w14:paraId="5F180F94">
      <w:pPr>
        <w:pStyle w:val="2"/>
      </w:pPr>
    </w:p>
    <w:p w14:paraId="6AFEEA6C">
      <w:pPr>
        <w:pStyle w:val="14"/>
        <w:numPr>
          <w:ilvl w:val="0"/>
          <w:numId w:val="0"/>
        </w:numPr>
        <w:ind w:leftChars="0" w:firstLine="640" w:firstLineChars="200"/>
        <w:jc w:val="left"/>
        <w:rPr>
          <w:rFonts w:hint="eastAsia" w:ascii="黑体" w:hAnsi="黑体" w:eastAsia="黑体" w:cs="黑体"/>
          <w:b w:val="0"/>
          <w:bCs w:val="0"/>
          <w:sz w:val="32"/>
          <w:szCs w:val="32"/>
          <w:lang w:val="en-US" w:eastAsia="zh-CN"/>
        </w:rPr>
      </w:pPr>
    </w:p>
    <w:p w14:paraId="5CDE7CD1">
      <w:pPr>
        <w:pStyle w:val="14"/>
        <w:numPr>
          <w:ilvl w:val="0"/>
          <w:numId w:val="0"/>
        </w:numPr>
        <w:ind w:leftChars="0"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部门职责</w:t>
      </w:r>
    </w:p>
    <w:p w14:paraId="730D23C0">
      <w:pPr>
        <w:ind w:firstLine="640" w:firstLineChars="20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（一）承担规划、组织全市的党史和地方志工作。</w:t>
      </w:r>
    </w:p>
    <w:p w14:paraId="5C971C8C">
      <w:pPr>
        <w:ind w:firstLine="640" w:firstLineChars="20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承担马克思列宁主义、毛泽东思想、邓小平理论、“三个代表”重要思想、科学发展观、习近平新时代中国特色社会主义思想的研究和宣传普及教育工作研究总结怀化深入贯彻习近平新时代中国特色社会主义思想的实践和经验。</w:t>
      </w:r>
    </w:p>
    <w:p w14:paraId="762B00E7">
      <w:pPr>
        <w:ind w:firstLine="640" w:firstLineChars="20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三）承担怀化地方党史、地方文献资料和市情资料的收集、整理、研究，编纂、出版《中国共产党怀化历史》《中共怀化党委工作纪事》《怀化市志》《怀化年鉴》等规划和组织对怀化籍重要党史人物生平和思想的研究。</w:t>
      </w:r>
    </w:p>
    <w:p w14:paraId="6B874DAD">
      <w:pPr>
        <w:ind w:firstLine="640" w:firstLineChars="20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（四）承担全市党史和地方志出版物、展陈的史实审查等事务性工作。</w:t>
      </w:r>
    </w:p>
    <w:p w14:paraId="28040FD0">
      <w:pPr>
        <w:ind w:firstLine="640" w:firstLineChars="20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五）承担党史和地方志宣传平台建设，运用党史、方志资料和党史、方志研究成果，开展各种形式的宣传教育，发挥“存史、资政、育人”的社会功能参与组织重大党史事件、重要党史人物的纪念活动承担全市党史教育基地管理指导工作。</w:t>
      </w:r>
    </w:p>
    <w:p w14:paraId="3396D832">
      <w:pPr>
        <w:ind w:firstLine="640" w:firstLineChars="20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（六）承担对县市区和各部门党史、史料、方志、年鉴工作的指导、督促、检查和业务培训承担本市史志稿的评审、验收、出版和评奖等事务性工作。</w:t>
      </w:r>
    </w:p>
    <w:p w14:paraId="232ADCC9">
      <w:pPr>
        <w:ind w:firstLine="640" w:firstLineChars="20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（七）承担市党史联络组的协调、服务等工作。</w:t>
      </w:r>
    </w:p>
    <w:p w14:paraId="3DF4397B">
      <w:pPr>
        <w:ind w:firstLine="640" w:firstLineChars="200"/>
        <w:jc w:val="left"/>
        <w:rPr>
          <w:rFonts w:hint="eastAsia"/>
        </w:rPr>
      </w:pPr>
      <w:r>
        <w:rPr>
          <w:rFonts w:hint="eastAsia" w:ascii="Times New Roman" w:hAnsi="Times New Roman" w:eastAsia="仿宋_GB2312" w:cs="仿宋_GB2312"/>
          <w:sz w:val="32"/>
          <w:szCs w:val="32"/>
        </w:rPr>
        <w:t>（八）完成市委、市政府交办的其他事项。</w:t>
      </w:r>
    </w:p>
    <w:p w14:paraId="74D65BDE">
      <w:pPr>
        <w:widowControl/>
        <w:spacing w:line="600" w:lineRule="exact"/>
        <w:ind w:firstLine="640" w:firstLineChars="200"/>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20F391D3">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val="en-US" w:eastAsia="zh-CN"/>
        </w:rPr>
        <w:t>中共怀化市委党史研究室</w:t>
      </w:r>
      <w:r>
        <w:rPr>
          <w:rFonts w:hint="eastAsia" w:ascii="Times New Roman" w:hAnsi="Times New Roman" w:eastAsia="仿宋_GB2312" w:cs="仿宋_GB2312"/>
          <w:bCs/>
          <w:kern w:val="0"/>
          <w:sz w:val="32"/>
          <w:szCs w:val="32"/>
        </w:rPr>
        <w:t>内设机构包括：综合部、党史工作部、方志和年鉴部</w:t>
      </w:r>
      <w:r>
        <w:rPr>
          <w:rFonts w:hint="eastAsia" w:ascii="Times New Roman" w:hAnsi="Times New Roman" w:eastAsia="仿宋_GB2312" w:cs="仿宋_GB2312"/>
          <w:bCs/>
          <w:kern w:val="0"/>
          <w:sz w:val="32"/>
          <w:szCs w:val="32"/>
          <w:lang w:eastAsia="zh-CN"/>
        </w:rPr>
        <w:t>。</w:t>
      </w:r>
    </w:p>
    <w:p w14:paraId="6A7986E2">
      <w:pPr>
        <w:widowControl/>
        <w:spacing w:line="600" w:lineRule="exact"/>
        <w:ind w:firstLine="640" w:firstLineChars="200"/>
        <w:rPr>
          <w:sz w:val="72"/>
          <w:szCs w:val="7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en-US" w:eastAsia="zh-CN"/>
        </w:rPr>
        <w:t>中共怀化市委党史研究室</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中共怀化市委党史研究室</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w:t>
      </w:r>
    </w:p>
    <w:p w14:paraId="51EFD4BD">
      <w:pPr>
        <w:pStyle w:val="13"/>
        <w:jc w:val="center"/>
        <w:rPr>
          <w:rFonts w:hint="eastAsia" w:ascii="方正小标宋_GBK" w:hAnsi="方正小标宋_GBK" w:eastAsia="方正小标宋_GBK" w:cs="方正小标宋_GBK"/>
          <w:sz w:val="84"/>
          <w:szCs w:val="84"/>
        </w:rPr>
      </w:pPr>
    </w:p>
    <w:p w14:paraId="77FC3EA6">
      <w:pPr>
        <w:pStyle w:val="13"/>
        <w:jc w:val="center"/>
        <w:rPr>
          <w:rFonts w:hint="eastAsia" w:ascii="方正小标宋_GBK" w:hAnsi="方正小标宋_GBK" w:eastAsia="方正小标宋_GBK" w:cs="方正小标宋_GBK"/>
          <w:sz w:val="84"/>
          <w:szCs w:val="84"/>
        </w:rPr>
      </w:pPr>
    </w:p>
    <w:p w14:paraId="7518A3B2">
      <w:pPr>
        <w:pStyle w:val="13"/>
        <w:jc w:val="both"/>
        <w:rPr>
          <w:rFonts w:hint="eastAsia" w:ascii="方正小标宋_GBK" w:hAnsi="方正小标宋_GBK" w:eastAsia="方正小标宋_GBK" w:cs="方正小标宋_GBK"/>
          <w:sz w:val="84"/>
          <w:szCs w:val="84"/>
        </w:rPr>
      </w:pPr>
    </w:p>
    <w:p w14:paraId="5F760040">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460826CA">
      <w:pPr>
        <w:pStyle w:val="13"/>
        <w:jc w:val="center"/>
        <w:rPr>
          <w:rFonts w:hint="eastAsia" w:ascii="方正小标宋_GBK" w:hAnsi="方正小标宋_GBK" w:eastAsia="方正小标宋_GBK" w:cs="方正小标宋_GBK"/>
          <w:sz w:val="84"/>
          <w:szCs w:val="84"/>
        </w:rPr>
      </w:pPr>
    </w:p>
    <w:p w14:paraId="37C3720E">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309F48C6">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w:t>
      </w:r>
      <w:r>
        <w:rPr>
          <w:rFonts w:hint="eastAsia" w:ascii="方正小标宋_GBK" w:hAnsi="方正小标宋_GBK" w:eastAsia="方正小标宋_GBK" w:cs="方正小标宋_GBK"/>
          <w:sz w:val="84"/>
          <w:szCs w:val="84"/>
          <w:lang w:val="en-US" w:eastAsia="zh-CN"/>
        </w:rPr>
        <w:t>详见附表</w:t>
      </w:r>
      <w:r>
        <w:rPr>
          <w:rFonts w:hint="eastAsia" w:ascii="方正小标宋_GBK" w:hAnsi="方正小标宋_GBK" w:eastAsia="方正小标宋_GBK" w:cs="方正小标宋_GBK"/>
          <w:sz w:val="84"/>
          <w:szCs w:val="84"/>
          <w:lang w:eastAsia="zh-CN"/>
        </w:rPr>
        <w:t>）</w:t>
      </w:r>
    </w:p>
    <w:p w14:paraId="4F02D65C">
      <w:pPr>
        <w:jc w:val="center"/>
        <w:rPr>
          <w:sz w:val="72"/>
          <w:szCs w:val="72"/>
        </w:rPr>
      </w:pPr>
    </w:p>
    <w:p w14:paraId="6B884140">
      <w:pPr>
        <w:jc w:val="center"/>
        <w:rPr>
          <w:sz w:val="72"/>
          <w:szCs w:val="72"/>
        </w:rPr>
      </w:pPr>
    </w:p>
    <w:p w14:paraId="6B2C40AD">
      <w:pPr>
        <w:jc w:val="center"/>
        <w:rPr>
          <w:sz w:val="72"/>
          <w:szCs w:val="72"/>
        </w:rPr>
      </w:pPr>
    </w:p>
    <w:p w14:paraId="5AB90AF2">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45C92F15">
      <w:pPr>
        <w:pStyle w:val="13"/>
        <w:rPr>
          <w:sz w:val="72"/>
          <w:szCs w:val="72"/>
        </w:rPr>
      </w:pPr>
    </w:p>
    <w:p w14:paraId="44F5EA43">
      <w:pPr>
        <w:pStyle w:val="13"/>
        <w:rPr>
          <w:sz w:val="72"/>
          <w:szCs w:val="72"/>
        </w:rPr>
      </w:pPr>
    </w:p>
    <w:p w14:paraId="4168E5FD">
      <w:pPr>
        <w:pStyle w:val="13"/>
        <w:rPr>
          <w:sz w:val="72"/>
          <w:szCs w:val="72"/>
        </w:rPr>
      </w:pPr>
    </w:p>
    <w:p w14:paraId="14CC8EC5">
      <w:pPr>
        <w:pStyle w:val="13"/>
        <w:rPr>
          <w:sz w:val="72"/>
          <w:szCs w:val="72"/>
        </w:rPr>
      </w:pPr>
    </w:p>
    <w:p w14:paraId="242F0D8D">
      <w:pPr>
        <w:pStyle w:val="13"/>
        <w:jc w:val="center"/>
        <w:rPr>
          <w:sz w:val="72"/>
          <w:szCs w:val="72"/>
        </w:rPr>
      </w:pPr>
    </w:p>
    <w:p w14:paraId="4B33ABDA">
      <w:pPr>
        <w:pStyle w:val="13"/>
        <w:jc w:val="center"/>
        <w:rPr>
          <w:rFonts w:hint="eastAsia" w:ascii="方正小标宋_GBK" w:hAnsi="方正小标宋_GBK" w:eastAsia="方正小标宋_GBK" w:cs="方正小标宋_GBK"/>
          <w:sz w:val="72"/>
          <w:szCs w:val="72"/>
        </w:rPr>
      </w:pPr>
    </w:p>
    <w:p w14:paraId="43D089E4">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98A2DF4">
      <w:pPr>
        <w:pStyle w:val="13"/>
        <w:jc w:val="center"/>
        <w:rPr>
          <w:rFonts w:hint="eastAsia" w:ascii="方正小标宋_GBK" w:hAnsi="方正小标宋_GBK" w:eastAsia="方正小标宋_GBK" w:cs="方正小标宋_GBK"/>
          <w:sz w:val="70"/>
          <w:szCs w:val="70"/>
        </w:rPr>
      </w:pPr>
    </w:p>
    <w:p w14:paraId="5A6BE091">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2D0AD27E">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0CAB56E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71D7C4F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年度收、支总计571.56万元。与上年相比，</w:t>
      </w:r>
      <w:r>
        <w:rPr>
          <w:rFonts w:hint="eastAsia" w:ascii="Times New Roman" w:hAnsi="Times New Roman" w:eastAsia="仿宋_GB2312"/>
          <w:sz w:val="32"/>
          <w:szCs w:val="32"/>
          <w:lang w:val="en-US" w:eastAsia="zh-CN"/>
        </w:rPr>
        <w:t>增加188.76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49.31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本年度新增《怀化市志(1978-2010)》《湖南乡镇简志·怀化卷》、安江纺织印染厂志印刷经费项目，项目收入、支出增加。</w:t>
      </w:r>
    </w:p>
    <w:p w14:paraId="6816984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1926563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年度收入合计571.56万元，其中：财政拨款收入549.45万元，占</w:t>
      </w:r>
      <w:r>
        <w:rPr>
          <w:rFonts w:hint="eastAsia" w:ascii="Times New Roman" w:hAnsi="Times New Roman" w:eastAsia="仿宋_GB2312"/>
          <w:sz w:val="32"/>
          <w:szCs w:val="32"/>
          <w:lang w:val="en-US" w:eastAsia="zh-CN"/>
        </w:rPr>
        <w:t>96.13</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%；其他收入22.11万元，占</w:t>
      </w:r>
      <w:r>
        <w:rPr>
          <w:rFonts w:hint="eastAsia" w:ascii="Times New Roman" w:hAnsi="Times New Roman" w:eastAsia="仿宋_GB2312"/>
          <w:sz w:val="32"/>
          <w:szCs w:val="32"/>
          <w:lang w:val="en-US" w:eastAsia="zh-CN"/>
        </w:rPr>
        <w:t>3.87</w:t>
      </w:r>
      <w:r>
        <w:rPr>
          <w:rFonts w:hint="eastAsia" w:ascii="Times New Roman" w:hAnsi="Times New Roman" w:eastAsia="仿宋_GB2312"/>
          <w:sz w:val="32"/>
          <w:szCs w:val="32"/>
        </w:rPr>
        <w:t>%。</w:t>
      </w:r>
    </w:p>
    <w:p w14:paraId="5C8A698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7C4804B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年度支出合计571.56万元，其中：基本支出288.12万元，占</w:t>
      </w:r>
      <w:r>
        <w:rPr>
          <w:rFonts w:hint="eastAsia" w:ascii="Times New Roman" w:hAnsi="Times New Roman" w:eastAsia="仿宋_GB2312"/>
          <w:sz w:val="32"/>
          <w:szCs w:val="32"/>
          <w:lang w:val="en-US" w:eastAsia="zh-CN"/>
        </w:rPr>
        <w:t>50.41</w:t>
      </w:r>
      <w:r>
        <w:rPr>
          <w:rFonts w:hint="eastAsia" w:ascii="Times New Roman" w:hAnsi="Times New Roman" w:eastAsia="仿宋_GB2312"/>
          <w:sz w:val="32"/>
          <w:szCs w:val="32"/>
        </w:rPr>
        <w:t>%；项目支出283.44万元，占</w:t>
      </w:r>
      <w:r>
        <w:rPr>
          <w:rFonts w:hint="eastAsia" w:ascii="Times New Roman" w:hAnsi="Times New Roman" w:eastAsia="仿宋_GB2312"/>
          <w:sz w:val="32"/>
          <w:szCs w:val="32"/>
          <w:lang w:val="en-US" w:eastAsia="zh-CN"/>
        </w:rPr>
        <w:t>49.59</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39856A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727A869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年度财政拨款收、支总计549.45万元，与上年相比，增加</w:t>
      </w:r>
      <w:r>
        <w:rPr>
          <w:rFonts w:hint="eastAsia" w:ascii="Times New Roman" w:hAnsi="Times New Roman" w:eastAsia="仿宋_GB2312"/>
          <w:sz w:val="32"/>
          <w:szCs w:val="32"/>
          <w:lang w:val="en-US" w:eastAsia="zh-CN"/>
        </w:rPr>
        <w:t>190.05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w:t>
      </w:r>
      <w:r>
        <w:rPr>
          <w:rFonts w:hint="eastAsia" w:ascii="Times New Roman" w:hAnsi="Times New Roman" w:eastAsia="仿宋_GB2312"/>
          <w:sz w:val="32"/>
          <w:szCs w:val="32"/>
          <w:lang w:val="en-US" w:eastAsia="zh-CN"/>
        </w:rPr>
        <w:t>52.88</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本年度新增《怀化市志(1978-2010)》《湖南乡镇简志·怀化卷》、安江纺织印染厂志印刷经费项目，项目收入、支出增加。</w:t>
      </w:r>
    </w:p>
    <w:p w14:paraId="4560F9C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3E2505A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5AA07A6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年度财政拨款支出549.45万元，占本年支出合计的</w:t>
      </w:r>
      <w:r>
        <w:rPr>
          <w:rFonts w:hint="eastAsia" w:ascii="Times New Roman" w:hAnsi="Times New Roman" w:eastAsia="仿宋_GB2312"/>
          <w:sz w:val="32"/>
          <w:szCs w:val="32"/>
          <w:lang w:val="en-US" w:eastAsia="zh-CN"/>
        </w:rPr>
        <w:t>96.13</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190.05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52.88</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本年度新增《怀化市志(1978-2010)》《湖南乡镇简志·怀化卷》、安江纺织印染厂志印刷经费项目，项目支出增加。</w:t>
      </w:r>
    </w:p>
    <w:p w14:paraId="337D8F54">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4135F63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年度财政拨款支出549.45万元，主要用于以下方面：一般公共服务（类）支出481.65万元，占</w:t>
      </w:r>
      <w:r>
        <w:rPr>
          <w:rFonts w:hint="eastAsia" w:ascii="Times New Roman" w:hAnsi="Times New Roman" w:eastAsia="仿宋_GB2312"/>
          <w:sz w:val="32"/>
          <w:szCs w:val="32"/>
          <w:lang w:val="en-US" w:eastAsia="zh-CN"/>
        </w:rPr>
        <w:t>87.66</w:t>
      </w:r>
      <w:r>
        <w:rPr>
          <w:rFonts w:hint="eastAsia" w:ascii="Times New Roman" w:hAnsi="Times New Roman" w:eastAsia="仿宋_GB2312"/>
          <w:sz w:val="32"/>
          <w:szCs w:val="32"/>
        </w:rPr>
        <w:t>%；社会保障和就业（类）支出57.67万元，占</w:t>
      </w:r>
      <w:r>
        <w:rPr>
          <w:rFonts w:hint="eastAsia" w:ascii="Times New Roman" w:hAnsi="Times New Roman" w:eastAsia="仿宋_GB2312"/>
          <w:sz w:val="32"/>
          <w:szCs w:val="32"/>
          <w:lang w:val="en-US" w:eastAsia="zh-CN"/>
        </w:rPr>
        <w:t>10.50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卫生健康（类）支出10.13万元，占</w:t>
      </w:r>
      <w:r>
        <w:rPr>
          <w:rFonts w:hint="eastAsia" w:ascii="Times New Roman" w:hAnsi="Times New Roman" w:eastAsia="仿宋_GB2312"/>
          <w:sz w:val="32"/>
          <w:szCs w:val="32"/>
          <w:lang w:val="en-US" w:eastAsia="zh-CN"/>
        </w:rPr>
        <w:t>1.84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4AD8872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11A56EC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年度财政拨款支出年初预算数为</w:t>
      </w:r>
      <w:r>
        <w:rPr>
          <w:rFonts w:hint="eastAsia" w:ascii="Times New Roman" w:hAnsi="Times New Roman" w:eastAsia="仿宋_GB2312"/>
          <w:sz w:val="32"/>
          <w:szCs w:val="32"/>
          <w:highlight w:val="none"/>
          <w:lang w:val="en-US" w:eastAsia="zh-CN"/>
        </w:rPr>
        <w:t>730.48</w:t>
      </w:r>
      <w:r>
        <w:rPr>
          <w:rFonts w:hint="eastAsia" w:ascii="Times New Roman" w:hAnsi="Times New Roman" w:eastAsia="仿宋_GB2312"/>
          <w:sz w:val="32"/>
          <w:szCs w:val="32"/>
          <w:highlight w:val="none"/>
        </w:rPr>
        <w:t>万元，支出决算数为549.45万元，完成年初预算的</w:t>
      </w:r>
      <w:r>
        <w:rPr>
          <w:rFonts w:hint="eastAsia" w:ascii="Times New Roman" w:hAnsi="Times New Roman" w:eastAsia="仿宋_GB2312"/>
          <w:sz w:val="32"/>
          <w:szCs w:val="32"/>
          <w:highlight w:val="none"/>
          <w:lang w:val="en-US" w:eastAsia="zh-CN"/>
        </w:rPr>
        <w:t>75.22</w:t>
      </w:r>
      <w:r>
        <w:rPr>
          <w:rFonts w:hint="eastAsia" w:ascii="Times New Roman" w:hAnsi="Times New Roman" w:eastAsia="仿宋_GB2312"/>
          <w:sz w:val="32"/>
          <w:szCs w:val="32"/>
          <w:highlight w:val="none"/>
        </w:rPr>
        <w:t>%，其中：</w:t>
      </w:r>
    </w:p>
    <w:p w14:paraId="4190DE1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1、一般公共服务（类）政府办公厅（室）及相关机构事务（款）行政运行（项）。</w:t>
      </w:r>
    </w:p>
    <w:p w14:paraId="7E1341D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万元，支出决算为219.2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val="en-US" w:eastAsia="zh-CN"/>
        </w:rPr>
        <w:t>年初预算财政统发在职人员工资支出功能科目为行政运行（2013101），本年度下达至行政运行（2010301）。</w:t>
      </w:r>
    </w:p>
    <w:p w14:paraId="12D1E06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、一般公共服务（类）党委办公厅（室）及相关机构事务（款）行政运行（项）。</w:t>
      </w:r>
    </w:p>
    <w:p w14:paraId="285C372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163.72</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val="en-US" w:eastAsia="zh-CN"/>
        </w:rPr>
        <w:t>年初预算财政统发在职人员工资支出功能科目为行政运行（2013101），本年度下达至行政运行（2010301）。</w:t>
      </w:r>
    </w:p>
    <w:p w14:paraId="568D7B8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、一般公共服务（类）党委办公厅（室）及相关机构事务（款）事业运行（项）。</w:t>
      </w:r>
    </w:p>
    <w:p w14:paraId="51F3479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462.94</w:t>
      </w:r>
      <w:r>
        <w:rPr>
          <w:rFonts w:hint="eastAsia" w:ascii="Times New Roman" w:hAnsi="Times New Roman" w:eastAsia="仿宋_GB2312"/>
          <w:sz w:val="32"/>
          <w:szCs w:val="32"/>
          <w:highlight w:val="none"/>
        </w:rPr>
        <w:t>万元，支出决算为244.03万元，完成年初预算的</w:t>
      </w:r>
      <w:r>
        <w:rPr>
          <w:rFonts w:hint="eastAsia" w:ascii="Times New Roman" w:hAnsi="Times New Roman" w:eastAsia="仿宋_GB2312"/>
          <w:sz w:val="32"/>
          <w:szCs w:val="32"/>
          <w:highlight w:val="none"/>
          <w:lang w:val="en-US" w:eastAsia="zh-CN"/>
        </w:rPr>
        <w:t>52.71</w:t>
      </w:r>
      <w:r>
        <w:rPr>
          <w:rFonts w:hint="eastAsia" w:ascii="Times New Roman" w:hAnsi="Times New Roman" w:eastAsia="仿宋_GB2312"/>
          <w:sz w:val="32"/>
          <w:szCs w:val="32"/>
          <w:highlight w:val="none"/>
        </w:rPr>
        <w:t>%，决算数小于年初预算数的主要原因是：《怀化市志(1978-2010)》《湖南乡镇简志·怀化卷》</w:t>
      </w:r>
      <w:r>
        <w:rPr>
          <w:rFonts w:hint="eastAsia" w:ascii="Times New Roman" w:hAnsi="Times New Roman" w:eastAsia="仿宋_GB2312"/>
          <w:sz w:val="32"/>
          <w:szCs w:val="32"/>
          <w:highlight w:val="none"/>
          <w:lang w:val="en-US" w:eastAsia="zh-CN"/>
        </w:rPr>
        <w:t>等项目资金结余未使用，需要按合同约定及进度支付印刷费。</w:t>
      </w:r>
    </w:p>
    <w:p w14:paraId="19DE82E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、一般公共服务（类）党委办公厅（室）及相关机构事务（款）其他党委办公厅（室）及相关机构事务支出（项）。</w:t>
      </w:r>
    </w:p>
    <w:p w14:paraId="057A5EE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20.90</w:t>
      </w:r>
      <w:r>
        <w:rPr>
          <w:rFonts w:hint="eastAsia" w:ascii="Times New Roman" w:hAnsi="Times New Roman" w:eastAsia="仿宋_GB2312"/>
          <w:sz w:val="32"/>
          <w:szCs w:val="32"/>
          <w:highlight w:val="none"/>
        </w:rPr>
        <w:t>万元，支出决算为18.4</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88.04</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val="en-US" w:eastAsia="zh-CN"/>
        </w:rPr>
        <w:t>年中追加</w:t>
      </w:r>
      <w:r>
        <w:rPr>
          <w:rFonts w:hint="eastAsia" w:ascii="Times New Roman" w:hAnsi="Times New Roman" w:eastAsia="仿宋_GB2312"/>
          <w:sz w:val="32"/>
          <w:szCs w:val="32"/>
          <w:lang w:val="en-US" w:eastAsia="zh-CN"/>
        </w:rPr>
        <w:t>安江纺织印染厂志印刷经费5万元；年初预算印刷业务费7.5万元支出功能科目为其他党委办公厅（室）及相关机构事务支出（2013199），本年度下达至事业运行（2013150）</w:t>
      </w:r>
      <w:r>
        <w:rPr>
          <w:rFonts w:hint="eastAsia" w:ascii="Times New Roman" w:hAnsi="Times New Roman" w:eastAsia="仿宋_GB2312"/>
          <w:sz w:val="32"/>
          <w:szCs w:val="32"/>
          <w:highlight w:val="none"/>
          <w:lang w:eastAsia="zh-CN"/>
        </w:rPr>
        <w:t>。</w:t>
      </w:r>
    </w:p>
    <w:p w14:paraId="30C4E66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、社会保障和就业（类）行政事业单位养老（款）</w:t>
      </w:r>
      <w:r>
        <w:rPr>
          <w:rFonts w:hint="eastAsia" w:ascii="Times New Roman" w:hAnsi="Times New Roman" w:eastAsia="仿宋_GB2312"/>
          <w:sz w:val="32"/>
          <w:szCs w:val="32"/>
          <w:highlight w:val="none"/>
          <w:lang w:val="en-US" w:eastAsia="zh-CN"/>
        </w:rPr>
        <w:t>行政单位离退休</w:t>
      </w:r>
      <w:r>
        <w:rPr>
          <w:rFonts w:hint="eastAsia" w:ascii="Times New Roman" w:hAnsi="Times New Roman" w:eastAsia="仿宋_GB2312"/>
          <w:sz w:val="32"/>
          <w:szCs w:val="32"/>
          <w:highlight w:val="none"/>
        </w:rPr>
        <w:t>（项）。</w:t>
      </w:r>
    </w:p>
    <w:p w14:paraId="517752B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3.43</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val="en-US" w:eastAsia="zh-CN"/>
        </w:rPr>
        <w:t>年初预算离退休人员公用经费支出功能科目为行政单位离退休（2080501），本年度支出功能科目</w:t>
      </w:r>
      <w:r>
        <w:rPr>
          <w:rFonts w:hint="eastAsia" w:ascii="Times New Roman" w:hAnsi="Times New Roman" w:eastAsia="仿宋_GB2312"/>
          <w:sz w:val="32"/>
          <w:szCs w:val="32"/>
          <w:highlight w:val="none"/>
        </w:rPr>
        <w:t>其他行政事业单位养老支出</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2080599</w:t>
      </w:r>
      <w:r>
        <w:rPr>
          <w:rFonts w:hint="eastAsia" w:ascii="Times New Roman" w:hAnsi="Times New Roman" w:eastAsia="仿宋_GB2312"/>
          <w:sz w:val="32"/>
          <w:szCs w:val="32"/>
          <w:highlight w:val="none"/>
          <w:lang w:eastAsia="zh-CN"/>
        </w:rPr>
        <w:t>）。</w:t>
      </w:r>
    </w:p>
    <w:p w14:paraId="5404A50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、社会保障和就业（类）行政事业单位养老（款）机关事业单位基本养老保险缴费支出（项）。</w:t>
      </w:r>
    </w:p>
    <w:p w14:paraId="6C7F76E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24.03</w:t>
      </w:r>
      <w:r>
        <w:rPr>
          <w:rFonts w:hint="eastAsia" w:ascii="Times New Roman" w:hAnsi="Times New Roman" w:eastAsia="仿宋_GB2312"/>
          <w:sz w:val="32"/>
          <w:szCs w:val="32"/>
          <w:highlight w:val="none"/>
        </w:rPr>
        <w:t>万元，支出决算为24.43万元，完成年初预算的</w:t>
      </w:r>
      <w:r>
        <w:rPr>
          <w:rFonts w:hint="eastAsia" w:ascii="Times New Roman" w:hAnsi="Times New Roman" w:eastAsia="仿宋_GB2312"/>
          <w:sz w:val="32"/>
          <w:szCs w:val="32"/>
          <w:highlight w:val="none"/>
          <w:lang w:val="en-US" w:eastAsia="zh-CN"/>
        </w:rPr>
        <w:t>101.66</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2023年在职人员变动，</w:t>
      </w:r>
      <w:r>
        <w:rPr>
          <w:rFonts w:hint="eastAsia" w:ascii="Times New Roman" w:hAnsi="Times New Roman" w:eastAsia="仿宋_GB2312"/>
          <w:sz w:val="32"/>
          <w:szCs w:val="32"/>
          <w:highlight w:val="none"/>
        </w:rPr>
        <w:t>机关事业单位基本养老保险缴费支出</w:t>
      </w:r>
      <w:r>
        <w:rPr>
          <w:rFonts w:hint="eastAsia" w:ascii="Times New Roman" w:hAnsi="Times New Roman" w:eastAsia="仿宋_GB2312"/>
          <w:sz w:val="32"/>
          <w:szCs w:val="32"/>
          <w:highlight w:val="none"/>
          <w:lang w:val="en-US" w:eastAsia="zh-CN"/>
        </w:rPr>
        <w:t>较年初预算有变化。</w:t>
      </w:r>
    </w:p>
    <w:p w14:paraId="132A6B3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7</w:t>
      </w:r>
      <w:r>
        <w:rPr>
          <w:rFonts w:hint="eastAsia" w:ascii="Times New Roman" w:hAnsi="Times New Roman" w:eastAsia="仿宋_GB2312"/>
          <w:sz w:val="32"/>
          <w:szCs w:val="32"/>
          <w:highlight w:val="none"/>
        </w:rPr>
        <w:t>、社会保障和就业（类）行政事业单位养老（款）其他行政事业单位养老支出（项）。</w:t>
      </w:r>
    </w:p>
    <w:p w14:paraId="5DF09CD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25.50</w:t>
      </w:r>
      <w:r>
        <w:rPr>
          <w:rFonts w:hint="eastAsia" w:ascii="Times New Roman" w:hAnsi="Times New Roman" w:eastAsia="仿宋_GB2312"/>
          <w:sz w:val="32"/>
          <w:szCs w:val="32"/>
          <w:highlight w:val="none"/>
        </w:rPr>
        <w:t>万元，支出决算为33.24万元，完成年初预算的</w:t>
      </w:r>
      <w:r>
        <w:rPr>
          <w:rFonts w:hint="eastAsia" w:ascii="Times New Roman" w:hAnsi="Times New Roman" w:eastAsia="仿宋_GB2312"/>
          <w:sz w:val="32"/>
          <w:szCs w:val="32"/>
          <w:highlight w:val="none"/>
          <w:lang w:val="en-US" w:eastAsia="zh-CN"/>
        </w:rPr>
        <w:t>130.35</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年初预算离退休人员公用经费支出功能科目为行政单位离退休（2080501），本年度支出功能科目</w:t>
      </w:r>
      <w:r>
        <w:rPr>
          <w:rFonts w:hint="eastAsia" w:ascii="Times New Roman" w:hAnsi="Times New Roman" w:eastAsia="仿宋_GB2312"/>
          <w:sz w:val="32"/>
          <w:szCs w:val="32"/>
          <w:highlight w:val="none"/>
        </w:rPr>
        <w:t>其他行政事业单位养老支出</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2080599</w:t>
      </w:r>
      <w:r>
        <w:rPr>
          <w:rFonts w:hint="eastAsia" w:ascii="Times New Roman" w:hAnsi="Times New Roman" w:eastAsia="仿宋_GB2312"/>
          <w:sz w:val="32"/>
          <w:szCs w:val="32"/>
          <w:highlight w:val="none"/>
          <w:lang w:eastAsia="zh-CN"/>
        </w:rPr>
        <w:t>）。</w:t>
      </w:r>
    </w:p>
    <w:p w14:paraId="7013DD8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8</w:t>
      </w:r>
      <w:r>
        <w:rPr>
          <w:rFonts w:hint="eastAsia" w:ascii="Times New Roman" w:hAnsi="Times New Roman" w:eastAsia="仿宋_GB2312"/>
          <w:sz w:val="32"/>
          <w:szCs w:val="32"/>
          <w:highlight w:val="none"/>
        </w:rPr>
        <w:t>、卫生健康（类）行政事业单位医疗（款）行政单位医疗（项）。</w:t>
      </w:r>
    </w:p>
    <w:p w14:paraId="54FD9A3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10.14</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10.13</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99.90</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val="en-US" w:eastAsia="zh-CN"/>
        </w:rPr>
        <w:t>2023年在职人员变动，职工基本医疗保险缴费较年初预算有变化。</w:t>
      </w:r>
    </w:p>
    <w:p w14:paraId="415E0FE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9</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住房保障</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val="en-US" w:eastAsia="zh-CN"/>
        </w:rPr>
        <w:t>住房改革</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val="en-US" w:eastAsia="zh-CN"/>
        </w:rPr>
        <w:t>住房公积金</w:t>
      </w:r>
      <w:r>
        <w:rPr>
          <w:rFonts w:hint="eastAsia" w:ascii="Times New Roman" w:hAnsi="Times New Roman" w:eastAsia="仿宋_GB2312"/>
          <w:sz w:val="32"/>
          <w:szCs w:val="32"/>
          <w:highlight w:val="none"/>
        </w:rPr>
        <w:t>（项）。</w:t>
      </w:r>
    </w:p>
    <w:p w14:paraId="2BB5B62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19.82</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val="en-US" w:eastAsia="zh-CN"/>
        </w:rPr>
        <w:t>本年度未发生住房公积金支出。</w:t>
      </w:r>
    </w:p>
    <w:p w14:paraId="4804051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315EE0E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年度财政拨款基本支出266.01万元，其中：</w:t>
      </w:r>
    </w:p>
    <w:p w14:paraId="2ED475C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237.9</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89.43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主要包括基本工资、津贴补贴、奖金、机关事业单位基本养老保险缴费</w:t>
      </w:r>
      <w:r>
        <w:rPr>
          <w:rFonts w:hint="eastAsia" w:ascii="Times New Roman" w:hAnsi="Times New Roman" w:eastAsia="仿宋_GB2312"/>
          <w:sz w:val="32"/>
          <w:szCs w:val="32"/>
          <w:lang w:eastAsia="zh-CN"/>
        </w:rPr>
        <w:t>、职工基本医疗保险缴费、其他社会保障缴费、生活补助。</w:t>
      </w:r>
    </w:p>
    <w:p w14:paraId="1309C58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28.11万元，占基本支出的</w:t>
      </w:r>
      <w:r>
        <w:rPr>
          <w:rFonts w:hint="eastAsia" w:ascii="Times New Roman" w:hAnsi="Times New Roman" w:eastAsia="仿宋_GB2312"/>
          <w:sz w:val="32"/>
          <w:szCs w:val="32"/>
          <w:lang w:val="en-US" w:eastAsia="zh-CN"/>
        </w:rPr>
        <w:t>10.57</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差旅费、维修（护）费、公务接待费、工会经费、福利费、公务用车运行维护费、其他交通费用、其他商品和服务支出</w:t>
      </w:r>
      <w:r>
        <w:rPr>
          <w:rFonts w:hint="eastAsia" w:ascii="Times New Roman" w:hAnsi="Times New Roman" w:eastAsia="仿宋_GB2312"/>
          <w:sz w:val="32"/>
          <w:szCs w:val="32"/>
        </w:rPr>
        <w:t>。</w:t>
      </w:r>
    </w:p>
    <w:p w14:paraId="2275650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6D467EE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600F5C5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4.18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2.85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68.18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决算数小于预算数的主要原因是本单位厉行节俭，严控“三公”经费支出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29.63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公务用车维修费用减少</w:t>
      </w:r>
      <w:r>
        <w:rPr>
          <w:rFonts w:hint="eastAsia" w:ascii="Times New Roman" w:hAnsi="Times New Roman" w:eastAsia="仿宋_GB2312"/>
          <w:sz w:val="32"/>
          <w:szCs w:val="32"/>
        </w:rPr>
        <w:t>。其中：</w:t>
      </w:r>
    </w:p>
    <w:p w14:paraId="727BC3D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等</w:t>
      </w:r>
      <w:r>
        <w:rPr>
          <w:rFonts w:hint="eastAsia" w:ascii="Times New Roman" w:hAnsi="Times New Roman" w:eastAsia="仿宋_GB2312"/>
          <w:sz w:val="32"/>
          <w:szCs w:val="32"/>
        </w:rPr>
        <w:t>于预算数，与上年</w:t>
      </w:r>
      <w:r>
        <w:rPr>
          <w:rFonts w:hint="eastAsia" w:ascii="Times New Roman" w:hAnsi="Times New Roman" w:eastAsia="仿宋_GB2312"/>
          <w:sz w:val="32"/>
          <w:szCs w:val="32"/>
          <w:lang w:val="en-US" w:eastAsia="zh-CN"/>
        </w:rPr>
        <w:t>决算数持平，</w:t>
      </w:r>
      <w:r>
        <w:rPr>
          <w:rFonts w:ascii="仿宋" w:hAnsi="仿宋" w:eastAsia="仿宋" w:cs="仿宋"/>
          <w:i w:val="0"/>
          <w:iCs w:val="0"/>
          <w:caps w:val="0"/>
          <w:color w:val="000000"/>
          <w:spacing w:val="0"/>
          <w:sz w:val="32"/>
          <w:szCs w:val="32"/>
          <w:shd w:val="clear" w:fill="FFFFFF"/>
        </w:rPr>
        <w:t>主要原因是本单位厉行节俭，严控</w:t>
      </w:r>
      <w:r>
        <w:rPr>
          <w:rFonts w:hint="eastAsia" w:ascii="仿宋" w:hAnsi="仿宋" w:eastAsia="仿宋" w:cs="仿宋"/>
          <w:i w:val="0"/>
          <w:iCs w:val="0"/>
          <w:caps w:val="0"/>
          <w:color w:val="000000"/>
          <w:spacing w:val="0"/>
          <w:sz w:val="32"/>
          <w:szCs w:val="32"/>
          <w:shd w:val="clear" w:fill="FFFFFF"/>
        </w:rPr>
        <w:t>“三公”经费支出</w:t>
      </w:r>
      <w:r>
        <w:rPr>
          <w:rFonts w:hint="eastAsia" w:ascii="Times New Roman" w:hAnsi="Times New Roman" w:eastAsia="仿宋_GB2312"/>
          <w:sz w:val="32"/>
          <w:szCs w:val="32"/>
        </w:rPr>
        <w:t>。</w:t>
      </w:r>
    </w:p>
    <w:p w14:paraId="4BA994F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1.28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0.58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45.31</w:t>
      </w:r>
      <w:r>
        <w:rPr>
          <w:rFonts w:hint="eastAsia" w:ascii="Times New Roman" w:hAnsi="Times New Roman" w:eastAsia="仿宋_GB2312"/>
          <w:sz w:val="32"/>
          <w:szCs w:val="32"/>
        </w:rPr>
        <w:t>%，决算数小于预算数的主要原因是本单位厉行节俭，严控“三公”经费支出，与上年相比增加</w:t>
      </w:r>
      <w:r>
        <w:rPr>
          <w:rFonts w:hint="eastAsia" w:ascii="Times New Roman" w:hAnsi="Times New Roman" w:eastAsia="仿宋_GB2312"/>
          <w:sz w:val="32"/>
          <w:szCs w:val="32"/>
          <w:lang w:val="en-US" w:eastAsia="zh-CN"/>
        </w:rPr>
        <w:t>0.09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18.37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增长的主要原因是本年度外市来访单位增加，接待费相应增加。</w:t>
      </w:r>
    </w:p>
    <w:p w14:paraId="12F5726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等</w:t>
      </w:r>
      <w:r>
        <w:rPr>
          <w:rFonts w:hint="eastAsia" w:ascii="Times New Roman" w:hAnsi="Times New Roman" w:eastAsia="仿宋_GB2312"/>
          <w:sz w:val="32"/>
          <w:szCs w:val="32"/>
        </w:rPr>
        <w:t>于预算数，与上年</w:t>
      </w:r>
      <w:r>
        <w:rPr>
          <w:rFonts w:hint="eastAsia" w:ascii="Times New Roman" w:hAnsi="Times New Roman" w:eastAsia="仿宋_GB2312"/>
          <w:sz w:val="32"/>
          <w:szCs w:val="32"/>
          <w:lang w:val="en-US" w:eastAsia="zh-CN"/>
        </w:rPr>
        <w:t>决算数持平，</w:t>
      </w:r>
      <w:r>
        <w:rPr>
          <w:rFonts w:ascii="仿宋" w:hAnsi="仿宋" w:eastAsia="仿宋" w:cs="仿宋"/>
          <w:i w:val="0"/>
          <w:iCs w:val="0"/>
          <w:caps w:val="0"/>
          <w:color w:val="000000"/>
          <w:spacing w:val="0"/>
          <w:sz w:val="32"/>
          <w:szCs w:val="32"/>
          <w:shd w:val="clear" w:fill="FFFFFF"/>
        </w:rPr>
        <w:t>主要原因是本单位厉行节俭，严控</w:t>
      </w:r>
      <w:r>
        <w:rPr>
          <w:rFonts w:hint="eastAsia" w:ascii="仿宋" w:hAnsi="仿宋" w:eastAsia="仿宋" w:cs="仿宋"/>
          <w:i w:val="0"/>
          <w:iCs w:val="0"/>
          <w:caps w:val="0"/>
          <w:color w:val="000000"/>
          <w:spacing w:val="0"/>
          <w:sz w:val="32"/>
          <w:szCs w:val="32"/>
          <w:shd w:val="clear" w:fill="FFFFFF"/>
        </w:rPr>
        <w:t>“三公”经费支出</w:t>
      </w:r>
      <w:r>
        <w:rPr>
          <w:rFonts w:hint="eastAsia" w:ascii="Times New Roman" w:hAnsi="Times New Roman" w:eastAsia="仿宋_GB2312"/>
          <w:sz w:val="32"/>
          <w:szCs w:val="32"/>
        </w:rPr>
        <w:t>。</w:t>
      </w:r>
    </w:p>
    <w:p w14:paraId="3BA5681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2.90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2.27</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78.28</w:t>
      </w:r>
      <w:r>
        <w:rPr>
          <w:rFonts w:hint="eastAsia" w:ascii="Times New Roman" w:hAnsi="Times New Roman" w:eastAsia="仿宋_GB2312"/>
          <w:sz w:val="32"/>
          <w:szCs w:val="32"/>
        </w:rPr>
        <w:t>%，决算数小于预算数的主要原因是本单位厉行节俭，严控“三公”经费支出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1.29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36.24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减少的主要原因</w:t>
      </w:r>
      <w:r>
        <w:rPr>
          <w:rFonts w:hint="eastAsia" w:ascii="Times New Roman" w:hAnsi="Times New Roman" w:eastAsia="仿宋_GB2312"/>
          <w:sz w:val="32"/>
          <w:szCs w:val="32"/>
          <w:lang w:val="en-US" w:eastAsia="zh-CN"/>
        </w:rPr>
        <w:t>是公务用车维修费用减少</w:t>
      </w:r>
      <w:r>
        <w:rPr>
          <w:rFonts w:hint="eastAsia" w:ascii="Times New Roman" w:hAnsi="Times New Roman" w:eastAsia="仿宋_GB2312"/>
          <w:sz w:val="32"/>
          <w:szCs w:val="32"/>
        </w:rPr>
        <w:t>。</w:t>
      </w:r>
    </w:p>
    <w:p w14:paraId="54D8F0C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2965D92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0.58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20.35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2.27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79.65</w:t>
      </w:r>
      <w:r>
        <w:rPr>
          <w:rFonts w:hint="eastAsia" w:ascii="Times New Roman" w:hAnsi="Times New Roman" w:eastAsia="仿宋_GB2312"/>
          <w:sz w:val="32"/>
          <w:szCs w:val="32"/>
        </w:rPr>
        <w:t>%。其中：</w:t>
      </w:r>
    </w:p>
    <w:p w14:paraId="0B40808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6441084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0.58</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71</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val="en-US" w:eastAsia="zh-CN"/>
        </w:rPr>
        <w:t>开展党史、史志工作</w:t>
      </w:r>
      <w:r>
        <w:rPr>
          <w:rFonts w:hint="eastAsia" w:ascii="Times New Roman" w:hAnsi="Times New Roman" w:eastAsia="仿宋_GB2312"/>
          <w:sz w:val="32"/>
          <w:szCs w:val="32"/>
        </w:rPr>
        <w:t>发生的接待支出。</w:t>
      </w:r>
    </w:p>
    <w:p w14:paraId="1C7242E4">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2.27</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中共怀化市委党史研究室</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2.27</w:t>
      </w:r>
      <w:r>
        <w:rPr>
          <w:rFonts w:hint="eastAsia" w:ascii="Times New Roman" w:hAnsi="Times New Roman" w:eastAsia="仿宋_GB2312"/>
          <w:sz w:val="32"/>
          <w:szCs w:val="32"/>
        </w:rPr>
        <w:t>万元，主要是车辆燃油费、</w:t>
      </w:r>
      <w:r>
        <w:rPr>
          <w:rFonts w:hint="eastAsia" w:ascii="Times New Roman" w:hAnsi="Times New Roman" w:eastAsia="仿宋_GB2312"/>
          <w:sz w:val="32"/>
          <w:szCs w:val="32"/>
          <w:lang w:val="en-US" w:eastAsia="zh-CN"/>
        </w:rPr>
        <w:t>维修费</w:t>
      </w:r>
      <w:r>
        <w:rPr>
          <w:rFonts w:hint="eastAsia" w:ascii="Times New Roman" w:hAnsi="Times New Roman" w:eastAsia="仿宋_GB2312"/>
          <w:sz w:val="32"/>
          <w:szCs w:val="32"/>
        </w:rPr>
        <w:t>、保险费支出，截止202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14:paraId="6A8AE3B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18F7E6D4">
      <w:pPr>
        <w:pStyle w:val="13"/>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本单位无政府性基金收支。</w:t>
      </w:r>
    </w:p>
    <w:p w14:paraId="3326F0E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黑体" w:hAnsi="黑体" w:eastAsia="黑体" w:cs="黑体"/>
          <w:b w:val="0"/>
          <w:bCs/>
          <w:color w:val="000000"/>
          <w:kern w:val="0"/>
          <w:sz w:val="32"/>
          <w:szCs w:val="32"/>
          <w:lang w:val="en-US" w:eastAsia="zh-CN" w:bidi="ar-SA"/>
        </w:rPr>
      </w:pPr>
      <w:r>
        <w:rPr>
          <w:rFonts w:hint="eastAsia" w:ascii="黑体" w:hAnsi="黑体" w:eastAsia="黑体" w:cs="黑体"/>
          <w:b w:val="0"/>
          <w:bCs/>
          <w:color w:val="000000"/>
          <w:kern w:val="0"/>
          <w:sz w:val="32"/>
          <w:szCs w:val="32"/>
          <w:lang w:val="en-US" w:eastAsia="zh-CN" w:bidi="ar-SA"/>
        </w:rPr>
        <w:t>九、国有资本经营预算收入支出决算情况说明</w:t>
      </w:r>
    </w:p>
    <w:p w14:paraId="4F912B9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2023年度国有资本经营预算财政拨款收入0万元；支出0万元，其中基本支出0万元，项目支出0万元。</w:t>
      </w:r>
      <w:r>
        <w:rPr>
          <w:rFonts w:hint="eastAsia" w:ascii="Times New Roman" w:hAnsi="Times New Roman" w:eastAsia="仿宋_GB2312"/>
          <w:sz w:val="32"/>
          <w:szCs w:val="32"/>
          <w:lang w:val="en-US" w:eastAsia="zh-CN"/>
        </w:rPr>
        <w:t>本单位无国有资本经营收支。</w:t>
      </w:r>
    </w:p>
    <w:p w14:paraId="156487C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val="0"/>
          <w:bCs/>
          <w:sz w:val="32"/>
          <w:szCs w:val="32"/>
          <w:lang w:val="en-US" w:eastAsia="zh-CN"/>
        </w:rPr>
        <w:t>十</w:t>
      </w:r>
      <w:r>
        <w:rPr>
          <w:rFonts w:hint="eastAsia" w:ascii="黑体" w:hAnsi="黑体" w:eastAsia="黑体" w:cs="黑体"/>
          <w:b w:val="0"/>
          <w:bCs/>
          <w:sz w:val="32"/>
          <w:szCs w:val="32"/>
        </w:rPr>
        <w:t>、关于机关运行经费支出说明</w:t>
      </w:r>
    </w:p>
    <w:p w14:paraId="4B5B6EB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28.11</w:t>
      </w:r>
      <w:r>
        <w:rPr>
          <w:rFonts w:hint="eastAsia" w:ascii="Times New Roman" w:hAnsi="Times New Roman" w:eastAsia="仿宋_GB2312"/>
          <w:sz w:val="32"/>
          <w:szCs w:val="32"/>
        </w:rPr>
        <w:t>万元，比上年决算数减少</w:t>
      </w:r>
      <w:r>
        <w:rPr>
          <w:rFonts w:hint="eastAsia" w:ascii="Times New Roman" w:hAnsi="Times New Roman" w:eastAsia="仿宋_GB2312"/>
          <w:sz w:val="32"/>
          <w:szCs w:val="32"/>
          <w:lang w:val="en-US" w:eastAsia="zh-CN"/>
        </w:rPr>
        <w:t>0.05</w:t>
      </w:r>
      <w:r>
        <w:rPr>
          <w:rFonts w:hint="eastAsia" w:ascii="Times New Roman" w:hAnsi="Times New Roman" w:eastAsia="仿宋_GB2312"/>
          <w:sz w:val="32"/>
          <w:szCs w:val="32"/>
        </w:rPr>
        <w:t>万元，降低</w:t>
      </w:r>
      <w:r>
        <w:rPr>
          <w:rFonts w:hint="eastAsia" w:ascii="Times New Roman" w:hAnsi="Times New Roman" w:eastAsia="仿宋_GB2312"/>
          <w:sz w:val="32"/>
          <w:szCs w:val="32"/>
          <w:lang w:val="en-US" w:eastAsia="zh-CN"/>
        </w:rPr>
        <w:t>0.18</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工会经费支出减少</w:t>
      </w:r>
      <w:r>
        <w:rPr>
          <w:rFonts w:hint="eastAsia" w:ascii="Times New Roman" w:hAnsi="Times New Roman" w:eastAsia="仿宋_GB2312"/>
          <w:sz w:val="32"/>
          <w:szCs w:val="32"/>
        </w:rPr>
        <w:t>。</w:t>
      </w:r>
    </w:p>
    <w:p w14:paraId="2453BDA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09184A9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年本部门开</w:t>
      </w:r>
      <w:bookmarkStart w:id="0" w:name="_GoBack"/>
      <w:r>
        <w:rPr>
          <w:rFonts w:hint="eastAsia" w:ascii="Times New Roman" w:hAnsi="Times New Roman" w:eastAsia="仿宋_GB2312"/>
          <w:sz w:val="32"/>
          <w:szCs w:val="32"/>
          <w:highlight w:val="none"/>
        </w:rPr>
        <w:t>支会议费</w:t>
      </w:r>
      <w:r>
        <w:rPr>
          <w:rFonts w:hint="eastAsia" w:ascii="Times New Roman" w:hAnsi="Times New Roman" w:eastAsia="仿宋_GB2312"/>
          <w:sz w:val="32"/>
          <w:szCs w:val="32"/>
          <w:highlight w:val="none"/>
          <w:lang w:val="en-US" w:eastAsia="zh-CN"/>
        </w:rPr>
        <w:t>9.16</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其中：</w:t>
      </w:r>
      <w:r>
        <w:rPr>
          <w:rFonts w:hint="eastAsia" w:ascii="Times New Roman" w:hAnsi="Times New Roman" w:eastAsia="仿宋_GB2312"/>
          <w:sz w:val="32"/>
          <w:szCs w:val="32"/>
          <w:highlight w:val="none"/>
        </w:rPr>
        <w:t>开支会议费</w:t>
      </w:r>
      <w:r>
        <w:rPr>
          <w:rFonts w:hint="eastAsia" w:ascii="Times New Roman" w:hAnsi="Times New Roman" w:eastAsia="仿宋_GB2312"/>
          <w:sz w:val="32"/>
          <w:szCs w:val="32"/>
          <w:highlight w:val="none"/>
          <w:lang w:val="en-US" w:eastAsia="zh-CN"/>
        </w:rPr>
        <w:t>0.30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用于召开</w:t>
      </w:r>
      <w:r>
        <w:rPr>
          <w:rFonts w:hint="eastAsia" w:ascii="Times New Roman" w:hAnsi="Times New Roman" w:eastAsia="仿宋_GB2312"/>
          <w:sz w:val="32"/>
          <w:szCs w:val="32"/>
          <w:highlight w:val="none"/>
          <w:lang w:val="en-US" w:eastAsia="zh-CN"/>
        </w:rPr>
        <w:t>党史联络组工作</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23</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部署2023年党史联络组工作</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开支会议费</w:t>
      </w:r>
      <w:r>
        <w:rPr>
          <w:rFonts w:hint="eastAsia" w:ascii="Times New Roman" w:hAnsi="Times New Roman" w:eastAsia="仿宋_GB2312"/>
          <w:sz w:val="32"/>
          <w:szCs w:val="32"/>
          <w:highlight w:val="none"/>
          <w:lang w:val="en-US" w:eastAsia="zh-CN"/>
        </w:rPr>
        <w:t>4.64</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用于召开</w:t>
      </w:r>
      <w:r>
        <w:rPr>
          <w:rFonts w:hint="eastAsia" w:ascii="Times New Roman" w:hAnsi="Times New Roman" w:eastAsia="仿宋_GB2312"/>
          <w:sz w:val="32"/>
          <w:szCs w:val="32"/>
          <w:highlight w:val="none"/>
          <w:lang w:val="en-US" w:eastAsia="zh-CN"/>
        </w:rPr>
        <w:t>《怀化市志(1978-2010)》稿省级评审</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122</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2023年全省地方志工作务虚、《怀化市志(1978-2010)》稿评审</w:t>
      </w:r>
      <w:r>
        <w:rPr>
          <w:rFonts w:hint="eastAsia" w:ascii="Times New Roman" w:hAnsi="Times New Roman" w:eastAsia="仿宋_GB2312"/>
          <w:sz w:val="32"/>
          <w:szCs w:val="32"/>
          <w:highlight w:val="none"/>
        </w:rPr>
        <w:t>；开支会议费</w:t>
      </w:r>
      <w:r>
        <w:rPr>
          <w:rFonts w:hint="eastAsia" w:ascii="Times New Roman" w:hAnsi="Times New Roman" w:eastAsia="仿宋_GB2312"/>
          <w:sz w:val="32"/>
          <w:szCs w:val="32"/>
          <w:highlight w:val="none"/>
          <w:lang w:val="en-US" w:eastAsia="zh-CN"/>
        </w:rPr>
        <w:t>3.06</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用于召</w:t>
      </w:r>
      <w:r>
        <w:rPr>
          <w:rFonts w:hint="eastAsia" w:ascii="Times New Roman" w:hAnsi="Times New Roman" w:eastAsia="仿宋_GB2312"/>
          <w:sz w:val="32"/>
          <w:szCs w:val="32"/>
          <w:highlight w:val="none"/>
          <w:lang w:val="en-US" w:eastAsia="zh-CN"/>
        </w:rPr>
        <w:t>开全市史志暨党史联络工作</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269</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全市史志暨党史联络工作</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全市党史联</w:t>
      </w:r>
      <w:bookmarkEnd w:id="0"/>
      <w:r>
        <w:rPr>
          <w:rFonts w:hint="eastAsia" w:ascii="Times New Roman" w:hAnsi="Times New Roman" w:eastAsia="仿宋_GB2312"/>
          <w:sz w:val="32"/>
          <w:szCs w:val="32"/>
          <w:highlight w:val="none"/>
          <w:lang w:val="en-US" w:eastAsia="zh-CN"/>
        </w:rPr>
        <w:t>络工作座谈会及史志业务培训</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开支会议费</w:t>
      </w:r>
      <w:r>
        <w:rPr>
          <w:rFonts w:hint="eastAsia" w:ascii="Times New Roman" w:hAnsi="Times New Roman" w:eastAsia="仿宋_GB2312"/>
          <w:sz w:val="32"/>
          <w:szCs w:val="32"/>
          <w:highlight w:val="none"/>
          <w:lang w:val="en-US" w:eastAsia="zh-CN"/>
        </w:rPr>
        <w:t>1.07</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用于召</w:t>
      </w:r>
      <w:r>
        <w:rPr>
          <w:rFonts w:hint="eastAsia" w:ascii="Times New Roman" w:hAnsi="Times New Roman" w:eastAsia="仿宋_GB2312"/>
          <w:sz w:val="32"/>
          <w:szCs w:val="32"/>
          <w:highlight w:val="none"/>
          <w:lang w:val="en-US" w:eastAsia="zh-CN"/>
        </w:rPr>
        <w:t>开《湖南乡镇简志·怀化卷》稿省级评审</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34</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《湖南乡镇简志·怀化卷》稿评审</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开支会议费</w:t>
      </w:r>
      <w:r>
        <w:rPr>
          <w:rFonts w:hint="eastAsia" w:ascii="Times New Roman" w:hAnsi="Times New Roman" w:eastAsia="仿宋_GB2312"/>
          <w:sz w:val="32"/>
          <w:szCs w:val="32"/>
          <w:highlight w:val="none"/>
          <w:lang w:val="en-US" w:eastAsia="zh-CN"/>
        </w:rPr>
        <w:t>0.09</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用于召</w:t>
      </w:r>
      <w:r>
        <w:rPr>
          <w:rFonts w:hint="eastAsia" w:ascii="Times New Roman" w:hAnsi="Times New Roman" w:eastAsia="仿宋_GB2312"/>
          <w:sz w:val="32"/>
          <w:szCs w:val="32"/>
          <w:highlight w:val="none"/>
          <w:lang w:val="en-US" w:eastAsia="zh-CN"/>
        </w:rPr>
        <w:t>开全市扶贫志编纂篇目评审</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30</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全市扶贫志县市区篇目集中评审</w:t>
      </w:r>
      <w:r>
        <w:rPr>
          <w:rFonts w:hint="eastAsia" w:ascii="Times New Roman" w:hAnsi="Times New Roman" w:eastAsia="仿宋_GB2312"/>
          <w:sz w:val="32"/>
          <w:szCs w:val="32"/>
          <w:highlight w:val="none"/>
          <w:lang w:eastAsia="zh-CN"/>
        </w:rPr>
        <w:t>。</w:t>
      </w:r>
    </w:p>
    <w:p w14:paraId="60FCED5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2023年本部门</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039F757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lang w:val="en-US" w:eastAsia="zh-CN"/>
        </w:rPr>
        <w:t>2023年本部门未</w:t>
      </w:r>
      <w:r>
        <w:rPr>
          <w:rFonts w:hint="eastAsia" w:ascii="Times New Roman" w:hAnsi="Times New Roman" w:eastAsia="仿宋_GB2312"/>
          <w:sz w:val="32"/>
          <w:szCs w:val="32"/>
        </w:rPr>
        <w:t>举办节庆、晚会、论坛、赛事活动，开支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18703F1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4AA4F4F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4.07</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4.07</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4.07</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4.07</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14:paraId="5C511C8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30F6669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val="en-US" w:eastAsia="zh-CN"/>
        </w:rPr>
        <w:t>本单位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辆，其他用车主要是用于乡村振兴、支部活动、开展党史地方志工作出差等</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5BF9A71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33AEB29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0E87A54D">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为加强财政支出预算绩效管理，提高财政资源配置效率和资金使用效益，根据《中共中央 国务院关于全面实施预算绩效管理的意见》（中发〔2018〕34号）、《中共湖南省委办公厅 湖南省人民政府办公厅关于全面实施预算绩效管理的实施意见》（湘办发〔2019〕10号）有关规定，按照《怀化市财政局关于开展2023年度预算支出绩效自评工作的通知》（怀财绩〔2024〕46号）</w:t>
      </w:r>
      <w:r>
        <w:rPr>
          <w:rFonts w:hint="eastAsia" w:ascii="Times New Roman" w:hAnsi="Times New Roman" w:eastAsia="仿宋_GB2312"/>
          <w:color w:val="auto"/>
          <w:sz w:val="32"/>
          <w:szCs w:val="32"/>
          <w:lang w:val="en-US" w:eastAsia="zh-CN"/>
        </w:rPr>
        <w:t>要求，</w:t>
      </w:r>
      <w:r>
        <w:rPr>
          <w:rFonts w:hint="eastAsia" w:ascii="Times New Roman" w:hAnsi="Times New Roman" w:eastAsia="仿宋_GB2312"/>
          <w:color w:val="auto"/>
          <w:sz w:val="32"/>
          <w:szCs w:val="32"/>
          <w:lang w:eastAsia="zh-CN"/>
        </w:rPr>
        <w:t>我</w:t>
      </w:r>
      <w:r>
        <w:rPr>
          <w:rFonts w:hint="eastAsia" w:ascii="Times New Roman" w:hAnsi="Times New Roman" w:eastAsia="仿宋_GB2312"/>
          <w:color w:val="auto"/>
          <w:sz w:val="32"/>
          <w:szCs w:val="32"/>
          <w:lang w:val="en-US" w:eastAsia="zh-CN"/>
        </w:rPr>
        <w:t>室认真开展绩效自评工作</w:t>
      </w:r>
      <w:r>
        <w:rPr>
          <w:rFonts w:hint="eastAsia" w:ascii="Times New Roman" w:hAnsi="Times New Roman" w:eastAsia="仿宋_GB2312"/>
          <w:color w:val="auto"/>
          <w:sz w:val="32"/>
          <w:szCs w:val="32"/>
          <w:lang w:eastAsia="zh-CN"/>
        </w:rPr>
        <w:t>，于2024年</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lang w:eastAsia="zh-CN"/>
        </w:rPr>
        <w:t>月对2023年整体支出</w:t>
      </w:r>
      <w:r>
        <w:rPr>
          <w:rFonts w:hint="eastAsia" w:ascii="Times New Roman" w:hAnsi="Times New Roman" w:eastAsia="仿宋_GB2312"/>
          <w:color w:val="auto"/>
          <w:sz w:val="32"/>
          <w:szCs w:val="32"/>
          <w:lang w:val="en-US" w:eastAsia="zh-CN"/>
        </w:rPr>
        <w:t>和项目支出</w:t>
      </w:r>
      <w:r>
        <w:rPr>
          <w:rFonts w:hint="eastAsia" w:ascii="Times New Roman" w:hAnsi="Times New Roman" w:eastAsia="仿宋_GB2312"/>
          <w:color w:val="auto"/>
          <w:sz w:val="32"/>
          <w:szCs w:val="32"/>
          <w:lang w:eastAsia="zh-CN"/>
        </w:rPr>
        <w:t>实施了预算绩效自评。</w:t>
      </w:r>
    </w:p>
    <w:p w14:paraId="6E16117A">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52BD57A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eastAsia="zh-CN"/>
        </w:rPr>
        <w:t>2023年，市委党史研究室坚持以党的二十大及习近平文化思想精神为指导，深入开展学习贯彻习近平新时代中国特色社会主义思想主题教育，始终坚定“党史姓党”政治方向，在市委、市政府的正确领导和省院精心指导下，不断加强机关党的政治建设，持续推进全面从严治党，继续深化怀化地方党史编研和志鉴编修，着力提升“存史资政育人”水平，努力为市委深入实施“五新四城”战略目标高水平开放、高质量发展贡献史志力量。</w:t>
      </w:r>
    </w:p>
    <w:p w14:paraId="2ECF403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lang w:val="en-US" w:eastAsia="zh-CN"/>
        </w:rPr>
        <w:t>中共怀化市委党史研究室</w:t>
      </w:r>
      <w:r>
        <w:rPr>
          <w:rFonts w:hint="eastAsia" w:ascii="Times New Roman" w:hAnsi="Times New Roman" w:eastAsia="仿宋_GB2312"/>
          <w:color w:val="auto"/>
          <w:sz w:val="32"/>
          <w:szCs w:val="32"/>
          <w:lang w:eastAsia="zh-CN"/>
        </w:rPr>
        <w:t>按照预算绩效管理的有关规定，从履行本部门的职能职责对预算资金的需求出发，按照</w:t>
      </w:r>
      <w:r>
        <w:rPr>
          <w:rFonts w:hint="eastAsia" w:ascii="Times New Roman" w:hAnsi="Times New Roman" w:eastAsia="仿宋_GB2312"/>
          <w:color w:val="auto"/>
          <w:sz w:val="32"/>
          <w:szCs w:val="32"/>
          <w:lang w:val="en-US" w:eastAsia="zh-CN"/>
        </w:rPr>
        <w:t>市</w:t>
      </w:r>
      <w:r>
        <w:rPr>
          <w:rFonts w:hint="eastAsia" w:ascii="Times New Roman" w:hAnsi="Times New Roman" w:eastAsia="仿宋_GB2312"/>
          <w:color w:val="auto"/>
          <w:sz w:val="32"/>
          <w:szCs w:val="32"/>
          <w:lang w:eastAsia="zh-CN"/>
        </w:rPr>
        <w:t>财政局有关部门预算管理的要求和工作程序编报预算、决算，从严控制“三公”经费、差旅费、会议费、培训费等费用，做好预算资金管理和会计核算，保障了2023年履行职能职责，完成了各项重点工作任务，总体上符合部门预算全过程预算绩效管理的要求。经综合分析与评价，</w:t>
      </w:r>
      <w:r>
        <w:rPr>
          <w:rFonts w:hint="eastAsia" w:ascii="Times New Roman" w:hAnsi="Times New Roman" w:eastAsia="仿宋_GB2312"/>
          <w:color w:val="auto"/>
          <w:sz w:val="32"/>
          <w:szCs w:val="32"/>
          <w:lang w:val="en-US" w:eastAsia="zh-CN"/>
        </w:rPr>
        <w:t>中共怀化市委党史研究室</w:t>
      </w:r>
      <w:r>
        <w:rPr>
          <w:rFonts w:hint="eastAsia" w:ascii="Times New Roman" w:hAnsi="Times New Roman" w:eastAsia="仿宋_GB2312"/>
          <w:color w:val="auto"/>
          <w:sz w:val="32"/>
          <w:szCs w:val="32"/>
          <w:lang w:eastAsia="zh-CN"/>
        </w:rPr>
        <w:t>2023年部门整体支出绩效自评得分为</w:t>
      </w:r>
      <w:r>
        <w:rPr>
          <w:rFonts w:hint="eastAsia" w:ascii="Times New Roman" w:hAnsi="Times New Roman" w:eastAsia="仿宋_GB2312"/>
          <w:color w:val="auto"/>
          <w:sz w:val="32"/>
          <w:szCs w:val="32"/>
          <w:lang w:val="en-US" w:eastAsia="zh-CN"/>
        </w:rPr>
        <w:t>99</w:t>
      </w:r>
      <w:r>
        <w:rPr>
          <w:rFonts w:hint="eastAsia" w:ascii="Times New Roman" w:hAnsi="Times New Roman" w:eastAsia="仿宋_GB2312"/>
          <w:color w:val="auto"/>
          <w:sz w:val="32"/>
          <w:szCs w:val="32"/>
          <w:lang w:eastAsia="zh-CN"/>
        </w:rPr>
        <w:t>分，自评等级为优。</w:t>
      </w:r>
    </w:p>
    <w:p w14:paraId="2F5A166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4D39717A">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leftChars="0" w:right="0" w:rightChars="0" w:firstLine="640" w:firstLineChars="2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年初绩效评价指标体系不完善，绩效目标设立不够明确、细化和量化。年初绩效目标设立要细化、量化；加强预算编制。确定编制标准，统一预决算口径，增强预算编制的科学性。</w:t>
      </w:r>
    </w:p>
    <w:p w14:paraId="476D8145">
      <w:pPr>
        <w:pStyle w:val="13"/>
        <w:jc w:val="both"/>
        <w:rPr>
          <w:sz w:val="72"/>
          <w:szCs w:val="72"/>
        </w:rPr>
      </w:pPr>
    </w:p>
    <w:p w14:paraId="7DF88A20">
      <w:pPr>
        <w:pStyle w:val="13"/>
        <w:jc w:val="center"/>
        <w:rPr>
          <w:sz w:val="72"/>
          <w:szCs w:val="72"/>
        </w:rPr>
      </w:pPr>
    </w:p>
    <w:p w14:paraId="33BE59A5">
      <w:pPr>
        <w:pStyle w:val="13"/>
        <w:jc w:val="center"/>
        <w:rPr>
          <w:sz w:val="72"/>
          <w:szCs w:val="72"/>
        </w:rPr>
      </w:pPr>
    </w:p>
    <w:p w14:paraId="4D9133E4">
      <w:pPr>
        <w:pStyle w:val="13"/>
        <w:jc w:val="both"/>
        <w:rPr>
          <w:rFonts w:hint="eastAsia" w:ascii="方正小标宋_GBK" w:hAnsi="方正小标宋_GBK" w:eastAsia="方正小标宋_GBK" w:cs="方正小标宋_GBK"/>
          <w:sz w:val="72"/>
          <w:szCs w:val="72"/>
        </w:rPr>
      </w:pPr>
    </w:p>
    <w:p w14:paraId="6FC9E7FE">
      <w:pPr>
        <w:pStyle w:val="13"/>
        <w:jc w:val="center"/>
        <w:rPr>
          <w:rFonts w:hint="eastAsia" w:ascii="方正小标宋_GBK" w:hAnsi="方正小标宋_GBK" w:eastAsia="方正小标宋_GBK" w:cs="方正小标宋_GBK"/>
          <w:sz w:val="72"/>
          <w:szCs w:val="72"/>
        </w:rPr>
      </w:pPr>
    </w:p>
    <w:p w14:paraId="15475576">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3CDDB475">
      <w:pPr>
        <w:jc w:val="center"/>
        <w:rPr>
          <w:rFonts w:hint="eastAsia" w:ascii="方正小标宋_GBK" w:hAnsi="方正小标宋_GBK" w:eastAsia="方正小标宋_GBK" w:cs="方正小标宋_GBK"/>
          <w:color w:val="000000"/>
          <w:kern w:val="0"/>
          <w:sz w:val="70"/>
          <w:szCs w:val="70"/>
        </w:rPr>
      </w:pPr>
    </w:p>
    <w:p w14:paraId="3BF82B92">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3C96B3FF">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7A11964">
      <w:pPr>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5312F0E7">
      <w:pPr>
        <w:ind w:firstLine="640" w:firstLineChars="200"/>
        <w:jc w:val="left"/>
        <w:rPr>
          <w:sz w:val="72"/>
          <w:szCs w:val="72"/>
        </w:rPr>
      </w:pPr>
      <w:r>
        <w:rPr>
          <w:rFonts w:hint="eastAsia" w:cs="黑体" w:asciiTheme="minorEastAsia" w:hAnsiTheme="minorEastAsia"/>
          <w:color w:val="000000"/>
          <w:kern w:val="0"/>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C20AFA1">
      <w:pPr>
        <w:pStyle w:val="13"/>
        <w:jc w:val="center"/>
        <w:rPr>
          <w:sz w:val="72"/>
          <w:szCs w:val="72"/>
        </w:rPr>
      </w:pPr>
    </w:p>
    <w:p w14:paraId="1AC58875">
      <w:pPr>
        <w:pStyle w:val="13"/>
        <w:jc w:val="center"/>
        <w:rPr>
          <w:sz w:val="72"/>
          <w:szCs w:val="72"/>
        </w:rPr>
      </w:pPr>
    </w:p>
    <w:p w14:paraId="1DE26974">
      <w:pPr>
        <w:pStyle w:val="13"/>
        <w:jc w:val="center"/>
        <w:rPr>
          <w:sz w:val="72"/>
          <w:szCs w:val="72"/>
        </w:rPr>
      </w:pPr>
    </w:p>
    <w:p w14:paraId="20AC56ED">
      <w:pPr>
        <w:pStyle w:val="13"/>
        <w:jc w:val="center"/>
        <w:rPr>
          <w:sz w:val="72"/>
          <w:szCs w:val="72"/>
        </w:rPr>
      </w:pPr>
    </w:p>
    <w:p w14:paraId="055207DC">
      <w:pPr>
        <w:pStyle w:val="13"/>
        <w:jc w:val="center"/>
        <w:rPr>
          <w:sz w:val="72"/>
          <w:szCs w:val="72"/>
        </w:rPr>
      </w:pPr>
    </w:p>
    <w:p w14:paraId="53A887D4">
      <w:pPr>
        <w:pStyle w:val="13"/>
        <w:jc w:val="center"/>
        <w:rPr>
          <w:sz w:val="72"/>
          <w:szCs w:val="72"/>
        </w:rPr>
      </w:pPr>
    </w:p>
    <w:p w14:paraId="75B04375">
      <w:pPr>
        <w:pStyle w:val="13"/>
        <w:jc w:val="center"/>
        <w:rPr>
          <w:sz w:val="72"/>
          <w:szCs w:val="72"/>
        </w:rPr>
      </w:pPr>
    </w:p>
    <w:p w14:paraId="4360DDBD">
      <w:pPr>
        <w:rPr>
          <w:sz w:val="72"/>
          <w:szCs w:val="72"/>
        </w:rPr>
      </w:pPr>
      <w:r>
        <w:rPr>
          <w:sz w:val="72"/>
          <w:szCs w:val="72"/>
        </w:rPr>
        <w:br w:type="page"/>
      </w:r>
    </w:p>
    <w:p w14:paraId="357004ED">
      <w:pPr>
        <w:pStyle w:val="13"/>
        <w:jc w:val="center"/>
        <w:rPr>
          <w:rFonts w:hint="eastAsia" w:ascii="方正小标宋_GBK" w:hAnsi="方正小标宋_GBK" w:eastAsia="方正小标宋_GBK" w:cs="方正小标宋_GBK"/>
          <w:sz w:val="72"/>
          <w:szCs w:val="72"/>
        </w:rPr>
      </w:pPr>
    </w:p>
    <w:p w14:paraId="4585183F">
      <w:pPr>
        <w:pStyle w:val="13"/>
        <w:jc w:val="center"/>
        <w:rPr>
          <w:rFonts w:hint="eastAsia" w:ascii="方正小标宋_GBK" w:hAnsi="方正小标宋_GBK" w:eastAsia="方正小标宋_GBK" w:cs="方正小标宋_GBK"/>
          <w:sz w:val="72"/>
          <w:szCs w:val="72"/>
        </w:rPr>
      </w:pPr>
    </w:p>
    <w:p w14:paraId="6BA812E3">
      <w:pPr>
        <w:pStyle w:val="13"/>
        <w:jc w:val="center"/>
        <w:rPr>
          <w:rFonts w:hint="eastAsia" w:ascii="方正小标宋_GBK" w:hAnsi="方正小标宋_GBK" w:eastAsia="方正小标宋_GBK" w:cs="方正小标宋_GBK"/>
          <w:sz w:val="72"/>
          <w:szCs w:val="72"/>
        </w:rPr>
      </w:pPr>
    </w:p>
    <w:p w14:paraId="232CF38A">
      <w:pPr>
        <w:pStyle w:val="13"/>
        <w:jc w:val="center"/>
        <w:rPr>
          <w:rFonts w:hint="eastAsia" w:ascii="方正小标宋_GBK" w:hAnsi="方正小标宋_GBK" w:eastAsia="方正小标宋_GBK" w:cs="方正小标宋_GBK"/>
          <w:sz w:val="72"/>
          <w:szCs w:val="72"/>
        </w:rPr>
      </w:pPr>
    </w:p>
    <w:p w14:paraId="426CA7B7">
      <w:pPr>
        <w:pStyle w:val="13"/>
        <w:jc w:val="center"/>
        <w:rPr>
          <w:rFonts w:hint="eastAsia" w:ascii="方正小标宋_GBK" w:hAnsi="方正小标宋_GBK" w:eastAsia="方正小标宋_GBK" w:cs="方正小标宋_GBK"/>
          <w:sz w:val="72"/>
          <w:szCs w:val="72"/>
        </w:rPr>
      </w:pPr>
    </w:p>
    <w:p w14:paraId="690EC4F5">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47B5BF3D">
      <w:pPr>
        <w:pStyle w:val="13"/>
        <w:jc w:val="center"/>
        <w:rPr>
          <w:rFonts w:hint="eastAsia" w:ascii="方正小标宋_GBK" w:hAnsi="方正小标宋_GBK" w:eastAsia="方正小标宋_GBK" w:cs="方正小标宋_GBK"/>
          <w:sz w:val="70"/>
          <w:szCs w:val="70"/>
        </w:rPr>
      </w:pPr>
    </w:p>
    <w:p w14:paraId="4395C3AF">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78F3E23E">
      <w:pPr>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34891"/>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22F9D"/>
    <w:rsid w:val="00F74360"/>
    <w:rsid w:val="00FB462F"/>
    <w:rsid w:val="00FE16FA"/>
    <w:rsid w:val="00FE328A"/>
    <w:rsid w:val="00FE6269"/>
    <w:rsid w:val="00FF5CD6"/>
    <w:rsid w:val="013A0508"/>
    <w:rsid w:val="015772A4"/>
    <w:rsid w:val="017E66AD"/>
    <w:rsid w:val="032633D2"/>
    <w:rsid w:val="0486237A"/>
    <w:rsid w:val="049251C3"/>
    <w:rsid w:val="04EA6DAD"/>
    <w:rsid w:val="06622973"/>
    <w:rsid w:val="07CF5DE6"/>
    <w:rsid w:val="082A5712"/>
    <w:rsid w:val="08B51480"/>
    <w:rsid w:val="092108C3"/>
    <w:rsid w:val="09C120A6"/>
    <w:rsid w:val="0A0A1357"/>
    <w:rsid w:val="0A22681A"/>
    <w:rsid w:val="0BEC6503"/>
    <w:rsid w:val="0CE2480D"/>
    <w:rsid w:val="0CE75980"/>
    <w:rsid w:val="0DFA7935"/>
    <w:rsid w:val="0FB57FB7"/>
    <w:rsid w:val="12771554"/>
    <w:rsid w:val="13AC347F"/>
    <w:rsid w:val="146B6E96"/>
    <w:rsid w:val="16BA2357"/>
    <w:rsid w:val="175E2CE2"/>
    <w:rsid w:val="178F7340"/>
    <w:rsid w:val="18754787"/>
    <w:rsid w:val="192F02FA"/>
    <w:rsid w:val="19801636"/>
    <w:rsid w:val="1AFE3DF7"/>
    <w:rsid w:val="1B656D35"/>
    <w:rsid w:val="1C6E1C1A"/>
    <w:rsid w:val="1D97DEFF"/>
    <w:rsid w:val="1DFF72E5"/>
    <w:rsid w:val="1E1B36DB"/>
    <w:rsid w:val="1E9369A6"/>
    <w:rsid w:val="1EFC6F07"/>
    <w:rsid w:val="1FD60202"/>
    <w:rsid w:val="20B35E4D"/>
    <w:rsid w:val="21627873"/>
    <w:rsid w:val="22436B1B"/>
    <w:rsid w:val="227C4964"/>
    <w:rsid w:val="24B6415E"/>
    <w:rsid w:val="253E4ACF"/>
    <w:rsid w:val="25AB17E9"/>
    <w:rsid w:val="271C79C9"/>
    <w:rsid w:val="27330D3F"/>
    <w:rsid w:val="27F33C7F"/>
    <w:rsid w:val="28B46C06"/>
    <w:rsid w:val="28E15521"/>
    <w:rsid w:val="2A6D3E3F"/>
    <w:rsid w:val="2AB0164F"/>
    <w:rsid w:val="2B175E48"/>
    <w:rsid w:val="2B9B5E5B"/>
    <w:rsid w:val="2C22657D"/>
    <w:rsid w:val="2C2C11A9"/>
    <w:rsid w:val="2C8B2374"/>
    <w:rsid w:val="2DF866BA"/>
    <w:rsid w:val="2F320885"/>
    <w:rsid w:val="2F880DEC"/>
    <w:rsid w:val="2FB43990"/>
    <w:rsid w:val="2FDF85B8"/>
    <w:rsid w:val="2FFFEE04"/>
    <w:rsid w:val="302A3C52"/>
    <w:rsid w:val="310E5321"/>
    <w:rsid w:val="31807774"/>
    <w:rsid w:val="32144BB9"/>
    <w:rsid w:val="325B4596"/>
    <w:rsid w:val="343B01DB"/>
    <w:rsid w:val="344A6670"/>
    <w:rsid w:val="34DF85B0"/>
    <w:rsid w:val="35EF28CB"/>
    <w:rsid w:val="35FA4885"/>
    <w:rsid w:val="366652B8"/>
    <w:rsid w:val="36880305"/>
    <w:rsid w:val="39294A4B"/>
    <w:rsid w:val="396147C2"/>
    <w:rsid w:val="39A86313"/>
    <w:rsid w:val="3A4E0A23"/>
    <w:rsid w:val="3A940645"/>
    <w:rsid w:val="3B0F4170"/>
    <w:rsid w:val="3B8F36BC"/>
    <w:rsid w:val="3C675EAB"/>
    <w:rsid w:val="3CE138EA"/>
    <w:rsid w:val="3D74475E"/>
    <w:rsid w:val="3E2C6DE7"/>
    <w:rsid w:val="3E3A7756"/>
    <w:rsid w:val="3F1E2BD3"/>
    <w:rsid w:val="41596145"/>
    <w:rsid w:val="422E5823"/>
    <w:rsid w:val="425B67F2"/>
    <w:rsid w:val="42C85330"/>
    <w:rsid w:val="43B14016"/>
    <w:rsid w:val="442E3F50"/>
    <w:rsid w:val="44827761"/>
    <w:rsid w:val="44DA57EF"/>
    <w:rsid w:val="455E1F7C"/>
    <w:rsid w:val="45806396"/>
    <w:rsid w:val="45A1630C"/>
    <w:rsid w:val="47EC1AC1"/>
    <w:rsid w:val="48EC5AF0"/>
    <w:rsid w:val="491FF225"/>
    <w:rsid w:val="49A10689"/>
    <w:rsid w:val="49E30CA1"/>
    <w:rsid w:val="4A1522D3"/>
    <w:rsid w:val="4B0519F0"/>
    <w:rsid w:val="4B5A1437"/>
    <w:rsid w:val="4BBB019A"/>
    <w:rsid w:val="4BD2728E"/>
    <w:rsid w:val="4C7E6CEF"/>
    <w:rsid w:val="4CAA3CF8"/>
    <w:rsid w:val="4D5048A0"/>
    <w:rsid w:val="4DC82688"/>
    <w:rsid w:val="4E7B594C"/>
    <w:rsid w:val="4FFD214C"/>
    <w:rsid w:val="50F43794"/>
    <w:rsid w:val="526112FD"/>
    <w:rsid w:val="52952D55"/>
    <w:rsid w:val="52EC6E19"/>
    <w:rsid w:val="537B0425"/>
    <w:rsid w:val="539044C3"/>
    <w:rsid w:val="5454111A"/>
    <w:rsid w:val="55C4407D"/>
    <w:rsid w:val="55D6790C"/>
    <w:rsid w:val="57007337"/>
    <w:rsid w:val="574625F1"/>
    <w:rsid w:val="5777D4F5"/>
    <w:rsid w:val="57923D07"/>
    <w:rsid w:val="57A53A3A"/>
    <w:rsid w:val="58EF7663"/>
    <w:rsid w:val="59657925"/>
    <w:rsid w:val="59DD8326"/>
    <w:rsid w:val="5A61633E"/>
    <w:rsid w:val="5B541A43"/>
    <w:rsid w:val="5B9E69E0"/>
    <w:rsid w:val="5D6E291F"/>
    <w:rsid w:val="5DEF592A"/>
    <w:rsid w:val="5E940365"/>
    <w:rsid w:val="5EB427B5"/>
    <w:rsid w:val="5F30008D"/>
    <w:rsid w:val="5FC6BB1E"/>
    <w:rsid w:val="5FCA6734"/>
    <w:rsid w:val="5FCF7C43"/>
    <w:rsid w:val="5FDF1000"/>
    <w:rsid w:val="5FF720F1"/>
    <w:rsid w:val="60194FC5"/>
    <w:rsid w:val="60C767CF"/>
    <w:rsid w:val="60E5134B"/>
    <w:rsid w:val="621974FF"/>
    <w:rsid w:val="6220088D"/>
    <w:rsid w:val="624502F4"/>
    <w:rsid w:val="62671286"/>
    <w:rsid w:val="629923ED"/>
    <w:rsid w:val="63475A0F"/>
    <w:rsid w:val="6377460A"/>
    <w:rsid w:val="63BC5C68"/>
    <w:rsid w:val="65C92FEA"/>
    <w:rsid w:val="661A55F3"/>
    <w:rsid w:val="661F0ED2"/>
    <w:rsid w:val="67136C12"/>
    <w:rsid w:val="67E91721"/>
    <w:rsid w:val="67FF5C0B"/>
    <w:rsid w:val="69F85C4B"/>
    <w:rsid w:val="6A3C022E"/>
    <w:rsid w:val="6A3C6480"/>
    <w:rsid w:val="6AF503DD"/>
    <w:rsid w:val="6BAE0CB8"/>
    <w:rsid w:val="6BD61FBC"/>
    <w:rsid w:val="6C1C2757"/>
    <w:rsid w:val="6E9D11DF"/>
    <w:rsid w:val="6EFC0924"/>
    <w:rsid w:val="6FA50623"/>
    <w:rsid w:val="6FB74722"/>
    <w:rsid w:val="6FEF8B7E"/>
    <w:rsid w:val="6FF869A5"/>
    <w:rsid w:val="718F02F6"/>
    <w:rsid w:val="71A6591B"/>
    <w:rsid w:val="72442376"/>
    <w:rsid w:val="724919BD"/>
    <w:rsid w:val="72587BCF"/>
    <w:rsid w:val="737C6F54"/>
    <w:rsid w:val="737D59BA"/>
    <w:rsid w:val="74842138"/>
    <w:rsid w:val="756D1BE3"/>
    <w:rsid w:val="75752846"/>
    <w:rsid w:val="75D94B83"/>
    <w:rsid w:val="76516E0F"/>
    <w:rsid w:val="76A35191"/>
    <w:rsid w:val="77B51620"/>
    <w:rsid w:val="77C37683"/>
    <w:rsid w:val="785C1A9B"/>
    <w:rsid w:val="78F32400"/>
    <w:rsid w:val="791505C8"/>
    <w:rsid w:val="79982FA7"/>
    <w:rsid w:val="79FF515B"/>
    <w:rsid w:val="7A320D06"/>
    <w:rsid w:val="7A3727C0"/>
    <w:rsid w:val="7A712DAC"/>
    <w:rsid w:val="7B0501C8"/>
    <w:rsid w:val="7B6F1AE6"/>
    <w:rsid w:val="7D5011D9"/>
    <w:rsid w:val="7E9E1962"/>
    <w:rsid w:val="7E9F11B4"/>
    <w:rsid w:val="7EF20D8F"/>
    <w:rsid w:val="7F0D62DE"/>
    <w:rsid w:val="7F283476"/>
    <w:rsid w:val="7F37EC1E"/>
    <w:rsid w:val="7F5F3862"/>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paragraph" w:customStyle="1" w:styleId="19">
    <w:name w:val="样式 文字 + 首行缩进:  2 字符3"/>
    <w:basedOn w:val="1"/>
    <w:qFormat/>
    <w:uiPriority w:val="0"/>
    <w:pPr>
      <w:spacing w:line="360" w:lineRule="auto"/>
      <w:jc w:val="left"/>
    </w:pPr>
    <w:rPr>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5928</Words>
  <Characters>6577</Characters>
  <Lines>63</Lines>
  <Paragraphs>18</Paragraphs>
  <TotalTime>0</TotalTime>
  <ScaleCrop>false</ScaleCrop>
  <LinksUpToDate>false</LinksUpToDate>
  <CharactersWithSpaces>6591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彭彭</cp:lastModifiedBy>
  <cp:lastPrinted>2024-08-08T10:20:00Z</cp:lastPrinted>
  <dcterms:modified xsi:type="dcterms:W3CDTF">2024-09-20T06:10:50Z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47CEE0E7D162402CADDEA932251E938A_12</vt:lpwstr>
  </property>
</Properties>
</file>