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中国民主促进会怀化市委员会</w:t>
      </w:r>
      <w:r>
        <w:rPr>
          <w:rFonts w:hint="eastAsia" w:ascii="方正小标宋_GBK" w:hAnsi="方正小标宋_GBK" w:eastAsia="方正小标宋_GBK" w:cs="方正小标宋_GBK"/>
          <w:sz w:val="84"/>
          <w:szCs w:val="84"/>
        </w:rPr>
        <w:t>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spacing w:line="540" w:lineRule="exact"/>
        <w:jc w:val="center"/>
        <w:rPr>
          <w:sz w:val="56"/>
          <w:szCs w:val="56"/>
        </w:rPr>
      </w:pPr>
    </w:p>
    <w:p>
      <w:pPr>
        <w:pStyle w:val="13"/>
        <w:spacing w:line="500" w:lineRule="exact"/>
        <w:jc w:val="both"/>
        <w:rPr>
          <w:b/>
          <w:sz w:val="36"/>
          <w:szCs w:val="28"/>
        </w:rPr>
      </w:pPr>
    </w:p>
    <w:p>
      <w:pPr>
        <w:pStyle w:val="13"/>
        <w:spacing w:line="500" w:lineRule="exact"/>
        <w:jc w:val="center"/>
        <w:rPr>
          <w:b/>
          <w:sz w:val="36"/>
          <w:szCs w:val="28"/>
        </w:rPr>
      </w:pPr>
      <w:r>
        <w:rPr>
          <w:rFonts w:hint="eastAsia"/>
          <w:b/>
          <w:sz w:val="36"/>
          <w:szCs w:val="28"/>
        </w:rPr>
        <w:t>目录</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中国民主促进会怀化市委员会</w:t>
      </w:r>
      <w:r>
        <w:rPr>
          <w:rFonts w:hint="eastAsia" w:ascii="黑体" w:hAnsi="黑体" w:eastAsia="黑体" w:cs="黑体"/>
          <w:b w:val="0"/>
          <w:bCs/>
          <w:sz w:val="28"/>
          <w:szCs w:val="28"/>
        </w:rPr>
        <w:t>概况</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rPr>
        <w:t>国有资本经营预算财政拨款</w:t>
      </w:r>
      <w:r>
        <w:rPr>
          <w:rFonts w:hint="eastAsia" w:ascii="仿宋_GB2312" w:hAnsi="仿宋_GB2312" w:eastAsia="仿宋_GB2312" w:cs="仿宋_GB2312"/>
          <w:color w:val="000000"/>
          <w:kern w:val="0"/>
          <w:sz w:val="28"/>
          <w:szCs w:val="28"/>
          <w:lang w:val="en-US" w:eastAsia="zh-CN"/>
        </w:rPr>
        <w:t>支出</w:t>
      </w:r>
      <w:r>
        <w:rPr>
          <w:rFonts w:hint="eastAsia" w:ascii="仿宋_GB2312" w:hAnsi="仿宋_GB2312" w:eastAsia="仿宋_GB2312" w:cs="仿宋_GB2312"/>
          <w:color w:val="000000"/>
          <w:kern w:val="0"/>
          <w:sz w:val="28"/>
          <w:szCs w:val="28"/>
        </w:rPr>
        <w:t>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3"/>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中国民主促进会怀化市委员会</w:t>
      </w:r>
      <w:r>
        <w:rPr>
          <w:rFonts w:hint="eastAsia" w:ascii="方正小标宋_GBK" w:hAnsi="方正小标宋_GBK" w:eastAsia="方正小标宋_GBK" w:cs="方正小标宋_GBK"/>
          <w:sz w:val="84"/>
          <w:szCs w:val="84"/>
        </w:rPr>
        <w:t>概况</w:t>
      </w:r>
    </w:p>
    <w:p>
      <w:pPr>
        <w:jc w:val="both"/>
        <w:rPr>
          <w:sz w:val="72"/>
          <w:szCs w:val="72"/>
        </w:rPr>
      </w:pPr>
    </w:p>
    <w:p>
      <w:pPr>
        <w:jc w:val="both"/>
        <w:rPr>
          <w:sz w:val="72"/>
          <w:szCs w:val="72"/>
        </w:rPr>
      </w:pPr>
    </w:p>
    <w:p>
      <w:pPr>
        <w:jc w:val="both"/>
        <w:rPr>
          <w:sz w:val="72"/>
          <w:szCs w:val="72"/>
        </w:rPr>
      </w:pPr>
    </w:p>
    <w:p>
      <w:pPr>
        <w:jc w:val="both"/>
        <w:rPr>
          <w:sz w:val="72"/>
          <w:szCs w:val="72"/>
        </w:rPr>
      </w:pPr>
    </w:p>
    <w:p>
      <w:pPr>
        <w:jc w:val="both"/>
        <w:rPr>
          <w:sz w:val="15"/>
          <w:szCs w:val="15"/>
        </w:rPr>
      </w:pPr>
    </w:p>
    <w:p>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default" w:eastAsia="仿宋_GB2312" w:cs="Times New Roman"/>
          <w:sz w:val="32"/>
          <w:szCs w:val="32"/>
          <w:lang w:val="en-US" w:eastAsia="zh-CN"/>
        </w:rPr>
      </w:pPr>
      <w:r>
        <w:rPr>
          <w:rFonts w:hint="eastAsia" w:eastAsia="仿宋_GB2312" w:cs="Times New Roman"/>
          <w:sz w:val="32"/>
          <w:szCs w:val="32"/>
          <w:lang w:eastAsia="zh-CN"/>
        </w:rPr>
        <w:t>中国民主促进会是以教育文化出版传媒领域高中级知识分子为主，由一部分社会主义劳动者、社会主义事业建设者和拥护社会主义的爱国者组成的政治联盟，是接受中国共产党领导、同中国共产党通力合作的亲密友党，是致力于中国特色社会主义事业的参政党。中国民主促进会怀化市委员会主要职责是：</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default" w:eastAsia="仿宋_GB2312" w:cs="Times New Roman"/>
          <w:sz w:val="32"/>
          <w:szCs w:val="32"/>
          <w:lang w:eastAsia="zh-CN"/>
        </w:rPr>
      </w:pPr>
      <w:r>
        <w:rPr>
          <w:rFonts w:hint="eastAsia" w:eastAsia="仿宋_GB2312" w:cs="Times New Roman"/>
          <w:sz w:val="32"/>
          <w:szCs w:val="32"/>
          <w:lang w:val="en-US" w:eastAsia="zh-CN"/>
        </w:rPr>
        <w:t>1.</w:t>
      </w:r>
      <w:r>
        <w:rPr>
          <w:rFonts w:hint="default" w:eastAsia="仿宋_GB2312" w:cs="Times New Roman"/>
          <w:sz w:val="32"/>
          <w:szCs w:val="32"/>
          <w:lang w:eastAsia="zh-CN"/>
        </w:rPr>
        <w:t>在民进湖南省委</w:t>
      </w:r>
      <w:r>
        <w:rPr>
          <w:rFonts w:hint="eastAsia" w:eastAsia="仿宋_GB2312" w:cs="Times New Roman"/>
          <w:sz w:val="32"/>
          <w:szCs w:val="32"/>
          <w:lang w:eastAsia="zh-CN"/>
        </w:rPr>
        <w:t>会</w:t>
      </w:r>
      <w:r>
        <w:rPr>
          <w:rFonts w:hint="default" w:eastAsia="仿宋_GB2312" w:cs="Times New Roman"/>
          <w:sz w:val="32"/>
          <w:szCs w:val="32"/>
          <w:lang w:eastAsia="zh-CN"/>
        </w:rPr>
        <w:t>的领导下，开展民进怀化市委</w:t>
      </w:r>
      <w:r>
        <w:rPr>
          <w:rFonts w:hint="eastAsia" w:eastAsia="仿宋_GB2312" w:cs="Times New Roman"/>
          <w:sz w:val="32"/>
          <w:szCs w:val="32"/>
          <w:lang w:eastAsia="zh-CN"/>
        </w:rPr>
        <w:t>会</w:t>
      </w:r>
      <w:r>
        <w:rPr>
          <w:rFonts w:hint="default" w:eastAsia="仿宋_GB2312" w:cs="Times New Roman"/>
          <w:sz w:val="32"/>
          <w:szCs w:val="32"/>
          <w:lang w:eastAsia="zh-CN"/>
        </w:rPr>
        <w:t>日常工作；</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default" w:eastAsia="仿宋_GB2312" w:cs="Times New Roman"/>
          <w:sz w:val="32"/>
          <w:szCs w:val="32"/>
          <w:lang w:eastAsia="zh-CN"/>
        </w:rPr>
      </w:pPr>
      <w:r>
        <w:rPr>
          <w:rFonts w:hint="eastAsia" w:eastAsia="仿宋_GB2312" w:cs="Times New Roman"/>
          <w:sz w:val="32"/>
          <w:szCs w:val="32"/>
          <w:lang w:val="en-US" w:eastAsia="zh-CN"/>
        </w:rPr>
        <w:t>2.</w:t>
      </w:r>
      <w:r>
        <w:rPr>
          <w:rFonts w:hint="default" w:eastAsia="仿宋_GB2312" w:cs="Times New Roman"/>
          <w:sz w:val="32"/>
          <w:szCs w:val="32"/>
          <w:lang w:eastAsia="zh-CN"/>
        </w:rPr>
        <w:t>履行参政议政、民主监督、社会服务职能，协调民进会员与会员所在单位中共党组织的关系，指导基层组织开展各项会务活动；</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default" w:eastAsia="仿宋_GB2312" w:cs="Times New Roman"/>
          <w:sz w:val="32"/>
          <w:szCs w:val="32"/>
          <w:lang w:eastAsia="zh-CN"/>
        </w:rPr>
      </w:pPr>
      <w:r>
        <w:rPr>
          <w:rFonts w:hint="eastAsia" w:eastAsia="仿宋_GB2312" w:cs="Times New Roman"/>
          <w:sz w:val="32"/>
          <w:szCs w:val="32"/>
          <w:lang w:val="en-US" w:eastAsia="zh-CN"/>
        </w:rPr>
        <w:t>3.</w:t>
      </w:r>
      <w:r>
        <w:rPr>
          <w:rFonts w:hint="default" w:eastAsia="仿宋_GB2312" w:cs="Times New Roman"/>
          <w:sz w:val="32"/>
          <w:szCs w:val="32"/>
          <w:lang w:eastAsia="zh-CN"/>
        </w:rPr>
        <w:t>维护民进会员权益。</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一</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rPr>
        <w:t>中国民主促进会怀化市委员会作为一级部门预算单位，内设科室为：办公室、参政议政科。</w:t>
      </w:r>
    </w:p>
    <w:p>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（二）决算单位构成。中国民主促进会怀化市委员会</w:t>
      </w:r>
      <w:r>
        <w:rPr>
          <w:rFonts w:hint="eastAsia" w:ascii="Times New Roman" w:hAnsi="Times New Roman" w:eastAsia="仿宋_GB2312" w:cs="仿宋_GB2312"/>
          <w:bCs/>
          <w:kern w:val="0"/>
          <w:sz w:val="32"/>
          <w:szCs w:val="32"/>
          <w:lang w:val="en-US" w:eastAsia="zh-CN"/>
        </w:rPr>
        <w:t>2023</w:t>
      </w:r>
      <w:r>
        <w:rPr>
          <w:rFonts w:hint="eastAsia" w:ascii="仿宋" w:hAnsi="仿宋" w:eastAsia="仿宋" w:cs="仿宋"/>
          <w:bCs/>
          <w:kern w:val="0"/>
          <w:sz w:val="32"/>
          <w:szCs w:val="32"/>
          <w:lang w:eastAsia="zh-CN"/>
        </w:rPr>
        <w:t>年部门决算汇总公开单位构成包括：</w:t>
      </w:r>
      <w:r>
        <w:rPr>
          <w:rFonts w:hint="eastAsia" w:ascii="Times New Roman" w:hAnsi="Times New Roman" w:eastAsia="仿宋_GB2312" w:cs="仿宋_GB2312"/>
          <w:bCs/>
          <w:kern w:val="0"/>
          <w:sz w:val="32"/>
          <w:szCs w:val="32"/>
        </w:rPr>
        <w:t>中国民主促进会怀化市委员会</w:t>
      </w:r>
      <w:r>
        <w:rPr>
          <w:rFonts w:hint="eastAsia" w:ascii="Times New Roman" w:hAnsi="Times New Roman" w:eastAsia="仿宋_GB2312" w:cs="仿宋_GB2312"/>
          <w:bCs/>
          <w:kern w:val="0"/>
          <w:sz w:val="32"/>
          <w:szCs w:val="32"/>
          <w:lang w:eastAsia="zh-CN"/>
        </w:rPr>
        <w:t>。</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3"/>
        <w:jc w:val="both"/>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244"/>
        <w:gridCol w:w="910"/>
        <w:gridCol w:w="3033"/>
        <w:gridCol w:w="1633"/>
        <w:gridCol w:w="1778"/>
        <w:gridCol w:w="1756"/>
        <w:gridCol w:w="1433"/>
        <w:gridCol w:w="1344"/>
        <w:gridCol w:w="1834"/>
        <w:gridCol w:w="1463"/>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45"/>
              <w:gridCol w:w="1049"/>
              <w:gridCol w:w="1267"/>
              <w:gridCol w:w="4488"/>
              <w:gridCol w:w="1148"/>
              <w:gridCol w:w="881"/>
              <w:gridCol w:w="2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1049"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04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部门：中国民主促进会怀化市委员会</w:t>
                  </w:r>
                </w:p>
              </w:tc>
              <w:tc>
                <w:tcPr>
                  <w:tcW w:w="104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36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903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80.53</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80.53</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80.53</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hint="eastAsia" w:ascii="华文中宋" w:hAnsi="华文中宋" w:eastAsia="华文中宋"/>
                <w:color w:val="000000"/>
                <w:sz w:val="32"/>
                <w:szCs w:val="32"/>
              </w:rPr>
            </w:pPr>
          </w:p>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24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1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303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7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5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3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4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3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6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4187" w:type="dxa"/>
            <w:gridSpan w:val="3"/>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color w:val="000000"/>
                <w:sz w:val="20"/>
                <w:szCs w:val="20"/>
              </w:rPr>
              <w:t>部门</w:t>
            </w:r>
            <w:r>
              <w:rPr>
                <w:rFonts w:hint="eastAsia"/>
                <w:color w:val="000000"/>
                <w:sz w:val="20"/>
                <w:szCs w:val="20"/>
                <w:lang w:eastAsia="zh-CN"/>
              </w:rPr>
              <w:t>：</w:t>
            </w:r>
            <w:r>
              <w:rPr>
                <w:rFonts w:hint="eastAsia" w:ascii="宋体" w:hAnsi="宋体" w:eastAsia="宋体" w:cs="宋体"/>
                <w:i w:val="0"/>
                <w:color w:val="000000"/>
                <w:kern w:val="0"/>
                <w:sz w:val="20"/>
                <w:szCs w:val="20"/>
                <w:u w:val="none"/>
                <w:lang w:val="en-US" w:eastAsia="zh-CN" w:bidi="ar"/>
              </w:rPr>
              <w:t>中国民主促进会怀化市委员会</w:t>
            </w:r>
            <w:r>
              <w:rPr>
                <w:rFonts w:hint="eastAsia"/>
              </w:rPr>
              <w:t>　</w:t>
            </w:r>
          </w:p>
        </w:tc>
        <w:tc>
          <w:tcPr>
            <w:tcW w:w="163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7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56"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43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4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3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6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6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77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75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4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3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8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4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312" w:hRule="atLeast"/>
        </w:trPr>
        <w:tc>
          <w:tcPr>
            <w:tcW w:w="115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303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63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5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4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6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312" w:hRule="atLeast"/>
        </w:trPr>
        <w:tc>
          <w:tcPr>
            <w:tcW w:w="1154"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3033"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5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4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6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6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77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7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4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3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8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4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80.53</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80.53</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75.73</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75.73</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68.73</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68.73</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53.32</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53.32</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2012804</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参政议政</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7.42</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7.42</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3.46</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1.34</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1.34</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1.34</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1.34</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1.34</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1.34</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9"/>
        <w:tblW w:w="15640" w:type="dxa"/>
        <w:tblInd w:w="93" w:type="dxa"/>
        <w:tblLayout w:type="fixed"/>
        <w:tblCellMar>
          <w:top w:w="0" w:type="dxa"/>
          <w:left w:w="108" w:type="dxa"/>
          <w:bottom w:w="0" w:type="dxa"/>
          <w:right w:w="108" w:type="dxa"/>
        </w:tblCellMar>
      </w:tblPr>
      <w:tblGrid>
        <w:gridCol w:w="1236"/>
        <w:gridCol w:w="263"/>
        <w:gridCol w:w="3821"/>
        <w:gridCol w:w="1734"/>
        <w:gridCol w:w="1600"/>
        <w:gridCol w:w="1466"/>
        <w:gridCol w:w="1745"/>
        <w:gridCol w:w="1366"/>
        <w:gridCol w:w="2409"/>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2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9"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5320" w:type="dxa"/>
            <w:gridSpan w:val="3"/>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中国民主促进会怀化市委员会</w:t>
            </w:r>
            <w:r>
              <w:rPr>
                <w:rFonts w:hint="eastAsia" w:ascii="宋体" w:hAnsi="宋体" w:eastAsia="宋体" w:cs="宋体"/>
                <w:kern w:val="0"/>
                <w:sz w:val="24"/>
                <w:szCs w:val="24"/>
              </w:rPr>
              <w:t>　　</w:t>
            </w:r>
          </w:p>
        </w:tc>
        <w:tc>
          <w:tcPr>
            <w:tcW w:w="173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6"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4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9"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312"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82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4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4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382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4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4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3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0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6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6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0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80.53</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35.53</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45.00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75.73</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30.73</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68.73</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30.73</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53.32</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28.32</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2012804</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参政议政</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2012899</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7.42</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2.42</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3.46</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1.34</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1.34</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1.34</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1.34</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82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73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1.34</w:t>
            </w:r>
          </w:p>
        </w:tc>
        <w:tc>
          <w:tcPr>
            <w:tcW w:w="160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1.34</w:t>
            </w:r>
          </w:p>
        </w:tc>
        <w:tc>
          <w:tcPr>
            <w:tcW w:w="14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831"/>
        <w:gridCol w:w="667"/>
        <w:gridCol w:w="1107"/>
        <w:gridCol w:w="3547"/>
        <w:gridCol w:w="724"/>
        <w:gridCol w:w="1284"/>
        <w:gridCol w:w="1394"/>
        <w:gridCol w:w="1394"/>
        <w:gridCol w:w="1573"/>
      </w:tblGrid>
      <w:tr>
        <w:tblPrEx>
          <w:tblCellMar>
            <w:top w:w="0" w:type="dxa"/>
            <w:left w:w="108" w:type="dxa"/>
            <w:bottom w:w="0" w:type="dxa"/>
            <w:right w:w="108" w:type="dxa"/>
          </w:tblCellMar>
        </w:tblPrEx>
        <w:trPr>
          <w:trHeight w:val="285" w:hRule="atLeast"/>
        </w:trPr>
        <w:tc>
          <w:tcPr>
            <w:tcW w:w="3831"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667"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107"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72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28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9"/>
            <w:tcBorders>
              <w:top w:val="nil"/>
              <w:left w:val="nil"/>
              <w:bottom w:val="nil"/>
              <w:right w:val="nil"/>
            </w:tcBorders>
            <w:shd w:val="clear" w:color="auto" w:fill="auto"/>
            <w:noWrap/>
            <w:vAlign w:val="center"/>
          </w:tcPr>
          <w:p>
            <w:pPr>
              <w:widowControl/>
              <w:jc w:val="center"/>
              <w:rPr>
                <w:rFonts w:hint="eastAsia" w:ascii="华文中宋" w:hAnsi="华文中宋" w:eastAsia="华文中宋" w:cs="宋体"/>
                <w:color w:val="000000"/>
                <w:kern w:val="0"/>
                <w:sz w:val="32"/>
                <w:szCs w:val="32"/>
              </w:rPr>
            </w:pPr>
          </w:p>
          <w:p>
            <w:pPr>
              <w:widowControl/>
              <w:jc w:val="center"/>
              <w:rPr>
                <w:rFonts w:hint="eastAsia" w:ascii="华文中宋" w:hAnsi="华文中宋" w:eastAsia="华文中宋" w:cs="宋体"/>
                <w:color w:val="000000"/>
                <w:kern w:val="0"/>
                <w:sz w:val="32"/>
                <w:szCs w:val="32"/>
              </w:rPr>
            </w:pPr>
          </w:p>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83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6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831"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中国民主促进会怀化市委员会</w:t>
            </w:r>
          </w:p>
        </w:tc>
        <w:tc>
          <w:tcPr>
            <w:tcW w:w="66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23" w:hRule="atLeast"/>
        </w:trPr>
        <w:tc>
          <w:tcPr>
            <w:tcW w:w="560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916" w:type="dxa"/>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6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10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5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72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66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5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72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w:t>
            </w:r>
          </w:p>
        </w:tc>
        <w:tc>
          <w:tcPr>
            <w:tcW w:w="110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80.53</w:t>
            </w:r>
          </w:p>
        </w:tc>
        <w:tc>
          <w:tcPr>
            <w:tcW w:w="354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75.73</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75.73</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w:t>
            </w:r>
          </w:p>
        </w:tc>
        <w:tc>
          <w:tcPr>
            <w:tcW w:w="110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w:t>
            </w:r>
          </w:p>
        </w:tc>
        <w:tc>
          <w:tcPr>
            <w:tcW w:w="110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3.46</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3.46</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1.34</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1.34</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301"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107"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10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80.53</w:t>
            </w:r>
          </w:p>
        </w:tc>
        <w:tc>
          <w:tcPr>
            <w:tcW w:w="35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80.53</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80.53</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10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28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10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284"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10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284"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110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284"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2"/>
              </w:rPr>
            </w:pPr>
          </w:p>
        </w:tc>
      </w:tr>
      <w:tr>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66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110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80.53</w:t>
            </w:r>
          </w:p>
        </w:tc>
        <w:tc>
          <w:tcPr>
            <w:tcW w:w="3547"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72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28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80.53</w:t>
            </w:r>
          </w:p>
        </w:tc>
        <w:tc>
          <w:tcPr>
            <w:tcW w:w="139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80.53</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85" w:hRule="atLeast"/>
        </w:trPr>
        <w:tc>
          <w:tcPr>
            <w:tcW w:w="15521"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宋体" w:hAnsi="宋体" w:eastAsia="宋体" w:cs="宋体"/>
          <w:i w:val="0"/>
          <w:color w:val="000000"/>
          <w:kern w:val="0"/>
          <w:sz w:val="20"/>
          <w:szCs w:val="20"/>
          <w:u w:val="none"/>
          <w:lang w:val="en-US" w:eastAsia="zh-CN" w:bidi="ar"/>
        </w:rPr>
        <w:t>中国民主促进会怀化市委员会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772"/>
        <w:gridCol w:w="3022"/>
        <w:gridCol w:w="3225"/>
        <w:gridCol w:w="3000"/>
      </w:tblGrid>
      <w:tr>
        <w:tblPrEx>
          <w:tblCellMar>
            <w:top w:w="0" w:type="dxa"/>
            <w:left w:w="108" w:type="dxa"/>
            <w:bottom w:w="0" w:type="dxa"/>
            <w:right w:w="108" w:type="dxa"/>
          </w:tblCellMar>
        </w:tblPrEx>
        <w:trPr>
          <w:trHeight w:val="405" w:hRule="atLeast"/>
          <w:jc w:val="center"/>
        </w:trPr>
        <w:tc>
          <w:tcPr>
            <w:tcW w:w="4972"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47"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7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2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22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77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2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225"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77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2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225"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97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2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22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97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80.53</w:t>
            </w:r>
          </w:p>
        </w:tc>
        <w:tc>
          <w:tcPr>
            <w:tcW w:w="32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35.53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45.00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7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75.73</w:t>
            </w:r>
          </w:p>
        </w:tc>
        <w:tc>
          <w:tcPr>
            <w:tcW w:w="32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30.73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w:t>
            </w:r>
          </w:p>
        </w:tc>
        <w:tc>
          <w:tcPr>
            <w:tcW w:w="37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30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68.73</w:t>
            </w:r>
          </w:p>
        </w:tc>
        <w:tc>
          <w:tcPr>
            <w:tcW w:w="32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30.73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2012801</w:t>
            </w:r>
          </w:p>
        </w:tc>
        <w:tc>
          <w:tcPr>
            <w:tcW w:w="37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53.32</w:t>
            </w:r>
          </w:p>
        </w:tc>
        <w:tc>
          <w:tcPr>
            <w:tcW w:w="32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28.32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2012804</w:t>
            </w:r>
          </w:p>
        </w:tc>
        <w:tc>
          <w:tcPr>
            <w:tcW w:w="37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参政议政</w:t>
            </w:r>
          </w:p>
        </w:tc>
        <w:tc>
          <w:tcPr>
            <w:tcW w:w="30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2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2012899</w:t>
            </w:r>
          </w:p>
        </w:tc>
        <w:tc>
          <w:tcPr>
            <w:tcW w:w="37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302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7.42</w:t>
            </w:r>
          </w:p>
        </w:tc>
        <w:tc>
          <w:tcPr>
            <w:tcW w:w="32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77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225"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77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225"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77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w:t>
            </w:r>
          </w:p>
        </w:tc>
        <w:tc>
          <w:tcPr>
            <w:tcW w:w="3225"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77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w:t>
            </w:r>
          </w:p>
        </w:tc>
        <w:tc>
          <w:tcPr>
            <w:tcW w:w="3225"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77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w:t>
            </w:r>
          </w:p>
        </w:tc>
        <w:tc>
          <w:tcPr>
            <w:tcW w:w="3225"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3.46</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77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1.34</w:t>
            </w:r>
          </w:p>
        </w:tc>
        <w:tc>
          <w:tcPr>
            <w:tcW w:w="3225"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1.34</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77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1.34</w:t>
            </w:r>
          </w:p>
        </w:tc>
        <w:tc>
          <w:tcPr>
            <w:tcW w:w="3225"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1.34</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77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2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1.34</w:t>
            </w:r>
          </w:p>
        </w:tc>
        <w:tc>
          <w:tcPr>
            <w:tcW w:w="3225"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1.34</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95"/>
        <w:gridCol w:w="240"/>
        <w:gridCol w:w="94"/>
        <w:gridCol w:w="1296"/>
        <w:gridCol w:w="1866"/>
        <w:gridCol w:w="246"/>
        <w:gridCol w:w="690"/>
        <w:gridCol w:w="1212"/>
        <w:gridCol w:w="307"/>
        <w:gridCol w:w="1989"/>
        <w:gridCol w:w="113"/>
        <w:gridCol w:w="676"/>
        <w:gridCol w:w="1076"/>
        <w:gridCol w:w="358"/>
        <w:gridCol w:w="2101"/>
        <w:gridCol w:w="1510"/>
        <w:gridCol w:w="592"/>
        <w:gridCol w:w="253"/>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left"/>
              <w:rPr>
                <w:rFonts w:ascii="华文中宋" w:hAnsi="华文中宋" w:eastAsia="华文中宋" w:cs="宋体"/>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中国民主促进会怀化市委员会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6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8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6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31.69</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3.84</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9.96</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6.13</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8.49</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1.06</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3.46</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2.05</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0.54</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ascii="宋体" w:hAnsi="宋体" w:eastAsia="宋体" w:cs="宋体"/>
                <w:color w:val="000000"/>
                <w:kern w:val="0"/>
                <w:szCs w:val="20"/>
              </w:rPr>
            </w:pP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2.08</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62"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3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1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8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0.26</w:t>
            </w:r>
          </w:p>
        </w:tc>
        <w:tc>
          <w:tcPr>
            <w:tcW w:w="10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449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3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31.69</w:t>
            </w:r>
          </w:p>
        </w:tc>
        <w:tc>
          <w:tcPr>
            <w:tcW w:w="9342"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45"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3.84</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90" w:hRule="atLeast"/>
        </w:trPr>
        <w:tc>
          <w:tcPr>
            <w:tcW w:w="15361"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345" w:hRule="atLeast"/>
        </w:trPr>
        <w:tc>
          <w:tcPr>
            <w:tcW w:w="995"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90"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2"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0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0"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90" w:hRule="atLeast"/>
        </w:trPr>
        <w:tc>
          <w:tcPr>
            <w:tcW w:w="4737" w:type="dxa"/>
            <w:gridSpan w:val="6"/>
            <w:tcBorders>
              <w:top w:val="nil"/>
              <w:left w:val="nil"/>
              <w:bottom w:val="nil"/>
              <w:right w:val="nil"/>
            </w:tcBorders>
            <w:shd w:val="clear" w:color="auto" w:fill="FFFFFF"/>
            <w:noWrap/>
            <w:vAlign w:val="center"/>
          </w:tcPr>
          <w:p>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部门：中国民主促进会怀化市委员会</w:t>
            </w:r>
          </w:p>
        </w:tc>
        <w:tc>
          <w:tcPr>
            <w:tcW w:w="220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0"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45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09" w:hRule="atLeast"/>
        </w:trPr>
        <w:tc>
          <w:tcPr>
            <w:tcW w:w="12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4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725" w:hRule="atLeast"/>
        </w:trPr>
        <w:tc>
          <w:tcPr>
            <w:tcW w:w="15361"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pPr>
              <w:jc w:val="left"/>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部门：中国民主促进会怀化市委员会</w:t>
            </w: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565" w:type="dxa"/>
            <w:gridSpan w:val="6"/>
            <w:tcBorders>
              <w:top w:val="nil"/>
              <w:left w:val="nil"/>
              <w:bottom w:val="nil"/>
              <w:right w:val="nil"/>
            </w:tcBorders>
            <w:shd w:val="clear" w:color="auto" w:fill="FFFFFF"/>
            <w:noWrap/>
            <w:vAlign w:val="center"/>
          </w:tcPr>
          <w:p>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部门：中国民主促进会怀化市委员会</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3"/>
        <w:rPr>
          <w:sz w:val="72"/>
          <w:szCs w:val="72"/>
        </w:rPr>
      </w:pPr>
    </w:p>
    <w:p>
      <w:pPr>
        <w:pStyle w:val="13"/>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FF"/>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年度收、支总计80.53万元。与上年相比，增加</w:t>
      </w:r>
      <w:r>
        <w:rPr>
          <w:rFonts w:hint="eastAsia" w:ascii="Times New Roman" w:hAnsi="Times New Roman" w:eastAsia="仿宋_GB2312"/>
          <w:sz w:val="32"/>
          <w:szCs w:val="32"/>
          <w:lang w:val="en-US" w:eastAsia="zh-CN"/>
        </w:rPr>
        <w:t>2.96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3.82</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主要是因为增加</w:t>
      </w:r>
      <w:r>
        <w:rPr>
          <w:rFonts w:hint="eastAsia" w:ascii="Times New Roman" w:hAnsi="Times New Roman" w:eastAsia="仿宋_GB2312"/>
          <w:color w:val="auto"/>
          <w:sz w:val="32"/>
          <w:szCs w:val="32"/>
          <w:lang w:val="en-US" w:eastAsia="zh-CN"/>
        </w:rPr>
        <w:t>项目经费</w:t>
      </w:r>
      <w:r>
        <w:rPr>
          <w:rFonts w:hint="eastAsia" w:ascii="Times New Roman" w:hAnsi="Times New Roman" w:eastAsia="仿宋_GB2312"/>
          <w:color w:val="auto"/>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年度收入合计80.53万元，其中：财政拨款收入80.53万元，占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年度支出合计80.53万元，其中：基本支出35.53万元，占</w:t>
      </w:r>
      <w:r>
        <w:rPr>
          <w:rFonts w:hint="eastAsia" w:ascii="Times New Roman" w:hAnsi="Times New Roman" w:eastAsia="仿宋_GB2312"/>
          <w:sz w:val="32"/>
          <w:szCs w:val="32"/>
          <w:lang w:val="en-US" w:eastAsia="zh-CN"/>
        </w:rPr>
        <w:t>44.12</w:t>
      </w:r>
      <w:r>
        <w:rPr>
          <w:rFonts w:hint="eastAsia" w:ascii="Times New Roman" w:hAnsi="Times New Roman" w:eastAsia="仿宋_GB2312"/>
          <w:sz w:val="32"/>
          <w:szCs w:val="32"/>
        </w:rPr>
        <w:t>%；项目支出45万元，占</w:t>
      </w:r>
      <w:r>
        <w:rPr>
          <w:rFonts w:hint="eastAsia" w:ascii="Times New Roman" w:hAnsi="Times New Roman" w:eastAsia="仿宋_GB2312"/>
          <w:sz w:val="32"/>
          <w:szCs w:val="32"/>
          <w:lang w:val="en-US" w:eastAsia="zh-CN"/>
        </w:rPr>
        <w:t>55.88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年度财政拨款收、支总计80.53万元，与上年相比，增加</w:t>
      </w:r>
      <w:r>
        <w:rPr>
          <w:rFonts w:hint="eastAsia" w:ascii="Times New Roman" w:hAnsi="Times New Roman" w:eastAsia="仿宋_GB2312"/>
          <w:sz w:val="32"/>
          <w:szCs w:val="32"/>
          <w:lang w:val="en-US" w:eastAsia="zh-CN"/>
        </w:rPr>
        <w:t>2.96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3.82</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主要原因是</w:t>
      </w:r>
      <w:r>
        <w:rPr>
          <w:rFonts w:hint="eastAsia" w:ascii="Times New Roman" w:hAnsi="Times New Roman" w:eastAsia="仿宋_GB2312"/>
          <w:color w:val="auto"/>
          <w:sz w:val="32"/>
          <w:szCs w:val="32"/>
        </w:rPr>
        <w:t>增加</w:t>
      </w:r>
      <w:r>
        <w:rPr>
          <w:rFonts w:hint="eastAsia" w:ascii="Times New Roman" w:hAnsi="Times New Roman" w:eastAsia="仿宋_GB2312"/>
          <w:color w:val="auto"/>
          <w:sz w:val="32"/>
          <w:szCs w:val="32"/>
          <w:lang w:val="en-US" w:eastAsia="zh-CN"/>
        </w:rPr>
        <w:t>项目经费。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年度财政拨款支出80.53万元，占本年支出合计的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2.96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3.82</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主要是因为增加</w:t>
      </w:r>
      <w:r>
        <w:rPr>
          <w:rFonts w:hint="eastAsia" w:ascii="Times New Roman" w:hAnsi="Times New Roman" w:eastAsia="仿宋_GB2312"/>
          <w:color w:val="auto"/>
          <w:sz w:val="32"/>
          <w:szCs w:val="32"/>
          <w:lang w:val="en-US" w:eastAsia="zh-CN"/>
        </w:rPr>
        <w:t>项目经费支出。</w:t>
      </w:r>
    </w:p>
    <w:p>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年度财政拨款支出80.53万元，主要用于以下方面：一般公共服务（类）支出75.73万元，占</w:t>
      </w:r>
      <w:r>
        <w:rPr>
          <w:rFonts w:hint="eastAsia" w:ascii="Times New Roman" w:hAnsi="Times New Roman" w:eastAsia="仿宋_GB2312"/>
          <w:sz w:val="32"/>
          <w:szCs w:val="32"/>
          <w:lang w:val="en-US" w:eastAsia="zh-CN"/>
        </w:rPr>
        <w:t>94.04</w:t>
      </w:r>
      <w:r>
        <w:rPr>
          <w:rFonts w:hint="eastAsia" w:ascii="Times New Roman" w:hAnsi="Times New Roman" w:eastAsia="仿宋_GB2312"/>
          <w:sz w:val="32"/>
          <w:szCs w:val="32"/>
        </w:rPr>
        <w:t>%；社会保障和就业（类）支出3.46万元，占</w:t>
      </w:r>
      <w:r>
        <w:rPr>
          <w:rFonts w:hint="eastAsia" w:ascii="Times New Roman" w:hAnsi="Times New Roman" w:eastAsia="仿宋_GB2312"/>
          <w:sz w:val="32"/>
          <w:szCs w:val="32"/>
          <w:lang w:val="en-US" w:eastAsia="zh-CN"/>
        </w:rPr>
        <w:t>4.30</w:t>
      </w:r>
      <w:r>
        <w:rPr>
          <w:rFonts w:hint="eastAsia" w:ascii="Times New Roman" w:hAnsi="Times New Roman" w:eastAsia="仿宋_GB2312"/>
          <w:sz w:val="32"/>
          <w:szCs w:val="32"/>
        </w:rPr>
        <w:t>%;卫生健康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支出1.34</w:t>
      </w:r>
      <w:r>
        <w:rPr>
          <w:rFonts w:hint="eastAsia" w:ascii="Times New Roman" w:hAnsi="Times New Roman" w:eastAsia="仿宋_GB2312"/>
          <w:sz w:val="32"/>
          <w:szCs w:val="32"/>
          <w:lang w:val="en-US" w:eastAsia="zh-CN"/>
        </w:rPr>
        <w:t>万元，占1.66%。</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73.83</w:t>
      </w:r>
      <w:r>
        <w:rPr>
          <w:rFonts w:hint="eastAsia" w:ascii="Times New Roman" w:hAnsi="Times New Roman" w:eastAsia="仿宋_GB2312"/>
          <w:sz w:val="32"/>
          <w:szCs w:val="32"/>
        </w:rPr>
        <w:t>万元，支出决算数为80.53万元，完成年初预算的</w:t>
      </w:r>
      <w:r>
        <w:rPr>
          <w:rFonts w:hint="eastAsia" w:ascii="Times New Roman" w:hAnsi="Times New Roman" w:eastAsia="仿宋_GB2312"/>
          <w:sz w:val="32"/>
          <w:szCs w:val="32"/>
          <w:lang w:val="en-US" w:eastAsia="zh-CN"/>
        </w:rPr>
        <w:t>109.07</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1、一般公共服务（类）民主党派及工商联事务（款）行政运行（项）。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67.60</w:t>
      </w:r>
      <w:r>
        <w:rPr>
          <w:rFonts w:hint="eastAsia" w:ascii="Times New Roman" w:hAnsi="Times New Roman" w:eastAsia="仿宋_GB2312"/>
          <w:sz w:val="32"/>
          <w:szCs w:val="32"/>
        </w:rPr>
        <w:t>万元，支出决算为53.32万元，完成年初预算的</w:t>
      </w:r>
      <w:r>
        <w:rPr>
          <w:rFonts w:hint="eastAsia" w:ascii="Times New Roman" w:hAnsi="Times New Roman" w:eastAsia="仿宋_GB2312"/>
          <w:sz w:val="32"/>
          <w:szCs w:val="32"/>
          <w:lang w:val="en-US" w:eastAsia="zh-CN"/>
        </w:rPr>
        <w:t>78.87</w:t>
      </w:r>
      <w:r>
        <w:rPr>
          <w:rFonts w:hint="eastAsia" w:ascii="Times New Roman" w:hAnsi="Times New Roman" w:eastAsia="仿宋_GB2312"/>
          <w:sz w:val="32"/>
          <w:szCs w:val="32"/>
        </w:rPr>
        <w:t>%，决算数小于年初预算数</w:t>
      </w:r>
      <w:r>
        <w:rPr>
          <w:rFonts w:hint="eastAsia" w:ascii="Times New Roman" w:hAnsi="Times New Roman" w:eastAsia="仿宋_GB2312"/>
          <w:sz w:val="32"/>
          <w:szCs w:val="32"/>
          <w:highlight w:val="none"/>
        </w:rPr>
        <w:t>的主要原因是：人员减少，工资福利费用和公用经费减少。</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2、一般公共服务（类）民主党派及工商联事务（款）参政议政（项）。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FF"/>
          <w:sz w:val="32"/>
          <w:szCs w:val="32"/>
          <w:highlight w:val="yellow"/>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lang w:val="en-US" w:eastAsia="zh-CN"/>
        </w:rPr>
        <w:t>年中增加沅江流域生态环境保护民主监督和重点课题调研专项经费。</w:t>
      </w:r>
    </w:p>
    <w:p>
      <w:pPr>
        <w:pStyle w:val="13"/>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3.</w:t>
      </w:r>
      <w:r>
        <w:rPr>
          <w:rFonts w:hint="eastAsia" w:ascii="Times New Roman" w:hAnsi="Times New Roman" w:eastAsia="仿宋_GB2312"/>
          <w:sz w:val="32"/>
          <w:szCs w:val="32"/>
        </w:rPr>
        <w:t>一般公共服务（类）民主党派及工商联事务（款）其他民主党派及工商联事务支出（项）。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7.42</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sz w:val="32"/>
          <w:szCs w:val="32"/>
          <w:lang w:val="en-US" w:eastAsia="zh-CN"/>
        </w:rPr>
        <w:t>追加</w:t>
      </w:r>
      <w:r>
        <w:rPr>
          <w:rFonts w:hint="eastAsia" w:ascii="仿宋" w:hAnsi="仿宋" w:eastAsia="仿宋" w:cs="仿宋"/>
          <w:sz w:val="32"/>
          <w:szCs w:val="32"/>
          <w:lang w:val="en-US" w:eastAsia="zh-CN"/>
        </w:rPr>
        <w:t>财政统筹年度绩效考核奖金及增加专题调研课题经费。</w:t>
      </w:r>
    </w:p>
    <w:p>
      <w:pPr>
        <w:pStyle w:val="13"/>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4.</w:t>
      </w:r>
      <w:r>
        <w:rPr>
          <w:rFonts w:hint="eastAsia" w:ascii="Times New Roman" w:hAnsi="Times New Roman" w:eastAsia="仿宋_GB2312"/>
          <w:sz w:val="32"/>
          <w:szCs w:val="32"/>
        </w:rPr>
        <w:t>一般公共服务（类）其他一般公共服务支出（款）其他一般公共服务支出（项）。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年中增加市政协委员工作室建设和运行经费、小型水利工程建设体制机制专题调研经费及“推动怀化柑桔产业高质量发展政策支持体系研究”专题调研课题经费。</w:t>
      </w:r>
    </w:p>
    <w:p>
      <w:pPr>
        <w:pStyle w:val="13"/>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社</w:t>
      </w:r>
      <w:r>
        <w:rPr>
          <w:rFonts w:hint="eastAsia" w:ascii="Times New Roman" w:hAnsi="Times New Roman" w:eastAsia="仿宋_GB2312"/>
          <w:sz w:val="32"/>
          <w:szCs w:val="32"/>
        </w:rPr>
        <w:t>会保障和就业</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（类）行政事业单位养老支出（款）机关事业单位基本养老保险缴费支出（项）。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4.41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78.46</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年初预算数的主要</w:t>
      </w:r>
      <w:r>
        <w:rPr>
          <w:rFonts w:hint="eastAsia" w:ascii="Times New Roman" w:hAnsi="Times New Roman" w:eastAsia="仿宋_GB2312"/>
          <w:color w:val="auto"/>
          <w:sz w:val="32"/>
          <w:szCs w:val="32"/>
          <w:highlight w:val="none"/>
        </w:rPr>
        <w:t>原因是：人员减少，工资福利费用和公用经费减少。</w:t>
      </w:r>
    </w:p>
    <w:p>
      <w:pPr>
        <w:pStyle w:val="13"/>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sz w:val="32"/>
          <w:szCs w:val="32"/>
        </w:rPr>
        <w:t>卫生健康支出（类）行政事业单位医疗（款）行政单位医疗（项）。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73.63</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年初预算数的主要</w:t>
      </w:r>
      <w:r>
        <w:rPr>
          <w:rFonts w:hint="eastAsia" w:ascii="Times New Roman" w:hAnsi="Times New Roman" w:eastAsia="仿宋_GB2312"/>
          <w:color w:val="auto"/>
          <w:sz w:val="32"/>
          <w:szCs w:val="32"/>
          <w:highlight w:val="none"/>
        </w:rPr>
        <w:t>原因是：人员减少，工资福利费用和公用经费减少。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年度财政拨款基本支出35.53万元，其中：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31.69万元，占</w:t>
      </w:r>
      <w:r>
        <w:rPr>
          <w:rFonts w:hint="eastAsia" w:ascii="Times New Roman" w:hAnsi="Times New Roman" w:eastAsia="仿宋_GB2312"/>
          <w:sz w:val="32"/>
          <w:szCs w:val="32"/>
          <w:highlight w:val="none"/>
        </w:rPr>
        <w:t>基本支出的</w:t>
      </w:r>
      <w:r>
        <w:rPr>
          <w:rFonts w:hint="eastAsia" w:ascii="Times New Roman" w:hAnsi="Times New Roman" w:eastAsia="仿宋_GB2312"/>
          <w:sz w:val="32"/>
          <w:szCs w:val="32"/>
          <w:highlight w:val="none"/>
          <w:lang w:val="en-US" w:eastAsia="zh-CN"/>
        </w:rPr>
        <w:t>89.19</w:t>
      </w:r>
      <w:r>
        <w:rPr>
          <w:rFonts w:hint="eastAsia" w:ascii="Times New Roman" w:hAnsi="Times New Roman" w:eastAsia="仿宋_GB2312"/>
          <w:sz w:val="32"/>
          <w:szCs w:val="32"/>
          <w:highlight w:val="none"/>
        </w:rPr>
        <w:t>%,主</w:t>
      </w:r>
      <w:r>
        <w:rPr>
          <w:rFonts w:hint="eastAsia" w:ascii="Times New Roman" w:hAnsi="Times New Roman" w:eastAsia="仿宋_GB2312"/>
          <w:sz w:val="32"/>
          <w:szCs w:val="32"/>
        </w:rPr>
        <w:t>要包括基本工资、津贴补贴、奖金、伙食补助费</w:t>
      </w:r>
      <w:r>
        <w:rPr>
          <w:rFonts w:hint="eastAsia" w:ascii="Times New Roman" w:hAnsi="Times New Roman" w:eastAsia="仿宋_GB2312"/>
          <w:sz w:val="32"/>
          <w:szCs w:val="32"/>
          <w:lang w:eastAsia="zh-CN"/>
        </w:rPr>
        <w:t>、 机关事业单位基本养老保险缴费、职工基本医疗保险缴费、其他社会保障缴费。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3.84万元，占基本支</w:t>
      </w:r>
      <w:r>
        <w:rPr>
          <w:rFonts w:hint="eastAsia" w:ascii="Times New Roman" w:hAnsi="Times New Roman" w:eastAsia="仿宋_GB2312"/>
          <w:sz w:val="32"/>
          <w:szCs w:val="32"/>
          <w:highlight w:val="none"/>
        </w:rPr>
        <w:t>出的</w:t>
      </w:r>
      <w:r>
        <w:rPr>
          <w:rFonts w:hint="eastAsia" w:ascii="Times New Roman" w:hAnsi="Times New Roman" w:eastAsia="仿宋_GB2312"/>
          <w:sz w:val="32"/>
          <w:szCs w:val="32"/>
          <w:highlight w:val="none"/>
          <w:lang w:val="en-US" w:eastAsia="zh-CN"/>
        </w:rPr>
        <w:t>10.81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rPr>
        <w:t>，主要包括工会经费</w:t>
      </w:r>
      <w:r>
        <w:rPr>
          <w:rFonts w:hint="eastAsia" w:ascii="Times New Roman" w:hAnsi="Times New Roman" w:eastAsia="仿宋_GB2312"/>
          <w:sz w:val="32"/>
          <w:szCs w:val="32"/>
          <w:lang w:eastAsia="zh-CN"/>
        </w:rPr>
        <w:t>、其他交通费用、其他商品和服务支出。</w:t>
      </w:r>
    </w:p>
    <w:p>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color w:val="000000"/>
          <w:kern w:val="0"/>
          <w:sz w:val="32"/>
          <w:szCs w:val="32"/>
          <w:lang w:val="en-US" w:eastAsia="zh-CN" w:bidi="ar-SA"/>
        </w:rPr>
        <w:t>七、</w:t>
      </w:r>
      <w:r>
        <w:rPr>
          <w:rFonts w:hint="eastAsia" w:ascii="黑体" w:hAnsi="黑体" w:eastAsia="黑体" w:cs="黑体"/>
          <w:b w:val="0"/>
          <w:bCs/>
          <w:sz w:val="32"/>
          <w:szCs w:val="32"/>
        </w:rPr>
        <w:t>财政拨款三公经费支出决算情况说明</w:t>
      </w:r>
    </w:p>
    <w:p>
      <w:pPr>
        <w:pStyle w:val="13"/>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0.60</w:t>
      </w:r>
      <w:r>
        <w:rPr>
          <w:rFonts w:hint="eastAsia" w:ascii="Times New Roman" w:hAnsi="Times New Roman" w:eastAsia="仿宋_GB2312"/>
          <w:sz w:val="32"/>
          <w:szCs w:val="32"/>
        </w:rPr>
        <w:t>万元，支出决算为0.45万元，完成预算的</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小于预算数的</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严格控制三公经费按照预算执行，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减少0.06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降低11.76</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本年度减少了公务接待人次</w:t>
      </w:r>
      <w:r>
        <w:rPr>
          <w:rFonts w:hint="eastAsia" w:ascii="Times New Roman" w:hAnsi="Times New Roman" w:eastAsia="仿宋_GB2312"/>
          <w:sz w:val="32"/>
          <w:szCs w:val="32"/>
        </w:rPr>
        <w:t>。其中：</w:t>
      </w:r>
    </w:p>
    <w:p>
      <w:pPr>
        <w:pStyle w:val="13"/>
        <w:numPr>
          <w:ilvl w:val="0"/>
          <w:numId w:val="0"/>
        </w:num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w:t>
      </w:r>
      <w:r>
        <w:rPr>
          <w:rFonts w:hint="eastAsia" w:ascii="仿宋" w:hAnsi="仿宋" w:eastAsia="仿宋" w:cs="仿宋"/>
          <w:color w:val="000000" w:themeColor="text1"/>
          <w:sz w:val="32"/>
          <w:szCs w:val="32"/>
          <w:lang w:val="en-US" w:eastAsia="zh-CN"/>
          <w14:textFill>
            <w14:solidFill>
              <w14:schemeClr w14:val="tx1"/>
            </w14:solidFill>
          </w14:textFill>
        </w:rPr>
        <w:t>是</w:t>
      </w:r>
      <w:r>
        <w:rPr>
          <w:rFonts w:hint="eastAsia" w:ascii="仿宋" w:hAnsi="仿宋" w:eastAsia="仿宋" w:cs="仿宋"/>
          <w:color w:val="000000" w:themeColor="text1"/>
          <w:sz w:val="32"/>
          <w:szCs w:val="32"/>
          <w:lang w:eastAsia="zh-CN"/>
          <w14:textFill>
            <w14:solidFill>
              <w14:schemeClr w14:val="tx1"/>
            </w14:solidFill>
          </w14:textFill>
        </w:rPr>
        <w:t>本年度未安排因公出国(境)。</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0.45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严格控制三公经费按照预算执行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减少0.06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降低11.76</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本年度减少了公务接待人次。</w:t>
      </w:r>
      <w:bookmarkStart w:id="3" w:name="_GoBack"/>
      <w:bookmarkEnd w:id="3"/>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仿宋" w:hAnsi="仿宋" w:eastAsia="仿宋" w:cs="仿宋"/>
          <w:sz w:val="32"/>
          <w:szCs w:val="32"/>
          <w:lang w:val="en-US" w:eastAsia="zh-CN"/>
        </w:rPr>
        <w:t>未购置公务用车</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本单位无公务用车</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0.45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民进湖南省委</w:t>
      </w:r>
      <w:r>
        <w:rPr>
          <w:rFonts w:hint="eastAsia" w:ascii="仿宋" w:hAnsi="仿宋" w:eastAsia="仿宋" w:cs="仿宋"/>
          <w:sz w:val="32"/>
          <w:szCs w:val="32"/>
          <w:highlight w:val="none"/>
          <w:lang w:val="en-US" w:eastAsia="zh-CN"/>
        </w:rPr>
        <w:t>开展课题调研，社会服务活动等</w:t>
      </w:r>
      <w:r>
        <w:rPr>
          <w:rFonts w:hint="eastAsia" w:ascii="仿宋" w:hAnsi="仿宋" w:eastAsia="仿宋" w:cs="仿宋"/>
          <w:sz w:val="32"/>
          <w:szCs w:val="32"/>
          <w:highlight w:val="none"/>
        </w:rPr>
        <w:t>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中国民主促进会怀化市委员会</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仿宋" w:hAnsi="仿宋" w:eastAsia="仿宋" w:cs="仿宋"/>
          <w:color w:val="auto"/>
          <w:kern w:val="2"/>
          <w:sz w:val="32"/>
          <w:szCs w:val="32"/>
          <w:lang w:val="en-US" w:eastAsia="zh-CN" w:bidi="ar-SA"/>
        </w:rPr>
        <w:t>本单位2023年度无政府性基金收支。</w:t>
      </w:r>
    </w:p>
    <w:p>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cs="黑体"/>
          <w:b/>
          <w:color w:val="auto"/>
          <w:kern w:val="0"/>
          <w:sz w:val="32"/>
          <w:szCs w:val="32"/>
          <w:lang w:val="en-US" w:eastAsia="zh-CN" w:bidi="ar-SA"/>
        </w:rPr>
        <w:t>九、</w:t>
      </w:r>
      <w:r>
        <w:rPr>
          <w:rFonts w:hint="eastAsia" w:ascii="Times New Roman" w:hAnsi="Times New Roman" w:eastAsia="仿宋_GB2312"/>
          <w:b/>
          <w:color w:val="auto"/>
          <w:sz w:val="32"/>
          <w:szCs w:val="32"/>
        </w:rPr>
        <w:t>国有资本经营预算财政拨款</w:t>
      </w:r>
      <w:r>
        <w:rPr>
          <w:rFonts w:hint="eastAsia" w:ascii="Times New Roman" w:hAnsi="Times New Roman" w:eastAsia="仿宋_GB2312"/>
          <w:b/>
          <w:color w:val="auto"/>
          <w:sz w:val="32"/>
          <w:szCs w:val="32"/>
          <w:lang w:val="en-US" w:eastAsia="zh-CN"/>
        </w:rPr>
        <w:t>支出</w:t>
      </w:r>
      <w:r>
        <w:rPr>
          <w:rFonts w:hint="eastAsia" w:ascii="Times New Roman" w:hAnsi="Times New Roman" w:eastAsia="仿宋_GB2312"/>
          <w:b/>
          <w:color w:val="auto"/>
          <w:sz w:val="32"/>
          <w:szCs w:val="32"/>
        </w:rPr>
        <w:t>决算情况</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imes New Roman" w:hAnsi="Times New Roman" w:eastAsia="仿宋_GB2312"/>
          <w:b/>
          <w:color w:val="auto"/>
          <w:sz w:val="32"/>
          <w:szCs w:val="32"/>
        </w:rPr>
      </w:pPr>
      <w:r>
        <w:rPr>
          <w:rFonts w:hint="eastAsia" w:ascii="仿宋" w:hAnsi="仿宋" w:eastAsia="仿宋" w:cs="仿宋"/>
          <w:color w:val="auto"/>
          <w:kern w:val="2"/>
          <w:sz w:val="32"/>
          <w:szCs w:val="32"/>
          <w:lang w:val="en-US" w:eastAsia="zh-CN" w:bidi="ar-SA"/>
        </w:rPr>
        <w:t>本单位2023年度无</w:t>
      </w:r>
      <w:r>
        <w:rPr>
          <w:rFonts w:hint="eastAsia" w:ascii="仿宋" w:hAnsi="仿宋" w:eastAsia="仿宋" w:cs="仿宋"/>
          <w:sz w:val="32"/>
          <w:szCs w:val="32"/>
          <w:lang w:val="en-US" w:eastAsia="zh-CN"/>
        </w:rPr>
        <w:t>国有资本经营预算财政拨款支出。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年度机关运行经费支出3.84万元，比年初预算数减</w:t>
      </w:r>
      <w:r>
        <w:rPr>
          <w:rFonts w:hint="eastAsia" w:ascii="Times New Roman" w:hAnsi="Times New Roman" w:eastAsia="仿宋_GB2312"/>
          <w:sz w:val="32"/>
          <w:szCs w:val="32"/>
          <w:lang w:val="en-US" w:eastAsia="zh-CN"/>
        </w:rPr>
        <w:t>少0.66</w:t>
      </w:r>
      <w:r>
        <w:rPr>
          <w:rFonts w:hint="eastAsia" w:ascii="Times New Roman" w:hAnsi="Times New Roman" w:eastAsia="仿宋_GB2312"/>
          <w:sz w:val="32"/>
          <w:szCs w:val="32"/>
        </w:rPr>
        <w:t>万元，降低</w:t>
      </w:r>
      <w:r>
        <w:rPr>
          <w:rFonts w:hint="eastAsia" w:ascii="Times New Roman" w:hAnsi="Times New Roman" w:eastAsia="仿宋_GB2312"/>
          <w:sz w:val="32"/>
          <w:szCs w:val="32"/>
          <w:highlight w:val="none"/>
          <w:lang w:val="en-US" w:eastAsia="zh-CN"/>
        </w:rPr>
        <w:t>14.67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本年度决算较年初预算减少了办公费、其他商品服务支出等。</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3.38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其中：开支会议费0.50万元，</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国际陆港调研会议费</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怀化国际陆港建设的政策支持体系研究</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开支会议费1.22万元，用于召开民进怀化市委会务工作会议，</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72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总结2022年工作，谋划2023年工作</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开支会议费0.23万元，用于召开思想政治调研会议，</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加强民进思想政治工作，巩固多党合作政治共识</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开支会议费0.08万元，用于召开民进湖南省委会领导班子春季走基层座谈会，人数10人，内容为春季走基层座谈会；开支会议费0.44万元，用于召开民进怀化市委会三届二十次主委（扩大）会，人数7人，内容为学习贯彻习近平新时代中国特色社会主义思想主题教育；开支会议费0.49万元，用于召开民进怀化市委会三届八次全体委员（扩大）会议，人数51人，内容为“您新主婚强根基，团结奋进新征程”主题教育、扎进推进“五学两助”活动；开支会议费0.32万元，用于召开乡村振兴文旅调研会议，人数12人，内容为文旅融合背景下乡村旅游发展及文化振兴座谈会；开支会议费0.1万元，用于召开湖南“书香民进”月度读书分享会，人数36人，内容为一粒种子改变世界，文化赋能高质量发展。</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2023年</w:t>
      </w:r>
      <w:r>
        <w:rPr>
          <w:rFonts w:hint="eastAsia" w:ascii="Times New Roman" w:hAnsi="Times New Roman" w:eastAsia="仿宋_GB2312"/>
          <w:sz w:val="32"/>
          <w:szCs w:val="32"/>
        </w:rPr>
        <w:t>本部门开支培训费</w:t>
      </w:r>
      <w:r>
        <w:rPr>
          <w:rFonts w:hint="eastAsia" w:ascii="Times New Roman" w:hAnsi="Times New Roman" w:eastAsia="仿宋_GB2312"/>
          <w:sz w:val="32"/>
          <w:szCs w:val="32"/>
          <w:lang w:val="en-US" w:eastAsia="zh-CN"/>
        </w:rPr>
        <w:t>1.98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其中：开支培训费0.89万元，</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val="en-US" w:eastAsia="zh-CN"/>
        </w:rPr>
        <w:t>民进怀化经济支部“企业赋能升级”专题讲座培训</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52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企业赋能升级</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开支培训费1.09万元，用于开展民进湖南省委会来怀开展“宣讲二十大走基层”</w:t>
      </w:r>
      <w:r>
        <w:rPr>
          <w:rFonts w:hint="eastAsia" w:ascii="Times New Roman" w:hAnsi="Times New Roman" w:eastAsia="仿宋_GB2312"/>
          <w:sz w:val="32"/>
          <w:szCs w:val="32"/>
          <w:highlight w:val="none"/>
        </w:rPr>
        <w:t>，</w:t>
      </w:r>
      <w:r>
        <w:rPr>
          <w:rFonts w:hint="eastAsia" w:ascii="Times New Roman" w:hAnsi="Times New Roman" w:eastAsia="仿宋_GB2312"/>
          <w:color w:val="auto"/>
          <w:sz w:val="32"/>
          <w:szCs w:val="32"/>
          <w:highlight w:val="none"/>
        </w:rPr>
        <w:t>人数</w:t>
      </w:r>
      <w:r>
        <w:rPr>
          <w:rFonts w:hint="eastAsia" w:ascii="Times New Roman" w:hAnsi="Times New Roman" w:eastAsia="仿宋_GB2312"/>
          <w:color w:val="auto"/>
          <w:sz w:val="32"/>
          <w:szCs w:val="32"/>
          <w:highlight w:val="none"/>
          <w:lang w:val="en-US" w:eastAsia="zh-CN"/>
        </w:rPr>
        <w:t>52</w:t>
      </w:r>
      <w:r>
        <w:rPr>
          <w:rFonts w:hint="eastAsia" w:ascii="Times New Roman" w:hAnsi="Times New Roman" w:eastAsia="仿宋_GB2312"/>
          <w:color w:val="auto"/>
          <w:sz w:val="32"/>
          <w:szCs w:val="32"/>
          <w:highlight w:val="none"/>
        </w:rPr>
        <w:t>人，</w:t>
      </w:r>
      <w:r>
        <w:rPr>
          <w:rFonts w:hint="eastAsia" w:ascii="Times New Roman" w:hAnsi="Times New Roman" w:eastAsia="仿宋_GB2312"/>
          <w:sz w:val="32"/>
          <w:szCs w:val="32"/>
          <w:highlight w:val="none"/>
        </w:rPr>
        <w:t>内容为</w:t>
      </w:r>
      <w:r>
        <w:rPr>
          <w:rFonts w:hint="eastAsia" w:ascii="Times New Roman" w:hAnsi="Times New Roman" w:eastAsia="仿宋_GB2312"/>
          <w:sz w:val="32"/>
          <w:szCs w:val="32"/>
          <w:lang w:val="en-US" w:eastAsia="zh-CN"/>
        </w:rPr>
        <w:t>二十大宣讲。</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eastAsia="zh-CN"/>
        </w:rPr>
        <w:t>2023年度未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本部门202</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olor w:val="000000" w:themeColor="text1"/>
          <w:sz w:val="32"/>
          <w:szCs w:val="32"/>
          <w:highlight w:val="none"/>
          <w14:textFill>
            <w14:solidFill>
              <w14:schemeClr w14:val="tx1"/>
            </w14:solidFill>
          </w14:textFill>
        </w:rPr>
        <w:t>年度政府采购支出总额</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18.16</w:t>
      </w:r>
      <w:r>
        <w:rPr>
          <w:rFonts w:hint="eastAsia" w:ascii="Times New Roman" w:hAnsi="Times New Roman" w:eastAsia="仿宋_GB2312"/>
          <w:color w:val="000000" w:themeColor="text1"/>
          <w:sz w:val="32"/>
          <w:szCs w:val="32"/>
          <w:highlight w:val="none"/>
          <w14:textFill>
            <w14:solidFill>
              <w14:schemeClr w14:val="tx1"/>
            </w14:solidFill>
          </w14:textFill>
        </w:rPr>
        <w:t>万元，其中：政府采购货物支出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0.51</w:t>
      </w:r>
      <w:r>
        <w:rPr>
          <w:rFonts w:hint="eastAsia" w:ascii="Times New Roman" w:hAnsi="Times New Roman" w:eastAsia="仿宋_GB2312"/>
          <w:color w:val="000000" w:themeColor="text1"/>
          <w:sz w:val="32"/>
          <w:szCs w:val="32"/>
          <w:highlight w:val="none"/>
          <w14:textFill>
            <w14:solidFill>
              <w14:schemeClr w14:val="tx1"/>
            </w14:solidFill>
          </w14:textFill>
        </w:rPr>
        <w:t>万元、政府采购工程支出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0万</w:t>
      </w:r>
      <w:r>
        <w:rPr>
          <w:rFonts w:hint="eastAsia" w:ascii="Times New Roman" w:hAnsi="Times New Roman" w:eastAsia="仿宋_GB2312"/>
          <w:color w:val="000000" w:themeColor="text1"/>
          <w:sz w:val="32"/>
          <w:szCs w:val="32"/>
          <w:highlight w:val="none"/>
          <w14:textFill>
            <w14:solidFill>
              <w14:schemeClr w14:val="tx1"/>
            </w14:solidFill>
          </w14:textFill>
        </w:rPr>
        <w:t>元、政府采购服务支出</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17.65</w:t>
      </w:r>
      <w:r>
        <w:rPr>
          <w:rFonts w:hint="eastAsia" w:ascii="Times New Roman" w:hAnsi="Times New Roman" w:eastAsia="仿宋_GB2312"/>
          <w:color w:val="000000" w:themeColor="text1"/>
          <w:sz w:val="32"/>
          <w:szCs w:val="32"/>
          <w:highlight w:val="none"/>
          <w14:textFill>
            <w14:solidFill>
              <w14:schemeClr w14:val="tx1"/>
            </w14:solidFill>
          </w14:textFill>
        </w:rPr>
        <w:t>万元。授予中小企业合同金额</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18.16</w:t>
      </w:r>
      <w:r>
        <w:rPr>
          <w:rFonts w:hint="eastAsia" w:ascii="Times New Roman" w:hAnsi="Times New Roman" w:eastAsia="仿宋_GB2312"/>
          <w:color w:val="000000" w:themeColor="text1"/>
          <w:sz w:val="32"/>
          <w:szCs w:val="32"/>
          <w:highlight w:val="none"/>
          <w14:textFill>
            <w14:solidFill>
              <w14:schemeClr w14:val="tx1"/>
            </w14:solidFill>
          </w14:textFill>
        </w:rPr>
        <w:t>万元，占政府采购支出总额的</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100</w:t>
      </w:r>
      <w:r>
        <w:rPr>
          <w:rFonts w:hint="eastAsia" w:ascii="Times New Roman" w:hAnsi="Times New Roman" w:eastAsia="仿宋_GB2312"/>
          <w:color w:val="000000" w:themeColor="text1"/>
          <w:sz w:val="32"/>
          <w:szCs w:val="32"/>
          <w:highlight w:val="none"/>
          <w14:textFill>
            <w14:solidFill>
              <w14:schemeClr w14:val="tx1"/>
            </w14:solidFill>
          </w14:textFill>
        </w:rPr>
        <w:t>%，其中：授予小微企业合同金额</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18.16</w:t>
      </w:r>
      <w:r>
        <w:rPr>
          <w:rFonts w:hint="eastAsia" w:ascii="Times New Roman" w:hAnsi="Times New Roman" w:eastAsia="仿宋_GB2312"/>
          <w:color w:val="000000" w:themeColor="text1"/>
          <w:sz w:val="32"/>
          <w:szCs w:val="32"/>
          <w:highlight w:val="none"/>
          <w14:textFill>
            <w14:solidFill>
              <w14:schemeClr w14:val="tx1"/>
            </w14:solidFill>
          </w14:textFill>
        </w:rPr>
        <w:t>万元，占</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授予中小企业合同金额</w:t>
      </w:r>
      <w:r>
        <w:rPr>
          <w:rFonts w:hint="eastAsia" w:ascii="Times New Roman" w:hAnsi="Times New Roman" w:eastAsia="仿宋_GB2312"/>
          <w:color w:val="000000" w:themeColor="text1"/>
          <w:sz w:val="32"/>
          <w:szCs w:val="32"/>
          <w:highlight w:val="none"/>
          <w14:textFill>
            <w14:solidFill>
              <w14:schemeClr w14:val="tx1"/>
            </w14:solidFill>
          </w14:textFill>
        </w:rPr>
        <w:t>的</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100</w:t>
      </w:r>
      <w:r>
        <w:rPr>
          <w:rFonts w:hint="eastAsia" w:ascii="Times New Roman" w:hAnsi="Times New Roman" w:eastAsia="仿宋_GB2312"/>
          <w:color w:val="000000" w:themeColor="text1"/>
          <w:sz w:val="32"/>
          <w:szCs w:val="32"/>
          <w:highlight w:val="none"/>
          <w14:textFill>
            <w14:solidFill>
              <w14:schemeClr w14:val="tx1"/>
            </w14:solidFill>
          </w14:textFill>
        </w:rPr>
        <w:t>%。货物采购授予中小企业合同金额占货物支出金额的</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2.81</w:t>
      </w:r>
      <w:r>
        <w:rPr>
          <w:rFonts w:hint="eastAsia" w:ascii="Times New Roman" w:hAnsi="Times New Roman" w:eastAsia="仿宋_GB2312"/>
          <w:color w:val="000000" w:themeColor="text1"/>
          <w:sz w:val="32"/>
          <w:szCs w:val="32"/>
          <w:highlight w:val="none"/>
          <w14:textFill>
            <w14:solidFill>
              <w14:schemeClr w14:val="tx1"/>
            </w14:solidFill>
          </w14:textFill>
        </w:rPr>
        <w:t>%，工程采购授予中小企业合同金额占工程支出金额的</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0</w:t>
      </w:r>
      <w:r>
        <w:rPr>
          <w:rFonts w:hint="eastAsia" w:ascii="Times New Roman" w:hAnsi="Times New Roman" w:eastAsia="仿宋_GB2312"/>
          <w:color w:val="000000" w:themeColor="text1"/>
          <w:sz w:val="32"/>
          <w:szCs w:val="32"/>
          <w:highlight w:val="none"/>
          <w14:textFill>
            <w14:solidFill>
              <w14:schemeClr w14:val="tx1"/>
            </w14:solidFill>
          </w14:textFill>
        </w:rPr>
        <w:t>%，服务采购授予中小企业合同金额占服务支出金额的</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97.19</w:t>
      </w:r>
      <w:r>
        <w:rPr>
          <w:rFonts w:hint="eastAsia" w:ascii="Times New Roman" w:hAnsi="Times New Roman" w:eastAsia="仿宋_GB2312"/>
          <w:color w:val="000000" w:themeColor="text1"/>
          <w:sz w:val="32"/>
          <w:szCs w:val="32"/>
          <w:highlight w:val="none"/>
          <w14:textFill>
            <w14:solidFill>
              <w14:schemeClr w14:val="tx1"/>
            </w14:solidFill>
          </w14:textFill>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一是年初编制部门整体绩效目标和项目支出绩效目标</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二是实施预算绩效动态监控管理，及时跟踪</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三是进行绩效自评、接受财政部门绩效考评或第三方机构绩效考评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四是做好绩效反馈及绩效结果的运用</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pStyle w:val="13"/>
        <w:keepNext w:val="0"/>
        <w:keepLines w:val="0"/>
        <w:pageBreakBefore w:val="0"/>
        <w:widowControl w:val="0"/>
        <w:kinsoku/>
        <w:wordWrap/>
        <w:overflowPunct/>
        <w:topLinePunct w:val="0"/>
        <w:bidi w:val="0"/>
        <w:snapToGrid/>
        <w:ind w:firstLine="640" w:firstLineChars="200"/>
        <w:jc w:val="left"/>
        <w:textAlignment w:val="auto"/>
        <w:rPr>
          <w:rFonts w:hint="eastAsia" w:ascii="Times New Roman" w:hAnsi="Times New Roman" w:eastAsia="仿宋_GB2312"/>
          <w:sz w:val="32"/>
          <w:szCs w:val="32"/>
        </w:rPr>
      </w:pPr>
      <w:r>
        <w:rPr>
          <w:rFonts w:hint="eastAsia" w:ascii="仿宋" w:hAnsi="仿宋" w:eastAsia="仿宋" w:cs="仿宋"/>
          <w:sz w:val="32"/>
          <w:szCs w:val="32"/>
        </w:rPr>
        <w:t>根据预算绩效管理要求，我</w:t>
      </w:r>
      <w:r>
        <w:rPr>
          <w:rFonts w:hint="eastAsia" w:ascii="仿宋" w:hAnsi="仿宋" w:eastAsia="仿宋" w:cs="仿宋"/>
          <w:sz w:val="32"/>
          <w:szCs w:val="32"/>
          <w:lang w:val="en-US" w:eastAsia="zh-CN"/>
        </w:rPr>
        <w:t>单位</w:t>
      </w:r>
      <w:r>
        <w:rPr>
          <w:rFonts w:hint="eastAsia" w:ascii="仿宋" w:hAnsi="仿宋" w:eastAsia="仿宋" w:cs="仿宋"/>
          <w:sz w:val="32"/>
          <w:szCs w:val="32"/>
        </w:rPr>
        <w:t>组织开展</w:t>
      </w:r>
      <w:r>
        <w:rPr>
          <w:rFonts w:hint="eastAsia" w:ascii="仿宋" w:hAnsi="仿宋" w:eastAsia="仿宋" w:cs="仿宋"/>
          <w:sz w:val="32"/>
          <w:szCs w:val="32"/>
          <w:lang w:val="en-US" w:eastAsia="zh-CN"/>
        </w:rPr>
        <w:t>了2023年部门</w:t>
      </w:r>
      <w:r>
        <w:rPr>
          <w:rFonts w:hint="eastAsia" w:ascii="仿宋" w:hAnsi="仿宋" w:eastAsia="仿宋" w:cs="仿宋"/>
          <w:sz w:val="32"/>
          <w:szCs w:val="32"/>
        </w:rPr>
        <w:t>整体支出绩效评价，涉及一般公共预算支出</w:t>
      </w:r>
      <w:r>
        <w:rPr>
          <w:rFonts w:hint="eastAsia" w:ascii="Times New Roman" w:hAnsi="Times New Roman" w:eastAsia="仿宋_GB2312"/>
          <w:sz w:val="32"/>
          <w:szCs w:val="32"/>
        </w:rPr>
        <w:t>80.53</w:t>
      </w:r>
      <w:r>
        <w:rPr>
          <w:rFonts w:hint="eastAsia" w:ascii="仿宋" w:hAnsi="仿宋" w:eastAsia="仿宋" w:cs="仿宋"/>
          <w:sz w:val="32"/>
          <w:szCs w:val="32"/>
        </w:rPr>
        <w:t>万元，政府性基金预算支出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我单位</w:t>
      </w:r>
      <w:r>
        <w:rPr>
          <w:rFonts w:hint="eastAsia" w:ascii="仿宋" w:hAnsi="仿宋" w:eastAsia="仿宋" w:cs="仿宋"/>
          <w:sz w:val="32"/>
          <w:szCs w:val="32"/>
        </w:rPr>
        <w:t>按财政局要求认真开展落实绩效管理工作，</w:t>
      </w:r>
      <w:r>
        <w:rPr>
          <w:rFonts w:hint="eastAsia" w:ascii="仿宋" w:hAnsi="仿宋" w:eastAsia="仿宋" w:cs="仿宋"/>
          <w:sz w:val="32"/>
          <w:szCs w:val="32"/>
          <w:lang w:val="en-US" w:eastAsia="zh-CN"/>
        </w:rPr>
        <w:t>从评价情况来看，</w:t>
      </w:r>
      <w:r>
        <w:rPr>
          <w:rFonts w:hint="eastAsia" w:ascii="仿宋" w:hAnsi="仿宋" w:eastAsia="仿宋" w:cs="仿宋"/>
          <w:sz w:val="32"/>
          <w:szCs w:val="32"/>
        </w:rPr>
        <w:t>切实完成年度绩效目标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发挥了资金使用效益，绩效</w:t>
      </w:r>
      <w:r>
        <w:rPr>
          <w:rFonts w:hint="eastAsia" w:ascii="仿宋" w:hAnsi="仿宋" w:eastAsia="仿宋" w:cs="仿宋"/>
          <w:sz w:val="32"/>
          <w:szCs w:val="32"/>
        </w:rPr>
        <w:t>自评报告见附件。</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widowControl/>
        <w:shd w:val="clear" w:color="auto" w:fill="FFFFFF"/>
        <w:spacing w:line="600" w:lineRule="atLeast"/>
        <w:ind w:firstLine="640"/>
        <w:rPr>
          <w:rFonts w:hint="eastAsia" w:eastAsia="仿宋_GB2312"/>
          <w:sz w:val="72"/>
          <w:szCs w:val="72"/>
          <w:lang w:eastAsia="zh-CN"/>
        </w:rPr>
      </w:pPr>
      <w:r>
        <w:rPr>
          <w:rFonts w:hint="eastAsia" w:ascii="仿宋_GB2312" w:hAnsi="仿宋" w:eastAsia="仿宋_GB2312" w:cs="Times New Roman"/>
          <w:spacing w:val="-2"/>
          <w:sz w:val="32"/>
          <w:szCs w:val="32"/>
        </w:rPr>
        <w:t>因部分工作不可预见性，有些支出无法纳入预算，导致预算执行存在偏差</w:t>
      </w:r>
      <w:r>
        <w:rPr>
          <w:rFonts w:hint="eastAsia" w:ascii="仿宋_GB2312" w:hAnsi="仿宋" w:eastAsia="仿宋_GB2312" w:cs="Times New Roman"/>
          <w:spacing w:val="-2"/>
          <w:sz w:val="32"/>
          <w:szCs w:val="32"/>
          <w:lang w:eastAsia="zh-CN"/>
        </w:rPr>
        <w:t>，</w:t>
      </w:r>
      <w:r>
        <w:rPr>
          <w:rFonts w:hint="eastAsia" w:ascii="仿宋_GB2312" w:hAnsi="仿宋_GB2312" w:eastAsia="仿宋_GB2312" w:cs="仿宋_GB2312"/>
          <w:sz w:val="32"/>
          <w:szCs w:val="32"/>
          <w:lang w:val="en-US" w:eastAsia="zh-CN" w:bidi="ar-SA"/>
        </w:rPr>
        <w:t>资金预算部门经济科目支出精准度不够，对部分支出的数额无法精准把控。</w:t>
      </w:r>
    </w:p>
    <w:p>
      <w:pPr>
        <w:pStyle w:val="13"/>
        <w:jc w:val="both"/>
        <w:rPr>
          <w:sz w:val="72"/>
          <w:szCs w:val="72"/>
        </w:rPr>
      </w:pPr>
    </w:p>
    <w:p>
      <w:pPr>
        <w:pStyle w:val="13"/>
        <w:jc w:val="center"/>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8"/>
        <w:keepNext w:val="0"/>
        <w:keepLines w:val="0"/>
        <w:widowControl/>
        <w:suppressLineNumbers w:val="0"/>
        <w:autoSpaceDE w:val="0"/>
        <w:autoSpaceDN/>
        <w:spacing w:before="0" w:beforeAutospacing="0" w:after="0" w:afterAutospacing="0" w:line="499" w:lineRule="auto"/>
        <w:ind w:left="0" w:right="0" w:firstLine="643"/>
        <w:jc w:val="left"/>
        <w:rPr>
          <w:rFonts w:hint="eastAsia" w:ascii="仿宋" w:hAnsi="仿宋" w:eastAsia="仿宋" w:cs="仿宋"/>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一、机关运行经费：</w:t>
      </w:r>
      <w:r>
        <w:rPr>
          <w:rFonts w:hint="eastAsia" w:ascii="仿宋" w:hAnsi="仿宋" w:eastAsia="仿宋" w:cs="仿宋"/>
          <w:color w:val="000000"/>
          <w:kern w:val="0"/>
          <w:sz w:val="32"/>
          <w:szCs w:val="32"/>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8"/>
        <w:keepNext w:val="0"/>
        <w:keepLines w:val="0"/>
        <w:widowControl/>
        <w:suppressLineNumbers w:val="0"/>
        <w:autoSpaceDE w:val="0"/>
        <w:autoSpaceDN/>
        <w:spacing w:before="0" w:beforeAutospacing="0" w:after="0" w:afterAutospacing="0" w:line="499" w:lineRule="auto"/>
        <w:ind w:left="0" w:right="0" w:firstLine="643"/>
        <w:jc w:val="left"/>
        <w:rPr>
          <w:rFonts w:hint="eastAsia" w:ascii="仿宋" w:hAnsi="仿宋" w:eastAsia="仿宋" w:cs="仿宋"/>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二、“三公”经费：</w:t>
      </w:r>
      <w:r>
        <w:rPr>
          <w:rFonts w:hint="eastAsia" w:ascii="仿宋" w:hAnsi="仿宋" w:eastAsia="仿宋" w:cs="仿宋"/>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rPr>
          <w:sz w:val="72"/>
          <w:szCs w:val="72"/>
        </w:rPr>
      </w:pPr>
      <w:r>
        <w:rPr>
          <w:sz w:val="72"/>
          <w:szCs w:val="72"/>
        </w:rPr>
        <w:br w:type="page"/>
      </w: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2023年度中国民主促进会怀化市委员会整体支出绩效自评报告。</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二、2023年度中国民主促进会怀化市委员会决算公开表。</w:t>
      </w:r>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lZTE5MDk2MTUzN2Y0YmZiNDlhMjBkMmYwNjk2YmM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8175D7C"/>
    <w:rsid w:val="0CC5492D"/>
    <w:rsid w:val="0EF209D0"/>
    <w:rsid w:val="14E80B57"/>
    <w:rsid w:val="15CB2D13"/>
    <w:rsid w:val="193E3058"/>
    <w:rsid w:val="1BC532EF"/>
    <w:rsid w:val="1CFF6E22"/>
    <w:rsid w:val="1D97DEFF"/>
    <w:rsid w:val="1DFF72E5"/>
    <w:rsid w:val="1E5E33AC"/>
    <w:rsid w:val="1EFC6F07"/>
    <w:rsid w:val="1F991858"/>
    <w:rsid w:val="2571465F"/>
    <w:rsid w:val="2FDF85B8"/>
    <w:rsid w:val="2FFFEE04"/>
    <w:rsid w:val="34DF85B0"/>
    <w:rsid w:val="386A33CD"/>
    <w:rsid w:val="39DF785B"/>
    <w:rsid w:val="3B8F36BC"/>
    <w:rsid w:val="4035670D"/>
    <w:rsid w:val="491FF225"/>
    <w:rsid w:val="496B05D3"/>
    <w:rsid w:val="4FFD214C"/>
    <w:rsid w:val="553810DC"/>
    <w:rsid w:val="55986783"/>
    <w:rsid w:val="5777D4F5"/>
    <w:rsid w:val="590A624B"/>
    <w:rsid w:val="59DD8326"/>
    <w:rsid w:val="5DEF592A"/>
    <w:rsid w:val="5FC6BB1E"/>
    <w:rsid w:val="5FF720F1"/>
    <w:rsid w:val="60CF6211"/>
    <w:rsid w:val="623D76BC"/>
    <w:rsid w:val="64466033"/>
    <w:rsid w:val="64CA0F84"/>
    <w:rsid w:val="67FF5C0B"/>
    <w:rsid w:val="6EFC0924"/>
    <w:rsid w:val="6FB74722"/>
    <w:rsid w:val="6FEF8B7E"/>
    <w:rsid w:val="71A6591B"/>
    <w:rsid w:val="737D59BA"/>
    <w:rsid w:val="77C37683"/>
    <w:rsid w:val="79FF515B"/>
    <w:rsid w:val="7E9558A8"/>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8397</Words>
  <Characters>10930</Characters>
  <Lines>63</Lines>
  <Paragraphs>18</Paragraphs>
  <TotalTime>3</TotalTime>
  <ScaleCrop>false</ScaleCrop>
  <LinksUpToDate>false</LinksUpToDate>
  <CharactersWithSpaces>11739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羊羊</cp:lastModifiedBy>
  <cp:lastPrinted>2024-08-08T10:20:00Z</cp:lastPrinted>
  <dcterms:modified xsi:type="dcterms:W3CDTF">2024-09-24T01:58:44Z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8E5DB9B899EE4C5F9FEBAEDC5CBFEB98_13</vt:lpwstr>
  </property>
</Properties>
</file>