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仿宋" w:hAnsi="仿宋" w:eastAsia="仿宋" w:cs="仿宋"/>
          <w:b/>
          <w:bCs/>
          <w:sz w:val="48"/>
          <w:szCs w:val="48"/>
        </w:rPr>
      </w:pPr>
      <w:r>
        <w:rPr>
          <w:rFonts w:hint="eastAsia" w:ascii="仿宋" w:hAnsi="仿宋" w:eastAsia="仿宋" w:cs="仿宋"/>
          <w:b/>
          <w:bCs/>
          <w:sz w:val="48"/>
          <w:szCs w:val="48"/>
        </w:rPr>
        <w:t>2021年度</w:t>
      </w:r>
    </w:p>
    <w:p>
      <w:pPr>
        <w:pStyle w:val="11"/>
        <w:jc w:val="center"/>
        <w:rPr>
          <w:rFonts w:hint="eastAsia" w:ascii="仿宋" w:hAnsi="仿宋" w:eastAsia="仿宋" w:cs="仿宋"/>
          <w:b/>
          <w:bCs/>
          <w:sz w:val="48"/>
          <w:szCs w:val="48"/>
        </w:rPr>
      </w:pPr>
      <w:r>
        <w:rPr>
          <w:rFonts w:hint="eastAsia" w:ascii="仿宋" w:hAnsi="仿宋" w:eastAsia="仿宋" w:cs="仿宋"/>
          <w:b/>
          <w:bCs/>
          <w:sz w:val="48"/>
          <w:szCs w:val="48"/>
        </w:rPr>
        <w:t>怀化市工商业联合会部门决算</w:t>
      </w:r>
    </w:p>
    <w:p>
      <w:pPr>
        <w:pStyle w:val="11"/>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黑体" w:hAnsi="黑体" w:eastAsia="黑体" w:cs="黑体"/>
          <w:b w:val="0"/>
          <w:bCs w:val="0"/>
          <w:sz w:val="32"/>
          <w:szCs w:val="32"/>
        </w:rPr>
      </w:pPr>
    </w:p>
    <w:p>
      <w:pPr>
        <w:pStyle w:val="11"/>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仿宋" w:hAnsi="仿宋" w:eastAsia="仿宋" w:cs="仿宋"/>
          <w:b w:val="0"/>
          <w:bCs w:val="0"/>
          <w:sz w:val="32"/>
          <w:szCs w:val="32"/>
        </w:rPr>
      </w:pPr>
      <w:r>
        <w:rPr>
          <w:rFonts w:hint="eastAsia" w:ascii="黑体" w:hAnsi="黑体" w:eastAsia="黑体" w:cs="黑体"/>
          <w:b w:val="0"/>
          <w:bCs w:val="0"/>
          <w:sz w:val="32"/>
          <w:szCs w:val="32"/>
        </w:rPr>
        <w:t>目</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录</w:t>
      </w:r>
    </w:p>
    <w:p>
      <w:pPr>
        <w:pStyle w:val="11"/>
        <w:spacing w:line="50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第一部分</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怀化市工商业联合会概况</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一、部门职责</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二、机构设置</w:t>
      </w:r>
    </w:p>
    <w:p>
      <w:pPr>
        <w:pStyle w:val="11"/>
        <w:spacing w:line="5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第二部分</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2021年度部门决算表</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一、收入支出决算总表</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二、收入决算表</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三、支出决算表</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四、财政拨款收入支出决算总表</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五、一般公共预算财政拨款支出决算表</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六、一般公共预算财政拨款基本支出决算明细表</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七、一般公共预算财政拨款“三公”经费支出决算表</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八、政府性基金预算财政拨款收入支出决算表</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九、国有资本经营预算财政拨款支出决算表</w:t>
      </w:r>
    </w:p>
    <w:p>
      <w:pPr>
        <w:pStyle w:val="11"/>
        <w:spacing w:line="5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第三部分</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2021年度部门决算情况说明</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一、收入支出决算总体情况说明</w:t>
      </w:r>
    </w:p>
    <w:p>
      <w:pPr>
        <w:spacing w:line="500" w:lineRule="exact"/>
        <w:ind w:firstLine="800" w:firstLineChars="25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二、收入决算情况说明</w:t>
      </w:r>
    </w:p>
    <w:p>
      <w:pPr>
        <w:autoSpaceDE w:val="0"/>
        <w:autoSpaceDN w:val="0"/>
        <w:adjustRightInd w:val="0"/>
        <w:spacing w:line="500" w:lineRule="exact"/>
        <w:ind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三、支出决算情况说明</w:t>
      </w:r>
    </w:p>
    <w:p>
      <w:pPr>
        <w:autoSpaceDE w:val="0"/>
        <w:autoSpaceDN w:val="0"/>
        <w:adjustRightInd w:val="0"/>
        <w:spacing w:line="500" w:lineRule="exact"/>
        <w:ind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四、财政拨款收入支出决算总体情况说明</w:t>
      </w:r>
    </w:p>
    <w:p>
      <w:pPr>
        <w:autoSpaceDE w:val="0"/>
        <w:autoSpaceDN w:val="0"/>
        <w:adjustRightInd w:val="0"/>
        <w:spacing w:line="500" w:lineRule="exact"/>
        <w:ind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五、一般公共预算财政拨款支出决算情况说明</w:t>
      </w:r>
    </w:p>
    <w:p>
      <w:pPr>
        <w:autoSpaceDE w:val="0"/>
        <w:autoSpaceDN w:val="0"/>
        <w:adjustRightInd w:val="0"/>
        <w:spacing w:line="500" w:lineRule="exact"/>
        <w:ind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六、一般公共预算财政拨款基本支出决算情况说明</w:t>
      </w:r>
    </w:p>
    <w:p>
      <w:pPr>
        <w:autoSpaceDE w:val="0"/>
        <w:autoSpaceDN w:val="0"/>
        <w:adjustRightInd w:val="0"/>
        <w:spacing w:line="500" w:lineRule="exact"/>
        <w:ind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七、一般公共预算财政拨款“三公”经费支出决算情况说明</w:t>
      </w:r>
    </w:p>
    <w:p>
      <w:pPr>
        <w:autoSpaceDE w:val="0"/>
        <w:autoSpaceDN w:val="0"/>
        <w:adjustRightInd w:val="0"/>
        <w:spacing w:line="500" w:lineRule="exact"/>
        <w:ind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八、政府性基金预算收入支出决算情况</w:t>
      </w:r>
    </w:p>
    <w:p>
      <w:pPr>
        <w:autoSpaceDE w:val="0"/>
        <w:autoSpaceDN w:val="0"/>
        <w:adjustRightInd w:val="0"/>
        <w:spacing w:line="500" w:lineRule="exact"/>
        <w:ind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九、</w:t>
      </w:r>
      <w:r>
        <w:rPr>
          <w:rFonts w:hint="eastAsia" w:ascii="仿宋" w:hAnsi="仿宋" w:eastAsia="仿宋" w:cs="仿宋"/>
          <w:b w:val="0"/>
          <w:bCs w:val="0"/>
          <w:color w:val="000000"/>
          <w:kern w:val="0"/>
          <w:sz w:val="32"/>
          <w:szCs w:val="32"/>
          <w:lang w:val="en-US" w:eastAsia="zh-CN"/>
        </w:rPr>
        <w:t>国有资本经营预算财政拨款支出</w:t>
      </w:r>
      <w:r>
        <w:rPr>
          <w:rFonts w:hint="eastAsia" w:ascii="仿宋" w:hAnsi="仿宋" w:eastAsia="仿宋" w:cs="仿宋"/>
          <w:b w:val="0"/>
          <w:bCs w:val="0"/>
          <w:color w:val="000000"/>
          <w:kern w:val="0"/>
          <w:sz w:val="32"/>
          <w:szCs w:val="32"/>
        </w:rPr>
        <w:t>决算情况</w:t>
      </w:r>
      <w:r>
        <w:rPr>
          <w:rFonts w:hint="eastAsia" w:ascii="仿宋" w:hAnsi="仿宋" w:eastAsia="仿宋" w:cs="仿宋"/>
          <w:b w:val="0"/>
          <w:bCs w:val="0"/>
          <w:color w:val="000000"/>
          <w:kern w:val="0"/>
          <w:sz w:val="32"/>
          <w:szCs w:val="32"/>
          <w:lang w:val="en-US" w:eastAsia="zh-CN"/>
        </w:rPr>
        <w:t>说明</w:t>
      </w:r>
    </w:p>
    <w:p>
      <w:pPr>
        <w:autoSpaceDE w:val="0"/>
        <w:autoSpaceDN w:val="0"/>
        <w:adjustRightInd w:val="0"/>
        <w:spacing w:line="500" w:lineRule="exact"/>
        <w:ind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lang w:val="en-US" w:eastAsia="zh-CN"/>
        </w:rPr>
        <w:t>十、</w:t>
      </w:r>
      <w:r>
        <w:rPr>
          <w:rFonts w:hint="eastAsia" w:ascii="仿宋" w:hAnsi="仿宋" w:eastAsia="仿宋" w:cs="仿宋"/>
          <w:i w:val="0"/>
          <w:iCs w:val="0"/>
          <w:caps w:val="0"/>
          <w:color w:val="333333"/>
          <w:spacing w:val="0"/>
          <w:sz w:val="32"/>
          <w:szCs w:val="32"/>
          <w:highlight w:val="none"/>
          <w:shd w:val="clear" w:color="auto" w:fill="FFFFFF"/>
        </w:rPr>
        <w:t>关于</w:t>
      </w:r>
      <w:r>
        <w:rPr>
          <w:rFonts w:hint="eastAsia" w:ascii="仿宋" w:hAnsi="仿宋" w:eastAsia="仿宋" w:cs="仿宋"/>
          <w:b w:val="0"/>
          <w:bCs w:val="0"/>
          <w:color w:val="000000"/>
          <w:kern w:val="0"/>
          <w:sz w:val="32"/>
          <w:szCs w:val="32"/>
        </w:rPr>
        <w:t>机关运行经费支出说明</w:t>
      </w:r>
    </w:p>
    <w:p>
      <w:pPr>
        <w:autoSpaceDE w:val="0"/>
        <w:autoSpaceDN w:val="0"/>
        <w:adjustRightInd w:val="0"/>
        <w:spacing w:line="500" w:lineRule="exact"/>
        <w:ind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十</w:t>
      </w:r>
      <w:r>
        <w:rPr>
          <w:rFonts w:hint="eastAsia" w:ascii="仿宋" w:hAnsi="仿宋" w:eastAsia="仿宋" w:cs="仿宋"/>
          <w:b w:val="0"/>
          <w:bCs w:val="0"/>
          <w:color w:val="000000"/>
          <w:kern w:val="0"/>
          <w:sz w:val="32"/>
          <w:szCs w:val="32"/>
          <w:lang w:val="en-US" w:eastAsia="zh-CN"/>
        </w:rPr>
        <w:t>一</w:t>
      </w:r>
      <w:r>
        <w:rPr>
          <w:rFonts w:hint="eastAsia" w:ascii="仿宋" w:hAnsi="仿宋" w:eastAsia="仿宋" w:cs="仿宋"/>
          <w:b w:val="0"/>
          <w:bCs w:val="0"/>
          <w:color w:val="000000"/>
          <w:kern w:val="0"/>
          <w:sz w:val="32"/>
          <w:szCs w:val="32"/>
        </w:rPr>
        <w:t>、一般性支出情况说明</w:t>
      </w:r>
    </w:p>
    <w:p>
      <w:pPr>
        <w:autoSpaceDE w:val="0"/>
        <w:autoSpaceDN w:val="0"/>
        <w:adjustRightInd w:val="0"/>
        <w:spacing w:line="500" w:lineRule="exact"/>
        <w:ind w:firstLine="800" w:firstLineChars="250"/>
        <w:jc w:val="left"/>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rPr>
        <w:t>十二</w:t>
      </w:r>
      <w:r>
        <w:rPr>
          <w:rFonts w:hint="eastAsia" w:ascii="仿宋" w:hAnsi="仿宋" w:eastAsia="仿宋" w:cs="仿宋"/>
          <w:b w:val="0"/>
          <w:bCs w:val="0"/>
          <w:color w:val="000000"/>
          <w:kern w:val="0"/>
          <w:sz w:val="32"/>
          <w:szCs w:val="32"/>
        </w:rPr>
        <w:t>、</w:t>
      </w:r>
      <w:r>
        <w:rPr>
          <w:rFonts w:hint="eastAsia" w:ascii="仿宋" w:hAnsi="仿宋" w:eastAsia="仿宋" w:cs="仿宋"/>
          <w:i w:val="0"/>
          <w:iCs w:val="0"/>
          <w:caps w:val="0"/>
          <w:color w:val="333333"/>
          <w:spacing w:val="0"/>
          <w:sz w:val="32"/>
          <w:szCs w:val="32"/>
          <w:highlight w:val="none"/>
          <w:shd w:val="clear" w:color="auto" w:fill="FFFFFF"/>
        </w:rPr>
        <w:t>关于</w:t>
      </w:r>
      <w:r>
        <w:rPr>
          <w:rFonts w:hint="eastAsia" w:ascii="仿宋" w:hAnsi="仿宋" w:eastAsia="仿宋" w:cs="仿宋"/>
          <w:b w:val="0"/>
          <w:bCs w:val="0"/>
          <w:color w:val="000000"/>
          <w:kern w:val="0"/>
          <w:sz w:val="32"/>
          <w:szCs w:val="32"/>
        </w:rPr>
        <w:t>政府采购支出说明</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十三、</w:t>
      </w:r>
      <w:r>
        <w:rPr>
          <w:rFonts w:hint="eastAsia" w:ascii="仿宋" w:hAnsi="仿宋" w:eastAsia="仿宋" w:cs="仿宋"/>
          <w:i w:val="0"/>
          <w:iCs w:val="0"/>
          <w:caps w:val="0"/>
          <w:color w:val="333333"/>
          <w:spacing w:val="0"/>
          <w:sz w:val="32"/>
          <w:szCs w:val="32"/>
          <w:highlight w:val="none"/>
          <w:shd w:val="clear" w:color="auto" w:fill="FFFFFF"/>
        </w:rPr>
        <w:t>关于</w:t>
      </w:r>
      <w:r>
        <w:rPr>
          <w:rFonts w:hint="eastAsia" w:ascii="仿宋" w:hAnsi="仿宋" w:eastAsia="仿宋" w:cs="仿宋"/>
          <w:b w:val="0"/>
          <w:bCs w:val="0"/>
          <w:sz w:val="32"/>
          <w:szCs w:val="32"/>
        </w:rPr>
        <w:t>国有资产占用情况说明</w:t>
      </w:r>
    </w:p>
    <w:p>
      <w:pPr>
        <w:pStyle w:val="11"/>
        <w:spacing w:line="500" w:lineRule="exact"/>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十</w:t>
      </w:r>
      <w:r>
        <w:rPr>
          <w:rFonts w:hint="eastAsia" w:ascii="仿宋" w:hAnsi="仿宋" w:eastAsia="仿宋" w:cs="仿宋"/>
          <w:b w:val="0"/>
          <w:bCs w:val="0"/>
          <w:sz w:val="32"/>
          <w:szCs w:val="32"/>
          <w:lang w:val="en-US" w:eastAsia="zh-CN"/>
        </w:rPr>
        <w:t>四</w:t>
      </w:r>
      <w:r>
        <w:rPr>
          <w:rFonts w:hint="eastAsia" w:ascii="仿宋" w:hAnsi="仿宋" w:eastAsia="仿宋" w:cs="仿宋"/>
          <w:b w:val="0"/>
          <w:bCs w:val="0"/>
          <w:sz w:val="32"/>
          <w:szCs w:val="32"/>
        </w:rPr>
        <w:t>、</w:t>
      </w:r>
      <w:r>
        <w:rPr>
          <w:rFonts w:hint="eastAsia" w:ascii="仿宋" w:hAnsi="仿宋" w:eastAsia="仿宋" w:cs="仿宋"/>
          <w:i w:val="0"/>
          <w:iCs w:val="0"/>
          <w:caps w:val="0"/>
          <w:color w:val="333333"/>
          <w:spacing w:val="0"/>
          <w:sz w:val="32"/>
          <w:szCs w:val="32"/>
          <w:highlight w:val="none"/>
          <w:shd w:val="clear" w:color="auto" w:fill="FFFFFF"/>
        </w:rPr>
        <w:t>关于</w:t>
      </w:r>
      <w:r>
        <w:rPr>
          <w:rFonts w:hint="eastAsia" w:ascii="仿宋" w:hAnsi="仿宋" w:eastAsia="仿宋" w:cs="仿宋"/>
          <w:b w:val="0"/>
          <w:bCs w:val="0"/>
          <w:sz w:val="32"/>
          <w:szCs w:val="32"/>
        </w:rPr>
        <w:t>2021年度预算绩效情况说明</w:t>
      </w:r>
    </w:p>
    <w:p>
      <w:pPr>
        <w:pStyle w:val="11"/>
        <w:spacing w:line="5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第四部分</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名词解释</w:t>
      </w:r>
    </w:p>
    <w:p>
      <w:pPr>
        <w:pStyle w:val="11"/>
        <w:spacing w:line="5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第五部分</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附件</w:t>
      </w:r>
    </w:p>
    <w:p>
      <w:pPr>
        <w:pStyle w:val="2"/>
        <w:rPr>
          <w:rFonts w:hint="eastAsia"/>
          <w:lang w:eastAsia="zh-CN"/>
        </w:rPr>
      </w:pPr>
    </w:p>
    <w:p>
      <w:pPr>
        <w:pStyle w:val="2"/>
        <w:rPr>
          <w:rFonts w:hint="eastAsia"/>
          <w:lang w:eastAsia="zh-CN"/>
        </w:rPr>
      </w:pPr>
    </w:p>
    <w:p>
      <w:pPr>
        <w:pStyle w:val="11"/>
        <w:jc w:val="center"/>
        <w:rPr>
          <w:rFonts w:hint="eastAsia" w:ascii="黑体" w:hAnsi="黑体" w:eastAsia="黑体" w:cs="黑体"/>
          <w:b/>
          <w:bCs/>
          <w:sz w:val="44"/>
          <w:szCs w:val="44"/>
        </w:rPr>
      </w:pPr>
      <w:r>
        <w:rPr>
          <w:rFonts w:hint="eastAsia" w:ascii="黑体" w:hAnsi="黑体" w:eastAsia="黑体" w:cs="黑体"/>
          <w:b/>
          <w:bCs/>
          <w:sz w:val="44"/>
          <w:szCs w:val="44"/>
        </w:rPr>
        <w:t>第一部分</w:t>
      </w:r>
    </w:p>
    <w:p>
      <w:pPr>
        <w:pStyle w:val="11"/>
        <w:jc w:val="center"/>
        <w:rPr>
          <w:rFonts w:hint="eastAsia" w:ascii="仿宋" w:hAnsi="仿宋" w:eastAsia="仿宋" w:cs="仿宋"/>
          <w:b w:val="0"/>
          <w:bCs w:val="0"/>
          <w:sz w:val="32"/>
          <w:szCs w:val="32"/>
        </w:rPr>
      </w:pPr>
      <w:r>
        <w:rPr>
          <w:rFonts w:hint="eastAsia" w:ascii="黑体" w:hAnsi="黑体" w:eastAsia="黑体" w:cs="黑体"/>
          <w:b/>
          <w:bCs/>
          <w:sz w:val="44"/>
          <w:szCs w:val="44"/>
        </w:rPr>
        <w:t>怀化市工商业联合会概况</w:t>
      </w:r>
    </w:p>
    <w:p>
      <w:pPr>
        <w:pStyle w:val="12"/>
        <w:ind w:left="720" w:firstLine="0" w:firstLineChars="0"/>
        <w:jc w:val="left"/>
        <w:rPr>
          <w:rFonts w:hint="eastAsia" w:ascii="仿宋" w:hAnsi="仿宋" w:eastAsia="仿宋" w:cs="仿宋"/>
          <w:b w:val="0"/>
          <w:bCs w:val="0"/>
          <w:sz w:val="32"/>
          <w:szCs w:val="32"/>
        </w:rPr>
      </w:pPr>
    </w:p>
    <w:p>
      <w:pPr>
        <w:pStyle w:val="12"/>
        <w:numPr>
          <w:ilvl w:val="0"/>
          <w:numId w:val="0"/>
        </w:numPr>
        <w:ind w:left="844" w:leftChars="186" w:hanging="454" w:hangingChars="142"/>
        <w:jc w:val="left"/>
        <w:rPr>
          <w:rFonts w:hint="eastAsia" w:ascii="黑体" w:hAnsi="黑体" w:eastAsia="黑体" w:cs="黑体"/>
          <w:b w:val="0"/>
          <w:bCs w:val="0"/>
          <w:kern w:val="0"/>
          <w:sz w:val="32"/>
          <w:szCs w:val="32"/>
          <w:lang w:val="en-US" w:eastAsia="zh-CN" w:bidi="ar-SA"/>
        </w:rPr>
      </w:pPr>
      <w:r>
        <w:rPr>
          <w:rFonts w:hint="eastAsia" w:ascii="黑体" w:hAnsi="黑体" w:eastAsia="黑体" w:cs="黑体"/>
          <w:b w:val="0"/>
          <w:bCs w:val="0"/>
          <w:kern w:val="0"/>
          <w:sz w:val="32"/>
          <w:szCs w:val="32"/>
          <w:lang w:val="en-US" w:eastAsia="zh-CN" w:bidi="ar-SA"/>
        </w:rPr>
        <w:t>一、部门职责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工商联是中国共产党领导的以非公有制企业和非公有制经济人士为主体，是党和政府联系非公有制经济人士的桥梁纽带，是政府管理非公有制经济的助手。</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（1）加强和改进非公有制经济人士思想政治工作。开展理想信念教育。</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（2）参与政治协商，发挥民主监督作用积极参政议政。</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（3）协助政府管理和服务非公有制经济。</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（4）促进行业协会商会改革发展。</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（5）参与协调劳动关系，协调社会治理，促进社会和谐稳定。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 w:afterAutospacing="0" w:line="255" w:lineRule="atLeast"/>
        <w:ind w:left="0" w:right="0" w:firstLine="420"/>
        <w:jc w:val="both"/>
        <w:rPr>
          <w:rFonts w:hint="eastAsia" w:ascii="仿宋" w:hAnsi="仿宋" w:eastAsia="仿宋" w:cs="仿宋"/>
          <w:b w:val="0"/>
          <w:bCs w:val="0"/>
          <w:kern w:val="0"/>
          <w:sz w:val="32"/>
          <w:szCs w:val="32"/>
          <w:lang w:val="en-US" w:eastAsia="zh-CN" w:bidi="ar-SA"/>
        </w:rPr>
      </w:pPr>
      <w:r>
        <w:rPr>
          <w:rFonts w:hint="eastAsia" w:ascii="仿宋" w:hAnsi="仿宋" w:eastAsia="仿宋" w:cs="仿宋"/>
          <w:b w:val="0"/>
          <w:bCs w:val="0"/>
          <w:kern w:val="0"/>
          <w:sz w:val="32"/>
          <w:szCs w:val="32"/>
          <w:lang w:val="en-US" w:eastAsia="zh-CN" w:bidi="ar-SA"/>
        </w:rPr>
        <w:t>（6）引导非公有制企业和非公有制经济人士依法诚信经营，了解反映非公有制经济人士诉求，帮助其依法维护合法权益，推动各种所有制经济依法平等使用生产要素、公开公平公正参与市场竞争、同等受到法律保护，促进权利平等、机会平等、规则平等。参与经济纠纷的调解、仲裁。</w:t>
      </w:r>
    </w:p>
    <w:p>
      <w:pPr>
        <w:widowControl/>
        <w:spacing w:line="600" w:lineRule="exact"/>
        <w:ind w:firstLine="640" w:firstLineChars="200"/>
        <w:rPr>
          <w:rFonts w:hint="eastAsia" w:ascii="仿宋" w:hAnsi="仿宋" w:eastAsia="仿宋" w:cs="仿宋"/>
          <w:b w:val="0"/>
          <w:bCs w:val="0"/>
          <w:kern w:val="0"/>
          <w:sz w:val="32"/>
          <w:szCs w:val="32"/>
        </w:rPr>
      </w:pPr>
      <w:r>
        <w:rPr>
          <w:rFonts w:hint="eastAsia" w:ascii="黑体" w:hAnsi="黑体" w:eastAsia="黑体" w:cs="黑体"/>
          <w:b w:val="0"/>
          <w:bCs w:val="0"/>
          <w:kern w:val="0"/>
          <w:sz w:val="32"/>
          <w:szCs w:val="32"/>
          <w:lang w:val="en-US" w:eastAsia="zh-CN" w:bidi="ar-SA"/>
        </w:rPr>
        <w:t>二、机构设置及决算单位构成</w:t>
      </w:r>
    </w:p>
    <w:p>
      <w:pPr>
        <w:widowControl/>
        <w:spacing w:line="600" w:lineRule="exact"/>
        <w:ind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bCs/>
          <w:kern w:val="0"/>
          <w:sz w:val="32"/>
          <w:szCs w:val="32"/>
        </w:rPr>
        <w:t>（一）内设机构设置。</w:t>
      </w:r>
      <w:r>
        <w:rPr>
          <w:rFonts w:hint="eastAsia" w:ascii="仿宋" w:hAnsi="仿宋" w:eastAsia="仿宋" w:cs="仿宋"/>
          <w:b w:val="0"/>
          <w:bCs w:val="0"/>
          <w:kern w:val="0"/>
          <w:sz w:val="32"/>
          <w:szCs w:val="32"/>
          <w:lang w:val="en-US" w:eastAsia="zh-CN" w:bidi="ar-SA"/>
        </w:rPr>
        <w:t>怀化市工商业联合会作为一级部门预算单位，内设机构包括：办公室、会员部、经济联络部3个内设机构。</w:t>
      </w:r>
    </w:p>
    <w:p>
      <w:pPr>
        <w:widowControl/>
        <w:spacing w:line="600" w:lineRule="exact"/>
        <w:ind w:firstLine="640" w:firstLineChars="200"/>
        <w:rPr>
          <w:rFonts w:hint="eastAsia" w:ascii="仿宋" w:hAnsi="仿宋" w:eastAsia="仿宋" w:cs="仿宋"/>
          <w:b w:val="0"/>
          <w:bCs w:val="0"/>
          <w:kern w:val="0"/>
          <w:sz w:val="32"/>
          <w:szCs w:val="32"/>
          <w:lang w:val="en-US" w:eastAsia="zh-CN" w:bidi="ar-SA"/>
        </w:rPr>
      </w:pPr>
      <w:r>
        <w:rPr>
          <w:rFonts w:hint="eastAsia" w:ascii="仿宋" w:hAnsi="仿宋" w:eastAsia="仿宋" w:cs="仿宋"/>
          <w:b/>
          <w:bCs/>
          <w:kern w:val="0"/>
          <w:sz w:val="32"/>
          <w:szCs w:val="32"/>
          <w:lang w:val="en-US" w:eastAsia="zh-CN" w:bidi="ar-SA"/>
        </w:rPr>
        <w:t>（</w:t>
      </w:r>
      <w:r>
        <w:rPr>
          <w:rFonts w:hint="eastAsia" w:ascii="仿宋" w:hAnsi="仿宋" w:eastAsia="仿宋" w:cs="仿宋"/>
          <w:b/>
          <w:bCs/>
          <w:kern w:val="0"/>
          <w:sz w:val="32"/>
          <w:szCs w:val="32"/>
        </w:rPr>
        <w:t>二）决算单位构成。</w:t>
      </w:r>
      <w:r>
        <w:rPr>
          <w:rFonts w:hint="eastAsia" w:ascii="仿宋" w:hAnsi="仿宋" w:eastAsia="仿宋" w:cs="仿宋"/>
          <w:b w:val="0"/>
          <w:bCs w:val="0"/>
          <w:kern w:val="0"/>
          <w:sz w:val="32"/>
          <w:szCs w:val="32"/>
          <w:lang w:val="en-US" w:eastAsia="zh-CN" w:bidi="ar-SA"/>
        </w:rPr>
        <w:t>怀化市工商业联合会2021年部门决算汇总公开单位构成包括：怀化市工商业联合会本级。</w:t>
      </w:r>
    </w:p>
    <w:p>
      <w:pPr>
        <w:jc w:val="center"/>
        <w:rPr>
          <w:rFonts w:hint="eastAsia" w:ascii="仿宋" w:hAnsi="仿宋" w:eastAsia="仿宋" w:cs="仿宋"/>
          <w:b w:val="0"/>
          <w:bCs w:val="0"/>
          <w:sz w:val="32"/>
          <w:szCs w:val="32"/>
        </w:rPr>
      </w:pPr>
    </w:p>
    <w:p>
      <w:pPr>
        <w:jc w:val="center"/>
        <w:rPr>
          <w:rFonts w:hint="eastAsia" w:ascii="黑体" w:hAnsi="黑体" w:eastAsia="黑体" w:cs="黑体"/>
          <w:b/>
          <w:bCs/>
          <w:sz w:val="44"/>
          <w:szCs w:val="44"/>
          <w:lang w:val="en-US"/>
        </w:rPr>
      </w:pPr>
      <w:r>
        <w:rPr>
          <w:rFonts w:hint="eastAsia" w:ascii="黑体" w:hAnsi="黑体" w:eastAsia="黑体" w:cs="黑体"/>
          <w:b/>
          <w:bCs/>
          <w:sz w:val="44"/>
          <w:szCs w:val="44"/>
        </w:rPr>
        <w:t>第二部分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部门决算表</w:t>
      </w:r>
    </w:p>
    <w:p>
      <w:pPr>
        <w:jc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见附件</w:t>
      </w:r>
    </w:p>
    <w:p>
      <w:pPr>
        <w:pStyle w:val="11"/>
        <w:keepNext w:val="0"/>
        <w:keepLines w:val="0"/>
        <w:pageBreakBefore w:val="0"/>
        <w:kinsoku/>
        <w:wordWrap/>
        <w:overflowPunct/>
        <w:topLinePunct w:val="0"/>
        <w:bidi w:val="0"/>
        <w:snapToGrid/>
        <w:spacing w:line="360" w:lineRule="auto"/>
        <w:jc w:val="center"/>
        <w:textAlignment w:val="auto"/>
        <w:rPr>
          <w:rFonts w:hint="eastAsia" w:ascii="仿宋" w:hAnsi="仿宋" w:eastAsia="仿宋" w:cs="仿宋"/>
          <w:b w:val="0"/>
          <w:bCs w:val="0"/>
          <w:sz w:val="32"/>
          <w:szCs w:val="32"/>
        </w:rPr>
      </w:pPr>
    </w:p>
    <w:p>
      <w:pPr>
        <w:pStyle w:val="11"/>
        <w:keepNext w:val="0"/>
        <w:keepLines w:val="0"/>
        <w:pageBreakBefore w:val="0"/>
        <w:kinsoku/>
        <w:wordWrap/>
        <w:overflowPunct/>
        <w:topLinePunct w:val="0"/>
        <w:bidi w:val="0"/>
        <w:snapToGrid/>
        <w:spacing w:line="360" w:lineRule="auto"/>
        <w:jc w:val="center"/>
        <w:textAlignment w:val="auto"/>
        <w:rPr>
          <w:rFonts w:hint="eastAsia" w:ascii="仿宋" w:hAnsi="仿宋" w:eastAsia="仿宋" w:cs="仿宋"/>
          <w:b w:val="0"/>
          <w:bCs w:val="0"/>
          <w:sz w:val="32"/>
          <w:szCs w:val="32"/>
        </w:rPr>
      </w:pPr>
      <w:r>
        <w:rPr>
          <w:rFonts w:hint="eastAsia" w:ascii="黑体" w:hAnsi="黑体" w:eastAsia="黑体" w:cs="黑体"/>
          <w:b/>
          <w:bCs/>
          <w:sz w:val="44"/>
          <w:szCs w:val="44"/>
        </w:rPr>
        <w:t>第三部分</w:t>
      </w:r>
      <w:r>
        <w:rPr>
          <w:rFonts w:hint="eastAsia" w:ascii="黑体" w:hAnsi="黑体" w:eastAsia="黑体" w:cs="黑体"/>
          <w:b/>
          <w:bCs/>
          <w:sz w:val="44"/>
          <w:szCs w:val="44"/>
          <w:lang w:val="en-US" w:eastAsia="zh-CN"/>
        </w:rPr>
        <w:t xml:space="preserve"> </w:t>
      </w:r>
      <w:r>
        <w:rPr>
          <w:rFonts w:hint="eastAsia" w:ascii="黑体" w:hAnsi="黑体" w:eastAsia="黑体" w:cs="黑体"/>
          <w:b/>
          <w:bCs/>
          <w:sz w:val="44"/>
          <w:szCs w:val="44"/>
        </w:rPr>
        <w:t>2021年度部门决算情况说明</w:t>
      </w:r>
    </w:p>
    <w:p>
      <w:pPr>
        <w:pStyle w:val="11"/>
        <w:rPr>
          <w:rFonts w:hint="eastAsia" w:ascii="仿宋" w:hAnsi="仿宋" w:eastAsia="仿宋" w:cs="仿宋"/>
          <w:b w:val="0"/>
          <w:bCs w:val="0"/>
          <w:sz w:val="32"/>
          <w:szCs w:val="32"/>
        </w:rPr>
      </w:pPr>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一、收入支出决算总体情况说明</w:t>
      </w:r>
    </w:p>
    <w:p>
      <w:pPr>
        <w:pStyle w:val="11"/>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2021年度收、支总计</w:t>
      </w:r>
      <w:r>
        <w:rPr>
          <w:rFonts w:hint="eastAsia" w:ascii="仿宋" w:hAnsi="仿宋" w:eastAsia="仿宋" w:cs="仿宋"/>
          <w:b w:val="0"/>
          <w:bCs w:val="0"/>
          <w:sz w:val="32"/>
          <w:szCs w:val="32"/>
          <w:lang w:val="en-US" w:eastAsia="zh-CN"/>
        </w:rPr>
        <w:t>各</w:t>
      </w:r>
      <w:r>
        <w:rPr>
          <w:rFonts w:hint="eastAsia" w:ascii="仿宋" w:hAnsi="仿宋" w:eastAsia="仿宋" w:cs="仿宋"/>
          <w:b w:val="0"/>
          <w:bCs w:val="0"/>
          <w:sz w:val="32"/>
          <w:szCs w:val="32"/>
        </w:rPr>
        <w:t>274.83万元。与上年相比，减少</w:t>
      </w:r>
      <w:r>
        <w:rPr>
          <w:rFonts w:hint="eastAsia" w:ascii="仿宋" w:hAnsi="仿宋" w:eastAsia="仿宋" w:cs="仿宋"/>
          <w:b w:val="0"/>
          <w:bCs w:val="0"/>
          <w:sz w:val="32"/>
          <w:szCs w:val="32"/>
          <w:lang w:val="en-US" w:eastAsia="zh-CN"/>
        </w:rPr>
        <w:t>21.12</w:t>
      </w:r>
      <w:r>
        <w:rPr>
          <w:rFonts w:hint="eastAsia" w:ascii="仿宋" w:hAnsi="仿宋" w:eastAsia="仿宋" w:cs="仿宋"/>
          <w:b w:val="0"/>
          <w:bCs w:val="0"/>
          <w:sz w:val="32"/>
          <w:szCs w:val="32"/>
        </w:rPr>
        <w:t>万元，减少</w:t>
      </w:r>
      <w:r>
        <w:rPr>
          <w:rFonts w:hint="eastAsia" w:ascii="仿宋" w:hAnsi="仿宋" w:eastAsia="仿宋" w:cs="仿宋"/>
          <w:b w:val="0"/>
          <w:bCs w:val="0"/>
          <w:sz w:val="32"/>
          <w:szCs w:val="32"/>
          <w:lang w:val="en-US" w:eastAsia="zh-CN"/>
        </w:rPr>
        <w:t>7.14</w:t>
      </w:r>
      <w:r>
        <w:rPr>
          <w:rFonts w:hint="eastAsia" w:ascii="仿宋" w:hAnsi="仿宋" w:eastAsia="仿宋" w:cs="仿宋"/>
          <w:b w:val="0"/>
          <w:bCs w:val="0"/>
          <w:sz w:val="32"/>
          <w:szCs w:val="32"/>
        </w:rPr>
        <w:t>%，主要是因为</w:t>
      </w:r>
      <w:r>
        <w:rPr>
          <w:rFonts w:hint="eastAsia" w:ascii="仿宋" w:hAnsi="仿宋" w:eastAsia="仿宋" w:cs="仿宋"/>
          <w:b w:val="0"/>
          <w:bCs w:val="0"/>
          <w:sz w:val="32"/>
          <w:szCs w:val="32"/>
          <w:lang w:val="en-US" w:eastAsia="zh-CN"/>
        </w:rPr>
        <w:t>招商引资专项减少1.55万元，“迎老乡回故乡”专项经费减少1.50万元，万企帮万村精准扶贫经费减少3.50万元，怀商大会专项经费减少9.83万元，社会保障和就业支出较上年增加8.37万元。</w:t>
      </w:r>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二、收入决算情况说明</w:t>
      </w:r>
    </w:p>
    <w:p>
      <w:pPr>
        <w:pStyle w:val="11"/>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2021年度收入合计267.27万元，其中：财政拨款收入267.27万元，占</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%；上级补助收入</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%；事业收入</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%；经营收入</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%；附属单位上缴收入</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%；其他收入</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w:t>
      </w:r>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三、支出决算情况说明</w:t>
      </w:r>
    </w:p>
    <w:p>
      <w:pPr>
        <w:pStyle w:val="11"/>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2021年度支出合计274.83万元</w:t>
      </w:r>
      <w:r>
        <w:rPr>
          <w:rFonts w:hint="eastAsia" w:ascii="仿宋" w:hAnsi="仿宋" w:eastAsia="仿宋" w:cs="仿宋"/>
          <w:b w:val="0"/>
          <w:bCs w:val="0"/>
          <w:sz w:val="32"/>
          <w:szCs w:val="32"/>
          <w:lang w:val="en-US" w:eastAsia="zh-CN"/>
        </w:rPr>
        <w:t>(含上年结转</w:t>
      </w:r>
      <w:r>
        <w:rPr>
          <w:rFonts w:hint="eastAsia" w:ascii="仿宋" w:hAnsi="仿宋" w:eastAsia="仿宋" w:cs="仿宋"/>
          <w:b w:val="0"/>
          <w:bCs w:val="0"/>
          <w:sz w:val="32"/>
          <w:szCs w:val="32"/>
        </w:rPr>
        <w:t>7.56</w:t>
      </w:r>
      <w:r>
        <w:rPr>
          <w:rFonts w:hint="eastAsia" w:ascii="仿宋" w:hAnsi="仿宋" w:eastAsia="仿宋" w:cs="仿宋"/>
          <w:b w:val="0"/>
          <w:bCs w:val="0"/>
          <w:sz w:val="32"/>
          <w:szCs w:val="32"/>
          <w:lang w:val="en-US" w:eastAsia="zh-CN"/>
        </w:rPr>
        <w:t>万元）</w:t>
      </w:r>
      <w:r>
        <w:rPr>
          <w:rFonts w:hint="eastAsia" w:ascii="仿宋" w:hAnsi="仿宋" w:eastAsia="仿宋" w:cs="仿宋"/>
          <w:b w:val="0"/>
          <w:bCs w:val="0"/>
          <w:sz w:val="32"/>
          <w:szCs w:val="32"/>
        </w:rPr>
        <w:t>，其中：基本支出</w:t>
      </w:r>
      <w:r>
        <w:rPr>
          <w:rFonts w:hint="eastAsia" w:ascii="仿宋" w:hAnsi="仿宋" w:eastAsia="仿宋" w:cs="仿宋"/>
          <w:b w:val="0"/>
          <w:bCs w:val="0"/>
          <w:sz w:val="32"/>
          <w:szCs w:val="32"/>
          <w:lang w:val="en-US" w:eastAsia="zh-CN"/>
        </w:rPr>
        <w:t>228.30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83.07</w:t>
      </w:r>
      <w:r>
        <w:rPr>
          <w:rFonts w:hint="eastAsia" w:ascii="仿宋" w:hAnsi="仿宋" w:eastAsia="仿宋" w:cs="仿宋"/>
          <w:b w:val="0"/>
          <w:bCs w:val="0"/>
          <w:sz w:val="32"/>
          <w:szCs w:val="32"/>
        </w:rPr>
        <w:t>%；项目支出</w:t>
      </w:r>
      <w:r>
        <w:rPr>
          <w:rFonts w:hint="eastAsia" w:ascii="仿宋" w:hAnsi="仿宋" w:eastAsia="仿宋" w:cs="仿宋"/>
          <w:b w:val="0"/>
          <w:bCs w:val="0"/>
          <w:sz w:val="32"/>
          <w:szCs w:val="32"/>
          <w:lang w:val="en-US" w:eastAsia="zh-CN"/>
        </w:rPr>
        <w:t>46.53</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16.93</w:t>
      </w:r>
      <w:r>
        <w:rPr>
          <w:rFonts w:hint="eastAsia" w:ascii="仿宋" w:hAnsi="仿宋" w:eastAsia="仿宋" w:cs="仿宋"/>
          <w:b w:val="0"/>
          <w:bCs w:val="0"/>
          <w:sz w:val="32"/>
          <w:szCs w:val="32"/>
        </w:rPr>
        <w:t>%；上缴上级支出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%；经营支出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%；对附属单位补助支出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w:t>
      </w:r>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四、财政拨款收入支出决算总体情况说明</w:t>
      </w:r>
    </w:p>
    <w:p>
      <w:pPr>
        <w:pStyle w:val="11"/>
        <w:ind w:firstLine="64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2021年度财政拨款收、支总计</w:t>
      </w:r>
      <w:r>
        <w:rPr>
          <w:rFonts w:hint="eastAsia" w:ascii="仿宋" w:hAnsi="仿宋" w:eastAsia="仿宋" w:cs="仿宋"/>
          <w:b w:val="0"/>
          <w:bCs w:val="0"/>
          <w:sz w:val="32"/>
          <w:szCs w:val="32"/>
          <w:lang w:val="en-US" w:eastAsia="zh-CN"/>
        </w:rPr>
        <w:t>各</w:t>
      </w:r>
      <w:r>
        <w:rPr>
          <w:rFonts w:hint="eastAsia" w:ascii="仿宋" w:hAnsi="仿宋" w:eastAsia="仿宋" w:cs="仿宋"/>
          <w:b w:val="0"/>
          <w:bCs w:val="0"/>
          <w:sz w:val="32"/>
          <w:szCs w:val="32"/>
        </w:rPr>
        <w:t>274.83万元，与上年相比，减少</w:t>
      </w:r>
      <w:r>
        <w:rPr>
          <w:rFonts w:hint="eastAsia" w:ascii="仿宋" w:hAnsi="仿宋" w:eastAsia="仿宋" w:cs="仿宋"/>
          <w:b w:val="0"/>
          <w:bCs w:val="0"/>
          <w:sz w:val="32"/>
          <w:szCs w:val="32"/>
          <w:lang w:val="en-US" w:eastAsia="zh-CN"/>
        </w:rPr>
        <w:t>21.12</w:t>
      </w:r>
      <w:r>
        <w:rPr>
          <w:rFonts w:hint="eastAsia" w:ascii="仿宋" w:hAnsi="仿宋" w:eastAsia="仿宋" w:cs="仿宋"/>
          <w:b w:val="0"/>
          <w:bCs w:val="0"/>
          <w:sz w:val="32"/>
          <w:szCs w:val="32"/>
        </w:rPr>
        <w:t>万元,减少</w:t>
      </w:r>
      <w:r>
        <w:rPr>
          <w:rFonts w:hint="eastAsia" w:ascii="仿宋" w:hAnsi="仿宋" w:eastAsia="仿宋" w:cs="仿宋"/>
          <w:b w:val="0"/>
          <w:bCs w:val="0"/>
          <w:sz w:val="32"/>
          <w:szCs w:val="32"/>
          <w:lang w:val="en-US" w:eastAsia="zh-CN"/>
        </w:rPr>
        <w:t>7.14</w:t>
      </w:r>
      <w:r>
        <w:rPr>
          <w:rFonts w:hint="eastAsia" w:ascii="仿宋" w:hAnsi="仿宋" w:eastAsia="仿宋" w:cs="仿宋"/>
          <w:b w:val="0"/>
          <w:bCs w:val="0"/>
          <w:sz w:val="32"/>
          <w:szCs w:val="32"/>
        </w:rPr>
        <w:t>%，主要是因为</w:t>
      </w:r>
      <w:r>
        <w:rPr>
          <w:rFonts w:hint="eastAsia" w:ascii="仿宋" w:hAnsi="仿宋" w:eastAsia="仿宋" w:cs="仿宋"/>
          <w:b w:val="0"/>
          <w:bCs w:val="0"/>
          <w:sz w:val="32"/>
          <w:szCs w:val="32"/>
          <w:lang w:val="en-US" w:eastAsia="zh-CN"/>
        </w:rPr>
        <w:t>招商引资、“迎老乡回故乡”、怀商大会、万企帮万村精准扶贫等专项经费减少。</w:t>
      </w:r>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五、一般公共预算财政拨款支出决算情况说明</w:t>
      </w:r>
    </w:p>
    <w:p>
      <w:pPr>
        <w:pStyle w:val="11"/>
        <w:ind w:firstLine="640" w:firstLineChars="200"/>
        <w:rPr>
          <w:rFonts w:hint="eastAsia" w:ascii="仿宋" w:hAnsi="仿宋" w:eastAsia="仿宋" w:cs="仿宋"/>
          <w:b w:val="0"/>
          <w:bCs w:val="0"/>
          <w:sz w:val="32"/>
          <w:szCs w:val="32"/>
        </w:rPr>
      </w:pPr>
      <w:r>
        <w:rPr>
          <w:rFonts w:hint="eastAsia" w:ascii="仿宋" w:hAnsi="仿宋" w:eastAsia="仿宋" w:cs="仿宋"/>
          <w:b/>
          <w:bCs/>
          <w:sz w:val="32"/>
          <w:szCs w:val="32"/>
        </w:rPr>
        <w:t>（一）财政拨款支出决算总体情况</w:t>
      </w:r>
    </w:p>
    <w:p>
      <w:pPr>
        <w:pStyle w:val="11"/>
        <w:ind w:firstLine="800" w:firstLineChars="25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2021年度财政拨款支出274.83万元</w:t>
      </w:r>
      <w:r>
        <w:rPr>
          <w:rFonts w:hint="eastAsia" w:ascii="仿宋" w:hAnsi="仿宋" w:eastAsia="仿宋" w:cs="仿宋"/>
          <w:b w:val="0"/>
          <w:bCs w:val="0"/>
          <w:sz w:val="32"/>
          <w:szCs w:val="32"/>
          <w:lang w:val="en-US" w:eastAsia="zh-CN"/>
        </w:rPr>
        <w:t>(含上年结转</w:t>
      </w:r>
      <w:r>
        <w:rPr>
          <w:rFonts w:hint="eastAsia" w:ascii="仿宋" w:hAnsi="仿宋" w:eastAsia="仿宋" w:cs="仿宋"/>
          <w:b w:val="0"/>
          <w:bCs w:val="0"/>
          <w:sz w:val="32"/>
          <w:szCs w:val="32"/>
        </w:rPr>
        <w:t>7.56</w:t>
      </w:r>
      <w:r>
        <w:rPr>
          <w:rFonts w:hint="eastAsia" w:ascii="仿宋" w:hAnsi="仿宋" w:eastAsia="仿宋" w:cs="仿宋"/>
          <w:b w:val="0"/>
          <w:bCs w:val="0"/>
          <w:sz w:val="32"/>
          <w:szCs w:val="32"/>
          <w:lang w:val="en-US" w:eastAsia="zh-CN"/>
        </w:rPr>
        <w:t>万元）</w:t>
      </w:r>
      <w:r>
        <w:rPr>
          <w:rFonts w:hint="eastAsia" w:ascii="仿宋" w:hAnsi="仿宋" w:eastAsia="仿宋" w:cs="仿宋"/>
          <w:b w:val="0"/>
          <w:bCs w:val="0"/>
          <w:sz w:val="32"/>
          <w:szCs w:val="32"/>
        </w:rPr>
        <w:t>，占本年支出合计的</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%，与上年相比，财政拨款支出减少</w:t>
      </w:r>
      <w:r>
        <w:rPr>
          <w:rFonts w:hint="eastAsia" w:ascii="仿宋" w:hAnsi="仿宋" w:eastAsia="仿宋" w:cs="仿宋"/>
          <w:b w:val="0"/>
          <w:bCs w:val="0"/>
          <w:sz w:val="32"/>
          <w:szCs w:val="32"/>
          <w:lang w:val="en-US" w:eastAsia="zh-CN"/>
        </w:rPr>
        <w:t>4.91</w:t>
      </w:r>
      <w:r>
        <w:rPr>
          <w:rFonts w:hint="eastAsia" w:ascii="仿宋" w:hAnsi="仿宋" w:eastAsia="仿宋" w:cs="仿宋"/>
          <w:b w:val="0"/>
          <w:bCs w:val="0"/>
          <w:sz w:val="32"/>
          <w:szCs w:val="32"/>
        </w:rPr>
        <w:t>万元，减少</w:t>
      </w:r>
      <w:r>
        <w:rPr>
          <w:rFonts w:hint="eastAsia" w:ascii="仿宋" w:hAnsi="仿宋" w:eastAsia="仿宋" w:cs="仿宋"/>
          <w:b w:val="0"/>
          <w:bCs w:val="0"/>
          <w:sz w:val="32"/>
          <w:szCs w:val="32"/>
          <w:lang w:val="en-US" w:eastAsia="zh-CN"/>
        </w:rPr>
        <w:t>1.76</w:t>
      </w:r>
      <w:r>
        <w:rPr>
          <w:rFonts w:hint="eastAsia" w:ascii="仿宋" w:hAnsi="仿宋" w:eastAsia="仿宋" w:cs="仿宋"/>
          <w:b w:val="0"/>
          <w:bCs w:val="0"/>
          <w:sz w:val="32"/>
          <w:szCs w:val="32"/>
        </w:rPr>
        <w:t>%，主要是因为</w:t>
      </w:r>
      <w:r>
        <w:rPr>
          <w:rFonts w:hint="eastAsia" w:ascii="仿宋" w:hAnsi="仿宋" w:eastAsia="仿宋" w:cs="仿宋"/>
          <w:b w:val="0"/>
          <w:bCs w:val="0"/>
          <w:sz w:val="32"/>
          <w:szCs w:val="32"/>
          <w:lang w:val="en-US" w:eastAsia="zh-CN"/>
        </w:rPr>
        <w:t>2021年精准扶贫与乡村振兴的有效衔接，本年万企帮万村精准扶贫专项资金支出比上年减少</w:t>
      </w:r>
      <w:r>
        <w:rPr>
          <w:rFonts w:hint="eastAsia" w:ascii="仿宋" w:hAnsi="仿宋" w:eastAsia="仿宋" w:cs="仿宋"/>
          <w:b w:val="0"/>
          <w:bCs w:val="0"/>
          <w:sz w:val="32"/>
          <w:szCs w:val="32"/>
          <w:lang w:eastAsia="zh-CN"/>
        </w:rPr>
        <w:t>。</w:t>
      </w:r>
    </w:p>
    <w:p>
      <w:pPr>
        <w:pStyle w:val="11"/>
        <w:ind w:firstLine="480" w:firstLineChars="150"/>
        <w:rPr>
          <w:rFonts w:hint="eastAsia" w:ascii="仿宋" w:hAnsi="仿宋" w:eastAsia="仿宋" w:cs="仿宋"/>
          <w:b w:val="0"/>
          <w:bCs w:val="0"/>
          <w:sz w:val="32"/>
          <w:szCs w:val="32"/>
        </w:rPr>
      </w:pPr>
      <w:r>
        <w:rPr>
          <w:rFonts w:hint="eastAsia" w:ascii="仿宋" w:hAnsi="仿宋" w:eastAsia="仿宋" w:cs="仿宋"/>
          <w:b/>
          <w:bCs/>
          <w:sz w:val="32"/>
          <w:szCs w:val="32"/>
        </w:rPr>
        <w:t>（二）财政拨款支出决算结构情况</w:t>
      </w:r>
    </w:p>
    <w:p>
      <w:pPr>
        <w:pStyle w:val="11"/>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2021年度财政拨款支出</w:t>
      </w:r>
      <w:r>
        <w:rPr>
          <w:rFonts w:hint="eastAsia" w:ascii="仿宋" w:hAnsi="仿宋" w:eastAsia="仿宋" w:cs="仿宋"/>
          <w:b w:val="0"/>
          <w:bCs w:val="0"/>
          <w:sz w:val="32"/>
          <w:szCs w:val="32"/>
          <w:lang w:val="en-US" w:eastAsia="zh-CN"/>
        </w:rPr>
        <w:t>274.83</w:t>
      </w:r>
      <w:r>
        <w:rPr>
          <w:rFonts w:hint="eastAsia" w:ascii="仿宋" w:hAnsi="仿宋" w:eastAsia="仿宋" w:cs="仿宋"/>
          <w:b w:val="0"/>
          <w:bCs w:val="0"/>
          <w:sz w:val="32"/>
          <w:szCs w:val="32"/>
        </w:rPr>
        <w:t>万元，主要用于以下方面：一般公共服务（类）支出234.93万元，占</w:t>
      </w:r>
      <w:r>
        <w:rPr>
          <w:rFonts w:hint="eastAsia" w:ascii="仿宋" w:hAnsi="仿宋" w:eastAsia="仿宋" w:cs="仿宋"/>
          <w:b w:val="0"/>
          <w:bCs w:val="0"/>
          <w:sz w:val="32"/>
          <w:szCs w:val="32"/>
          <w:lang w:val="en-US" w:eastAsia="zh-CN"/>
        </w:rPr>
        <w:t>85.48</w:t>
      </w:r>
      <w:r>
        <w:rPr>
          <w:rFonts w:hint="eastAsia" w:ascii="仿宋" w:hAnsi="仿宋" w:eastAsia="仿宋" w:cs="仿宋"/>
          <w:b w:val="0"/>
          <w:bCs w:val="0"/>
          <w:sz w:val="32"/>
          <w:szCs w:val="32"/>
        </w:rPr>
        <w:t>%；社会保障和就业支出（类）支出30.93万元，占</w:t>
      </w:r>
      <w:r>
        <w:rPr>
          <w:rFonts w:hint="eastAsia" w:ascii="仿宋" w:hAnsi="仿宋" w:eastAsia="仿宋" w:cs="仿宋"/>
          <w:b w:val="0"/>
          <w:bCs w:val="0"/>
          <w:sz w:val="32"/>
          <w:szCs w:val="32"/>
          <w:lang w:val="en-US" w:eastAsia="zh-CN"/>
        </w:rPr>
        <w:t>11.26</w:t>
      </w:r>
      <w:r>
        <w:rPr>
          <w:rFonts w:hint="eastAsia" w:ascii="仿宋" w:hAnsi="仿宋" w:eastAsia="仿宋" w:cs="仿宋"/>
          <w:b w:val="0"/>
          <w:bCs w:val="0"/>
          <w:sz w:val="32"/>
          <w:szCs w:val="32"/>
        </w:rPr>
        <w:t>%;卫生健康支出</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类</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支出8.97万元，</w:t>
      </w:r>
      <w:r>
        <w:rPr>
          <w:rFonts w:hint="eastAsia" w:ascii="仿宋" w:hAnsi="仿宋" w:eastAsia="仿宋" w:cs="仿宋"/>
          <w:b w:val="0"/>
          <w:bCs w:val="0"/>
          <w:sz w:val="32"/>
          <w:szCs w:val="32"/>
        </w:rPr>
        <w:t>占</w:t>
      </w:r>
      <w:r>
        <w:rPr>
          <w:rFonts w:hint="eastAsia" w:ascii="仿宋" w:hAnsi="仿宋" w:eastAsia="仿宋" w:cs="仿宋"/>
          <w:b w:val="0"/>
          <w:bCs w:val="0"/>
          <w:sz w:val="32"/>
          <w:szCs w:val="32"/>
          <w:lang w:val="en-US" w:eastAsia="zh-CN"/>
        </w:rPr>
        <w:t>3.26</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w:t>
      </w:r>
    </w:p>
    <w:p>
      <w:pPr>
        <w:pStyle w:val="11"/>
        <w:ind w:firstLine="800" w:firstLineChars="250"/>
        <w:rPr>
          <w:rFonts w:hint="eastAsia" w:ascii="仿宋" w:hAnsi="仿宋" w:eastAsia="仿宋" w:cs="仿宋"/>
          <w:b/>
          <w:bCs/>
          <w:sz w:val="32"/>
          <w:szCs w:val="32"/>
        </w:rPr>
      </w:pPr>
      <w:r>
        <w:rPr>
          <w:rFonts w:hint="eastAsia" w:ascii="仿宋" w:hAnsi="仿宋" w:eastAsia="仿宋" w:cs="仿宋"/>
          <w:b/>
          <w:bCs/>
          <w:sz w:val="32"/>
          <w:szCs w:val="32"/>
        </w:rPr>
        <w:t>（三）财政拨款支出决算具体情况</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2021年度财政拨款支出年初预算数为</w:t>
      </w:r>
      <w:r>
        <w:rPr>
          <w:rFonts w:hint="eastAsia" w:ascii="仿宋" w:hAnsi="仿宋" w:eastAsia="仿宋" w:cs="仿宋"/>
          <w:b w:val="0"/>
          <w:bCs w:val="0"/>
          <w:sz w:val="32"/>
          <w:szCs w:val="32"/>
          <w:lang w:val="en-US" w:eastAsia="zh-CN"/>
        </w:rPr>
        <w:t>253.03</w:t>
      </w:r>
      <w:r>
        <w:rPr>
          <w:rFonts w:hint="eastAsia" w:ascii="仿宋" w:hAnsi="仿宋" w:eastAsia="仿宋" w:cs="仿宋"/>
          <w:b w:val="0"/>
          <w:bCs w:val="0"/>
          <w:sz w:val="32"/>
          <w:szCs w:val="32"/>
        </w:rPr>
        <w:t>万元，支出决算数为</w:t>
      </w:r>
      <w:r>
        <w:rPr>
          <w:rFonts w:hint="eastAsia" w:ascii="仿宋" w:hAnsi="仿宋" w:eastAsia="仿宋" w:cs="仿宋"/>
          <w:b w:val="0"/>
          <w:bCs w:val="0"/>
          <w:sz w:val="32"/>
          <w:szCs w:val="32"/>
          <w:lang w:val="en-US" w:eastAsia="zh-CN"/>
        </w:rPr>
        <w:t>274.83</w:t>
      </w:r>
      <w:r>
        <w:rPr>
          <w:rFonts w:hint="eastAsia" w:ascii="仿宋" w:hAnsi="仿宋" w:eastAsia="仿宋" w:cs="仿宋"/>
          <w:b w:val="0"/>
          <w:bCs w:val="0"/>
          <w:sz w:val="32"/>
          <w:szCs w:val="32"/>
        </w:rPr>
        <w:t>万元，完成年初预算的</w:t>
      </w:r>
      <w:r>
        <w:rPr>
          <w:rFonts w:hint="eastAsia" w:ascii="仿宋" w:hAnsi="仿宋" w:eastAsia="仿宋" w:cs="仿宋"/>
          <w:b w:val="0"/>
          <w:bCs w:val="0"/>
          <w:sz w:val="32"/>
          <w:szCs w:val="32"/>
          <w:lang w:val="en-US" w:eastAsia="zh-CN"/>
        </w:rPr>
        <w:t>108.62</w:t>
      </w:r>
      <w:r>
        <w:rPr>
          <w:rFonts w:hint="eastAsia" w:ascii="仿宋" w:hAnsi="仿宋" w:eastAsia="仿宋" w:cs="仿宋"/>
          <w:b w:val="0"/>
          <w:bCs w:val="0"/>
          <w:sz w:val="32"/>
          <w:szCs w:val="32"/>
        </w:rPr>
        <w:t>%，其中：</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1、一般公共服务支出（类）民主党派及工商联事务（款）行政运行（项）。</w:t>
      </w:r>
    </w:p>
    <w:p>
      <w:pPr>
        <w:pStyle w:val="11"/>
        <w:ind w:firstLine="800" w:firstLineChars="25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135.70</w:t>
      </w:r>
      <w:r>
        <w:rPr>
          <w:rFonts w:hint="eastAsia" w:ascii="仿宋" w:hAnsi="仿宋" w:eastAsia="仿宋" w:cs="仿宋"/>
          <w:b w:val="0"/>
          <w:bCs w:val="0"/>
          <w:sz w:val="32"/>
          <w:szCs w:val="32"/>
        </w:rPr>
        <w:t>万元，支出决算为</w:t>
      </w:r>
      <w:r>
        <w:rPr>
          <w:rFonts w:hint="eastAsia" w:ascii="仿宋" w:hAnsi="仿宋" w:eastAsia="仿宋" w:cs="仿宋"/>
          <w:b w:val="0"/>
          <w:bCs w:val="0"/>
          <w:sz w:val="32"/>
          <w:szCs w:val="32"/>
          <w:lang w:val="en-US" w:eastAsia="zh-CN"/>
        </w:rPr>
        <w:t>177.63</w:t>
      </w:r>
      <w:r>
        <w:rPr>
          <w:rFonts w:hint="eastAsia" w:ascii="仿宋" w:hAnsi="仿宋" w:eastAsia="仿宋" w:cs="仿宋"/>
          <w:b w:val="0"/>
          <w:bCs w:val="0"/>
          <w:sz w:val="32"/>
          <w:szCs w:val="32"/>
        </w:rPr>
        <w:t>万元，完成年初预算的</w:t>
      </w:r>
      <w:r>
        <w:rPr>
          <w:rFonts w:hint="eastAsia" w:ascii="仿宋" w:hAnsi="仿宋" w:eastAsia="仿宋" w:cs="仿宋"/>
          <w:b w:val="0"/>
          <w:bCs w:val="0"/>
          <w:sz w:val="32"/>
          <w:szCs w:val="32"/>
          <w:lang w:val="en-US" w:eastAsia="zh-CN"/>
        </w:rPr>
        <w:t>130.90</w:t>
      </w:r>
      <w:r>
        <w:rPr>
          <w:rFonts w:hint="eastAsia" w:ascii="仿宋" w:hAnsi="仿宋" w:eastAsia="仿宋" w:cs="仿宋"/>
          <w:b w:val="0"/>
          <w:bCs w:val="0"/>
          <w:sz w:val="32"/>
          <w:szCs w:val="32"/>
        </w:rPr>
        <w:t>%，决算数大于年初预算数的主要原因是：</w:t>
      </w:r>
      <w:r>
        <w:rPr>
          <w:rFonts w:hint="eastAsia" w:ascii="仿宋" w:hAnsi="仿宋" w:eastAsia="仿宋" w:cs="仿宋"/>
          <w:b w:val="0"/>
          <w:bCs w:val="0"/>
          <w:sz w:val="32"/>
          <w:szCs w:val="32"/>
          <w:lang w:val="en-US" w:eastAsia="zh-CN"/>
        </w:rPr>
        <w:t>财政统一发放的绩效奖等未纳入本单位年初预算。</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、一般公共服务支出（类）民主党派及工商联事务（款）</w:t>
      </w:r>
      <w:r>
        <w:rPr>
          <w:rFonts w:hint="eastAsia" w:ascii="仿宋" w:hAnsi="仿宋" w:eastAsia="仿宋" w:cs="仿宋"/>
          <w:b w:val="0"/>
          <w:bCs w:val="0"/>
          <w:sz w:val="32"/>
          <w:szCs w:val="32"/>
          <w:lang w:val="en-US" w:eastAsia="zh-CN"/>
        </w:rPr>
        <w:t>一</w:t>
      </w:r>
      <w:r>
        <w:rPr>
          <w:rFonts w:hint="eastAsia" w:ascii="仿宋" w:hAnsi="仿宋" w:eastAsia="仿宋" w:cs="仿宋"/>
          <w:b w:val="0"/>
          <w:bCs w:val="0"/>
          <w:sz w:val="32"/>
          <w:szCs w:val="32"/>
        </w:rPr>
        <w:t>般行政管理事务（项）。</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41.00</w:t>
      </w:r>
      <w:r>
        <w:rPr>
          <w:rFonts w:hint="eastAsia" w:ascii="仿宋" w:hAnsi="仿宋" w:eastAsia="仿宋" w:cs="仿宋"/>
          <w:b w:val="0"/>
          <w:bCs w:val="0"/>
          <w:sz w:val="32"/>
          <w:szCs w:val="32"/>
        </w:rPr>
        <w:t>万元，支出决算为</w:t>
      </w:r>
      <w:r>
        <w:rPr>
          <w:rFonts w:hint="eastAsia" w:ascii="仿宋" w:hAnsi="仿宋" w:eastAsia="仿宋" w:cs="仿宋"/>
          <w:b w:val="0"/>
          <w:bCs w:val="0"/>
          <w:sz w:val="32"/>
          <w:szCs w:val="32"/>
          <w:lang w:val="en-US" w:eastAsia="zh-CN"/>
        </w:rPr>
        <w:t>40.99</w:t>
      </w:r>
      <w:r>
        <w:rPr>
          <w:rFonts w:hint="eastAsia" w:ascii="仿宋" w:hAnsi="仿宋" w:eastAsia="仿宋" w:cs="仿宋"/>
          <w:b w:val="0"/>
          <w:bCs w:val="0"/>
          <w:sz w:val="32"/>
          <w:szCs w:val="32"/>
        </w:rPr>
        <w:t>万元，完成年初预算的</w:t>
      </w:r>
      <w:r>
        <w:rPr>
          <w:rFonts w:hint="eastAsia" w:ascii="仿宋" w:hAnsi="仿宋" w:eastAsia="仿宋" w:cs="仿宋"/>
          <w:b w:val="0"/>
          <w:bCs w:val="0"/>
          <w:sz w:val="32"/>
          <w:szCs w:val="32"/>
          <w:lang w:val="en-US" w:eastAsia="zh-CN"/>
        </w:rPr>
        <w:t>99.98</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用于</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迎老乡</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回故乡</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活动经费9</w:t>
      </w:r>
      <w:r>
        <w:rPr>
          <w:rFonts w:hint="eastAsia" w:ascii="仿宋" w:hAnsi="仿宋" w:eastAsia="仿宋" w:cs="仿宋"/>
          <w:b w:val="0"/>
          <w:bCs w:val="0"/>
          <w:sz w:val="32"/>
          <w:szCs w:val="32"/>
          <w:lang w:val="en-US" w:eastAsia="zh-CN"/>
        </w:rPr>
        <w:t>.00</w:t>
      </w:r>
      <w:r>
        <w:rPr>
          <w:rFonts w:hint="eastAsia" w:ascii="仿宋" w:hAnsi="仿宋" w:eastAsia="仿宋" w:cs="仿宋"/>
          <w:b w:val="0"/>
          <w:bCs w:val="0"/>
          <w:sz w:val="32"/>
          <w:szCs w:val="32"/>
        </w:rPr>
        <w:t>万元，主要用于营造亲商、安商、兴商深入开展迎老乡回故乡建家乡活动，鼓励湘商回乡创业的工作经费；招商引资工作经费3万元，主要用于怀化投资环境和产业项目的宣传，积极服务投资客商，为产业招商项目营造良好环境的工作经费；原工商业者及遗属春节慰问经费5</w:t>
      </w:r>
      <w:r>
        <w:rPr>
          <w:rFonts w:hint="eastAsia" w:ascii="仿宋" w:hAnsi="仿宋" w:eastAsia="仿宋" w:cs="仿宋"/>
          <w:b w:val="0"/>
          <w:bCs w:val="0"/>
          <w:sz w:val="32"/>
          <w:szCs w:val="32"/>
          <w:lang w:val="en-US" w:eastAsia="zh-CN"/>
        </w:rPr>
        <w:t>.00</w:t>
      </w:r>
      <w:r>
        <w:rPr>
          <w:rFonts w:hint="eastAsia" w:ascii="仿宋" w:hAnsi="仿宋" w:eastAsia="仿宋" w:cs="仿宋"/>
          <w:b w:val="0"/>
          <w:bCs w:val="0"/>
          <w:sz w:val="32"/>
          <w:szCs w:val="32"/>
        </w:rPr>
        <w:t>万元，主要用于原工商业者生活困难补助工作经费；专项业务（工作）经费18</w:t>
      </w:r>
      <w:r>
        <w:rPr>
          <w:rFonts w:hint="eastAsia" w:ascii="仿宋" w:hAnsi="仿宋" w:eastAsia="仿宋" w:cs="仿宋"/>
          <w:b w:val="0"/>
          <w:bCs w:val="0"/>
          <w:sz w:val="32"/>
          <w:szCs w:val="32"/>
          <w:lang w:val="en-US" w:eastAsia="zh-CN"/>
        </w:rPr>
        <w:t>.00</w:t>
      </w:r>
      <w:r>
        <w:rPr>
          <w:rFonts w:hint="eastAsia" w:ascii="仿宋" w:hAnsi="仿宋" w:eastAsia="仿宋" w:cs="仿宋"/>
          <w:b w:val="0"/>
          <w:bCs w:val="0"/>
          <w:sz w:val="32"/>
          <w:szCs w:val="32"/>
        </w:rPr>
        <w:t>万元，主要用于指导和推动商会组织完善法人治理结构及内部管理规范工作经费；万企帮万村精准扶贫6</w:t>
      </w:r>
      <w:r>
        <w:rPr>
          <w:rFonts w:hint="eastAsia" w:ascii="仿宋" w:hAnsi="仿宋" w:eastAsia="仿宋" w:cs="仿宋"/>
          <w:b w:val="0"/>
          <w:bCs w:val="0"/>
          <w:sz w:val="32"/>
          <w:szCs w:val="32"/>
          <w:lang w:val="en-US" w:eastAsia="zh-CN"/>
        </w:rPr>
        <w:t>.00</w:t>
      </w:r>
      <w:r>
        <w:rPr>
          <w:rFonts w:hint="eastAsia" w:ascii="仿宋" w:hAnsi="仿宋" w:eastAsia="仿宋" w:cs="仿宋"/>
          <w:b w:val="0"/>
          <w:bCs w:val="0"/>
          <w:sz w:val="32"/>
          <w:szCs w:val="32"/>
        </w:rPr>
        <w:t>万元，主要用于驻村工作经费及驻村队员经费。</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3</w:t>
      </w:r>
      <w:r>
        <w:rPr>
          <w:rFonts w:hint="eastAsia" w:ascii="仿宋" w:hAnsi="仿宋" w:eastAsia="仿宋" w:cs="仿宋"/>
          <w:b w:val="0"/>
          <w:bCs w:val="0"/>
          <w:sz w:val="32"/>
          <w:szCs w:val="32"/>
        </w:rPr>
        <w:t>、一般公共服务支出（类）民主党派及工商联事务（款）参政议政（项）。</w:t>
      </w:r>
    </w:p>
    <w:p>
      <w:pPr>
        <w:pStyle w:val="11"/>
        <w:ind w:firstLine="800" w:firstLineChars="25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3.21</w:t>
      </w:r>
      <w:r>
        <w:rPr>
          <w:rFonts w:hint="eastAsia" w:ascii="仿宋" w:hAnsi="仿宋" w:eastAsia="仿宋" w:cs="仿宋"/>
          <w:b w:val="0"/>
          <w:bCs w:val="0"/>
          <w:sz w:val="32"/>
          <w:szCs w:val="32"/>
        </w:rPr>
        <w:t>万元，支出决算为3.46万元，完成年初预算的</w:t>
      </w:r>
      <w:r>
        <w:rPr>
          <w:rFonts w:hint="eastAsia" w:ascii="仿宋" w:hAnsi="仿宋" w:eastAsia="仿宋" w:cs="仿宋"/>
          <w:b w:val="0"/>
          <w:bCs w:val="0"/>
          <w:sz w:val="32"/>
          <w:szCs w:val="32"/>
          <w:lang w:val="en-US" w:eastAsia="zh-CN"/>
        </w:rPr>
        <w:t>107.79</w:t>
      </w:r>
      <w:r>
        <w:rPr>
          <w:rFonts w:hint="eastAsia" w:ascii="仿宋" w:hAnsi="仿宋" w:eastAsia="仿宋" w:cs="仿宋"/>
          <w:b w:val="0"/>
          <w:bCs w:val="0"/>
          <w:sz w:val="32"/>
          <w:szCs w:val="32"/>
        </w:rPr>
        <w:t>%，决算数大于年初预算数的主要原因是：</w:t>
      </w:r>
      <w:r>
        <w:rPr>
          <w:rFonts w:hint="eastAsia" w:ascii="仿宋" w:hAnsi="仿宋" w:eastAsia="仿宋" w:cs="仿宋"/>
          <w:b w:val="0"/>
          <w:bCs w:val="0"/>
          <w:sz w:val="32"/>
          <w:szCs w:val="32"/>
          <w:lang w:val="en-US" w:eastAsia="zh-CN"/>
        </w:rPr>
        <w:t>公用经费支出增加。</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、一般公共服务支出（类）群众团体事务（款）其他群众团体事务支出（项）。</w:t>
      </w:r>
    </w:p>
    <w:p>
      <w:pPr>
        <w:pStyle w:val="11"/>
        <w:ind w:firstLine="800" w:firstLineChars="25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60.00</w:t>
      </w:r>
      <w:r>
        <w:rPr>
          <w:rFonts w:hint="eastAsia" w:ascii="仿宋" w:hAnsi="仿宋" w:eastAsia="仿宋" w:cs="仿宋"/>
          <w:b w:val="0"/>
          <w:bCs w:val="0"/>
          <w:sz w:val="32"/>
          <w:szCs w:val="32"/>
        </w:rPr>
        <w:t>万元，支出决算为5.54万元，完成年初预算的</w:t>
      </w:r>
      <w:r>
        <w:rPr>
          <w:rFonts w:hint="eastAsia" w:ascii="仿宋" w:hAnsi="仿宋" w:eastAsia="仿宋" w:cs="仿宋"/>
          <w:b w:val="0"/>
          <w:bCs w:val="0"/>
          <w:sz w:val="32"/>
          <w:szCs w:val="32"/>
          <w:lang w:val="en-US" w:eastAsia="zh-CN"/>
        </w:rPr>
        <w:t>9.23</w:t>
      </w:r>
      <w:r>
        <w:rPr>
          <w:rFonts w:hint="eastAsia" w:ascii="仿宋" w:hAnsi="仿宋" w:eastAsia="仿宋" w:cs="仿宋"/>
          <w:b w:val="0"/>
          <w:bCs w:val="0"/>
          <w:sz w:val="32"/>
          <w:szCs w:val="32"/>
        </w:rPr>
        <w:t>%，决算数小于年初预算数的主要原因是：本年度下达怀商大会</w:t>
      </w:r>
      <w:r>
        <w:rPr>
          <w:rFonts w:hint="eastAsia" w:ascii="仿宋" w:hAnsi="仿宋" w:eastAsia="仿宋" w:cs="仿宋"/>
          <w:b w:val="0"/>
          <w:bCs w:val="0"/>
          <w:sz w:val="32"/>
          <w:szCs w:val="32"/>
          <w:lang w:val="en-US" w:eastAsia="zh-CN"/>
        </w:rPr>
        <w:t>专项</w:t>
      </w:r>
      <w:r>
        <w:rPr>
          <w:rFonts w:hint="eastAsia" w:ascii="仿宋" w:hAnsi="仿宋" w:eastAsia="仿宋" w:cs="仿宋"/>
          <w:b w:val="0"/>
          <w:bCs w:val="0"/>
          <w:sz w:val="32"/>
          <w:szCs w:val="32"/>
        </w:rPr>
        <w:t>经费仅使用前期费用</w:t>
      </w:r>
      <w:r>
        <w:rPr>
          <w:rFonts w:hint="eastAsia" w:ascii="仿宋" w:hAnsi="仿宋" w:eastAsia="仿宋" w:cs="仿宋"/>
          <w:b w:val="0"/>
          <w:bCs w:val="0"/>
          <w:sz w:val="32"/>
          <w:szCs w:val="32"/>
          <w:lang w:eastAsia="zh-CN"/>
        </w:rPr>
        <w:t>。</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5</w:t>
      </w:r>
      <w:r>
        <w:rPr>
          <w:rFonts w:hint="eastAsia" w:ascii="仿宋" w:hAnsi="仿宋" w:eastAsia="仿宋" w:cs="仿宋"/>
          <w:b w:val="0"/>
          <w:bCs w:val="0"/>
          <w:sz w:val="32"/>
          <w:szCs w:val="32"/>
        </w:rPr>
        <w:t>、一般公共服务支出（类）其他一般公共服务支出（款）其他一般公共服务支出（项）。</w:t>
      </w:r>
    </w:p>
    <w:p>
      <w:pPr>
        <w:pStyle w:val="11"/>
        <w:ind w:firstLine="800" w:firstLineChars="25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万元，支出决算为7.31万元，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b w:val="0"/>
          <w:bCs w:val="0"/>
          <w:sz w:val="32"/>
          <w:szCs w:val="32"/>
        </w:rPr>
        <w:t>决算数大于年初预算数的主要原因是：</w:t>
      </w:r>
      <w:r>
        <w:rPr>
          <w:rFonts w:hint="eastAsia" w:ascii="仿宋" w:hAnsi="仿宋" w:eastAsia="仿宋" w:cs="仿宋"/>
          <w:b w:val="0"/>
          <w:bCs w:val="0"/>
          <w:sz w:val="32"/>
          <w:szCs w:val="32"/>
          <w:lang w:val="en-US" w:eastAsia="zh-CN"/>
        </w:rPr>
        <w:t>奖金、办公经费等支出。</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6</w:t>
      </w:r>
      <w:r>
        <w:rPr>
          <w:rFonts w:hint="eastAsia" w:ascii="仿宋" w:hAnsi="仿宋" w:eastAsia="仿宋" w:cs="仿宋"/>
          <w:b w:val="0"/>
          <w:bCs w:val="0"/>
          <w:sz w:val="32"/>
          <w:szCs w:val="32"/>
        </w:rPr>
        <w:t>、社会保障和就业支出（类）行政事业单位养老支出（款）行政单位离退休（项）。</w:t>
      </w:r>
    </w:p>
    <w:p>
      <w:pPr>
        <w:pStyle w:val="11"/>
        <w:ind w:firstLine="800" w:firstLineChars="25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13.12</w:t>
      </w:r>
      <w:r>
        <w:rPr>
          <w:rFonts w:hint="eastAsia" w:ascii="仿宋" w:hAnsi="仿宋" w:eastAsia="仿宋" w:cs="仿宋"/>
          <w:b w:val="0"/>
          <w:bCs w:val="0"/>
          <w:sz w:val="32"/>
          <w:szCs w:val="32"/>
        </w:rPr>
        <w:t>万元，支出决算为1.33万元，完成年初预算的</w:t>
      </w:r>
      <w:r>
        <w:rPr>
          <w:rFonts w:hint="eastAsia" w:ascii="仿宋" w:hAnsi="仿宋" w:eastAsia="仿宋" w:cs="仿宋"/>
          <w:b w:val="0"/>
          <w:bCs w:val="0"/>
          <w:sz w:val="32"/>
          <w:szCs w:val="32"/>
          <w:lang w:val="en-US" w:eastAsia="zh-CN"/>
        </w:rPr>
        <w:t>10.14</w:t>
      </w:r>
      <w:r>
        <w:rPr>
          <w:rFonts w:hint="eastAsia" w:ascii="仿宋" w:hAnsi="仿宋" w:eastAsia="仿宋" w:cs="仿宋"/>
          <w:b w:val="0"/>
          <w:bCs w:val="0"/>
          <w:sz w:val="32"/>
          <w:szCs w:val="32"/>
        </w:rPr>
        <w:t>%，决算数小于年初预算数的主要原因是：</w:t>
      </w:r>
      <w:r>
        <w:rPr>
          <w:rFonts w:hint="eastAsia" w:ascii="仿宋" w:hAnsi="仿宋" w:eastAsia="仿宋" w:cs="仿宋"/>
          <w:b w:val="0"/>
          <w:bCs w:val="0"/>
          <w:sz w:val="32"/>
          <w:szCs w:val="32"/>
          <w:lang w:val="en-US" w:eastAsia="zh-CN"/>
        </w:rPr>
        <w:t>财政拨付基本养老保险单位部分功能科目调整。</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7</w:t>
      </w:r>
      <w:r>
        <w:rPr>
          <w:rFonts w:hint="eastAsia" w:ascii="仿宋" w:hAnsi="仿宋" w:eastAsia="仿宋" w:cs="仿宋"/>
          <w:b w:val="0"/>
          <w:bCs w:val="0"/>
          <w:sz w:val="32"/>
          <w:szCs w:val="32"/>
        </w:rPr>
        <w:t>、社会保障和就业支出（类）行政事业单位养老支出（款）机关事业单位基本养老保险缴费支出（项）。</w:t>
      </w:r>
    </w:p>
    <w:p>
      <w:pPr>
        <w:pStyle w:val="11"/>
        <w:ind w:firstLine="800" w:firstLineChars="25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万元，支出决算为19.59万元，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b w:val="0"/>
          <w:bCs w:val="0"/>
          <w:sz w:val="32"/>
          <w:szCs w:val="32"/>
        </w:rPr>
        <w:t>决算数大于年初预算数的主要原因是：</w:t>
      </w:r>
      <w:r>
        <w:rPr>
          <w:rFonts w:hint="eastAsia" w:ascii="仿宋" w:hAnsi="仿宋" w:eastAsia="仿宋" w:cs="仿宋"/>
          <w:b w:val="0"/>
          <w:bCs w:val="0"/>
          <w:sz w:val="32"/>
          <w:szCs w:val="32"/>
          <w:lang w:val="en-US" w:eastAsia="zh-CN"/>
        </w:rPr>
        <w:t>财政拨付基本养老保险单位部分功能科目调整及增拨本年度单位新增人员基本养老保险单位缴纳部分。</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8</w:t>
      </w:r>
      <w:r>
        <w:rPr>
          <w:rFonts w:hint="eastAsia" w:ascii="仿宋" w:hAnsi="仿宋" w:eastAsia="仿宋" w:cs="仿宋"/>
          <w:b w:val="0"/>
          <w:bCs w:val="0"/>
          <w:sz w:val="32"/>
          <w:szCs w:val="32"/>
        </w:rPr>
        <w:t>、社会保障和就业支出（类）行政事业单位养老支出（款）其他行政事业单位养老支出（项）。</w:t>
      </w:r>
    </w:p>
    <w:p>
      <w:pPr>
        <w:pStyle w:val="11"/>
        <w:ind w:firstLine="800" w:firstLineChars="25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万元，支出决算为10.01万元，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b w:val="0"/>
          <w:bCs w:val="0"/>
          <w:sz w:val="32"/>
          <w:szCs w:val="32"/>
        </w:rPr>
        <w:t>决算数大于年初预算数的主要原因是：</w:t>
      </w:r>
      <w:r>
        <w:rPr>
          <w:rFonts w:hint="eastAsia" w:ascii="仿宋" w:hAnsi="仿宋" w:eastAsia="仿宋" w:cs="仿宋"/>
          <w:b w:val="0"/>
          <w:bCs w:val="0"/>
          <w:sz w:val="32"/>
          <w:szCs w:val="32"/>
          <w:lang w:val="en-US" w:eastAsia="zh-CN"/>
        </w:rPr>
        <w:t>财政增拨本年度单位新增人员基本养老保险单位缴纳部分。</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9</w:t>
      </w:r>
      <w:r>
        <w:rPr>
          <w:rFonts w:hint="eastAsia" w:ascii="仿宋" w:hAnsi="仿宋" w:eastAsia="仿宋" w:cs="仿宋"/>
          <w:b w:val="0"/>
          <w:bCs w:val="0"/>
          <w:sz w:val="32"/>
          <w:szCs w:val="32"/>
        </w:rPr>
        <w:t>、卫生健康支出（类）行政事业单位医疗（款）行政单位医疗（项）。</w:t>
      </w:r>
    </w:p>
    <w:p>
      <w:pPr>
        <w:pStyle w:val="11"/>
        <w:ind w:firstLine="800" w:firstLineChars="25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万元，支出决算为8.18万元，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b w:val="0"/>
          <w:bCs w:val="0"/>
          <w:sz w:val="32"/>
          <w:szCs w:val="32"/>
        </w:rPr>
        <w:t>决算数大于年初预算数的主要原因是：</w:t>
      </w:r>
      <w:r>
        <w:rPr>
          <w:rFonts w:hint="eastAsia" w:ascii="仿宋" w:hAnsi="仿宋" w:eastAsia="仿宋" w:cs="仿宋"/>
          <w:b w:val="0"/>
          <w:bCs w:val="0"/>
          <w:sz w:val="32"/>
          <w:szCs w:val="32"/>
          <w:lang w:val="en-US" w:eastAsia="zh-CN"/>
        </w:rPr>
        <w:t>财政拨付基本医疗保险缴费单位部分未纳入本单位年初预算。</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10</w:t>
      </w:r>
      <w:r>
        <w:rPr>
          <w:rFonts w:hint="eastAsia" w:ascii="仿宋" w:hAnsi="仿宋" w:eastAsia="仿宋" w:cs="仿宋"/>
          <w:b w:val="0"/>
          <w:bCs w:val="0"/>
          <w:sz w:val="32"/>
          <w:szCs w:val="32"/>
        </w:rPr>
        <w:t>、卫生健康支出（类）行政事业单位医疗（款）其他行政事业单位医疗支出（项）。</w:t>
      </w:r>
    </w:p>
    <w:p>
      <w:pPr>
        <w:pStyle w:val="11"/>
        <w:ind w:firstLine="800" w:firstLineChars="25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rPr>
        <w:t>年初预算为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w:t>
      </w:r>
      <w:r>
        <w:rPr>
          <w:rFonts w:hint="eastAsia" w:ascii="仿宋" w:hAnsi="仿宋" w:eastAsia="仿宋" w:cs="仿宋"/>
          <w:b w:val="0"/>
          <w:bCs w:val="0"/>
          <w:sz w:val="32"/>
          <w:szCs w:val="32"/>
          <w:lang w:val="en-US" w:eastAsia="zh-CN"/>
        </w:rPr>
        <w:t>0.79</w:t>
      </w:r>
      <w:r>
        <w:rPr>
          <w:rFonts w:hint="eastAsia" w:ascii="仿宋" w:hAnsi="仿宋" w:eastAsia="仿宋" w:cs="仿宋"/>
          <w:b w:val="0"/>
          <w:bCs w:val="0"/>
          <w:sz w:val="32"/>
          <w:szCs w:val="32"/>
        </w:rPr>
        <w:t>万元，</w:t>
      </w:r>
      <w:r>
        <w:rPr>
          <w:rFonts w:hint="eastAsia" w:ascii="仿宋" w:hAnsi="仿宋" w:eastAsia="仿宋" w:cs="仿宋"/>
          <w:color w:val="000000" w:themeColor="text1"/>
          <w:sz w:val="32"/>
          <w:szCs w:val="32"/>
          <w:lang w:val="en-US" w:eastAsia="zh-CN"/>
          <w14:textFill>
            <w14:solidFill>
              <w14:schemeClr w14:val="tx1"/>
            </w14:solidFill>
          </w14:textFill>
        </w:rPr>
        <w:t>无法计算完成比例,</w:t>
      </w:r>
      <w:r>
        <w:rPr>
          <w:rFonts w:hint="eastAsia" w:ascii="仿宋" w:hAnsi="仿宋" w:eastAsia="仿宋" w:cs="仿宋"/>
          <w:b w:val="0"/>
          <w:bCs w:val="0"/>
          <w:sz w:val="32"/>
          <w:szCs w:val="32"/>
        </w:rPr>
        <w:t>决算数大于年初预算数的主要原因是：</w:t>
      </w:r>
      <w:r>
        <w:rPr>
          <w:rFonts w:hint="eastAsia" w:ascii="仿宋" w:hAnsi="仿宋" w:eastAsia="仿宋" w:cs="仿宋"/>
          <w:b w:val="0"/>
          <w:bCs w:val="0"/>
          <w:sz w:val="32"/>
          <w:szCs w:val="32"/>
          <w:lang w:val="en-US" w:eastAsia="zh-CN"/>
        </w:rPr>
        <w:t>财政拨付基本医疗保险缴费单位部分未纳入本单位年初预算。</w:t>
      </w:r>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六、一般公共预算财政拨款基本支出决算情况说明</w:t>
      </w:r>
    </w:p>
    <w:p>
      <w:pPr>
        <w:pStyle w:val="11"/>
        <w:ind w:firstLine="800" w:firstLineChars="250"/>
        <w:rPr>
          <w:rFonts w:hint="eastAsia" w:ascii="仿宋" w:hAnsi="仿宋" w:eastAsia="仿宋" w:cs="仿宋"/>
          <w:b w:val="0"/>
          <w:bCs w:val="0"/>
          <w:i/>
          <w:color w:val="FF0000"/>
          <w:sz w:val="32"/>
          <w:szCs w:val="32"/>
        </w:rPr>
      </w:pPr>
      <w:r>
        <w:rPr>
          <w:rFonts w:hint="eastAsia" w:ascii="仿宋" w:hAnsi="仿宋" w:eastAsia="仿宋" w:cs="仿宋"/>
          <w:b w:val="0"/>
          <w:bCs w:val="0"/>
          <w:sz w:val="32"/>
          <w:szCs w:val="32"/>
        </w:rPr>
        <w:t>2021年度财政拨款基本支出</w:t>
      </w:r>
      <w:r>
        <w:rPr>
          <w:rFonts w:hint="eastAsia" w:ascii="仿宋" w:hAnsi="仿宋" w:eastAsia="仿宋" w:cs="仿宋"/>
          <w:b w:val="0"/>
          <w:bCs w:val="0"/>
          <w:sz w:val="32"/>
          <w:szCs w:val="32"/>
          <w:lang w:val="en-US" w:eastAsia="zh-CN"/>
        </w:rPr>
        <w:t>228.30</w:t>
      </w:r>
      <w:r>
        <w:rPr>
          <w:rFonts w:hint="eastAsia" w:ascii="仿宋" w:hAnsi="仿宋" w:eastAsia="仿宋" w:cs="仿宋"/>
          <w:b w:val="0"/>
          <w:bCs w:val="0"/>
          <w:sz w:val="32"/>
          <w:szCs w:val="32"/>
        </w:rPr>
        <w:t>万元，其中：人员经费193.3</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万元，占基本支出的</w:t>
      </w:r>
      <w:r>
        <w:rPr>
          <w:rFonts w:hint="eastAsia" w:ascii="仿宋" w:hAnsi="仿宋" w:eastAsia="仿宋" w:cs="仿宋"/>
          <w:b w:val="0"/>
          <w:bCs w:val="0"/>
          <w:sz w:val="32"/>
          <w:szCs w:val="32"/>
          <w:lang w:val="en-US" w:eastAsia="zh-CN"/>
        </w:rPr>
        <w:t>84.67</w:t>
      </w:r>
      <w:r>
        <w:rPr>
          <w:rFonts w:hint="eastAsia" w:ascii="仿宋" w:hAnsi="仿宋" w:eastAsia="仿宋" w:cs="仿宋"/>
          <w:b w:val="0"/>
          <w:bCs w:val="0"/>
          <w:sz w:val="32"/>
          <w:szCs w:val="32"/>
        </w:rPr>
        <w:t>%,主要包括基本工资、津贴补贴、奖金、伙食补助费</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机关事业单位基本养老保险缴费</w:t>
      </w:r>
      <w:r>
        <w:rPr>
          <w:rFonts w:hint="eastAsia" w:ascii="仿宋" w:hAnsi="仿宋" w:eastAsia="仿宋" w:cs="仿宋"/>
          <w:b w:val="0"/>
          <w:bCs w:val="0"/>
          <w:sz w:val="32"/>
          <w:szCs w:val="32"/>
          <w:lang w:eastAsia="zh-CN"/>
        </w:rPr>
        <w:t>、职工基本医疗保险缴费、其他社会保障缴费、对个人和家庭的补助</w:t>
      </w:r>
      <w:r>
        <w:rPr>
          <w:rFonts w:hint="eastAsia" w:ascii="仿宋" w:hAnsi="仿宋" w:eastAsia="仿宋" w:cs="仿宋"/>
          <w:b w:val="0"/>
          <w:bCs w:val="0"/>
          <w:sz w:val="32"/>
          <w:szCs w:val="32"/>
          <w:lang w:val="en-US" w:eastAsia="zh-CN"/>
        </w:rPr>
        <w:t>等</w:t>
      </w:r>
      <w:r>
        <w:rPr>
          <w:rFonts w:hint="eastAsia" w:ascii="仿宋" w:hAnsi="仿宋" w:eastAsia="仿宋" w:cs="仿宋"/>
          <w:b w:val="0"/>
          <w:bCs w:val="0"/>
          <w:sz w:val="32"/>
          <w:szCs w:val="32"/>
        </w:rPr>
        <w:t>；公用经费</w:t>
      </w:r>
      <w:r>
        <w:rPr>
          <w:rFonts w:hint="eastAsia" w:ascii="仿宋" w:hAnsi="仿宋" w:eastAsia="仿宋" w:cs="仿宋"/>
          <w:b w:val="0"/>
          <w:bCs w:val="0"/>
          <w:sz w:val="32"/>
          <w:szCs w:val="32"/>
          <w:lang w:val="en-US" w:eastAsia="zh-CN"/>
        </w:rPr>
        <w:t>35.00</w:t>
      </w:r>
      <w:r>
        <w:rPr>
          <w:rFonts w:hint="eastAsia" w:ascii="仿宋" w:hAnsi="仿宋" w:eastAsia="仿宋" w:cs="仿宋"/>
          <w:b w:val="0"/>
          <w:bCs w:val="0"/>
          <w:sz w:val="32"/>
          <w:szCs w:val="32"/>
        </w:rPr>
        <w:t>万元，占基本支出的</w:t>
      </w:r>
      <w:r>
        <w:rPr>
          <w:rFonts w:hint="eastAsia" w:ascii="仿宋" w:hAnsi="仿宋" w:eastAsia="仿宋" w:cs="仿宋"/>
          <w:b w:val="0"/>
          <w:bCs w:val="0"/>
          <w:sz w:val="32"/>
          <w:szCs w:val="32"/>
          <w:lang w:val="en-US" w:eastAsia="zh-CN"/>
        </w:rPr>
        <w:t>15.33</w:t>
      </w:r>
      <w:r>
        <w:rPr>
          <w:rFonts w:hint="eastAsia" w:ascii="仿宋" w:hAnsi="仿宋" w:eastAsia="仿宋" w:cs="仿宋"/>
          <w:b w:val="0"/>
          <w:bCs w:val="0"/>
          <w:sz w:val="32"/>
          <w:szCs w:val="32"/>
        </w:rPr>
        <w:t>%，主要包括办公费、工会经费、福利费、公务用车运行维护费</w:t>
      </w:r>
      <w:r>
        <w:rPr>
          <w:rFonts w:hint="eastAsia" w:ascii="仿宋" w:hAnsi="仿宋" w:eastAsia="仿宋" w:cs="仿宋"/>
          <w:b w:val="0"/>
          <w:bCs w:val="0"/>
          <w:sz w:val="32"/>
          <w:szCs w:val="32"/>
          <w:lang w:eastAsia="zh-CN"/>
        </w:rPr>
        <w:t>、其他交通费用、其他商品和服务支出</w:t>
      </w:r>
      <w:r>
        <w:rPr>
          <w:rFonts w:hint="eastAsia" w:ascii="仿宋" w:hAnsi="仿宋" w:eastAsia="仿宋" w:cs="仿宋"/>
          <w:b w:val="0"/>
          <w:bCs w:val="0"/>
          <w:sz w:val="32"/>
          <w:szCs w:val="32"/>
          <w:lang w:val="en-US" w:eastAsia="zh-CN"/>
        </w:rPr>
        <w:t>等</w:t>
      </w:r>
      <w:r>
        <w:rPr>
          <w:rFonts w:hint="eastAsia" w:ascii="仿宋" w:hAnsi="仿宋" w:eastAsia="仿宋" w:cs="仿宋"/>
          <w:b w:val="0"/>
          <w:bCs w:val="0"/>
          <w:sz w:val="32"/>
          <w:szCs w:val="32"/>
        </w:rPr>
        <w:t>。</w:t>
      </w:r>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七、一般公共预算财政拨款“三公”经费支出决算情况说明</w:t>
      </w:r>
    </w:p>
    <w:p>
      <w:pPr>
        <w:pStyle w:val="11"/>
        <w:ind w:firstLine="640" w:firstLineChars="200"/>
        <w:rPr>
          <w:rFonts w:hint="eastAsia" w:ascii="仿宋" w:hAnsi="仿宋" w:eastAsia="仿宋" w:cs="仿宋"/>
          <w:b/>
          <w:bCs/>
          <w:sz w:val="32"/>
          <w:szCs w:val="32"/>
        </w:rPr>
      </w:pPr>
      <w:r>
        <w:rPr>
          <w:rFonts w:hint="eastAsia" w:ascii="仿宋" w:hAnsi="仿宋" w:eastAsia="仿宋" w:cs="仿宋"/>
          <w:b/>
          <w:bCs/>
          <w:sz w:val="32"/>
          <w:szCs w:val="32"/>
        </w:rPr>
        <w:t>（一）“三公”经费财政拨款支出决算总体情况说明</w:t>
      </w:r>
    </w:p>
    <w:p>
      <w:pPr>
        <w:pStyle w:val="11"/>
        <w:ind w:firstLine="800" w:firstLineChars="250"/>
        <w:rPr>
          <w:rFonts w:hint="eastAsia" w:ascii="仿宋" w:hAnsi="仿宋" w:eastAsia="仿宋" w:cs="仿宋"/>
          <w:b w:val="0"/>
          <w:bCs w:val="0"/>
          <w:sz w:val="32"/>
          <w:szCs w:val="32"/>
        </w:rPr>
      </w:pPr>
      <w:r>
        <w:rPr>
          <w:rFonts w:hint="eastAsia" w:ascii="仿宋" w:hAnsi="仿宋" w:eastAsia="仿宋" w:cs="仿宋"/>
          <w:b w:val="0"/>
          <w:bCs w:val="0"/>
          <w:sz w:val="32"/>
          <w:szCs w:val="32"/>
        </w:rPr>
        <w:t>2021年度“三公”经费财政拨款支出预算为</w:t>
      </w:r>
      <w:r>
        <w:rPr>
          <w:rFonts w:hint="eastAsia" w:ascii="仿宋" w:hAnsi="仿宋" w:eastAsia="仿宋" w:cs="仿宋"/>
          <w:b w:val="0"/>
          <w:bCs w:val="0"/>
          <w:sz w:val="32"/>
          <w:szCs w:val="32"/>
          <w:lang w:val="en-US" w:eastAsia="zh-CN"/>
        </w:rPr>
        <w:t>9.95</w:t>
      </w:r>
      <w:r>
        <w:rPr>
          <w:rFonts w:hint="eastAsia" w:ascii="仿宋" w:hAnsi="仿宋" w:eastAsia="仿宋" w:cs="仿宋"/>
          <w:b w:val="0"/>
          <w:bCs w:val="0"/>
          <w:sz w:val="32"/>
          <w:szCs w:val="32"/>
        </w:rPr>
        <w:t>万元，支出决算为</w:t>
      </w:r>
      <w:r>
        <w:rPr>
          <w:rFonts w:hint="eastAsia" w:ascii="仿宋" w:hAnsi="仿宋" w:eastAsia="仿宋" w:cs="仿宋"/>
          <w:b w:val="0"/>
          <w:bCs w:val="0"/>
          <w:sz w:val="32"/>
          <w:szCs w:val="32"/>
          <w:lang w:val="en-US" w:eastAsia="zh-CN"/>
        </w:rPr>
        <w:t>5.48</w:t>
      </w:r>
      <w:r>
        <w:rPr>
          <w:rFonts w:hint="eastAsia" w:ascii="仿宋" w:hAnsi="仿宋" w:eastAsia="仿宋" w:cs="仿宋"/>
          <w:b w:val="0"/>
          <w:bCs w:val="0"/>
          <w:sz w:val="32"/>
          <w:szCs w:val="32"/>
        </w:rPr>
        <w:t>万元，完成预算的</w:t>
      </w:r>
      <w:r>
        <w:rPr>
          <w:rFonts w:hint="eastAsia" w:ascii="仿宋" w:hAnsi="仿宋" w:eastAsia="仿宋" w:cs="仿宋"/>
          <w:b w:val="0"/>
          <w:bCs w:val="0"/>
          <w:sz w:val="32"/>
          <w:szCs w:val="32"/>
          <w:lang w:val="en-US" w:eastAsia="zh-CN"/>
        </w:rPr>
        <w:t>55.08</w:t>
      </w:r>
      <w:r>
        <w:rPr>
          <w:rFonts w:hint="eastAsia" w:ascii="仿宋" w:hAnsi="仿宋" w:eastAsia="仿宋" w:cs="仿宋"/>
          <w:b w:val="0"/>
          <w:bCs w:val="0"/>
          <w:sz w:val="32"/>
          <w:szCs w:val="32"/>
        </w:rPr>
        <w:t>%，其中：</w:t>
      </w:r>
    </w:p>
    <w:p>
      <w:pPr>
        <w:pStyle w:val="11"/>
        <w:numPr>
          <w:ilvl w:val="0"/>
          <w:numId w:val="0"/>
        </w:numPr>
        <w:ind w:firstLine="640" w:firstLineChars="20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因公出国（境）费支出预算为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万元，支出决算为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w:t>
      </w:r>
      <w:r>
        <w:rPr>
          <w:rFonts w:hint="eastAsia" w:ascii="仿宋" w:hAnsi="仿宋" w:eastAsia="仿宋" w:cs="仿宋"/>
          <w:b w:val="0"/>
          <w:bCs w:val="0"/>
          <w:sz w:val="32"/>
          <w:szCs w:val="32"/>
          <w:lang w:eastAsia="zh-CN"/>
        </w:rPr>
        <w:t>，</w:t>
      </w:r>
      <w:r>
        <w:rPr>
          <w:rFonts w:hint="eastAsia" w:ascii="仿宋" w:hAnsi="仿宋" w:eastAsia="仿宋" w:cs="仿宋"/>
          <w:color w:val="000000" w:themeColor="text1"/>
          <w:sz w:val="32"/>
          <w:szCs w:val="32"/>
          <w:lang w:eastAsia="zh-CN"/>
          <w14:textFill>
            <w14:solidFill>
              <w14:schemeClr w14:val="tx1"/>
            </w14:solidFill>
          </w14:textFill>
        </w:rPr>
        <w:t>决算数与年初预算数持平，主要原因按预算执行，与上年数持平，主要原因本年度未安排因公出国(境)。</w:t>
      </w:r>
    </w:p>
    <w:p>
      <w:pPr>
        <w:pStyle w:val="11"/>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2、</w:t>
      </w:r>
      <w:r>
        <w:rPr>
          <w:rFonts w:hint="eastAsia" w:ascii="仿宋" w:hAnsi="仿宋" w:eastAsia="仿宋" w:cs="仿宋"/>
          <w:b w:val="0"/>
          <w:bCs w:val="0"/>
          <w:color w:val="auto"/>
          <w:sz w:val="32"/>
          <w:szCs w:val="32"/>
        </w:rPr>
        <w:t>公务接待费支出预算为</w:t>
      </w:r>
      <w:r>
        <w:rPr>
          <w:rFonts w:hint="eastAsia" w:ascii="仿宋" w:hAnsi="仿宋" w:eastAsia="仿宋" w:cs="仿宋"/>
          <w:b w:val="0"/>
          <w:bCs w:val="0"/>
          <w:color w:val="auto"/>
          <w:sz w:val="32"/>
          <w:szCs w:val="32"/>
          <w:lang w:val="en-US" w:eastAsia="zh-CN"/>
        </w:rPr>
        <w:t>4.28</w:t>
      </w:r>
      <w:r>
        <w:rPr>
          <w:rFonts w:hint="eastAsia" w:ascii="仿宋" w:hAnsi="仿宋" w:eastAsia="仿宋" w:cs="仿宋"/>
          <w:b w:val="0"/>
          <w:bCs w:val="0"/>
          <w:color w:val="auto"/>
          <w:sz w:val="32"/>
          <w:szCs w:val="32"/>
        </w:rPr>
        <w:t>万元，支出决算为</w:t>
      </w:r>
      <w:r>
        <w:rPr>
          <w:rFonts w:hint="eastAsia" w:ascii="仿宋" w:hAnsi="仿宋" w:eastAsia="仿宋" w:cs="仿宋"/>
          <w:b w:val="0"/>
          <w:bCs w:val="0"/>
          <w:color w:val="auto"/>
          <w:sz w:val="32"/>
          <w:szCs w:val="32"/>
          <w:lang w:val="en-US" w:eastAsia="zh-CN"/>
        </w:rPr>
        <w:t>1.86</w:t>
      </w:r>
      <w:r>
        <w:rPr>
          <w:rFonts w:hint="eastAsia" w:ascii="仿宋" w:hAnsi="仿宋" w:eastAsia="仿宋" w:cs="仿宋"/>
          <w:b w:val="0"/>
          <w:bCs w:val="0"/>
          <w:color w:val="auto"/>
          <w:sz w:val="32"/>
          <w:szCs w:val="32"/>
        </w:rPr>
        <w:t>万元，完成预算的</w:t>
      </w:r>
      <w:r>
        <w:rPr>
          <w:rFonts w:hint="eastAsia" w:ascii="仿宋" w:hAnsi="仿宋" w:eastAsia="仿宋" w:cs="仿宋"/>
          <w:b w:val="0"/>
          <w:bCs w:val="0"/>
          <w:color w:val="auto"/>
          <w:sz w:val="32"/>
          <w:szCs w:val="32"/>
          <w:lang w:val="en-US" w:eastAsia="zh-CN"/>
        </w:rPr>
        <w:t>43.46</w:t>
      </w:r>
      <w:r>
        <w:rPr>
          <w:rFonts w:hint="eastAsia" w:ascii="仿宋" w:hAnsi="仿宋" w:eastAsia="仿宋" w:cs="仿宋"/>
          <w:b w:val="0"/>
          <w:bCs w:val="0"/>
          <w:color w:val="auto"/>
          <w:sz w:val="32"/>
          <w:szCs w:val="32"/>
        </w:rPr>
        <w:t>%，决算数小于预算数的主要原因是例行节约，控制支出，与上年相比减少</w:t>
      </w:r>
      <w:r>
        <w:rPr>
          <w:rFonts w:hint="eastAsia" w:ascii="仿宋" w:hAnsi="仿宋" w:eastAsia="仿宋" w:cs="仿宋"/>
          <w:b w:val="0"/>
          <w:bCs w:val="0"/>
          <w:color w:val="auto"/>
          <w:sz w:val="32"/>
          <w:szCs w:val="32"/>
          <w:lang w:val="en-US" w:eastAsia="zh-CN"/>
        </w:rPr>
        <w:t>1.67</w:t>
      </w:r>
      <w:r>
        <w:rPr>
          <w:rFonts w:hint="eastAsia" w:ascii="仿宋" w:hAnsi="仿宋" w:eastAsia="仿宋" w:cs="仿宋"/>
          <w:b w:val="0"/>
          <w:bCs w:val="0"/>
          <w:color w:val="auto"/>
          <w:sz w:val="32"/>
          <w:szCs w:val="32"/>
        </w:rPr>
        <w:t>万元，减少</w:t>
      </w:r>
      <w:r>
        <w:rPr>
          <w:rFonts w:hint="eastAsia" w:ascii="仿宋" w:hAnsi="仿宋" w:eastAsia="仿宋" w:cs="仿宋"/>
          <w:b w:val="0"/>
          <w:bCs w:val="0"/>
          <w:color w:val="auto"/>
          <w:sz w:val="32"/>
          <w:szCs w:val="32"/>
          <w:lang w:val="en-US" w:eastAsia="zh-CN"/>
        </w:rPr>
        <w:t>47.24</w:t>
      </w:r>
      <w:r>
        <w:rPr>
          <w:rFonts w:hint="eastAsia" w:ascii="仿宋" w:hAnsi="仿宋" w:eastAsia="仿宋" w:cs="仿宋"/>
          <w:b w:val="0"/>
          <w:bCs w:val="0"/>
          <w:color w:val="auto"/>
          <w:sz w:val="32"/>
          <w:szCs w:val="32"/>
        </w:rPr>
        <w:t>%,减少的主要原因是</w:t>
      </w:r>
      <w:r>
        <w:rPr>
          <w:rFonts w:hint="eastAsia" w:ascii="仿宋" w:hAnsi="仿宋" w:eastAsia="仿宋" w:cs="仿宋"/>
          <w:b w:val="0"/>
          <w:bCs w:val="0"/>
          <w:color w:val="auto"/>
          <w:sz w:val="32"/>
          <w:szCs w:val="32"/>
          <w:lang w:val="en-US" w:eastAsia="zh-CN"/>
        </w:rPr>
        <w:t>严格贯彻落实中央八项规定，厉行勤俭节约，从严控制公务接待费支出</w:t>
      </w:r>
      <w:r>
        <w:rPr>
          <w:rFonts w:hint="eastAsia" w:ascii="仿宋" w:hAnsi="仿宋" w:eastAsia="仿宋" w:cs="仿宋"/>
          <w:b w:val="0"/>
          <w:bCs w:val="0"/>
          <w:color w:val="auto"/>
          <w:sz w:val="32"/>
          <w:szCs w:val="32"/>
        </w:rPr>
        <w:t>。</w:t>
      </w:r>
    </w:p>
    <w:p>
      <w:pPr>
        <w:pStyle w:val="11"/>
        <w:ind w:firstLine="640" w:firstLineChars="20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b w:val="0"/>
          <w:bCs w:val="0"/>
          <w:color w:val="auto"/>
          <w:sz w:val="32"/>
          <w:szCs w:val="32"/>
          <w:lang w:val="en-US" w:eastAsia="zh-CN"/>
        </w:rPr>
        <w:t>3、</w:t>
      </w:r>
      <w:r>
        <w:rPr>
          <w:rFonts w:hint="eastAsia" w:ascii="仿宋" w:hAnsi="仿宋" w:eastAsia="仿宋" w:cs="仿宋"/>
          <w:b w:val="0"/>
          <w:bCs w:val="0"/>
          <w:color w:val="auto"/>
          <w:sz w:val="32"/>
          <w:szCs w:val="32"/>
        </w:rPr>
        <w:t>公务用车购置费支出预算为</w:t>
      </w:r>
      <w:r>
        <w:rPr>
          <w:rFonts w:hint="eastAsia" w:ascii="仿宋" w:hAnsi="仿宋" w:eastAsia="仿宋" w:cs="仿宋"/>
          <w:b w:val="0"/>
          <w:bCs w:val="0"/>
          <w:color w:val="auto"/>
          <w:sz w:val="32"/>
          <w:szCs w:val="32"/>
          <w:lang w:val="en-US" w:eastAsia="zh-CN"/>
        </w:rPr>
        <w:t>0</w:t>
      </w:r>
      <w:r>
        <w:rPr>
          <w:rFonts w:hint="eastAsia" w:ascii="仿宋" w:hAnsi="仿宋" w:eastAsia="仿宋" w:cs="仿宋"/>
          <w:b w:val="0"/>
          <w:bCs w:val="0"/>
          <w:color w:val="auto"/>
          <w:sz w:val="32"/>
          <w:szCs w:val="32"/>
        </w:rPr>
        <w:t>万元，支出决算为</w:t>
      </w:r>
      <w:r>
        <w:rPr>
          <w:rFonts w:hint="eastAsia" w:ascii="仿宋" w:hAnsi="仿宋" w:eastAsia="仿宋" w:cs="仿宋"/>
          <w:b w:val="0"/>
          <w:bCs w:val="0"/>
          <w:color w:val="auto"/>
          <w:sz w:val="32"/>
          <w:szCs w:val="32"/>
          <w:lang w:val="en-US" w:eastAsia="zh-CN"/>
        </w:rPr>
        <w:t>0</w:t>
      </w:r>
      <w:r>
        <w:rPr>
          <w:rFonts w:hint="eastAsia" w:ascii="仿宋" w:hAnsi="仿宋" w:eastAsia="仿宋" w:cs="仿宋"/>
          <w:b w:val="0"/>
          <w:bCs w:val="0"/>
          <w:color w:val="auto"/>
          <w:sz w:val="32"/>
          <w:szCs w:val="32"/>
        </w:rPr>
        <w:t>万元，</w:t>
      </w:r>
      <w:r>
        <w:rPr>
          <w:rFonts w:hint="eastAsia" w:ascii="仿宋" w:hAnsi="仿宋" w:eastAsia="仿宋" w:cs="仿宋"/>
          <w:color w:val="000000" w:themeColor="text1"/>
          <w:sz w:val="32"/>
          <w:szCs w:val="32"/>
          <w14:textFill>
            <w14:solidFill>
              <w14:schemeClr w14:val="tx1"/>
            </w14:solidFill>
          </w14:textFill>
        </w:rPr>
        <w:t>决算数与年初预算数持平主要原因按预算执行，与上年数持平，</w:t>
      </w:r>
      <w:r>
        <w:rPr>
          <w:rFonts w:hint="eastAsia" w:ascii="仿宋" w:hAnsi="仿宋" w:eastAsia="仿宋" w:cs="仿宋"/>
          <w:color w:val="000000" w:themeColor="text1"/>
          <w:sz w:val="32"/>
          <w:szCs w:val="32"/>
          <w:lang w:val="en-US" w:eastAsia="zh-CN"/>
          <w14:textFill>
            <w14:solidFill>
              <w14:schemeClr w14:val="tx1"/>
            </w14:solidFill>
          </w14:textFill>
        </w:rPr>
        <w:t>主要原因是厉行节约，</w:t>
      </w:r>
      <w:r>
        <w:rPr>
          <w:rFonts w:hint="eastAsia" w:ascii="仿宋" w:hAnsi="仿宋" w:eastAsia="仿宋" w:cs="仿宋"/>
          <w:color w:val="000000" w:themeColor="text1"/>
          <w:sz w:val="32"/>
          <w:szCs w:val="32"/>
          <w14:textFill>
            <w14:solidFill>
              <w14:schemeClr w14:val="tx1"/>
            </w14:solidFill>
          </w14:textFill>
        </w:rPr>
        <w:t>减少开支</w:t>
      </w:r>
      <w:r>
        <w:rPr>
          <w:rFonts w:hint="eastAsia" w:ascii="仿宋" w:hAnsi="仿宋" w:eastAsia="仿宋" w:cs="仿宋"/>
          <w:color w:val="000000" w:themeColor="text1"/>
          <w:sz w:val="32"/>
          <w:szCs w:val="32"/>
          <w:lang w:eastAsia="zh-CN"/>
          <w14:textFill>
            <w14:solidFill>
              <w14:schemeClr w14:val="tx1"/>
            </w14:solidFill>
          </w14:textFill>
        </w:rPr>
        <w:t>。</w:t>
      </w:r>
    </w:p>
    <w:p>
      <w:pPr>
        <w:pStyle w:val="11"/>
        <w:ind w:firstLine="640" w:firstLineChars="200"/>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4、</w:t>
      </w:r>
      <w:r>
        <w:rPr>
          <w:rFonts w:hint="eastAsia" w:ascii="仿宋" w:hAnsi="仿宋" w:eastAsia="仿宋" w:cs="仿宋"/>
          <w:b w:val="0"/>
          <w:bCs w:val="0"/>
          <w:color w:val="auto"/>
          <w:sz w:val="32"/>
          <w:szCs w:val="32"/>
        </w:rPr>
        <w:t>公务用车运行维护费支出预算为</w:t>
      </w:r>
      <w:r>
        <w:rPr>
          <w:rFonts w:hint="eastAsia" w:ascii="仿宋" w:hAnsi="仿宋" w:eastAsia="仿宋" w:cs="仿宋"/>
          <w:b w:val="0"/>
          <w:bCs w:val="0"/>
          <w:color w:val="auto"/>
          <w:sz w:val="32"/>
          <w:szCs w:val="32"/>
          <w:lang w:val="en-US" w:eastAsia="zh-CN"/>
        </w:rPr>
        <w:t>5.67</w:t>
      </w:r>
      <w:r>
        <w:rPr>
          <w:rFonts w:hint="eastAsia" w:ascii="仿宋" w:hAnsi="仿宋" w:eastAsia="仿宋" w:cs="仿宋"/>
          <w:b w:val="0"/>
          <w:bCs w:val="0"/>
          <w:color w:val="auto"/>
          <w:sz w:val="32"/>
          <w:szCs w:val="32"/>
        </w:rPr>
        <w:t>万元，支出决算为</w:t>
      </w:r>
      <w:r>
        <w:rPr>
          <w:rFonts w:hint="eastAsia" w:ascii="仿宋" w:hAnsi="仿宋" w:eastAsia="仿宋" w:cs="仿宋"/>
          <w:b w:val="0"/>
          <w:bCs w:val="0"/>
          <w:color w:val="auto"/>
          <w:sz w:val="32"/>
          <w:szCs w:val="32"/>
          <w:lang w:val="en-US" w:eastAsia="zh-CN"/>
        </w:rPr>
        <w:t>3.62</w:t>
      </w:r>
      <w:r>
        <w:rPr>
          <w:rFonts w:hint="eastAsia" w:ascii="仿宋" w:hAnsi="仿宋" w:eastAsia="仿宋" w:cs="仿宋"/>
          <w:b w:val="0"/>
          <w:bCs w:val="0"/>
          <w:color w:val="auto"/>
          <w:sz w:val="32"/>
          <w:szCs w:val="32"/>
        </w:rPr>
        <w:t>万元，完成预算的</w:t>
      </w:r>
      <w:r>
        <w:rPr>
          <w:rFonts w:hint="eastAsia" w:ascii="仿宋" w:hAnsi="仿宋" w:eastAsia="仿宋" w:cs="仿宋"/>
          <w:b w:val="0"/>
          <w:bCs w:val="0"/>
          <w:color w:val="auto"/>
          <w:sz w:val="32"/>
          <w:szCs w:val="32"/>
          <w:lang w:val="en-US" w:eastAsia="zh-CN"/>
        </w:rPr>
        <w:t>63.84</w:t>
      </w:r>
      <w:r>
        <w:rPr>
          <w:rFonts w:hint="eastAsia" w:ascii="仿宋" w:hAnsi="仿宋" w:eastAsia="仿宋" w:cs="仿宋"/>
          <w:b w:val="0"/>
          <w:bCs w:val="0"/>
          <w:color w:val="auto"/>
          <w:sz w:val="32"/>
          <w:szCs w:val="32"/>
        </w:rPr>
        <w:t>%，决算数小于预算数的主要原因是</w:t>
      </w:r>
      <w:r>
        <w:rPr>
          <w:rFonts w:hint="eastAsia" w:ascii="仿宋" w:hAnsi="仿宋" w:eastAsia="仿宋" w:cs="仿宋"/>
          <w:b w:val="0"/>
          <w:bCs w:val="0"/>
          <w:color w:val="auto"/>
          <w:sz w:val="32"/>
          <w:szCs w:val="32"/>
          <w:lang w:val="en-US" w:eastAsia="zh-CN"/>
        </w:rPr>
        <w:t>控制公务用车运行费用支出</w:t>
      </w:r>
      <w:r>
        <w:rPr>
          <w:rFonts w:hint="eastAsia" w:ascii="仿宋" w:hAnsi="仿宋" w:eastAsia="仿宋" w:cs="仿宋"/>
          <w:b w:val="0"/>
          <w:bCs w:val="0"/>
          <w:color w:val="auto"/>
          <w:sz w:val="32"/>
          <w:szCs w:val="32"/>
        </w:rPr>
        <w:t>，与上年相比减少</w:t>
      </w:r>
      <w:r>
        <w:rPr>
          <w:rFonts w:hint="eastAsia" w:ascii="仿宋" w:hAnsi="仿宋" w:eastAsia="仿宋" w:cs="仿宋"/>
          <w:b w:val="0"/>
          <w:bCs w:val="0"/>
          <w:color w:val="auto"/>
          <w:sz w:val="32"/>
          <w:szCs w:val="32"/>
          <w:lang w:val="en-US" w:eastAsia="zh-CN"/>
        </w:rPr>
        <w:t>0.16</w:t>
      </w:r>
      <w:r>
        <w:rPr>
          <w:rFonts w:hint="eastAsia" w:ascii="仿宋" w:hAnsi="仿宋" w:eastAsia="仿宋" w:cs="仿宋"/>
          <w:b w:val="0"/>
          <w:bCs w:val="0"/>
          <w:color w:val="auto"/>
          <w:sz w:val="32"/>
          <w:szCs w:val="32"/>
        </w:rPr>
        <w:t>万元，减少</w:t>
      </w:r>
      <w:r>
        <w:rPr>
          <w:rFonts w:hint="eastAsia" w:ascii="仿宋" w:hAnsi="仿宋" w:eastAsia="仿宋" w:cs="仿宋"/>
          <w:b w:val="0"/>
          <w:bCs w:val="0"/>
          <w:color w:val="auto"/>
          <w:sz w:val="32"/>
          <w:szCs w:val="32"/>
          <w:lang w:val="en-US" w:eastAsia="zh-CN"/>
        </w:rPr>
        <w:t>4.14</w:t>
      </w:r>
      <w:r>
        <w:rPr>
          <w:rFonts w:hint="eastAsia" w:ascii="仿宋" w:hAnsi="仿宋" w:eastAsia="仿宋" w:cs="仿宋"/>
          <w:b w:val="0"/>
          <w:bCs w:val="0"/>
          <w:color w:val="auto"/>
          <w:sz w:val="32"/>
          <w:szCs w:val="32"/>
        </w:rPr>
        <w:t>%,减少的主要原因是</w:t>
      </w:r>
      <w:r>
        <w:rPr>
          <w:rFonts w:hint="eastAsia" w:ascii="仿宋" w:hAnsi="仿宋" w:eastAsia="仿宋" w:cs="仿宋"/>
          <w:b w:val="0"/>
          <w:bCs w:val="0"/>
          <w:color w:val="auto"/>
          <w:sz w:val="32"/>
          <w:szCs w:val="32"/>
          <w:lang w:val="en-US" w:eastAsia="zh-CN"/>
        </w:rPr>
        <w:t>严格贯彻落实中央八项规定</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lang w:val="en-US" w:eastAsia="zh-CN"/>
        </w:rPr>
        <w:t>厉行勤俭节约，从严控制公务用车运行费用支出</w:t>
      </w:r>
      <w:r>
        <w:rPr>
          <w:rFonts w:hint="eastAsia" w:ascii="仿宋" w:hAnsi="仿宋" w:eastAsia="仿宋" w:cs="仿宋"/>
          <w:b w:val="0"/>
          <w:bCs w:val="0"/>
          <w:color w:val="auto"/>
          <w:sz w:val="32"/>
          <w:szCs w:val="32"/>
        </w:rPr>
        <w:t>。</w:t>
      </w:r>
    </w:p>
    <w:p>
      <w:pPr>
        <w:pStyle w:val="11"/>
        <w:ind w:firstLine="640" w:firstLineChars="200"/>
        <w:rPr>
          <w:rFonts w:hint="eastAsia" w:ascii="仿宋" w:hAnsi="仿宋" w:eastAsia="仿宋" w:cs="仿宋"/>
          <w:b w:val="0"/>
          <w:bCs w:val="0"/>
          <w:sz w:val="32"/>
          <w:szCs w:val="32"/>
        </w:rPr>
      </w:pPr>
      <w:r>
        <w:rPr>
          <w:rFonts w:hint="eastAsia" w:ascii="仿宋" w:hAnsi="仿宋" w:eastAsia="仿宋" w:cs="仿宋"/>
          <w:b/>
          <w:bCs/>
          <w:sz w:val="32"/>
          <w:szCs w:val="32"/>
        </w:rPr>
        <w:t>（二）“三公”经费财政拨款支出决算具体情况说明</w:t>
      </w:r>
    </w:p>
    <w:p>
      <w:pPr>
        <w:pStyle w:val="11"/>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2021年度“三公”经费财政拨款支出决算中，公务接待费支出决算</w:t>
      </w:r>
      <w:r>
        <w:rPr>
          <w:rFonts w:hint="eastAsia" w:ascii="仿宋" w:hAnsi="仿宋" w:eastAsia="仿宋" w:cs="仿宋"/>
          <w:b w:val="0"/>
          <w:bCs w:val="0"/>
          <w:sz w:val="32"/>
          <w:szCs w:val="32"/>
          <w:lang w:val="en-US" w:eastAsia="zh-CN"/>
        </w:rPr>
        <w:t>1.86</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33.94</w:t>
      </w:r>
      <w:r>
        <w:rPr>
          <w:rFonts w:hint="eastAsia" w:ascii="仿宋" w:hAnsi="仿宋" w:eastAsia="仿宋" w:cs="仿宋"/>
          <w:b w:val="0"/>
          <w:bCs w:val="0"/>
          <w:sz w:val="32"/>
          <w:szCs w:val="32"/>
        </w:rPr>
        <w:t>%,因公出国（境）费支出决算</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%,公务用车购置费及运行维护费支出决算</w:t>
      </w:r>
      <w:r>
        <w:rPr>
          <w:rFonts w:hint="eastAsia" w:ascii="仿宋" w:hAnsi="仿宋" w:eastAsia="仿宋" w:cs="仿宋"/>
          <w:b w:val="0"/>
          <w:bCs w:val="0"/>
          <w:sz w:val="32"/>
          <w:szCs w:val="32"/>
          <w:lang w:val="en-US" w:eastAsia="zh-CN"/>
        </w:rPr>
        <w:t>3.62</w:t>
      </w:r>
      <w:r>
        <w:rPr>
          <w:rFonts w:hint="eastAsia" w:ascii="仿宋" w:hAnsi="仿宋" w:eastAsia="仿宋" w:cs="仿宋"/>
          <w:b w:val="0"/>
          <w:bCs w:val="0"/>
          <w:sz w:val="32"/>
          <w:szCs w:val="32"/>
        </w:rPr>
        <w:t>万元，占</w:t>
      </w:r>
      <w:r>
        <w:rPr>
          <w:rFonts w:hint="eastAsia" w:ascii="仿宋" w:hAnsi="仿宋" w:eastAsia="仿宋" w:cs="仿宋"/>
          <w:b w:val="0"/>
          <w:bCs w:val="0"/>
          <w:sz w:val="32"/>
          <w:szCs w:val="32"/>
          <w:lang w:val="en-US" w:eastAsia="zh-CN"/>
        </w:rPr>
        <w:t>66.06</w:t>
      </w:r>
      <w:r>
        <w:rPr>
          <w:rFonts w:hint="eastAsia" w:ascii="仿宋" w:hAnsi="仿宋" w:eastAsia="仿宋" w:cs="仿宋"/>
          <w:b w:val="0"/>
          <w:bCs w:val="0"/>
          <w:sz w:val="32"/>
          <w:szCs w:val="32"/>
        </w:rPr>
        <w:t>%。其中：</w:t>
      </w:r>
    </w:p>
    <w:p>
      <w:pPr>
        <w:pStyle w:val="11"/>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1、因公出国（境）费支出决算为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万元，全年安排因公出国（境）团组</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个，累计</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人次,</w:t>
      </w:r>
      <w:r>
        <w:rPr>
          <w:rFonts w:hint="eastAsia" w:ascii="仿宋" w:hAnsi="仿宋" w:eastAsia="仿宋" w:cs="仿宋"/>
          <w:b w:val="0"/>
          <w:bCs w:val="0"/>
          <w:sz w:val="32"/>
          <w:szCs w:val="32"/>
          <w:lang w:val="en-US" w:eastAsia="zh-CN"/>
        </w:rPr>
        <w:t>本年无</w:t>
      </w:r>
      <w:r>
        <w:rPr>
          <w:rFonts w:hint="eastAsia" w:ascii="仿宋" w:hAnsi="仿宋" w:eastAsia="仿宋" w:cs="仿宋"/>
          <w:b w:val="0"/>
          <w:bCs w:val="0"/>
          <w:sz w:val="32"/>
          <w:szCs w:val="32"/>
        </w:rPr>
        <w:t>因公出国（境）费支出</w:t>
      </w:r>
      <w:r>
        <w:rPr>
          <w:rFonts w:hint="eastAsia" w:ascii="仿宋" w:hAnsi="仿宋" w:eastAsia="仿宋" w:cs="仿宋"/>
          <w:b w:val="0"/>
          <w:bCs w:val="0"/>
          <w:sz w:val="32"/>
          <w:szCs w:val="32"/>
          <w:lang w:eastAsia="zh-CN"/>
        </w:rPr>
        <w:t>。</w:t>
      </w:r>
    </w:p>
    <w:p>
      <w:pPr>
        <w:pStyle w:val="11"/>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2、公务接待费支出决算为</w:t>
      </w:r>
      <w:r>
        <w:rPr>
          <w:rFonts w:hint="eastAsia" w:ascii="仿宋" w:hAnsi="仿宋" w:eastAsia="仿宋" w:cs="仿宋"/>
          <w:b w:val="0"/>
          <w:bCs w:val="0"/>
          <w:sz w:val="32"/>
          <w:szCs w:val="32"/>
          <w:lang w:val="en-US" w:eastAsia="zh-CN"/>
        </w:rPr>
        <w:t>1.86</w:t>
      </w:r>
      <w:r>
        <w:rPr>
          <w:rFonts w:hint="eastAsia" w:ascii="仿宋" w:hAnsi="仿宋" w:eastAsia="仿宋" w:cs="仿宋"/>
          <w:b w:val="0"/>
          <w:bCs w:val="0"/>
          <w:sz w:val="32"/>
          <w:szCs w:val="32"/>
        </w:rPr>
        <w:t>万元，全年共接待来访团组</w:t>
      </w:r>
      <w:r>
        <w:rPr>
          <w:rFonts w:hint="eastAsia" w:ascii="仿宋" w:hAnsi="仿宋" w:eastAsia="仿宋" w:cs="仿宋"/>
          <w:b w:val="0"/>
          <w:bCs w:val="0"/>
          <w:sz w:val="32"/>
          <w:szCs w:val="32"/>
          <w:lang w:val="en-US" w:eastAsia="zh-CN"/>
        </w:rPr>
        <w:t>28</w:t>
      </w:r>
      <w:r>
        <w:rPr>
          <w:rFonts w:hint="eastAsia" w:ascii="仿宋" w:hAnsi="仿宋" w:eastAsia="仿宋" w:cs="仿宋"/>
          <w:b w:val="0"/>
          <w:bCs w:val="0"/>
          <w:sz w:val="32"/>
          <w:szCs w:val="32"/>
        </w:rPr>
        <w:t>个、来宾</w:t>
      </w:r>
      <w:r>
        <w:rPr>
          <w:rFonts w:hint="eastAsia" w:ascii="仿宋" w:hAnsi="仿宋" w:eastAsia="仿宋" w:cs="仿宋"/>
          <w:b w:val="0"/>
          <w:bCs w:val="0"/>
          <w:sz w:val="32"/>
          <w:szCs w:val="32"/>
          <w:lang w:val="en-US" w:eastAsia="zh-CN"/>
        </w:rPr>
        <w:t>192</w:t>
      </w:r>
      <w:r>
        <w:rPr>
          <w:rFonts w:hint="eastAsia" w:ascii="仿宋" w:hAnsi="仿宋" w:eastAsia="仿宋" w:cs="仿宋"/>
          <w:b w:val="0"/>
          <w:bCs w:val="0"/>
          <w:sz w:val="32"/>
          <w:szCs w:val="32"/>
        </w:rPr>
        <w:t>人次，主要是</w:t>
      </w:r>
      <w:r>
        <w:rPr>
          <w:rFonts w:hint="eastAsia" w:ascii="仿宋" w:hAnsi="仿宋" w:eastAsia="仿宋" w:cs="仿宋"/>
          <w:b w:val="0"/>
          <w:bCs w:val="0"/>
          <w:sz w:val="32"/>
          <w:szCs w:val="32"/>
          <w:lang w:val="en-US" w:eastAsia="zh-CN"/>
        </w:rPr>
        <w:t>工作联络</w:t>
      </w:r>
      <w:r>
        <w:rPr>
          <w:rFonts w:hint="eastAsia" w:ascii="仿宋" w:hAnsi="仿宋" w:eastAsia="仿宋" w:cs="仿宋"/>
          <w:b w:val="0"/>
          <w:bCs w:val="0"/>
          <w:sz w:val="32"/>
          <w:szCs w:val="32"/>
        </w:rPr>
        <w:t>发生的接待支出。</w:t>
      </w:r>
    </w:p>
    <w:p>
      <w:pPr>
        <w:ind w:firstLine="640" w:firstLineChars="200"/>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rPr>
        <w:t>3、公务用车购置费及运行维护费支出决算为</w:t>
      </w:r>
      <w:r>
        <w:rPr>
          <w:rFonts w:hint="eastAsia" w:ascii="仿宋" w:hAnsi="仿宋" w:eastAsia="仿宋" w:cs="仿宋"/>
          <w:b w:val="0"/>
          <w:bCs w:val="0"/>
          <w:sz w:val="32"/>
          <w:szCs w:val="32"/>
          <w:lang w:val="en-US" w:eastAsia="zh-CN"/>
        </w:rPr>
        <w:t>3.62</w:t>
      </w:r>
      <w:r>
        <w:rPr>
          <w:rFonts w:hint="eastAsia" w:ascii="仿宋" w:hAnsi="仿宋" w:eastAsia="仿宋" w:cs="仿宋"/>
          <w:b w:val="0"/>
          <w:bCs w:val="0"/>
          <w:sz w:val="32"/>
          <w:szCs w:val="32"/>
        </w:rPr>
        <w:t>万元，其中：公务用车购置费</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w:t>
      </w:r>
      <w:r>
        <w:rPr>
          <w:rFonts w:hint="eastAsia" w:ascii="仿宋" w:hAnsi="仿宋" w:eastAsia="仿宋" w:cs="仿宋"/>
          <w:b w:val="0"/>
          <w:bCs w:val="0"/>
          <w:color w:val="000000" w:themeColor="text1"/>
          <w:sz w:val="32"/>
          <w:szCs w:val="32"/>
          <w14:textFill>
            <w14:solidFill>
              <w14:schemeClr w14:val="tx1"/>
            </w14:solidFill>
          </w14:textFill>
        </w:rPr>
        <w:t>。</w:t>
      </w:r>
      <w:r>
        <w:rPr>
          <w:rFonts w:hint="eastAsia" w:ascii="仿宋" w:hAnsi="仿宋" w:eastAsia="仿宋" w:cs="仿宋"/>
          <w:b w:val="0"/>
          <w:bCs w:val="0"/>
          <w:sz w:val="32"/>
          <w:szCs w:val="32"/>
        </w:rPr>
        <w:t>公务用车运行维护费</w:t>
      </w:r>
      <w:r>
        <w:rPr>
          <w:rFonts w:hint="eastAsia" w:ascii="仿宋" w:hAnsi="仿宋" w:eastAsia="仿宋" w:cs="仿宋"/>
          <w:b w:val="0"/>
          <w:bCs w:val="0"/>
          <w:sz w:val="32"/>
          <w:szCs w:val="32"/>
          <w:lang w:val="en-US" w:eastAsia="zh-CN"/>
        </w:rPr>
        <w:t>3.62</w:t>
      </w:r>
      <w:r>
        <w:rPr>
          <w:rFonts w:hint="eastAsia" w:ascii="仿宋" w:hAnsi="仿宋" w:eastAsia="仿宋" w:cs="仿宋"/>
          <w:b w:val="0"/>
          <w:bCs w:val="0"/>
          <w:sz w:val="32"/>
          <w:szCs w:val="32"/>
        </w:rPr>
        <w:t>万元，主要</w:t>
      </w:r>
      <w:r>
        <w:rPr>
          <w:rFonts w:hint="eastAsia" w:ascii="仿宋" w:hAnsi="仿宋" w:eastAsia="仿宋" w:cs="仿宋"/>
          <w:b w:val="0"/>
          <w:bCs w:val="0"/>
          <w:sz w:val="32"/>
          <w:szCs w:val="32"/>
          <w:lang w:val="en-US" w:eastAsia="zh-CN"/>
        </w:rPr>
        <w:t>是车辆维修费、车辆保险费及车辆过路费等</w:t>
      </w:r>
      <w:r>
        <w:rPr>
          <w:rFonts w:hint="eastAsia" w:ascii="仿宋" w:hAnsi="仿宋" w:eastAsia="仿宋" w:cs="仿宋"/>
          <w:b w:val="0"/>
          <w:bCs w:val="0"/>
          <w:sz w:val="32"/>
          <w:szCs w:val="32"/>
        </w:rPr>
        <w:t>支出，截止2021年12月31日，我单位开支财政拨款的公务用车保有量为</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辆。</w:t>
      </w:r>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八、政府性基金预算收入支出决算情况</w:t>
      </w:r>
    </w:p>
    <w:p>
      <w:pPr>
        <w:pStyle w:val="11"/>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2021年度</w:t>
      </w:r>
      <w:r>
        <w:rPr>
          <w:rFonts w:hint="eastAsia" w:ascii="仿宋" w:hAnsi="仿宋" w:eastAsia="仿宋" w:cs="仿宋"/>
          <w:b w:val="0"/>
          <w:bCs w:val="0"/>
          <w:sz w:val="32"/>
          <w:szCs w:val="32"/>
        </w:rPr>
        <w:t>本单位无政府性基金收支</w:t>
      </w:r>
      <w:r>
        <w:rPr>
          <w:rFonts w:hint="eastAsia" w:ascii="仿宋" w:hAnsi="仿宋" w:eastAsia="仿宋" w:cs="仿宋"/>
          <w:b w:val="0"/>
          <w:bCs w:val="0"/>
          <w:sz w:val="32"/>
          <w:szCs w:val="32"/>
          <w:lang w:eastAsia="zh-CN"/>
        </w:rPr>
        <w:t>。</w:t>
      </w:r>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九、</w:t>
      </w:r>
      <w:r>
        <w:rPr>
          <w:rFonts w:hint="eastAsia" w:ascii="黑体" w:hAnsi="黑体" w:eastAsia="黑体" w:cs="黑体"/>
          <w:b w:val="0"/>
          <w:bCs w:val="0"/>
          <w:sz w:val="32"/>
          <w:szCs w:val="32"/>
          <w:lang w:val="en-US" w:eastAsia="zh-CN"/>
        </w:rPr>
        <w:t>国有资本经营预算财政拨款支出</w:t>
      </w:r>
      <w:r>
        <w:rPr>
          <w:rFonts w:hint="eastAsia" w:ascii="黑体" w:hAnsi="黑体" w:eastAsia="黑体" w:cs="黑体"/>
          <w:b w:val="0"/>
          <w:bCs w:val="0"/>
          <w:sz w:val="32"/>
          <w:szCs w:val="32"/>
        </w:rPr>
        <w:t>决算情况</w:t>
      </w:r>
      <w:r>
        <w:rPr>
          <w:rFonts w:hint="eastAsia" w:ascii="黑体" w:hAnsi="黑体" w:eastAsia="黑体" w:cs="黑体"/>
          <w:b w:val="0"/>
          <w:bCs w:val="0"/>
          <w:sz w:val="32"/>
          <w:szCs w:val="32"/>
          <w:lang w:val="en-US" w:eastAsia="zh-CN"/>
        </w:rPr>
        <w:t>说明</w:t>
      </w:r>
    </w:p>
    <w:p>
      <w:pPr>
        <w:pStyle w:val="11"/>
        <w:ind w:firstLine="640" w:firstLineChars="200"/>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2021年度本单位无国有资本经营预算财政拨款支出。</w:t>
      </w:r>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十、</w:t>
      </w:r>
      <w:r>
        <w:rPr>
          <w:rFonts w:hint="eastAsia" w:ascii="黑体" w:hAnsi="黑体" w:eastAsia="黑体" w:cs="黑体"/>
          <w:b w:val="0"/>
          <w:bCs w:val="0"/>
          <w:sz w:val="32"/>
          <w:szCs w:val="32"/>
        </w:rPr>
        <w:t>关于机关运行经费支出说明</w:t>
      </w:r>
    </w:p>
    <w:p>
      <w:pPr>
        <w:pStyle w:val="11"/>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本部门2021年度机关运行经费支出</w:t>
      </w:r>
      <w:r>
        <w:rPr>
          <w:rFonts w:hint="eastAsia" w:ascii="仿宋" w:hAnsi="仿宋" w:eastAsia="仿宋" w:cs="仿宋"/>
          <w:b w:val="0"/>
          <w:bCs w:val="0"/>
          <w:sz w:val="32"/>
          <w:szCs w:val="32"/>
          <w:lang w:val="en-US" w:eastAsia="zh-CN"/>
        </w:rPr>
        <w:t>35.00</w:t>
      </w:r>
      <w:r>
        <w:rPr>
          <w:rFonts w:hint="eastAsia" w:ascii="仿宋" w:hAnsi="仿宋" w:eastAsia="仿宋" w:cs="仿宋"/>
          <w:b w:val="0"/>
          <w:bCs w:val="0"/>
          <w:sz w:val="32"/>
          <w:szCs w:val="32"/>
        </w:rPr>
        <w:t>万元，比上年决算数增加</w:t>
      </w:r>
      <w:r>
        <w:rPr>
          <w:rFonts w:hint="eastAsia" w:ascii="仿宋" w:hAnsi="仿宋" w:eastAsia="仿宋" w:cs="仿宋"/>
          <w:b w:val="0"/>
          <w:bCs w:val="0"/>
          <w:sz w:val="32"/>
          <w:szCs w:val="32"/>
          <w:lang w:val="en-US" w:eastAsia="zh-CN"/>
        </w:rPr>
        <w:t>1.67</w:t>
      </w:r>
      <w:r>
        <w:rPr>
          <w:rFonts w:hint="eastAsia" w:ascii="仿宋" w:hAnsi="仿宋" w:eastAsia="仿宋" w:cs="仿宋"/>
          <w:b w:val="0"/>
          <w:bCs w:val="0"/>
          <w:sz w:val="32"/>
          <w:szCs w:val="32"/>
        </w:rPr>
        <w:t>万元，增长</w:t>
      </w:r>
      <w:r>
        <w:rPr>
          <w:rFonts w:hint="eastAsia" w:ascii="仿宋" w:hAnsi="仿宋" w:eastAsia="仿宋" w:cs="仿宋"/>
          <w:b w:val="0"/>
          <w:bCs w:val="0"/>
          <w:sz w:val="32"/>
          <w:szCs w:val="32"/>
          <w:lang w:val="en-US" w:eastAsia="zh-CN"/>
        </w:rPr>
        <w:t>5.01</w:t>
      </w:r>
      <w:r>
        <w:rPr>
          <w:rFonts w:hint="eastAsia" w:ascii="仿宋" w:hAnsi="仿宋" w:eastAsia="仿宋" w:cs="仿宋"/>
          <w:b w:val="0"/>
          <w:bCs w:val="0"/>
          <w:sz w:val="32"/>
          <w:szCs w:val="32"/>
        </w:rPr>
        <w:t>%。主要原因是：</w:t>
      </w:r>
      <w:r>
        <w:rPr>
          <w:rFonts w:hint="eastAsia" w:ascii="仿宋" w:hAnsi="仿宋" w:eastAsia="仿宋" w:cs="仿宋"/>
          <w:b w:val="0"/>
          <w:bCs w:val="0"/>
          <w:sz w:val="32"/>
          <w:szCs w:val="32"/>
          <w:lang w:val="en-US" w:eastAsia="zh-CN"/>
        </w:rPr>
        <w:t>办公费、扶贫工作经费及疫情防控物资支出等费用增加</w:t>
      </w:r>
      <w:r>
        <w:rPr>
          <w:rFonts w:hint="eastAsia" w:ascii="仿宋" w:hAnsi="仿宋" w:eastAsia="仿宋" w:cs="仿宋"/>
          <w:b w:val="0"/>
          <w:bCs w:val="0"/>
          <w:sz w:val="32"/>
          <w:szCs w:val="32"/>
        </w:rPr>
        <w:t>。</w:t>
      </w:r>
    </w:p>
    <w:p>
      <w:pPr>
        <w:pStyle w:val="11"/>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十一、一般性支出情况说明</w:t>
      </w:r>
    </w:p>
    <w:p>
      <w:pPr>
        <w:pStyle w:val="11"/>
        <w:ind w:firstLine="640" w:firstLineChars="200"/>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rPr>
        <w:t>2021年本部门开支会议费</w:t>
      </w:r>
      <w:r>
        <w:rPr>
          <w:rFonts w:hint="eastAsia" w:ascii="仿宋" w:hAnsi="仿宋" w:eastAsia="仿宋" w:cs="仿宋"/>
          <w:b w:val="0"/>
          <w:bCs w:val="0"/>
          <w:color w:val="auto"/>
          <w:sz w:val="32"/>
          <w:szCs w:val="32"/>
          <w:lang w:val="en-US" w:eastAsia="zh-CN"/>
        </w:rPr>
        <w:t>2.27</w:t>
      </w:r>
      <w:r>
        <w:rPr>
          <w:rFonts w:hint="eastAsia" w:ascii="仿宋" w:hAnsi="仿宋" w:eastAsia="仿宋" w:cs="仿宋"/>
          <w:b w:val="0"/>
          <w:bCs w:val="0"/>
          <w:color w:val="auto"/>
          <w:sz w:val="32"/>
          <w:szCs w:val="32"/>
        </w:rPr>
        <w:t>万元，用于召开</w:t>
      </w:r>
      <w:r>
        <w:rPr>
          <w:rFonts w:hint="eastAsia" w:ascii="仿宋" w:hAnsi="仿宋" w:eastAsia="仿宋" w:cs="仿宋"/>
          <w:b w:val="0"/>
          <w:bCs w:val="0"/>
          <w:color w:val="auto"/>
          <w:sz w:val="32"/>
          <w:szCs w:val="32"/>
          <w:lang w:val="en-US" w:eastAsia="zh-CN"/>
        </w:rPr>
        <w:t>全国工商联来怀调研</w:t>
      </w:r>
      <w:r>
        <w:rPr>
          <w:rFonts w:hint="eastAsia" w:ascii="仿宋" w:hAnsi="仿宋" w:eastAsia="仿宋" w:cs="仿宋"/>
          <w:b w:val="0"/>
          <w:bCs w:val="0"/>
          <w:color w:val="auto"/>
          <w:sz w:val="32"/>
          <w:szCs w:val="32"/>
        </w:rPr>
        <w:t>会议，人数</w:t>
      </w:r>
      <w:r>
        <w:rPr>
          <w:rFonts w:hint="eastAsia" w:ascii="仿宋" w:hAnsi="仿宋" w:eastAsia="仿宋" w:cs="仿宋"/>
          <w:b w:val="0"/>
          <w:bCs w:val="0"/>
          <w:color w:val="auto"/>
          <w:sz w:val="32"/>
          <w:szCs w:val="32"/>
          <w:lang w:val="en-US" w:eastAsia="zh-CN"/>
        </w:rPr>
        <w:t>46</w:t>
      </w:r>
      <w:r>
        <w:rPr>
          <w:rFonts w:hint="eastAsia" w:ascii="仿宋" w:hAnsi="仿宋" w:eastAsia="仿宋" w:cs="仿宋"/>
          <w:b w:val="0"/>
          <w:bCs w:val="0"/>
          <w:color w:val="auto"/>
          <w:sz w:val="32"/>
          <w:szCs w:val="32"/>
        </w:rPr>
        <w:t>人，内容为</w:t>
      </w:r>
      <w:r>
        <w:rPr>
          <w:rFonts w:hint="eastAsia" w:ascii="仿宋" w:hAnsi="仿宋" w:eastAsia="仿宋" w:cs="仿宋"/>
          <w:b w:val="0"/>
          <w:bCs w:val="0"/>
          <w:color w:val="auto"/>
          <w:sz w:val="32"/>
          <w:szCs w:val="32"/>
          <w:lang w:val="en-US" w:eastAsia="zh-CN"/>
        </w:rPr>
        <w:t>协助全国工商联第六联系调研组赴湖南开展工作</w:t>
      </w:r>
      <w:r>
        <w:rPr>
          <w:rFonts w:hint="eastAsia" w:ascii="仿宋" w:hAnsi="仿宋" w:eastAsia="仿宋" w:cs="仿宋"/>
          <w:b w:val="0"/>
          <w:bCs w:val="0"/>
          <w:color w:val="auto"/>
          <w:sz w:val="32"/>
          <w:szCs w:val="32"/>
        </w:rPr>
        <w:t>；用于召开</w:t>
      </w:r>
      <w:r>
        <w:rPr>
          <w:rFonts w:hint="eastAsia" w:ascii="仿宋" w:hAnsi="仿宋" w:eastAsia="仿宋" w:cs="仿宋"/>
          <w:b w:val="0"/>
          <w:bCs w:val="0"/>
          <w:color w:val="auto"/>
          <w:sz w:val="32"/>
          <w:szCs w:val="32"/>
          <w:lang w:val="en-US" w:eastAsia="zh-CN"/>
        </w:rPr>
        <w:t>五界五次常委会</w:t>
      </w:r>
      <w:r>
        <w:rPr>
          <w:rFonts w:hint="eastAsia" w:ascii="仿宋" w:hAnsi="仿宋" w:eastAsia="仿宋" w:cs="仿宋"/>
          <w:b w:val="0"/>
          <w:bCs w:val="0"/>
          <w:color w:val="auto"/>
          <w:sz w:val="32"/>
          <w:szCs w:val="32"/>
        </w:rPr>
        <w:t>会议，人数</w:t>
      </w:r>
      <w:r>
        <w:rPr>
          <w:rFonts w:hint="eastAsia" w:ascii="仿宋" w:hAnsi="仿宋" w:eastAsia="仿宋" w:cs="仿宋"/>
          <w:b w:val="0"/>
          <w:bCs w:val="0"/>
          <w:color w:val="auto"/>
          <w:sz w:val="32"/>
          <w:szCs w:val="32"/>
          <w:lang w:val="en-US" w:eastAsia="zh-CN"/>
        </w:rPr>
        <w:t>121</w:t>
      </w:r>
      <w:r>
        <w:rPr>
          <w:rFonts w:hint="eastAsia" w:ascii="仿宋" w:hAnsi="仿宋" w:eastAsia="仿宋" w:cs="仿宋"/>
          <w:b w:val="0"/>
          <w:bCs w:val="0"/>
          <w:color w:val="auto"/>
          <w:sz w:val="32"/>
          <w:szCs w:val="32"/>
        </w:rPr>
        <w:t>人，内容为</w:t>
      </w:r>
      <w:r>
        <w:rPr>
          <w:rFonts w:hint="eastAsia" w:ascii="仿宋" w:hAnsi="仿宋" w:eastAsia="仿宋" w:cs="仿宋"/>
          <w:b w:val="0"/>
          <w:bCs w:val="0"/>
          <w:color w:val="auto"/>
          <w:sz w:val="32"/>
          <w:szCs w:val="32"/>
          <w:lang w:val="en-US" w:eastAsia="zh-CN"/>
        </w:rPr>
        <w:t>1、通报第六次会议代表大会筹备情况；2、通报第五届会费收支情况；3、讨论第五届执委会工作报告</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rPr>
        <w:t>开支培训费</w:t>
      </w:r>
      <w:r>
        <w:rPr>
          <w:rFonts w:hint="eastAsia" w:ascii="仿宋" w:hAnsi="仿宋" w:eastAsia="仿宋" w:cs="仿宋"/>
          <w:b w:val="0"/>
          <w:bCs w:val="0"/>
          <w:color w:val="auto"/>
          <w:sz w:val="32"/>
          <w:szCs w:val="32"/>
          <w:lang w:val="en-US" w:eastAsia="zh-CN"/>
        </w:rPr>
        <w:t>0.18</w:t>
      </w:r>
      <w:r>
        <w:rPr>
          <w:rFonts w:hint="eastAsia" w:ascii="仿宋" w:hAnsi="仿宋" w:eastAsia="仿宋" w:cs="仿宋"/>
          <w:b w:val="0"/>
          <w:bCs w:val="0"/>
          <w:color w:val="auto"/>
          <w:sz w:val="32"/>
          <w:szCs w:val="32"/>
        </w:rPr>
        <w:t>万元，用于</w:t>
      </w:r>
      <w:r>
        <w:rPr>
          <w:rFonts w:hint="eastAsia" w:ascii="仿宋" w:hAnsi="仿宋" w:eastAsia="仿宋" w:cs="仿宋"/>
          <w:b w:val="0"/>
          <w:bCs w:val="0"/>
          <w:color w:val="auto"/>
          <w:sz w:val="32"/>
          <w:szCs w:val="32"/>
          <w:lang w:val="en-US" w:eastAsia="zh-CN"/>
        </w:rPr>
        <w:t>召开2021年营商环境主观评价</w:t>
      </w:r>
      <w:r>
        <w:rPr>
          <w:rFonts w:hint="eastAsia" w:ascii="仿宋" w:hAnsi="仿宋" w:eastAsia="仿宋" w:cs="仿宋"/>
          <w:b w:val="0"/>
          <w:bCs w:val="0"/>
          <w:color w:val="auto"/>
          <w:sz w:val="32"/>
          <w:szCs w:val="32"/>
        </w:rPr>
        <w:t>培训</w:t>
      </w:r>
      <w:r>
        <w:rPr>
          <w:rFonts w:hint="eastAsia" w:ascii="仿宋" w:hAnsi="仿宋" w:eastAsia="仿宋" w:cs="仿宋"/>
          <w:b w:val="0"/>
          <w:bCs w:val="0"/>
          <w:color w:val="auto"/>
          <w:sz w:val="32"/>
          <w:szCs w:val="32"/>
          <w:lang w:val="en-US" w:eastAsia="zh-CN"/>
        </w:rPr>
        <w:t>会议</w:t>
      </w: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lang w:val="en-US" w:eastAsia="zh-CN"/>
        </w:rPr>
        <w:t>人数29人，</w:t>
      </w:r>
      <w:r>
        <w:rPr>
          <w:rFonts w:hint="eastAsia" w:ascii="仿宋" w:hAnsi="仿宋" w:eastAsia="仿宋" w:cs="仿宋"/>
          <w:b w:val="0"/>
          <w:bCs w:val="0"/>
          <w:color w:val="auto"/>
          <w:sz w:val="32"/>
          <w:szCs w:val="32"/>
        </w:rPr>
        <w:t>内容为</w:t>
      </w:r>
      <w:r>
        <w:rPr>
          <w:rFonts w:hint="eastAsia" w:ascii="仿宋" w:hAnsi="仿宋" w:eastAsia="仿宋" w:cs="仿宋"/>
          <w:b w:val="0"/>
          <w:bCs w:val="0"/>
          <w:color w:val="auto"/>
          <w:sz w:val="32"/>
          <w:szCs w:val="32"/>
          <w:lang w:val="en-US" w:eastAsia="zh-CN"/>
        </w:rPr>
        <w:t>企业在经营过程中生产要素环境如何；用水用电用气的成本、便利度、稳定性等。无</w:t>
      </w:r>
      <w:r>
        <w:rPr>
          <w:rFonts w:hint="eastAsia" w:ascii="仿宋" w:hAnsi="仿宋" w:eastAsia="仿宋" w:cs="仿宋"/>
          <w:b w:val="0"/>
          <w:bCs w:val="0"/>
          <w:color w:val="auto"/>
          <w:sz w:val="32"/>
          <w:szCs w:val="32"/>
        </w:rPr>
        <w:t>节庆、晚会、论坛、赛事活动，开支</w:t>
      </w:r>
      <w:r>
        <w:rPr>
          <w:rFonts w:hint="eastAsia" w:ascii="仿宋" w:hAnsi="仿宋" w:eastAsia="仿宋" w:cs="仿宋"/>
          <w:b w:val="0"/>
          <w:bCs w:val="0"/>
          <w:color w:val="auto"/>
          <w:sz w:val="32"/>
          <w:szCs w:val="32"/>
          <w:lang w:eastAsia="zh-CN"/>
        </w:rPr>
        <w:t>。</w:t>
      </w:r>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十</w:t>
      </w: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w:t>
      </w:r>
      <w:r>
        <w:rPr>
          <w:rFonts w:hint="eastAsia" w:ascii="黑体" w:hAnsi="黑体" w:eastAsia="黑体" w:cs="黑体"/>
          <w:i w:val="0"/>
          <w:iCs w:val="0"/>
          <w:caps w:val="0"/>
          <w:color w:val="333333"/>
          <w:spacing w:val="0"/>
          <w:sz w:val="32"/>
          <w:szCs w:val="32"/>
          <w:highlight w:val="none"/>
          <w:shd w:val="clear" w:color="auto" w:fill="FFFFFF"/>
        </w:rPr>
        <w:t>关于</w:t>
      </w:r>
      <w:r>
        <w:rPr>
          <w:rFonts w:hint="eastAsia" w:ascii="黑体" w:hAnsi="黑体" w:eastAsia="黑体" w:cs="黑体"/>
          <w:b w:val="0"/>
          <w:bCs w:val="0"/>
          <w:sz w:val="32"/>
          <w:szCs w:val="32"/>
        </w:rPr>
        <w:t>政府采购支出说明</w:t>
      </w:r>
    </w:p>
    <w:p>
      <w:pPr>
        <w:pStyle w:val="11"/>
        <w:ind w:firstLine="640" w:firstLineChars="200"/>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rPr>
        <w:t>本部门2021年</w:t>
      </w:r>
      <w:r>
        <w:rPr>
          <w:rFonts w:hint="eastAsia" w:ascii="仿宋" w:hAnsi="仿宋" w:eastAsia="仿宋" w:cs="仿宋"/>
          <w:b w:val="0"/>
          <w:bCs w:val="0"/>
          <w:color w:val="auto"/>
          <w:sz w:val="32"/>
          <w:szCs w:val="32"/>
        </w:rPr>
        <w:t>度政府采购支出</w:t>
      </w:r>
      <w:r>
        <w:rPr>
          <w:rFonts w:hint="eastAsia" w:ascii="仿宋" w:hAnsi="仿宋" w:eastAsia="仿宋" w:cs="仿宋"/>
          <w:b w:val="0"/>
          <w:bCs w:val="0"/>
          <w:sz w:val="32"/>
          <w:szCs w:val="32"/>
        </w:rPr>
        <w:t>总额</w:t>
      </w:r>
      <w:r>
        <w:rPr>
          <w:rFonts w:hint="eastAsia" w:ascii="仿宋" w:hAnsi="仿宋" w:eastAsia="仿宋" w:cs="仿宋"/>
          <w:b w:val="0"/>
          <w:bCs w:val="0"/>
          <w:sz w:val="32"/>
          <w:szCs w:val="32"/>
          <w:lang w:val="en-US" w:eastAsia="zh-CN"/>
        </w:rPr>
        <w:t>13.61</w:t>
      </w:r>
      <w:r>
        <w:rPr>
          <w:rFonts w:hint="eastAsia" w:ascii="仿宋" w:hAnsi="仿宋" w:eastAsia="仿宋" w:cs="仿宋"/>
          <w:b w:val="0"/>
          <w:bCs w:val="0"/>
          <w:sz w:val="32"/>
          <w:szCs w:val="32"/>
        </w:rPr>
        <w:t>万元，其中：政府采购货物支出</w:t>
      </w:r>
      <w:r>
        <w:rPr>
          <w:rFonts w:hint="eastAsia" w:ascii="仿宋" w:hAnsi="仿宋" w:eastAsia="仿宋" w:cs="仿宋"/>
          <w:b w:val="0"/>
          <w:bCs w:val="0"/>
          <w:sz w:val="32"/>
          <w:szCs w:val="32"/>
          <w:lang w:val="en-US" w:eastAsia="zh-CN"/>
        </w:rPr>
        <w:t>10.14</w:t>
      </w:r>
      <w:r>
        <w:rPr>
          <w:rFonts w:hint="eastAsia" w:ascii="仿宋" w:hAnsi="仿宋" w:eastAsia="仿宋" w:cs="仿宋"/>
          <w:b w:val="0"/>
          <w:bCs w:val="0"/>
          <w:sz w:val="32"/>
          <w:szCs w:val="32"/>
        </w:rPr>
        <w:t>万元、政府采购工程支出</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万元、政府采购服务支出</w:t>
      </w:r>
      <w:r>
        <w:rPr>
          <w:rFonts w:hint="eastAsia" w:ascii="仿宋" w:hAnsi="仿宋" w:eastAsia="仿宋" w:cs="仿宋"/>
          <w:b w:val="0"/>
          <w:bCs w:val="0"/>
          <w:sz w:val="32"/>
          <w:szCs w:val="32"/>
          <w:lang w:val="en-US" w:eastAsia="zh-CN"/>
        </w:rPr>
        <w:t>3.47</w:t>
      </w:r>
      <w:r>
        <w:rPr>
          <w:rFonts w:hint="eastAsia" w:ascii="仿宋" w:hAnsi="仿宋" w:eastAsia="仿宋" w:cs="仿宋"/>
          <w:b w:val="0"/>
          <w:bCs w:val="0"/>
          <w:sz w:val="32"/>
          <w:szCs w:val="32"/>
        </w:rPr>
        <w:t>万元。授予中小企业合同金额</w:t>
      </w:r>
      <w:r>
        <w:rPr>
          <w:rFonts w:hint="eastAsia" w:ascii="仿宋" w:hAnsi="仿宋" w:eastAsia="仿宋" w:cs="仿宋"/>
          <w:b w:val="0"/>
          <w:bCs w:val="0"/>
          <w:sz w:val="32"/>
          <w:szCs w:val="32"/>
          <w:lang w:val="en-US" w:eastAsia="zh-CN"/>
        </w:rPr>
        <w:t>13.61</w:t>
      </w:r>
      <w:r>
        <w:rPr>
          <w:rFonts w:hint="eastAsia" w:ascii="仿宋" w:hAnsi="仿宋" w:eastAsia="仿宋" w:cs="仿宋"/>
          <w:b w:val="0"/>
          <w:bCs w:val="0"/>
          <w:sz w:val="32"/>
          <w:szCs w:val="32"/>
        </w:rPr>
        <w:t>万元，占政府采购支出总额的</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%，其中：授予小微企业合同金额</w:t>
      </w:r>
      <w:r>
        <w:rPr>
          <w:rFonts w:hint="eastAsia" w:ascii="仿宋" w:hAnsi="仿宋" w:eastAsia="仿宋" w:cs="仿宋"/>
          <w:b w:val="0"/>
          <w:bCs w:val="0"/>
          <w:sz w:val="32"/>
          <w:szCs w:val="32"/>
          <w:lang w:val="en-US" w:eastAsia="zh-CN"/>
        </w:rPr>
        <w:t>13.61</w:t>
      </w:r>
      <w:r>
        <w:rPr>
          <w:rFonts w:hint="eastAsia" w:ascii="仿宋" w:hAnsi="仿宋" w:eastAsia="仿宋" w:cs="仿宋"/>
          <w:b w:val="0"/>
          <w:bCs w:val="0"/>
          <w:sz w:val="32"/>
          <w:szCs w:val="32"/>
        </w:rPr>
        <w:t>万元，占授予中小企业合同金额的</w:t>
      </w:r>
      <w:r>
        <w:rPr>
          <w:rFonts w:hint="eastAsia" w:ascii="仿宋" w:hAnsi="仿宋" w:eastAsia="仿宋" w:cs="仿宋"/>
          <w:b w:val="0"/>
          <w:bCs w:val="0"/>
          <w:sz w:val="32"/>
          <w:szCs w:val="32"/>
          <w:lang w:val="en-US" w:eastAsia="zh-CN"/>
        </w:rPr>
        <w:t>100</w:t>
      </w:r>
      <w:r>
        <w:rPr>
          <w:rFonts w:hint="eastAsia" w:ascii="仿宋" w:hAnsi="仿宋" w:eastAsia="仿宋" w:cs="仿宋"/>
          <w:b w:val="0"/>
          <w:bCs w:val="0"/>
          <w:sz w:val="32"/>
          <w:szCs w:val="32"/>
        </w:rPr>
        <w:t>%</w:t>
      </w:r>
      <w:r>
        <w:rPr>
          <w:rFonts w:hint="eastAsia" w:ascii="仿宋" w:hAnsi="仿宋" w:eastAsia="仿宋" w:cs="仿宋"/>
          <w:b w:val="0"/>
          <w:bCs w:val="0"/>
          <w:sz w:val="32"/>
          <w:szCs w:val="32"/>
          <w:lang w:eastAsia="zh-CN"/>
        </w:rPr>
        <w:t>。</w:t>
      </w:r>
      <w:bookmarkStart w:id="0" w:name="_GoBack"/>
      <w:bookmarkEnd w:id="0"/>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十</w:t>
      </w: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、关于国有资产占用情况说明</w:t>
      </w:r>
    </w:p>
    <w:p>
      <w:pPr>
        <w:pStyle w:val="11"/>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截至2021年12月31日，</w:t>
      </w:r>
      <w:r>
        <w:rPr>
          <w:rFonts w:hint="eastAsia" w:ascii="仿宋" w:hAnsi="仿宋" w:eastAsia="仿宋" w:cs="仿宋"/>
          <w:b w:val="0"/>
          <w:bCs w:val="0"/>
          <w:sz w:val="32"/>
          <w:szCs w:val="32"/>
          <w:lang w:val="en-US" w:eastAsia="zh-CN"/>
        </w:rPr>
        <w:t>工商联</w:t>
      </w:r>
      <w:r>
        <w:rPr>
          <w:rFonts w:hint="eastAsia" w:ascii="仿宋" w:hAnsi="仿宋" w:eastAsia="仿宋" w:cs="仿宋"/>
          <w:b w:val="0"/>
          <w:bCs w:val="0"/>
          <w:sz w:val="32"/>
          <w:szCs w:val="32"/>
        </w:rPr>
        <w:t>共有车辆</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辆，其中，主要领导干部用车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辆，机要通信用车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辆、应急保障用车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辆、执法执勤用车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辆、特种专业技术用车</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辆、其他用车</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辆，其他用车主要是</w:t>
      </w:r>
      <w:r>
        <w:rPr>
          <w:rFonts w:hint="eastAsia" w:ascii="仿宋" w:hAnsi="仿宋" w:eastAsia="仿宋" w:cs="仿宋"/>
          <w:b w:val="0"/>
          <w:bCs w:val="0"/>
          <w:sz w:val="32"/>
          <w:szCs w:val="32"/>
          <w:lang w:val="en-US" w:eastAsia="zh-CN"/>
        </w:rPr>
        <w:t>保障单位正常运行公务联络用车</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无单位</w:t>
      </w:r>
      <w:r>
        <w:rPr>
          <w:rFonts w:hint="eastAsia" w:ascii="仿宋" w:hAnsi="仿宋" w:eastAsia="仿宋" w:cs="仿宋"/>
          <w:b w:val="0"/>
          <w:bCs w:val="0"/>
          <w:sz w:val="32"/>
          <w:szCs w:val="32"/>
        </w:rPr>
        <w:t>价值50万元以上通用设备；</w:t>
      </w:r>
      <w:r>
        <w:rPr>
          <w:rFonts w:hint="eastAsia" w:ascii="仿宋" w:hAnsi="仿宋" w:eastAsia="仿宋" w:cs="仿宋"/>
          <w:b w:val="0"/>
          <w:bCs w:val="0"/>
          <w:sz w:val="32"/>
          <w:szCs w:val="32"/>
          <w:lang w:val="en-US" w:eastAsia="zh-CN"/>
        </w:rPr>
        <w:t>无</w:t>
      </w:r>
      <w:r>
        <w:rPr>
          <w:rFonts w:hint="eastAsia" w:ascii="仿宋" w:hAnsi="仿宋" w:eastAsia="仿宋" w:cs="仿宋"/>
          <w:b w:val="0"/>
          <w:bCs w:val="0"/>
          <w:sz w:val="32"/>
          <w:szCs w:val="32"/>
        </w:rPr>
        <w:t>单位价值100万元以上专用设备。</w:t>
      </w:r>
    </w:p>
    <w:p>
      <w:pPr>
        <w:pStyle w:val="11"/>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十</w:t>
      </w: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、关于2021年度预算绩效情况说明</w:t>
      </w:r>
    </w:p>
    <w:p>
      <w:pPr>
        <w:numPr>
          <w:ilvl w:val="0"/>
          <w:numId w:val="0"/>
        </w:numPr>
        <w:rPr>
          <w:rFonts w:hint="eastAsia" w:ascii="仿宋" w:hAnsi="仿宋" w:eastAsia="仿宋" w:cs="仿宋"/>
          <w:b w:val="0"/>
          <w:bCs w:val="0"/>
          <w:color w:val="000000"/>
          <w:kern w:val="0"/>
          <w:sz w:val="32"/>
          <w:szCs w:val="32"/>
          <w:lang w:val="en-US" w:eastAsia="zh-CN" w:bidi="ar-SA"/>
        </w:rPr>
      </w:pPr>
      <w:r>
        <w:rPr>
          <w:rFonts w:hint="eastAsia" w:ascii="仿宋" w:hAnsi="仿宋" w:eastAsia="仿宋" w:cs="仿宋"/>
          <w:b w:val="0"/>
          <w:bCs w:val="0"/>
          <w:color w:val="000000"/>
          <w:kern w:val="0"/>
          <w:sz w:val="32"/>
          <w:szCs w:val="32"/>
          <w:lang w:val="en-US" w:eastAsia="zh-CN" w:bidi="ar-SA"/>
        </w:rPr>
        <w:t>根据怀财绩〔2022〕51号《怀化市财政局关于开展2021年度部门整体支出专项资金绩效自评工作的通知》，我部门组织对2021年度一般公共预算整体支出、项目支出全面开展绩效自评，2021年本部门共涉及一般公共预算支出267.27万元，其中项目支出6个，涉及资金46.53万元，占一般公共预算项目支出总额的100%。我部门从经济性、效率性、有效性和可持续性对2021年部门整体支出绩效开展了评价，自评得分为89.67分，基本达到预期目标。本部门预算绩效管理开展情况、绩效目标和绩效评价报告按照市财政局绩效部门要求已公开（详见附件）。</w:t>
      </w:r>
      <w:r>
        <w:rPr>
          <w:rFonts w:hint="eastAsia" w:ascii="仿宋" w:hAnsi="仿宋" w:eastAsia="仿宋" w:cs="仿宋"/>
          <w:color w:val="000000"/>
          <w:kern w:val="0"/>
          <w:sz w:val="32"/>
          <w:szCs w:val="32"/>
          <w:lang w:val="en-US" w:eastAsia="zh-CN" w:bidi="ar-SA"/>
        </w:rPr>
        <w:t>本单位无重点项目，因此无重点项目绩效报告</w:t>
      </w:r>
      <w:r>
        <w:rPr>
          <w:rFonts w:hint="eastAsia" w:ascii="仿宋" w:hAnsi="仿宋" w:eastAsia="仿宋" w:cs="仿宋"/>
          <w:b w:val="0"/>
          <w:bCs w:val="0"/>
          <w:color w:val="000000"/>
          <w:kern w:val="0"/>
          <w:sz w:val="32"/>
          <w:szCs w:val="32"/>
          <w:lang w:val="en-US" w:eastAsia="zh-CN" w:bidi="ar-SA"/>
        </w:rPr>
        <w:t>。</w:t>
      </w:r>
    </w:p>
    <w:p>
      <w:pPr>
        <w:pStyle w:val="11"/>
        <w:jc w:val="center"/>
        <w:rPr>
          <w:rFonts w:hint="eastAsia" w:ascii="仿宋" w:hAnsi="仿宋" w:eastAsia="仿宋" w:cs="仿宋"/>
          <w:b w:val="0"/>
          <w:bCs w:val="0"/>
          <w:sz w:val="32"/>
          <w:szCs w:val="32"/>
        </w:rPr>
      </w:pPr>
    </w:p>
    <w:p>
      <w:pPr>
        <w:pStyle w:val="11"/>
        <w:jc w:val="center"/>
        <w:rPr>
          <w:rFonts w:hint="eastAsia" w:ascii="黑体" w:hAnsi="黑体" w:eastAsia="黑体" w:cs="黑体"/>
          <w:b/>
          <w:bCs/>
          <w:color w:val="000000"/>
          <w:kern w:val="0"/>
          <w:sz w:val="44"/>
          <w:szCs w:val="44"/>
        </w:rPr>
      </w:pPr>
      <w:r>
        <w:rPr>
          <w:rFonts w:hint="eastAsia" w:ascii="黑体" w:hAnsi="黑体" w:eastAsia="黑体" w:cs="黑体"/>
          <w:b/>
          <w:bCs/>
          <w:sz w:val="44"/>
          <w:szCs w:val="44"/>
        </w:rPr>
        <w:t>第四部分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名词解释</w:t>
      </w:r>
    </w:p>
    <w:p>
      <w:pPr>
        <w:autoSpaceDE w:val="0"/>
        <w:autoSpaceDN w:val="0"/>
        <w:adjustRightInd w:val="0"/>
        <w:ind w:firstLine="640" w:firstLineChars="200"/>
        <w:jc w:val="left"/>
        <w:rPr>
          <w:rFonts w:hint="eastAsia" w:ascii="仿宋" w:hAnsi="仿宋" w:eastAsia="仿宋" w:cs="仿宋"/>
          <w:b w:val="0"/>
          <w:bCs w:val="0"/>
          <w:color w:val="000000"/>
          <w:kern w:val="0"/>
          <w:sz w:val="32"/>
          <w:szCs w:val="32"/>
        </w:rPr>
      </w:pPr>
    </w:p>
    <w:p>
      <w:pPr>
        <w:autoSpaceDE w:val="0"/>
        <w:autoSpaceDN w:val="0"/>
        <w:adjustRightInd w:val="0"/>
        <w:ind w:firstLine="640" w:firstLineChars="200"/>
        <w:jc w:val="left"/>
        <w:rPr>
          <w:rFonts w:hint="eastAsia" w:ascii="仿宋" w:hAnsi="仿宋" w:eastAsia="仿宋" w:cs="仿宋"/>
          <w:b w:val="0"/>
          <w:bCs w:val="0"/>
          <w:color w:val="000000"/>
          <w:kern w:val="0"/>
          <w:sz w:val="32"/>
          <w:szCs w:val="32"/>
        </w:rPr>
      </w:pPr>
      <w:r>
        <w:rPr>
          <w:rFonts w:hint="eastAsia" w:ascii="仿宋" w:hAnsi="仿宋" w:eastAsia="仿宋" w:cs="仿宋"/>
          <w:b/>
          <w:bCs/>
          <w:color w:val="000000"/>
          <w:kern w:val="0"/>
          <w:sz w:val="32"/>
          <w:szCs w:val="32"/>
        </w:rPr>
        <w:t>一、机关运行经费：</w:t>
      </w:r>
      <w:r>
        <w:rPr>
          <w:rFonts w:hint="eastAsia" w:ascii="仿宋" w:hAnsi="仿宋" w:eastAsia="仿宋" w:cs="仿宋"/>
          <w:b w:val="0"/>
          <w:bCs w:val="0"/>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pPr>
        <w:autoSpaceDE w:val="0"/>
        <w:autoSpaceDN w:val="0"/>
        <w:adjustRightInd w:val="0"/>
        <w:ind w:firstLine="640" w:firstLineChars="200"/>
        <w:jc w:val="left"/>
        <w:rPr>
          <w:rFonts w:hint="eastAsia" w:ascii="仿宋" w:hAnsi="仿宋" w:eastAsia="仿宋" w:cs="仿宋"/>
          <w:b w:val="0"/>
          <w:bCs w:val="0"/>
          <w:color w:val="000000"/>
          <w:kern w:val="0"/>
          <w:sz w:val="32"/>
          <w:szCs w:val="32"/>
        </w:rPr>
      </w:pPr>
      <w:r>
        <w:rPr>
          <w:rFonts w:hint="eastAsia" w:ascii="仿宋" w:hAnsi="仿宋" w:eastAsia="仿宋" w:cs="仿宋"/>
          <w:b/>
          <w:bCs/>
          <w:color w:val="000000"/>
          <w:kern w:val="0"/>
          <w:sz w:val="32"/>
          <w:szCs w:val="32"/>
        </w:rPr>
        <w:t>二、“三公”经费：</w:t>
      </w:r>
      <w:r>
        <w:rPr>
          <w:rFonts w:hint="eastAsia" w:ascii="仿宋" w:hAnsi="仿宋" w:eastAsia="仿宋" w:cs="仿宋"/>
          <w:b w:val="0"/>
          <w:bCs w:val="0"/>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1"/>
        <w:jc w:val="center"/>
        <w:rPr>
          <w:rFonts w:hint="eastAsia" w:ascii="仿宋" w:hAnsi="仿宋" w:eastAsia="仿宋" w:cs="仿宋"/>
          <w:b w:val="0"/>
          <w:bCs w:val="0"/>
          <w:sz w:val="32"/>
          <w:szCs w:val="32"/>
        </w:rPr>
      </w:pPr>
    </w:p>
    <w:p>
      <w:pPr>
        <w:pStyle w:val="11"/>
        <w:jc w:val="center"/>
        <w:rPr>
          <w:rFonts w:hint="eastAsia" w:ascii="黑体" w:hAnsi="黑体" w:eastAsia="黑体" w:cs="黑体"/>
          <w:b/>
          <w:bCs/>
          <w:color w:val="000000"/>
          <w:kern w:val="0"/>
          <w:sz w:val="44"/>
          <w:szCs w:val="44"/>
        </w:rPr>
      </w:pPr>
      <w:r>
        <w:rPr>
          <w:rFonts w:hint="eastAsia" w:ascii="黑体" w:hAnsi="黑体" w:eastAsia="黑体" w:cs="黑体"/>
          <w:b/>
          <w:bCs/>
          <w:sz w:val="44"/>
          <w:szCs w:val="44"/>
        </w:rPr>
        <w:t>第五部分</w:t>
      </w:r>
      <w:r>
        <w:rPr>
          <w:rFonts w:hint="eastAsia" w:ascii="黑体" w:hAnsi="黑体" w:eastAsia="黑体" w:cs="黑体"/>
          <w:b/>
          <w:bCs/>
          <w:sz w:val="44"/>
          <w:szCs w:val="44"/>
          <w:lang w:val="en-US" w:eastAsia="zh-CN"/>
        </w:rPr>
        <w:t xml:space="preserve"> </w:t>
      </w:r>
      <w:r>
        <w:rPr>
          <w:rFonts w:hint="eastAsia" w:ascii="黑体" w:hAnsi="黑体" w:eastAsia="黑体" w:cs="黑体"/>
          <w:b/>
          <w:bCs/>
          <w:color w:val="000000"/>
          <w:kern w:val="0"/>
          <w:sz w:val="44"/>
          <w:szCs w:val="44"/>
        </w:rPr>
        <w:t>附件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4B08FF"/>
    <w:rsid w:val="07D01B5E"/>
    <w:rsid w:val="0BD22349"/>
    <w:rsid w:val="0BFC27A9"/>
    <w:rsid w:val="0C6A2C50"/>
    <w:rsid w:val="0EEF4A90"/>
    <w:rsid w:val="10DD77C5"/>
    <w:rsid w:val="110A60E1"/>
    <w:rsid w:val="124D2729"/>
    <w:rsid w:val="126F68D4"/>
    <w:rsid w:val="15F850C5"/>
    <w:rsid w:val="1B161D33"/>
    <w:rsid w:val="1C381D54"/>
    <w:rsid w:val="1CE419C9"/>
    <w:rsid w:val="1E0A3BC4"/>
    <w:rsid w:val="20563C2D"/>
    <w:rsid w:val="2083637F"/>
    <w:rsid w:val="236D60F1"/>
    <w:rsid w:val="2584425C"/>
    <w:rsid w:val="26663961"/>
    <w:rsid w:val="26C2328E"/>
    <w:rsid w:val="2B162169"/>
    <w:rsid w:val="2CA0240A"/>
    <w:rsid w:val="2E345428"/>
    <w:rsid w:val="2E9264D6"/>
    <w:rsid w:val="366932C9"/>
    <w:rsid w:val="386B4E07"/>
    <w:rsid w:val="39EF40B0"/>
    <w:rsid w:val="39F0690C"/>
    <w:rsid w:val="3C0417FB"/>
    <w:rsid w:val="3ED676BF"/>
    <w:rsid w:val="409E610A"/>
    <w:rsid w:val="42A769DB"/>
    <w:rsid w:val="446F2DA8"/>
    <w:rsid w:val="44DC6CF0"/>
    <w:rsid w:val="47773E37"/>
    <w:rsid w:val="47A9027D"/>
    <w:rsid w:val="47BB36B5"/>
    <w:rsid w:val="48B6490C"/>
    <w:rsid w:val="498521CD"/>
    <w:rsid w:val="4C4943C6"/>
    <w:rsid w:val="4CB816A8"/>
    <w:rsid w:val="4FB45FA6"/>
    <w:rsid w:val="52C00468"/>
    <w:rsid w:val="52DB1554"/>
    <w:rsid w:val="552D54C7"/>
    <w:rsid w:val="5A7406FC"/>
    <w:rsid w:val="5AFF16B3"/>
    <w:rsid w:val="5B3C0396"/>
    <w:rsid w:val="5D0F4F10"/>
    <w:rsid w:val="66C171A9"/>
    <w:rsid w:val="678D60F6"/>
    <w:rsid w:val="6B3327F4"/>
    <w:rsid w:val="6ECD3922"/>
    <w:rsid w:val="70431952"/>
    <w:rsid w:val="70C52F5E"/>
    <w:rsid w:val="717C01CE"/>
    <w:rsid w:val="78EF1AA2"/>
    <w:rsid w:val="78F35090"/>
    <w:rsid w:val="7A2D05D6"/>
    <w:rsid w:val="7D603DDC"/>
    <w:rsid w:val="7DD86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table of authorities"/>
    <w:basedOn w:val="1"/>
    <w:next w:val="1"/>
    <w:qFormat/>
    <w:uiPriority w:val="0"/>
    <w:pPr>
      <w:ind w:left="420" w:leftChars="200"/>
    </w:pPr>
    <w:rPr>
      <w:rFonts w:ascii="Times New Roman" w:hAnsi="Times New Roman" w:eastAsia="宋体" w:cs="Times New Roman"/>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5173</Words>
  <Characters>5699</Characters>
  <Lines>69</Lines>
  <Paragraphs>19</Paragraphs>
  <TotalTime>5</TotalTime>
  <ScaleCrop>false</ScaleCrop>
  <LinksUpToDate>false</LinksUpToDate>
  <CharactersWithSpaces>5710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2022-07-27T12:55:00Z</cp:lastPrinted>
  <dcterms:modified xsi:type="dcterms:W3CDTF">2023-10-06T17:45:54Z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44A927A20A464CB48794AC5A5F05D43B_12</vt:lpwstr>
  </property>
</Properties>
</file>