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beforeLines="100" w:afterLines="100" w:line="640" w:lineRule="exact"/>
        <w:jc w:val="left"/>
        <w:rPr>
          <w:rFonts w:hint="eastAsia" w:asciiTheme="minorEastAsia" w:hAnsiTheme="minorEastAsia" w:eastAsiaTheme="minorEastAsia" w:cstheme="minorEastAsia"/>
          <w:b/>
          <w:bCs/>
          <w:color w:val="000000"/>
          <w:kern w:val="0"/>
          <w:sz w:val="36"/>
          <w:szCs w:val="36"/>
          <w:lang w:val="en-US" w:eastAsia="zh-CN"/>
        </w:rPr>
      </w:pPr>
      <w:r>
        <w:rPr>
          <w:rFonts w:hint="eastAsia" w:asciiTheme="minorEastAsia" w:hAnsiTheme="minorEastAsia" w:eastAsiaTheme="minorEastAsia" w:cstheme="minorEastAsia"/>
          <w:b/>
          <w:bCs/>
          <w:color w:val="000000"/>
          <w:kern w:val="0"/>
          <w:sz w:val="36"/>
          <w:szCs w:val="36"/>
          <w:lang w:val="en-US" w:eastAsia="zh-CN"/>
        </w:rPr>
        <w:t>附件一</w:t>
      </w:r>
    </w:p>
    <w:p>
      <w:pPr>
        <w:adjustRightInd/>
        <w:snapToGrid/>
        <w:spacing w:beforeLines="100" w:afterLines="100" w:line="640" w:lineRule="exact"/>
        <w:jc w:val="center"/>
        <w:rPr>
          <w:rFonts w:hint="eastAsia" w:asciiTheme="minorEastAsia" w:hAnsiTheme="minorEastAsia" w:eastAsiaTheme="minorEastAsia" w:cstheme="minorEastAsia"/>
          <w:b/>
          <w:bCs/>
          <w:color w:val="000000"/>
          <w:kern w:val="0"/>
          <w:sz w:val="36"/>
          <w:szCs w:val="36"/>
          <w:lang w:val="en-US" w:eastAsia="zh-CN"/>
        </w:rPr>
      </w:pPr>
      <w:r>
        <w:rPr>
          <w:rFonts w:hint="eastAsia" w:asciiTheme="minorEastAsia" w:hAnsiTheme="minorEastAsia" w:eastAsiaTheme="minorEastAsia" w:cstheme="minorEastAsia"/>
          <w:b/>
          <w:bCs/>
          <w:color w:val="000000"/>
          <w:kern w:val="0"/>
          <w:sz w:val="36"/>
          <w:szCs w:val="36"/>
          <w:lang w:val="en-US" w:eastAsia="zh-CN"/>
        </w:rPr>
        <w:t>怀化市信访局关于2019年度整体支出绩效评价报告</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auto"/>
          <w:sz w:val="24"/>
          <w:szCs w:val="24"/>
          <w:highlight w:val="none"/>
        </w:rPr>
      </w:pPr>
      <w:bookmarkStart w:id="0" w:name="_GoBack"/>
      <w:bookmarkEnd w:id="0"/>
      <w:r>
        <w:rPr>
          <w:rFonts w:hint="eastAsia" w:ascii="宋体" w:hAnsi="宋体" w:eastAsia="宋体" w:cs="宋体"/>
          <w:color w:val="auto"/>
          <w:sz w:val="28"/>
          <w:szCs w:val="28"/>
          <w:highlight w:val="none"/>
        </w:rPr>
        <w:t>按照《怀化市财政局关于开展</w:t>
      </w:r>
      <w:r>
        <w:rPr>
          <w:rFonts w:hint="eastAsia" w:ascii="宋体" w:hAnsi="宋体" w:eastAsia="宋体" w:cs="宋体"/>
          <w:color w:val="auto"/>
          <w:sz w:val="28"/>
          <w:szCs w:val="28"/>
          <w:highlight w:val="none"/>
          <w:lang w:eastAsia="zh-CN"/>
        </w:rPr>
        <w:t>2019年</w:t>
      </w:r>
      <w:r>
        <w:rPr>
          <w:rFonts w:hint="eastAsia" w:ascii="宋体" w:hAnsi="宋体" w:eastAsia="宋体" w:cs="宋体"/>
          <w:color w:val="auto"/>
          <w:sz w:val="28"/>
          <w:szCs w:val="28"/>
          <w:highlight w:val="none"/>
        </w:rPr>
        <w:t>度市级财政资金绩效自评工作的通知》（怀财绩﹝201</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57</w:t>
      </w:r>
      <w:r>
        <w:rPr>
          <w:rFonts w:hint="eastAsia" w:ascii="宋体" w:hAnsi="宋体" w:eastAsia="宋体" w:cs="宋体"/>
          <w:color w:val="auto"/>
          <w:sz w:val="28"/>
          <w:szCs w:val="28"/>
          <w:highlight w:val="none"/>
        </w:rPr>
        <w:t>号）要求，现将我局部门整体支出绩效评价情况报告如下：</w:t>
      </w:r>
    </w:p>
    <w:p>
      <w:pPr>
        <w:keepNext w:val="0"/>
        <w:keepLines w:val="0"/>
        <w:pageBreakBefore w:val="0"/>
        <w:widowControl/>
        <w:tabs>
          <w:tab w:val="center" w:pos="4153"/>
        </w:tabs>
        <w:kinsoku/>
        <w:wordWrap/>
        <w:overflowPunct/>
        <w:topLinePunct w:val="0"/>
        <w:autoSpaceDE/>
        <w:autoSpaceDN/>
        <w:bidi w:val="0"/>
        <w:adjustRightInd/>
        <w:snapToGrid/>
        <w:spacing w:after="0" w:line="600" w:lineRule="exact"/>
        <w:ind w:firstLine="562" w:firstLineChars="200"/>
        <w:textAlignment w:val="auto"/>
        <w:rPr>
          <w:rFonts w:hint="eastAsia" w:ascii="宋体" w:hAnsi="宋体" w:eastAsia="宋体" w:cs="宋体"/>
          <w:color w:val="000000"/>
          <w:sz w:val="24"/>
          <w:szCs w:val="24"/>
          <w:lang w:eastAsia="zh-CN"/>
        </w:rPr>
      </w:pPr>
      <w:r>
        <w:rPr>
          <w:rFonts w:hint="eastAsia" w:ascii="宋体" w:hAnsi="宋体" w:eastAsia="宋体" w:cs="宋体"/>
          <w:b/>
          <w:bCs/>
          <w:color w:val="000000"/>
          <w:sz w:val="28"/>
          <w:szCs w:val="28"/>
        </w:rPr>
        <w:t>一、部门概况</w:t>
      </w:r>
      <w:r>
        <w:rPr>
          <w:rFonts w:hint="eastAsia" w:ascii="宋体" w:hAnsi="宋体" w:eastAsia="宋体" w:cs="宋体"/>
          <w:b/>
          <w:bCs/>
          <w:color w:val="000000"/>
          <w:sz w:val="28"/>
          <w:szCs w:val="28"/>
          <w:lang w:eastAsia="zh-CN"/>
        </w:rPr>
        <w:tab/>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textAlignment w:val="auto"/>
        <w:outlineLvl w:val="0"/>
        <w:rPr>
          <w:rFonts w:hint="eastAsia" w:ascii="宋体" w:hAnsi="宋体" w:eastAsia="宋体" w:cs="宋体"/>
          <w:color w:val="000000"/>
          <w:sz w:val="24"/>
          <w:szCs w:val="24"/>
        </w:rPr>
      </w:pPr>
      <w:r>
        <w:rPr>
          <w:rFonts w:hint="eastAsia" w:ascii="宋体" w:hAnsi="宋体" w:eastAsia="宋体" w:cs="宋体"/>
          <w:b/>
          <w:bCs/>
          <w:color w:val="000000"/>
          <w:sz w:val="28"/>
          <w:szCs w:val="28"/>
        </w:rPr>
        <w:t>1. 机构、人员情况</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怀化市信访局（以下简称我局）根据怀化市委、市政府《关于中共怀化市委、市人民政府机构设置的通知》（怀发〔2001〕4号）、《怀化市机构编制制委员会关于市信访局有关机构编制事项的批复》（怀编〔2012〕8号、怀编〔2012〕24号、怀编〔2015〕10号）精神，怀化市信访工作办公室更名为怀化市信访局，为市委、市政府主管信访工作的机构，正处级，由市委办公室、市人民政府办公室管理，以市人民政府办公室管理为主。下设办公室、办信科、来访接待科、复查复核科、综合督查科、驻京劝返科和网络信访科7个职能科室。 </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我局是一个全额拨款的行政单位，现有编制</w:t>
      </w:r>
      <w:r>
        <w:rPr>
          <w:rFonts w:hint="eastAsia" w:ascii="宋体" w:hAnsi="宋体" w:eastAsia="宋体" w:cs="宋体"/>
          <w:color w:val="000000"/>
          <w:sz w:val="28"/>
          <w:szCs w:val="28"/>
          <w:lang w:val="en-US" w:eastAsia="zh-CN"/>
        </w:rPr>
        <w:t>25</w:t>
      </w:r>
      <w:r>
        <w:rPr>
          <w:rFonts w:hint="eastAsia" w:ascii="宋体" w:hAnsi="宋体" w:eastAsia="宋体" w:cs="宋体"/>
          <w:color w:val="000000"/>
          <w:sz w:val="28"/>
          <w:szCs w:val="28"/>
        </w:rPr>
        <w:t>名，其中行政编制2</w:t>
      </w:r>
      <w:r>
        <w:rPr>
          <w:rFonts w:hint="eastAsia" w:ascii="宋体" w:hAnsi="宋体" w:eastAsia="宋体" w:cs="宋体"/>
          <w:color w:val="000000"/>
          <w:sz w:val="28"/>
          <w:szCs w:val="28"/>
          <w:lang w:val="en-US" w:eastAsia="zh-CN"/>
        </w:rPr>
        <w:t>0</w:t>
      </w:r>
      <w:r>
        <w:rPr>
          <w:rFonts w:hint="eastAsia" w:ascii="宋体" w:hAnsi="宋体" w:eastAsia="宋体" w:cs="宋体"/>
          <w:color w:val="000000"/>
          <w:sz w:val="28"/>
          <w:szCs w:val="28"/>
        </w:rPr>
        <w:t>名，全额事业编制</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名。</w:t>
      </w:r>
    </w:p>
    <w:p>
      <w:pPr>
        <w:keepNext w:val="0"/>
        <w:keepLines w:val="0"/>
        <w:pageBreakBefore w:val="0"/>
        <w:widowControl/>
        <w:kinsoku/>
        <w:wordWrap/>
        <w:overflowPunct/>
        <w:topLinePunct w:val="0"/>
        <w:autoSpaceDE/>
        <w:autoSpaceDN/>
        <w:bidi w:val="0"/>
        <w:adjustRightInd/>
        <w:snapToGrid/>
        <w:spacing w:after="0" w:line="600" w:lineRule="exact"/>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 xml:space="preserve">    2.单位主要职责</w:t>
      </w:r>
    </w:p>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一）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（二）承办上级信访部门和市委、市政府领导同志交办的信访事项，督促检查领导同志批示件的落实情况；向县（市、区）和市直部门交办信访事项，督促检查重要信访事项的处理和落实。</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（三）协调处理跨县（市、区）、跨部门的重大信访问题；协调处理群众集体来怀、赴省、赴京上访和异常、突发性信访事件；督促、协调市直各部门和县（市、区）的信访工作。 </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（四）指导全市信访业务，总结推广信访工作经验，提出改进和加强信访工作的意见和建议。</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（五）了解并掌握全市信访工作队伍建设情况，提出加强信访队伍建设措施；组织信访干部的培训；指导信访部门办公自动化建设。</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（六）负责信访工作的调研宣传和信息报送等工作。</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（七）承办市委、市人民政府及市委办公室、市人民政府办公室交办的其他事项。</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8"/>
          <w:szCs w:val="28"/>
          <w:highlight w:val="none"/>
        </w:rPr>
        <w:t>3.重点工作计划</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lang w:eastAsia="zh-CN"/>
        </w:rPr>
        <w:t>一、全面抓好中央、省、市已有政策的落实，对已经出台、正在执行、涉及</w:t>
      </w:r>
      <w:r>
        <w:rPr>
          <w:rFonts w:hint="eastAsia" w:ascii="宋体" w:hAnsi="宋体" w:eastAsia="宋体" w:cs="宋体"/>
          <w:color w:val="000000"/>
          <w:sz w:val="28"/>
          <w:szCs w:val="28"/>
          <w:highlight w:val="none"/>
          <w:lang w:eastAsia="zh-CN"/>
        </w:rPr>
        <w:t>民生的政策措施，认真梳理，跟踪问效，了解落实进度和存在的问题，及时进行督导推动，确保落实到实处，见到实效，争取惠及到每个相关人员。二、是不断提高信访事项的办理效率，进一步健全受理、交办、督办、回复群众信访事项工作的具体制度，确保群众的利益诉求得到及时有效处理，不断减少信访案件“增量”化解“存量”。</w:t>
      </w:r>
      <w:r>
        <w:rPr>
          <w:rFonts w:hint="eastAsia" w:ascii="宋体" w:hAnsi="宋体" w:eastAsia="宋体" w:cs="宋体"/>
          <w:color w:val="000000"/>
          <w:sz w:val="28"/>
          <w:szCs w:val="28"/>
          <w:lang w:eastAsia="zh-CN"/>
        </w:rPr>
        <w:t>三、切实抓好政策的健全和完善，立足于保障和改善民生，注重从处理信访突出问题及群体性事件中分析存在的政策性问题，加强调查研究，及时进行健全和完状况。四</w:t>
      </w:r>
      <w:r>
        <w:rPr>
          <w:rFonts w:hint="eastAsia" w:ascii="宋体" w:hAnsi="宋体" w:eastAsia="宋体" w:cs="宋体"/>
          <w:color w:val="000000"/>
          <w:sz w:val="28"/>
          <w:szCs w:val="28"/>
          <w:highlight w:val="none"/>
        </w:rPr>
        <w:t>、对全市信访工作进行指导、部署、监督、协调、服务，推进信访工作规范化、法制化发展。</w:t>
      </w:r>
      <w:r>
        <w:rPr>
          <w:rFonts w:hint="eastAsia" w:ascii="宋体" w:hAnsi="宋体" w:eastAsia="宋体" w:cs="宋体"/>
          <w:color w:val="000000"/>
          <w:sz w:val="28"/>
          <w:szCs w:val="28"/>
          <w:highlight w:val="none"/>
          <w:lang w:eastAsia="zh-CN"/>
        </w:rPr>
        <w:t>五</w:t>
      </w:r>
      <w:r>
        <w:rPr>
          <w:rFonts w:hint="eastAsia" w:ascii="宋体" w:hAnsi="宋体" w:eastAsia="宋体" w:cs="宋体"/>
          <w:color w:val="000000"/>
          <w:sz w:val="28"/>
          <w:szCs w:val="28"/>
          <w:highlight w:val="none"/>
        </w:rPr>
        <w:t>、对全市重要信访矛盾隐患或纠纷牵头协调、督办或办理</w:t>
      </w:r>
      <w:r>
        <w:rPr>
          <w:rFonts w:hint="eastAsia" w:ascii="宋体" w:hAnsi="宋体" w:eastAsia="宋体" w:cs="宋体"/>
          <w:color w:val="000000"/>
          <w:sz w:val="28"/>
          <w:szCs w:val="28"/>
          <w:highlight w:val="none"/>
          <w:lang w:eastAsia="zh-CN"/>
        </w:rPr>
        <w:t>，克难攻坚，推动信访积案化解。六</w:t>
      </w:r>
      <w:r>
        <w:rPr>
          <w:rFonts w:hint="eastAsia" w:ascii="宋体" w:hAnsi="宋体" w:eastAsia="宋体" w:cs="宋体"/>
          <w:color w:val="000000"/>
          <w:sz w:val="28"/>
          <w:szCs w:val="28"/>
          <w:highlight w:val="none"/>
        </w:rPr>
        <w:t>、负责市委、市人民政府交办的其他事项的办理。</w:t>
      </w:r>
      <w:r>
        <w:rPr>
          <w:rFonts w:hint="eastAsia" w:ascii="宋体" w:hAnsi="宋体" w:eastAsia="宋体" w:cs="宋体"/>
          <w:color w:val="000000"/>
          <w:sz w:val="28"/>
          <w:szCs w:val="28"/>
          <w:highlight w:val="none"/>
          <w:lang w:eastAsia="zh-CN"/>
        </w:rPr>
        <w:t>七、强力推进“事要解决”。加强初信初访办理。认真贯彻落实国家信访局《关于进一步加强初信初访办理工作的办法》，进一步强化信访事项首接首办责任，提高办理质量和效率。</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textAlignment w:val="auto"/>
        <w:rPr>
          <w:rFonts w:hint="eastAsia" w:ascii="宋体" w:hAnsi="宋体" w:eastAsia="宋体" w:cs="宋体"/>
          <w:color w:val="000000"/>
          <w:sz w:val="24"/>
          <w:szCs w:val="24"/>
          <w:lang w:eastAsia="zh-CN"/>
        </w:rPr>
      </w:pPr>
      <w:r>
        <w:rPr>
          <w:rFonts w:hint="eastAsia" w:ascii="宋体" w:hAnsi="宋体" w:eastAsia="宋体" w:cs="宋体"/>
          <w:b/>
          <w:bCs/>
          <w:color w:val="000000"/>
          <w:sz w:val="28"/>
          <w:szCs w:val="28"/>
        </w:rPr>
        <w:t>二</w:t>
      </w:r>
      <w:r>
        <w:rPr>
          <w:rFonts w:hint="eastAsia" w:ascii="宋体" w:hAnsi="宋体" w:eastAsia="宋体" w:cs="宋体"/>
          <w:b/>
          <w:bCs/>
          <w:color w:val="000000"/>
          <w:sz w:val="28"/>
          <w:szCs w:val="28"/>
          <w:lang w:eastAsia="zh-CN"/>
        </w:rPr>
        <w:t>、</w:t>
      </w:r>
      <w:r>
        <w:rPr>
          <w:rFonts w:hint="eastAsia" w:ascii="宋体" w:hAnsi="宋体" w:eastAsia="宋体" w:cs="宋体"/>
          <w:b/>
          <w:bCs/>
          <w:color w:val="000000"/>
          <w:sz w:val="28"/>
          <w:szCs w:val="28"/>
        </w:rPr>
        <w:t>部门整体支出</w:t>
      </w:r>
      <w:r>
        <w:rPr>
          <w:rFonts w:hint="eastAsia" w:ascii="宋体" w:hAnsi="宋体" w:eastAsia="宋体" w:cs="宋体"/>
          <w:b/>
          <w:bCs/>
          <w:color w:val="000000"/>
          <w:sz w:val="28"/>
          <w:szCs w:val="28"/>
          <w:lang w:eastAsia="zh-CN"/>
        </w:rPr>
        <w:t>管理及使用情况</w:t>
      </w:r>
    </w:p>
    <w:p>
      <w:pPr>
        <w:keepNext w:val="0"/>
        <w:keepLines w:val="0"/>
        <w:pageBreakBefore w:val="0"/>
        <w:widowControl/>
        <w:shd w:val="clear" w:color="auto" w:fill="auto"/>
        <w:kinsoku/>
        <w:wordWrap/>
        <w:overflowPunct/>
        <w:topLinePunct w:val="0"/>
        <w:autoSpaceDE/>
        <w:autoSpaceDN/>
        <w:bidi w:val="0"/>
        <w:adjustRightInd w:val="0"/>
        <w:snapToGrid w:val="0"/>
        <w:spacing w:after="0" w:line="600" w:lineRule="exact"/>
        <w:ind w:firstLine="560" w:firstLineChars="200"/>
        <w:jc w:val="both"/>
        <w:textAlignment w:val="auto"/>
        <w:rPr>
          <w:rFonts w:hint="eastAsia" w:ascii="宋体" w:hAnsi="宋体" w:eastAsia="宋体" w:cs="宋体"/>
          <w:color w:val="auto"/>
          <w:sz w:val="28"/>
          <w:szCs w:val="28"/>
          <w:highlight w:val="yellow"/>
        </w:rPr>
      </w:pPr>
      <w:r>
        <w:rPr>
          <w:rFonts w:hint="eastAsia" w:ascii="宋体" w:hAnsi="宋体" w:eastAsia="宋体" w:cs="宋体"/>
          <w:color w:val="auto"/>
          <w:sz w:val="28"/>
          <w:szCs w:val="28"/>
          <w:highlight w:val="none"/>
        </w:rPr>
        <w:t>201</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年我局财政拨款收入</w:t>
      </w:r>
      <w:r>
        <w:rPr>
          <w:rFonts w:hint="eastAsia" w:ascii="宋体" w:hAnsi="宋体" w:eastAsia="宋体" w:cs="宋体"/>
          <w:color w:val="auto"/>
          <w:sz w:val="28"/>
          <w:szCs w:val="28"/>
          <w:highlight w:val="none"/>
          <w:lang w:val="en-US" w:eastAsia="zh-CN"/>
        </w:rPr>
        <w:t>795.95</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eastAsia="zh-CN"/>
        </w:rPr>
        <w:t>其他收入</w:t>
      </w:r>
      <w:r>
        <w:rPr>
          <w:rFonts w:hint="eastAsia" w:ascii="宋体" w:hAnsi="宋体" w:eastAsia="宋体" w:cs="宋体"/>
          <w:color w:val="auto"/>
          <w:sz w:val="28"/>
          <w:szCs w:val="28"/>
          <w:highlight w:val="none"/>
          <w:lang w:val="en-US" w:eastAsia="zh-CN"/>
        </w:rPr>
        <w:t>221.20</w:t>
      </w:r>
      <w:r>
        <w:rPr>
          <w:rFonts w:hint="eastAsia" w:ascii="宋体" w:hAnsi="宋体" w:eastAsia="宋体" w:cs="宋体"/>
          <w:color w:val="auto"/>
          <w:sz w:val="28"/>
          <w:szCs w:val="28"/>
          <w:highlight w:val="none"/>
        </w:rPr>
        <w:t>万元，合计</w:t>
      </w:r>
      <w:r>
        <w:rPr>
          <w:rFonts w:hint="eastAsia" w:ascii="宋体" w:hAnsi="宋体" w:eastAsia="宋体" w:cs="宋体"/>
          <w:color w:val="auto"/>
          <w:sz w:val="28"/>
          <w:szCs w:val="28"/>
          <w:highlight w:val="none"/>
          <w:lang w:val="en-US" w:eastAsia="zh-CN"/>
        </w:rPr>
        <w:t>1017.15</w:t>
      </w:r>
      <w:r>
        <w:rPr>
          <w:rFonts w:hint="eastAsia" w:ascii="宋体" w:hAnsi="宋体" w:eastAsia="宋体" w:cs="宋体"/>
          <w:color w:val="auto"/>
          <w:sz w:val="28"/>
          <w:szCs w:val="28"/>
          <w:highlight w:val="none"/>
        </w:rPr>
        <w:t>万元。实际支出</w:t>
      </w:r>
      <w:r>
        <w:rPr>
          <w:rFonts w:hint="eastAsia" w:ascii="宋体" w:hAnsi="宋体" w:eastAsia="宋体" w:cs="宋体"/>
          <w:color w:val="auto"/>
          <w:sz w:val="28"/>
          <w:szCs w:val="28"/>
          <w:highlight w:val="none"/>
          <w:lang w:val="en-US" w:eastAsia="zh-CN"/>
        </w:rPr>
        <w:t>923.75</w:t>
      </w:r>
      <w:r>
        <w:rPr>
          <w:rFonts w:hint="eastAsia" w:ascii="宋体" w:hAnsi="宋体" w:eastAsia="宋体" w:cs="宋体"/>
          <w:color w:val="auto"/>
          <w:sz w:val="28"/>
          <w:szCs w:val="28"/>
          <w:highlight w:val="none"/>
        </w:rPr>
        <w:t>万元，其</w:t>
      </w:r>
      <w:r>
        <w:rPr>
          <w:rFonts w:hint="eastAsia" w:ascii="宋体" w:hAnsi="宋体" w:eastAsia="宋体" w:cs="宋体"/>
          <w:color w:val="auto"/>
          <w:sz w:val="28"/>
          <w:szCs w:val="28"/>
          <w:highlight w:val="none"/>
          <w:lang w:eastAsia="zh-CN"/>
        </w:rPr>
        <w:t>中基本支出</w:t>
      </w:r>
      <w:r>
        <w:rPr>
          <w:rFonts w:hint="eastAsia" w:ascii="宋体" w:hAnsi="宋体" w:eastAsia="宋体" w:cs="宋体"/>
          <w:color w:val="auto"/>
          <w:sz w:val="28"/>
          <w:szCs w:val="28"/>
          <w:highlight w:val="none"/>
          <w:lang w:val="en-US" w:eastAsia="zh-CN"/>
        </w:rPr>
        <w:t>703.75万元，</w:t>
      </w:r>
      <w:r>
        <w:rPr>
          <w:rFonts w:hint="eastAsia" w:ascii="宋体" w:hAnsi="宋体" w:eastAsia="宋体" w:cs="宋体"/>
          <w:color w:val="auto"/>
          <w:sz w:val="28"/>
          <w:szCs w:val="28"/>
          <w:highlight w:val="none"/>
          <w:lang w:eastAsia="zh-CN"/>
        </w:rPr>
        <w:t>包括人员经费</w:t>
      </w:r>
      <w:r>
        <w:rPr>
          <w:rFonts w:hint="eastAsia" w:ascii="宋体" w:hAnsi="宋体" w:eastAsia="宋体" w:cs="宋体"/>
          <w:color w:val="auto"/>
          <w:sz w:val="28"/>
          <w:szCs w:val="28"/>
          <w:highlight w:val="none"/>
          <w:lang w:val="en-US" w:eastAsia="zh-CN"/>
        </w:rPr>
        <w:t>453.49</w:t>
      </w:r>
      <w:r>
        <w:rPr>
          <w:rFonts w:hint="eastAsia" w:ascii="宋体" w:hAnsi="宋体" w:eastAsia="宋体" w:cs="宋体"/>
          <w:color w:val="auto"/>
          <w:sz w:val="28"/>
          <w:szCs w:val="28"/>
          <w:highlight w:val="none"/>
        </w:rPr>
        <w:t>万元、日常公用经费</w:t>
      </w:r>
      <w:r>
        <w:rPr>
          <w:rFonts w:hint="eastAsia" w:ascii="宋体" w:hAnsi="宋体" w:eastAsia="宋体" w:cs="宋体"/>
          <w:color w:val="auto"/>
          <w:sz w:val="28"/>
          <w:szCs w:val="28"/>
          <w:highlight w:val="none"/>
          <w:lang w:val="en-US" w:eastAsia="zh-CN"/>
        </w:rPr>
        <w:t>250.26</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项目支出</w:t>
      </w:r>
      <w:r>
        <w:rPr>
          <w:rFonts w:hint="eastAsia" w:ascii="宋体" w:hAnsi="宋体" w:eastAsia="宋体" w:cs="宋体"/>
          <w:color w:val="auto"/>
          <w:sz w:val="28"/>
          <w:szCs w:val="28"/>
          <w:highlight w:val="none"/>
          <w:lang w:val="en-US" w:eastAsia="zh-CN"/>
        </w:rPr>
        <w:t>220.00</w:t>
      </w:r>
      <w:r>
        <w:rPr>
          <w:rFonts w:hint="eastAsia" w:ascii="宋体" w:hAnsi="宋体" w:eastAsia="宋体" w:cs="宋体"/>
          <w:color w:val="auto"/>
          <w:sz w:val="28"/>
          <w:szCs w:val="28"/>
          <w:highlight w:val="none"/>
        </w:rPr>
        <w:t>万元；年底结余</w:t>
      </w:r>
      <w:r>
        <w:rPr>
          <w:rFonts w:hint="eastAsia" w:ascii="宋体" w:hAnsi="宋体" w:eastAsia="宋体" w:cs="宋体"/>
          <w:color w:val="auto"/>
          <w:sz w:val="28"/>
          <w:szCs w:val="28"/>
          <w:highlight w:val="none"/>
          <w:lang w:val="en-US" w:eastAsia="zh-CN"/>
        </w:rPr>
        <w:t>93.41</w:t>
      </w:r>
      <w:r>
        <w:rPr>
          <w:rFonts w:hint="eastAsia" w:ascii="宋体" w:hAnsi="宋体" w:eastAsia="宋体" w:cs="宋体"/>
          <w:color w:val="auto"/>
          <w:sz w:val="28"/>
          <w:szCs w:val="28"/>
          <w:highlight w:val="none"/>
        </w:rPr>
        <w:t>万元。</w:t>
      </w:r>
    </w:p>
    <w:p>
      <w:pPr>
        <w:keepNext w:val="0"/>
        <w:keepLines w:val="0"/>
        <w:pageBreakBefore w:val="0"/>
        <w:widowControl/>
        <w:shd w:val="clear" w:color="auto" w:fill="auto"/>
        <w:kinsoku/>
        <w:wordWrap/>
        <w:overflowPunct/>
        <w:topLinePunct w:val="0"/>
        <w:autoSpaceDE/>
        <w:autoSpaceDN/>
        <w:bidi w:val="0"/>
        <w:adjustRightInd w:val="0"/>
        <w:snapToGrid w:val="0"/>
        <w:spacing w:after="0" w:line="6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201</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年支出</w:t>
      </w:r>
      <w:r>
        <w:rPr>
          <w:rFonts w:hint="eastAsia" w:ascii="宋体" w:hAnsi="宋体" w:eastAsia="宋体" w:cs="宋体"/>
          <w:color w:val="auto"/>
          <w:sz w:val="28"/>
          <w:szCs w:val="28"/>
          <w:highlight w:val="none"/>
          <w:lang w:val="en-US" w:eastAsia="zh-CN"/>
        </w:rPr>
        <w:t>923.75</w:t>
      </w:r>
      <w:r>
        <w:rPr>
          <w:rFonts w:hint="eastAsia" w:ascii="宋体" w:hAnsi="宋体" w:eastAsia="宋体" w:cs="宋体"/>
          <w:color w:val="auto"/>
          <w:sz w:val="28"/>
          <w:szCs w:val="28"/>
          <w:highlight w:val="none"/>
        </w:rPr>
        <w:t>万元，其中基本支出</w:t>
      </w:r>
      <w:r>
        <w:rPr>
          <w:rFonts w:hint="eastAsia" w:ascii="宋体" w:hAnsi="宋体" w:eastAsia="宋体" w:cs="宋体"/>
          <w:color w:val="auto"/>
          <w:sz w:val="28"/>
          <w:szCs w:val="28"/>
          <w:highlight w:val="none"/>
          <w:lang w:val="en-US" w:eastAsia="zh-CN"/>
        </w:rPr>
        <w:t>703.75</w:t>
      </w:r>
      <w:r>
        <w:rPr>
          <w:rFonts w:hint="eastAsia" w:ascii="宋体" w:hAnsi="宋体" w:eastAsia="宋体" w:cs="宋体"/>
          <w:color w:val="auto"/>
          <w:sz w:val="28"/>
          <w:szCs w:val="28"/>
          <w:highlight w:val="none"/>
        </w:rPr>
        <w:t>万元，包括人</w:t>
      </w:r>
      <w:r>
        <w:rPr>
          <w:rFonts w:hint="eastAsia" w:ascii="宋体" w:hAnsi="宋体" w:eastAsia="宋体" w:cs="宋体"/>
          <w:color w:val="auto"/>
          <w:sz w:val="28"/>
          <w:szCs w:val="28"/>
          <w:highlight w:val="none"/>
          <w:lang w:val="en-US" w:eastAsia="zh-CN"/>
        </w:rPr>
        <w:t>员经费和日常公用经费。项目支出220.00万元，主要为驻京维稳办经费款。</w:t>
      </w:r>
    </w:p>
    <w:p>
      <w:pPr>
        <w:keepNext w:val="0"/>
        <w:keepLines w:val="0"/>
        <w:pageBreakBefore w:val="0"/>
        <w:widowControl/>
        <w:shd w:val="clear" w:color="auto" w:fill="auto"/>
        <w:kinsoku/>
        <w:wordWrap/>
        <w:overflowPunct/>
        <w:topLinePunct w:val="0"/>
        <w:autoSpaceDE/>
        <w:autoSpaceDN/>
        <w:bidi w:val="0"/>
        <w:adjustRightInd w:val="0"/>
        <w:snapToGrid w:val="0"/>
        <w:spacing w:after="0" w:line="600" w:lineRule="exact"/>
        <w:ind w:firstLine="560"/>
        <w:jc w:val="both"/>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none"/>
          <w:lang w:val="en-US" w:eastAsia="zh-CN"/>
        </w:rPr>
        <w:t>2019年我局机关专项业务（工作）经费和项目预算拨款为281.20万元，均为信访业务经费281.20万元（含驻京维稳办经费220万元）、信访救助专款60万元、信访课题经费1.20万元。实际支出220万元，其中信访救助专款支出0元、信访业务经费支出220万元（均为驻京维稳办经费支出220万元）、信访救助支出0万元。实际支出相比预算拨款结余61.2万元，其中信访救助专款结余60万元，信访课题经费1.20万元（由于2019年课题没有做完，所以款项没有支付）。相比2018年预算数减少了138.40万元，减少了32.98%。</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8"/>
          <w:szCs w:val="28"/>
          <w:highlight w:val="none"/>
        </w:rPr>
        <w:t>（一）基本支出</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8"/>
          <w:szCs w:val="28"/>
          <w:highlight w:val="none"/>
        </w:rPr>
        <w:t>我局201</w:t>
      </w:r>
      <w:r>
        <w:rPr>
          <w:rFonts w:hint="eastAsia" w:ascii="宋体" w:hAnsi="宋体" w:eastAsia="宋体" w:cs="宋体"/>
          <w:color w:val="000000"/>
          <w:sz w:val="28"/>
          <w:szCs w:val="28"/>
          <w:highlight w:val="none"/>
          <w:lang w:val="en-US" w:eastAsia="zh-CN"/>
        </w:rPr>
        <w:t>9</w:t>
      </w:r>
      <w:r>
        <w:rPr>
          <w:rFonts w:hint="eastAsia" w:ascii="宋体" w:hAnsi="宋体" w:eastAsia="宋体" w:cs="宋体"/>
          <w:color w:val="000000"/>
          <w:sz w:val="28"/>
          <w:szCs w:val="28"/>
          <w:highlight w:val="none"/>
        </w:rPr>
        <w:t>年基本支出的范围和主要用途包括人员经费和日常公用经费，合计金额</w:t>
      </w:r>
      <w:r>
        <w:rPr>
          <w:rFonts w:hint="eastAsia" w:ascii="宋体" w:hAnsi="宋体" w:eastAsia="宋体" w:cs="宋体"/>
          <w:color w:val="000000"/>
          <w:sz w:val="28"/>
          <w:szCs w:val="28"/>
          <w:highlight w:val="none"/>
          <w:lang w:val="en-US" w:eastAsia="zh-CN"/>
        </w:rPr>
        <w:t>703.75</w:t>
      </w:r>
      <w:r>
        <w:rPr>
          <w:rFonts w:hint="eastAsia" w:ascii="宋体" w:hAnsi="宋体" w:eastAsia="宋体" w:cs="宋体"/>
          <w:color w:val="000000"/>
          <w:sz w:val="28"/>
          <w:szCs w:val="28"/>
          <w:highlight w:val="none"/>
        </w:rPr>
        <w:t>万元。具体包括：工资福利支出</w:t>
      </w:r>
      <w:r>
        <w:rPr>
          <w:rFonts w:hint="eastAsia" w:ascii="宋体" w:hAnsi="宋体" w:eastAsia="宋体" w:cs="宋体"/>
          <w:color w:val="000000"/>
          <w:sz w:val="28"/>
          <w:szCs w:val="28"/>
          <w:highlight w:val="none"/>
          <w:lang w:val="en-US" w:eastAsia="zh-CN"/>
        </w:rPr>
        <w:t>404.10</w:t>
      </w:r>
      <w:r>
        <w:rPr>
          <w:rFonts w:hint="eastAsia" w:ascii="宋体" w:hAnsi="宋体" w:eastAsia="宋体" w:cs="宋体"/>
          <w:color w:val="000000"/>
          <w:sz w:val="28"/>
          <w:szCs w:val="28"/>
          <w:highlight w:val="none"/>
        </w:rPr>
        <w:t>万元、商品和服务支出</w:t>
      </w:r>
      <w:r>
        <w:rPr>
          <w:rFonts w:hint="eastAsia" w:ascii="宋体" w:hAnsi="宋体" w:eastAsia="宋体" w:cs="宋体"/>
          <w:color w:val="000000"/>
          <w:sz w:val="28"/>
          <w:szCs w:val="28"/>
          <w:highlight w:val="none"/>
          <w:lang w:val="en-US" w:eastAsia="zh-CN"/>
        </w:rPr>
        <w:t>249.59</w:t>
      </w:r>
      <w:r>
        <w:rPr>
          <w:rFonts w:hint="eastAsia" w:ascii="宋体" w:hAnsi="宋体" w:eastAsia="宋体" w:cs="宋体"/>
          <w:color w:val="000000"/>
          <w:sz w:val="28"/>
          <w:szCs w:val="28"/>
          <w:highlight w:val="none"/>
        </w:rPr>
        <w:t>万元、对个人和家庭的补助</w:t>
      </w:r>
      <w:r>
        <w:rPr>
          <w:rFonts w:hint="eastAsia" w:ascii="宋体" w:hAnsi="宋体" w:eastAsia="宋体" w:cs="宋体"/>
          <w:color w:val="000000"/>
          <w:sz w:val="28"/>
          <w:szCs w:val="28"/>
          <w:highlight w:val="none"/>
          <w:lang w:val="en-US" w:eastAsia="zh-CN"/>
        </w:rPr>
        <w:t>49.39</w:t>
      </w:r>
      <w:r>
        <w:rPr>
          <w:rFonts w:hint="eastAsia" w:ascii="宋体" w:hAnsi="宋体" w:eastAsia="宋体" w:cs="宋体"/>
          <w:color w:val="000000"/>
          <w:sz w:val="28"/>
          <w:szCs w:val="28"/>
          <w:highlight w:val="none"/>
        </w:rPr>
        <w:t>万元、资本性支出</w:t>
      </w:r>
      <w:r>
        <w:rPr>
          <w:rFonts w:hint="eastAsia" w:ascii="宋体" w:hAnsi="宋体" w:eastAsia="宋体" w:cs="宋体"/>
          <w:color w:val="000000"/>
          <w:sz w:val="28"/>
          <w:szCs w:val="28"/>
          <w:highlight w:val="none"/>
          <w:lang w:val="en-US" w:eastAsia="zh-CN"/>
        </w:rPr>
        <w:t>0.67</w:t>
      </w:r>
      <w:r>
        <w:rPr>
          <w:rFonts w:hint="eastAsia" w:ascii="宋体" w:hAnsi="宋体" w:eastAsia="宋体" w:cs="宋体"/>
          <w:color w:val="000000"/>
          <w:sz w:val="28"/>
          <w:szCs w:val="28"/>
          <w:highlight w:val="none"/>
        </w:rPr>
        <w:t>万元</w:t>
      </w:r>
      <w:r>
        <w:rPr>
          <w:rFonts w:hint="eastAsia" w:ascii="宋体" w:hAnsi="宋体" w:eastAsia="宋体" w:cs="宋体"/>
          <w:color w:val="000000"/>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highlight w:val="yellow"/>
        </w:rPr>
      </w:pPr>
      <w:r>
        <w:rPr>
          <w:rFonts w:hint="eastAsia" w:ascii="宋体" w:hAnsi="宋体" w:eastAsia="宋体" w:cs="宋体"/>
          <w:color w:val="000000"/>
          <w:sz w:val="28"/>
          <w:szCs w:val="28"/>
          <w:highlight w:val="none"/>
        </w:rPr>
        <w:t>我局</w:t>
      </w:r>
      <w:r>
        <w:rPr>
          <w:rFonts w:hint="eastAsia" w:ascii="宋体" w:hAnsi="宋体" w:eastAsia="宋体" w:cs="宋体"/>
          <w:color w:val="000000"/>
          <w:sz w:val="28"/>
          <w:szCs w:val="28"/>
          <w:highlight w:val="none"/>
          <w:lang w:eastAsia="zh-CN"/>
        </w:rPr>
        <w:t>2019年</w:t>
      </w:r>
      <w:r>
        <w:rPr>
          <w:rFonts w:hint="eastAsia" w:ascii="宋体" w:hAnsi="宋体" w:eastAsia="宋体" w:cs="宋体"/>
          <w:color w:val="000000"/>
          <w:sz w:val="28"/>
          <w:szCs w:val="28"/>
          <w:highlight w:val="none"/>
        </w:rPr>
        <w:t>度“三公”经费预算5</w:t>
      </w:r>
      <w:r>
        <w:rPr>
          <w:rFonts w:hint="eastAsia" w:ascii="宋体" w:hAnsi="宋体" w:eastAsia="宋体" w:cs="宋体"/>
          <w:color w:val="000000"/>
          <w:sz w:val="28"/>
          <w:szCs w:val="28"/>
          <w:highlight w:val="none"/>
          <w:lang w:val="en-US" w:eastAsia="zh-CN"/>
        </w:rPr>
        <w:t>0</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2</w:t>
      </w:r>
      <w:r>
        <w:rPr>
          <w:rFonts w:hint="eastAsia" w:ascii="宋体" w:hAnsi="宋体" w:eastAsia="宋体" w:cs="宋体"/>
          <w:color w:val="000000"/>
          <w:sz w:val="28"/>
          <w:szCs w:val="28"/>
          <w:highlight w:val="none"/>
        </w:rPr>
        <w:t>0万元，</w:t>
      </w:r>
      <w:r>
        <w:rPr>
          <w:rFonts w:hint="eastAsia" w:ascii="宋体" w:hAnsi="宋体" w:eastAsia="宋体" w:cs="宋体"/>
          <w:color w:val="000000"/>
          <w:sz w:val="28"/>
          <w:szCs w:val="28"/>
          <w:highlight w:val="none"/>
          <w:lang w:eastAsia="zh-CN"/>
        </w:rPr>
        <w:t>包括</w:t>
      </w:r>
      <w:r>
        <w:rPr>
          <w:rFonts w:hint="eastAsia" w:ascii="宋体" w:hAnsi="宋体" w:eastAsia="宋体" w:cs="宋体"/>
          <w:color w:val="000000"/>
          <w:sz w:val="28"/>
          <w:szCs w:val="28"/>
          <w:highlight w:val="none"/>
          <w:lang w:val="en-US" w:eastAsia="zh-CN"/>
        </w:rPr>
        <w:t>公务车运行维护费和公务接待费，公务车运行维护费包括油费、过路过桥费、维修费、保险费等。</w:t>
      </w:r>
      <w:r>
        <w:rPr>
          <w:rFonts w:hint="eastAsia" w:ascii="宋体" w:hAnsi="宋体" w:eastAsia="宋体" w:cs="宋体"/>
          <w:color w:val="auto"/>
          <w:sz w:val="28"/>
          <w:szCs w:val="28"/>
          <w:highlight w:val="none"/>
        </w:rPr>
        <w:t>实际支出</w:t>
      </w:r>
      <w:r>
        <w:rPr>
          <w:rFonts w:hint="eastAsia" w:ascii="宋体" w:hAnsi="宋体" w:eastAsia="宋体" w:cs="宋体"/>
          <w:color w:val="auto"/>
          <w:sz w:val="28"/>
          <w:szCs w:val="28"/>
          <w:highlight w:val="none"/>
          <w:lang w:val="en-US" w:eastAsia="zh-CN"/>
        </w:rPr>
        <w:t>14.21</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shd w:val="clear" w:color="auto" w:fill="auto"/>
        </w:rPr>
        <w:t>结余</w:t>
      </w:r>
      <w:r>
        <w:rPr>
          <w:rFonts w:hint="eastAsia" w:ascii="宋体" w:hAnsi="宋体" w:eastAsia="宋体" w:cs="宋体"/>
          <w:color w:val="auto"/>
          <w:sz w:val="28"/>
          <w:szCs w:val="28"/>
          <w:highlight w:val="none"/>
          <w:shd w:val="clear" w:color="auto" w:fill="auto"/>
          <w:lang w:val="en-US" w:eastAsia="zh-CN"/>
        </w:rPr>
        <w:t>35.99</w:t>
      </w:r>
      <w:r>
        <w:rPr>
          <w:rFonts w:hint="eastAsia" w:ascii="宋体" w:hAnsi="宋体" w:eastAsia="宋体" w:cs="宋体"/>
          <w:color w:val="auto"/>
          <w:sz w:val="28"/>
          <w:szCs w:val="28"/>
          <w:highlight w:val="none"/>
          <w:shd w:val="clear" w:color="auto" w:fill="auto"/>
        </w:rPr>
        <w:t>万元。</w:t>
      </w:r>
      <w:r>
        <w:rPr>
          <w:rFonts w:hint="eastAsia" w:ascii="宋体" w:hAnsi="宋体" w:eastAsia="宋体" w:cs="宋体"/>
          <w:color w:val="auto"/>
          <w:sz w:val="28"/>
          <w:szCs w:val="28"/>
          <w:highlight w:val="none"/>
        </w:rPr>
        <w:t>其中公务用车购置及运行维护费</w:t>
      </w:r>
      <w:r>
        <w:rPr>
          <w:rFonts w:hint="eastAsia" w:ascii="宋体" w:hAnsi="宋体" w:eastAsia="宋体" w:cs="宋体"/>
          <w:color w:val="auto"/>
          <w:sz w:val="28"/>
          <w:szCs w:val="28"/>
          <w:highlight w:val="none"/>
          <w:lang w:val="en-US" w:eastAsia="zh-CN"/>
        </w:rPr>
        <w:t>13.58</w:t>
      </w:r>
      <w:r>
        <w:rPr>
          <w:rFonts w:hint="eastAsia" w:ascii="宋体" w:hAnsi="宋体" w:eastAsia="宋体" w:cs="宋体"/>
          <w:color w:val="auto"/>
          <w:sz w:val="28"/>
          <w:szCs w:val="28"/>
          <w:highlight w:val="none"/>
        </w:rPr>
        <w:t>万元；公务接待费</w:t>
      </w:r>
      <w:r>
        <w:rPr>
          <w:rFonts w:hint="eastAsia" w:ascii="宋体" w:hAnsi="宋体" w:eastAsia="宋体" w:cs="宋体"/>
          <w:color w:val="auto"/>
          <w:sz w:val="28"/>
          <w:szCs w:val="28"/>
          <w:highlight w:val="none"/>
          <w:lang w:val="en-US" w:eastAsia="zh-CN"/>
        </w:rPr>
        <w:t>0.63</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shd w:val="clear" w:color="auto" w:fill="auto"/>
        </w:rPr>
        <w:t>。本年未发生因公出国费用，</w:t>
      </w:r>
      <w:r>
        <w:rPr>
          <w:rFonts w:hint="eastAsia" w:ascii="宋体" w:hAnsi="宋体" w:eastAsia="宋体" w:cs="宋体"/>
          <w:color w:val="000000"/>
          <w:sz w:val="28"/>
          <w:szCs w:val="28"/>
          <w:highlight w:val="none"/>
          <w:shd w:val="clear" w:color="auto" w:fill="auto"/>
          <w:lang w:eastAsia="zh-CN"/>
        </w:rPr>
        <w:t>较</w:t>
      </w:r>
      <w:r>
        <w:rPr>
          <w:rFonts w:hint="eastAsia" w:ascii="宋体" w:hAnsi="宋体" w:eastAsia="宋体" w:cs="宋体"/>
          <w:color w:val="000000"/>
          <w:sz w:val="28"/>
          <w:szCs w:val="28"/>
          <w:highlight w:val="none"/>
          <w:shd w:val="clear" w:color="auto" w:fill="auto"/>
          <w:lang w:val="en-US" w:eastAsia="zh-CN"/>
        </w:rPr>
        <w:t>2018年</w:t>
      </w:r>
      <w:r>
        <w:rPr>
          <w:rFonts w:hint="eastAsia" w:ascii="宋体" w:hAnsi="宋体" w:eastAsia="宋体" w:cs="宋体"/>
          <w:color w:val="000000"/>
          <w:sz w:val="28"/>
          <w:szCs w:val="28"/>
          <w:highlight w:val="none"/>
        </w:rPr>
        <w:t>“三公”经费</w:t>
      </w:r>
      <w:r>
        <w:rPr>
          <w:rFonts w:hint="eastAsia" w:ascii="宋体" w:hAnsi="宋体" w:eastAsia="宋体" w:cs="宋体"/>
          <w:color w:val="000000"/>
          <w:sz w:val="28"/>
          <w:szCs w:val="28"/>
          <w:highlight w:val="none"/>
          <w:shd w:val="clear" w:color="auto" w:fill="auto"/>
          <w:lang w:val="en-US" w:eastAsia="zh-CN"/>
        </w:rPr>
        <w:t>支出有所增加，</w:t>
      </w:r>
      <w:r>
        <w:rPr>
          <w:rFonts w:hint="eastAsia" w:ascii="宋体" w:hAnsi="宋体" w:eastAsia="宋体" w:cs="宋体"/>
          <w:color w:val="000000"/>
          <w:sz w:val="28"/>
          <w:szCs w:val="28"/>
          <w:highlight w:val="none"/>
          <w:lang w:eastAsia="zh-CN"/>
        </w:rPr>
        <w:t>主要是公务车车辆维修及安全奖励</w:t>
      </w:r>
      <w:r>
        <w:rPr>
          <w:rFonts w:hint="eastAsia" w:ascii="宋体" w:hAnsi="宋体" w:eastAsia="宋体" w:cs="宋体"/>
          <w:color w:val="000000"/>
          <w:sz w:val="28"/>
          <w:szCs w:val="28"/>
          <w:highlight w:val="none"/>
        </w:rPr>
        <w:t>。</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8"/>
          <w:szCs w:val="28"/>
          <w:highlight w:val="none"/>
        </w:rPr>
        <w:t>（二）专项支出</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8"/>
          <w:szCs w:val="28"/>
          <w:highlight w:val="none"/>
          <w:lang w:eastAsia="zh-CN"/>
        </w:rPr>
        <w:t>2019年</w:t>
      </w:r>
      <w:r>
        <w:rPr>
          <w:rFonts w:hint="eastAsia" w:ascii="宋体" w:hAnsi="宋体" w:eastAsia="宋体" w:cs="宋体"/>
          <w:color w:val="000000"/>
          <w:sz w:val="28"/>
          <w:szCs w:val="28"/>
          <w:highlight w:val="none"/>
        </w:rPr>
        <w:t>，财政预算项目支出</w:t>
      </w:r>
      <w:r>
        <w:rPr>
          <w:rFonts w:hint="eastAsia" w:ascii="宋体" w:hAnsi="宋体" w:eastAsia="宋体" w:cs="宋体"/>
          <w:color w:val="000000"/>
          <w:sz w:val="28"/>
          <w:szCs w:val="28"/>
          <w:highlight w:val="none"/>
          <w:lang w:val="en-US" w:eastAsia="zh-CN"/>
        </w:rPr>
        <w:t>220.00</w:t>
      </w:r>
      <w:r>
        <w:rPr>
          <w:rFonts w:hint="eastAsia" w:ascii="宋体" w:hAnsi="宋体" w:eastAsia="宋体" w:cs="宋体"/>
          <w:color w:val="000000"/>
          <w:sz w:val="28"/>
          <w:szCs w:val="28"/>
          <w:highlight w:val="none"/>
        </w:rPr>
        <w:t>万元，实际拨付资金</w:t>
      </w:r>
      <w:r>
        <w:rPr>
          <w:rFonts w:hint="eastAsia" w:ascii="宋体" w:hAnsi="宋体" w:eastAsia="宋体" w:cs="宋体"/>
          <w:color w:val="000000"/>
          <w:sz w:val="28"/>
          <w:szCs w:val="28"/>
          <w:highlight w:val="none"/>
          <w:lang w:val="en-US" w:eastAsia="zh-CN"/>
        </w:rPr>
        <w:t>281.2</w:t>
      </w:r>
      <w:r>
        <w:rPr>
          <w:rFonts w:hint="eastAsia" w:ascii="宋体" w:hAnsi="宋体" w:eastAsia="宋体" w:cs="宋体"/>
          <w:color w:val="000000"/>
          <w:sz w:val="28"/>
          <w:szCs w:val="28"/>
          <w:highlight w:val="none"/>
        </w:rPr>
        <w:t>万元，资金到位率</w:t>
      </w:r>
      <w:r>
        <w:rPr>
          <w:rFonts w:hint="eastAsia" w:ascii="宋体" w:hAnsi="宋体" w:eastAsia="宋体" w:cs="宋体"/>
          <w:color w:val="000000"/>
          <w:sz w:val="28"/>
          <w:szCs w:val="28"/>
          <w:highlight w:val="none"/>
          <w:lang w:val="en-US" w:eastAsia="zh-CN"/>
        </w:rPr>
        <w:t>100</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项目为</w:t>
      </w:r>
      <w:r>
        <w:rPr>
          <w:rFonts w:hint="eastAsia" w:ascii="宋体" w:hAnsi="宋体" w:eastAsia="宋体" w:cs="宋体"/>
          <w:color w:val="000000"/>
          <w:sz w:val="28"/>
          <w:szCs w:val="28"/>
          <w:highlight w:val="none"/>
          <w:lang w:eastAsia="zh-CN"/>
        </w:rPr>
        <w:t>驻京维稳办经费</w:t>
      </w:r>
      <w:r>
        <w:rPr>
          <w:rFonts w:hint="eastAsia" w:ascii="宋体" w:hAnsi="宋体" w:eastAsia="宋体" w:cs="宋体"/>
          <w:color w:val="000000"/>
          <w:sz w:val="28"/>
          <w:szCs w:val="28"/>
          <w:highlight w:val="none"/>
        </w:rPr>
        <w:t>支出。主要根据国信发</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2009</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5号，中共湖南省委、湖南省人民政府《关于建立健全信访工作长效机制的意见》（湘发</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2009</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8号）和市委常委会办公会议（</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2009</w:t>
      </w:r>
      <w:r>
        <w:rPr>
          <w:rFonts w:hint="eastAsia" w:ascii="宋体" w:hAnsi="宋体" w:eastAsia="宋体" w:cs="宋体"/>
          <w:color w:val="000000"/>
          <w:spacing w:val="-2"/>
          <w:kern w:val="2"/>
          <w:sz w:val="28"/>
          <w:szCs w:val="28"/>
          <w:highlight w:val="none"/>
        </w:rPr>
        <w:t>〕</w:t>
      </w:r>
      <w:r>
        <w:rPr>
          <w:rFonts w:hint="eastAsia" w:ascii="宋体" w:hAnsi="宋体" w:eastAsia="宋体" w:cs="宋体"/>
          <w:color w:val="000000"/>
          <w:sz w:val="28"/>
          <w:szCs w:val="28"/>
          <w:highlight w:val="none"/>
        </w:rPr>
        <w:t>第8号会议纪要）等有关文件精神，结合怀化实际，信访救助专项资金已列入市级财政预算。此项资金主要使用于：①平时接访工作中，特殊困难上访群众的资金救助；②特殊疑难信访问题所开展的资金、物质救助；③非正常死亡、灾害事故、民事或治安纠纷所引起的群体性事件，在化解处理时，需要酌情处理的信访救助；④我市群众来市、赴省、进京上访，因劝返工作需要所开展的用餐、交通、住宿、医疗救急等开支；⑤重大活动期间特殊信访事项的救助；⑥其他确实需要由信访救助金解决的问题。项目资金来源为财政拨款。</w:t>
      </w:r>
    </w:p>
    <w:p>
      <w:pPr>
        <w:keepNext w:val="0"/>
        <w:keepLines w:val="0"/>
        <w:pageBreakBefore w:val="0"/>
        <w:widowControl/>
        <w:kinsoku/>
        <w:wordWrap/>
        <w:overflowPunct/>
        <w:topLinePunct w:val="0"/>
        <w:autoSpaceDE/>
        <w:autoSpaceDN/>
        <w:bidi w:val="0"/>
        <w:adjustRightInd/>
        <w:snapToGrid/>
        <w:spacing w:after="0" w:line="600" w:lineRule="exact"/>
        <w:jc w:val="both"/>
        <w:textAlignment w:val="auto"/>
        <w:outlineLvl w:val="0"/>
        <w:rPr>
          <w:rFonts w:hint="eastAsia" w:ascii="宋体" w:hAnsi="宋体" w:eastAsia="宋体" w:cs="宋体"/>
          <w:color w:val="000000"/>
          <w:sz w:val="24"/>
          <w:szCs w:val="24"/>
        </w:rPr>
      </w:pPr>
      <w:r>
        <w:rPr>
          <w:rFonts w:hint="eastAsia" w:ascii="宋体" w:hAnsi="宋体" w:eastAsia="宋体" w:cs="宋体"/>
          <w:b/>
          <w:bCs/>
          <w:color w:val="000000"/>
          <w:sz w:val="28"/>
          <w:szCs w:val="28"/>
        </w:rPr>
        <w:t xml:space="preserve">   三、部门专项组织实施情况</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我局为加强专项项目管理，就重点专项项目制定了《专项资金管理制度》等多项专项业务管理办法，严格遵循</w:t>
      </w:r>
      <w:r>
        <w:rPr>
          <w:rFonts w:hint="eastAsia" w:ascii="宋体" w:hAnsi="宋体" w:eastAsia="宋体" w:cs="宋体"/>
          <w:color w:val="000000"/>
          <w:sz w:val="28"/>
          <w:szCs w:val="28"/>
          <w:lang w:eastAsia="zh-CN"/>
        </w:rPr>
        <w:t>专户管理、</w:t>
      </w:r>
      <w:r>
        <w:rPr>
          <w:rFonts w:hint="eastAsia" w:ascii="宋体" w:hAnsi="宋体" w:eastAsia="宋体" w:cs="宋体"/>
          <w:color w:val="000000"/>
          <w:sz w:val="28"/>
          <w:szCs w:val="28"/>
        </w:rPr>
        <w:t>专款专用、独立核算的管理原则，各专项业务按照国家相关法律法规、主管部门相关文件精神、业务管理制度和专项资金管理办法实施，专项项目的申报严格按照市财政资金管理的要求进行，专项资金财政拨款到位后及时进行了项目开展和资金投入。我局目前对专项资金的管理按照项目支出涉及的经济科目规定，根据财务管理办法的相关制度执行，通过满意度调查，评价为</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highlight w:val="none"/>
        </w:rPr>
        <w:t>优</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jc w:val="both"/>
        <w:textAlignment w:val="auto"/>
        <w:rPr>
          <w:rFonts w:hint="eastAsia" w:ascii="宋体" w:hAnsi="宋体" w:eastAsia="宋体" w:cs="宋体"/>
          <w:color w:val="000000"/>
          <w:sz w:val="24"/>
          <w:szCs w:val="24"/>
        </w:rPr>
      </w:pPr>
      <w:r>
        <w:rPr>
          <w:rFonts w:hint="eastAsia" w:ascii="宋体" w:hAnsi="宋体" w:eastAsia="宋体" w:cs="宋体"/>
          <w:b/>
          <w:bCs/>
          <w:color w:val="000000"/>
          <w:sz w:val="28"/>
          <w:szCs w:val="28"/>
        </w:rPr>
        <w:t>四、资产管理情况</w:t>
      </w:r>
    </w:p>
    <w:p>
      <w:pPr>
        <w:keepNext w:val="0"/>
        <w:keepLines w:val="0"/>
        <w:pageBreakBefore w:val="0"/>
        <w:widowControl/>
        <w:shd w:val="clear" w:color="auto" w:fill="auto"/>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eastAsia="zh-CN"/>
        </w:rPr>
        <w:t>2019年</w:t>
      </w:r>
      <w:r>
        <w:rPr>
          <w:rFonts w:hint="eastAsia" w:ascii="宋体" w:hAnsi="宋体" w:eastAsia="宋体" w:cs="宋体"/>
          <w:color w:val="000000"/>
          <w:sz w:val="28"/>
          <w:szCs w:val="28"/>
          <w:highlight w:val="none"/>
        </w:rPr>
        <w:t>我局部门资产总额</w:t>
      </w:r>
      <w:r>
        <w:rPr>
          <w:rFonts w:hint="eastAsia" w:ascii="宋体" w:hAnsi="宋体" w:eastAsia="宋体" w:cs="宋体"/>
          <w:color w:val="000000"/>
          <w:sz w:val="28"/>
          <w:szCs w:val="28"/>
          <w:highlight w:val="none"/>
          <w:lang w:val="en-US" w:eastAsia="zh-CN"/>
        </w:rPr>
        <w:t>205.86</w:t>
      </w:r>
      <w:r>
        <w:rPr>
          <w:rFonts w:hint="eastAsia" w:ascii="宋体" w:hAnsi="宋体" w:eastAsia="宋体" w:cs="宋体"/>
          <w:color w:val="000000"/>
          <w:sz w:val="28"/>
          <w:szCs w:val="28"/>
          <w:highlight w:val="none"/>
        </w:rPr>
        <w:t>万元，其中流动资产</w:t>
      </w:r>
      <w:r>
        <w:rPr>
          <w:rFonts w:hint="eastAsia" w:ascii="宋体" w:hAnsi="宋体" w:eastAsia="宋体" w:cs="宋体"/>
          <w:color w:val="000000"/>
          <w:sz w:val="28"/>
          <w:szCs w:val="28"/>
          <w:highlight w:val="none"/>
          <w:lang w:val="en-US" w:eastAsia="zh-CN"/>
        </w:rPr>
        <w:t>111.20</w:t>
      </w:r>
      <w:r>
        <w:rPr>
          <w:rFonts w:hint="eastAsia" w:ascii="宋体" w:hAnsi="宋体" w:eastAsia="宋体" w:cs="宋体"/>
          <w:color w:val="000000"/>
          <w:sz w:val="28"/>
          <w:szCs w:val="28"/>
          <w:highlight w:val="none"/>
        </w:rPr>
        <w:t>万元（含财政应返还额度</w:t>
      </w:r>
      <w:r>
        <w:rPr>
          <w:rFonts w:hint="eastAsia" w:ascii="宋体" w:hAnsi="宋体" w:eastAsia="宋体" w:cs="宋体"/>
          <w:color w:val="000000"/>
          <w:sz w:val="28"/>
          <w:szCs w:val="28"/>
          <w:highlight w:val="none"/>
          <w:lang w:val="en-US" w:eastAsia="zh-CN"/>
        </w:rPr>
        <w:t>93.90</w:t>
      </w:r>
      <w:r>
        <w:rPr>
          <w:rFonts w:hint="eastAsia" w:ascii="宋体" w:hAnsi="宋体" w:eastAsia="宋体" w:cs="宋体"/>
          <w:color w:val="000000"/>
          <w:sz w:val="28"/>
          <w:szCs w:val="28"/>
          <w:highlight w:val="none"/>
        </w:rPr>
        <w:t>万元，其他应收款</w:t>
      </w:r>
      <w:r>
        <w:rPr>
          <w:rFonts w:hint="eastAsia" w:ascii="宋体" w:hAnsi="宋体" w:eastAsia="宋体" w:cs="宋体"/>
          <w:color w:val="000000"/>
          <w:sz w:val="28"/>
          <w:szCs w:val="28"/>
          <w:highlight w:val="none"/>
          <w:lang w:eastAsia="zh-CN"/>
        </w:rPr>
        <w:t>净额</w:t>
      </w:r>
      <w:r>
        <w:rPr>
          <w:rFonts w:hint="eastAsia" w:ascii="宋体" w:hAnsi="宋体" w:eastAsia="宋体" w:cs="宋体"/>
          <w:color w:val="000000"/>
          <w:sz w:val="28"/>
          <w:szCs w:val="28"/>
          <w:highlight w:val="none"/>
          <w:lang w:val="en-US" w:eastAsia="zh-CN"/>
        </w:rPr>
        <w:t>17.30</w:t>
      </w:r>
      <w:r>
        <w:rPr>
          <w:rFonts w:hint="eastAsia" w:ascii="宋体" w:hAnsi="宋体" w:eastAsia="宋体" w:cs="宋体"/>
          <w:color w:val="000000"/>
          <w:sz w:val="28"/>
          <w:szCs w:val="28"/>
          <w:highlight w:val="none"/>
        </w:rPr>
        <w:t>万元），固定资产</w:t>
      </w:r>
      <w:r>
        <w:rPr>
          <w:rFonts w:hint="eastAsia" w:ascii="宋体" w:hAnsi="宋体" w:eastAsia="宋体" w:cs="宋体"/>
          <w:color w:val="000000"/>
          <w:sz w:val="28"/>
          <w:szCs w:val="28"/>
          <w:highlight w:val="none"/>
          <w:lang w:val="en-US" w:eastAsia="zh-CN"/>
        </w:rPr>
        <w:t>94.66</w:t>
      </w:r>
      <w:r>
        <w:rPr>
          <w:rFonts w:hint="eastAsia" w:ascii="宋体" w:hAnsi="宋体" w:eastAsia="宋体" w:cs="宋体"/>
          <w:color w:val="000000"/>
          <w:sz w:val="28"/>
          <w:szCs w:val="28"/>
          <w:highlight w:val="none"/>
        </w:rPr>
        <w:t>万元。</w:t>
      </w:r>
    </w:p>
    <w:p>
      <w:pPr>
        <w:keepNext w:val="0"/>
        <w:keepLines w:val="0"/>
        <w:pageBreakBefore w:val="0"/>
        <w:widowControl/>
        <w:shd w:val="clear" w:color="auto" w:fill="auto"/>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我局制定了</w:t>
      </w:r>
      <w:r>
        <w:rPr>
          <w:rFonts w:hint="eastAsia" w:ascii="宋体" w:hAnsi="宋体" w:eastAsia="宋体" w:cs="宋体"/>
          <w:color w:val="000000"/>
          <w:sz w:val="28"/>
          <w:szCs w:val="28"/>
          <w:lang w:eastAsia="zh-CN"/>
        </w:rPr>
        <w:t>相关的</w:t>
      </w:r>
      <w:r>
        <w:rPr>
          <w:rFonts w:hint="eastAsia" w:ascii="宋体" w:hAnsi="宋体" w:eastAsia="宋体" w:cs="宋体"/>
          <w:color w:val="000000"/>
          <w:sz w:val="28"/>
          <w:szCs w:val="28"/>
        </w:rPr>
        <w:t>资产管理办法，</w:t>
      </w:r>
      <w:r>
        <w:rPr>
          <w:rFonts w:hint="eastAsia" w:ascii="宋体" w:hAnsi="宋体" w:eastAsia="宋体" w:cs="宋体"/>
          <w:color w:val="000000"/>
          <w:sz w:val="28"/>
          <w:szCs w:val="28"/>
          <w:lang w:eastAsia="zh-CN"/>
        </w:rPr>
        <w:t>并严格执行，该办法</w:t>
      </w:r>
      <w:r>
        <w:rPr>
          <w:rFonts w:hint="eastAsia" w:ascii="宋体" w:hAnsi="宋体" w:eastAsia="宋体" w:cs="宋体"/>
          <w:color w:val="000000"/>
          <w:sz w:val="28"/>
          <w:szCs w:val="28"/>
        </w:rPr>
        <w:t>对资产购</w:t>
      </w:r>
      <w:r>
        <w:rPr>
          <w:rFonts w:hint="eastAsia" w:ascii="宋体" w:hAnsi="宋体" w:eastAsia="宋体" w:cs="宋体"/>
          <w:color w:val="000000"/>
          <w:sz w:val="28"/>
          <w:szCs w:val="28"/>
          <w:lang w:eastAsia="zh-CN"/>
        </w:rPr>
        <w:t>置</w:t>
      </w:r>
      <w:r>
        <w:rPr>
          <w:rFonts w:hint="eastAsia" w:ascii="宋体" w:hAnsi="宋体" w:eastAsia="宋体" w:cs="宋体"/>
          <w:color w:val="000000"/>
          <w:sz w:val="28"/>
          <w:szCs w:val="28"/>
        </w:rPr>
        <w:t>、保管、</w:t>
      </w:r>
      <w:r>
        <w:rPr>
          <w:rFonts w:hint="eastAsia" w:ascii="宋体" w:hAnsi="宋体" w:eastAsia="宋体" w:cs="宋体"/>
          <w:color w:val="000000"/>
          <w:sz w:val="28"/>
          <w:szCs w:val="28"/>
          <w:lang w:eastAsia="zh-CN"/>
        </w:rPr>
        <w:t>使用、</w:t>
      </w:r>
      <w:r>
        <w:rPr>
          <w:rFonts w:hint="eastAsia" w:ascii="宋体" w:hAnsi="宋体" w:eastAsia="宋体" w:cs="宋体"/>
          <w:color w:val="000000"/>
          <w:sz w:val="28"/>
          <w:szCs w:val="28"/>
        </w:rPr>
        <w:t>处置都有详细的规定，</w:t>
      </w:r>
      <w:r>
        <w:rPr>
          <w:rFonts w:hint="eastAsia" w:ascii="宋体" w:hAnsi="宋体" w:eastAsia="宋体" w:cs="宋体"/>
          <w:color w:val="000000"/>
          <w:sz w:val="28"/>
          <w:szCs w:val="28"/>
          <w:lang w:eastAsia="zh-CN"/>
        </w:rPr>
        <w:t>全力</w:t>
      </w:r>
      <w:r>
        <w:rPr>
          <w:rFonts w:hint="eastAsia" w:ascii="宋体" w:hAnsi="宋体" w:eastAsia="宋体" w:cs="宋体"/>
          <w:color w:val="000000"/>
          <w:sz w:val="28"/>
          <w:szCs w:val="28"/>
        </w:rPr>
        <w:t>做到资产统一采购、专人管理、定期盘点、集中处置，确保资产账账相符、账实相符。</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sz w:val="28"/>
          <w:szCs w:val="28"/>
        </w:rPr>
        <w:t>五、部门整体支出绩效</w:t>
      </w:r>
      <w:r>
        <w:rPr>
          <w:rFonts w:hint="eastAsia" w:ascii="宋体" w:hAnsi="宋体" w:eastAsia="宋体" w:cs="宋体"/>
          <w:b/>
          <w:bCs/>
          <w:color w:val="000000"/>
          <w:sz w:val="28"/>
          <w:szCs w:val="28"/>
          <w:lang w:eastAsia="zh-CN"/>
        </w:rPr>
        <w:t>情况</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lang w:eastAsia="zh-CN"/>
        </w:rPr>
        <w:t>2019年</w:t>
      </w:r>
      <w:r>
        <w:rPr>
          <w:rFonts w:hint="eastAsia" w:ascii="宋体" w:hAnsi="宋体" w:eastAsia="宋体" w:cs="宋体"/>
          <w:color w:val="000000"/>
          <w:sz w:val="28"/>
          <w:szCs w:val="28"/>
        </w:rPr>
        <w:t>度我局充分履行职责职能,严格按财经法规及制度使用、管理资金,成效明显,根据部门整体支出绩效评价指标规定的内容，经我局综合自评，认为我局</w:t>
      </w:r>
      <w:r>
        <w:rPr>
          <w:rFonts w:hint="eastAsia" w:ascii="宋体" w:hAnsi="宋体" w:eastAsia="宋体" w:cs="宋体"/>
          <w:color w:val="000000"/>
          <w:sz w:val="28"/>
          <w:szCs w:val="28"/>
          <w:lang w:eastAsia="zh-CN"/>
        </w:rPr>
        <w:t>2019年</w:t>
      </w:r>
      <w:r>
        <w:rPr>
          <w:rFonts w:hint="eastAsia" w:ascii="宋体" w:hAnsi="宋体" w:eastAsia="宋体" w:cs="宋体"/>
          <w:color w:val="000000"/>
          <w:sz w:val="28"/>
          <w:szCs w:val="28"/>
        </w:rPr>
        <w:t>度整体支出绩效自评得分</w:t>
      </w:r>
      <w:r>
        <w:rPr>
          <w:rFonts w:hint="eastAsia" w:ascii="宋体" w:hAnsi="宋体" w:eastAsia="宋体" w:cs="宋体"/>
          <w:color w:val="000000"/>
          <w:sz w:val="28"/>
          <w:szCs w:val="28"/>
          <w:highlight w:val="none"/>
        </w:rPr>
        <w:t>为</w:t>
      </w:r>
      <w:r>
        <w:rPr>
          <w:rFonts w:hint="eastAsia" w:ascii="宋体" w:hAnsi="宋体" w:eastAsia="宋体" w:cs="宋体"/>
          <w:color w:val="000000"/>
          <w:sz w:val="28"/>
          <w:szCs w:val="28"/>
          <w:highlight w:val="none"/>
          <w:lang w:val="en-US" w:eastAsia="zh-CN"/>
        </w:rPr>
        <w:t>95</w:t>
      </w:r>
      <w:r>
        <w:rPr>
          <w:rFonts w:hint="eastAsia" w:ascii="宋体" w:hAnsi="宋体" w:eastAsia="宋体" w:cs="宋体"/>
          <w:color w:val="000000"/>
          <w:sz w:val="28"/>
          <w:szCs w:val="28"/>
        </w:rPr>
        <w:t>分，主要体现在以下几个方面：</w:t>
      </w:r>
    </w:p>
    <w:p>
      <w:pPr>
        <w:keepNext w:val="0"/>
        <w:keepLines w:val="0"/>
        <w:pageBreakBefore w:val="0"/>
        <w:widowControl/>
        <w:kinsoku/>
        <w:wordWrap/>
        <w:overflowPunct/>
        <w:topLinePunct w:val="0"/>
        <w:autoSpaceDE/>
        <w:autoSpaceDN/>
        <w:bidi w:val="0"/>
        <w:adjustRightInd/>
        <w:snapToGrid/>
        <w:spacing w:after="0" w:line="600" w:lineRule="exact"/>
        <w:ind w:firstLine="280" w:firstLineChars="1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8"/>
          <w:szCs w:val="28"/>
        </w:rPr>
        <w:t>（一）</w:t>
      </w:r>
      <w:r>
        <w:rPr>
          <w:rFonts w:hint="eastAsia" w:ascii="宋体" w:hAnsi="宋体" w:eastAsia="宋体" w:cs="宋体"/>
          <w:color w:val="000000"/>
          <w:sz w:val="28"/>
          <w:szCs w:val="28"/>
          <w:highlight w:val="none"/>
        </w:rPr>
        <w:t>本年在职人员控制率，预算完成率较好，</w:t>
      </w:r>
      <w:r>
        <w:rPr>
          <w:rFonts w:hint="eastAsia" w:ascii="宋体" w:hAnsi="宋体" w:eastAsia="宋体" w:cs="宋体"/>
          <w:color w:val="000000"/>
          <w:sz w:val="28"/>
          <w:szCs w:val="28"/>
          <w:highlight w:val="none"/>
          <w:lang w:eastAsia="zh-CN"/>
        </w:rPr>
        <w:t>调整</w:t>
      </w:r>
      <w:r>
        <w:rPr>
          <w:rFonts w:hint="eastAsia" w:ascii="宋体" w:hAnsi="宋体" w:eastAsia="宋体" w:cs="宋体"/>
          <w:color w:val="000000"/>
          <w:sz w:val="28"/>
          <w:szCs w:val="28"/>
          <w:highlight w:val="none"/>
        </w:rPr>
        <w:t>预算支出为</w:t>
      </w:r>
      <w:r>
        <w:rPr>
          <w:rFonts w:hint="eastAsia" w:ascii="宋体" w:hAnsi="宋体" w:eastAsia="宋体" w:cs="宋体"/>
          <w:color w:val="000000"/>
          <w:sz w:val="28"/>
          <w:szCs w:val="28"/>
          <w:highlight w:val="none"/>
          <w:lang w:val="en-US" w:eastAsia="zh-CN"/>
        </w:rPr>
        <w:t>1,017.15</w:t>
      </w:r>
      <w:r>
        <w:rPr>
          <w:rFonts w:hint="eastAsia" w:ascii="宋体" w:hAnsi="宋体" w:eastAsia="宋体" w:cs="宋体"/>
          <w:color w:val="000000"/>
          <w:sz w:val="28"/>
          <w:szCs w:val="28"/>
          <w:highlight w:val="none"/>
        </w:rPr>
        <w:t>万元，支出决算数为</w:t>
      </w:r>
      <w:r>
        <w:rPr>
          <w:rFonts w:hint="eastAsia" w:ascii="宋体" w:hAnsi="宋体" w:eastAsia="宋体" w:cs="宋体"/>
          <w:color w:val="000000"/>
          <w:sz w:val="28"/>
          <w:szCs w:val="28"/>
          <w:highlight w:val="none"/>
          <w:lang w:val="en-US" w:eastAsia="zh-CN"/>
        </w:rPr>
        <w:t>923.75</w:t>
      </w:r>
      <w:r>
        <w:rPr>
          <w:rFonts w:hint="eastAsia" w:ascii="宋体" w:hAnsi="宋体" w:eastAsia="宋体" w:cs="宋体"/>
          <w:color w:val="000000"/>
          <w:sz w:val="28"/>
          <w:szCs w:val="28"/>
          <w:highlight w:val="none"/>
        </w:rPr>
        <w:t>万元。支出总额控制在预算总额以内</w:t>
      </w:r>
      <w:r>
        <w:rPr>
          <w:rFonts w:hint="eastAsia" w:ascii="宋体" w:hAnsi="宋体" w:eastAsia="宋体" w:cs="宋体"/>
          <w:color w:val="000000"/>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spacing w:after="0" w:line="600" w:lineRule="exact"/>
        <w:ind w:firstLine="280" w:firstLineChars="100"/>
        <w:jc w:val="both"/>
        <w:textAlignment w:val="auto"/>
        <w:rPr>
          <w:rFonts w:hint="eastAsia" w:ascii="宋体" w:hAnsi="宋体" w:eastAsia="宋体" w:cs="宋体"/>
          <w:color w:val="000000"/>
          <w:sz w:val="24"/>
          <w:szCs w:val="24"/>
          <w:highlight w:val="yellow"/>
        </w:rPr>
      </w:pPr>
      <w:r>
        <w:rPr>
          <w:rFonts w:hint="eastAsia" w:ascii="宋体" w:hAnsi="宋体" w:eastAsia="宋体" w:cs="宋体"/>
          <w:color w:val="000000"/>
          <w:sz w:val="28"/>
          <w:szCs w:val="28"/>
        </w:rPr>
        <w:t>（二）</w:t>
      </w:r>
      <w:r>
        <w:rPr>
          <w:rFonts w:hint="eastAsia" w:ascii="宋体" w:hAnsi="宋体" w:eastAsia="宋体" w:cs="宋体"/>
          <w:color w:val="000000"/>
          <w:sz w:val="28"/>
          <w:szCs w:val="28"/>
          <w:highlight w:val="none"/>
        </w:rPr>
        <w:t>“三公”经费总体控制较好，年初预算数</w:t>
      </w:r>
      <w:r>
        <w:rPr>
          <w:rFonts w:hint="eastAsia" w:ascii="宋体" w:hAnsi="宋体" w:eastAsia="宋体" w:cs="宋体"/>
          <w:color w:val="000000"/>
          <w:sz w:val="28"/>
          <w:szCs w:val="28"/>
          <w:highlight w:val="none"/>
          <w:lang w:val="en-US" w:eastAsia="zh-CN"/>
        </w:rPr>
        <w:t>50.20</w:t>
      </w:r>
      <w:r>
        <w:rPr>
          <w:rFonts w:hint="eastAsia" w:ascii="宋体" w:hAnsi="宋体" w:eastAsia="宋体" w:cs="宋体"/>
          <w:color w:val="000000"/>
          <w:sz w:val="28"/>
          <w:szCs w:val="28"/>
          <w:highlight w:val="none"/>
        </w:rPr>
        <w:t>万元</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实际</w:t>
      </w:r>
      <w:r>
        <w:rPr>
          <w:rFonts w:hint="eastAsia" w:ascii="宋体" w:hAnsi="宋体" w:eastAsia="宋体" w:cs="宋体"/>
          <w:color w:val="000000"/>
          <w:sz w:val="28"/>
          <w:szCs w:val="28"/>
          <w:highlight w:val="none"/>
          <w:lang w:eastAsia="zh-CN"/>
        </w:rPr>
        <w:t>支出数为</w:t>
      </w:r>
      <w:r>
        <w:rPr>
          <w:rFonts w:hint="eastAsia" w:ascii="宋体" w:hAnsi="宋体" w:eastAsia="宋体" w:cs="宋体"/>
          <w:color w:val="000000"/>
          <w:sz w:val="28"/>
          <w:szCs w:val="28"/>
          <w:highlight w:val="none"/>
          <w:lang w:val="en-US" w:eastAsia="zh-CN"/>
        </w:rPr>
        <w:t>14.21</w:t>
      </w:r>
      <w:r>
        <w:rPr>
          <w:rFonts w:hint="eastAsia" w:ascii="宋体" w:hAnsi="宋体" w:eastAsia="宋体" w:cs="宋体"/>
          <w:color w:val="000000"/>
          <w:sz w:val="28"/>
          <w:szCs w:val="28"/>
          <w:highlight w:val="none"/>
        </w:rPr>
        <w:t>万元，</w:t>
      </w:r>
      <w:r>
        <w:rPr>
          <w:rFonts w:hint="eastAsia" w:ascii="宋体" w:hAnsi="宋体" w:eastAsia="宋体" w:cs="宋体"/>
          <w:color w:val="000000"/>
          <w:sz w:val="28"/>
          <w:szCs w:val="28"/>
          <w:highlight w:val="none"/>
          <w:lang w:val="en-US" w:eastAsia="zh-CN"/>
        </w:rPr>
        <w:t>2018年实际支出数为8.41万元</w:t>
      </w:r>
      <w:r>
        <w:rPr>
          <w:rFonts w:hint="eastAsia" w:ascii="宋体" w:hAnsi="宋体" w:eastAsia="宋体" w:cs="宋体"/>
          <w:color w:val="000000"/>
          <w:sz w:val="28"/>
          <w:szCs w:val="28"/>
          <w:highlight w:val="none"/>
          <w:lang w:eastAsia="zh-CN"/>
        </w:rPr>
        <w:t>，本年</w:t>
      </w:r>
      <w:r>
        <w:rPr>
          <w:rFonts w:hint="eastAsia" w:ascii="宋体" w:hAnsi="宋体" w:eastAsia="宋体" w:cs="宋体"/>
          <w:color w:val="000000"/>
          <w:sz w:val="28"/>
          <w:szCs w:val="28"/>
          <w:highlight w:val="none"/>
        </w:rPr>
        <w:t>“三公”经费</w:t>
      </w:r>
      <w:r>
        <w:rPr>
          <w:rFonts w:hint="eastAsia" w:ascii="宋体" w:hAnsi="宋体" w:eastAsia="宋体" w:cs="宋体"/>
          <w:color w:val="000000"/>
          <w:sz w:val="28"/>
          <w:szCs w:val="28"/>
          <w:highlight w:val="none"/>
          <w:lang w:eastAsia="zh-CN"/>
        </w:rPr>
        <w:t>支出</w:t>
      </w:r>
      <w:r>
        <w:rPr>
          <w:rFonts w:hint="eastAsia" w:ascii="宋体" w:hAnsi="宋体" w:eastAsia="宋体" w:cs="宋体"/>
          <w:color w:val="000000"/>
          <w:sz w:val="28"/>
          <w:szCs w:val="28"/>
          <w:highlight w:val="none"/>
        </w:rPr>
        <w:t>未超本年预算。</w:t>
      </w:r>
    </w:p>
    <w:p>
      <w:pPr>
        <w:keepNext w:val="0"/>
        <w:keepLines w:val="0"/>
        <w:pageBreakBefore w:val="0"/>
        <w:widowControl/>
        <w:kinsoku/>
        <w:wordWrap/>
        <w:overflowPunct/>
        <w:topLinePunct w:val="0"/>
        <w:autoSpaceDE/>
        <w:autoSpaceDN/>
        <w:bidi w:val="0"/>
        <w:adjustRightInd/>
        <w:snapToGrid/>
        <w:spacing w:after="0" w:line="600" w:lineRule="exact"/>
        <w:ind w:firstLine="280" w:firstLineChars="1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（三）严格执行预算，控制各项支出；完善我</w:t>
      </w:r>
      <w:r>
        <w:rPr>
          <w:rFonts w:hint="eastAsia" w:ascii="宋体" w:hAnsi="宋体" w:eastAsia="宋体" w:cs="宋体"/>
          <w:color w:val="000000"/>
          <w:sz w:val="28"/>
          <w:szCs w:val="28"/>
          <w:lang w:eastAsia="zh-CN"/>
        </w:rPr>
        <w:t>局</w:t>
      </w:r>
      <w:r>
        <w:rPr>
          <w:rFonts w:hint="eastAsia" w:ascii="宋体" w:hAnsi="宋体" w:eastAsia="宋体" w:cs="宋体"/>
          <w:color w:val="000000"/>
          <w:sz w:val="28"/>
          <w:szCs w:val="28"/>
        </w:rPr>
        <w:t>制度，规范管理，坚决贯彻落实省委省政府关于落实党政机关厉行节约工作的有关精神，执行中央“八项规定”的要求，加强机关财务管理，严格控制单位行政运行支出。</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jc w:val="both"/>
        <w:textAlignment w:val="auto"/>
        <w:rPr>
          <w:rFonts w:hint="eastAsia" w:ascii="宋体" w:hAnsi="宋体" w:eastAsia="宋体" w:cs="宋体"/>
          <w:color w:val="000000"/>
          <w:sz w:val="24"/>
          <w:szCs w:val="24"/>
        </w:rPr>
      </w:pPr>
      <w:r>
        <w:rPr>
          <w:rFonts w:hint="eastAsia" w:ascii="宋体" w:hAnsi="宋体" w:eastAsia="宋体" w:cs="宋体"/>
          <w:b/>
          <w:bCs/>
          <w:color w:val="000000"/>
          <w:sz w:val="28"/>
          <w:szCs w:val="28"/>
        </w:rPr>
        <w:t>六、存在的主要问题</w:t>
      </w:r>
    </w:p>
    <w:p>
      <w:pPr>
        <w:widowControl/>
        <w:shd w:val="clear" w:color="auto" w:fill="auto"/>
        <w:spacing w:line="600" w:lineRule="atLeast"/>
        <w:ind w:firstLine="640"/>
        <w:jc w:val="both"/>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1.年初预算与决算金额有所差据，年底有资金结余。</w:t>
      </w:r>
    </w:p>
    <w:p>
      <w:pPr>
        <w:widowControl/>
        <w:shd w:val="clear" w:color="auto" w:fill="auto"/>
        <w:spacing w:line="600" w:lineRule="atLeast"/>
        <w:ind w:firstLine="64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2.对财务监管的力度不够，没有及时做好内审工作。</w:t>
      </w:r>
    </w:p>
    <w:p>
      <w:pPr>
        <w:widowControl/>
        <w:shd w:val="clear" w:color="auto" w:fill="auto"/>
        <w:spacing w:line="600" w:lineRule="atLeast"/>
        <w:ind w:firstLine="640"/>
        <w:jc w:val="both"/>
        <w:rPr>
          <w:rFonts w:hint="default"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3.“三公”经费较上年有所增加。</w:t>
      </w:r>
    </w:p>
    <w:p>
      <w:pPr>
        <w:keepNext w:val="0"/>
        <w:keepLines w:val="0"/>
        <w:pageBreakBefore w:val="0"/>
        <w:widowControl/>
        <w:kinsoku/>
        <w:wordWrap/>
        <w:overflowPunct/>
        <w:topLinePunct w:val="0"/>
        <w:autoSpaceDE/>
        <w:autoSpaceDN/>
        <w:bidi w:val="0"/>
        <w:adjustRightInd/>
        <w:snapToGrid/>
        <w:spacing w:after="0" w:line="600" w:lineRule="exact"/>
        <w:ind w:firstLine="56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8"/>
          <w:szCs w:val="28"/>
          <w:highlight w:val="none"/>
        </w:rPr>
        <w:t>七、</w:t>
      </w:r>
      <w:r>
        <w:rPr>
          <w:rFonts w:hint="eastAsia" w:ascii="宋体" w:hAnsi="宋体" w:eastAsia="宋体" w:cs="宋体"/>
          <w:b/>
          <w:bCs/>
          <w:color w:val="000000"/>
          <w:sz w:val="28"/>
          <w:szCs w:val="28"/>
          <w:highlight w:val="none"/>
          <w:lang w:eastAsia="zh-CN"/>
        </w:rPr>
        <w:t>改进措施和</w:t>
      </w:r>
      <w:r>
        <w:rPr>
          <w:rFonts w:hint="eastAsia" w:ascii="宋体" w:hAnsi="宋体" w:eastAsia="宋体" w:cs="宋体"/>
          <w:b/>
          <w:bCs/>
          <w:color w:val="000000"/>
          <w:sz w:val="28"/>
          <w:szCs w:val="28"/>
          <w:highlight w:val="none"/>
        </w:rPr>
        <w:t>有关建议</w:t>
      </w:r>
    </w:p>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针对上述存在的问题及我局整体支出管理工作的需要，拟实施的改进措施如下：</w:t>
      </w:r>
    </w:p>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1.</w:t>
      </w:r>
      <w:r>
        <w:rPr>
          <w:rFonts w:hint="eastAsia" w:ascii="宋体" w:hAnsi="宋体" w:eastAsia="宋体" w:cs="宋体"/>
          <w:color w:val="000000"/>
          <w:sz w:val="28"/>
          <w:szCs w:val="28"/>
          <w:lang w:eastAsia="zh-CN"/>
        </w:rPr>
        <w:t>合理编制预算</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加强预算控制和管理，遵循依法理财有所原则，</w:t>
      </w:r>
      <w:r>
        <w:rPr>
          <w:rFonts w:hint="eastAsia" w:ascii="宋体" w:hAnsi="宋体" w:eastAsia="宋体" w:cs="宋体"/>
          <w:color w:val="000000"/>
          <w:sz w:val="28"/>
          <w:szCs w:val="28"/>
        </w:rPr>
        <w:t>合理测算开支金额，严格按</w:t>
      </w:r>
      <w:r>
        <w:rPr>
          <w:rFonts w:hint="eastAsia" w:ascii="宋体" w:hAnsi="宋体" w:eastAsia="宋体" w:cs="宋体"/>
          <w:color w:val="000000"/>
          <w:sz w:val="28"/>
          <w:szCs w:val="28"/>
          <w:lang w:eastAsia="zh-CN"/>
        </w:rPr>
        <w:t>照《</w:t>
      </w:r>
      <w:r>
        <w:rPr>
          <w:rFonts w:hint="eastAsia" w:ascii="宋体" w:hAnsi="宋体" w:eastAsia="宋体" w:cs="宋体"/>
          <w:color w:val="000000"/>
          <w:sz w:val="28"/>
          <w:szCs w:val="28"/>
        </w:rPr>
        <w:t>预算</w:t>
      </w:r>
      <w:r>
        <w:rPr>
          <w:rFonts w:hint="eastAsia" w:ascii="宋体" w:hAnsi="宋体" w:eastAsia="宋体" w:cs="宋体"/>
          <w:color w:val="000000"/>
          <w:sz w:val="28"/>
          <w:szCs w:val="28"/>
          <w:lang w:eastAsia="zh-CN"/>
        </w:rPr>
        <w:t>法》等有关法律</w:t>
      </w:r>
      <w:r>
        <w:rPr>
          <w:rFonts w:hint="eastAsia" w:ascii="宋体" w:hAnsi="宋体" w:eastAsia="宋体" w:cs="宋体"/>
          <w:color w:val="000000"/>
          <w:sz w:val="28"/>
          <w:szCs w:val="28"/>
        </w:rPr>
        <w:t>的相关制度和要求进行预算编制；</w:t>
      </w:r>
      <w:r>
        <w:rPr>
          <w:rFonts w:hint="eastAsia" w:ascii="宋体" w:hAnsi="宋体" w:eastAsia="宋体" w:cs="宋体"/>
          <w:color w:val="000000"/>
          <w:sz w:val="28"/>
          <w:szCs w:val="28"/>
          <w:lang w:eastAsia="zh-CN"/>
        </w:rPr>
        <w:t>坚持量入为出，收支平衡的原则。要</w:t>
      </w:r>
      <w:r>
        <w:rPr>
          <w:rFonts w:hint="eastAsia" w:ascii="宋体" w:hAnsi="宋体" w:eastAsia="宋体" w:cs="宋体"/>
          <w:color w:val="000000"/>
          <w:sz w:val="28"/>
          <w:szCs w:val="28"/>
        </w:rPr>
        <w:t>优先保障</w:t>
      </w:r>
      <w:r>
        <w:rPr>
          <w:rFonts w:hint="eastAsia" w:ascii="宋体" w:hAnsi="宋体" w:eastAsia="宋体" w:cs="宋体"/>
          <w:color w:val="000000"/>
          <w:sz w:val="28"/>
          <w:szCs w:val="28"/>
          <w:lang w:eastAsia="zh-CN"/>
        </w:rPr>
        <w:t>发展目标中急需解决的问题及</w:t>
      </w:r>
      <w:r>
        <w:rPr>
          <w:rFonts w:hint="eastAsia" w:ascii="宋体" w:hAnsi="宋体" w:eastAsia="宋体" w:cs="宋体"/>
          <w:color w:val="000000"/>
          <w:sz w:val="28"/>
          <w:szCs w:val="28"/>
        </w:rPr>
        <w:t>固定性的、相对刚性的费用支出项目，</w:t>
      </w:r>
      <w:r>
        <w:rPr>
          <w:rFonts w:hint="eastAsia" w:ascii="宋体" w:hAnsi="宋体" w:eastAsia="宋体" w:cs="宋体"/>
          <w:color w:val="000000"/>
          <w:sz w:val="28"/>
          <w:szCs w:val="28"/>
          <w:lang w:eastAsia="zh-CN"/>
        </w:rPr>
        <w:t>为将来做好信访工作夯实基础，对经费开支大、</w:t>
      </w:r>
      <w:r>
        <w:rPr>
          <w:rFonts w:hint="eastAsia" w:ascii="宋体" w:hAnsi="宋体" w:eastAsia="宋体" w:cs="宋体"/>
          <w:color w:val="000000"/>
          <w:sz w:val="28"/>
          <w:szCs w:val="28"/>
        </w:rPr>
        <w:t>变动性</w:t>
      </w:r>
      <w:r>
        <w:rPr>
          <w:rFonts w:hint="eastAsia" w:ascii="宋体" w:hAnsi="宋体" w:eastAsia="宋体" w:cs="宋体"/>
          <w:color w:val="000000"/>
          <w:sz w:val="28"/>
          <w:szCs w:val="28"/>
          <w:lang w:eastAsia="zh-CN"/>
        </w:rPr>
        <w:t>强</w:t>
      </w:r>
      <w:r>
        <w:rPr>
          <w:rFonts w:hint="eastAsia" w:ascii="宋体" w:hAnsi="宋体" w:eastAsia="宋体" w:cs="宋体"/>
          <w:color w:val="000000"/>
          <w:sz w:val="28"/>
          <w:szCs w:val="28"/>
        </w:rPr>
        <w:t>、有控制空间的费用项目</w:t>
      </w:r>
      <w:r>
        <w:rPr>
          <w:rFonts w:hint="eastAsia" w:ascii="宋体" w:hAnsi="宋体" w:eastAsia="宋体" w:cs="宋体"/>
          <w:color w:val="000000"/>
          <w:sz w:val="28"/>
          <w:szCs w:val="28"/>
          <w:lang w:eastAsia="zh-CN"/>
        </w:rPr>
        <w:t>进行重点管理、</w:t>
      </w:r>
      <w:r>
        <w:rPr>
          <w:rFonts w:hint="eastAsia" w:ascii="宋体" w:hAnsi="宋体" w:eastAsia="宋体" w:cs="宋体"/>
          <w:color w:val="000000"/>
          <w:sz w:val="28"/>
          <w:szCs w:val="28"/>
        </w:rPr>
        <w:t>尽量压缩</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进一步提高预算编制的</w:t>
      </w:r>
      <w:r>
        <w:rPr>
          <w:rFonts w:hint="eastAsia" w:ascii="宋体" w:hAnsi="宋体" w:eastAsia="宋体" w:cs="宋体"/>
          <w:color w:val="000000"/>
          <w:sz w:val="28"/>
          <w:szCs w:val="28"/>
          <w:lang w:eastAsia="zh-CN"/>
        </w:rPr>
        <w:t>合理</w:t>
      </w:r>
      <w:r>
        <w:rPr>
          <w:rFonts w:hint="eastAsia" w:ascii="宋体" w:hAnsi="宋体" w:eastAsia="宋体" w:cs="宋体"/>
          <w:color w:val="000000"/>
          <w:sz w:val="28"/>
          <w:szCs w:val="28"/>
        </w:rPr>
        <w:t>性、严谨性和可控性</w:t>
      </w:r>
      <w:r>
        <w:rPr>
          <w:rFonts w:hint="eastAsia" w:ascii="宋体" w:hAnsi="宋体" w:eastAsia="宋体" w:cs="宋体"/>
          <w:color w:val="000000"/>
          <w:sz w:val="28"/>
          <w:szCs w:val="28"/>
          <w:lang w:eastAsia="zh-CN"/>
        </w:rPr>
        <w:t>，以真正发挥预算的调控作用。</w:t>
      </w:r>
    </w:p>
    <w:p>
      <w:pPr>
        <w:keepNext w:val="0"/>
        <w:keepLines w:val="0"/>
        <w:pageBreakBefore w:val="0"/>
        <w:widowControl/>
        <w:kinsoku/>
        <w:wordWrap/>
        <w:overflowPunct/>
        <w:topLinePunct w:val="0"/>
        <w:autoSpaceDE/>
        <w:autoSpaceDN/>
        <w:bidi w:val="0"/>
        <w:adjustRightInd/>
        <w:snapToGrid/>
        <w:spacing w:after="0" w:line="600" w:lineRule="exact"/>
        <w:ind w:firstLine="420" w:firstLineChars="150"/>
        <w:jc w:val="both"/>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 xml:space="preserve"> 2. 加强财务</w:t>
      </w:r>
      <w:r>
        <w:rPr>
          <w:rFonts w:hint="eastAsia" w:ascii="宋体" w:hAnsi="宋体" w:eastAsia="宋体" w:cs="宋体"/>
          <w:color w:val="000000"/>
          <w:sz w:val="28"/>
          <w:szCs w:val="28"/>
          <w:lang w:eastAsia="zh-CN"/>
        </w:rPr>
        <w:t>监管力度</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做好单位内部审计工作</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通过开展内部审计工作，加大自我约束力度，规范内部财务管理。以保证在运作过程中对单位资产状况有客观真实的了解，摸清单位财务收支及运营情况，合理配置国有资产，从而提高财政资金的使用效益。并加强单位内部廉政建设，提高单位人员的法制意识及领导的经济业务素质，从而推动行政事业单位健康发展。</w:t>
      </w:r>
    </w:p>
    <w:p>
      <w:pPr>
        <w:keepNext w:val="0"/>
        <w:keepLines w:val="0"/>
        <w:pageBreakBefore w:val="0"/>
        <w:widowControl/>
        <w:kinsoku/>
        <w:wordWrap/>
        <w:overflowPunct/>
        <w:topLinePunct w:val="0"/>
        <w:autoSpaceDE/>
        <w:autoSpaceDN/>
        <w:bidi w:val="0"/>
        <w:adjustRightInd/>
        <w:snapToGrid/>
        <w:spacing w:after="0" w:line="600" w:lineRule="exact"/>
        <w:ind w:firstLine="280" w:firstLineChars="1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3．</w:t>
      </w:r>
      <w:r>
        <w:rPr>
          <w:rFonts w:hint="eastAsia" w:ascii="宋体" w:hAnsi="宋体" w:eastAsia="宋体" w:cs="宋体"/>
          <w:color w:val="000000"/>
          <w:sz w:val="28"/>
          <w:szCs w:val="28"/>
          <w:lang w:eastAsia="zh-CN"/>
        </w:rPr>
        <w:t>再接再厉，继</w:t>
      </w:r>
      <w:r>
        <w:rPr>
          <w:rFonts w:hint="eastAsia" w:ascii="宋体" w:hAnsi="宋体" w:eastAsia="宋体" w:cs="宋体"/>
          <w:color w:val="000000"/>
          <w:sz w:val="28"/>
          <w:szCs w:val="28"/>
        </w:rPr>
        <w:t>续抓好“三公”经费控制管理。严格把关“三公”经费支出的审核、审批，杜绝挪用和挤占其他预算资金行为；进一步细化“三公”经费的管理，合理压缩“三公”经费支出。</w:t>
      </w:r>
    </w:p>
    <w:p>
      <w:pPr>
        <w:keepNext w:val="0"/>
        <w:keepLines w:val="0"/>
        <w:pageBreakBefore w:val="0"/>
        <w:widowControl/>
        <w:kinsoku/>
        <w:wordWrap/>
        <w:overflowPunct/>
        <w:topLinePunct w:val="0"/>
        <w:autoSpaceDE/>
        <w:autoSpaceDN/>
        <w:bidi w:val="0"/>
        <w:adjustRightInd/>
        <w:snapToGrid/>
        <w:spacing w:after="0" w:line="600" w:lineRule="exact"/>
        <w:ind w:firstLine="56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8"/>
          <w:szCs w:val="28"/>
        </w:rPr>
        <w:t>4．加强项目开展进度的跟踪，开展项目绩效评价，确保项目绩效目标的完成。</w:t>
      </w:r>
    </w:p>
    <w:p>
      <w:pPr>
        <w:pStyle w:val="4"/>
        <w:jc w:val="both"/>
        <w:rPr>
          <w:sz w:val="72"/>
          <w:szCs w:val="7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3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2021-06-04T08:01:50Z</dcterms:created>
  <dc:creator>Administrator</dc:creator>
  <cp:lastModifiedBy>_卷小卷_</cp:lastModifiedBy>
  <dcterms:modified xsi:type="dcterms:W3CDTF">2021-06-04T08:02:16Z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3CEBB2FA332B4A9FBE2FDE4689ABF86A</vt:lpwstr>
  </property>
</Properties>
</file>