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D2BD9" w:rsidRDefault="007D2BD9">
      <w:pPr>
        <w:pStyle w:val="Default"/>
        <w:jc w:val="center"/>
        <w:rPr>
          <w:rFonts w:ascii="Times New Roman" w:hAnsi="Times New Roman" w:cs="Times New Roman"/>
          <w:color w:val="auto"/>
          <w:sz w:val="56"/>
          <w:szCs w:val="56"/>
        </w:rPr>
      </w:pPr>
    </w:p>
    <w:p w:rsidR="007D2BD9" w:rsidRDefault="007D2BD9">
      <w:pPr>
        <w:pStyle w:val="Default"/>
        <w:jc w:val="center"/>
        <w:rPr>
          <w:rFonts w:ascii="Times New Roman" w:hAnsi="Times New Roman" w:cs="Times New Roman"/>
          <w:color w:val="auto"/>
          <w:sz w:val="56"/>
          <w:szCs w:val="56"/>
        </w:rPr>
      </w:pPr>
    </w:p>
    <w:p w:rsidR="007D2BD9" w:rsidRDefault="007D2BD9">
      <w:pPr>
        <w:pStyle w:val="Default"/>
        <w:jc w:val="center"/>
        <w:rPr>
          <w:rFonts w:ascii="Times New Roman" w:hAnsi="Times New Roman" w:cs="Times New Roman"/>
          <w:color w:val="auto"/>
          <w:sz w:val="56"/>
          <w:szCs w:val="56"/>
        </w:rPr>
      </w:pPr>
    </w:p>
    <w:p w:rsidR="007D2BD9" w:rsidRDefault="007D2BD9">
      <w:pPr>
        <w:pStyle w:val="Default"/>
        <w:jc w:val="center"/>
        <w:rPr>
          <w:rFonts w:ascii="Times New Roman" w:hAnsi="Times New Roman" w:cs="Times New Roman"/>
          <w:color w:val="auto"/>
          <w:sz w:val="84"/>
          <w:szCs w:val="84"/>
        </w:rPr>
      </w:pPr>
    </w:p>
    <w:p w:rsidR="007D2BD9" w:rsidRDefault="00D66205">
      <w:pPr>
        <w:pStyle w:val="Default"/>
        <w:jc w:val="center"/>
        <w:rPr>
          <w:rFonts w:ascii="Times New Roman" w:eastAsia="方正小标宋_GBK" w:hAnsi="Times New Roman" w:cs="Times New Roman"/>
          <w:color w:val="auto"/>
          <w:sz w:val="84"/>
          <w:szCs w:val="84"/>
        </w:rPr>
      </w:pPr>
      <w:r>
        <w:rPr>
          <w:rFonts w:ascii="Times New Roman" w:eastAsia="方正小标宋_GBK" w:hAnsi="Times New Roman" w:cs="Times New Roman"/>
          <w:color w:val="auto"/>
          <w:sz w:val="84"/>
          <w:szCs w:val="84"/>
        </w:rPr>
        <w:t>202</w:t>
      </w:r>
      <w:r>
        <w:rPr>
          <w:rFonts w:ascii="Times New Roman" w:eastAsia="方正小标宋_GBK" w:hAnsi="Times New Roman" w:cs="Times New Roman"/>
          <w:color w:val="auto"/>
          <w:sz w:val="84"/>
          <w:szCs w:val="84"/>
        </w:rPr>
        <w:t>2</w:t>
      </w:r>
      <w:r>
        <w:rPr>
          <w:rFonts w:ascii="Times New Roman" w:eastAsia="方正小标宋_GBK" w:hAnsi="Times New Roman" w:cs="Times New Roman"/>
          <w:color w:val="auto"/>
          <w:sz w:val="84"/>
          <w:szCs w:val="84"/>
        </w:rPr>
        <w:t>年度</w:t>
      </w:r>
    </w:p>
    <w:p w:rsidR="007D2BD9" w:rsidRDefault="00D66205">
      <w:pPr>
        <w:pStyle w:val="Default"/>
        <w:jc w:val="center"/>
        <w:rPr>
          <w:rFonts w:ascii="Times New Roman" w:eastAsia="方正小标宋_GBK" w:hAnsi="Times New Roman" w:cs="Times New Roman"/>
          <w:color w:val="auto"/>
          <w:sz w:val="84"/>
          <w:szCs w:val="84"/>
        </w:rPr>
      </w:pPr>
      <w:r>
        <w:rPr>
          <w:rFonts w:ascii="Times New Roman" w:eastAsia="方正小标宋_GBK" w:hAnsi="Times New Roman" w:cs="Times New Roman"/>
          <w:color w:val="auto"/>
          <w:sz w:val="84"/>
          <w:szCs w:val="84"/>
        </w:rPr>
        <w:t>怀化市审计局</w:t>
      </w:r>
      <w:r>
        <w:rPr>
          <w:rFonts w:ascii="Times New Roman" w:eastAsia="方正小标宋_GBK" w:hAnsi="Times New Roman" w:cs="Times New Roman"/>
          <w:color w:val="auto"/>
          <w:sz w:val="84"/>
          <w:szCs w:val="84"/>
        </w:rPr>
        <w:t>部门决算</w:t>
      </w:r>
    </w:p>
    <w:p w:rsidR="007D2BD9" w:rsidRDefault="007D2BD9">
      <w:pPr>
        <w:pStyle w:val="Default"/>
        <w:jc w:val="center"/>
        <w:rPr>
          <w:rFonts w:ascii="Times New Roman" w:hAnsi="Times New Roman" w:cs="Times New Roman"/>
          <w:color w:val="auto"/>
          <w:sz w:val="32"/>
          <w:szCs w:val="32"/>
        </w:rPr>
      </w:pPr>
    </w:p>
    <w:p w:rsidR="007D2BD9" w:rsidRDefault="007D2BD9">
      <w:pPr>
        <w:pStyle w:val="Default"/>
        <w:spacing w:line="540" w:lineRule="exact"/>
        <w:jc w:val="center"/>
        <w:rPr>
          <w:rFonts w:ascii="Times New Roman" w:hAnsi="Times New Roman" w:cs="Times New Roman"/>
          <w:color w:val="auto"/>
          <w:sz w:val="56"/>
          <w:szCs w:val="56"/>
        </w:rPr>
      </w:pPr>
    </w:p>
    <w:p w:rsidR="007D2BD9" w:rsidRDefault="00D66205">
      <w:pPr>
        <w:rPr>
          <w:rFonts w:ascii="Times New Roman" w:hAnsi="Times New Roman" w:cs="Times New Roman"/>
          <w:b/>
          <w:sz w:val="36"/>
          <w:szCs w:val="28"/>
        </w:rPr>
      </w:pPr>
      <w:r>
        <w:rPr>
          <w:rFonts w:ascii="Times New Roman" w:hAnsi="Times New Roman" w:cs="Times New Roman"/>
          <w:b/>
          <w:sz w:val="36"/>
          <w:szCs w:val="28"/>
        </w:rPr>
        <w:br w:type="page"/>
      </w:r>
    </w:p>
    <w:p w:rsidR="007D2BD9" w:rsidRDefault="00D66205">
      <w:pPr>
        <w:rPr>
          <w:rFonts w:ascii="Times New Roman" w:hAnsi="Times New Roman" w:cs="Times New Roman"/>
          <w:b/>
          <w:sz w:val="36"/>
          <w:szCs w:val="28"/>
        </w:rPr>
      </w:pPr>
      <w:r>
        <w:rPr>
          <w:rFonts w:ascii="Times New Roman" w:hAnsi="Times New Roman" w:cs="Times New Roman"/>
          <w:b/>
          <w:sz w:val="36"/>
          <w:szCs w:val="28"/>
        </w:rPr>
        <w:lastRenderedPageBreak/>
        <w:br w:type="page"/>
      </w:r>
    </w:p>
    <w:p w:rsidR="007D2BD9" w:rsidRDefault="007D2BD9">
      <w:pPr>
        <w:pStyle w:val="Default"/>
        <w:jc w:val="both"/>
        <w:rPr>
          <w:rFonts w:ascii="Times New Roman" w:hAnsi="Times New Roman" w:cs="Times New Roman"/>
          <w:b/>
          <w:color w:val="auto"/>
          <w:sz w:val="36"/>
          <w:szCs w:val="28"/>
        </w:rPr>
        <w:sectPr w:rsidR="007D2BD9">
          <w:pgSz w:w="11906" w:h="16838"/>
          <w:pgMar w:top="1701" w:right="1701" w:bottom="1701" w:left="1701" w:header="851" w:footer="1247" w:gutter="0"/>
          <w:cols w:space="0"/>
          <w:docGrid w:type="lines" w:linePitch="312"/>
        </w:sectPr>
      </w:pPr>
    </w:p>
    <w:p w:rsidR="007D2BD9" w:rsidRDefault="007D2BD9">
      <w:pPr>
        <w:pStyle w:val="Default"/>
        <w:jc w:val="both"/>
        <w:rPr>
          <w:rFonts w:ascii="Times New Roman" w:hAnsi="Times New Roman" w:cs="Times New Roman"/>
          <w:b/>
          <w:color w:val="auto"/>
          <w:sz w:val="36"/>
          <w:szCs w:val="28"/>
        </w:rPr>
      </w:pPr>
    </w:p>
    <w:p w:rsidR="007D2BD9" w:rsidRDefault="00D66205">
      <w:pPr>
        <w:pStyle w:val="Default"/>
        <w:jc w:val="center"/>
        <w:rPr>
          <w:rFonts w:ascii="Times New Roman" w:eastAsia="方正小标宋简体" w:hAnsi="Times New Roman" w:cs="Times New Roman"/>
          <w:bCs/>
          <w:color w:val="auto"/>
          <w:sz w:val="44"/>
          <w:szCs w:val="36"/>
        </w:rPr>
      </w:pPr>
      <w:r>
        <w:rPr>
          <w:rFonts w:ascii="Times New Roman" w:eastAsia="方正小标宋简体" w:hAnsi="Times New Roman" w:cs="Times New Roman"/>
          <w:bCs/>
          <w:color w:val="auto"/>
          <w:sz w:val="44"/>
          <w:szCs w:val="36"/>
        </w:rPr>
        <w:t>目</w:t>
      </w:r>
      <w:r>
        <w:rPr>
          <w:rFonts w:ascii="Times New Roman" w:eastAsia="方正小标宋简体" w:hAnsi="Times New Roman" w:cs="Times New Roman"/>
          <w:bCs/>
          <w:color w:val="auto"/>
          <w:sz w:val="44"/>
          <w:szCs w:val="36"/>
        </w:rPr>
        <w:t xml:space="preserve">    </w:t>
      </w:r>
      <w:r>
        <w:rPr>
          <w:rFonts w:ascii="Times New Roman" w:eastAsia="方正小标宋简体" w:hAnsi="Times New Roman" w:cs="Times New Roman"/>
          <w:bCs/>
          <w:color w:val="auto"/>
          <w:sz w:val="44"/>
          <w:szCs w:val="36"/>
        </w:rPr>
        <w:t>录</w:t>
      </w:r>
    </w:p>
    <w:p w:rsidR="007D2BD9" w:rsidRDefault="007D2BD9">
      <w:pPr>
        <w:pStyle w:val="Default"/>
        <w:rPr>
          <w:rFonts w:ascii="Times New Roman" w:hAnsi="Times New Roman" w:cs="Times New Roman"/>
          <w:bCs/>
          <w:color w:val="auto"/>
          <w:sz w:val="32"/>
          <w:szCs w:val="32"/>
        </w:rPr>
      </w:pPr>
    </w:p>
    <w:p w:rsidR="007D2BD9" w:rsidRDefault="00D66205">
      <w:pPr>
        <w:pStyle w:val="Default"/>
        <w:rPr>
          <w:rFonts w:ascii="Times New Roman" w:hAnsi="Times New Roman" w:cs="Times New Roman"/>
          <w:bCs/>
          <w:color w:val="auto"/>
          <w:sz w:val="32"/>
          <w:szCs w:val="32"/>
        </w:rPr>
      </w:pPr>
      <w:r>
        <w:rPr>
          <w:rFonts w:ascii="Times New Roman" w:hAnsi="Times New Roman" w:cs="Times New Roman"/>
          <w:bCs/>
          <w:color w:val="auto"/>
          <w:sz w:val="32"/>
          <w:szCs w:val="32"/>
        </w:rPr>
        <w:t>第一部分</w:t>
      </w:r>
      <w:r>
        <w:rPr>
          <w:rFonts w:ascii="Times New Roman" w:hAnsi="Times New Roman" w:cs="Times New Roman"/>
          <w:bCs/>
          <w:color w:val="auto"/>
          <w:sz w:val="32"/>
          <w:szCs w:val="32"/>
        </w:rPr>
        <w:t xml:space="preserve"> </w:t>
      </w:r>
      <w:r>
        <w:rPr>
          <w:rFonts w:ascii="Times New Roman" w:hAnsi="Times New Roman" w:cs="Times New Roman"/>
          <w:bCs/>
          <w:color w:val="auto"/>
          <w:sz w:val="32"/>
          <w:szCs w:val="32"/>
        </w:rPr>
        <w:t>怀化市审计局</w:t>
      </w:r>
      <w:r>
        <w:rPr>
          <w:rFonts w:ascii="Times New Roman" w:hAnsi="Times New Roman" w:cs="Times New Roman"/>
          <w:bCs/>
          <w:color w:val="auto"/>
          <w:sz w:val="32"/>
          <w:szCs w:val="32"/>
        </w:rPr>
        <w:t>概况</w:t>
      </w:r>
    </w:p>
    <w:p w:rsidR="007D2BD9" w:rsidRDefault="00D66205">
      <w:pPr>
        <w:pStyle w:val="Default"/>
        <w:ind w:firstLineChars="250" w:firstLine="80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一、部门职责</w:t>
      </w:r>
    </w:p>
    <w:p w:rsidR="007D2BD9" w:rsidRDefault="00D66205">
      <w:pPr>
        <w:pStyle w:val="Default"/>
        <w:ind w:firstLineChars="250" w:firstLine="80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二、机构设置</w:t>
      </w:r>
    </w:p>
    <w:p w:rsidR="007D2BD9" w:rsidRDefault="00D66205">
      <w:pPr>
        <w:pStyle w:val="Default"/>
        <w:rPr>
          <w:rFonts w:ascii="Times New Roman" w:hAnsi="Times New Roman" w:cs="Times New Roman"/>
          <w:bCs/>
          <w:color w:val="auto"/>
          <w:sz w:val="32"/>
          <w:szCs w:val="32"/>
        </w:rPr>
      </w:pPr>
      <w:r>
        <w:rPr>
          <w:rFonts w:ascii="Times New Roman" w:hAnsi="Times New Roman" w:cs="Times New Roman"/>
          <w:bCs/>
          <w:color w:val="auto"/>
          <w:sz w:val="32"/>
          <w:szCs w:val="32"/>
        </w:rPr>
        <w:t>第二部分</w:t>
      </w:r>
      <w:r>
        <w:rPr>
          <w:rFonts w:ascii="Times New Roman" w:hAnsi="Times New Roman" w:cs="Times New Roman"/>
          <w:bCs/>
          <w:color w:val="auto"/>
          <w:sz w:val="32"/>
          <w:szCs w:val="32"/>
        </w:rPr>
        <w:t xml:space="preserve"> </w:t>
      </w:r>
      <w:r>
        <w:rPr>
          <w:rFonts w:ascii="Times New Roman" w:hAnsi="Times New Roman" w:cs="Times New Roman"/>
          <w:bCs/>
          <w:color w:val="auto"/>
          <w:sz w:val="32"/>
          <w:szCs w:val="32"/>
        </w:rPr>
        <w:t>部门决算表</w:t>
      </w:r>
    </w:p>
    <w:p w:rsidR="007D2BD9" w:rsidRDefault="00D66205">
      <w:pPr>
        <w:pStyle w:val="Default"/>
        <w:ind w:firstLineChars="250" w:firstLine="80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一、收入支出决算总表</w:t>
      </w:r>
    </w:p>
    <w:p w:rsidR="007D2BD9" w:rsidRDefault="00D66205">
      <w:pPr>
        <w:pStyle w:val="Default"/>
        <w:ind w:firstLineChars="250" w:firstLine="80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二、收入决算表</w:t>
      </w:r>
    </w:p>
    <w:p w:rsidR="007D2BD9" w:rsidRDefault="00D66205">
      <w:pPr>
        <w:pStyle w:val="Default"/>
        <w:ind w:firstLineChars="250" w:firstLine="80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三、支出决算表</w:t>
      </w:r>
    </w:p>
    <w:p w:rsidR="007D2BD9" w:rsidRDefault="00D66205">
      <w:pPr>
        <w:pStyle w:val="Default"/>
        <w:ind w:firstLineChars="250" w:firstLine="80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四、财政拨款收入支出决算总表</w:t>
      </w:r>
    </w:p>
    <w:p w:rsidR="007D2BD9" w:rsidRDefault="00D66205">
      <w:pPr>
        <w:pStyle w:val="Default"/>
        <w:ind w:firstLineChars="250" w:firstLine="80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五、一般公共预算财政拨款支出决算表</w:t>
      </w:r>
    </w:p>
    <w:p w:rsidR="007D2BD9" w:rsidRDefault="00D66205">
      <w:pPr>
        <w:pStyle w:val="Default"/>
        <w:ind w:firstLineChars="250" w:firstLine="80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六、一般公共预算财政拨款基本支出决算明细表</w:t>
      </w:r>
    </w:p>
    <w:p w:rsidR="007D2BD9" w:rsidRDefault="00D66205">
      <w:pPr>
        <w:pStyle w:val="Default"/>
        <w:ind w:firstLineChars="250" w:firstLine="80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七、政府性基金预算财政拨款收入支出决算表</w:t>
      </w:r>
    </w:p>
    <w:p w:rsidR="007D2BD9" w:rsidRDefault="00D66205">
      <w:pPr>
        <w:pStyle w:val="Default"/>
        <w:ind w:firstLineChars="250" w:firstLine="80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八、国有资本经营预算财政拨款支出决算表</w:t>
      </w:r>
    </w:p>
    <w:p w:rsidR="007D2BD9" w:rsidRDefault="00D66205">
      <w:pPr>
        <w:pStyle w:val="Default"/>
        <w:ind w:firstLineChars="250" w:firstLine="80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九、财政拨款</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三公</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经费支出决算表</w:t>
      </w:r>
    </w:p>
    <w:p w:rsidR="007D2BD9" w:rsidRDefault="00D66205">
      <w:pPr>
        <w:pStyle w:val="Default"/>
        <w:rPr>
          <w:rFonts w:ascii="Times New Roman" w:hAnsi="Times New Roman" w:cs="Times New Roman"/>
          <w:bCs/>
          <w:color w:val="auto"/>
          <w:sz w:val="32"/>
          <w:szCs w:val="32"/>
        </w:rPr>
      </w:pPr>
      <w:r>
        <w:rPr>
          <w:rFonts w:ascii="Times New Roman" w:hAnsi="Times New Roman" w:cs="Times New Roman"/>
          <w:bCs/>
          <w:color w:val="auto"/>
          <w:sz w:val="32"/>
          <w:szCs w:val="32"/>
        </w:rPr>
        <w:t>第三部分</w:t>
      </w:r>
      <w:r>
        <w:rPr>
          <w:rFonts w:ascii="Times New Roman" w:hAnsi="Times New Roman" w:cs="Times New Roman"/>
          <w:bCs/>
          <w:color w:val="auto"/>
          <w:sz w:val="32"/>
          <w:szCs w:val="32"/>
        </w:rPr>
        <w:t xml:space="preserve"> </w:t>
      </w:r>
      <w:r>
        <w:rPr>
          <w:rFonts w:ascii="Times New Roman" w:hAnsi="Times New Roman" w:cs="Times New Roman"/>
          <w:bCs/>
          <w:color w:val="auto"/>
          <w:sz w:val="32"/>
          <w:szCs w:val="32"/>
        </w:rPr>
        <w:t>部门决算情况说明</w:t>
      </w:r>
    </w:p>
    <w:p w:rsidR="007D2BD9" w:rsidRDefault="00D66205">
      <w:pPr>
        <w:pStyle w:val="Default"/>
        <w:ind w:firstLineChars="250" w:firstLine="80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一、收入支出决算总体情况说明</w:t>
      </w:r>
    </w:p>
    <w:p w:rsidR="007D2BD9" w:rsidRDefault="00D66205">
      <w:pPr>
        <w:ind w:firstLineChars="250" w:firstLine="80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二、收入决算情况说明</w:t>
      </w:r>
    </w:p>
    <w:p w:rsidR="007D2BD9" w:rsidRDefault="00D66205">
      <w:pPr>
        <w:autoSpaceDE w:val="0"/>
        <w:autoSpaceDN w:val="0"/>
        <w:adjustRightInd w:val="0"/>
        <w:ind w:firstLineChars="250" w:firstLine="80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三、支出决算情况说明</w:t>
      </w:r>
    </w:p>
    <w:p w:rsidR="007D2BD9" w:rsidRDefault="00D66205">
      <w:pPr>
        <w:autoSpaceDE w:val="0"/>
        <w:autoSpaceDN w:val="0"/>
        <w:adjustRightInd w:val="0"/>
        <w:ind w:firstLineChars="250" w:firstLine="80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四、财政拨款收入支出决算总体情况说明</w:t>
      </w:r>
    </w:p>
    <w:p w:rsidR="007D2BD9" w:rsidRDefault="00D66205">
      <w:pPr>
        <w:autoSpaceDE w:val="0"/>
        <w:autoSpaceDN w:val="0"/>
        <w:adjustRightInd w:val="0"/>
        <w:ind w:firstLineChars="250" w:firstLine="80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lastRenderedPageBreak/>
        <w:t>五、一般公共预算财政拨款支出决算情况说明</w:t>
      </w:r>
    </w:p>
    <w:p w:rsidR="007D2BD9" w:rsidRDefault="00D66205">
      <w:pPr>
        <w:autoSpaceDE w:val="0"/>
        <w:autoSpaceDN w:val="0"/>
        <w:adjustRightInd w:val="0"/>
        <w:ind w:firstLineChars="250" w:firstLine="80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六、一般公共预算财政拨款基本支出决算情况说明</w:t>
      </w:r>
    </w:p>
    <w:p w:rsidR="007D2BD9" w:rsidRDefault="00D66205">
      <w:pPr>
        <w:autoSpaceDE w:val="0"/>
        <w:autoSpaceDN w:val="0"/>
        <w:adjustRightInd w:val="0"/>
        <w:ind w:firstLineChars="250" w:firstLine="80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七、一般公共预算财政拨款三公经费支出决</w:t>
      </w:r>
      <w:r w:rsidR="00CC4B07">
        <w:rPr>
          <w:rFonts w:ascii="Times New Roman" w:eastAsia="仿宋_GB2312" w:hAnsi="Times New Roman" w:cs="Times New Roman" w:hint="eastAsia"/>
          <w:kern w:val="0"/>
          <w:sz w:val="32"/>
          <w:szCs w:val="32"/>
        </w:rPr>
        <w:t>算</w:t>
      </w:r>
      <w:r>
        <w:rPr>
          <w:rFonts w:ascii="Times New Roman" w:eastAsia="仿宋_GB2312" w:hAnsi="Times New Roman" w:cs="Times New Roman"/>
          <w:kern w:val="0"/>
          <w:sz w:val="32"/>
          <w:szCs w:val="32"/>
        </w:rPr>
        <w:t>情况说明</w:t>
      </w:r>
    </w:p>
    <w:p w:rsidR="007D2BD9" w:rsidRDefault="00D66205">
      <w:pPr>
        <w:autoSpaceDE w:val="0"/>
        <w:autoSpaceDN w:val="0"/>
        <w:adjustRightInd w:val="0"/>
        <w:ind w:firstLineChars="250" w:firstLine="80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八、政府性基金预算收入支出决算情况</w:t>
      </w:r>
    </w:p>
    <w:p w:rsidR="00D45FF9" w:rsidRDefault="00D66205">
      <w:pPr>
        <w:autoSpaceDE w:val="0"/>
        <w:autoSpaceDN w:val="0"/>
        <w:adjustRightInd w:val="0"/>
        <w:ind w:firstLineChars="250" w:firstLine="800"/>
        <w:jc w:val="left"/>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九、</w:t>
      </w:r>
      <w:r>
        <w:rPr>
          <w:rFonts w:ascii="Times New Roman" w:eastAsia="仿宋_GB2312" w:hAnsi="Times New Roman" w:cs="Times New Roman"/>
          <w:kern w:val="0"/>
          <w:sz w:val="32"/>
          <w:szCs w:val="32"/>
        </w:rPr>
        <w:t>国有资本经营预</w:t>
      </w:r>
      <w:r w:rsidR="00CC4B07">
        <w:rPr>
          <w:rFonts w:ascii="Times New Roman" w:eastAsia="仿宋_GB2312" w:hAnsi="Times New Roman" w:cs="Times New Roman" w:hint="eastAsia"/>
          <w:kern w:val="0"/>
          <w:sz w:val="32"/>
          <w:szCs w:val="32"/>
        </w:rPr>
        <w:t>算收</w:t>
      </w:r>
      <w:r>
        <w:rPr>
          <w:rFonts w:ascii="Times New Roman" w:eastAsia="仿宋_GB2312" w:hAnsi="Times New Roman" w:cs="Times New Roman" w:hint="eastAsia"/>
          <w:kern w:val="0"/>
          <w:sz w:val="32"/>
          <w:szCs w:val="32"/>
        </w:rPr>
        <w:t>支</w:t>
      </w:r>
      <w:r>
        <w:rPr>
          <w:rFonts w:ascii="Times New Roman" w:eastAsia="仿宋_GB2312" w:hAnsi="Times New Roman" w:cs="Times New Roman"/>
          <w:kern w:val="0"/>
          <w:sz w:val="32"/>
          <w:szCs w:val="32"/>
        </w:rPr>
        <w:t>决</w:t>
      </w:r>
      <w:r w:rsidR="00544A6A">
        <w:rPr>
          <w:rFonts w:ascii="Times New Roman" w:eastAsia="仿宋_GB2312" w:hAnsi="Times New Roman" w:cs="Times New Roman" w:hint="eastAsia"/>
          <w:kern w:val="0"/>
          <w:sz w:val="32"/>
          <w:szCs w:val="32"/>
        </w:rPr>
        <w:t>算</w:t>
      </w:r>
      <w:r w:rsidR="00D45FF9">
        <w:rPr>
          <w:rFonts w:ascii="Times New Roman" w:eastAsia="仿宋_GB2312" w:hAnsi="Times New Roman" w:cs="Times New Roman" w:hint="eastAsia"/>
          <w:kern w:val="0"/>
          <w:sz w:val="32"/>
          <w:szCs w:val="32"/>
        </w:rPr>
        <w:t>情况</w:t>
      </w:r>
    </w:p>
    <w:p w:rsidR="007D2BD9" w:rsidRDefault="00D66205">
      <w:pPr>
        <w:autoSpaceDE w:val="0"/>
        <w:autoSpaceDN w:val="0"/>
        <w:adjustRightInd w:val="0"/>
        <w:ind w:firstLineChars="250" w:firstLine="800"/>
        <w:jc w:val="left"/>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十</w:t>
      </w:r>
      <w:r>
        <w:rPr>
          <w:rFonts w:ascii="Times New Roman" w:eastAsia="仿宋_GB2312" w:hAnsi="Times New Roman" w:cs="Times New Roman"/>
          <w:kern w:val="0"/>
          <w:sz w:val="32"/>
          <w:szCs w:val="32"/>
        </w:rPr>
        <w:t>、关于机关运行经费支出说明</w:t>
      </w:r>
    </w:p>
    <w:p w:rsidR="007D2BD9" w:rsidRDefault="00D66205">
      <w:pPr>
        <w:autoSpaceDE w:val="0"/>
        <w:autoSpaceDN w:val="0"/>
        <w:adjustRightInd w:val="0"/>
        <w:ind w:firstLineChars="250" w:firstLine="80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十</w:t>
      </w:r>
      <w:r>
        <w:rPr>
          <w:rFonts w:ascii="Times New Roman" w:eastAsia="仿宋_GB2312" w:hAnsi="Times New Roman" w:cs="Times New Roman" w:hint="eastAsia"/>
          <w:kern w:val="0"/>
          <w:sz w:val="32"/>
          <w:szCs w:val="32"/>
        </w:rPr>
        <w:t>一</w:t>
      </w:r>
      <w:r>
        <w:rPr>
          <w:rFonts w:ascii="Times New Roman" w:eastAsia="仿宋_GB2312" w:hAnsi="Times New Roman" w:cs="Times New Roman"/>
          <w:kern w:val="0"/>
          <w:sz w:val="32"/>
          <w:szCs w:val="32"/>
        </w:rPr>
        <w:t>、一般性支出情况说明</w:t>
      </w:r>
    </w:p>
    <w:p w:rsidR="007D2BD9" w:rsidRDefault="00D66205">
      <w:pPr>
        <w:autoSpaceDE w:val="0"/>
        <w:autoSpaceDN w:val="0"/>
        <w:adjustRightInd w:val="0"/>
        <w:ind w:firstLineChars="250" w:firstLine="80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十</w:t>
      </w:r>
      <w:r>
        <w:rPr>
          <w:rFonts w:ascii="Times New Roman" w:eastAsia="仿宋_GB2312" w:hAnsi="Times New Roman" w:cs="Times New Roman" w:hint="eastAsia"/>
          <w:kern w:val="0"/>
          <w:sz w:val="32"/>
          <w:szCs w:val="32"/>
        </w:rPr>
        <w:t>二</w:t>
      </w:r>
      <w:r>
        <w:rPr>
          <w:rFonts w:ascii="Times New Roman" w:eastAsia="仿宋_GB2312" w:hAnsi="Times New Roman" w:cs="Times New Roman"/>
          <w:kern w:val="0"/>
          <w:sz w:val="32"/>
          <w:szCs w:val="32"/>
        </w:rPr>
        <w:t>、关于政府采购支出说明</w:t>
      </w:r>
    </w:p>
    <w:p w:rsidR="007D2BD9" w:rsidRDefault="00D66205">
      <w:pPr>
        <w:pStyle w:val="Default"/>
        <w:ind w:firstLineChars="250" w:firstLine="80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十</w:t>
      </w:r>
      <w:r>
        <w:rPr>
          <w:rFonts w:ascii="Times New Roman" w:eastAsia="仿宋_GB2312" w:hAnsi="Times New Roman" w:cs="Times New Roman" w:hint="eastAsia"/>
          <w:color w:val="auto"/>
          <w:sz w:val="32"/>
          <w:szCs w:val="32"/>
        </w:rPr>
        <w:t>三</w:t>
      </w:r>
      <w:r>
        <w:rPr>
          <w:rFonts w:ascii="Times New Roman" w:eastAsia="仿宋_GB2312" w:hAnsi="Times New Roman" w:cs="Times New Roman"/>
          <w:color w:val="auto"/>
          <w:sz w:val="32"/>
          <w:szCs w:val="32"/>
        </w:rPr>
        <w:t>、关于国有资产占用情况说明</w:t>
      </w:r>
    </w:p>
    <w:p w:rsidR="007D2BD9" w:rsidRDefault="00D66205">
      <w:pPr>
        <w:pStyle w:val="Default"/>
        <w:ind w:firstLineChars="250" w:firstLine="80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十</w:t>
      </w:r>
      <w:r>
        <w:rPr>
          <w:rFonts w:ascii="Times New Roman" w:eastAsia="仿宋_GB2312" w:hAnsi="Times New Roman" w:cs="Times New Roman" w:hint="eastAsia"/>
          <w:color w:val="auto"/>
          <w:sz w:val="32"/>
          <w:szCs w:val="32"/>
        </w:rPr>
        <w:t>四</w:t>
      </w:r>
      <w:r>
        <w:rPr>
          <w:rFonts w:ascii="Times New Roman" w:eastAsia="仿宋_GB2312" w:hAnsi="Times New Roman" w:cs="Times New Roman"/>
          <w:color w:val="auto"/>
          <w:sz w:val="32"/>
          <w:szCs w:val="32"/>
        </w:rPr>
        <w:t>、关于预算绩效情况的说明</w:t>
      </w:r>
    </w:p>
    <w:p w:rsidR="007D2BD9" w:rsidRDefault="00D66205">
      <w:pPr>
        <w:pStyle w:val="Default"/>
        <w:rPr>
          <w:rFonts w:ascii="Times New Roman" w:hAnsi="Times New Roman" w:cs="Times New Roman"/>
          <w:bCs/>
          <w:color w:val="auto"/>
          <w:sz w:val="32"/>
          <w:szCs w:val="32"/>
        </w:rPr>
      </w:pPr>
      <w:r>
        <w:rPr>
          <w:rFonts w:ascii="Times New Roman" w:hAnsi="Times New Roman" w:cs="Times New Roman"/>
          <w:bCs/>
          <w:color w:val="auto"/>
          <w:sz w:val="32"/>
          <w:szCs w:val="32"/>
        </w:rPr>
        <w:t>第四部分</w:t>
      </w:r>
      <w:r>
        <w:rPr>
          <w:rFonts w:ascii="Times New Roman" w:hAnsi="Times New Roman" w:cs="Times New Roman"/>
          <w:bCs/>
          <w:color w:val="auto"/>
          <w:sz w:val="32"/>
          <w:szCs w:val="32"/>
        </w:rPr>
        <w:t xml:space="preserve"> </w:t>
      </w:r>
      <w:r>
        <w:rPr>
          <w:rFonts w:ascii="Times New Roman" w:hAnsi="Times New Roman" w:cs="Times New Roman"/>
          <w:bCs/>
          <w:color w:val="auto"/>
          <w:sz w:val="32"/>
          <w:szCs w:val="32"/>
        </w:rPr>
        <w:t>名词解释</w:t>
      </w:r>
    </w:p>
    <w:p w:rsidR="007D2BD9" w:rsidRDefault="007D2BD9">
      <w:pPr>
        <w:jc w:val="center"/>
        <w:rPr>
          <w:rFonts w:ascii="Times New Roman" w:hAnsi="Times New Roman" w:cs="Times New Roman"/>
          <w:sz w:val="72"/>
          <w:szCs w:val="72"/>
        </w:rPr>
      </w:pPr>
    </w:p>
    <w:p w:rsidR="007D2BD9" w:rsidRDefault="007D2BD9">
      <w:pPr>
        <w:jc w:val="center"/>
        <w:rPr>
          <w:rFonts w:ascii="Times New Roman" w:hAnsi="Times New Roman" w:cs="Times New Roman"/>
          <w:sz w:val="72"/>
          <w:szCs w:val="72"/>
        </w:rPr>
      </w:pPr>
    </w:p>
    <w:p w:rsidR="007D2BD9" w:rsidRDefault="00D66205">
      <w:pPr>
        <w:rPr>
          <w:rFonts w:ascii="Times New Roman" w:hAnsi="Times New Roman" w:cs="Times New Roman"/>
          <w:sz w:val="72"/>
          <w:szCs w:val="72"/>
        </w:rPr>
      </w:pPr>
      <w:r>
        <w:rPr>
          <w:rFonts w:ascii="Times New Roman" w:hAnsi="Times New Roman" w:cs="Times New Roman"/>
          <w:sz w:val="72"/>
          <w:szCs w:val="72"/>
        </w:rPr>
        <w:br w:type="page"/>
      </w:r>
    </w:p>
    <w:p w:rsidR="007D2BD9" w:rsidRDefault="007D2BD9">
      <w:pPr>
        <w:pStyle w:val="Default"/>
        <w:jc w:val="center"/>
        <w:rPr>
          <w:rFonts w:ascii="Times New Roman" w:hAnsi="Times New Roman" w:cs="Times New Roman"/>
          <w:color w:val="auto"/>
          <w:sz w:val="56"/>
          <w:szCs w:val="56"/>
        </w:rPr>
      </w:pPr>
    </w:p>
    <w:p w:rsidR="007D2BD9" w:rsidRDefault="007D2BD9">
      <w:pPr>
        <w:pStyle w:val="Default"/>
        <w:jc w:val="center"/>
        <w:rPr>
          <w:rFonts w:ascii="Times New Roman" w:hAnsi="Times New Roman" w:cs="Times New Roman"/>
          <w:color w:val="auto"/>
          <w:sz w:val="56"/>
          <w:szCs w:val="56"/>
        </w:rPr>
      </w:pPr>
    </w:p>
    <w:p w:rsidR="007D2BD9" w:rsidRDefault="007D2BD9">
      <w:pPr>
        <w:pStyle w:val="Default"/>
        <w:jc w:val="center"/>
        <w:rPr>
          <w:rFonts w:ascii="Times New Roman" w:hAnsi="Times New Roman" w:cs="Times New Roman"/>
          <w:color w:val="auto"/>
          <w:sz w:val="56"/>
          <w:szCs w:val="56"/>
        </w:rPr>
      </w:pPr>
    </w:p>
    <w:p w:rsidR="007D2BD9" w:rsidRDefault="007D2BD9">
      <w:pPr>
        <w:pStyle w:val="Default"/>
        <w:jc w:val="center"/>
        <w:rPr>
          <w:rFonts w:ascii="Times New Roman" w:hAnsi="Times New Roman" w:cs="Times New Roman"/>
          <w:color w:val="auto"/>
          <w:sz w:val="84"/>
          <w:szCs w:val="84"/>
        </w:rPr>
      </w:pPr>
    </w:p>
    <w:p w:rsidR="007D2BD9" w:rsidRDefault="00D66205">
      <w:pPr>
        <w:pStyle w:val="Default"/>
        <w:jc w:val="center"/>
        <w:rPr>
          <w:rFonts w:ascii="Times New Roman" w:eastAsia="方正小标宋_GBK" w:hAnsi="Times New Roman" w:cs="Times New Roman"/>
          <w:color w:val="auto"/>
          <w:sz w:val="84"/>
          <w:szCs w:val="84"/>
        </w:rPr>
      </w:pPr>
      <w:r>
        <w:rPr>
          <w:rFonts w:ascii="Times New Roman" w:eastAsia="方正小标宋_GBK" w:hAnsi="Times New Roman" w:cs="Times New Roman"/>
          <w:color w:val="auto"/>
          <w:sz w:val="84"/>
          <w:szCs w:val="84"/>
        </w:rPr>
        <w:t>第一部分</w:t>
      </w:r>
    </w:p>
    <w:p w:rsidR="007D2BD9" w:rsidRDefault="00D66205">
      <w:pPr>
        <w:pStyle w:val="Default"/>
        <w:jc w:val="center"/>
        <w:rPr>
          <w:rFonts w:ascii="Times New Roman" w:eastAsia="方正小标宋_GBK" w:hAnsi="Times New Roman" w:cs="Times New Roman"/>
          <w:color w:val="auto"/>
          <w:sz w:val="84"/>
          <w:szCs w:val="84"/>
        </w:rPr>
      </w:pPr>
      <w:r>
        <w:rPr>
          <w:rFonts w:ascii="Times New Roman" w:eastAsia="方正小标宋_GBK" w:hAnsi="Times New Roman" w:cs="Times New Roman"/>
          <w:color w:val="auto"/>
          <w:sz w:val="84"/>
          <w:szCs w:val="84"/>
        </w:rPr>
        <w:t>怀化市审计局</w:t>
      </w:r>
      <w:r>
        <w:rPr>
          <w:rFonts w:ascii="Times New Roman" w:eastAsia="方正小标宋_GBK" w:hAnsi="Times New Roman" w:cs="Times New Roman"/>
          <w:color w:val="auto"/>
          <w:sz w:val="84"/>
          <w:szCs w:val="84"/>
        </w:rPr>
        <w:t>概况</w:t>
      </w:r>
    </w:p>
    <w:p w:rsidR="007D2BD9" w:rsidRDefault="007D2BD9">
      <w:pPr>
        <w:jc w:val="center"/>
        <w:rPr>
          <w:rFonts w:ascii="Times New Roman" w:eastAsia="方正小标宋_GBK" w:hAnsi="Times New Roman" w:cs="Times New Roman"/>
          <w:sz w:val="72"/>
          <w:szCs w:val="72"/>
        </w:rPr>
      </w:pPr>
    </w:p>
    <w:p w:rsidR="007D2BD9" w:rsidRDefault="007D2BD9">
      <w:pPr>
        <w:jc w:val="center"/>
        <w:rPr>
          <w:rFonts w:ascii="Times New Roman" w:eastAsia="方正小标宋_GBK" w:hAnsi="Times New Roman" w:cs="Times New Roman"/>
          <w:sz w:val="72"/>
          <w:szCs w:val="72"/>
        </w:rPr>
      </w:pPr>
    </w:p>
    <w:p w:rsidR="007D2BD9" w:rsidRDefault="007D2BD9">
      <w:pPr>
        <w:jc w:val="center"/>
        <w:rPr>
          <w:rFonts w:ascii="Times New Roman" w:hAnsi="Times New Roman" w:cs="Times New Roman"/>
          <w:sz w:val="72"/>
          <w:szCs w:val="72"/>
        </w:rPr>
      </w:pPr>
    </w:p>
    <w:p w:rsidR="007D2BD9" w:rsidRDefault="007D2BD9">
      <w:pPr>
        <w:jc w:val="center"/>
        <w:rPr>
          <w:rFonts w:ascii="Times New Roman" w:hAnsi="Times New Roman" w:cs="Times New Roman"/>
          <w:sz w:val="72"/>
          <w:szCs w:val="72"/>
        </w:rPr>
      </w:pPr>
    </w:p>
    <w:p w:rsidR="007D2BD9" w:rsidRDefault="00D66205">
      <w:pPr>
        <w:rPr>
          <w:rFonts w:ascii="Times New Roman" w:hAnsi="Times New Roman" w:cs="Times New Roman"/>
          <w:sz w:val="72"/>
          <w:szCs w:val="72"/>
        </w:rPr>
      </w:pPr>
      <w:r>
        <w:rPr>
          <w:rFonts w:ascii="Times New Roman" w:hAnsi="Times New Roman" w:cs="Times New Roman"/>
          <w:sz w:val="72"/>
          <w:szCs w:val="72"/>
        </w:rPr>
        <w:br w:type="page"/>
      </w:r>
    </w:p>
    <w:p w:rsidR="007D2BD9" w:rsidRDefault="007D2BD9">
      <w:pPr>
        <w:spacing w:line="620" w:lineRule="exact"/>
        <w:ind w:firstLineChars="200" w:firstLine="640"/>
        <w:rPr>
          <w:rFonts w:ascii="Times New Roman" w:hAnsi="Times New Roman" w:cs="Times New Roman"/>
          <w:sz w:val="32"/>
          <w:szCs w:val="32"/>
        </w:rPr>
      </w:pPr>
    </w:p>
    <w:p w:rsidR="007D2BD9" w:rsidRDefault="00D66205">
      <w:pPr>
        <w:spacing w:line="620" w:lineRule="exact"/>
        <w:ind w:firstLineChars="200" w:firstLine="640"/>
        <w:rPr>
          <w:rFonts w:ascii="Times New Roman" w:eastAsia="SimHei" w:hAnsi="Times New Roman" w:cs="Times New Roman"/>
          <w:kern w:val="0"/>
          <w:sz w:val="32"/>
          <w:szCs w:val="32"/>
        </w:rPr>
      </w:pPr>
      <w:r>
        <w:rPr>
          <w:rFonts w:ascii="Times New Roman" w:eastAsia="SimHei" w:hAnsi="Times New Roman" w:cs="Times New Roman"/>
          <w:kern w:val="0"/>
          <w:sz w:val="32"/>
          <w:szCs w:val="32"/>
        </w:rPr>
        <w:t>一、</w:t>
      </w:r>
      <w:r>
        <w:rPr>
          <w:rFonts w:ascii="Times New Roman" w:eastAsia="SimHei" w:hAnsi="Times New Roman" w:cs="Times New Roman"/>
          <w:kern w:val="0"/>
          <w:sz w:val="32"/>
          <w:szCs w:val="32"/>
        </w:rPr>
        <w:t>部门职责</w:t>
      </w:r>
    </w:p>
    <w:p w:rsidR="007D2BD9" w:rsidRDefault="00D66205">
      <w:pPr>
        <w:pStyle w:val="a9"/>
        <w:spacing w:beforeAutospacing="0" w:afterAutospacing="0" w:line="6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1</w:t>
      </w:r>
      <w:r>
        <w:rPr>
          <w:rFonts w:ascii="Times New Roman" w:eastAsia="仿宋_GB2312" w:hAnsi="Times New Roman"/>
          <w:sz w:val="32"/>
          <w:szCs w:val="32"/>
          <w:shd w:val="clear" w:color="auto" w:fill="FFFFFF"/>
        </w:rPr>
        <w:t>、贯彻执行国家审计工作方针政策，制订全市审计工作规划并组织实施；指导、协调、监督全市审计机关的业务；组织行业和专项资金的审计或审计调查。</w:t>
      </w:r>
    </w:p>
    <w:p w:rsidR="007D2BD9" w:rsidRDefault="00D66205">
      <w:pPr>
        <w:pStyle w:val="a9"/>
        <w:spacing w:beforeAutospacing="0" w:afterAutospacing="0" w:line="6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2</w:t>
      </w:r>
      <w:r>
        <w:rPr>
          <w:rFonts w:ascii="Times New Roman" w:eastAsia="仿宋_GB2312" w:hAnsi="Times New Roman"/>
          <w:sz w:val="32"/>
          <w:szCs w:val="32"/>
          <w:shd w:val="clear" w:color="auto" w:fill="FFFFFF"/>
        </w:rPr>
        <w:t>、向市委、市政府报告和向市政府有关部门通报审计情况，提出制定和完善有关政策、宏观调控措施的建议。</w:t>
      </w:r>
    </w:p>
    <w:p w:rsidR="007D2BD9" w:rsidRDefault="00D66205">
      <w:pPr>
        <w:pStyle w:val="a9"/>
        <w:spacing w:beforeAutospacing="0" w:afterAutospacing="0" w:line="6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3</w:t>
      </w:r>
      <w:r>
        <w:rPr>
          <w:rFonts w:ascii="Times New Roman" w:eastAsia="仿宋_GB2312" w:hAnsi="Times New Roman"/>
          <w:sz w:val="32"/>
          <w:szCs w:val="32"/>
          <w:shd w:val="clear" w:color="auto" w:fill="FFFFFF"/>
        </w:rPr>
        <w:t>、依据《中华人民共和国审计法》的规定，直接进行下列审计：</w:t>
      </w:r>
    </w:p>
    <w:p w:rsidR="007D2BD9" w:rsidRDefault="00D66205">
      <w:pPr>
        <w:pStyle w:val="a9"/>
        <w:spacing w:beforeAutospacing="0" w:afterAutospacing="0" w:line="6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1</w:t>
      </w:r>
      <w:r>
        <w:rPr>
          <w:rFonts w:ascii="Times New Roman" w:eastAsia="仿宋_GB2312" w:hAnsi="Times New Roman"/>
          <w:sz w:val="32"/>
          <w:szCs w:val="32"/>
          <w:shd w:val="clear" w:color="auto" w:fill="FFFFFF"/>
        </w:rPr>
        <w:t>）市本级财政预算执行情况和其他财政收支情况。</w:t>
      </w:r>
    </w:p>
    <w:p w:rsidR="007D2BD9" w:rsidRDefault="00D66205">
      <w:pPr>
        <w:pStyle w:val="a9"/>
        <w:spacing w:beforeAutospacing="0" w:afterAutospacing="0" w:line="6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2</w:t>
      </w:r>
      <w:r>
        <w:rPr>
          <w:rFonts w:ascii="Times New Roman" w:eastAsia="仿宋_GB2312" w:hAnsi="Times New Roman"/>
          <w:sz w:val="32"/>
          <w:szCs w:val="32"/>
          <w:shd w:val="clear" w:color="auto" w:fill="FFFFFF"/>
        </w:rPr>
        <w:t>）县市区人民政府预算的执行情况和决算。</w:t>
      </w:r>
    </w:p>
    <w:p w:rsidR="007D2BD9" w:rsidRDefault="00D66205">
      <w:pPr>
        <w:pStyle w:val="a9"/>
        <w:spacing w:beforeAutospacing="0" w:afterAutospacing="0" w:line="6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3</w:t>
      </w:r>
      <w:r>
        <w:rPr>
          <w:rFonts w:ascii="Times New Roman" w:eastAsia="仿宋_GB2312" w:hAnsi="Times New Roman"/>
          <w:sz w:val="32"/>
          <w:szCs w:val="32"/>
          <w:shd w:val="clear" w:color="auto" w:fill="FFFFFF"/>
        </w:rPr>
        <w:t>）市属国有企业的资产、负债和损益情况。</w:t>
      </w:r>
    </w:p>
    <w:p w:rsidR="007D2BD9" w:rsidRDefault="00D66205">
      <w:pPr>
        <w:pStyle w:val="a9"/>
        <w:spacing w:beforeAutospacing="0" w:afterAutospacing="0" w:line="6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4</w:t>
      </w:r>
      <w:r>
        <w:rPr>
          <w:rFonts w:ascii="Times New Roman" w:eastAsia="仿宋_GB2312" w:hAnsi="Times New Roman"/>
          <w:sz w:val="32"/>
          <w:szCs w:val="32"/>
          <w:shd w:val="clear" w:color="auto" w:fill="FFFFFF"/>
        </w:rPr>
        <w:t>）地方金融机构的资产、负债和损益情况。</w:t>
      </w:r>
    </w:p>
    <w:p w:rsidR="007D2BD9" w:rsidRDefault="00D66205">
      <w:pPr>
        <w:pStyle w:val="a9"/>
        <w:spacing w:beforeAutospacing="0" w:afterAutospacing="0" w:line="6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5</w:t>
      </w:r>
      <w:r>
        <w:rPr>
          <w:rFonts w:ascii="Times New Roman" w:eastAsia="仿宋_GB2312" w:hAnsi="Times New Roman"/>
          <w:sz w:val="32"/>
          <w:szCs w:val="32"/>
          <w:shd w:val="clear" w:color="auto" w:fill="FFFFFF"/>
        </w:rPr>
        <w:t>）市政府部门管理和受市政府委托由社会团体管理的社会保障基金、环境保护资金、社会捐赠资金及其他基金、资金的收支。</w:t>
      </w:r>
    </w:p>
    <w:p w:rsidR="007D2BD9" w:rsidRDefault="00D66205">
      <w:pPr>
        <w:pStyle w:val="a9"/>
        <w:spacing w:beforeAutospacing="0" w:afterAutospacing="0" w:line="6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6</w:t>
      </w:r>
      <w:r>
        <w:rPr>
          <w:rFonts w:ascii="Times New Roman" w:eastAsia="仿宋_GB2312" w:hAnsi="Times New Roman"/>
          <w:sz w:val="32"/>
          <w:szCs w:val="32"/>
          <w:shd w:val="clear" w:color="auto" w:fill="FFFFFF"/>
        </w:rPr>
        <w:t>）市政府接收的国际组织和外国政府援助、贷款项目以及赠款项目的财务收支。</w:t>
      </w:r>
    </w:p>
    <w:p w:rsidR="007D2BD9" w:rsidRDefault="00D66205">
      <w:pPr>
        <w:pStyle w:val="a9"/>
        <w:spacing w:beforeAutospacing="0" w:afterAutospacing="0" w:line="6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7</w:t>
      </w:r>
      <w:r>
        <w:rPr>
          <w:rFonts w:ascii="Times New Roman" w:eastAsia="仿宋_GB2312" w:hAnsi="Times New Roman"/>
          <w:sz w:val="32"/>
          <w:szCs w:val="32"/>
          <w:shd w:val="clear" w:color="auto" w:fill="FFFFFF"/>
        </w:rPr>
        <w:t>）市直各部门、事业单位及下属单位的财务收支和专用资金使用情况。</w:t>
      </w:r>
    </w:p>
    <w:p w:rsidR="007D2BD9" w:rsidRDefault="00D66205">
      <w:pPr>
        <w:pStyle w:val="a9"/>
        <w:spacing w:beforeAutospacing="0" w:afterAutospacing="0" w:line="620" w:lineRule="exact"/>
        <w:ind w:firstLineChars="200" w:firstLine="640"/>
        <w:jc w:val="both"/>
        <w:rPr>
          <w:rFonts w:ascii="Times New Roman" w:eastAsia="仿宋_GB2312" w:hAnsi="Times New Roman"/>
          <w:spacing w:val="-11"/>
          <w:sz w:val="32"/>
          <w:szCs w:val="32"/>
        </w:rPr>
      </w:pP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8</w:t>
      </w:r>
      <w:r>
        <w:rPr>
          <w:rFonts w:ascii="Times New Roman" w:eastAsia="仿宋_GB2312" w:hAnsi="Times New Roman"/>
          <w:sz w:val="32"/>
          <w:szCs w:val="32"/>
          <w:shd w:val="clear" w:color="auto" w:fill="FFFFFF"/>
        </w:rPr>
        <w:t>）</w:t>
      </w:r>
      <w:r>
        <w:rPr>
          <w:rFonts w:ascii="Times New Roman" w:eastAsia="仿宋_GB2312" w:hAnsi="Times New Roman"/>
          <w:spacing w:val="-11"/>
          <w:sz w:val="32"/>
          <w:szCs w:val="32"/>
          <w:shd w:val="clear" w:color="auto" w:fill="FFFFFF"/>
        </w:rPr>
        <w:t>市政府及市直各部门基本建设项目概预算执行和决算。</w:t>
      </w:r>
    </w:p>
    <w:p w:rsidR="007D2BD9" w:rsidRDefault="00D66205">
      <w:pPr>
        <w:pStyle w:val="a9"/>
        <w:spacing w:beforeAutospacing="0" w:afterAutospacing="0" w:line="6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lastRenderedPageBreak/>
        <w:t>4</w:t>
      </w:r>
      <w:r>
        <w:rPr>
          <w:rFonts w:ascii="Times New Roman" w:eastAsia="仿宋_GB2312" w:hAnsi="Times New Roman"/>
          <w:sz w:val="32"/>
          <w:szCs w:val="32"/>
          <w:shd w:val="clear" w:color="auto" w:fill="FFFFFF"/>
        </w:rPr>
        <w:t>、向市政府提交市本级预算执行情况的审计结果报告；受政府委托向市人大常委会提出市本级预算执行情况和其他财政收支审计工作报告。</w:t>
      </w:r>
    </w:p>
    <w:p w:rsidR="007D2BD9" w:rsidRDefault="00D66205">
      <w:pPr>
        <w:pStyle w:val="a9"/>
        <w:spacing w:beforeAutospacing="0" w:afterAutospacing="0" w:line="6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5</w:t>
      </w:r>
      <w:r>
        <w:rPr>
          <w:rFonts w:ascii="Times New Roman" w:eastAsia="仿宋_GB2312" w:hAnsi="Times New Roman"/>
          <w:sz w:val="32"/>
          <w:szCs w:val="32"/>
          <w:shd w:val="clear" w:color="auto" w:fill="FFFFFF"/>
        </w:rPr>
        <w:t>、贯彻执行国家财经方针政策和宏观调控措施，组织行业审计、专项审计或审计调查，并向市政府和相关部门反映情况、提出建议。</w:t>
      </w:r>
    </w:p>
    <w:p w:rsidR="007D2BD9" w:rsidRDefault="00D66205">
      <w:pPr>
        <w:pStyle w:val="a9"/>
        <w:spacing w:beforeAutospacing="0" w:afterAutospacing="0" w:line="6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6</w:t>
      </w:r>
      <w:r>
        <w:rPr>
          <w:rFonts w:ascii="Times New Roman" w:eastAsia="仿宋_GB2312" w:hAnsi="Times New Roman"/>
          <w:sz w:val="32"/>
          <w:szCs w:val="32"/>
          <w:shd w:val="clear" w:color="auto" w:fill="FFFFFF"/>
        </w:rPr>
        <w:t>、受市委、市政府委托，组织全市审计机关依法对党政领导干部和国有企业负责人进行任期经济责任审计；实施对市管党政领导干部和市属国有企业负责人经济责任审计。</w:t>
      </w:r>
    </w:p>
    <w:p w:rsidR="007D2BD9" w:rsidRDefault="00D66205">
      <w:pPr>
        <w:pStyle w:val="a9"/>
        <w:spacing w:beforeAutospacing="0" w:afterAutospacing="0" w:line="6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7</w:t>
      </w:r>
      <w:r>
        <w:rPr>
          <w:rFonts w:ascii="Times New Roman" w:eastAsia="仿宋_GB2312" w:hAnsi="Times New Roman"/>
          <w:sz w:val="32"/>
          <w:szCs w:val="32"/>
          <w:shd w:val="clear" w:color="auto" w:fill="FFFFFF"/>
        </w:rPr>
        <w:t>、依法受理被审计单位对下级审计机关审计决定的复议申请。</w:t>
      </w:r>
    </w:p>
    <w:p w:rsidR="007D2BD9" w:rsidRDefault="00D66205">
      <w:pPr>
        <w:pStyle w:val="a9"/>
        <w:spacing w:beforeAutospacing="0" w:afterAutospacing="0" w:line="6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8</w:t>
      </w:r>
      <w:r>
        <w:rPr>
          <w:rFonts w:ascii="Times New Roman" w:eastAsia="仿宋_GB2312" w:hAnsi="Times New Roman"/>
          <w:sz w:val="32"/>
          <w:szCs w:val="32"/>
          <w:shd w:val="clear" w:color="auto" w:fill="FFFFFF"/>
        </w:rPr>
        <w:t>、组织实施对全市内部审计的指导与监督；监督社会审计组织的审计业务质量；组织审计专业培训。</w:t>
      </w:r>
    </w:p>
    <w:p w:rsidR="007D2BD9" w:rsidRDefault="00D66205">
      <w:pPr>
        <w:pStyle w:val="a9"/>
        <w:spacing w:beforeAutospacing="0" w:afterAutospacing="0" w:line="6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9</w:t>
      </w:r>
      <w:r>
        <w:rPr>
          <w:rFonts w:ascii="Times New Roman" w:eastAsia="仿宋_GB2312" w:hAnsi="Times New Roman"/>
          <w:sz w:val="32"/>
          <w:szCs w:val="32"/>
          <w:shd w:val="clear" w:color="auto" w:fill="FFFFFF"/>
        </w:rPr>
        <w:t>、协同办理县市区审计机关负责人的任免事项。</w:t>
      </w:r>
    </w:p>
    <w:p w:rsidR="007D2BD9" w:rsidRDefault="00D66205">
      <w:pPr>
        <w:pStyle w:val="a9"/>
        <w:spacing w:beforeAutospacing="0" w:afterAutospacing="0" w:line="6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10</w:t>
      </w:r>
      <w:r>
        <w:rPr>
          <w:rFonts w:ascii="Times New Roman" w:eastAsia="仿宋_GB2312" w:hAnsi="Times New Roman"/>
          <w:sz w:val="32"/>
          <w:szCs w:val="32"/>
          <w:shd w:val="clear" w:color="auto" w:fill="FFFFFF"/>
        </w:rPr>
        <w:t>、承办市委、市政府交办的其他事项。</w:t>
      </w:r>
      <w:r>
        <w:rPr>
          <w:rFonts w:ascii="Times New Roman" w:eastAsia="仿宋_GB2312" w:hAnsi="Times New Roman"/>
          <w:sz w:val="32"/>
          <w:szCs w:val="32"/>
          <w:shd w:val="clear" w:color="auto" w:fill="FFFFFF"/>
        </w:rPr>
        <w:t>  </w:t>
      </w:r>
    </w:p>
    <w:p w:rsidR="007D2BD9" w:rsidRDefault="00D66205">
      <w:pPr>
        <w:spacing w:line="620" w:lineRule="exact"/>
        <w:ind w:firstLineChars="200" w:firstLine="640"/>
        <w:rPr>
          <w:rFonts w:ascii="Times New Roman" w:eastAsia="SimHei" w:hAnsi="Times New Roman" w:cs="Times New Roman"/>
          <w:kern w:val="0"/>
          <w:sz w:val="32"/>
          <w:szCs w:val="32"/>
        </w:rPr>
      </w:pPr>
      <w:r>
        <w:rPr>
          <w:rFonts w:ascii="Times New Roman" w:eastAsia="SimHei" w:hAnsi="Times New Roman" w:cs="Times New Roman"/>
          <w:kern w:val="0"/>
          <w:sz w:val="32"/>
          <w:szCs w:val="32"/>
        </w:rPr>
        <w:t>二、机构设置及决算单位构成</w:t>
      </w:r>
    </w:p>
    <w:p w:rsidR="007D2BD9" w:rsidRDefault="00D66205">
      <w:pPr>
        <w:pStyle w:val="a9"/>
        <w:spacing w:beforeAutospacing="0" w:afterAutospacing="0" w:line="620" w:lineRule="exact"/>
        <w:ind w:firstLineChars="200" w:firstLine="653"/>
        <w:jc w:val="both"/>
        <w:rPr>
          <w:rFonts w:ascii="Times New Roman" w:eastAsia="仿宋_GB2312" w:hAnsi="Times New Roman"/>
          <w:sz w:val="32"/>
          <w:szCs w:val="32"/>
        </w:rPr>
      </w:pPr>
      <w:r>
        <w:rPr>
          <w:rFonts w:ascii="Times New Roman" w:eastAsia="楷体_GB2312" w:hAnsi="Times New Roman"/>
          <w:b/>
          <w:bCs/>
          <w:sz w:val="32"/>
          <w:szCs w:val="32"/>
          <w:shd w:val="clear" w:color="auto" w:fill="FFFFFF"/>
        </w:rPr>
        <w:t>（一）内设机构设置。</w:t>
      </w:r>
      <w:r>
        <w:rPr>
          <w:rFonts w:ascii="Times New Roman" w:eastAsia="仿宋_GB2312" w:hAnsi="Times New Roman"/>
          <w:sz w:val="32"/>
          <w:szCs w:val="32"/>
          <w:shd w:val="clear" w:color="auto" w:fill="FFFFFF"/>
        </w:rPr>
        <w:t>怀化市审计局作为一级部门预算单位，内设科室为：市委审计委员会办公室秘书科、办公室、法制科、电子数据审计科、财政金融审计科、行政事业审计科、农业农村审计科、固定资产投资审计科、企业与外资审计科、自然资源与生态环境审计科、经济责任审计室、重大项目与政</w:t>
      </w:r>
      <w:r>
        <w:rPr>
          <w:rFonts w:ascii="Times New Roman" w:eastAsia="仿宋_GB2312" w:hAnsi="Times New Roman"/>
          <w:sz w:val="32"/>
          <w:szCs w:val="32"/>
          <w:shd w:val="clear" w:color="auto" w:fill="FFFFFF"/>
        </w:rPr>
        <w:lastRenderedPageBreak/>
        <w:t>策跟踪审计科、计划统计科、审计执行科、人事科、内部审计指导科共计</w:t>
      </w:r>
      <w:r>
        <w:rPr>
          <w:rFonts w:ascii="Times New Roman" w:eastAsia="仿宋_GB2312" w:hAnsi="Times New Roman"/>
          <w:sz w:val="32"/>
          <w:szCs w:val="32"/>
          <w:shd w:val="clear" w:color="auto" w:fill="FFFFFF"/>
        </w:rPr>
        <w:t>16</w:t>
      </w:r>
      <w:r>
        <w:rPr>
          <w:rFonts w:ascii="Times New Roman" w:eastAsia="仿宋_GB2312" w:hAnsi="Times New Roman"/>
          <w:sz w:val="32"/>
          <w:szCs w:val="32"/>
          <w:shd w:val="clear" w:color="auto" w:fill="FFFFFF"/>
        </w:rPr>
        <w:t>个科室及机关党委。怀化市审计局下设一个全额拨款事业单位</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怀化市建设项目审计中心。</w:t>
      </w:r>
    </w:p>
    <w:p w:rsidR="007D2BD9" w:rsidRDefault="00D66205">
      <w:pPr>
        <w:pStyle w:val="a9"/>
        <w:spacing w:beforeAutospacing="0" w:afterAutospacing="0" w:line="620" w:lineRule="exact"/>
        <w:ind w:firstLineChars="200" w:firstLine="653"/>
        <w:jc w:val="both"/>
        <w:rPr>
          <w:rFonts w:ascii="Times New Roman" w:eastAsia="楷体_GB2312" w:hAnsi="Times New Roman"/>
          <w:b/>
          <w:bCs/>
          <w:sz w:val="32"/>
          <w:szCs w:val="32"/>
          <w:shd w:val="clear" w:color="auto" w:fill="FFFFFF"/>
        </w:rPr>
      </w:pPr>
      <w:r>
        <w:rPr>
          <w:rFonts w:ascii="Times New Roman" w:eastAsia="楷体_GB2312" w:hAnsi="Times New Roman"/>
          <w:b/>
          <w:bCs/>
          <w:sz w:val="32"/>
          <w:szCs w:val="32"/>
          <w:shd w:val="clear" w:color="auto" w:fill="FFFFFF"/>
        </w:rPr>
        <w:t>（二）决算单位构成</w:t>
      </w:r>
    </w:p>
    <w:p w:rsidR="007D2BD9" w:rsidRDefault="00D66205">
      <w:pPr>
        <w:pStyle w:val="a9"/>
        <w:spacing w:beforeAutospacing="0" w:afterAutospacing="0" w:line="620" w:lineRule="exact"/>
        <w:ind w:firstLineChars="200" w:firstLine="640"/>
        <w:jc w:val="both"/>
        <w:rPr>
          <w:rFonts w:ascii="Times New Roman" w:eastAsia="仿宋_GB2312" w:hAnsi="Times New Roman"/>
          <w:sz w:val="32"/>
          <w:szCs w:val="32"/>
          <w:shd w:val="clear" w:color="auto" w:fill="FFFFFF"/>
        </w:rPr>
      </w:pPr>
      <w:r>
        <w:rPr>
          <w:rFonts w:ascii="Times New Roman" w:eastAsia="仿宋_GB2312" w:hAnsi="Times New Roman"/>
          <w:sz w:val="32"/>
          <w:szCs w:val="32"/>
          <w:shd w:val="clear" w:color="auto" w:fill="FFFFFF"/>
        </w:rPr>
        <w:t>怀化市审计局</w:t>
      </w:r>
      <w:r>
        <w:rPr>
          <w:rFonts w:ascii="Times New Roman" w:eastAsia="仿宋_GB2312" w:hAnsi="Times New Roman"/>
          <w:sz w:val="32"/>
          <w:szCs w:val="32"/>
          <w:shd w:val="clear" w:color="auto" w:fill="FFFFFF"/>
        </w:rPr>
        <w:t>2022</w:t>
      </w:r>
      <w:r>
        <w:rPr>
          <w:rFonts w:ascii="Times New Roman" w:eastAsia="仿宋_GB2312" w:hAnsi="Times New Roman"/>
          <w:sz w:val="32"/>
          <w:szCs w:val="32"/>
          <w:shd w:val="clear" w:color="auto" w:fill="FFFFFF"/>
        </w:rPr>
        <w:t>年部门决算汇总公开单位构成包括：怀化市审计局本级以及正科级二级单位怀化市建设项目审计中心。</w:t>
      </w:r>
    </w:p>
    <w:p w:rsidR="007D2BD9" w:rsidRDefault="007D2BD9">
      <w:pPr>
        <w:pStyle w:val="a9"/>
        <w:spacing w:beforeAutospacing="0" w:afterAutospacing="0" w:line="620" w:lineRule="exact"/>
        <w:ind w:firstLineChars="200" w:firstLine="640"/>
        <w:jc w:val="both"/>
        <w:rPr>
          <w:rFonts w:ascii="Times New Roman" w:eastAsia="仿宋_GB2312" w:hAnsi="Times New Roman"/>
          <w:sz w:val="32"/>
          <w:szCs w:val="32"/>
          <w:shd w:val="clear" w:color="auto" w:fill="FFFFFF"/>
        </w:rPr>
      </w:pPr>
    </w:p>
    <w:p w:rsidR="007D2BD9" w:rsidRDefault="00D66205">
      <w:pPr>
        <w:pStyle w:val="a9"/>
        <w:spacing w:beforeAutospacing="0" w:afterAutospacing="0" w:line="620" w:lineRule="exact"/>
        <w:ind w:firstLineChars="200" w:firstLine="640"/>
        <w:jc w:val="both"/>
        <w:rPr>
          <w:rFonts w:ascii="Times New Roman" w:eastAsia="仿宋_GB2312" w:hAnsi="Times New Roman"/>
          <w:sz w:val="32"/>
          <w:szCs w:val="32"/>
          <w:shd w:val="clear" w:color="auto" w:fill="FFFFFF"/>
        </w:rPr>
      </w:pPr>
      <w:r>
        <w:rPr>
          <w:rFonts w:ascii="Times New Roman" w:eastAsia="仿宋_GB2312" w:hAnsi="Times New Roman"/>
          <w:sz w:val="32"/>
          <w:szCs w:val="32"/>
          <w:shd w:val="clear" w:color="auto" w:fill="FFFFFF"/>
        </w:rPr>
        <w:br w:type="page"/>
      </w:r>
    </w:p>
    <w:p w:rsidR="007D2BD9" w:rsidRDefault="007D2BD9">
      <w:pPr>
        <w:jc w:val="center"/>
        <w:rPr>
          <w:rFonts w:ascii="Times New Roman" w:hAnsi="Times New Roman" w:cs="Times New Roman"/>
          <w:sz w:val="72"/>
          <w:szCs w:val="72"/>
        </w:rPr>
      </w:pPr>
    </w:p>
    <w:p w:rsidR="007D2BD9" w:rsidRDefault="007D2BD9">
      <w:pPr>
        <w:jc w:val="center"/>
        <w:rPr>
          <w:rFonts w:ascii="Times New Roman" w:hAnsi="Times New Roman" w:cs="Times New Roman"/>
          <w:sz w:val="72"/>
          <w:szCs w:val="72"/>
        </w:rPr>
      </w:pPr>
    </w:p>
    <w:p w:rsidR="007D2BD9" w:rsidRDefault="007D2BD9">
      <w:pPr>
        <w:jc w:val="center"/>
        <w:rPr>
          <w:rFonts w:ascii="Times New Roman" w:hAnsi="Times New Roman" w:cs="Times New Roman"/>
          <w:sz w:val="72"/>
          <w:szCs w:val="72"/>
        </w:rPr>
      </w:pPr>
    </w:p>
    <w:p w:rsidR="007D2BD9" w:rsidRDefault="007D2BD9">
      <w:pPr>
        <w:pStyle w:val="Default"/>
        <w:jc w:val="center"/>
        <w:rPr>
          <w:rFonts w:ascii="Times New Roman" w:eastAsia="方正小标宋_GBK" w:hAnsi="Times New Roman" w:cs="Times New Roman"/>
          <w:color w:val="auto"/>
          <w:sz w:val="84"/>
          <w:szCs w:val="84"/>
        </w:rPr>
      </w:pPr>
    </w:p>
    <w:p w:rsidR="007D2BD9" w:rsidRDefault="00D66205">
      <w:pPr>
        <w:pStyle w:val="Default"/>
        <w:jc w:val="center"/>
        <w:rPr>
          <w:rFonts w:ascii="Times New Roman" w:eastAsia="方正小标宋_GBK" w:hAnsi="Times New Roman" w:cs="Times New Roman"/>
          <w:color w:val="auto"/>
          <w:sz w:val="84"/>
          <w:szCs w:val="84"/>
        </w:rPr>
      </w:pPr>
      <w:r>
        <w:rPr>
          <w:rFonts w:ascii="Times New Roman" w:eastAsia="方正小标宋_GBK" w:hAnsi="Times New Roman" w:cs="Times New Roman"/>
          <w:color w:val="auto"/>
          <w:sz w:val="84"/>
          <w:szCs w:val="84"/>
        </w:rPr>
        <w:t>第二部分</w:t>
      </w:r>
    </w:p>
    <w:p w:rsidR="007D2BD9" w:rsidRDefault="00D66205">
      <w:pPr>
        <w:pStyle w:val="Default"/>
        <w:jc w:val="center"/>
        <w:rPr>
          <w:rFonts w:ascii="Times New Roman" w:hAnsi="Times New Roman" w:cs="Times New Roman"/>
          <w:color w:val="auto"/>
          <w:sz w:val="72"/>
          <w:szCs w:val="72"/>
        </w:rPr>
      </w:pPr>
      <w:r>
        <w:rPr>
          <w:rFonts w:ascii="Times New Roman" w:eastAsia="方正小标宋_GBK" w:hAnsi="Times New Roman" w:cs="Times New Roman"/>
          <w:color w:val="auto"/>
          <w:sz w:val="84"/>
          <w:szCs w:val="84"/>
        </w:rPr>
        <w:t>部门决算表</w:t>
      </w:r>
    </w:p>
    <w:p w:rsidR="007D2BD9" w:rsidRDefault="007D2BD9">
      <w:pPr>
        <w:jc w:val="center"/>
        <w:rPr>
          <w:rFonts w:ascii="Times New Roman" w:hAnsi="Times New Roman" w:cs="Times New Roman"/>
          <w:sz w:val="72"/>
          <w:szCs w:val="72"/>
        </w:rPr>
      </w:pPr>
    </w:p>
    <w:p w:rsidR="007D2BD9" w:rsidRDefault="007D2BD9">
      <w:pPr>
        <w:jc w:val="center"/>
        <w:rPr>
          <w:rFonts w:ascii="Times New Roman" w:hAnsi="Times New Roman" w:cs="Times New Roman"/>
          <w:sz w:val="72"/>
          <w:szCs w:val="72"/>
        </w:rPr>
      </w:pPr>
    </w:p>
    <w:p w:rsidR="007D2BD9" w:rsidRDefault="007D2BD9">
      <w:pPr>
        <w:jc w:val="center"/>
        <w:rPr>
          <w:rFonts w:ascii="Times New Roman" w:hAnsi="Times New Roman" w:cs="Times New Roman"/>
          <w:sz w:val="72"/>
          <w:szCs w:val="72"/>
        </w:rPr>
      </w:pPr>
    </w:p>
    <w:p w:rsidR="007D2BD9" w:rsidRDefault="007D2BD9">
      <w:pPr>
        <w:jc w:val="center"/>
        <w:rPr>
          <w:rFonts w:ascii="Times New Roman" w:hAnsi="Times New Roman" w:cs="Times New Roman"/>
          <w:sz w:val="72"/>
          <w:szCs w:val="72"/>
        </w:rPr>
      </w:pPr>
    </w:p>
    <w:p w:rsidR="007D2BD9" w:rsidRDefault="007D2BD9">
      <w:pPr>
        <w:jc w:val="center"/>
        <w:rPr>
          <w:rFonts w:ascii="Times New Roman" w:hAnsi="Times New Roman" w:cs="Times New Roman"/>
          <w:sz w:val="72"/>
          <w:szCs w:val="72"/>
        </w:rPr>
      </w:pPr>
    </w:p>
    <w:p w:rsidR="007D2BD9" w:rsidRDefault="007D2BD9">
      <w:pPr>
        <w:jc w:val="left"/>
        <w:rPr>
          <w:rFonts w:ascii="Times New Roman" w:hAnsi="Times New Roman" w:cs="Times New Roman"/>
          <w:sz w:val="32"/>
          <w:szCs w:val="32"/>
        </w:rPr>
      </w:pPr>
    </w:p>
    <w:p w:rsidR="007D2BD9" w:rsidRDefault="007D2BD9">
      <w:pPr>
        <w:jc w:val="left"/>
        <w:rPr>
          <w:rFonts w:ascii="Times New Roman" w:hAnsi="Times New Roman" w:cs="Times New Roman"/>
          <w:sz w:val="32"/>
          <w:szCs w:val="32"/>
        </w:rPr>
        <w:sectPr w:rsidR="007D2BD9">
          <w:footerReference w:type="default" r:id="rId8"/>
          <w:pgSz w:w="11906" w:h="16838"/>
          <w:pgMar w:top="1701" w:right="1701" w:bottom="1701" w:left="1701" w:header="851" w:footer="1247" w:gutter="0"/>
          <w:pgNumType w:start="1"/>
          <w:cols w:space="0"/>
          <w:docGrid w:type="lines" w:linePitch="312"/>
        </w:sectPr>
      </w:pPr>
    </w:p>
    <w:p w:rsidR="007D2BD9" w:rsidRDefault="00D66205">
      <w:pPr>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lastRenderedPageBreak/>
        <w:t>收入支出决算总表</w:t>
      </w:r>
    </w:p>
    <w:p w:rsidR="007D2BD9" w:rsidRDefault="00D66205">
      <w:pPr>
        <w:jc w:val="right"/>
        <w:rPr>
          <w:rFonts w:ascii="Times New Roman" w:hAnsi="Times New Roman" w:cs="Times New Roman"/>
          <w:sz w:val="24"/>
          <w:szCs w:val="24"/>
        </w:rPr>
      </w:pPr>
      <w:r>
        <w:rPr>
          <w:rFonts w:ascii="Times New Roman" w:hAnsi="Times New Roman" w:cs="Times New Roman"/>
          <w:sz w:val="24"/>
          <w:szCs w:val="24"/>
        </w:rPr>
        <w:t>公开</w:t>
      </w:r>
      <w:r>
        <w:rPr>
          <w:rFonts w:ascii="Times New Roman" w:hAnsi="Times New Roman" w:cs="Times New Roman"/>
          <w:sz w:val="24"/>
          <w:szCs w:val="24"/>
        </w:rPr>
        <w:t>01</w:t>
      </w:r>
      <w:r>
        <w:rPr>
          <w:rFonts w:ascii="Times New Roman" w:hAnsi="Times New Roman" w:cs="Times New Roman"/>
          <w:sz w:val="24"/>
          <w:szCs w:val="24"/>
        </w:rPr>
        <w:t>表</w:t>
      </w:r>
    </w:p>
    <w:p w:rsidR="007D2BD9" w:rsidRDefault="00D66205">
      <w:pPr>
        <w:jc w:val="left"/>
        <w:rPr>
          <w:rFonts w:ascii="Times New Roman" w:hAnsi="Times New Roman" w:cs="Times New Roman"/>
          <w:sz w:val="24"/>
          <w:szCs w:val="24"/>
        </w:rPr>
      </w:pPr>
      <w:r>
        <w:rPr>
          <w:rFonts w:ascii="Times New Roman" w:hAnsi="Times New Roman" w:cs="Times New Roman"/>
          <w:sz w:val="24"/>
          <w:szCs w:val="24"/>
        </w:rPr>
        <w:t>部门：怀化市审计局</w:t>
      </w:r>
      <w:r>
        <w:rPr>
          <w:rFonts w:ascii="Times New Roman" w:hAnsi="Times New Roman" w:cs="Times New Roman"/>
          <w:sz w:val="24"/>
          <w:szCs w:val="24"/>
        </w:rPr>
        <w:t xml:space="preserve">                                                                                          </w:t>
      </w:r>
      <w:r>
        <w:rPr>
          <w:rFonts w:ascii="Times New Roman" w:hAnsi="Times New Roman" w:cs="Times New Roman"/>
          <w:sz w:val="24"/>
          <w:szCs w:val="24"/>
        </w:rPr>
        <w:t>金额单位：万元</w:t>
      </w:r>
    </w:p>
    <w:tbl>
      <w:tblPr>
        <w:tblW w:w="14658"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9"/>
        <w:gridCol w:w="659"/>
        <w:gridCol w:w="1385"/>
        <w:gridCol w:w="5123"/>
        <w:gridCol w:w="671"/>
        <w:gridCol w:w="1241"/>
      </w:tblGrid>
      <w:tr w:rsidR="007D2BD9">
        <w:trPr>
          <w:trHeight w:val="397"/>
          <w:tblHeader/>
        </w:trPr>
        <w:tc>
          <w:tcPr>
            <w:tcW w:w="7623" w:type="dxa"/>
            <w:gridSpan w:val="3"/>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收</w:t>
            </w:r>
            <w:r>
              <w:rPr>
                <w:rFonts w:ascii="Times New Roman" w:eastAsiaTheme="majorEastAsia" w:hAnsi="Times New Roman" w:cs="Times New Roman"/>
                <w:b/>
                <w:bCs/>
                <w:kern w:val="0"/>
                <w:szCs w:val="21"/>
                <w:lang w:bidi="ar"/>
              </w:rPr>
              <w:t xml:space="preserve">       </w:t>
            </w:r>
            <w:r>
              <w:rPr>
                <w:rFonts w:ascii="Times New Roman" w:eastAsiaTheme="majorEastAsia" w:hAnsi="Times New Roman" w:cs="Times New Roman"/>
                <w:b/>
                <w:bCs/>
                <w:kern w:val="0"/>
                <w:szCs w:val="21"/>
                <w:lang w:bidi="ar"/>
              </w:rPr>
              <w:t>入</w:t>
            </w:r>
          </w:p>
        </w:tc>
        <w:tc>
          <w:tcPr>
            <w:tcW w:w="7035" w:type="dxa"/>
            <w:gridSpan w:val="3"/>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支</w:t>
            </w:r>
            <w:r>
              <w:rPr>
                <w:rFonts w:ascii="Times New Roman" w:eastAsiaTheme="majorEastAsia" w:hAnsi="Times New Roman" w:cs="Times New Roman"/>
                <w:b/>
                <w:bCs/>
                <w:kern w:val="0"/>
                <w:szCs w:val="21"/>
                <w:lang w:bidi="ar"/>
              </w:rPr>
              <w:t xml:space="preserve">       </w:t>
            </w:r>
            <w:r>
              <w:rPr>
                <w:rFonts w:ascii="Times New Roman" w:eastAsiaTheme="majorEastAsia" w:hAnsi="Times New Roman" w:cs="Times New Roman"/>
                <w:b/>
                <w:bCs/>
                <w:kern w:val="0"/>
                <w:szCs w:val="21"/>
                <w:lang w:bidi="ar"/>
              </w:rPr>
              <w:t>出</w:t>
            </w:r>
          </w:p>
        </w:tc>
      </w:tr>
      <w:tr w:rsidR="007D2BD9">
        <w:trPr>
          <w:trHeight w:val="397"/>
          <w:tblHeader/>
        </w:trPr>
        <w:tc>
          <w:tcPr>
            <w:tcW w:w="557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项目</w:t>
            </w: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行次</w:t>
            </w:r>
          </w:p>
        </w:tc>
        <w:tc>
          <w:tcPr>
            <w:tcW w:w="1385"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金额</w:t>
            </w:r>
          </w:p>
        </w:tc>
        <w:tc>
          <w:tcPr>
            <w:tcW w:w="5123"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项目</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行次</w:t>
            </w:r>
          </w:p>
        </w:tc>
        <w:tc>
          <w:tcPr>
            <w:tcW w:w="124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金额</w:t>
            </w:r>
          </w:p>
        </w:tc>
      </w:tr>
      <w:tr w:rsidR="007D2BD9">
        <w:trPr>
          <w:trHeight w:val="397"/>
          <w:tblHeader/>
        </w:trPr>
        <w:tc>
          <w:tcPr>
            <w:tcW w:w="557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栏次</w:t>
            </w:r>
          </w:p>
        </w:tc>
        <w:tc>
          <w:tcPr>
            <w:tcW w:w="659" w:type="dxa"/>
            <w:tcBorders>
              <w:tl2br w:val="nil"/>
              <w:tr2bl w:val="nil"/>
            </w:tcBorders>
            <w:shd w:val="clear" w:color="FFFFFF" w:fill="C0C0C0"/>
            <w:noWrap/>
            <w:vAlign w:val="center"/>
          </w:tcPr>
          <w:p w:rsidR="007D2BD9" w:rsidRDefault="007D2BD9">
            <w:pPr>
              <w:jc w:val="center"/>
              <w:rPr>
                <w:rFonts w:ascii="Times New Roman" w:eastAsiaTheme="majorEastAsia" w:hAnsi="Times New Roman" w:cs="Times New Roman"/>
                <w:b/>
                <w:bCs/>
                <w:szCs w:val="21"/>
              </w:rPr>
            </w:pPr>
          </w:p>
        </w:tc>
        <w:tc>
          <w:tcPr>
            <w:tcW w:w="1385"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1</w:t>
            </w:r>
          </w:p>
        </w:tc>
        <w:tc>
          <w:tcPr>
            <w:tcW w:w="5123"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栏次</w:t>
            </w:r>
          </w:p>
        </w:tc>
        <w:tc>
          <w:tcPr>
            <w:tcW w:w="671" w:type="dxa"/>
            <w:tcBorders>
              <w:tl2br w:val="nil"/>
              <w:tr2bl w:val="nil"/>
            </w:tcBorders>
            <w:shd w:val="clear" w:color="FFFFFF" w:fill="C0C0C0"/>
            <w:noWrap/>
            <w:vAlign w:val="center"/>
          </w:tcPr>
          <w:p w:rsidR="007D2BD9" w:rsidRDefault="007D2BD9">
            <w:pPr>
              <w:jc w:val="center"/>
              <w:rPr>
                <w:rFonts w:ascii="Times New Roman" w:eastAsiaTheme="majorEastAsia" w:hAnsi="Times New Roman" w:cs="Times New Roman"/>
                <w:b/>
                <w:bCs/>
                <w:szCs w:val="21"/>
              </w:rPr>
            </w:pPr>
          </w:p>
        </w:tc>
        <w:tc>
          <w:tcPr>
            <w:tcW w:w="124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2</w:t>
            </w:r>
          </w:p>
        </w:tc>
      </w:tr>
      <w:tr w:rsidR="007D2BD9">
        <w:trPr>
          <w:trHeight w:val="397"/>
        </w:trPr>
        <w:tc>
          <w:tcPr>
            <w:tcW w:w="5579"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一、一般公共预算财政拨款收入</w:t>
            </w: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w:t>
            </w:r>
          </w:p>
        </w:tc>
        <w:tc>
          <w:tcPr>
            <w:tcW w:w="1385"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1,889.74</w:t>
            </w: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一、一般公共服务支出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32</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1,702.24</w:t>
            </w:r>
          </w:p>
        </w:tc>
      </w:tr>
      <w:tr w:rsidR="007D2BD9">
        <w:trPr>
          <w:trHeight w:val="397"/>
        </w:trPr>
        <w:tc>
          <w:tcPr>
            <w:tcW w:w="5579"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二、政府性基金预算财政拨款收入</w:t>
            </w: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w:t>
            </w:r>
          </w:p>
        </w:tc>
        <w:tc>
          <w:tcPr>
            <w:tcW w:w="1385"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二、外交支出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33</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三、国有资本经营预算财政拨款收入</w:t>
            </w: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w:t>
            </w:r>
          </w:p>
        </w:tc>
        <w:tc>
          <w:tcPr>
            <w:tcW w:w="1385"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三、国防支出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34</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四、上级补助收入</w:t>
            </w: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w:t>
            </w:r>
          </w:p>
        </w:tc>
        <w:tc>
          <w:tcPr>
            <w:tcW w:w="1385"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四、公共安全支出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35</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五、事业收入</w:t>
            </w: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w:t>
            </w:r>
          </w:p>
        </w:tc>
        <w:tc>
          <w:tcPr>
            <w:tcW w:w="1385"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五、教育支出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36</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六、经营收入</w:t>
            </w: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w:t>
            </w:r>
          </w:p>
        </w:tc>
        <w:tc>
          <w:tcPr>
            <w:tcW w:w="1385"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六、科学技术支出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37</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七、附属单位上缴收入</w:t>
            </w: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7</w:t>
            </w:r>
          </w:p>
        </w:tc>
        <w:tc>
          <w:tcPr>
            <w:tcW w:w="1385"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七、文化旅游体育与传媒支出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38</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八、其他收入</w:t>
            </w: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8</w:t>
            </w:r>
          </w:p>
        </w:tc>
        <w:tc>
          <w:tcPr>
            <w:tcW w:w="1385"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0.06</w:t>
            </w: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八、社会保障和就业支出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39</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142.34</w:t>
            </w:r>
          </w:p>
        </w:tc>
      </w:tr>
      <w:tr w:rsidR="007D2BD9">
        <w:trPr>
          <w:trHeight w:val="397"/>
        </w:trPr>
        <w:tc>
          <w:tcPr>
            <w:tcW w:w="5579" w:type="dxa"/>
            <w:tcBorders>
              <w:tl2br w:val="nil"/>
              <w:tr2bl w:val="nil"/>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9</w:t>
            </w:r>
          </w:p>
        </w:tc>
        <w:tc>
          <w:tcPr>
            <w:tcW w:w="1385" w:type="dxa"/>
            <w:tcBorders>
              <w:tl2br w:val="nil"/>
              <w:tr2bl w:val="nil"/>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九、卫生健康支出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40</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45.15</w:t>
            </w:r>
          </w:p>
        </w:tc>
      </w:tr>
      <w:tr w:rsidR="007D2BD9">
        <w:trPr>
          <w:trHeight w:val="397"/>
        </w:trPr>
        <w:tc>
          <w:tcPr>
            <w:tcW w:w="5579" w:type="dxa"/>
            <w:tcBorders>
              <w:tl2br w:val="nil"/>
              <w:tr2bl w:val="nil"/>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10</w:t>
            </w:r>
          </w:p>
        </w:tc>
        <w:tc>
          <w:tcPr>
            <w:tcW w:w="1385" w:type="dxa"/>
            <w:tcBorders>
              <w:tl2br w:val="nil"/>
              <w:tr2bl w:val="nil"/>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十、节能环保支出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41</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11</w:t>
            </w:r>
          </w:p>
        </w:tc>
        <w:tc>
          <w:tcPr>
            <w:tcW w:w="1385" w:type="dxa"/>
            <w:tcBorders>
              <w:tl2br w:val="nil"/>
              <w:tr2bl w:val="nil"/>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十一、城乡社区支出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42</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12</w:t>
            </w:r>
          </w:p>
        </w:tc>
        <w:tc>
          <w:tcPr>
            <w:tcW w:w="1385" w:type="dxa"/>
            <w:tcBorders>
              <w:tl2br w:val="nil"/>
              <w:tr2bl w:val="nil"/>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十二、农林水支出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43</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13</w:t>
            </w:r>
          </w:p>
        </w:tc>
        <w:tc>
          <w:tcPr>
            <w:tcW w:w="1385" w:type="dxa"/>
            <w:tcBorders>
              <w:tl2br w:val="nil"/>
              <w:tr2bl w:val="nil"/>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十三、交通运输支出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44</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14</w:t>
            </w:r>
          </w:p>
        </w:tc>
        <w:tc>
          <w:tcPr>
            <w:tcW w:w="1385" w:type="dxa"/>
            <w:tcBorders>
              <w:tl2br w:val="nil"/>
              <w:tr2bl w:val="nil"/>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十四、资源勘探工业信息等支出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45</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15</w:t>
            </w:r>
          </w:p>
        </w:tc>
        <w:tc>
          <w:tcPr>
            <w:tcW w:w="1385" w:type="dxa"/>
            <w:tcBorders>
              <w:tl2br w:val="nil"/>
              <w:tr2bl w:val="nil"/>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十五、商业服务业等支出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46</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16</w:t>
            </w:r>
          </w:p>
        </w:tc>
        <w:tc>
          <w:tcPr>
            <w:tcW w:w="1385" w:type="dxa"/>
            <w:tcBorders>
              <w:tl2br w:val="nil"/>
              <w:tr2bl w:val="nil"/>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十六、金融支出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47</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17</w:t>
            </w:r>
          </w:p>
        </w:tc>
        <w:tc>
          <w:tcPr>
            <w:tcW w:w="1385" w:type="dxa"/>
            <w:tcBorders>
              <w:tl2br w:val="nil"/>
              <w:tr2bl w:val="nil"/>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十七、援助其他地区支出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48</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18</w:t>
            </w:r>
          </w:p>
        </w:tc>
        <w:tc>
          <w:tcPr>
            <w:tcW w:w="1385" w:type="dxa"/>
            <w:tcBorders>
              <w:tl2br w:val="nil"/>
              <w:tr2bl w:val="nil"/>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十八、自然资源海洋气象等支出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49</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19</w:t>
            </w:r>
          </w:p>
        </w:tc>
        <w:tc>
          <w:tcPr>
            <w:tcW w:w="1385" w:type="dxa"/>
            <w:tcBorders>
              <w:tl2br w:val="nil"/>
              <w:tr2bl w:val="nil"/>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十九、住房保障支出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50</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w:t>
            </w:r>
          </w:p>
        </w:tc>
        <w:tc>
          <w:tcPr>
            <w:tcW w:w="1385" w:type="dxa"/>
            <w:tcBorders>
              <w:tl2br w:val="nil"/>
              <w:tr2bl w:val="nil"/>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二十、粮油物资储备支出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51</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21</w:t>
            </w:r>
          </w:p>
        </w:tc>
        <w:tc>
          <w:tcPr>
            <w:tcW w:w="1385" w:type="dxa"/>
            <w:tcBorders>
              <w:tl2br w:val="nil"/>
              <w:tr2bl w:val="nil"/>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二十一、国有资本经营预算支出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52</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22</w:t>
            </w:r>
          </w:p>
        </w:tc>
        <w:tc>
          <w:tcPr>
            <w:tcW w:w="1385" w:type="dxa"/>
            <w:tcBorders>
              <w:tl2br w:val="nil"/>
              <w:tr2bl w:val="nil"/>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二十二、灾害防治及应急管理支出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53</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23</w:t>
            </w:r>
          </w:p>
        </w:tc>
        <w:tc>
          <w:tcPr>
            <w:tcW w:w="1385" w:type="dxa"/>
            <w:tcBorders>
              <w:tl2br w:val="nil"/>
              <w:tr2bl w:val="nil"/>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二十三、其他支出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54</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0.06</w:t>
            </w:r>
          </w:p>
        </w:tc>
      </w:tr>
      <w:tr w:rsidR="007D2BD9">
        <w:trPr>
          <w:trHeight w:val="397"/>
        </w:trPr>
        <w:tc>
          <w:tcPr>
            <w:tcW w:w="5579" w:type="dxa"/>
            <w:tcBorders>
              <w:tl2br w:val="nil"/>
              <w:tr2bl w:val="nil"/>
            </w:tcBorders>
            <w:shd w:val="clear" w:color="FFFFFF" w:fill="C0C0C0"/>
            <w:noWrap/>
            <w:vAlign w:val="center"/>
          </w:tcPr>
          <w:p w:rsidR="007D2BD9" w:rsidRDefault="007D2BD9">
            <w:pPr>
              <w:jc w:val="center"/>
              <w:rPr>
                <w:rFonts w:ascii="Times New Roman" w:eastAsiaTheme="majorEastAsia" w:hAnsi="Times New Roman" w:cs="Times New Roman"/>
                <w:b/>
                <w:bCs/>
                <w:szCs w:val="21"/>
              </w:rPr>
            </w:pP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24</w:t>
            </w:r>
          </w:p>
        </w:tc>
        <w:tc>
          <w:tcPr>
            <w:tcW w:w="1385" w:type="dxa"/>
            <w:tcBorders>
              <w:tl2br w:val="nil"/>
              <w:tr2bl w:val="nil"/>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二十四、债务还本支出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55</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25</w:t>
            </w:r>
          </w:p>
        </w:tc>
        <w:tc>
          <w:tcPr>
            <w:tcW w:w="1385" w:type="dxa"/>
            <w:tcBorders>
              <w:tl2br w:val="nil"/>
              <w:tr2bl w:val="nil"/>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二十五、债务付息支出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56</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26</w:t>
            </w:r>
          </w:p>
        </w:tc>
        <w:tc>
          <w:tcPr>
            <w:tcW w:w="1385" w:type="dxa"/>
            <w:tcBorders>
              <w:tl2br w:val="nil"/>
              <w:tr2bl w:val="nil"/>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二十六、抗疫特别国债安排的支出</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57</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本年收入合计</w:t>
            </w: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27</w:t>
            </w:r>
          </w:p>
        </w:tc>
        <w:tc>
          <w:tcPr>
            <w:tcW w:w="1385"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1,889.80</w:t>
            </w:r>
          </w:p>
        </w:tc>
        <w:tc>
          <w:tcPr>
            <w:tcW w:w="5123"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本年支出合计</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58</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1,889.80</w:t>
            </w:r>
          </w:p>
        </w:tc>
      </w:tr>
      <w:tr w:rsidR="007D2BD9">
        <w:trPr>
          <w:trHeight w:val="397"/>
        </w:trPr>
        <w:tc>
          <w:tcPr>
            <w:tcW w:w="5579"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使用非财政拨款结余</w:t>
            </w: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28</w:t>
            </w:r>
          </w:p>
        </w:tc>
        <w:tc>
          <w:tcPr>
            <w:tcW w:w="1385"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结余分配</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59</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年初结转和结余</w:t>
            </w: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29</w:t>
            </w:r>
          </w:p>
        </w:tc>
        <w:tc>
          <w:tcPr>
            <w:tcW w:w="1385"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5123" w:type="dxa"/>
            <w:tcBorders>
              <w:tl2br w:val="nil"/>
              <w:tr2bl w:val="nil"/>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年末结转和结余</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60</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trPr>
        <w:tc>
          <w:tcPr>
            <w:tcW w:w="5579" w:type="dxa"/>
            <w:tcBorders>
              <w:tl2br w:val="nil"/>
              <w:tr2bl w:val="nil"/>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30</w:t>
            </w:r>
          </w:p>
        </w:tc>
        <w:tc>
          <w:tcPr>
            <w:tcW w:w="1385" w:type="dxa"/>
            <w:tcBorders>
              <w:tl2br w:val="nil"/>
              <w:tr2bl w:val="nil"/>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5123" w:type="dxa"/>
            <w:tcBorders>
              <w:tl2br w:val="nil"/>
              <w:tr2bl w:val="nil"/>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61</w:t>
            </w:r>
          </w:p>
        </w:tc>
        <w:tc>
          <w:tcPr>
            <w:tcW w:w="1241" w:type="dxa"/>
            <w:tcBorders>
              <w:tl2br w:val="nil"/>
              <w:tr2bl w:val="nil"/>
            </w:tcBorders>
            <w:shd w:val="clear" w:color="auto" w:fill="auto"/>
            <w:noWrap/>
            <w:vAlign w:val="center"/>
          </w:tcPr>
          <w:p w:rsidR="007D2BD9" w:rsidRDefault="007D2BD9">
            <w:pPr>
              <w:jc w:val="left"/>
              <w:rPr>
                <w:rFonts w:ascii="Times New Roman" w:eastAsiaTheme="majorEastAsia" w:hAnsi="Times New Roman" w:cs="Times New Roman"/>
                <w:szCs w:val="21"/>
              </w:rPr>
            </w:pPr>
          </w:p>
        </w:tc>
      </w:tr>
      <w:tr w:rsidR="007D2BD9">
        <w:trPr>
          <w:trHeight w:val="397"/>
        </w:trPr>
        <w:tc>
          <w:tcPr>
            <w:tcW w:w="557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总</w:t>
            </w:r>
            <w:r>
              <w:rPr>
                <w:rFonts w:ascii="Times New Roman" w:eastAsiaTheme="majorEastAsia" w:hAnsi="Times New Roman" w:cs="Times New Roman"/>
                <w:b/>
                <w:bCs/>
                <w:kern w:val="0"/>
                <w:szCs w:val="21"/>
                <w:lang w:bidi="ar"/>
              </w:rPr>
              <w:t xml:space="preserve">  </w:t>
            </w:r>
            <w:r>
              <w:rPr>
                <w:rFonts w:ascii="Times New Roman" w:eastAsiaTheme="majorEastAsia" w:hAnsi="Times New Roman" w:cs="Times New Roman"/>
                <w:b/>
                <w:bCs/>
                <w:kern w:val="0"/>
                <w:szCs w:val="21"/>
                <w:lang w:bidi="ar"/>
              </w:rPr>
              <w:t>计</w:t>
            </w:r>
          </w:p>
        </w:tc>
        <w:tc>
          <w:tcPr>
            <w:tcW w:w="659"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31</w:t>
            </w:r>
          </w:p>
        </w:tc>
        <w:tc>
          <w:tcPr>
            <w:tcW w:w="1385"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1,889.80</w:t>
            </w:r>
          </w:p>
        </w:tc>
        <w:tc>
          <w:tcPr>
            <w:tcW w:w="5123"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总</w:t>
            </w:r>
            <w:r>
              <w:rPr>
                <w:rFonts w:ascii="Times New Roman" w:eastAsiaTheme="majorEastAsia" w:hAnsi="Times New Roman" w:cs="Times New Roman"/>
                <w:b/>
                <w:bCs/>
                <w:kern w:val="0"/>
                <w:szCs w:val="21"/>
                <w:lang w:bidi="ar"/>
              </w:rPr>
              <w:t xml:space="preserve">  </w:t>
            </w:r>
            <w:r>
              <w:rPr>
                <w:rFonts w:ascii="Times New Roman" w:eastAsiaTheme="majorEastAsia" w:hAnsi="Times New Roman" w:cs="Times New Roman"/>
                <w:b/>
                <w:bCs/>
                <w:kern w:val="0"/>
                <w:szCs w:val="21"/>
                <w:lang w:bidi="ar"/>
              </w:rPr>
              <w:t>计</w:t>
            </w:r>
          </w:p>
        </w:tc>
        <w:tc>
          <w:tcPr>
            <w:tcW w:w="671" w:type="dxa"/>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62</w:t>
            </w:r>
          </w:p>
        </w:tc>
        <w:tc>
          <w:tcPr>
            <w:tcW w:w="124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1,889.80</w:t>
            </w:r>
          </w:p>
        </w:tc>
      </w:tr>
    </w:tbl>
    <w:p w:rsidR="007D2BD9" w:rsidRDefault="007D2BD9">
      <w:pPr>
        <w:jc w:val="left"/>
        <w:rPr>
          <w:rFonts w:ascii="Times New Roman" w:hAnsi="Times New Roman" w:cs="Times New Roman"/>
          <w:sz w:val="24"/>
          <w:szCs w:val="24"/>
        </w:rPr>
      </w:pPr>
    </w:p>
    <w:p w:rsidR="007D2BD9" w:rsidRDefault="00D66205">
      <w:pPr>
        <w:jc w:val="left"/>
        <w:rPr>
          <w:rFonts w:ascii="Times New Roman" w:hAnsi="Times New Roman" w:cs="Times New Roman"/>
          <w:sz w:val="24"/>
          <w:szCs w:val="24"/>
        </w:rPr>
      </w:pPr>
      <w:r>
        <w:rPr>
          <w:rFonts w:ascii="Times New Roman" w:hAnsi="Times New Roman" w:cs="Times New Roman"/>
          <w:sz w:val="24"/>
          <w:szCs w:val="24"/>
        </w:rPr>
        <w:t>注：</w:t>
      </w:r>
      <w:r>
        <w:rPr>
          <w:rFonts w:ascii="Times New Roman" w:hAnsi="Times New Roman" w:cs="Times New Roman"/>
          <w:sz w:val="24"/>
          <w:szCs w:val="24"/>
        </w:rPr>
        <w:t>1.</w:t>
      </w:r>
      <w:r>
        <w:rPr>
          <w:rFonts w:ascii="Times New Roman" w:hAnsi="Times New Roman" w:cs="Times New Roman"/>
          <w:sz w:val="24"/>
          <w:szCs w:val="24"/>
        </w:rPr>
        <w:t>本表反映部门本年度的总收支和年末结转结余情况。</w:t>
      </w:r>
    </w:p>
    <w:p w:rsidR="007D2BD9" w:rsidRDefault="00D66205">
      <w:pPr>
        <w:jc w:val="left"/>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本套报表金额单位转换时可能存在尾数误差。</w:t>
      </w:r>
    </w:p>
    <w:p w:rsidR="007D2BD9" w:rsidRDefault="00D66205">
      <w:pPr>
        <w:rPr>
          <w:rFonts w:ascii="Times New Roman" w:hAnsi="Times New Roman" w:cs="Times New Roman"/>
          <w:sz w:val="32"/>
          <w:szCs w:val="32"/>
        </w:rPr>
      </w:pPr>
      <w:r>
        <w:rPr>
          <w:rFonts w:ascii="Times New Roman" w:hAnsi="Times New Roman" w:cs="Times New Roman"/>
          <w:sz w:val="32"/>
          <w:szCs w:val="32"/>
        </w:rPr>
        <w:br w:type="page"/>
      </w:r>
    </w:p>
    <w:p w:rsidR="007D2BD9" w:rsidRDefault="00D66205">
      <w:pPr>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lastRenderedPageBreak/>
        <w:t>收入决算表</w:t>
      </w:r>
    </w:p>
    <w:p w:rsidR="007D2BD9" w:rsidRDefault="00D66205">
      <w:pPr>
        <w:jc w:val="right"/>
        <w:rPr>
          <w:rFonts w:ascii="Times New Roman" w:hAnsi="Times New Roman" w:cs="Times New Roman"/>
          <w:sz w:val="24"/>
          <w:szCs w:val="24"/>
        </w:rPr>
      </w:pPr>
      <w:r>
        <w:rPr>
          <w:rFonts w:ascii="Times New Roman" w:hAnsi="Times New Roman" w:cs="Times New Roman"/>
          <w:sz w:val="24"/>
          <w:szCs w:val="24"/>
        </w:rPr>
        <w:t>公开</w:t>
      </w:r>
      <w:r>
        <w:rPr>
          <w:rFonts w:ascii="Times New Roman" w:hAnsi="Times New Roman" w:cs="Times New Roman"/>
          <w:sz w:val="24"/>
          <w:szCs w:val="24"/>
        </w:rPr>
        <w:t>0</w:t>
      </w:r>
      <w:r>
        <w:rPr>
          <w:rFonts w:ascii="Times New Roman" w:hAnsi="Times New Roman" w:cs="Times New Roman"/>
          <w:sz w:val="24"/>
          <w:szCs w:val="24"/>
        </w:rPr>
        <w:t>2</w:t>
      </w:r>
      <w:r>
        <w:rPr>
          <w:rFonts w:ascii="Times New Roman" w:hAnsi="Times New Roman" w:cs="Times New Roman"/>
          <w:sz w:val="24"/>
          <w:szCs w:val="24"/>
        </w:rPr>
        <w:t>表</w:t>
      </w:r>
    </w:p>
    <w:p w:rsidR="007D2BD9" w:rsidRDefault="00D66205">
      <w:pPr>
        <w:jc w:val="left"/>
        <w:rPr>
          <w:rFonts w:ascii="Times New Roman" w:hAnsi="Times New Roman" w:cs="Times New Roman"/>
          <w:sz w:val="24"/>
          <w:szCs w:val="24"/>
        </w:rPr>
      </w:pPr>
      <w:r>
        <w:rPr>
          <w:rFonts w:ascii="Times New Roman" w:hAnsi="Times New Roman" w:cs="Times New Roman"/>
          <w:sz w:val="24"/>
          <w:szCs w:val="24"/>
        </w:rPr>
        <w:t>部门：怀化市审计局</w:t>
      </w:r>
      <w:r>
        <w:rPr>
          <w:rFonts w:ascii="Times New Roman" w:hAnsi="Times New Roman" w:cs="Times New Roman"/>
          <w:sz w:val="24"/>
          <w:szCs w:val="24"/>
        </w:rPr>
        <w:t xml:space="preserve">                                                                                          </w:t>
      </w:r>
      <w:r>
        <w:rPr>
          <w:rFonts w:ascii="Times New Roman" w:hAnsi="Times New Roman" w:cs="Times New Roman"/>
          <w:sz w:val="24"/>
          <w:szCs w:val="24"/>
        </w:rPr>
        <w:t>金额单位：万元</w:t>
      </w:r>
    </w:p>
    <w:tbl>
      <w:tblPr>
        <w:tblW w:w="14579"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2"/>
        <w:gridCol w:w="5048"/>
        <w:gridCol w:w="1217"/>
        <w:gridCol w:w="1217"/>
        <w:gridCol w:w="1217"/>
        <w:gridCol w:w="1217"/>
        <w:gridCol w:w="1217"/>
        <w:gridCol w:w="1217"/>
        <w:gridCol w:w="1217"/>
      </w:tblGrid>
      <w:tr w:rsidR="007D2BD9">
        <w:trPr>
          <w:trHeight w:val="443"/>
          <w:tblHeader/>
        </w:trPr>
        <w:tc>
          <w:tcPr>
            <w:tcW w:w="6060" w:type="dxa"/>
            <w:gridSpan w:val="2"/>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项</w:t>
            </w:r>
            <w:r>
              <w:rPr>
                <w:rFonts w:ascii="Times New Roman" w:eastAsiaTheme="majorEastAsia" w:hAnsi="Times New Roman" w:cs="Times New Roman"/>
                <w:b/>
                <w:bCs/>
                <w:kern w:val="0"/>
                <w:szCs w:val="21"/>
                <w:lang w:bidi="ar"/>
              </w:rPr>
              <w:t xml:space="preserve">    </w:t>
            </w:r>
            <w:r>
              <w:rPr>
                <w:rFonts w:ascii="Times New Roman" w:eastAsiaTheme="majorEastAsia" w:hAnsi="Times New Roman" w:cs="Times New Roman"/>
                <w:b/>
                <w:bCs/>
                <w:kern w:val="0"/>
                <w:szCs w:val="21"/>
                <w:lang w:bidi="ar"/>
              </w:rPr>
              <w:t>目</w:t>
            </w:r>
          </w:p>
        </w:tc>
        <w:tc>
          <w:tcPr>
            <w:tcW w:w="1217"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本年收入合计</w:t>
            </w:r>
          </w:p>
        </w:tc>
        <w:tc>
          <w:tcPr>
            <w:tcW w:w="1217"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财政拨款收入</w:t>
            </w:r>
          </w:p>
        </w:tc>
        <w:tc>
          <w:tcPr>
            <w:tcW w:w="1217"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上级补助收入</w:t>
            </w:r>
          </w:p>
        </w:tc>
        <w:tc>
          <w:tcPr>
            <w:tcW w:w="1217"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事业收入</w:t>
            </w:r>
          </w:p>
        </w:tc>
        <w:tc>
          <w:tcPr>
            <w:tcW w:w="1217"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经营收入</w:t>
            </w:r>
          </w:p>
        </w:tc>
        <w:tc>
          <w:tcPr>
            <w:tcW w:w="1217"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附属单位上缴收入</w:t>
            </w:r>
          </w:p>
        </w:tc>
        <w:tc>
          <w:tcPr>
            <w:tcW w:w="1217"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其他收入</w:t>
            </w:r>
          </w:p>
        </w:tc>
      </w:tr>
      <w:tr w:rsidR="007D2BD9">
        <w:trPr>
          <w:trHeight w:val="321"/>
          <w:tblHeader/>
        </w:trPr>
        <w:tc>
          <w:tcPr>
            <w:tcW w:w="1012"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kern w:val="0"/>
                <w:szCs w:val="21"/>
                <w:lang w:bidi="ar"/>
              </w:rPr>
            </w:pPr>
            <w:r>
              <w:rPr>
                <w:rFonts w:ascii="Times New Roman" w:eastAsiaTheme="majorEastAsia" w:hAnsi="Times New Roman" w:cs="Times New Roman"/>
                <w:b/>
                <w:bCs/>
                <w:kern w:val="0"/>
                <w:szCs w:val="21"/>
                <w:lang w:bidi="ar"/>
              </w:rPr>
              <w:t>科目</w:t>
            </w:r>
          </w:p>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代码</w:t>
            </w:r>
          </w:p>
        </w:tc>
        <w:tc>
          <w:tcPr>
            <w:tcW w:w="5048" w:type="dxa"/>
            <w:vMerge w:val="restart"/>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科目名称</w:t>
            </w: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r>
      <w:tr w:rsidR="007D2BD9">
        <w:trPr>
          <w:trHeight w:val="321"/>
          <w:tblHeader/>
        </w:trPr>
        <w:tc>
          <w:tcPr>
            <w:tcW w:w="1012"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5048" w:type="dxa"/>
            <w:vMerge/>
            <w:tcBorders>
              <w:tl2br w:val="nil"/>
              <w:tr2bl w:val="nil"/>
            </w:tcBorders>
            <w:shd w:val="clear" w:color="FFFFFF" w:fill="C0C0C0"/>
            <w:noWrap/>
            <w:vAlign w:val="center"/>
          </w:tcPr>
          <w:p w:rsidR="007D2BD9" w:rsidRDefault="007D2BD9">
            <w:pPr>
              <w:jc w:val="center"/>
              <w:rPr>
                <w:rFonts w:ascii="Times New Roman" w:eastAsiaTheme="majorEastAsia" w:hAnsi="Times New Roman" w:cs="Times New Roman"/>
                <w:b/>
                <w:bCs/>
                <w:szCs w:val="21"/>
              </w:rPr>
            </w:pP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r>
      <w:tr w:rsidR="007D2BD9">
        <w:trPr>
          <w:trHeight w:val="321"/>
          <w:tblHeader/>
        </w:trPr>
        <w:tc>
          <w:tcPr>
            <w:tcW w:w="1012"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5048" w:type="dxa"/>
            <w:vMerge/>
            <w:tcBorders>
              <w:tl2br w:val="nil"/>
              <w:tr2bl w:val="nil"/>
            </w:tcBorders>
            <w:shd w:val="clear" w:color="FFFFFF" w:fill="C0C0C0"/>
            <w:noWrap/>
            <w:vAlign w:val="center"/>
          </w:tcPr>
          <w:p w:rsidR="007D2BD9" w:rsidRDefault="007D2BD9">
            <w:pPr>
              <w:jc w:val="center"/>
              <w:rPr>
                <w:rFonts w:ascii="Times New Roman" w:eastAsiaTheme="majorEastAsia" w:hAnsi="Times New Roman" w:cs="Times New Roman"/>
                <w:b/>
                <w:bCs/>
                <w:szCs w:val="21"/>
              </w:rPr>
            </w:pP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17"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r>
      <w:tr w:rsidR="007D2BD9">
        <w:trPr>
          <w:trHeight w:val="454"/>
          <w:tblHeader/>
        </w:trPr>
        <w:tc>
          <w:tcPr>
            <w:tcW w:w="6060" w:type="dxa"/>
            <w:gridSpan w:val="2"/>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栏次</w:t>
            </w:r>
          </w:p>
        </w:tc>
        <w:tc>
          <w:tcPr>
            <w:tcW w:w="1217" w:type="dxa"/>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1</w:t>
            </w:r>
          </w:p>
        </w:tc>
        <w:tc>
          <w:tcPr>
            <w:tcW w:w="1217" w:type="dxa"/>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2</w:t>
            </w:r>
          </w:p>
        </w:tc>
        <w:tc>
          <w:tcPr>
            <w:tcW w:w="1217" w:type="dxa"/>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3</w:t>
            </w:r>
          </w:p>
        </w:tc>
        <w:tc>
          <w:tcPr>
            <w:tcW w:w="1217" w:type="dxa"/>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4</w:t>
            </w:r>
          </w:p>
        </w:tc>
        <w:tc>
          <w:tcPr>
            <w:tcW w:w="1217" w:type="dxa"/>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5</w:t>
            </w:r>
          </w:p>
        </w:tc>
        <w:tc>
          <w:tcPr>
            <w:tcW w:w="1217" w:type="dxa"/>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6</w:t>
            </w:r>
          </w:p>
        </w:tc>
        <w:tc>
          <w:tcPr>
            <w:tcW w:w="1217" w:type="dxa"/>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7</w:t>
            </w:r>
          </w:p>
        </w:tc>
      </w:tr>
      <w:tr w:rsidR="007D2BD9">
        <w:trPr>
          <w:trHeight w:val="454"/>
        </w:trPr>
        <w:tc>
          <w:tcPr>
            <w:tcW w:w="6060" w:type="dxa"/>
            <w:gridSpan w:val="2"/>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合计</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1,889.80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1,889.74</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0.06</w:t>
            </w:r>
          </w:p>
        </w:tc>
      </w:tr>
      <w:tr w:rsidR="007D2BD9">
        <w:trPr>
          <w:trHeight w:val="454"/>
        </w:trPr>
        <w:tc>
          <w:tcPr>
            <w:tcW w:w="1012"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201</w:t>
            </w:r>
          </w:p>
        </w:tc>
        <w:tc>
          <w:tcPr>
            <w:tcW w:w="5048"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一般公共服务支出</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1,702.24</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1,702.24</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1012"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20108</w:t>
            </w:r>
          </w:p>
        </w:tc>
        <w:tc>
          <w:tcPr>
            <w:tcW w:w="5048"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审计事务</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1,702.24</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1,702.24</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1012"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2010801</w:t>
            </w:r>
          </w:p>
        </w:tc>
        <w:tc>
          <w:tcPr>
            <w:tcW w:w="5048"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行政运行</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912.61</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912.61</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1012"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2010802</w:t>
            </w:r>
          </w:p>
        </w:tc>
        <w:tc>
          <w:tcPr>
            <w:tcW w:w="5048"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一般行政管理事务</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21.50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21.50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1012"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2010804</w:t>
            </w:r>
          </w:p>
        </w:tc>
        <w:tc>
          <w:tcPr>
            <w:tcW w:w="5048"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审计业务</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120.00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120.00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1012"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2010899</w:t>
            </w:r>
          </w:p>
        </w:tc>
        <w:tc>
          <w:tcPr>
            <w:tcW w:w="5048"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其他审计事务支出</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648.13</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648.13</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1012"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208</w:t>
            </w:r>
          </w:p>
        </w:tc>
        <w:tc>
          <w:tcPr>
            <w:tcW w:w="5048"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社会保障和就业支出</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142.34</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142.34</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1012"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20805</w:t>
            </w:r>
          </w:p>
        </w:tc>
        <w:tc>
          <w:tcPr>
            <w:tcW w:w="5048"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行政事业单位养老支出</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142.34</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142.34</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1012"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2080501</w:t>
            </w:r>
          </w:p>
        </w:tc>
        <w:tc>
          <w:tcPr>
            <w:tcW w:w="5048"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行政单位离退休</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6.34</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6.34</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1012"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2080505</w:t>
            </w:r>
          </w:p>
        </w:tc>
        <w:tc>
          <w:tcPr>
            <w:tcW w:w="5048"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机关事业单位基本养老保险缴费支出</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73.15</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73.15</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1012"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2080599</w:t>
            </w:r>
          </w:p>
        </w:tc>
        <w:tc>
          <w:tcPr>
            <w:tcW w:w="5048"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其他行政事业单位养老支出</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62.85</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62.85</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1012"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210</w:t>
            </w:r>
          </w:p>
        </w:tc>
        <w:tc>
          <w:tcPr>
            <w:tcW w:w="5048"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卫生健康支出</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45.15</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45.15</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1012"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lastRenderedPageBreak/>
              <w:t>21004</w:t>
            </w:r>
          </w:p>
        </w:tc>
        <w:tc>
          <w:tcPr>
            <w:tcW w:w="5048"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公共卫生</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5.80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5.80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1012"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2100410</w:t>
            </w:r>
          </w:p>
        </w:tc>
        <w:tc>
          <w:tcPr>
            <w:tcW w:w="5048"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突发公共卫生事件应急处理</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5.80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5.80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1012"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21011</w:t>
            </w:r>
          </w:p>
        </w:tc>
        <w:tc>
          <w:tcPr>
            <w:tcW w:w="5048"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行政事业单位医疗</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39.35</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39.35</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1012"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2101101</w:t>
            </w:r>
          </w:p>
        </w:tc>
        <w:tc>
          <w:tcPr>
            <w:tcW w:w="5048"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行政单位医疗</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36.95</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36.95</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1012"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2101199</w:t>
            </w:r>
          </w:p>
        </w:tc>
        <w:tc>
          <w:tcPr>
            <w:tcW w:w="5048"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其他行政事业单位医疗支出</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2.40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2.40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1012"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229</w:t>
            </w:r>
          </w:p>
        </w:tc>
        <w:tc>
          <w:tcPr>
            <w:tcW w:w="5048"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其他支出</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0.06</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0.06</w:t>
            </w:r>
          </w:p>
        </w:tc>
      </w:tr>
      <w:tr w:rsidR="007D2BD9">
        <w:trPr>
          <w:trHeight w:val="454"/>
        </w:trPr>
        <w:tc>
          <w:tcPr>
            <w:tcW w:w="1012"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22999</w:t>
            </w:r>
          </w:p>
        </w:tc>
        <w:tc>
          <w:tcPr>
            <w:tcW w:w="5048"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其他支出</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0.06</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0.06</w:t>
            </w:r>
          </w:p>
        </w:tc>
      </w:tr>
      <w:tr w:rsidR="007D2BD9">
        <w:trPr>
          <w:trHeight w:val="454"/>
        </w:trPr>
        <w:tc>
          <w:tcPr>
            <w:tcW w:w="1012"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2299999</w:t>
            </w:r>
          </w:p>
        </w:tc>
        <w:tc>
          <w:tcPr>
            <w:tcW w:w="5048"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其他支出</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0.06</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17"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0.06</w:t>
            </w:r>
          </w:p>
        </w:tc>
      </w:tr>
    </w:tbl>
    <w:p w:rsidR="007D2BD9" w:rsidRDefault="007D2BD9">
      <w:pPr>
        <w:jc w:val="left"/>
        <w:rPr>
          <w:rFonts w:ascii="Times New Roman" w:hAnsi="Times New Roman" w:cs="Times New Roman"/>
          <w:sz w:val="24"/>
          <w:szCs w:val="24"/>
        </w:rPr>
      </w:pPr>
    </w:p>
    <w:p w:rsidR="007D2BD9" w:rsidRDefault="00D66205">
      <w:pPr>
        <w:jc w:val="left"/>
        <w:rPr>
          <w:rFonts w:ascii="Times New Roman" w:hAnsi="Times New Roman" w:cs="Times New Roman"/>
          <w:sz w:val="24"/>
          <w:szCs w:val="24"/>
        </w:rPr>
      </w:pPr>
      <w:r>
        <w:rPr>
          <w:rFonts w:ascii="Times New Roman" w:hAnsi="Times New Roman" w:cs="Times New Roman"/>
          <w:sz w:val="24"/>
          <w:szCs w:val="24"/>
        </w:rPr>
        <w:t>注：本表反映部门本年度取得的各项收入情况。</w:t>
      </w:r>
    </w:p>
    <w:p w:rsidR="007D2BD9" w:rsidRDefault="00D66205">
      <w:pPr>
        <w:rPr>
          <w:rFonts w:ascii="Times New Roman" w:hAnsi="Times New Roman" w:cs="Times New Roman"/>
          <w:sz w:val="32"/>
          <w:szCs w:val="32"/>
        </w:rPr>
      </w:pPr>
      <w:r>
        <w:rPr>
          <w:rFonts w:ascii="Times New Roman" w:hAnsi="Times New Roman" w:cs="Times New Roman"/>
          <w:sz w:val="32"/>
          <w:szCs w:val="32"/>
        </w:rPr>
        <w:br w:type="page"/>
      </w:r>
    </w:p>
    <w:p w:rsidR="007D2BD9" w:rsidRDefault="00D66205">
      <w:pPr>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lastRenderedPageBreak/>
        <w:t>支出决算表</w:t>
      </w:r>
    </w:p>
    <w:p w:rsidR="007D2BD9" w:rsidRDefault="00D66205">
      <w:pPr>
        <w:jc w:val="right"/>
        <w:rPr>
          <w:rFonts w:ascii="Times New Roman" w:hAnsi="Times New Roman" w:cs="Times New Roman"/>
          <w:sz w:val="24"/>
          <w:szCs w:val="24"/>
        </w:rPr>
      </w:pPr>
      <w:r>
        <w:rPr>
          <w:rFonts w:ascii="Times New Roman" w:hAnsi="Times New Roman" w:cs="Times New Roman"/>
          <w:sz w:val="24"/>
          <w:szCs w:val="24"/>
        </w:rPr>
        <w:t>公开</w:t>
      </w:r>
      <w:r>
        <w:rPr>
          <w:rFonts w:ascii="Times New Roman" w:hAnsi="Times New Roman" w:cs="Times New Roman"/>
          <w:sz w:val="24"/>
          <w:szCs w:val="24"/>
        </w:rPr>
        <w:t>0</w:t>
      </w:r>
      <w:r>
        <w:rPr>
          <w:rFonts w:ascii="Times New Roman" w:hAnsi="Times New Roman" w:cs="Times New Roman"/>
          <w:sz w:val="24"/>
          <w:szCs w:val="24"/>
        </w:rPr>
        <w:t>3</w:t>
      </w:r>
      <w:r>
        <w:rPr>
          <w:rFonts w:ascii="Times New Roman" w:hAnsi="Times New Roman" w:cs="Times New Roman"/>
          <w:sz w:val="24"/>
          <w:szCs w:val="24"/>
        </w:rPr>
        <w:t>表</w:t>
      </w:r>
    </w:p>
    <w:p w:rsidR="007D2BD9" w:rsidRDefault="00D66205">
      <w:pPr>
        <w:jc w:val="left"/>
        <w:rPr>
          <w:rFonts w:ascii="Times New Roman" w:hAnsi="Times New Roman" w:cs="Times New Roman"/>
          <w:sz w:val="24"/>
          <w:szCs w:val="24"/>
        </w:rPr>
      </w:pPr>
      <w:r>
        <w:rPr>
          <w:rFonts w:ascii="Times New Roman" w:hAnsi="Times New Roman" w:cs="Times New Roman"/>
          <w:sz w:val="24"/>
          <w:szCs w:val="24"/>
        </w:rPr>
        <w:t>部门：怀化市审计局</w:t>
      </w:r>
      <w:r>
        <w:rPr>
          <w:rFonts w:ascii="Times New Roman" w:hAnsi="Times New Roman" w:cs="Times New Roman"/>
          <w:sz w:val="24"/>
          <w:szCs w:val="24"/>
        </w:rPr>
        <w:t xml:space="preserve">                                                                                          </w:t>
      </w:r>
      <w:r>
        <w:rPr>
          <w:rFonts w:ascii="Times New Roman" w:hAnsi="Times New Roman" w:cs="Times New Roman"/>
          <w:sz w:val="24"/>
          <w:szCs w:val="24"/>
        </w:rPr>
        <w:t>金额单位：万元</w:t>
      </w:r>
    </w:p>
    <w:tbl>
      <w:tblPr>
        <w:tblW w:w="14578"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9"/>
        <w:gridCol w:w="5881"/>
        <w:gridCol w:w="1251"/>
        <w:gridCol w:w="1251"/>
        <w:gridCol w:w="1251"/>
        <w:gridCol w:w="1251"/>
        <w:gridCol w:w="1251"/>
        <w:gridCol w:w="1453"/>
      </w:tblGrid>
      <w:tr w:rsidR="007D2BD9">
        <w:trPr>
          <w:trHeight w:val="440"/>
          <w:tblHeader/>
        </w:trPr>
        <w:tc>
          <w:tcPr>
            <w:tcW w:w="6870" w:type="dxa"/>
            <w:gridSpan w:val="2"/>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项</w:t>
            </w:r>
            <w:r>
              <w:rPr>
                <w:rFonts w:ascii="Times New Roman" w:eastAsiaTheme="majorEastAsia" w:hAnsi="Times New Roman" w:cs="Times New Roman"/>
                <w:b/>
                <w:bCs/>
                <w:kern w:val="0"/>
                <w:szCs w:val="21"/>
                <w:lang w:bidi="ar"/>
              </w:rPr>
              <w:t xml:space="preserve">    </w:t>
            </w:r>
            <w:r>
              <w:rPr>
                <w:rFonts w:ascii="Times New Roman" w:eastAsiaTheme="majorEastAsia" w:hAnsi="Times New Roman" w:cs="Times New Roman"/>
                <w:b/>
                <w:bCs/>
                <w:kern w:val="0"/>
                <w:szCs w:val="21"/>
                <w:lang w:bidi="ar"/>
              </w:rPr>
              <w:t>目</w:t>
            </w:r>
          </w:p>
        </w:tc>
        <w:tc>
          <w:tcPr>
            <w:tcW w:w="1251"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本年支出合计</w:t>
            </w:r>
          </w:p>
        </w:tc>
        <w:tc>
          <w:tcPr>
            <w:tcW w:w="1251"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基本支出</w:t>
            </w:r>
          </w:p>
        </w:tc>
        <w:tc>
          <w:tcPr>
            <w:tcW w:w="1251"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项目支出</w:t>
            </w:r>
          </w:p>
        </w:tc>
        <w:tc>
          <w:tcPr>
            <w:tcW w:w="1251"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上缴上级支出</w:t>
            </w:r>
          </w:p>
        </w:tc>
        <w:tc>
          <w:tcPr>
            <w:tcW w:w="1251"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经营支出</w:t>
            </w:r>
          </w:p>
        </w:tc>
        <w:tc>
          <w:tcPr>
            <w:tcW w:w="1453"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对附属单位补助支出</w:t>
            </w:r>
          </w:p>
        </w:tc>
      </w:tr>
      <w:tr w:rsidR="007D2BD9">
        <w:trPr>
          <w:trHeight w:val="321"/>
          <w:tblHeader/>
        </w:trPr>
        <w:tc>
          <w:tcPr>
            <w:tcW w:w="989"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kern w:val="0"/>
                <w:szCs w:val="21"/>
                <w:lang w:bidi="ar"/>
              </w:rPr>
            </w:pPr>
            <w:r>
              <w:rPr>
                <w:rFonts w:ascii="Times New Roman" w:eastAsiaTheme="majorEastAsia" w:hAnsi="Times New Roman" w:cs="Times New Roman"/>
                <w:b/>
                <w:bCs/>
                <w:kern w:val="0"/>
                <w:szCs w:val="21"/>
                <w:lang w:bidi="ar"/>
              </w:rPr>
              <w:t>科目</w:t>
            </w:r>
          </w:p>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代码</w:t>
            </w:r>
          </w:p>
        </w:tc>
        <w:tc>
          <w:tcPr>
            <w:tcW w:w="5881" w:type="dxa"/>
            <w:vMerge w:val="restart"/>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科目名称</w:t>
            </w:r>
          </w:p>
        </w:tc>
        <w:tc>
          <w:tcPr>
            <w:tcW w:w="1251"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51"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51"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51"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51"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453"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r>
      <w:tr w:rsidR="007D2BD9">
        <w:trPr>
          <w:trHeight w:val="321"/>
          <w:tblHeader/>
        </w:trPr>
        <w:tc>
          <w:tcPr>
            <w:tcW w:w="989"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5881" w:type="dxa"/>
            <w:vMerge/>
            <w:tcBorders>
              <w:tl2br w:val="nil"/>
              <w:tr2bl w:val="nil"/>
            </w:tcBorders>
            <w:shd w:val="clear" w:color="FFFFFF" w:fill="C0C0C0"/>
            <w:noWrap/>
            <w:vAlign w:val="center"/>
          </w:tcPr>
          <w:p w:rsidR="007D2BD9" w:rsidRDefault="007D2BD9">
            <w:pPr>
              <w:jc w:val="center"/>
              <w:rPr>
                <w:rFonts w:ascii="Times New Roman" w:eastAsiaTheme="majorEastAsia" w:hAnsi="Times New Roman" w:cs="Times New Roman"/>
                <w:b/>
                <w:bCs/>
                <w:szCs w:val="21"/>
              </w:rPr>
            </w:pPr>
          </w:p>
        </w:tc>
        <w:tc>
          <w:tcPr>
            <w:tcW w:w="1251"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51"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51"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51"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51"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453"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r>
      <w:tr w:rsidR="007D2BD9">
        <w:trPr>
          <w:trHeight w:val="321"/>
          <w:tblHeader/>
        </w:trPr>
        <w:tc>
          <w:tcPr>
            <w:tcW w:w="989"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5881" w:type="dxa"/>
            <w:vMerge/>
            <w:tcBorders>
              <w:tl2br w:val="nil"/>
              <w:tr2bl w:val="nil"/>
            </w:tcBorders>
            <w:shd w:val="clear" w:color="FFFFFF" w:fill="C0C0C0"/>
            <w:noWrap/>
            <w:vAlign w:val="center"/>
          </w:tcPr>
          <w:p w:rsidR="007D2BD9" w:rsidRDefault="007D2BD9">
            <w:pPr>
              <w:jc w:val="center"/>
              <w:rPr>
                <w:rFonts w:ascii="Times New Roman" w:eastAsiaTheme="majorEastAsia" w:hAnsi="Times New Roman" w:cs="Times New Roman"/>
                <w:b/>
                <w:bCs/>
                <w:szCs w:val="21"/>
              </w:rPr>
            </w:pPr>
          </w:p>
        </w:tc>
        <w:tc>
          <w:tcPr>
            <w:tcW w:w="1251"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51"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51"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51"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51"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453" w:type="dxa"/>
            <w:vMerge/>
            <w:tcBorders>
              <w:tl2br w:val="nil"/>
              <w:tr2bl w:val="nil"/>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r>
      <w:tr w:rsidR="007D2BD9">
        <w:trPr>
          <w:trHeight w:val="454"/>
          <w:tblHeader/>
        </w:trPr>
        <w:tc>
          <w:tcPr>
            <w:tcW w:w="6870" w:type="dxa"/>
            <w:gridSpan w:val="2"/>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栏次</w:t>
            </w:r>
          </w:p>
        </w:tc>
        <w:tc>
          <w:tcPr>
            <w:tcW w:w="1251" w:type="dxa"/>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1</w:t>
            </w:r>
          </w:p>
        </w:tc>
        <w:tc>
          <w:tcPr>
            <w:tcW w:w="1251" w:type="dxa"/>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2</w:t>
            </w:r>
          </w:p>
        </w:tc>
        <w:tc>
          <w:tcPr>
            <w:tcW w:w="1251" w:type="dxa"/>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3</w:t>
            </w:r>
          </w:p>
        </w:tc>
        <w:tc>
          <w:tcPr>
            <w:tcW w:w="1251" w:type="dxa"/>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4</w:t>
            </w:r>
          </w:p>
        </w:tc>
        <w:tc>
          <w:tcPr>
            <w:tcW w:w="1251" w:type="dxa"/>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5</w:t>
            </w:r>
          </w:p>
        </w:tc>
        <w:tc>
          <w:tcPr>
            <w:tcW w:w="1453" w:type="dxa"/>
            <w:tcBorders>
              <w:tl2br w:val="nil"/>
              <w:tr2bl w:val="nil"/>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6</w:t>
            </w:r>
          </w:p>
        </w:tc>
      </w:tr>
      <w:tr w:rsidR="007D2BD9">
        <w:trPr>
          <w:trHeight w:val="454"/>
        </w:trPr>
        <w:tc>
          <w:tcPr>
            <w:tcW w:w="6870" w:type="dxa"/>
            <w:gridSpan w:val="2"/>
            <w:tcBorders>
              <w:tl2br w:val="nil"/>
              <w:tr2bl w:val="nil"/>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合计</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1,889.80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1,200.07</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689.72</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0.00</w:t>
            </w:r>
          </w:p>
        </w:tc>
      </w:tr>
      <w:tr w:rsidR="007D2BD9">
        <w:trPr>
          <w:trHeight w:val="454"/>
        </w:trPr>
        <w:tc>
          <w:tcPr>
            <w:tcW w:w="989"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201</w:t>
            </w:r>
          </w:p>
        </w:tc>
        <w:tc>
          <w:tcPr>
            <w:tcW w:w="5881"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一般公共服务支出</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1,702.24</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1,018.32</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683.92</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989"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20108</w:t>
            </w:r>
          </w:p>
        </w:tc>
        <w:tc>
          <w:tcPr>
            <w:tcW w:w="5881"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审计事务</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1,702.24</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1,018.32</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683.92</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989"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2010801</w:t>
            </w:r>
          </w:p>
        </w:tc>
        <w:tc>
          <w:tcPr>
            <w:tcW w:w="5881"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行政运行</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912.61</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837.35</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75.26</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989"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2010802</w:t>
            </w:r>
          </w:p>
        </w:tc>
        <w:tc>
          <w:tcPr>
            <w:tcW w:w="5881"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一般行政管理事务</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21.50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1.01</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20.49</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989"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2010804</w:t>
            </w:r>
          </w:p>
        </w:tc>
        <w:tc>
          <w:tcPr>
            <w:tcW w:w="5881"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审计业务</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120.00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2.17</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117.83</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989"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2010899</w:t>
            </w:r>
          </w:p>
        </w:tc>
        <w:tc>
          <w:tcPr>
            <w:tcW w:w="5881"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其他审计事务支出</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648.13</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177.79</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470.34</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989"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208</w:t>
            </w:r>
          </w:p>
        </w:tc>
        <w:tc>
          <w:tcPr>
            <w:tcW w:w="5881"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社会保障和就业支出</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142.34</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142.34</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989"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20805</w:t>
            </w:r>
          </w:p>
        </w:tc>
        <w:tc>
          <w:tcPr>
            <w:tcW w:w="5881"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行政事业单位养老支出</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142.34</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142.34</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989"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2080501</w:t>
            </w:r>
          </w:p>
        </w:tc>
        <w:tc>
          <w:tcPr>
            <w:tcW w:w="5881"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行政单位离退休</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6.34</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6.34</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989"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2080505</w:t>
            </w:r>
          </w:p>
        </w:tc>
        <w:tc>
          <w:tcPr>
            <w:tcW w:w="5881"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机关事业单位基本养老保险缴费支出</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73.15</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73.15</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989"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2080599</w:t>
            </w:r>
          </w:p>
        </w:tc>
        <w:tc>
          <w:tcPr>
            <w:tcW w:w="5881"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其他行政事业单位养老支出</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62.85</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62.85</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989"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210</w:t>
            </w:r>
          </w:p>
        </w:tc>
        <w:tc>
          <w:tcPr>
            <w:tcW w:w="5881"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卫生健康支出</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45.15</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39.35</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5.80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989"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lastRenderedPageBreak/>
              <w:t>21004</w:t>
            </w:r>
          </w:p>
        </w:tc>
        <w:tc>
          <w:tcPr>
            <w:tcW w:w="5881"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公共卫生</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5.80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5.80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989"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2100410</w:t>
            </w:r>
          </w:p>
        </w:tc>
        <w:tc>
          <w:tcPr>
            <w:tcW w:w="5881"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突发公共卫生事件应急处理</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5.80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5.80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989"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21011</w:t>
            </w:r>
          </w:p>
        </w:tc>
        <w:tc>
          <w:tcPr>
            <w:tcW w:w="5881"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行政事业单位医疗</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39.35</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39.35</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989"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2101101</w:t>
            </w:r>
          </w:p>
        </w:tc>
        <w:tc>
          <w:tcPr>
            <w:tcW w:w="5881"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行政单位医疗</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36.95</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36.95</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989"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2101199</w:t>
            </w:r>
          </w:p>
        </w:tc>
        <w:tc>
          <w:tcPr>
            <w:tcW w:w="5881"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其他行政事业单位医疗支出</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2.40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2.40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989"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229</w:t>
            </w:r>
          </w:p>
        </w:tc>
        <w:tc>
          <w:tcPr>
            <w:tcW w:w="5881"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其他支出</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0.06</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0.06</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989"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22999</w:t>
            </w:r>
          </w:p>
        </w:tc>
        <w:tc>
          <w:tcPr>
            <w:tcW w:w="5881"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其他支出</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0.06</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0.06</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454"/>
        </w:trPr>
        <w:tc>
          <w:tcPr>
            <w:tcW w:w="989"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2299999</w:t>
            </w:r>
          </w:p>
        </w:tc>
        <w:tc>
          <w:tcPr>
            <w:tcW w:w="5881" w:type="dxa"/>
            <w:tcBorders>
              <w:tl2br w:val="nil"/>
              <w:tr2bl w:val="nil"/>
            </w:tcBorders>
            <w:shd w:val="clear" w:color="auto" w:fill="auto"/>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其他支出</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0.06</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0.06</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251"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453" w:type="dxa"/>
            <w:tcBorders>
              <w:tl2br w:val="nil"/>
              <w:tr2bl w:val="nil"/>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bl>
    <w:p w:rsidR="007D2BD9" w:rsidRDefault="007D2BD9">
      <w:pPr>
        <w:rPr>
          <w:rFonts w:ascii="Times New Roman" w:hAnsi="Times New Roman" w:cs="Times New Roman"/>
          <w:sz w:val="32"/>
          <w:szCs w:val="32"/>
        </w:rPr>
      </w:pPr>
    </w:p>
    <w:p w:rsidR="007D2BD9" w:rsidRDefault="00D66205">
      <w:pPr>
        <w:rPr>
          <w:rFonts w:ascii="Times New Roman" w:hAnsi="Times New Roman" w:cs="Times New Roman"/>
          <w:sz w:val="24"/>
          <w:szCs w:val="24"/>
        </w:rPr>
      </w:pPr>
      <w:r>
        <w:rPr>
          <w:rFonts w:ascii="Times New Roman" w:hAnsi="Times New Roman" w:cs="Times New Roman"/>
          <w:sz w:val="24"/>
          <w:szCs w:val="24"/>
        </w:rPr>
        <w:t>注：本表反映部门本年度各项支出情况。</w:t>
      </w:r>
    </w:p>
    <w:p w:rsidR="007D2BD9" w:rsidRDefault="00D66205">
      <w:pPr>
        <w:rPr>
          <w:rFonts w:ascii="Times New Roman" w:hAnsi="Times New Roman" w:cs="Times New Roman"/>
          <w:sz w:val="32"/>
          <w:szCs w:val="32"/>
        </w:rPr>
      </w:pPr>
      <w:r>
        <w:rPr>
          <w:rFonts w:ascii="Times New Roman" w:hAnsi="Times New Roman" w:cs="Times New Roman"/>
          <w:sz w:val="32"/>
          <w:szCs w:val="32"/>
        </w:rPr>
        <w:br w:type="page"/>
      </w:r>
    </w:p>
    <w:p w:rsidR="007D2BD9" w:rsidRDefault="00D66205">
      <w:pPr>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lastRenderedPageBreak/>
        <w:t>财政拨款收入支出决算总表</w:t>
      </w:r>
    </w:p>
    <w:p w:rsidR="007D2BD9" w:rsidRDefault="00D66205">
      <w:pPr>
        <w:jc w:val="right"/>
        <w:rPr>
          <w:rFonts w:ascii="Times New Roman" w:hAnsi="Times New Roman" w:cs="Times New Roman"/>
          <w:sz w:val="24"/>
          <w:szCs w:val="24"/>
        </w:rPr>
      </w:pPr>
      <w:r>
        <w:rPr>
          <w:rFonts w:ascii="Times New Roman" w:hAnsi="Times New Roman" w:cs="Times New Roman"/>
          <w:sz w:val="24"/>
          <w:szCs w:val="24"/>
        </w:rPr>
        <w:t>公开</w:t>
      </w:r>
      <w:r>
        <w:rPr>
          <w:rFonts w:ascii="Times New Roman" w:hAnsi="Times New Roman" w:cs="Times New Roman"/>
          <w:sz w:val="24"/>
          <w:szCs w:val="24"/>
        </w:rPr>
        <w:t>0</w:t>
      </w:r>
      <w:r>
        <w:rPr>
          <w:rFonts w:ascii="Times New Roman" w:hAnsi="Times New Roman" w:cs="Times New Roman"/>
          <w:sz w:val="24"/>
          <w:szCs w:val="24"/>
        </w:rPr>
        <w:t>4</w:t>
      </w:r>
      <w:r>
        <w:rPr>
          <w:rFonts w:ascii="Times New Roman" w:hAnsi="Times New Roman" w:cs="Times New Roman"/>
          <w:sz w:val="24"/>
          <w:szCs w:val="24"/>
        </w:rPr>
        <w:t>表</w:t>
      </w:r>
    </w:p>
    <w:p w:rsidR="007D2BD9" w:rsidRDefault="00D66205">
      <w:pPr>
        <w:jc w:val="left"/>
        <w:rPr>
          <w:rFonts w:ascii="Times New Roman" w:hAnsi="Times New Roman" w:cs="Times New Roman"/>
          <w:sz w:val="24"/>
          <w:szCs w:val="24"/>
        </w:rPr>
      </w:pPr>
      <w:r>
        <w:rPr>
          <w:rFonts w:ascii="Times New Roman" w:hAnsi="Times New Roman" w:cs="Times New Roman"/>
          <w:sz w:val="24"/>
          <w:szCs w:val="24"/>
        </w:rPr>
        <w:t>部门：怀化市审计局</w:t>
      </w:r>
      <w:r>
        <w:rPr>
          <w:rFonts w:ascii="Times New Roman" w:hAnsi="Times New Roman" w:cs="Times New Roman"/>
          <w:sz w:val="24"/>
          <w:szCs w:val="24"/>
        </w:rPr>
        <w:t xml:space="preserve">                                                                                          </w:t>
      </w:r>
      <w:r>
        <w:rPr>
          <w:rFonts w:ascii="Times New Roman" w:hAnsi="Times New Roman" w:cs="Times New Roman"/>
          <w:sz w:val="24"/>
          <w:szCs w:val="24"/>
        </w:rPr>
        <w:t>金额单位：万元</w:t>
      </w:r>
    </w:p>
    <w:tbl>
      <w:tblPr>
        <w:tblW w:w="14833" w:type="dxa"/>
        <w:jc w:val="center"/>
        <w:tblLayout w:type="fixed"/>
        <w:tblLook w:val="04A0" w:firstRow="1" w:lastRow="0" w:firstColumn="1" w:lastColumn="0" w:noHBand="0" w:noVBand="1"/>
      </w:tblPr>
      <w:tblGrid>
        <w:gridCol w:w="3296"/>
        <w:gridCol w:w="570"/>
        <w:gridCol w:w="1111"/>
        <w:gridCol w:w="3611"/>
        <w:gridCol w:w="621"/>
        <w:gridCol w:w="1229"/>
        <w:gridCol w:w="1316"/>
        <w:gridCol w:w="1558"/>
        <w:gridCol w:w="1521"/>
      </w:tblGrid>
      <w:tr w:rsidR="007D2BD9">
        <w:trPr>
          <w:trHeight w:val="308"/>
          <w:tblHeader/>
          <w:jc w:val="center"/>
        </w:trPr>
        <w:tc>
          <w:tcPr>
            <w:tcW w:w="4977" w:type="dxa"/>
            <w:gridSpan w:val="3"/>
            <w:tcBorders>
              <w:top w:val="single" w:sz="4" w:space="0" w:color="000000"/>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收</w:t>
            </w:r>
            <w:r>
              <w:rPr>
                <w:rFonts w:ascii="Times New Roman" w:eastAsiaTheme="majorEastAsia" w:hAnsi="Times New Roman" w:cs="Times New Roman"/>
                <w:b/>
                <w:bCs/>
                <w:kern w:val="0"/>
                <w:szCs w:val="21"/>
                <w:lang w:bidi="ar"/>
              </w:rPr>
              <w:t xml:space="preserve">     </w:t>
            </w:r>
            <w:r>
              <w:rPr>
                <w:rFonts w:ascii="Times New Roman" w:eastAsiaTheme="majorEastAsia" w:hAnsi="Times New Roman" w:cs="Times New Roman"/>
                <w:b/>
                <w:bCs/>
                <w:kern w:val="0"/>
                <w:szCs w:val="21"/>
                <w:lang w:bidi="ar"/>
              </w:rPr>
              <w:t>入</w:t>
            </w:r>
          </w:p>
        </w:tc>
        <w:tc>
          <w:tcPr>
            <w:tcW w:w="9856" w:type="dxa"/>
            <w:gridSpan w:val="6"/>
            <w:tcBorders>
              <w:top w:val="single" w:sz="4" w:space="0" w:color="000000"/>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支</w:t>
            </w:r>
            <w:r>
              <w:rPr>
                <w:rFonts w:ascii="Times New Roman" w:eastAsiaTheme="majorEastAsia" w:hAnsi="Times New Roman" w:cs="Times New Roman"/>
                <w:b/>
                <w:bCs/>
                <w:kern w:val="0"/>
                <w:szCs w:val="21"/>
                <w:lang w:bidi="ar"/>
              </w:rPr>
              <w:t xml:space="preserve">     </w:t>
            </w:r>
            <w:r>
              <w:rPr>
                <w:rFonts w:ascii="Times New Roman" w:eastAsiaTheme="majorEastAsia" w:hAnsi="Times New Roman" w:cs="Times New Roman"/>
                <w:b/>
                <w:bCs/>
                <w:kern w:val="0"/>
                <w:szCs w:val="21"/>
                <w:lang w:bidi="ar"/>
              </w:rPr>
              <w:t>出</w:t>
            </w:r>
          </w:p>
        </w:tc>
      </w:tr>
      <w:tr w:rsidR="007D2BD9">
        <w:trPr>
          <w:trHeight w:val="321"/>
          <w:tblHeader/>
          <w:jc w:val="center"/>
        </w:trPr>
        <w:tc>
          <w:tcPr>
            <w:tcW w:w="3296" w:type="dxa"/>
            <w:vMerge w:val="restart"/>
            <w:tcBorders>
              <w:top w:val="nil"/>
              <w:left w:val="single" w:sz="4" w:space="0" w:color="000000"/>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项目</w:t>
            </w:r>
          </w:p>
        </w:tc>
        <w:tc>
          <w:tcPr>
            <w:tcW w:w="570"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行次</w:t>
            </w:r>
          </w:p>
        </w:tc>
        <w:tc>
          <w:tcPr>
            <w:tcW w:w="1111"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金额</w:t>
            </w:r>
          </w:p>
        </w:tc>
        <w:tc>
          <w:tcPr>
            <w:tcW w:w="3611"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项目</w:t>
            </w:r>
          </w:p>
        </w:tc>
        <w:tc>
          <w:tcPr>
            <w:tcW w:w="621"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行次</w:t>
            </w:r>
          </w:p>
        </w:tc>
        <w:tc>
          <w:tcPr>
            <w:tcW w:w="1229" w:type="dxa"/>
            <w:vMerge w:val="restart"/>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合计</w:t>
            </w:r>
          </w:p>
        </w:tc>
        <w:tc>
          <w:tcPr>
            <w:tcW w:w="1316"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一般公共预算财政拨款</w:t>
            </w:r>
          </w:p>
        </w:tc>
        <w:tc>
          <w:tcPr>
            <w:tcW w:w="1558"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政府性基金预算财政拨款</w:t>
            </w:r>
          </w:p>
        </w:tc>
        <w:tc>
          <w:tcPr>
            <w:tcW w:w="1521"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国有资本经营预算财政拨款</w:t>
            </w:r>
          </w:p>
        </w:tc>
      </w:tr>
      <w:tr w:rsidR="007D2BD9">
        <w:trPr>
          <w:trHeight w:val="615"/>
          <w:tblHeader/>
          <w:jc w:val="center"/>
        </w:trPr>
        <w:tc>
          <w:tcPr>
            <w:tcW w:w="3296" w:type="dxa"/>
            <w:vMerge/>
            <w:tcBorders>
              <w:top w:val="nil"/>
              <w:left w:val="single" w:sz="4" w:space="0" w:color="000000"/>
              <w:bottom w:val="single" w:sz="4" w:space="0" w:color="000000"/>
              <w:right w:val="single" w:sz="4" w:space="0" w:color="000000"/>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570"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111"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3611"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621"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229" w:type="dxa"/>
            <w:vMerge/>
            <w:tcBorders>
              <w:top w:val="nil"/>
              <w:left w:val="nil"/>
              <w:bottom w:val="single" w:sz="4" w:space="0" w:color="000000"/>
              <w:right w:val="single" w:sz="4" w:space="0" w:color="000000"/>
            </w:tcBorders>
            <w:shd w:val="clear" w:color="FFFFFF" w:fill="C0C0C0"/>
            <w:noWrap/>
            <w:vAlign w:val="center"/>
          </w:tcPr>
          <w:p w:rsidR="007D2BD9" w:rsidRDefault="007D2BD9">
            <w:pPr>
              <w:jc w:val="center"/>
              <w:rPr>
                <w:rFonts w:ascii="Times New Roman" w:eastAsiaTheme="majorEastAsia" w:hAnsi="Times New Roman" w:cs="Times New Roman"/>
                <w:b/>
                <w:bCs/>
                <w:szCs w:val="21"/>
              </w:rPr>
            </w:pPr>
          </w:p>
        </w:tc>
        <w:tc>
          <w:tcPr>
            <w:tcW w:w="1316"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558"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c>
          <w:tcPr>
            <w:tcW w:w="1521"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Theme="majorEastAsia" w:hAnsi="Times New Roman" w:cs="Times New Roman"/>
                <w:b/>
                <w:bCs/>
                <w:szCs w:val="21"/>
              </w:rPr>
            </w:pPr>
          </w:p>
        </w:tc>
      </w:tr>
      <w:tr w:rsidR="007D2BD9">
        <w:trPr>
          <w:trHeight w:val="397"/>
          <w:tblHeader/>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栏次</w:t>
            </w: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7D2BD9">
            <w:pPr>
              <w:jc w:val="center"/>
              <w:rPr>
                <w:rFonts w:ascii="Times New Roman" w:eastAsiaTheme="majorEastAsia" w:hAnsi="Times New Roman" w:cs="Times New Roman"/>
                <w:b/>
                <w:bCs/>
                <w:szCs w:val="21"/>
              </w:rPr>
            </w:pPr>
          </w:p>
        </w:tc>
        <w:tc>
          <w:tcPr>
            <w:tcW w:w="11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1</w:t>
            </w: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栏次</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7D2BD9">
            <w:pPr>
              <w:jc w:val="center"/>
              <w:rPr>
                <w:rFonts w:ascii="Times New Roman" w:eastAsiaTheme="majorEastAsia" w:hAnsi="Times New Roman" w:cs="Times New Roman"/>
                <w:b/>
                <w:bCs/>
                <w:szCs w:val="21"/>
              </w:rPr>
            </w:pPr>
          </w:p>
        </w:tc>
        <w:tc>
          <w:tcPr>
            <w:tcW w:w="1229"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2</w:t>
            </w:r>
          </w:p>
        </w:tc>
        <w:tc>
          <w:tcPr>
            <w:tcW w:w="131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3</w:t>
            </w:r>
          </w:p>
        </w:tc>
        <w:tc>
          <w:tcPr>
            <w:tcW w:w="1558"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4</w:t>
            </w:r>
          </w:p>
        </w:tc>
        <w:tc>
          <w:tcPr>
            <w:tcW w:w="15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5</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一、一般公共预算财政拨款</w:t>
            </w: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1,889.74</w:t>
            </w: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一、一般公共服务支出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33</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1,702.24</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1,702.24</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二、政府性基金预算财政拨款</w:t>
            </w: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二、外交支出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34</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三、国有资本经营预算财政拨款</w:t>
            </w: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三、国防支出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35</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四、公共安全支出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36</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五、教育支出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37</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六、科学技术支出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38</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7</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七、文化旅游体育与传媒支出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39</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8</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八、社会保障和就业支出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40</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142.34</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142.34</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9</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九、卫生健康支出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41</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45.15</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45.15</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10</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十、节能环保支出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42</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11</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十一、城乡社区支出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43</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12</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十二、农林水支出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44</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13</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十三、交通运输支出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45</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14</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十四、资源勘探工业信息等支出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46</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15</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十五、商业服务业等支出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47</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16</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十六、金融支出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48</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17</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十七、援助其他地区支出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49</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18</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十八、自然资源海洋气象等支出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50</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19</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十九、住房保障支出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51</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20</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二十、粮油物资储备支出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52</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21</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二十一、国有资本经营预算支出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53</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22</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二十二、灾害防治及应急管理支出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54</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23</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二十三、其他支出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55</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center"/>
              <w:rPr>
                <w:rFonts w:ascii="Times New Roman" w:eastAsiaTheme="majorEastAsia" w:hAnsi="Times New Roman" w:cs="Times New Roman"/>
                <w:b/>
                <w:bCs/>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24</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二十四、债务还本支出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56</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25</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二十五、债务付息支出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57</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26</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二十六、抗疫特别国债安排的支出</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58</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本年收入合计</w:t>
            </w: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27</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1,889.74</w:t>
            </w: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本年支出合计</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59</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1,889.74</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1,889.74</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年初财政拨款结转和结余</w:t>
            </w: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28</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年末财政拨款结转和结余</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60</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一般公共预算财政拨款</w:t>
            </w: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29</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61</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政府性基金预算财政拨款</w:t>
            </w: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30</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62</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 xml:space="preserve">  </w:t>
            </w:r>
            <w:r>
              <w:rPr>
                <w:rFonts w:ascii="Times New Roman" w:eastAsiaTheme="majorEastAsia" w:hAnsi="Times New Roman" w:cs="Times New Roman"/>
                <w:kern w:val="0"/>
                <w:szCs w:val="21"/>
                <w:lang w:bidi="ar"/>
              </w:rPr>
              <w:t>国有资本经营预算财政拨款</w:t>
            </w: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31</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7D2BD9">
            <w:pPr>
              <w:jc w:val="left"/>
              <w:rPr>
                <w:rFonts w:ascii="Times New Roman" w:eastAsiaTheme="majorEastAsia" w:hAnsi="Times New Roman" w:cs="Times New Roman"/>
                <w:szCs w:val="21"/>
              </w:rPr>
            </w:pP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63</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Theme="majorEastAsia" w:hAnsi="Times New Roman" w:cs="Times New Roman"/>
                <w:szCs w:val="21"/>
              </w:rPr>
            </w:pPr>
          </w:p>
        </w:tc>
      </w:tr>
      <w:tr w:rsidR="007D2BD9">
        <w:trPr>
          <w:trHeight w:val="397"/>
          <w:jc w:val="center"/>
        </w:trPr>
        <w:tc>
          <w:tcPr>
            <w:tcW w:w="329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总计</w:t>
            </w:r>
          </w:p>
        </w:tc>
        <w:tc>
          <w:tcPr>
            <w:tcW w:w="57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32</w:t>
            </w:r>
          </w:p>
        </w:tc>
        <w:tc>
          <w:tcPr>
            <w:tcW w:w="111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1,889.74</w:t>
            </w:r>
          </w:p>
        </w:tc>
        <w:tc>
          <w:tcPr>
            <w:tcW w:w="361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b/>
                <w:bCs/>
                <w:szCs w:val="21"/>
              </w:rPr>
            </w:pPr>
            <w:r>
              <w:rPr>
                <w:rFonts w:ascii="Times New Roman" w:eastAsiaTheme="majorEastAsia" w:hAnsi="Times New Roman" w:cs="Times New Roman"/>
                <w:b/>
                <w:bCs/>
                <w:kern w:val="0"/>
                <w:szCs w:val="21"/>
                <w:lang w:bidi="ar"/>
              </w:rPr>
              <w:t>总计</w:t>
            </w:r>
          </w:p>
        </w:tc>
        <w:tc>
          <w:tcPr>
            <w:tcW w:w="621"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64</w:t>
            </w:r>
          </w:p>
        </w:tc>
        <w:tc>
          <w:tcPr>
            <w:tcW w:w="1229"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1,889.74</w:t>
            </w:r>
          </w:p>
        </w:tc>
        <w:tc>
          <w:tcPr>
            <w:tcW w:w="1316"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1,889.74</w:t>
            </w:r>
          </w:p>
        </w:tc>
        <w:tc>
          <w:tcPr>
            <w:tcW w:w="1558"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c>
          <w:tcPr>
            <w:tcW w:w="152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Theme="majorEastAsia" w:hAnsi="Times New Roman" w:cs="Times New Roman"/>
                <w:szCs w:val="21"/>
              </w:rPr>
            </w:pPr>
            <w:r>
              <w:rPr>
                <w:rFonts w:ascii="Times New Roman" w:eastAsiaTheme="majorEastAsia" w:hAnsi="Times New Roman" w:cs="Times New Roman"/>
                <w:kern w:val="0"/>
                <w:szCs w:val="21"/>
                <w:lang w:bidi="ar"/>
              </w:rPr>
              <w:t>0.00</w:t>
            </w:r>
          </w:p>
        </w:tc>
      </w:tr>
    </w:tbl>
    <w:p w:rsidR="007D2BD9" w:rsidRDefault="007D2BD9">
      <w:pPr>
        <w:rPr>
          <w:rFonts w:ascii="Times New Roman" w:hAnsi="Times New Roman" w:cs="Times New Roman"/>
          <w:sz w:val="24"/>
          <w:szCs w:val="24"/>
        </w:rPr>
      </w:pPr>
    </w:p>
    <w:p w:rsidR="007D2BD9" w:rsidRDefault="00D66205">
      <w:pPr>
        <w:rPr>
          <w:rFonts w:ascii="Times New Roman" w:hAnsi="Times New Roman" w:cs="Times New Roman"/>
          <w:sz w:val="24"/>
          <w:szCs w:val="24"/>
        </w:rPr>
      </w:pPr>
      <w:r>
        <w:rPr>
          <w:rFonts w:ascii="Times New Roman" w:hAnsi="Times New Roman" w:cs="Times New Roman"/>
          <w:sz w:val="24"/>
          <w:szCs w:val="24"/>
        </w:rPr>
        <w:t>注：本表反映部门本年度一般公共预算财政拨款、政府性基金预算财政拨款和国有资本经营预算财政拨款的总收支和年末结转结余情况。</w:t>
      </w:r>
    </w:p>
    <w:p w:rsidR="007D2BD9" w:rsidRDefault="00D66205">
      <w:pPr>
        <w:rPr>
          <w:rFonts w:ascii="Times New Roman" w:hAnsi="Times New Roman" w:cs="Times New Roman"/>
          <w:sz w:val="24"/>
          <w:szCs w:val="24"/>
        </w:rPr>
      </w:pPr>
      <w:r>
        <w:rPr>
          <w:rFonts w:ascii="Times New Roman" w:hAnsi="Times New Roman" w:cs="Times New Roman"/>
          <w:sz w:val="24"/>
          <w:szCs w:val="24"/>
        </w:rPr>
        <w:br w:type="page"/>
      </w:r>
    </w:p>
    <w:p w:rsidR="007D2BD9" w:rsidRDefault="00D66205">
      <w:pPr>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lastRenderedPageBreak/>
        <w:t>一般公共预算财政拨款支出决算表</w:t>
      </w:r>
    </w:p>
    <w:p w:rsidR="007D2BD9" w:rsidRDefault="00D66205">
      <w:pPr>
        <w:jc w:val="right"/>
        <w:rPr>
          <w:rFonts w:ascii="Times New Roman" w:hAnsi="Times New Roman" w:cs="Times New Roman"/>
          <w:sz w:val="24"/>
          <w:szCs w:val="24"/>
        </w:rPr>
      </w:pPr>
      <w:r>
        <w:rPr>
          <w:rFonts w:ascii="Times New Roman" w:hAnsi="Times New Roman" w:cs="Times New Roman"/>
          <w:sz w:val="24"/>
          <w:szCs w:val="24"/>
        </w:rPr>
        <w:t>公开</w:t>
      </w:r>
      <w:r>
        <w:rPr>
          <w:rFonts w:ascii="Times New Roman" w:hAnsi="Times New Roman" w:cs="Times New Roman"/>
          <w:sz w:val="24"/>
          <w:szCs w:val="24"/>
        </w:rPr>
        <w:t>0</w:t>
      </w:r>
      <w:r>
        <w:rPr>
          <w:rFonts w:ascii="Times New Roman" w:hAnsi="Times New Roman" w:cs="Times New Roman"/>
          <w:sz w:val="24"/>
          <w:szCs w:val="24"/>
        </w:rPr>
        <w:t>5</w:t>
      </w:r>
      <w:r>
        <w:rPr>
          <w:rFonts w:ascii="Times New Roman" w:hAnsi="Times New Roman" w:cs="Times New Roman"/>
          <w:sz w:val="24"/>
          <w:szCs w:val="24"/>
        </w:rPr>
        <w:t>表</w:t>
      </w:r>
    </w:p>
    <w:p w:rsidR="007D2BD9" w:rsidRDefault="00D66205">
      <w:pPr>
        <w:jc w:val="left"/>
        <w:rPr>
          <w:rFonts w:ascii="Times New Roman" w:hAnsi="Times New Roman" w:cs="Times New Roman"/>
          <w:sz w:val="24"/>
          <w:szCs w:val="24"/>
        </w:rPr>
      </w:pPr>
      <w:r>
        <w:rPr>
          <w:rFonts w:ascii="Times New Roman" w:hAnsi="Times New Roman" w:cs="Times New Roman"/>
          <w:sz w:val="24"/>
          <w:szCs w:val="24"/>
        </w:rPr>
        <w:t>部门：怀化市审计局</w:t>
      </w:r>
      <w:r>
        <w:rPr>
          <w:rFonts w:ascii="Times New Roman" w:hAnsi="Times New Roman" w:cs="Times New Roman"/>
          <w:sz w:val="24"/>
          <w:szCs w:val="24"/>
        </w:rPr>
        <w:t xml:space="preserve">                                                                                          </w:t>
      </w:r>
      <w:r>
        <w:rPr>
          <w:rFonts w:ascii="Times New Roman" w:hAnsi="Times New Roman" w:cs="Times New Roman"/>
          <w:sz w:val="24"/>
          <w:szCs w:val="24"/>
        </w:rPr>
        <w:t>金额单位：万元</w:t>
      </w:r>
    </w:p>
    <w:tbl>
      <w:tblPr>
        <w:tblW w:w="14684" w:type="dxa"/>
        <w:tblInd w:w="91" w:type="dxa"/>
        <w:tblLayout w:type="fixed"/>
        <w:tblLook w:val="04A0" w:firstRow="1" w:lastRow="0" w:firstColumn="1" w:lastColumn="0" w:noHBand="0" w:noVBand="1"/>
      </w:tblPr>
      <w:tblGrid>
        <w:gridCol w:w="990"/>
        <w:gridCol w:w="6970"/>
        <w:gridCol w:w="2242"/>
        <w:gridCol w:w="2242"/>
        <w:gridCol w:w="2240"/>
      </w:tblGrid>
      <w:tr w:rsidR="007D2BD9">
        <w:trPr>
          <w:trHeight w:val="441"/>
          <w:tblHeader/>
        </w:trPr>
        <w:tc>
          <w:tcPr>
            <w:tcW w:w="7960" w:type="dxa"/>
            <w:gridSpan w:val="2"/>
            <w:tcBorders>
              <w:top w:val="single" w:sz="4" w:space="0" w:color="000000"/>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项</w:t>
            </w:r>
            <w:r>
              <w:rPr>
                <w:rFonts w:ascii="Times New Roman" w:eastAsia="宋体" w:hAnsi="Times New Roman" w:cs="Times New Roman"/>
                <w:b/>
                <w:bCs/>
                <w:kern w:val="0"/>
                <w:sz w:val="22"/>
                <w:lang w:bidi="ar"/>
              </w:rPr>
              <w:t xml:space="preserve">    </w:t>
            </w:r>
            <w:r>
              <w:rPr>
                <w:rFonts w:ascii="Times New Roman" w:eastAsia="宋体" w:hAnsi="Times New Roman" w:cs="Times New Roman"/>
                <w:b/>
                <w:bCs/>
                <w:kern w:val="0"/>
                <w:sz w:val="22"/>
                <w:lang w:bidi="ar"/>
              </w:rPr>
              <w:t>目</w:t>
            </w:r>
          </w:p>
        </w:tc>
        <w:tc>
          <w:tcPr>
            <w:tcW w:w="6724" w:type="dxa"/>
            <w:gridSpan w:val="3"/>
            <w:tcBorders>
              <w:top w:val="single" w:sz="4" w:space="0" w:color="000000"/>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本年支出</w:t>
            </w:r>
          </w:p>
        </w:tc>
      </w:tr>
      <w:tr w:rsidR="007D2BD9">
        <w:trPr>
          <w:trHeight w:val="321"/>
          <w:tblHeader/>
        </w:trPr>
        <w:tc>
          <w:tcPr>
            <w:tcW w:w="990" w:type="dxa"/>
            <w:vMerge w:val="restart"/>
            <w:tcBorders>
              <w:top w:val="nil"/>
              <w:left w:val="single" w:sz="4" w:space="0" w:color="000000"/>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kern w:val="0"/>
                <w:sz w:val="22"/>
                <w:lang w:bidi="ar"/>
              </w:rPr>
            </w:pPr>
            <w:r>
              <w:rPr>
                <w:rFonts w:ascii="Times New Roman" w:eastAsia="宋体" w:hAnsi="Times New Roman" w:cs="Times New Roman"/>
                <w:b/>
                <w:bCs/>
                <w:kern w:val="0"/>
                <w:sz w:val="22"/>
                <w:lang w:bidi="ar"/>
              </w:rPr>
              <w:t>科目</w:t>
            </w:r>
          </w:p>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代码</w:t>
            </w:r>
          </w:p>
        </w:tc>
        <w:tc>
          <w:tcPr>
            <w:tcW w:w="6970" w:type="dxa"/>
            <w:vMerge w:val="restart"/>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科目名称</w:t>
            </w:r>
          </w:p>
        </w:tc>
        <w:tc>
          <w:tcPr>
            <w:tcW w:w="2242"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小计</w:t>
            </w:r>
          </w:p>
        </w:tc>
        <w:tc>
          <w:tcPr>
            <w:tcW w:w="2242"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基本支出</w:t>
            </w:r>
          </w:p>
        </w:tc>
        <w:tc>
          <w:tcPr>
            <w:tcW w:w="2240"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项目支出</w:t>
            </w:r>
          </w:p>
        </w:tc>
      </w:tr>
      <w:tr w:rsidR="007D2BD9">
        <w:trPr>
          <w:trHeight w:val="321"/>
          <w:tblHeader/>
        </w:trPr>
        <w:tc>
          <w:tcPr>
            <w:tcW w:w="990" w:type="dxa"/>
            <w:vMerge/>
            <w:tcBorders>
              <w:top w:val="nil"/>
              <w:left w:val="single" w:sz="4" w:space="0" w:color="000000"/>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6970" w:type="dxa"/>
            <w:vMerge/>
            <w:tcBorders>
              <w:top w:val="nil"/>
              <w:left w:val="nil"/>
              <w:bottom w:val="single" w:sz="4" w:space="0" w:color="000000"/>
              <w:right w:val="single" w:sz="4" w:space="0" w:color="000000"/>
            </w:tcBorders>
            <w:shd w:val="clear" w:color="FFFFFF" w:fill="C0C0C0"/>
            <w:noWrap/>
            <w:vAlign w:val="center"/>
          </w:tcPr>
          <w:p w:rsidR="007D2BD9" w:rsidRDefault="007D2BD9">
            <w:pPr>
              <w:jc w:val="center"/>
              <w:rPr>
                <w:rFonts w:ascii="Times New Roman" w:eastAsia="宋体" w:hAnsi="Times New Roman" w:cs="Times New Roman"/>
                <w:b/>
                <w:bCs/>
                <w:sz w:val="22"/>
              </w:rPr>
            </w:pPr>
          </w:p>
        </w:tc>
        <w:tc>
          <w:tcPr>
            <w:tcW w:w="2242"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2242"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2240"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r>
      <w:tr w:rsidR="007D2BD9">
        <w:trPr>
          <w:trHeight w:val="321"/>
          <w:tblHeader/>
        </w:trPr>
        <w:tc>
          <w:tcPr>
            <w:tcW w:w="990" w:type="dxa"/>
            <w:vMerge/>
            <w:tcBorders>
              <w:top w:val="nil"/>
              <w:left w:val="single" w:sz="4" w:space="0" w:color="000000"/>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6970" w:type="dxa"/>
            <w:vMerge/>
            <w:tcBorders>
              <w:top w:val="nil"/>
              <w:left w:val="nil"/>
              <w:bottom w:val="single" w:sz="4" w:space="0" w:color="000000"/>
              <w:right w:val="single" w:sz="4" w:space="0" w:color="000000"/>
            </w:tcBorders>
            <w:shd w:val="clear" w:color="FFFFFF" w:fill="C0C0C0"/>
            <w:noWrap/>
            <w:vAlign w:val="center"/>
          </w:tcPr>
          <w:p w:rsidR="007D2BD9" w:rsidRDefault="007D2BD9">
            <w:pPr>
              <w:jc w:val="center"/>
              <w:rPr>
                <w:rFonts w:ascii="Times New Roman" w:eastAsia="宋体" w:hAnsi="Times New Roman" w:cs="Times New Roman"/>
                <w:b/>
                <w:bCs/>
                <w:sz w:val="22"/>
              </w:rPr>
            </w:pPr>
          </w:p>
        </w:tc>
        <w:tc>
          <w:tcPr>
            <w:tcW w:w="2242"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2242"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2240"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r>
      <w:tr w:rsidR="007D2BD9">
        <w:trPr>
          <w:trHeight w:val="454"/>
          <w:tblHeader/>
        </w:trPr>
        <w:tc>
          <w:tcPr>
            <w:tcW w:w="7960" w:type="dxa"/>
            <w:gridSpan w:val="2"/>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栏次</w:t>
            </w:r>
          </w:p>
        </w:tc>
        <w:tc>
          <w:tcPr>
            <w:tcW w:w="2242"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1</w:t>
            </w:r>
          </w:p>
        </w:tc>
        <w:tc>
          <w:tcPr>
            <w:tcW w:w="2242"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2</w:t>
            </w:r>
          </w:p>
        </w:tc>
        <w:tc>
          <w:tcPr>
            <w:tcW w:w="224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3</w:t>
            </w:r>
          </w:p>
        </w:tc>
      </w:tr>
      <w:tr w:rsidR="007D2BD9">
        <w:trPr>
          <w:trHeight w:val="454"/>
        </w:trPr>
        <w:tc>
          <w:tcPr>
            <w:tcW w:w="7960" w:type="dxa"/>
            <w:gridSpan w:val="2"/>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合计</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1,889.74</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1,200.01</w:t>
            </w:r>
          </w:p>
        </w:tc>
        <w:tc>
          <w:tcPr>
            <w:tcW w:w="224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689.72</w:t>
            </w:r>
          </w:p>
        </w:tc>
      </w:tr>
      <w:tr w:rsidR="007D2BD9">
        <w:trPr>
          <w:trHeight w:val="454"/>
        </w:trPr>
        <w:tc>
          <w:tcPr>
            <w:tcW w:w="990" w:type="dxa"/>
            <w:tcBorders>
              <w:top w:val="nil"/>
              <w:left w:val="single" w:sz="4" w:space="0" w:color="000000"/>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201</w:t>
            </w:r>
          </w:p>
        </w:tc>
        <w:tc>
          <w:tcPr>
            <w:tcW w:w="697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一般公共服务支出</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1,702.24</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1,018.32</w:t>
            </w:r>
          </w:p>
        </w:tc>
        <w:tc>
          <w:tcPr>
            <w:tcW w:w="224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683.92</w:t>
            </w:r>
          </w:p>
        </w:tc>
      </w:tr>
      <w:tr w:rsidR="007D2BD9">
        <w:trPr>
          <w:trHeight w:val="454"/>
        </w:trPr>
        <w:tc>
          <w:tcPr>
            <w:tcW w:w="990" w:type="dxa"/>
            <w:tcBorders>
              <w:top w:val="nil"/>
              <w:left w:val="single" w:sz="4" w:space="0" w:color="000000"/>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20108</w:t>
            </w:r>
          </w:p>
        </w:tc>
        <w:tc>
          <w:tcPr>
            <w:tcW w:w="697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审计事务</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1,702.24</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1,018.32</w:t>
            </w:r>
          </w:p>
        </w:tc>
        <w:tc>
          <w:tcPr>
            <w:tcW w:w="224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683.92</w:t>
            </w:r>
          </w:p>
        </w:tc>
      </w:tr>
      <w:tr w:rsidR="007D2BD9">
        <w:trPr>
          <w:trHeight w:val="454"/>
        </w:trPr>
        <w:tc>
          <w:tcPr>
            <w:tcW w:w="990" w:type="dxa"/>
            <w:tcBorders>
              <w:top w:val="nil"/>
              <w:left w:val="single" w:sz="4" w:space="0" w:color="000000"/>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2010801</w:t>
            </w:r>
          </w:p>
        </w:tc>
        <w:tc>
          <w:tcPr>
            <w:tcW w:w="697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行政运行</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912.61</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837.35</w:t>
            </w:r>
          </w:p>
        </w:tc>
        <w:tc>
          <w:tcPr>
            <w:tcW w:w="224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75.26</w:t>
            </w:r>
          </w:p>
        </w:tc>
      </w:tr>
      <w:tr w:rsidR="007D2BD9">
        <w:trPr>
          <w:trHeight w:val="454"/>
        </w:trPr>
        <w:tc>
          <w:tcPr>
            <w:tcW w:w="990" w:type="dxa"/>
            <w:tcBorders>
              <w:top w:val="nil"/>
              <w:left w:val="single" w:sz="4" w:space="0" w:color="000000"/>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2010802</w:t>
            </w:r>
          </w:p>
        </w:tc>
        <w:tc>
          <w:tcPr>
            <w:tcW w:w="697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一般行政管理事务</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21.50</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1.01</w:t>
            </w:r>
          </w:p>
        </w:tc>
        <w:tc>
          <w:tcPr>
            <w:tcW w:w="224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20.49</w:t>
            </w:r>
          </w:p>
        </w:tc>
      </w:tr>
      <w:tr w:rsidR="007D2BD9">
        <w:trPr>
          <w:trHeight w:val="454"/>
        </w:trPr>
        <w:tc>
          <w:tcPr>
            <w:tcW w:w="990" w:type="dxa"/>
            <w:tcBorders>
              <w:top w:val="nil"/>
              <w:left w:val="single" w:sz="4" w:space="0" w:color="000000"/>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2010804</w:t>
            </w:r>
          </w:p>
        </w:tc>
        <w:tc>
          <w:tcPr>
            <w:tcW w:w="697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审计业务</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120.00</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2.17</w:t>
            </w:r>
          </w:p>
        </w:tc>
        <w:tc>
          <w:tcPr>
            <w:tcW w:w="224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117.83</w:t>
            </w:r>
          </w:p>
        </w:tc>
      </w:tr>
      <w:tr w:rsidR="007D2BD9">
        <w:trPr>
          <w:trHeight w:val="454"/>
        </w:trPr>
        <w:tc>
          <w:tcPr>
            <w:tcW w:w="990" w:type="dxa"/>
            <w:tcBorders>
              <w:top w:val="nil"/>
              <w:left w:val="single" w:sz="4" w:space="0" w:color="000000"/>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2010899</w:t>
            </w:r>
          </w:p>
        </w:tc>
        <w:tc>
          <w:tcPr>
            <w:tcW w:w="697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其他审计事务支出</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648.13</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177.79</w:t>
            </w:r>
          </w:p>
        </w:tc>
        <w:tc>
          <w:tcPr>
            <w:tcW w:w="224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470.34</w:t>
            </w:r>
          </w:p>
        </w:tc>
      </w:tr>
      <w:tr w:rsidR="007D2BD9">
        <w:trPr>
          <w:trHeight w:val="454"/>
        </w:trPr>
        <w:tc>
          <w:tcPr>
            <w:tcW w:w="990" w:type="dxa"/>
            <w:tcBorders>
              <w:top w:val="nil"/>
              <w:left w:val="single" w:sz="4" w:space="0" w:color="000000"/>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208</w:t>
            </w:r>
          </w:p>
        </w:tc>
        <w:tc>
          <w:tcPr>
            <w:tcW w:w="697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社会保障和就业支出</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142.34</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142.34</w:t>
            </w:r>
          </w:p>
        </w:tc>
        <w:tc>
          <w:tcPr>
            <w:tcW w:w="224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trPr>
        <w:tc>
          <w:tcPr>
            <w:tcW w:w="990" w:type="dxa"/>
            <w:tcBorders>
              <w:top w:val="nil"/>
              <w:left w:val="single" w:sz="4" w:space="0" w:color="000000"/>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20805</w:t>
            </w:r>
          </w:p>
        </w:tc>
        <w:tc>
          <w:tcPr>
            <w:tcW w:w="697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行政事业单位养老支出</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142.34</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142.34</w:t>
            </w:r>
          </w:p>
        </w:tc>
        <w:tc>
          <w:tcPr>
            <w:tcW w:w="224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trPr>
        <w:tc>
          <w:tcPr>
            <w:tcW w:w="990" w:type="dxa"/>
            <w:tcBorders>
              <w:top w:val="nil"/>
              <w:left w:val="single" w:sz="4" w:space="0" w:color="000000"/>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2080501</w:t>
            </w:r>
          </w:p>
        </w:tc>
        <w:tc>
          <w:tcPr>
            <w:tcW w:w="697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行政单位离退休</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6.34</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6.34</w:t>
            </w:r>
          </w:p>
        </w:tc>
        <w:tc>
          <w:tcPr>
            <w:tcW w:w="224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trPr>
        <w:tc>
          <w:tcPr>
            <w:tcW w:w="990" w:type="dxa"/>
            <w:tcBorders>
              <w:top w:val="nil"/>
              <w:left w:val="single" w:sz="4" w:space="0" w:color="000000"/>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2080505</w:t>
            </w:r>
          </w:p>
        </w:tc>
        <w:tc>
          <w:tcPr>
            <w:tcW w:w="697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机关事业单位基本养老保险缴费支出</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73.15</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73.15</w:t>
            </w:r>
          </w:p>
        </w:tc>
        <w:tc>
          <w:tcPr>
            <w:tcW w:w="224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trPr>
        <w:tc>
          <w:tcPr>
            <w:tcW w:w="990" w:type="dxa"/>
            <w:tcBorders>
              <w:top w:val="nil"/>
              <w:left w:val="single" w:sz="4" w:space="0" w:color="000000"/>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2080599</w:t>
            </w:r>
          </w:p>
        </w:tc>
        <w:tc>
          <w:tcPr>
            <w:tcW w:w="697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其他行政事业单位养老支出</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62.85</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62.85</w:t>
            </w:r>
          </w:p>
        </w:tc>
        <w:tc>
          <w:tcPr>
            <w:tcW w:w="224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trPr>
        <w:tc>
          <w:tcPr>
            <w:tcW w:w="990" w:type="dxa"/>
            <w:tcBorders>
              <w:top w:val="nil"/>
              <w:left w:val="single" w:sz="4" w:space="0" w:color="000000"/>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210</w:t>
            </w:r>
          </w:p>
        </w:tc>
        <w:tc>
          <w:tcPr>
            <w:tcW w:w="697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卫生健康支出</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45.15</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39.35</w:t>
            </w:r>
          </w:p>
        </w:tc>
        <w:tc>
          <w:tcPr>
            <w:tcW w:w="224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5.80</w:t>
            </w:r>
          </w:p>
        </w:tc>
      </w:tr>
      <w:tr w:rsidR="007D2BD9">
        <w:trPr>
          <w:trHeight w:val="454"/>
        </w:trPr>
        <w:tc>
          <w:tcPr>
            <w:tcW w:w="990" w:type="dxa"/>
            <w:tcBorders>
              <w:top w:val="nil"/>
              <w:left w:val="single" w:sz="4" w:space="0" w:color="000000"/>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lastRenderedPageBreak/>
              <w:t>21004</w:t>
            </w:r>
          </w:p>
        </w:tc>
        <w:tc>
          <w:tcPr>
            <w:tcW w:w="697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公共卫生</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5.80</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224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5.80</w:t>
            </w:r>
          </w:p>
        </w:tc>
      </w:tr>
      <w:tr w:rsidR="007D2BD9">
        <w:trPr>
          <w:trHeight w:val="454"/>
        </w:trPr>
        <w:tc>
          <w:tcPr>
            <w:tcW w:w="990" w:type="dxa"/>
            <w:tcBorders>
              <w:top w:val="nil"/>
              <w:left w:val="single" w:sz="4" w:space="0" w:color="000000"/>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2100410</w:t>
            </w:r>
          </w:p>
        </w:tc>
        <w:tc>
          <w:tcPr>
            <w:tcW w:w="697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突发公共卫生事件应急处理</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5.80</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224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5.80</w:t>
            </w:r>
          </w:p>
        </w:tc>
      </w:tr>
      <w:tr w:rsidR="007D2BD9">
        <w:trPr>
          <w:trHeight w:val="454"/>
        </w:trPr>
        <w:tc>
          <w:tcPr>
            <w:tcW w:w="990" w:type="dxa"/>
            <w:tcBorders>
              <w:top w:val="nil"/>
              <w:left w:val="single" w:sz="4" w:space="0" w:color="000000"/>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21011</w:t>
            </w:r>
          </w:p>
        </w:tc>
        <w:tc>
          <w:tcPr>
            <w:tcW w:w="697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行政事业单位医疗</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39.35</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39.35</w:t>
            </w:r>
          </w:p>
        </w:tc>
        <w:tc>
          <w:tcPr>
            <w:tcW w:w="224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trPr>
        <w:tc>
          <w:tcPr>
            <w:tcW w:w="990" w:type="dxa"/>
            <w:tcBorders>
              <w:top w:val="nil"/>
              <w:left w:val="single" w:sz="4" w:space="0" w:color="000000"/>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2101101</w:t>
            </w:r>
          </w:p>
        </w:tc>
        <w:tc>
          <w:tcPr>
            <w:tcW w:w="697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行政单位医疗</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36.95</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36.95</w:t>
            </w:r>
          </w:p>
        </w:tc>
        <w:tc>
          <w:tcPr>
            <w:tcW w:w="224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trPr>
        <w:tc>
          <w:tcPr>
            <w:tcW w:w="990" w:type="dxa"/>
            <w:tcBorders>
              <w:top w:val="nil"/>
              <w:left w:val="single" w:sz="4" w:space="0" w:color="000000"/>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2101199</w:t>
            </w:r>
          </w:p>
        </w:tc>
        <w:tc>
          <w:tcPr>
            <w:tcW w:w="697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其他行政事业单位医疗支出</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2.40</w:t>
            </w:r>
          </w:p>
        </w:tc>
        <w:tc>
          <w:tcPr>
            <w:tcW w:w="2242"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2.40</w:t>
            </w:r>
          </w:p>
        </w:tc>
        <w:tc>
          <w:tcPr>
            <w:tcW w:w="2240"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bl>
    <w:p w:rsidR="007D2BD9" w:rsidRDefault="007D2BD9">
      <w:pPr>
        <w:rPr>
          <w:rFonts w:ascii="Times New Roman" w:hAnsi="Times New Roman" w:cs="Times New Roman"/>
          <w:sz w:val="24"/>
          <w:szCs w:val="24"/>
        </w:rPr>
      </w:pPr>
    </w:p>
    <w:p w:rsidR="007D2BD9" w:rsidRDefault="00D66205">
      <w:pPr>
        <w:rPr>
          <w:rFonts w:ascii="Times New Roman" w:hAnsi="Times New Roman" w:cs="Times New Roman"/>
          <w:sz w:val="24"/>
          <w:szCs w:val="24"/>
        </w:rPr>
      </w:pPr>
      <w:r>
        <w:rPr>
          <w:rFonts w:ascii="Times New Roman" w:hAnsi="Times New Roman" w:cs="Times New Roman"/>
          <w:sz w:val="24"/>
          <w:szCs w:val="24"/>
        </w:rPr>
        <w:t>注：本表反映部门本年度一般公共预算财政拨款支出情况。</w:t>
      </w:r>
    </w:p>
    <w:p w:rsidR="007D2BD9" w:rsidRDefault="007D2BD9">
      <w:pPr>
        <w:rPr>
          <w:rFonts w:ascii="Times New Roman" w:hAnsi="Times New Roman" w:cs="Times New Roman"/>
          <w:sz w:val="24"/>
          <w:szCs w:val="24"/>
        </w:rPr>
      </w:pPr>
    </w:p>
    <w:p w:rsidR="007D2BD9" w:rsidRDefault="00D66205">
      <w:pPr>
        <w:rPr>
          <w:rFonts w:ascii="Times New Roman" w:hAnsi="Times New Roman" w:cs="Times New Roman"/>
          <w:sz w:val="24"/>
          <w:szCs w:val="24"/>
        </w:rPr>
      </w:pPr>
      <w:r>
        <w:rPr>
          <w:rFonts w:ascii="Times New Roman" w:hAnsi="Times New Roman" w:cs="Times New Roman"/>
          <w:sz w:val="24"/>
          <w:szCs w:val="24"/>
        </w:rPr>
        <w:br w:type="page"/>
      </w:r>
    </w:p>
    <w:p w:rsidR="007D2BD9" w:rsidRDefault="00D66205">
      <w:pPr>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lastRenderedPageBreak/>
        <w:t>一般公共预算财政拨款基本支出决算明细表</w:t>
      </w:r>
    </w:p>
    <w:p w:rsidR="007D2BD9" w:rsidRDefault="00D66205">
      <w:pPr>
        <w:jc w:val="right"/>
        <w:rPr>
          <w:rFonts w:ascii="Times New Roman" w:hAnsi="Times New Roman" w:cs="Times New Roman"/>
          <w:sz w:val="24"/>
          <w:szCs w:val="24"/>
        </w:rPr>
      </w:pPr>
      <w:r>
        <w:rPr>
          <w:rFonts w:ascii="Times New Roman" w:hAnsi="Times New Roman" w:cs="Times New Roman"/>
          <w:sz w:val="24"/>
          <w:szCs w:val="24"/>
        </w:rPr>
        <w:t>公开</w:t>
      </w:r>
      <w:r>
        <w:rPr>
          <w:rFonts w:ascii="Times New Roman" w:hAnsi="Times New Roman" w:cs="Times New Roman"/>
          <w:sz w:val="24"/>
          <w:szCs w:val="24"/>
        </w:rPr>
        <w:t>0</w:t>
      </w:r>
      <w:r>
        <w:rPr>
          <w:rFonts w:ascii="Times New Roman" w:hAnsi="Times New Roman" w:cs="Times New Roman"/>
          <w:sz w:val="24"/>
          <w:szCs w:val="24"/>
        </w:rPr>
        <w:t>6</w:t>
      </w:r>
      <w:r>
        <w:rPr>
          <w:rFonts w:ascii="Times New Roman" w:hAnsi="Times New Roman" w:cs="Times New Roman"/>
          <w:sz w:val="24"/>
          <w:szCs w:val="24"/>
        </w:rPr>
        <w:t>表</w:t>
      </w:r>
    </w:p>
    <w:p w:rsidR="007D2BD9" w:rsidRDefault="00D66205">
      <w:pPr>
        <w:jc w:val="left"/>
        <w:rPr>
          <w:rFonts w:ascii="Times New Roman" w:hAnsi="Times New Roman" w:cs="Times New Roman"/>
          <w:sz w:val="24"/>
          <w:szCs w:val="24"/>
        </w:rPr>
      </w:pPr>
      <w:r>
        <w:rPr>
          <w:rFonts w:ascii="Times New Roman" w:hAnsi="Times New Roman" w:cs="Times New Roman"/>
          <w:sz w:val="24"/>
          <w:szCs w:val="24"/>
        </w:rPr>
        <w:t>部门：怀化市审计局</w:t>
      </w:r>
      <w:r>
        <w:rPr>
          <w:rFonts w:ascii="Times New Roman" w:hAnsi="Times New Roman" w:cs="Times New Roman"/>
          <w:sz w:val="24"/>
          <w:szCs w:val="24"/>
        </w:rPr>
        <w:t xml:space="preserve">                                                                                          </w:t>
      </w:r>
      <w:r>
        <w:rPr>
          <w:rFonts w:ascii="Times New Roman" w:hAnsi="Times New Roman" w:cs="Times New Roman"/>
          <w:sz w:val="24"/>
          <w:szCs w:val="24"/>
        </w:rPr>
        <w:t>金额单位：万元</w:t>
      </w:r>
    </w:p>
    <w:tbl>
      <w:tblPr>
        <w:tblW w:w="14962" w:type="dxa"/>
        <w:jc w:val="center"/>
        <w:tblLayout w:type="fixed"/>
        <w:tblLook w:val="04A0" w:firstRow="1" w:lastRow="0" w:firstColumn="1" w:lastColumn="0" w:noHBand="0" w:noVBand="1"/>
      </w:tblPr>
      <w:tblGrid>
        <w:gridCol w:w="766"/>
        <w:gridCol w:w="3525"/>
        <w:gridCol w:w="1181"/>
        <w:gridCol w:w="766"/>
        <w:gridCol w:w="2536"/>
        <w:gridCol w:w="1144"/>
        <w:gridCol w:w="766"/>
        <w:gridCol w:w="3197"/>
        <w:gridCol w:w="1081"/>
      </w:tblGrid>
      <w:tr w:rsidR="007D2BD9">
        <w:trPr>
          <w:trHeight w:val="532"/>
          <w:tblHeader/>
          <w:jc w:val="center"/>
        </w:trPr>
        <w:tc>
          <w:tcPr>
            <w:tcW w:w="5472" w:type="dxa"/>
            <w:gridSpan w:val="3"/>
            <w:tcBorders>
              <w:top w:val="single" w:sz="4" w:space="0" w:color="000000"/>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人员经费</w:t>
            </w:r>
          </w:p>
        </w:tc>
        <w:tc>
          <w:tcPr>
            <w:tcW w:w="9490" w:type="dxa"/>
            <w:gridSpan w:val="6"/>
            <w:tcBorders>
              <w:top w:val="single" w:sz="4" w:space="0" w:color="000000"/>
              <w:left w:val="nil"/>
              <w:bottom w:val="single" w:sz="4" w:space="0" w:color="000000"/>
              <w:right w:val="single" w:sz="4" w:space="0" w:color="auto"/>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公用经费</w:t>
            </w:r>
          </w:p>
        </w:tc>
      </w:tr>
      <w:tr w:rsidR="007D2BD9">
        <w:trPr>
          <w:trHeight w:val="321"/>
          <w:tblHeader/>
          <w:jc w:val="center"/>
        </w:trPr>
        <w:tc>
          <w:tcPr>
            <w:tcW w:w="766" w:type="dxa"/>
            <w:vMerge w:val="restart"/>
            <w:tcBorders>
              <w:top w:val="nil"/>
              <w:left w:val="single" w:sz="4" w:space="0" w:color="000000"/>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科目代码</w:t>
            </w:r>
          </w:p>
        </w:tc>
        <w:tc>
          <w:tcPr>
            <w:tcW w:w="3525"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科目名称</w:t>
            </w:r>
          </w:p>
        </w:tc>
        <w:tc>
          <w:tcPr>
            <w:tcW w:w="1181"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决算数</w:t>
            </w:r>
          </w:p>
        </w:tc>
        <w:tc>
          <w:tcPr>
            <w:tcW w:w="766"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科目代码</w:t>
            </w:r>
          </w:p>
        </w:tc>
        <w:tc>
          <w:tcPr>
            <w:tcW w:w="2536"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科目名称</w:t>
            </w:r>
          </w:p>
        </w:tc>
        <w:tc>
          <w:tcPr>
            <w:tcW w:w="1144"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决算数</w:t>
            </w:r>
          </w:p>
        </w:tc>
        <w:tc>
          <w:tcPr>
            <w:tcW w:w="766"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科目代码</w:t>
            </w:r>
          </w:p>
        </w:tc>
        <w:tc>
          <w:tcPr>
            <w:tcW w:w="3197"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科目名称</w:t>
            </w:r>
          </w:p>
        </w:tc>
        <w:tc>
          <w:tcPr>
            <w:tcW w:w="1081" w:type="dxa"/>
            <w:vMerge w:val="restart"/>
            <w:tcBorders>
              <w:top w:val="nil"/>
              <w:left w:val="nil"/>
              <w:bottom w:val="single" w:sz="4" w:space="0" w:color="000000"/>
              <w:right w:val="single" w:sz="4" w:space="0" w:color="auto"/>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决算数</w:t>
            </w:r>
          </w:p>
        </w:tc>
      </w:tr>
      <w:tr w:rsidR="007D2BD9">
        <w:trPr>
          <w:trHeight w:val="321"/>
          <w:tblHeader/>
          <w:jc w:val="center"/>
        </w:trPr>
        <w:tc>
          <w:tcPr>
            <w:tcW w:w="766" w:type="dxa"/>
            <w:vMerge/>
            <w:tcBorders>
              <w:top w:val="nil"/>
              <w:left w:val="single" w:sz="4" w:space="0" w:color="000000"/>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sz w:val="22"/>
              </w:rPr>
            </w:pPr>
          </w:p>
        </w:tc>
        <w:tc>
          <w:tcPr>
            <w:tcW w:w="3525"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sz w:val="22"/>
              </w:rPr>
            </w:pPr>
          </w:p>
        </w:tc>
        <w:tc>
          <w:tcPr>
            <w:tcW w:w="1181"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sz w:val="22"/>
              </w:rPr>
            </w:pPr>
          </w:p>
        </w:tc>
        <w:tc>
          <w:tcPr>
            <w:tcW w:w="766"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sz w:val="22"/>
              </w:rPr>
            </w:pPr>
          </w:p>
        </w:tc>
        <w:tc>
          <w:tcPr>
            <w:tcW w:w="2536"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sz w:val="22"/>
              </w:rPr>
            </w:pPr>
          </w:p>
        </w:tc>
        <w:tc>
          <w:tcPr>
            <w:tcW w:w="1144"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sz w:val="22"/>
              </w:rPr>
            </w:pPr>
          </w:p>
        </w:tc>
        <w:tc>
          <w:tcPr>
            <w:tcW w:w="766"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sz w:val="22"/>
              </w:rPr>
            </w:pPr>
          </w:p>
        </w:tc>
        <w:tc>
          <w:tcPr>
            <w:tcW w:w="3197"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sz w:val="22"/>
              </w:rPr>
            </w:pPr>
          </w:p>
        </w:tc>
        <w:tc>
          <w:tcPr>
            <w:tcW w:w="1081" w:type="dxa"/>
            <w:vMerge/>
            <w:tcBorders>
              <w:top w:val="nil"/>
              <w:left w:val="nil"/>
              <w:bottom w:val="single" w:sz="4" w:space="0" w:color="000000"/>
              <w:right w:val="single" w:sz="4" w:space="0" w:color="auto"/>
            </w:tcBorders>
            <w:shd w:val="clear" w:color="FFFFFF" w:fill="C0C0C0"/>
            <w:vAlign w:val="center"/>
          </w:tcPr>
          <w:p w:rsidR="007D2BD9" w:rsidRDefault="007D2BD9">
            <w:pPr>
              <w:jc w:val="center"/>
              <w:rPr>
                <w:rFonts w:ascii="Times New Roman" w:eastAsia="宋体" w:hAnsi="Times New Roman" w:cs="Times New Roman"/>
                <w:sz w:val="22"/>
              </w:rPr>
            </w:pP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301</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工资福利支出</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934.68</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商品和服务支出</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182.75</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307</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债务利息及费用支出</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30101</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基本工资</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375.78</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30201</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办公费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4.31</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30701</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国内债务付息</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30102</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津贴补贴</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265.76</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30202</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印刷费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0.71</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30702</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国外债务付息</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30103</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奖金</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176.19</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30203</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咨询费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0.46</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310</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资本性支出</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0.55</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30106</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伙食补助费</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30204</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手续费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31001</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房屋建筑物购建</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30107</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绩效工资</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30205</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水费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0.22</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31002</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办公设备购置</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30108</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机关事业单位基本养老保险缴费</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73.15</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30206</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电费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31003</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专用设备购置</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30109</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职业年金缴费</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30207</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邮电费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1.34</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31005</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基础设施建设</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30110</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职工基本医疗保险缴费</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38.21</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30208</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取暖费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31006</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大型修缮</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30111</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公务员医疗补助缴费</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30209</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物业管理费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31007</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信息网络及软件购置更新</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30112</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其他社会保障缴费</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5.23</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30211</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差旅费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23.32</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31008</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物资储备</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30113</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住房公积金</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30212</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因公出国（境）费用</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31009</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土地补偿</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30114</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医疗费</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30213</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维修（护）费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5.38</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31010</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安置补助</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30199</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其他工资福利支出</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0.36</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30214</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租赁费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31011</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地上附着物和青苗补偿</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lastRenderedPageBreak/>
              <w:t>303</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对个人和家庭的补助</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82.02</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30215</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会议费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0.44</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31012</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拆迁补偿</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30301</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离休费</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30216</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培训费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31013</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公务用车购置</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30302</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退休费</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30217</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公务接待费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1.88</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31019</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其他交通工具购置</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30303</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退职（役）费</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30218</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专用材料费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31021</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文物和陈列品购置</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30304</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抚恤金</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1.38</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30224</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被装购置费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31022</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无形资产购置</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0.55</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30305</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生活补助</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74.79</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30225</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专用燃料费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31099</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其他资本性支出</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30306</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救济费</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30226</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劳务费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3.09</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399</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其他支出</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30307</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医疗费补助</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2.40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30227</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委托业务费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1.21</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39907</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国家赔偿费用支出</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30308</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助学金</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30228</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工会经费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42.57</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39908</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对民间非营利组织和群众性自治组织补贴</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30309</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奖励金</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2.78</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30229</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福利费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1.19</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39909</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经常性赠与</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30310</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个人农业生产补贴</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30231</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公务用车运行维护费</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7.20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39910</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资本性赠与</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30311</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代缴社会保险费</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30239</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其他交通费用</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51.71</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39999</w:t>
            </w: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其他支出</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30399</w:t>
            </w: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其他对个人和家庭的补助</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0.68</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30240</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税金及附加费用</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7D2BD9">
            <w:pPr>
              <w:jc w:val="left"/>
              <w:rPr>
                <w:rFonts w:ascii="Times New Roman" w:eastAsia="宋体" w:hAnsi="Times New Roman" w:cs="Times New Roman"/>
                <w:sz w:val="22"/>
              </w:rPr>
            </w:pP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7D2BD9">
            <w:pPr>
              <w:jc w:val="left"/>
              <w:rPr>
                <w:rFonts w:ascii="Times New Roman" w:eastAsia="宋体" w:hAnsi="Times New Roman" w:cs="Times New Roman"/>
                <w:sz w:val="22"/>
              </w:rPr>
            </w:pP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r>
      <w:tr w:rsidR="007D2BD9">
        <w:trPr>
          <w:trHeight w:val="454"/>
          <w:jc w:val="center"/>
        </w:trPr>
        <w:tc>
          <w:tcPr>
            <w:tcW w:w="766" w:type="dxa"/>
            <w:tcBorders>
              <w:top w:val="nil"/>
              <w:left w:val="single" w:sz="4" w:space="0" w:color="000000"/>
              <w:bottom w:val="single" w:sz="4" w:space="0" w:color="000000"/>
              <w:right w:val="single" w:sz="4" w:space="0" w:color="000000"/>
            </w:tcBorders>
            <w:shd w:val="clear" w:color="FFFFFF" w:fill="C0C0C0"/>
            <w:noWrap/>
            <w:vAlign w:val="center"/>
          </w:tcPr>
          <w:p w:rsidR="007D2BD9" w:rsidRDefault="007D2BD9">
            <w:pPr>
              <w:jc w:val="left"/>
              <w:rPr>
                <w:rFonts w:ascii="Times New Roman" w:eastAsia="宋体" w:hAnsi="Times New Roman" w:cs="Times New Roman"/>
                <w:sz w:val="22"/>
              </w:rPr>
            </w:pPr>
          </w:p>
        </w:tc>
        <w:tc>
          <w:tcPr>
            <w:tcW w:w="3525" w:type="dxa"/>
            <w:tcBorders>
              <w:top w:val="nil"/>
              <w:left w:val="nil"/>
              <w:bottom w:val="single" w:sz="4" w:space="0" w:color="000000"/>
              <w:right w:val="single" w:sz="4" w:space="0" w:color="000000"/>
            </w:tcBorders>
            <w:shd w:val="clear" w:color="FFFFFF" w:fill="C0C0C0"/>
            <w:noWrap/>
            <w:vAlign w:val="center"/>
          </w:tcPr>
          <w:p w:rsidR="007D2BD9" w:rsidRDefault="007D2BD9">
            <w:pPr>
              <w:jc w:val="left"/>
              <w:rPr>
                <w:rFonts w:ascii="Times New Roman" w:eastAsia="宋体" w:hAnsi="Times New Roman" w:cs="Times New Roman"/>
                <w:sz w:val="22"/>
              </w:rPr>
            </w:pP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30299</w:t>
            </w:r>
          </w:p>
        </w:tc>
        <w:tc>
          <w:tcPr>
            <w:tcW w:w="2536"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其他商品和服务支出</w:t>
            </w:r>
          </w:p>
        </w:tc>
        <w:tc>
          <w:tcPr>
            <w:tcW w:w="1144"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37.71</w:t>
            </w:r>
          </w:p>
        </w:tc>
        <w:tc>
          <w:tcPr>
            <w:tcW w:w="766" w:type="dxa"/>
            <w:tcBorders>
              <w:top w:val="nil"/>
              <w:left w:val="nil"/>
              <w:bottom w:val="single" w:sz="4" w:space="0" w:color="000000"/>
              <w:right w:val="single" w:sz="4" w:space="0" w:color="000000"/>
            </w:tcBorders>
            <w:shd w:val="clear" w:color="FFFFFF" w:fill="C0C0C0"/>
            <w:noWrap/>
            <w:vAlign w:val="center"/>
          </w:tcPr>
          <w:p w:rsidR="007D2BD9" w:rsidRDefault="007D2BD9">
            <w:pPr>
              <w:jc w:val="left"/>
              <w:rPr>
                <w:rFonts w:ascii="Times New Roman" w:eastAsia="宋体" w:hAnsi="Times New Roman" w:cs="Times New Roman"/>
                <w:sz w:val="22"/>
              </w:rPr>
            </w:pPr>
          </w:p>
        </w:tc>
        <w:tc>
          <w:tcPr>
            <w:tcW w:w="3197" w:type="dxa"/>
            <w:tcBorders>
              <w:top w:val="nil"/>
              <w:left w:val="nil"/>
              <w:bottom w:val="single" w:sz="4" w:space="0" w:color="000000"/>
              <w:right w:val="single" w:sz="4" w:space="0" w:color="000000"/>
            </w:tcBorders>
            <w:shd w:val="clear" w:color="FFFFFF" w:fill="C0C0C0"/>
            <w:noWrap/>
            <w:vAlign w:val="center"/>
          </w:tcPr>
          <w:p w:rsidR="007D2BD9" w:rsidRDefault="007D2BD9">
            <w:pPr>
              <w:jc w:val="left"/>
              <w:rPr>
                <w:rFonts w:ascii="Times New Roman" w:eastAsia="宋体" w:hAnsi="Times New Roman" w:cs="Times New Roman"/>
                <w:sz w:val="22"/>
              </w:rPr>
            </w:pP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r>
      <w:tr w:rsidR="007D2BD9">
        <w:trPr>
          <w:trHeight w:val="454"/>
          <w:jc w:val="center"/>
        </w:trPr>
        <w:tc>
          <w:tcPr>
            <w:tcW w:w="4291" w:type="dxa"/>
            <w:gridSpan w:val="2"/>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人员经费合计</w:t>
            </w:r>
          </w:p>
        </w:tc>
        <w:tc>
          <w:tcPr>
            <w:tcW w:w="11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1,016.71</w:t>
            </w:r>
          </w:p>
        </w:tc>
        <w:tc>
          <w:tcPr>
            <w:tcW w:w="8409" w:type="dxa"/>
            <w:gridSpan w:val="5"/>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公用经费合计</w:t>
            </w:r>
          </w:p>
        </w:tc>
        <w:tc>
          <w:tcPr>
            <w:tcW w:w="1081" w:type="dxa"/>
            <w:tcBorders>
              <w:top w:val="nil"/>
              <w:left w:val="nil"/>
              <w:bottom w:val="single" w:sz="4" w:space="0" w:color="000000"/>
              <w:right w:val="single" w:sz="4" w:space="0" w:color="000000"/>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183.30</w:t>
            </w:r>
          </w:p>
        </w:tc>
      </w:tr>
    </w:tbl>
    <w:p w:rsidR="007D2BD9" w:rsidRDefault="007D2BD9">
      <w:pPr>
        <w:rPr>
          <w:rFonts w:ascii="Times New Roman" w:hAnsi="Times New Roman" w:cs="Times New Roman"/>
          <w:sz w:val="24"/>
          <w:szCs w:val="24"/>
        </w:rPr>
      </w:pPr>
    </w:p>
    <w:p w:rsidR="007D2BD9" w:rsidRDefault="00D66205">
      <w:pPr>
        <w:rPr>
          <w:rFonts w:ascii="Times New Roman" w:hAnsi="Times New Roman" w:cs="Times New Roman"/>
          <w:sz w:val="24"/>
          <w:szCs w:val="24"/>
        </w:rPr>
      </w:pPr>
      <w:r>
        <w:rPr>
          <w:rFonts w:ascii="Times New Roman" w:hAnsi="Times New Roman" w:cs="Times New Roman"/>
          <w:sz w:val="24"/>
          <w:szCs w:val="24"/>
        </w:rPr>
        <w:t>注：本表反映部门本年度一般公共预算财政拨款基本支出明细情况。</w:t>
      </w:r>
    </w:p>
    <w:p w:rsidR="007D2BD9" w:rsidRDefault="00D66205">
      <w:pPr>
        <w:rPr>
          <w:rFonts w:ascii="Times New Roman" w:hAnsi="Times New Roman" w:cs="Times New Roman"/>
          <w:sz w:val="24"/>
          <w:szCs w:val="24"/>
        </w:rPr>
      </w:pPr>
      <w:r>
        <w:rPr>
          <w:rFonts w:ascii="Times New Roman" w:hAnsi="Times New Roman" w:cs="Times New Roman"/>
          <w:sz w:val="24"/>
          <w:szCs w:val="24"/>
        </w:rPr>
        <w:br w:type="page"/>
      </w:r>
    </w:p>
    <w:p w:rsidR="007D2BD9" w:rsidRDefault="00D66205">
      <w:pPr>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lastRenderedPageBreak/>
        <w:t>政府性基金预算财政拨款收入支出决算表</w:t>
      </w:r>
    </w:p>
    <w:p w:rsidR="007D2BD9" w:rsidRDefault="00D66205">
      <w:pPr>
        <w:jc w:val="right"/>
        <w:rPr>
          <w:rFonts w:ascii="Times New Roman" w:hAnsi="Times New Roman" w:cs="Times New Roman"/>
          <w:sz w:val="24"/>
          <w:szCs w:val="24"/>
        </w:rPr>
      </w:pPr>
      <w:r>
        <w:rPr>
          <w:rFonts w:ascii="Times New Roman" w:hAnsi="Times New Roman" w:cs="Times New Roman"/>
          <w:sz w:val="24"/>
          <w:szCs w:val="24"/>
        </w:rPr>
        <w:t>公开</w:t>
      </w:r>
      <w:r>
        <w:rPr>
          <w:rFonts w:ascii="Times New Roman" w:hAnsi="Times New Roman" w:cs="Times New Roman"/>
          <w:sz w:val="24"/>
          <w:szCs w:val="24"/>
        </w:rPr>
        <w:t>0</w:t>
      </w:r>
      <w:r>
        <w:rPr>
          <w:rFonts w:ascii="Times New Roman" w:hAnsi="Times New Roman" w:cs="Times New Roman"/>
          <w:sz w:val="24"/>
          <w:szCs w:val="24"/>
        </w:rPr>
        <w:t>7</w:t>
      </w:r>
      <w:r>
        <w:rPr>
          <w:rFonts w:ascii="Times New Roman" w:hAnsi="Times New Roman" w:cs="Times New Roman"/>
          <w:sz w:val="24"/>
          <w:szCs w:val="24"/>
        </w:rPr>
        <w:t>表</w:t>
      </w:r>
    </w:p>
    <w:p w:rsidR="007D2BD9" w:rsidRDefault="00D66205">
      <w:pPr>
        <w:jc w:val="left"/>
        <w:rPr>
          <w:rFonts w:ascii="Times New Roman" w:hAnsi="Times New Roman" w:cs="Times New Roman"/>
          <w:sz w:val="24"/>
          <w:szCs w:val="24"/>
        </w:rPr>
      </w:pPr>
      <w:r>
        <w:rPr>
          <w:rFonts w:ascii="Times New Roman" w:hAnsi="Times New Roman" w:cs="Times New Roman"/>
          <w:sz w:val="24"/>
          <w:szCs w:val="24"/>
        </w:rPr>
        <w:t>部门：怀化市审计局</w:t>
      </w:r>
      <w:r>
        <w:rPr>
          <w:rFonts w:ascii="Times New Roman" w:hAnsi="Times New Roman" w:cs="Times New Roman"/>
          <w:sz w:val="24"/>
          <w:szCs w:val="24"/>
        </w:rPr>
        <w:t xml:space="preserve">                                                                                          </w:t>
      </w:r>
      <w:r>
        <w:rPr>
          <w:rFonts w:ascii="Times New Roman" w:hAnsi="Times New Roman" w:cs="Times New Roman"/>
          <w:sz w:val="24"/>
          <w:szCs w:val="24"/>
        </w:rPr>
        <w:t>金额单位：万元</w:t>
      </w:r>
    </w:p>
    <w:tbl>
      <w:tblPr>
        <w:tblW w:w="14649" w:type="dxa"/>
        <w:tblInd w:w="91" w:type="dxa"/>
        <w:tblLook w:val="04A0" w:firstRow="1" w:lastRow="0" w:firstColumn="1" w:lastColumn="0" w:noHBand="0" w:noVBand="1"/>
      </w:tblPr>
      <w:tblGrid>
        <w:gridCol w:w="990"/>
        <w:gridCol w:w="4110"/>
        <w:gridCol w:w="1434"/>
        <w:gridCol w:w="1680"/>
        <w:gridCol w:w="1680"/>
        <w:gridCol w:w="1680"/>
        <w:gridCol w:w="1680"/>
        <w:gridCol w:w="1395"/>
      </w:tblGrid>
      <w:tr w:rsidR="007D2BD9">
        <w:trPr>
          <w:trHeight w:val="508"/>
        </w:trPr>
        <w:tc>
          <w:tcPr>
            <w:tcW w:w="5100" w:type="dxa"/>
            <w:gridSpan w:val="2"/>
            <w:tcBorders>
              <w:top w:val="single" w:sz="4" w:space="0" w:color="000000"/>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项</w:t>
            </w:r>
            <w:r>
              <w:rPr>
                <w:rFonts w:ascii="Times New Roman" w:eastAsia="宋体" w:hAnsi="Times New Roman" w:cs="Times New Roman"/>
                <w:b/>
                <w:bCs/>
                <w:kern w:val="0"/>
                <w:sz w:val="22"/>
                <w:lang w:bidi="ar"/>
              </w:rPr>
              <w:t xml:space="preserve">    </w:t>
            </w:r>
            <w:r>
              <w:rPr>
                <w:rFonts w:ascii="Times New Roman" w:eastAsia="宋体" w:hAnsi="Times New Roman" w:cs="Times New Roman"/>
                <w:b/>
                <w:bCs/>
                <w:kern w:val="0"/>
                <w:sz w:val="22"/>
                <w:lang w:bidi="ar"/>
              </w:rPr>
              <w:t>目</w:t>
            </w:r>
          </w:p>
        </w:tc>
        <w:tc>
          <w:tcPr>
            <w:tcW w:w="1434" w:type="dxa"/>
            <w:vMerge w:val="restart"/>
            <w:tcBorders>
              <w:top w:val="single" w:sz="4" w:space="0" w:color="000000"/>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年初结转和结余</w:t>
            </w:r>
          </w:p>
        </w:tc>
        <w:tc>
          <w:tcPr>
            <w:tcW w:w="1680" w:type="dxa"/>
            <w:vMerge w:val="restart"/>
            <w:tcBorders>
              <w:top w:val="single" w:sz="4" w:space="0" w:color="000000"/>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本年收入</w:t>
            </w:r>
          </w:p>
        </w:tc>
        <w:tc>
          <w:tcPr>
            <w:tcW w:w="5040" w:type="dxa"/>
            <w:gridSpan w:val="3"/>
            <w:tcBorders>
              <w:top w:val="single" w:sz="4" w:space="0" w:color="000000"/>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本年支出</w:t>
            </w:r>
          </w:p>
        </w:tc>
        <w:tc>
          <w:tcPr>
            <w:tcW w:w="1395" w:type="dxa"/>
            <w:vMerge w:val="restart"/>
            <w:tcBorders>
              <w:top w:val="single" w:sz="4" w:space="0" w:color="000000"/>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年末结转和结余</w:t>
            </w:r>
          </w:p>
        </w:tc>
      </w:tr>
      <w:tr w:rsidR="007D2BD9">
        <w:trPr>
          <w:trHeight w:val="321"/>
        </w:trPr>
        <w:tc>
          <w:tcPr>
            <w:tcW w:w="990" w:type="dxa"/>
            <w:vMerge w:val="restart"/>
            <w:tcBorders>
              <w:top w:val="nil"/>
              <w:left w:val="single" w:sz="4" w:space="0" w:color="000000"/>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科目代码</w:t>
            </w:r>
          </w:p>
        </w:tc>
        <w:tc>
          <w:tcPr>
            <w:tcW w:w="4110" w:type="dxa"/>
            <w:vMerge w:val="restart"/>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科目名称</w:t>
            </w:r>
          </w:p>
        </w:tc>
        <w:tc>
          <w:tcPr>
            <w:tcW w:w="1434" w:type="dxa"/>
            <w:vMerge/>
            <w:tcBorders>
              <w:top w:val="single" w:sz="4" w:space="0" w:color="000000"/>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1680" w:type="dxa"/>
            <w:vMerge/>
            <w:tcBorders>
              <w:top w:val="single" w:sz="4" w:space="0" w:color="000000"/>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1680"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小计</w:t>
            </w:r>
          </w:p>
        </w:tc>
        <w:tc>
          <w:tcPr>
            <w:tcW w:w="1680"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基本支出</w:t>
            </w:r>
          </w:p>
        </w:tc>
        <w:tc>
          <w:tcPr>
            <w:tcW w:w="1680"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项目支出</w:t>
            </w:r>
          </w:p>
        </w:tc>
        <w:tc>
          <w:tcPr>
            <w:tcW w:w="1395" w:type="dxa"/>
            <w:vMerge/>
            <w:tcBorders>
              <w:top w:val="single" w:sz="4" w:space="0" w:color="000000"/>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r>
      <w:tr w:rsidR="007D2BD9">
        <w:trPr>
          <w:trHeight w:val="321"/>
        </w:trPr>
        <w:tc>
          <w:tcPr>
            <w:tcW w:w="990" w:type="dxa"/>
            <w:vMerge/>
            <w:tcBorders>
              <w:top w:val="nil"/>
              <w:left w:val="single" w:sz="4" w:space="0" w:color="000000"/>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4110" w:type="dxa"/>
            <w:vMerge/>
            <w:tcBorders>
              <w:top w:val="nil"/>
              <w:left w:val="nil"/>
              <w:bottom w:val="single" w:sz="4" w:space="0" w:color="000000"/>
              <w:right w:val="single" w:sz="4" w:space="0" w:color="000000"/>
            </w:tcBorders>
            <w:shd w:val="clear" w:color="FFFFFF" w:fill="C0C0C0"/>
            <w:noWrap/>
            <w:vAlign w:val="center"/>
          </w:tcPr>
          <w:p w:rsidR="007D2BD9" w:rsidRDefault="007D2BD9">
            <w:pPr>
              <w:jc w:val="center"/>
              <w:rPr>
                <w:rFonts w:ascii="Times New Roman" w:eastAsia="宋体" w:hAnsi="Times New Roman" w:cs="Times New Roman"/>
                <w:b/>
                <w:bCs/>
                <w:sz w:val="22"/>
              </w:rPr>
            </w:pPr>
          </w:p>
        </w:tc>
        <w:tc>
          <w:tcPr>
            <w:tcW w:w="1434" w:type="dxa"/>
            <w:vMerge/>
            <w:tcBorders>
              <w:top w:val="single" w:sz="4" w:space="0" w:color="000000"/>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1680" w:type="dxa"/>
            <w:vMerge/>
            <w:tcBorders>
              <w:top w:val="single" w:sz="4" w:space="0" w:color="000000"/>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1680"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1680"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1680"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1395" w:type="dxa"/>
            <w:vMerge/>
            <w:tcBorders>
              <w:top w:val="single" w:sz="4" w:space="0" w:color="000000"/>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r>
      <w:tr w:rsidR="007D2BD9">
        <w:trPr>
          <w:trHeight w:val="321"/>
        </w:trPr>
        <w:tc>
          <w:tcPr>
            <w:tcW w:w="990" w:type="dxa"/>
            <w:vMerge/>
            <w:tcBorders>
              <w:top w:val="nil"/>
              <w:left w:val="single" w:sz="4" w:space="0" w:color="000000"/>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4110" w:type="dxa"/>
            <w:vMerge/>
            <w:tcBorders>
              <w:top w:val="nil"/>
              <w:left w:val="nil"/>
              <w:bottom w:val="single" w:sz="4" w:space="0" w:color="000000"/>
              <w:right w:val="single" w:sz="4" w:space="0" w:color="000000"/>
            </w:tcBorders>
            <w:shd w:val="clear" w:color="FFFFFF" w:fill="C0C0C0"/>
            <w:noWrap/>
            <w:vAlign w:val="center"/>
          </w:tcPr>
          <w:p w:rsidR="007D2BD9" w:rsidRDefault="007D2BD9">
            <w:pPr>
              <w:jc w:val="center"/>
              <w:rPr>
                <w:rFonts w:ascii="Times New Roman" w:eastAsia="宋体" w:hAnsi="Times New Roman" w:cs="Times New Roman"/>
                <w:b/>
                <w:bCs/>
                <w:sz w:val="22"/>
              </w:rPr>
            </w:pPr>
          </w:p>
        </w:tc>
        <w:tc>
          <w:tcPr>
            <w:tcW w:w="1434" w:type="dxa"/>
            <w:vMerge/>
            <w:tcBorders>
              <w:top w:val="single" w:sz="4" w:space="0" w:color="000000"/>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1680" w:type="dxa"/>
            <w:vMerge/>
            <w:tcBorders>
              <w:top w:val="single" w:sz="4" w:space="0" w:color="000000"/>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1680"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1680"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1680"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1395" w:type="dxa"/>
            <w:vMerge/>
            <w:tcBorders>
              <w:top w:val="single" w:sz="4" w:space="0" w:color="000000"/>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r>
      <w:tr w:rsidR="007D2BD9">
        <w:trPr>
          <w:trHeight w:val="454"/>
        </w:trPr>
        <w:tc>
          <w:tcPr>
            <w:tcW w:w="5100" w:type="dxa"/>
            <w:gridSpan w:val="2"/>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栏次</w:t>
            </w:r>
          </w:p>
        </w:tc>
        <w:tc>
          <w:tcPr>
            <w:tcW w:w="1434"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1</w:t>
            </w:r>
          </w:p>
        </w:tc>
        <w:tc>
          <w:tcPr>
            <w:tcW w:w="1680"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2</w:t>
            </w:r>
          </w:p>
        </w:tc>
        <w:tc>
          <w:tcPr>
            <w:tcW w:w="0" w:type="auto"/>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3</w:t>
            </w:r>
          </w:p>
        </w:tc>
        <w:tc>
          <w:tcPr>
            <w:tcW w:w="0" w:type="auto"/>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4</w:t>
            </w:r>
          </w:p>
        </w:tc>
        <w:tc>
          <w:tcPr>
            <w:tcW w:w="0" w:type="auto"/>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5</w:t>
            </w:r>
          </w:p>
        </w:tc>
        <w:tc>
          <w:tcPr>
            <w:tcW w:w="1395"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6</w:t>
            </w:r>
          </w:p>
        </w:tc>
      </w:tr>
      <w:tr w:rsidR="007D2BD9">
        <w:trPr>
          <w:trHeight w:val="454"/>
        </w:trPr>
        <w:tc>
          <w:tcPr>
            <w:tcW w:w="5100" w:type="dxa"/>
            <w:gridSpan w:val="2"/>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合计</w:t>
            </w:r>
          </w:p>
        </w:tc>
        <w:tc>
          <w:tcPr>
            <w:tcW w:w="1434"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b/>
                <w:bCs/>
                <w:sz w:val="22"/>
              </w:rPr>
            </w:pPr>
          </w:p>
        </w:tc>
        <w:tc>
          <w:tcPr>
            <w:tcW w:w="1680"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b/>
                <w:bCs/>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b/>
                <w:bCs/>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b/>
                <w:bCs/>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b/>
                <w:bCs/>
                <w:sz w:val="22"/>
              </w:rPr>
            </w:pPr>
          </w:p>
        </w:tc>
        <w:tc>
          <w:tcPr>
            <w:tcW w:w="1395"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b/>
                <w:bCs/>
                <w:sz w:val="22"/>
              </w:rPr>
            </w:pPr>
          </w:p>
        </w:tc>
      </w:tr>
      <w:tr w:rsidR="007D2BD9">
        <w:trPr>
          <w:trHeight w:val="454"/>
        </w:trPr>
        <w:tc>
          <w:tcPr>
            <w:tcW w:w="0" w:type="auto"/>
            <w:tcBorders>
              <w:top w:val="nil"/>
              <w:left w:val="single" w:sz="4" w:space="0" w:color="000000"/>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4110" w:type="dxa"/>
            <w:tcBorders>
              <w:top w:val="nil"/>
              <w:left w:val="nil"/>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1434"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680"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395"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r>
      <w:tr w:rsidR="007D2BD9">
        <w:trPr>
          <w:trHeight w:val="454"/>
        </w:trPr>
        <w:tc>
          <w:tcPr>
            <w:tcW w:w="0" w:type="auto"/>
            <w:tcBorders>
              <w:top w:val="nil"/>
              <w:left w:val="single" w:sz="4" w:space="0" w:color="000000"/>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4110" w:type="dxa"/>
            <w:tcBorders>
              <w:top w:val="nil"/>
              <w:left w:val="nil"/>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1434"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680"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395"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r>
      <w:tr w:rsidR="007D2BD9">
        <w:trPr>
          <w:trHeight w:val="454"/>
        </w:trPr>
        <w:tc>
          <w:tcPr>
            <w:tcW w:w="0" w:type="auto"/>
            <w:tcBorders>
              <w:top w:val="nil"/>
              <w:left w:val="single" w:sz="4" w:space="0" w:color="000000"/>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4110" w:type="dxa"/>
            <w:tcBorders>
              <w:top w:val="nil"/>
              <w:left w:val="nil"/>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1434"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680"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395"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r>
      <w:tr w:rsidR="007D2BD9">
        <w:trPr>
          <w:trHeight w:val="454"/>
        </w:trPr>
        <w:tc>
          <w:tcPr>
            <w:tcW w:w="0" w:type="auto"/>
            <w:tcBorders>
              <w:top w:val="nil"/>
              <w:left w:val="single" w:sz="4" w:space="0" w:color="000000"/>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4110" w:type="dxa"/>
            <w:tcBorders>
              <w:top w:val="nil"/>
              <w:left w:val="nil"/>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1434"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680"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395"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r>
      <w:tr w:rsidR="007D2BD9">
        <w:trPr>
          <w:trHeight w:val="454"/>
        </w:trPr>
        <w:tc>
          <w:tcPr>
            <w:tcW w:w="0" w:type="auto"/>
            <w:tcBorders>
              <w:top w:val="nil"/>
              <w:left w:val="single" w:sz="4" w:space="0" w:color="000000"/>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4110" w:type="dxa"/>
            <w:tcBorders>
              <w:top w:val="nil"/>
              <w:left w:val="nil"/>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1434"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680"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395"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r>
      <w:tr w:rsidR="007D2BD9">
        <w:trPr>
          <w:trHeight w:val="454"/>
        </w:trPr>
        <w:tc>
          <w:tcPr>
            <w:tcW w:w="0" w:type="auto"/>
            <w:tcBorders>
              <w:top w:val="nil"/>
              <w:left w:val="single" w:sz="4" w:space="0" w:color="000000"/>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4110" w:type="dxa"/>
            <w:tcBorders>
              <w:top w:val="nil"/>
              <w:left w:val="nil"/>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1434"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680"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0" w:type="auto"/>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395"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r>
    </w:tbl>
    <w:p w:rsidR="007D2BD9" w:rsidRDefault="007D2BD9">
      <w:pPr>
        <w:rPr>
          <w:rFonts w:ascii="Times New Roman" w:hAnsi="Times New Roman" w:cs="Times New Roman"/>
          <w:sz w:val="24"/>
          <w:szCs w:val="24"/>
        </w:rPr>
      </w:pPr>
    </w:p>
    <w:p w:rsidR="007D2BD9" w:rsidRDefault="00D66205">
      <w:pPr>
        <w:rPr>
          <w:rFonts w:ascii="Times New Roman" w:hAnsi="Times New Roman" w:cs="Times New Roman"/>
          <w:sz w:val="24"/>
          <w:szCs w:val="24"/>
        </w:rPr>
      </w:pPr>
      <w:r>
        <w:rPr>
          <w:rFonts w:ascii="Times New Roman" w:hAnsi="Times New Roman" w:cs="Times New Roman"/>
          <w:sz w:val="24"/>
          <w:szCs w:val="24"/>
        </w:rPr>
        <w:t>注：本表反映部门本年度政府性基金预算财政拨款收入、支出及结转和结余情况。</w:t>
      </w:r>
    </w:p>
    <w:p w:rsidR="007D2BD9" w:rsidRDefault="007D2BD9">
      <w:pPr>
        <w:rPr>
          <w:rFonts w:ascii="Times New Roman" w:hAnsi="Times New Roman" w:cs="Times New Roman"/>
          <w:sz w:val="24"/>
          <w:szCs w:val="24"/>
        </w:rPr>
      </w:pPr>
    </w:p>
    <w:p w:rsidR="007D2BD9" w:rsidRDefault="00D66205">
      <w:pPr>
        <w:rPr>
          <w:rFonts w:ascii="Times New Roman" w:hAnsi="Times New Roman" w:cs="Times New Roman"/>
          <w:sz w:val="24"/>
          <w:szCs w:val="24"/>
        </w:rPr>
      </w:pPr>
      <w:r>
        <w:rPr>
          <w:rFonts w:ascii="Times New Roman" w:hAnsi="Times New Roman" w:cs="Times New Roman"/>
          <w:sz w:val="24"/>
          <w:szCs w:val="24"/>
        </w:rPr>
        <w:br w:type="page"/>
      </w:r>
    </w:p>
    <w:p w:rsidR="007D2BD9" w:rsidRDefault="00D66205">
      <w:pPr>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lastRenderedPageBreak/>
        <w:t>国有资本经营预算财政拨款支出决算表</w:t>
      </w:r>
    </w:p>
    <w:p w:rsidR="007D2BD9" w:rsidRDefault="00D66205">
      <w:pPr>
        <w:jc w:val="right"/>
        <w:rPr>
          <w:rFonts w:ascii="Times New Roman" w:hAnsi="Times New Roman" w:cs="Times New Roman"/>
          <w:sz w:val="24"/>
          <w:szCs w:val="24"/>
        </w:rPr>
      </w:pPr>
      <w:r>
        <w:rPr>
          <w:rFonts w:ascii="Times New Roman" w:hAnsi="Times New Roman" w:cs="Times New Roman"/>
          <w:sz w:val="24"/>
          <w:szCs w:val="24"/>
        </w:rPr>
        <w:t>公开</w:t>
      </w:r>
      <w:r>
        <w:rPr>
          <w:rFonts w:ascii="Times New Roman" w:hAnsi="Times New Roman" w:cs="Times New Roman"/>
          <w:sz w:val="24"/>
          <w:szCs w:val="24"/>
        </w:rPr>
        <w:t>08</w:t>
      </w:r>
      <w:r>
        <w:rPr>
          <w:rFonts w:ascii="Times New Roman" w:hAnsi="Times New Roman" w:cs="Times New Roman"/>
          <w:sz w:val="24"/>
          <w:szCs w:val="24"/>
        </w:rPr>
        <w:t>表</w:t>
      </w:r>
    </w:p>
    <w:p w:rsidR="007D2BD9" w:rsidRDefault="00D66205">
      <w:pPr>
        <w:jc w:val="left"/>
        <w:rPr>
          <w:rFonts w:ascii="Times New Roman" w:hAnsi="Times New Roman" w:cs="Times New Roman"/>
          <w:sz w:val="24"/>
          <w:szCs w:val="24"/>
        </w:rPr>
      </w:pPr>
      <w:r>
        <w:rPr>
          <w:rFonts w:ascii="Times New Roman" w:hAnsi="Times New Roman" w:cs="Times New Roman"/>
          <w:sz w:val="24"/>
          <w:szCs w:val="24"/>
        </w:rPr>
        <w:t>部门：怀化市审计局</w:t>
      </w:r>
      <w:r>
        <w:rPr>
          <w:rFonts w:ascii="Times New Roman" w:hAnsi="Times New Roman" w:cs="Times New Roman"/>
          <w:sz w:val="24"/>
          <w:szCs w:val="24"/>
        </w:rPr>
        <w:t xml:space="preserve">                                                                                          </w:t>
      </w:r>
      <w:r>
        <w:rPr>
          <w:rFonts w:ascii="Times New Roman" w:hAnsi="Times New Roman" w:cs="Times New Roman"/>
          <w:sz w:val="24"/>
          <w:szCs w:val="24"/>
        </w:rPr>
        <w:t>金额单位：万元</w:t>
      </w:r>
    </w:p>
    <w:tbl>
      <w:tblPr>
        <w:tblW w:w="14634" w:type="dxa"/>
        <w:tblInd w:w="91" w:type="dxa"/>
        <w:tblLayout w:type="fixed"/>
        <w:tblLook w:val="04A0" w:firstRow="1" w:lastRow="0" w:firstColumn="1" w:lastColumn="0" w:noHBand="0" w:noVBand="1"/>
      </w:tblPr>
      <w:tblGrid>
        <w:gridCol w:w="1362"/>
        <w:gridCol w:w="7353"/>
        <w:gridCol w:w="2108"/>
        <w:gridCol w:w="1942"/>
        <w:gridCol w:w="1869"/>
      </w:tblGrid>
      <w:tr w:rsidR="007D2BD9">
        <w:trPr>
          <w:trHeight w:val="308"/>
        </w:trPr>
        <w:tc>
          <w:tcPr>
            <w:tcW w:w="8715" w:type="dxa"/>
            <w:gridSpan w:val="2"/>
            <w:tcBorders>
              <w:top w:val="single" w:sz="4" w:space="0" w:color="000000"/>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项</w:t>
            </w:r>
            <w:r>
              <w:rPr>
                <w:rFonts w:ascii="Times New Roman" w:eastAsia="宋体" w:hAnsi="Times New Roman" w:cs="Times New Roman"/>
                <w:b/>
                <w:bCs/>
                <w:kern w:val="0"/>
                <w:sz w:val="22"/>
                <w:lang w:bidi="ar"/>
              </w:rPr>
              <w:t xml:space="preserve">    </w:t>
            </w:r>
            <w:r>
              <w:rPr>
                <w:rFonts w:ascii="Times New Roman" w:eastAsia="宋体" w:hAnsi="Times New Roman" w:cs="Times New Roman"/>
                <w:b/>
                <w:bCs/>
                <w:kern w:val="0"/>
                <w:sz w:val="22"/>
                <w:lang w:bidi="ar"/>
              </w:rPr>
              <w:t>目</w:t>
            </w:r>
          </w:p>
        </w:tc>
        <w:tc>
          <w:tcPr>
            <w:tcW w:w="5919" w:type="dxa"/>
            <w:gridSpan w:val="3"/>
            <w:tcBorders>
              <w:top w:val="single" w:sz="4" w:space="0" w:color="000000"/>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本年支出</w:t>
            </w:r>
          </w:p>
        </w:tc>
      </w:tr>
      <w:tr w:rsidR="007D2BD9">
        <w:trPr>
          <w:trHeight w:val="321"/>
        </w:trPr>
        <w:tc>
          <w:tcPr>
            <w:tcW w:w="1362" w:type="dxa"/>
            <w:vMerge w:val="restart"/>
            <w:tcBorders>
              <w:top w:val="nil"/>
              <w:left w:val="single" w:sz="4" w:space="0" w:color="000000"/>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科目代码</w:t>
            </w:r>
          </w:p>
        </w:tc>
        <w:tc>
          <w:tcPr>
            <w:tcW w:w="7353" w:type="dxa"/>
            <w:vMerge w:val="restart"/>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科目名称</w:t>
            </w:r>
          </w:p>
        </w:tc>
        <w:tc>
          <w:tcPr>
            <w:tcW w:w="2108"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合计</w:t>
            </w:r>
          </w:p>
        </w:tc>
        <w:tc>
          <w:tcPr>
            <w:tcW w:w="1942"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基本支出</w:t>
            </w:r>
          </w:p>
        </w:tc>
        <w:tc>
          <w:tcPr>
            <w:tcW w:w="1869" w:type="dxa"/>
            <w:vMerge w:val="restart"/>
            <w:tcBorders>
              <w:top w:val="nil"/>
              <w:left w:val="nil"/>
              <w:bottom w:val="single" w:sz="4" w:space="0" w:color="000000"/>
              <w:right w:val="single" w:sz="4" w:space="0" w:color="000000"/>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项目支出</w:t>
            </w:r>
          </w:p>
        </w:tc>
      </w:tr>
      <w:tr w:rsidR="007D2BD9">
        <w:trPr>
          <w:trHeight w:val="321"/>
        </w:trPr>
        <w:tc>
          <w:tcPr>
            <w:tcW w:w="1362" w:type="dxa"/>
            <w:vMerge/>
            <w:tcBorders>
              <w:top w:val="nil"/>
              <w:left w:val="single" w:sz="4" w:space="0" w:color="000000"/>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7353" w:type="dxa"/>
            <w:vMerge/>
            <w:tcBorders>
              <w:top w:val="nil"/>
              <w:left w:val="nil"/>
              <w:bottom w:val="single" w:sz="4" w:space="0" w:color="000000"/>
              <w:right w:val="single" w:sz="4" w:space="0" w:color="000000"/>
            </w:tcBorders>
            <w:shd w:val="clear" w:color="FFFFFF" w:fill="C0C0C0"/>
            <w:noWrap/>
            <w:vAlign w:val="center"/>
          </w:tcPr>
          <w:p w:rsidR="007D2BD9" w:rsidRDefault="007D2BD9">
            <w:pPr>
              <w:jc w:val="center"/>
              <w:rPr>
                <w:rFonts w:ascii="Times New Roman" w:eastAsia="宋体" w:hAnsi="Times New Roman" w:cs="Times New Roman"/>
                <w:b/>
                <w:bCs/>
                <w:sz w:val="22"/>
              </w:rPr>
            </w:pPr>
          </w:p>
        </w:tc>
        <w:tc>
          <w:tcPr>
            <w:tcW w:w="2108"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1942"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1869"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r>
      <w:tr w:rsidR="007D2BD9">
        <w:trPr>
          <w:trHeight w:val="321"/>
        </w:trPr>
        <w:tc>
          <w:tcPr>
            <w:tcW w:w="1362" w:type="dxa"/>
            <w:vMerge/>
            <w:tcBorders>
              <w:top w:val="nil"/>
              <w:left w:val="single" w:sz="4" w:space="0" w:color="000000"/>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7353" w:type="dxa"/>
            <w:vMerge/>
            <w:tcBorders>
              <w:top w:val="nil"/>
              <w:left w:val="nil"/>
              <w:bottom w:val="single" w:sz="4" w:space="0" w:color="000000"/>
              <w:right w:val="single" w:sz="4" w:space="0" w:color="000000"/>
            </w:tcBorders>
            <w:shd w:val="clear" w:color="FFFFFF" w:fill="C0C0C0"/>
            <w:noWrap/>
            <w:vAlign w:val="center"/>
          </w:tcPr>
          <w:p w:rsidR="007D2BD9" w:rsidRDefault="007D2BD9">
            <w:pPr>
              <w:jc w:val="center"/>
              <w:rPr>
                <w:rFonts w:ascii="Times New Roman" w:eastAsia="宋体" w:hAnsi="Times New Roman" w:cs="Times New Roman"/>
                <w:b/>
                <w:bCs/>
                <w:sz w:val="22"/>
              </w:rPr>
            </w:pPr>
          </w:p>
        </w:tc>
        <w:tc>
          <w:tcPr>
            <w:tcW w:w="2108"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1942"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1869" w:type="dxa"/>
            <w:vMerge/>
            <w:tcBorders>
              <w:top w:val="nil"/>
              <w:left w:val="nil"/>
              <w:bottom w:val="single" w:sz="4" w:space="0" w:color="000000"/>
              <w:right w:val="single" w:sz="4" w:space="0" w:color="000000"/>
            </w:tcBorders>
            <w:shd w:val="clear" w:color="FFFFFF" w:fill="C0C0C0"/>
            <w:vAlign w:val="center"/>
          </w:tcPr>
          <w:p w:rsidR="007D2BD9" w:rsidRDefault="007D2BD9">
            <w:pPr>
              <w:jc w:val="center"/>
              <w:rPr>
                <w:rFonts w:ascii="Times New Roman" w:eastAsia="宋体" w:hAnsi="Times New Roman" w:cs="Times New Roman"/>
                <w:b/>
                <w:bCs/>
                <w:sz w:val="22"/>
              </w:rPr>
            </w:pPr>
          </w:p>
        </w:tc>
      </w:tr>
      <w:tr w:rsidR="007D2BD9">
        <w:trPr>
          <w:trHeight w:val="454"/>
        </w:trPr>
        <w:tc>
          <w:tcPr>
            <w:tcW w:w="8715" w:type="dxa"/>
            <w:gridSpan w:val="2"/>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栏次</w:t>
            </w:r>
          </w:p>
        </w:tc>
        <w:tc>
          <w:tcPr>
            <w:tcW w:w="2108"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1</w:t>
            </w:r>
          </w:p>
        </w:tc>
        <w:tc>
          <w:tcPr>
            <w:tcW w:w="1942"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2</w:t>
            </w:r>
          </w:p>
        </w:tc>
        <w:tc>
          <w:tcPr>
            <w:tcW w:w="1869" w:type="dxa"/>
            <w:tcBorders>
              <w:top w:val="nil"/>
              <w:left w:val="nil"/>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3</w:t>
            </w:r>
          </w:p>
        </w:tc>
      </w:tr>
      <w:tr w:rsidR="007D2BD9">
        <w:trPr>
          <w:trHeight w:val="454"/>
        </w:trPr>
        <w:tc>
          <w:tcPr>
            <w:tcW w:w="8715" w:type="dxa"/>
            <w:gridSpan w:val="2"/>
            <w:tcBorders>
              <w:top w:val="nil"/>
              <w:left w:val="single" w:sz="4" w:space="0" w:color="000000"/>
              <w:bottom w:val="single" w:sz="4" w:space="0" w:color="000000"/>
              <w:right w:val="single" w:sz="4" w:space="0" w:color="000000"/>
            </w:tcBorders>
            <w:shd w:val="clear" w:color="FFFFFF" w:fill="C0C0C0"/>
            <w:noWrap/>
            <w:vAlign w:val="center"/>
          </w:tcPr>
          <w:p w:rsidR="007D2BD9" w:rsidRDefault="00D66205">
            <w:pPr>
              <w:widowControl/>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合计</w:t>
            </w:r>
          </w:p>
        </w:tc>
        <w:tc>
          <w:tcPr>
            <w:tcW w:w="2108"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b/>
                <w:bCs/>
                <w:sz w:val="22"/>
              </w:rPr>
            </w:pPr>
          </w:p>
        </w:tc>
        <w:tc>
          <w:tcPr>
            <w:tcW w:w="1942"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b/>
                <w:bCs/>
                <w:sz w:val="22"/>
              </w:rPr>
            </w:pPr>
          </w:p>
        </w:tc>
        <w:tc>
          <w:tcPr>
            <w:tcW w:w="1869"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b/>
                <w:bCs/>
                <w:sz w:val="22"/>
              </w:rPr>
            </w:pPr>
          </w:p>
        </w:tc>
      </w:tr>
      <w:tr w:rsidR="007D2BD9">
        <w:trPr>
          <w:trHeight w:val="454"/>
        </w:trPr>
        <w:tc>
          <w:tcPr>
            <w:tcW w:w="1362" w:type="dxa"/>
            <w:tcBorders>
              <w:top w:val="nil"/>
              <w:left w:val="single" w:sz="4" w:space="0" w:color="000000"/>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7353" w:type="dxa"/>
            <w:tcBorders>
              <w:top w:val="nil"/>
              <w:left w:val="nil"/>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2108"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942"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869"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r>
      <w:tr w:rsidR="007D2BD9">
        <w:trPr>
          <w:trHeight w:val="454"/>
        </w:trPr>
        <w:tc>
          <w:tcPr>
            <w:tcW w:w="1362" w:type="dxa"/>
            <w:tcBorders>
              <w:top w:val="nil"/>
              <w:left w:val="single" w:sz="4" w:space="0" w:color="000000"/>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7353" w:type="dxa"/>
            <w:tcBorders>
              <w:top w:val="nil"/>
              <w:left w:val="nil"/>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2108"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942"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869"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r>
      <w:tr w:rsidR="007D2BD9">
        <w:trPr>
          <w:trHeight w:val="454"/>
        </w:trPr>
        <w:tc>
          <w:tcPr>
            <w:tcW w:w="1362" w:type="dxa"/>
            <w:tcBorders>
              <w:top w:val="nil"/>
              <w:left w:val="single" w:sz="4" w:space="0" w:color="000000"/>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7353" w:type="dxa"/>
            <w:tcBorders>
              <w:top w:val="nil"/>
              <w:left w:val="nil"/>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2108"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942"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869"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r>
      <w:tr w:rsidR="007D2BD9">
        <w:trPr>
          <w:trHeight w:val="454"/>
        </w:trPr>
        <w:tc>
          <w:tcPr>
            <w:tcW w:w="1362" w:type="dxa"/>
            <w:tcBorders>
              <w:top w:val="nil"/>
              <w:left w:val="single" w:sz="4" w:space="0" w:color="000000"/>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7353" w:type="dxa"/>
            <w:tcBorders>
              <w:top w:val="nil"/>
              <w:left w:val="nil"/>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2108"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942"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869"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r>
      <w:tr w:rsidR="007D2BD9">
        <w:trPr>
          <w:trHeight w:val="454"/>
        </w:trPr>
        <w:tc>
          <w:tcPr>
            <w:tcW w:w="1362" w:type="dxa"/>
            <w:tcBorders>
              <w:top w:val="nil"/>
              <w:left w:val="single" w:sz="4" w:space="0" w:color="000000"/>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7353" w:type="dxa"/>
            <w:tcBorders>
              <w:top w:val="nil"/>
              <w:left w:val="nil"/>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2108"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942"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869"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r>
      <w:tr w:rsidR="007D2BD9">
        <w:trPr>
          <w:trHeight w:val="454"/>
        </w:trPr>
        <w:tc>
          <w:tcPr>
            <w:tcW w:w="1362" w:type="dxa"/>
            <w:tcBorders>
              <w:top w:val="nil"/>
              <w:left w:val="single" w:sz="4" w:space="0" w:color="000000"/>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7353" w:type="dxa"/>
            <w:tcBorders>
              <w:top w:val="nil"/>
              <w:left w:val="nil"/>
              <w:bottom w:val="single" w:sz="4" w:space="0" w:color="000000"/>
              <w:right w:val="single" w:sz="4" w:space="0" w:color="000000"/>
            </w:tcBorders>
            <w:shd w:val="clear" w:color="auto" w:fill="auto"/>
            <w:noWrap/>
            <w:vAlign w:val="center"/>
          </w:tcPr>
          <w:p w:rsidR="007D2BD9" w:rsidRDefault="007D2BD9">
            <w:pPr>
              <w:jc w:val="left"/>
              <w:rPr>
                <w:rFonts w:ascii="Times New Roman" w:eastAsia="宋体" w:hAnsi="Times New Roman" w:cs="Times New Roman"/>
                <w:sz w:val="22"/>
              </w:rPr>
            </w:pPr>
          </w:p>
        </w:tc>
        <w:tc>
          <w:tcPr>
            <w:tcW w:w="2108"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942"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c>
          <w:tcPr>
            <w:tcW w:w="1869" w:type="dxa"/>
            <w:tcBorders>
              <w:top w:val="nil"/>
              <w:left w:val="nil"/>
              <w:bottom w:val="single" w:sz="4" w:space="0" w:color="000000"/>
              <w:right w:val="single" w:sz="4" w:space="0" w:color="000000"/>
            </w:tcBorders>
            <w:shd w:val="clear" w:color="auto" w:fill="auto"/>
            <w:noWrap/>
            <w:vAlign w:val="center"/>
          </w:tcPr>
          <w:p w:rsidR="007D2BD9" w:rsidRDefault="007D2BD9">
            <w:pPr>
              <w:jc w:val="right"/>
              <w:rPr>
                <w:rFonts w:ascii="Times New Roman" w:eastAsia="宋体" w:hAnsi="Times New Roman" w:cs="Times New Roman"/>
                <w:sz w:val="22"/>
              </w:rPr>
            </w:pPr>
          </w:p>
        </w:tc>
      </w:tr>
    </w:tbl>
    <w:p w:rsidR="007D2BD9" w:rsidRDefault="007D2BD9">
      <w:pPr>
        <w:rPr>
          <w:rFonts w:ascii="Times New Roman" w:hAnsi="Times New Roman" w:cs="Times New Roman"/>
          <w:sz w:val="24"/>
          <w:szCs w:val="24"/>
        </w:rPr>
      </w:pPr>
    </w:p>
    <w:p w:rsidR="007D2BD9" w:rsidRDefault="00D66205">
      <w:pPr>
        <w:rPr>
          <w:rFonts w:ascii="Times New Roman" w:hAnsi="Times New Roman" w:cs="Times New Roman"/>
          <w:sz w:val="24"/>
          <w:szCs w:val="24"/>
        </w:rPr>
      </w:pPr>
      <w:r>
        <w:rPr>
          <w:rFonts w:ascii="Times New Roman" w:hAnsi="Times New Roman" w:cs="Times New Roman"/>
          <w:sz w:val="24"/>
          <w:szCs w:val="24"/>
        </w:rPr>
        <w:t>注：本表反映部门本年度国有资本经营预算财政拨款支出情况。</w:t>
      </w:r>
    </w:p>
    <w:p w:rsidR="007D2BD9" w:rsidRDefault="007D2BD9">
      <w:pPr>
        <w:rPr>
          <w:rFonts w:ascii="Times New Roman" w:hAnsi="Times New Roman" w:cs="Times New Roman"/>
          <w:sz w:val="24"/>
          <w:szCs w:val="24"/>
        </w:rPr>
      </w:pPr>
    </w:p>
    <w:p w:rsidR="007D2BD9" w:rsidRDefault="00D66205">
      <w:pPr>
        <w:rPr>
          <w:rFonts w:ascii="Times New Roman" w:hAnsi="Times New Roman" w:cs="Times New Roman"/>
          <w:sz w:val="24"/>
          <w:szCs w:val="24"/>
        </w:rPr>
      </w:pPr>
      <w:r>
        <w:rPr>
          <w:rFonts w:ascii="Times New Roman" w:hAnsi="Times New Roman" w:cs="Times New Roman"/>
          <w:sz w:val="24"/>
          <w:szCs w:val="24"/>
        </w:rPr>
        <w:br w:type="page"/>
      </w:r>
    </w:p>
    <w:p w:rsidR="007D2BD9" w:rsidRDefault="00D66205">
      <w:pPr>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lastRenderedPageBreak/>
        <w:t>财政拨款</w:t>
      </w: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三公</w:t>
      </w: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经费支出决算表</w:t>
      </w:r>
    </w:p>
    <w:p w:rsidR="007D2BD9" w:rsidRDefault="00D66205">
      <w:pPr>
        <w:jc w:val="right"/>
        <w:rPr>
          <w:rFonts w:ascii="Times New Roman" w:hAnsi="Times New Roman" w:cs="Times New Roman"/>
          <w:sz w:val="24"/>
          <w:szCs w:val="24"/>
        </w:rPr>
      </w:pPr>
      <w:r>
        <w:rPr>
          <w:rFonts w:ascii="Times New Roman" w:hAnsi="Times New Roman" w:cs="Times New Roman"/>
          <w:sz w:val="24"/>
          <w:szCs w:val="24"/>
        </w:rPr>
        <w:t>公开</w:t>
      </w:r>
      <w:r>
        <w:rPr>
          <w:rFonts w:ascii="Times New Roman" w:hAnsi="Times New Roman" w:cs="Times New Roman"/>
          <w:sz w:val="24"/>
          <w:szCs w:val="24"/>
        </w:rPr>
        <w:t>09</w:t>
      </w:r>
      <w:r>
        <w:rPr>
          <w:rFonts w:ascii="Times New Roman" w:hAnsi="Times New Roman" w:cs="Times New Roman"/>
          <w:sz w:val="24"/>
          <w:szCs w:val="24"/>
        </w:rPr>
        <w:t>表</w:t>
      </w:r>
    </w:p>
    <w:p w:rsidR="007D2BD9" w:rsidRDefault="00D66205">
      <w:pPr>
        <w:jc w:val="left"/>
        <w:rPr>
          <w:rFonts w:ascii="Times New Roman" w:hAnsi="Times New Roman" w:cs="Times New Roman"/>
          <w:sz w:val="24"/>
          <w:szCs w:val="24"/>
        </w:rPr>
      </w:pPr>
      <w:r>
        <w:rPr>
          <w:rFonts w:ascii="Times New Roman" w:hAnsi="Times New Roman" w:cs="Times New Roman"/>
          <w:sz w:val="24"/>
          <w:szCs w:val="24"/>
        </w:rPr>
        <w:t>部门：怀化市审计局</w:t>
      </w:r>
      <w:r>
        <w:rPr>
          <w:rFonts w:ascii="Times New Roman" w:hAnsi="Times New Roman" w:cs="Times New Roman"/>
          <w:sz w:val="24"/>
          <w:szCs w:val="24"/>
        </w:rPr>
        <w:t xml:space="preserve">                                                                                          </w:t>
      </w:r>
      <w:r>
        <w:rPr>
          <w:rFonts w:ascii="Times New Roman" w:hAnsi="Times New Roman" w:cs="Times New Roman"/>
          <w:sz w:val="24"/>
          <w:szCs w:val="24"/>
        </w:rPr>
        <w:t>金额单位：万元</w:t>
      </w:r>
    </w:p>
    <w:tbl>
      <w:tblPr>
        <w:tblW w:w="146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410"/>
        <w:gridCol w:w="1099"/>
        <w:gridCol w:w="1161"/>
        <w:gridCol w:w="1410"/>
        <w:gridCol w:w="1094"/>
        <w:gridCol w:w="862"/>
        <w:gridCol w:w="1410"/>
        <w:gridCol w:w="1410"/>
        <w:gridCol w:w="1410"/>
        <w:gridCol w:w="1410"/>
        <w:gridCol w:w="1076"/>
      </w:tblGrid>
      <w:tr w:rsidR="007D2BD9">
        <w:trPr>
          <w:trHeight w:val="448"/>
          <w:jc w:val="center"/>
        </w:trPr>
        <w:tc>
          <w:tcPr>
            <w:tcW w:w="7044" w:type="dxa"/>
            <w:gridSpan w:val="6"/>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预算数</w:t>
            </w:r>
          </w:p>
        </w:tc>
        <w:tc>
          <w:tcPr>
            <w:tcW w:w="7578" w:type="dxa"/>
            <w:gridSpan w:val="6"/>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决算数</w:t>
            </w:r>
          </w:p>
        </w:tc>
      </w:tr>
      <w:tr w:rsidR="007D2BD9">
        <w:trPr>
          <w:trHeight w:val="462"/>
          <w:jc w:val="center"/>
        </w:trPr>
        <w:tc>
          <w:tcPr>
            <w:tcW w:w="870"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合计</w:t>
            </w:r>
          </w:p>
        </w:tc>
        <w:tc>
          <w:tcPr>
            <w:tcW w:w="1410"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因公出国（境）费</w:t>
            </w:r>
          </w:p>
        </w:tc>
        <w:tc>
          <w:tcPr>
            <w:tcW w:w="3670" w:type="dxa"/>
            <w:gridSpan w:val="3"/>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公务用车购置及运行维护费</w:t>
            </w:r>
          </w:p>
        </w:tc>
        <w:tc>
          <w:tcPr>
            <w:tcW w:w="1094"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b/>
                <w:bCs/>
                <w:kern w:val="0"/>
                <w:sz w:val="22"/>
                <w:lang w:bidi="ar"/>
              </w:rPr>
            </w:pPr>
            <w:r>
              <w:rPr>
                <w:rFonts w:ascii="Times New Roman" w:eastAsia="宋体" w:hAnsi="Times New Roman" w:cs="Times New Roman"/>
                <w:b/>
                <w:bCs/>
                <w:kern w:val="0"/>
                <w:sz w:val="22"/>
                <w:lang w:bidi="ar"/>
              </w:rPr>
              <w:t>公务</w:t>
            </w:r>
          </w:p>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接待费</w:t>
            </w:r>
          </w:p>
        </w:tc>
        <w:tc>
          <w:tcPr>
            <w:tcW w:w="862"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合计</w:t>
            </w:r>
          </w:p>
        </w:tc>
        <w:tc>
          <w:tcPr>
            <w:tcW w:w="1410"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因公出国（境）费</w:t>
            </w:r>
          </w:p>
        </w:tc>
        <w:tc>
          <w:tcPr>
            <w:tcW w:w="4230" w:type="dxa"/>
            <w:gridSpan w:val="3"/>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公务用车购置及运行维护费</w:t>
            </w:r>
          </w:p>
        </w:tc>
        <w:tc>
          <w:tcPr>
            <w:tcW w:w="1076" w:type="dxa"/>
            <w:vMerge w:val="restart"/>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b/>
                <w:bCs/>
                <w:kern w:val="0"/>
                <w:sz w:val="22"/>
                <w:lang w:bidi="ar"/>
              </w:rPr>
            </w:pPr>
            <w:r>
              <w:rPr>
                <w:rFonts w:ascii="Times New Roman" w:eastAsia="宋体" w:hAnsi="Times New Roman" w:cs="Times New Roman"/>
                <w:b/>
                <w:bCs/>
                <w:kern w:val="0"/>
                <w:sz w:val="22"/>
                <w:lang w:bidi="ar"/>
              </w:rPr>
              <w:t>公务</w:t>
            </w:r>
          </w:p>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接待费</w:t>
            </w:r>
          </w:p>
        </w:tc>
      </w:tr>
      <w:tr w:rsidR="007D2BD9">
        <w:trPr>
          <w:trHeight w:val="615"/>
          <w:jc w:val="center"/>
        </w:trPr>
        <w:tc>
          <w:tcPr>
            <w:tcW w:w="870" w:type="dxa"/>
            <w:vMerge/>
            <w:tcBorders>
              <w:tl2br w:val="nil"/>
              <w:tr2bl w:val="nil"/>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1410" w:type="dxa"/>
            <w:vMerge/>
            <w:tcBorders>
              <w:tl2br w:val="nil"/>
              <w:tr2bl w:val="nil"/>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1099" w:type="dxa"/>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小计</w:t>
            </w:r>
          </w:p>
        </w:tc>
        <w:tc>
          <w:tcPr>
            <w:tcW w:w="1161" w:type="dxa"/>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b/>
                <w:bCs/>
                <w:kern w:val="0"/>
                <w:sz w:val="22"/>
                <w:lang w:bidi="ar"/>
              </w:rPr>
            </w:pPr>
            <w:r>
              <w:rPr>
                <w:rFonts w:ascii="Times New Roman" w:eastAsia="宋体" w:hAnsi="Times New Roman" w:cs="Times New Roman"/>
                <w:b/>
                <w:bCs/>
                <w:kern w:val="0"/>
                <w:sz w:val="22"/>
                <w:lang w:bidi="ar"/>
              </w:rPr>
              <w:t>公务用车</w:t>
            </w:r>
          </w:p>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购置费</w:t>
            </w:r>
          </w:p>
        </w:tc>
        <w:tc>
          <w:tcPr>
            <w:tcW w:w="1410" w:type="dxa"/>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公务用车运行维护费</w:t>
            </w:r>
          </w:p>
        </w:tc>
        <w:tc>
          <w:tcPr>
            <w:tcW w:w="1094" w:type="dxa"/>
            <w:vMerge/>
            <w:tcBorders>
              <w:tl2br w:val="nil"/>
              <w:tr2bl w:val="nil"/>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862" w:type="dxa"/>
            <w:vMerge/>
            <w:tcBorders>
              <w:tl2br w:val="nil"/>
              <w:tr2bl w:val="nil"/>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1410" w:type="dxa"/>
            <w:vMerge/>
            <w:tcBorders>
              <w:tl2br w:val="nil"/>
              <w:tr2bl w:val="nil"/>
            </w:tcBorders>
            <w:shd w:val="clear" w:color="FFFFFF" w:fill="C0C0C0"/>
            <w:vAlign w:val="center"/>
          </w:tcPr>
          <w:p w:rsidR="007D2BD9" w:rsidRDefault="007D2BD9">
            <w:pPr>
              <w:jc w:val="center"/>
              <w:rPr>
                <w:rFonts w:ascii="Times New Roman" w:eastAsia="宋体" w:hAnsi="Times New Roman" w:cs="Times New Roman"/>
                <w:b/>
                <w:bCs/>
                <w:sz w:val="22"/>
              </w:rPr>
            </w:pPr>
          </w:p>
        </w:tc>
        <w:tc>
          <w:tcPr>
            <w:tcW w:w="1410" w:type="dxa"/>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小计</w:t>
            </w:r>
          </w:p>
        </w:tc>
        <w:tc>
          <w:tcPr>
            <w:tcW w:w="1410" w:type="dxa"/>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b/>
                <w:bCs/>
                <w:kern w:val="0"/>
                <w:sz w:val="22"/>
                <w:lang w:bidi="ar"/>
              </w:rPr>
            </w:pPr>
            <w:r>
              <w:rPr>
                <w:rFonts w:ascii="Times New Roman" w:eastAsia="宋体" w:hAnsi="Times New Roman" w:cs="Times New Roman"/>
                <w:b/>
                <w:bCs/>
                <w:kern w:val="0"/>
                <w:sz w:val="22"/>
                <w:lang w:bidi="ar"/>
              </w:rPr>
              <w:t>公务用车</w:t>
            </w:r>
          </w:p>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购置费</w:t>
            </w:r>
          </w:p>
        </w:tc>
        <w:tc>
          <w:tcPr>
            <w:tcW w:w="1410" w:type="dxa"/>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b/>
                <w:bCs/>
                <w:sz w:val="22"/>
              </w:rPr>
            </w:pPr>
            <w:r>
              <w:rPr>
                <w:rFonts w:ascii="Times New Roman" w:eastAsia="宋体" w:hAnsi="Times New Roman" w:cs="Times New Roman"/>
                <w:b/>
                <w:bCs/>
                <w:kern w:val="0"/>
                <w:sz w:val="22"/>
                <w:lang w:bidi="ar"/>
              </w:rPr>
              <w:t>公务用车运行维护费</w:t>
            </w:r>
          </w:p>
        </w:tc>
        <w:tc>
          <w:tcPr>
            <w:tcW w:w="1076" w:type="dxa"/>
            <w:vMerge/>
            <w:tcBorders>
              <w:tl2br w:val="nil"/>
              <w:tr2bl w:val="nil"/>
            </w:tcBorders>
            <w:shd w:val="clear" w:color="FFFFFF" w:fill="C0C0C0"/>
            <w:vAlign w:val="center"/>
          </w:tcPr>
          <w:p w:rsidR="007D2BD9" w:rsidRDefault="007D2BD9">
            <w:pPr>
              <w:jc w:val="center"/>
              <w:rPr>
                <w:rFonts w:ascii="Times New Roman" w:eastAsia="宋体" w:hAnsi="Times New Roman" w:cs="Times New Roman"/>
                <w:b/>
                <w:bCs/>
                <w:sz w:val="22"/>
              </w:rPr>
            </w:pPr>
          </w:p>
        </w:tc>
      </w:tr>
      <w:tr w:rsidR="007D2BD9">
        <w:trPr>
          <w:trHeight w:val="510"/>
          <w:jc w:val="center"/>
        </w:trPr>
        <w:tc>
          <w:tcPr>
            <w:tcW w:w="870" w:type="dxa"/>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w:t>
            </w:r>
          </w:p>
        </w:tc>
        <w:tc>
          <w:tcPr>
            <w:tcW w:w="1410" w:type="dxa"/>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2</w:t>
            </w:r>
          </w:p>
        </w:tc>
        <w:tc>
          <w:tcPr>
            <w:tcW w:w="1099" w:type="dxa"/>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3</w:t>
            </w:r>
          </w:p>
        </w:tc>
        <w:tc>
          <w:tcPr>
            <w:tcW w:w="1161" w:type="dxa"/>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4</w:t>
            </w:r>
          </w:p>
        </w:tc>
        <w:tc>
          <w:tcPr>
            <w:tcW w:w="1410" w:type="dxa"/>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5</w:t>
            </w:r>
          </w:p>
        </w:tc>
        <w:tc>
          <w:tcPr>
            <w:tcW w:w="1094" w:type="dxa"/>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6</w:t>
            </w:r>
          </w:p>
        </w:tc>
        <w:tc>
          <w:tcPr>
            <w:tcW w:w="862" w:type="dxa"/>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7</w:t>
            </w:r>
          </w:p>
        </w:tc>
        <w:tc>
          <w:tcPr>
            <w:tcW w:w="1410" w:type="dxa"/>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8</w:t>
            </w:r>
          </w:p>
        </w:tc>
        <w:tc>
          <w:tcPr>
            <w:tcW w:w="1410" w:type="dxa"/>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9</w:t>
            </w:r>
          </w:p>
        </w:tc>
        <w:tc>
          <w:tcPr>
            <w:tcW w:w="1410" w:type="dxa"/>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10</w:t>
            </w:r>
          </w:p>
        </w:tc>
        <w:tc>
          <w:tcPr>
            <w:tcW w:w="1410" w:type="dxa"/>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11</w:t>
            </w:r>
          </w:p>
        </w:tc>
        <w:tc>
          <w:tcPr>
            <w:tcW w:w="1076" w:type="dxa"/>
            <w:tcBorders>
              <w:tl2br w:val="nil"/>
              <w:tr2bl w:val="nil"/>
            </w:tcBorders>
            <w:shd w:val="clear" w:color="FFFFFF" w:fill="C0C0C0"/>
            <w:vAlign w:val="center"/>
          </w:tcPr>
          <w:p w:rsidR="007D2BD9" w:rsidRDefault="00D66205">
            <w:pPr>
              <w:widowControl/>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12</w:t>
            </w:r>
          </w:p>
        </w:tc>
      </w:tr>
      <w:tr w:rsidR="007D2BD9">
        <w:trPr>
          <w:trHeight w:val="510"/>
          <w:jc w:val="center"/>
        </w:trPr>
        <w:tc>
          <w:tcPr>
            <w:tcW w:w="870" w:type="dxa"/>
            <w:tcBorders>
              <w:tl2br w:val="nil"/>
              <w:tr2bl w:val="nil"/>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9.08</w:t>
            </w:r>
          </w:p>
        </w:tc>
        <w:tc>
          <w:tcPr>
            <w:tcW w:w="1410" w:type="dxa"/>
            <w:tcBorders>
              <w:tl2br w:val="nil"/>
              <w:tr2bl w:val="nil"/>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1099" w:type="dxa"/>
            <w:tcBorders>
              <w:tl2br w:val="nil"/>
              <w:tr2bl w:val="nil"/>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7.20</w:t>
            </w:r>
          </w:p>
        </w:tc>
        <w:tc>
          <w:tcPr>
            <w:tcW w:w="1161" w:type="dxa"/>
            <w:tcBorders>
              <w:tl2br w:val="nil"/>
              <w:tr2bl w:val="nil"/>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1410" w:type="dxa"/>
            <w:tcBorders>
              <w:tl2br w:val="nil"/>
              <w:tr2bl w:val="nil"/>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7.20</w:t>
            </w:r>
          </w:p>
        </w:tc>
        <w:tc>
          <w:tcPr>
            <w:tcW w:w="1094" w:type="dxa"/>
            <w:tcBorders>
              <w:tl2br w:val="nil"/>
              <w:tr2bl w:val="nil"/>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1.88</w:t>
            </w:r>
          </w:p>
        </w:tc>
        <w:tc>
          <w:tcPr>
            <w:tcW w:w="862" w:type="dxa"/>
            <w:tcBorders>
              <w:tl2br w:val="nil"/>
              <w:tr2bl w:val="nil"/>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9.08</w:t>
            </w:r>
          </w:p>
        </w:tc>
        <w:tc>
          <w:tcPr>
            <w:tcW w:w="1410" w:type="dxa"/>
            <w:tcBorders>
              <w:tl2br w:val="nil"/>
              <w:tr2bl w:val="nil"/>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1410" w:type="dxa"/>
            <w:tcBorders>
              <w:tl2br w:val="nil"/>
              <w:tr2bl w:val="nil"/>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7.20</w:t>
            </w:r>
          </w:p>
        </w:tc>
        <w:tc>
          <w:tcPr>
            <w:tcW w:w="1410" w:type="dxa"/>
            <w:tcBorders>
              <w:tl2br w:val="nil"/>
              <w:tr2bl w:val="nil"/>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0.00</w:t>
            </w:r>
          </w:p>
        </w:tc>
        <w:tc>
          <w:tcPr>
            <w:tcW w:w="1410" w:type="dxa"/>
            <w:tcBorders>
              <w:tl2br w:val="nil"/>
              <w:tr2bl w:val="nil"/>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7.20</w:t>
            </w:r>
          </w:p>
        </w:tc>
        <w:tc>
          <w:tcPr>
            <w:tcW w:w="1076" w:type="dxa"/>
            <w:tcBorders>
              <w:tl2br w:val="nil"/>
              <w:tr2bl w:val="nil"/>
            </w:tcBorders>
            <w:shd w:val="clear" w:color="auto" w:fill="auto"/>
            <w:noWrap/>
            <w:vAlign w:val="center"/>
          </w:tcPr>
          <w:p w:rsidR="007D2BD9" w:rsidRDefault="00D66205">
            <w:pPr>
              <w:widowControl/>
              <w:jc w:val="righ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1.88</w:t>
            </w:r>
          </w:p>
        </w:tc>
      </w:tr>
    </w:tbl>
    <w:p w:rsidR="007D2BD9" w:rsidRDefault="007D2BD9">
      <w:pPr>
        <w:rPr>
          <w:rFonts w:ascii="Times New Roman" w:hAnsi="Times New Roman" w:cs="Times New Roman"/>
          <w:sz w:val="24"/>
          <w:szCs w:val="24"/>
        </w:rPr>
      </w:pPr>
    </w:p>
    <w:p w:rsidR="007D2BD9" w:rsidRDefault="00D66205">
      <w:pPr>
        <w:ind w:left="454" w:hangingChars="189" w:hanging="454"/>
        <w:rPr>
          <w:rFonts w:ascii="Times New Roman" w:hAnsi="Times New Roman" w:cs="Times New Roman"/>
          <w:sz w:val="24"/>
          <w:szCs w:val="24"/>
        </w:rPr>
      </w:pPr>
      <w:r>
        <w:rPr>
          <w:rFonts w:ascii="Times New Roman" w:hAnsi="Times New Roman" w:cs="Times New Roman"/>
          <w:sz w:val="24"/>
          <w:szCs w:val="24"/>
        </w:rPr>
        <w:t>注：本表反映部门本年度财政拨款</w:t>
      </w:r>
      <w:r>
        <w:rPr>
          <w:rFonts w:ascii="Times New Roman" w:hAnsi="Times New Roman" w:cs="Times New Roman"/>
          <w:sz w:val="24"/>
          <w:szCs w:val="24"/>
        </w:rPr>
        <w:t>“</w:t>
      </w:r>
      <w:r>
        <w:rPr>
          <w:rFonts w:ascii="Times New Roman" w:hAnsi="Times New Roman" w:cs="Times New Roman"/>
          <w:sz w:val="24"/>
          <w:szCs w:val="24"/>
        </w:rPr>
        <w:t>三公</w:t>
      </w:r>
      <w:r>
        <w:rPr>
          <w:rFonts w:ascii="Times New Roman" w:hAnsi="Times New Roman" w:cs="Times New Roman"/>
          <w:sz w:val="24"/>
          <w:szCs w:val="24"/>
        </w:rPr>
        <w:t>”</w:t>
      </w:r>
      <w:r>
        <w:rPr>
          <w:rFonts w:ascii="Times New Roman" w:hAnsi="Times New Roman" w:cs="Times New Roman"/>
          <w:sz w:val="24"/>
          <w:szCs w:val="24"/>
        </w:rPr>
        <w:t>经费支出预决算情况。其中，预算数为</w:t>
      </w:r>
      <w:r>
        <w:rPr>
          <w:rFonts w:ascii="Times New Roman" w:hAnsi="Times New Roman" w:cs="Times New Roman"/>
          <w:sz w:val="24"/>
          <w:szCs w:val="24"/>
        </w:rPr>
        <w:t>“</w:t>
      </w:r>
      <w:r>
        <w:rPr>
          <w:rFonts w:ascii="Times New Roman" w:hAnsi="Times New Roman" w:cs="Times New Roman"/>
          <w:sz w:val="24"/>
          <w:szCs w:val="24"/>
        </w:rPr>
        <w:t>三公</w:t>
      </w:r>
      <w:r>
        <w:rPr>
          <w:rFonts w:ascii="Times New Roman" w:hAnsi="Times New Roman" w:cs="Times New Roman"/>
          <w:sz w:val="24"/>
          <w:szCs w:val="24"/>
        </w:rPr>
        <w:t>”</w:t>
      </w:r>
      <w:r>
        <w:rPr>
          <w:rFonts w:ascii="Times New Roman" w:hAnsi="Times New Roman" w:cs="Times New Roman"/>
          <w:sz w:val="24"/>
          <w:szCs w:val="24"/>
        </w:rPr>
        <w:t>经费全年预算数，反映按规定程序调整后的预算数；决算数是包括当年财政拨款和以前年度结转资金安排的实际支出。</w:t>
      </w:r>
    </w:p>
    <w:p w:rsidR="007D2BD9" w:rsidRDefault="007D2BD9">
      <w:pPr>
        <w:ind w:left="454" w:hangingChars="189" w:hanging="454"/>
        <w:rPr>
          <w:rFonts w:ascii="Times New Roman" w:hAnsi="Times New Roman" w:cs="Times New Roman"/>
          <w:sz w:val="24"/>
          <w:szCs w:val="24"/>
        </w:rPr>
      </w:pPr>
    </w:p>
    <w:p w:rsidR="007D2BD9" w:rsidRDefault="007D2BD9">
      <w:pPr>
        <w:ind w:left="454" w:hangingChars="189" w:hanging="454"/>
        <w:rPr>
          <w:rFonts w:ascii="Times New Roman" w:hAnsi="Times New Roman" w:cs="Times New Roman"/>
          <w:sz w:val="24"/>
          <w:szCs w:val="24"/>
        </w:rPr>
      </w:pPr>
    </w:p>
    <w:p w:rsidR="007D2BD9" w:rsidRDefault="007D2BD9">
      <w:pPr>
        <w:ind w:left="454" w:hangingChars="189" w:hanging="454"/>
        <w:rPr>
          <w:rFonts w:ascii="Times New Roman" w:hAnsi="Times New Roman" w:cs="Times New Roman"/>
          <w:sz w:val="24"/>
          <w:szCs w:val="24"/>
        </w:rPr>
        <w:sectPr w:rsidR="007D2BD9">
          <w:pgSz w:w="16838" w:h="11906" w:orient="landscape"/>
          <w:pgMar w:top="1134" w:right="1134" w:bottom="1134" w:left="1134" w:header="851" w:footer="850" w:gutter="0"/>
          <w:cols w:space="0"/>
          <w:docGrid w:type="lines" w:linePitch="321"/>
        </w:sectPr>
      </w:pPr>
    </w:p>
    <w:p w:rsidR="007D2BD9" w:rsidRDefault="007D2BD9">
      <w:pPr>
        <w:pStyle w:val="Default"/>
        <w:jc w:val="center"/>
        <w:rPr>
          <w:rFonts w:ascii="Times New Roman" w:hAnsi="Times New Roman" w:cs="Times New Roman"/>
          <w:color w:val="auto"/>
          <w:sz w:val="56"/>
          <w:szCs w:val="56"/>
        </w:rPr>
      </w:pPr>
    </w:p>
    <w:p w:rsidR="007D2BD9" w:rsidRDefault="007D2BD9">
      <w:pPr>
        <w:pStyle w:val="Default"/>
        <w:jc w:val="center"/>
        <w:rPr>
          <w:rFonts w:ascii="Times New Roman" w:hAnsi="Times New Roman" w:cs="Times New Roman"/>
          <w:color w:val="auto"/>
          <w:sz w:val="56"/>
          <w:szCs w:val="56"/>
        </w:rPr>
      </w:pPr>
    </w:p>
    <w:p w:rsidR="007D2BD9" w:rsidRDefault="007D2BD9">
      <w:pPr>
        <w:pStyle w:val="Default"/>
        <w:jc w:val="center"/>
        <w:rPr>
          <w:rFonts w:ascii="Times New Roman" w:hAnsi="Times New Roman" w:cs="Times New Roman"/>
          <w:color w:val="auto"/>
          <w:sz w:val="56"/>
          <w:szCs w:val="56"/>
        </w:rPr>
      </w:pPr>
    </w:p>
    <w:p w:rsidR="007D2BD9" w:rsidRDefault="007D2BD9">
      <w:pPr>
        <w:pStyle w:val="Default"/>
        <w:jc w:val="center"/>
        <w:rPr>
          <w:rFonts w:ascii="Times New Roman" w:hAnsi="Times New Roman" w:cs="Times New Roman"/>
          <w:color w:val="auto"/>
          <w:sz w:val="84"/>
          <w:szCs w:val="84"/>
        </w:rPr>
      </w:pPr>
    </w:p>
    <w:p w:rsidR="007D2BD9" w:rsidRDefault="00D66205">
      <w:pPr>
        <w:pStyle w:val="Default"/>
        <w:jc w:val="center"/>
        <w:rPr>
          <w:rFonts w:ascii="Times New Roman" w:eastAsia="方正小标宋_GBK" w:hAnsi="Times New Roman" w:cs="Times New Roman"/>
          <w:color w:val="auto"/>
          <w:sz w:val="72"/>
          <w:szCs w:val="72"/>
        </w:rPr>
      </w:pPr>
      <w:r>
        <w:rPr>
          <w:rFonts w:ascii="Times New Roman" w:eastAsia="方正小标宋_GBK" w:hAnsi="Times New Roman" w:cs="Times New Roman"/>
          <w:color w:val="auto"/>
          <w:sz w:val="72"/>
          <w:szCs w:val="72"/>
        </w:rPr>
        <w:t>第三部分</w:t>
      </w:r>
    </w:p>
    <w:p w:rsidR="007D2BD9" w:rsidRDefault="00D66205">
      <w:pPr>
        <w:pStyle w:val="Default"/>
        <w:jc w:val="center"/>
        <w:rPr>
          <w:rFonts w:ascii="Times New Roman" w:eastAsiaTheme="minorEastAsia" w:hAnsi="Times New Roman" w:cs="Times New Roman"/>
          <w:color w:val="auto"/>
          <w:sz w:val="32"/>
          <w:szCs w:val="32"/>
        </w:rPr>
      </w:pPr>
      <w:r>
        <w:rPr>
          <w:rFonts w:ascii="Times New Roman" w:eastAsia="方正小标宋_GBK" w:hAnsi="Times New Roman" w:cs="Times New Roman"/>
          <w:color w:val="auto"/>
          <w:sz w:val="70"/>
          <w:szCs w:val="70"/>
        </w:rPr>
        <w:t>202</w:t>
      </w:r>
      <w:r>
        <w:rPr>
          <w:rFonts w:ascii="Times New Roman" w:eastAsia="方正小标宋_GBK" w:hAnsi="Times New Roman" w:cs="Times New Roman"/>
          <w:color w:val="auto"/>
          <w:sz w:val="70"/>
          <w:szCs w:val="70"/>
        </w:rPr>
        <w:t>2</w:t>
      </w:r>
      <w:r>
        <w:rPr>
          <w:rFonts w:ascii="Times New Roman" w:eastAsia="方正小标宋_GBK" w:hAnsi="Times New Roman" w:cs="Times New Roman"/>
          <w:color w:val="auto"/>
          <w:sz w:val="70"/>
          <w:szCs w:val="70"/>
        </w:rPr>
        <w:t>年度部门决算情况说明</w:t>
      </w:r>
    </w:p>
    <w:p w:rsidR="007D2BD9" w:rsidRDefault="00D66205">
      <w:pPr>
        <w:rPr>
          <w:rFonts w:ascii="Times New Roman" w:eastAsia="SimHei" w:hAnsi="Times New Roman" w:cs="Times New Roman"/>
          <w:bCs/>
          <w:sz w:val="32"/>
          <w:szCs w:val="32"/>
        </w:rPr>
      </w:pPr>
      <w:r>
        <w:rPr>
          <w:rFonts w:ascii="Times New Roman" w:eastAsia="SimHei" w:hAnsi="Times New Roman" w:cs="Times New Roman"/>
          <w:bCs/>
          <w:sz w:val="32"/>
          <w:szCs w:val="32"/>
        </w:rPr>
        <w:br w:type="page"/>
      </w:r>
    </w:p>
    <w:p w:rsidR="007D2BD9" w:rsidRDefault="007D2BD9">
      <w:pPr>
        <w:pStyle w:val="Default"/>
        <w:spacing w:line="600" w:lineRule="exact"/>
        <w:ind w:firstLineChars="200" w:firstLine="640"/>
        <w:jc w:val="both"/>
        <w:rPr>
          <w:rFonts w:ascii="Times New Roman" w:hAnsi="Times New Roman" w:cs="Times New Roman"/>
          <w:bCs/>
          <w:color w:val="auto"/>
          <w:sz w:val="32"/>
          <w:szCs w:val="32"/>
        </w:rPr>
      </w:pPr>
    </w:p>
    <w:p w:rsidR="007D2BD9" w:rsidRDefault="00D66205">
      <w:pPr>
        <w:pStyle w:val="Default"/>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一、收入支出决算总体情况说明</w:t>
      </w:r>
    </w:p>
    <w:p w:rsidR="007D2BD9" w:rsidRDefault="00D66205">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kern w:val="0"/>
          <w:sz w:val="32"/>
          <w:szCs w:val="32"/>
          <w:shd w:val="clear" w:color="auto" w:fill="FFFFFF"/>
          <w:lang w:bidi="ar"/>
        </w:rPr>
        <w:t>2022</w:t>
      </w:r>
      <w:r>
        <w:rPr>
          <w:rFonts w:ascii="Times New Roman" w:eastAsia="仿宋_GB2312" w:hAnsi="Times New Roman" w:cs="Times New Roman"/>
          <w:kern w:val="0"/>
          <w:sz w:val="32"/>
          <w:szCs w:val="32"/>
          <w:shd w:val="clear" w:color="auto" w:fill="FFFFFF"/>
          <w:lang w:bidi="ar"/>
        </w:rPr>
        <w:t>年度收、支总计</w:t>
      </w:r>
      <w:r>
        <w:rPr>
          <w:rFonts w:ascii="Times New Roman" w:eastAsia="仿宋_GB2312" w:hAnsi="Times New Roman" w:cs="Times New Roman"/>
          <w:kern w:val="0"/>
          <w:sz w:val="32"/>
          <w:szCs w:val="32"/>
          <w:shd w:val="clear" w:color="auto" w:fill="FFFFFF"/>
          <w:lang w:bidi="ar"/>
        </w:rPr>
        <w:t>1889.8</w:t>
      </w:r>
      <w:r>
        <w:rPr>
          <w:rFonts w:ascii="Times New Roman" w:eastAsia="仿宋_GB2312" w:hAnsi="Times New Roman" w:cs="Times New Roman"/>
          <w:kern w:val="0"/>
          <w:sz w:val="32"/>
          <w:szCs w:val="32"/>
          <w:shd w:val="clear" w:color="auto" w:fill="FFFFFF"/>
          <w:lang w:bidi="ar"/>
        </w:rPr>
        <w:t>万元。与上年相比，减少</w:t>
      </w:r>
      <w:r>
        <w:rPr>
          <w:rFonts w:ascii="Times New Roman" w:eastAsia="仿宋_GB2312" w:hAnsi="Times New Roman" w:cs="Times New Roman"/>
          <w:kern w:val="0"/>
          <w:sz w:val="32"/>
          <w:szCs w:val="32"/>
          <w:shd w:val="clear" w:color="auto" w:fill="FFFFFF"/>
          <w:lang w:bidi="ar"/>
        </w:rPr>
        <w:t>112.29</w:t>
      </w:r>
      <w:r>
        <w:rPr>
          <w:rFonts w:ascii="Times New Roman" w:eastAsia="仿宋_GB2312" w:hAnsi="Times New Roman" w:cs="Times New Roman"/>
          <w:kern w:val="0"/>
          <w:sz w:val="32"/>
          <w:szCs w:val="32"/>
          <w:shd w:val="clear" w:color="auto" w:fill="FFFFFF"/>
          <w:lang w:bidi="ar"/>
        </w:rPr>
        <w:t>万元，减少</w:t>
      </w:r>
      <w:r>
        <w:rPr>
          <w:rFonts w:ascii="Times New Roman" w:eastAsia="仿宋_GB2312" w:hAnsi="Times New Roman" w:cs="Times New Roman"/>
          <w:kern w:val="0"/>
          <w:sz w:val="32"/>
          <w:szCs w:val="32"/>
          <w:shd w:val="clear" w:color="auto" w:fill="FFFFFF"/>
          <w:lang w:bidi="ar"/>
        </w:rPr>
        <w:t>5.6%</w:t>
      </w:r>
      <w:r>
        <w:rPr>
          <w:rFonts w:ascii="Times New Roman" w:eastAsia="仿宋_GB2312" w:hAnsi="Times New Roman" w:cs="Times New Roman"/>
          <w:kern w:val="0"/>
          <w:sz w:val="32"/>
          <w:szCs w:val="32"/>
          <w:shd w:val="clear" w:color="auto" w:fill="FFFFFF"/>
          <w:lang w:bidi="ar"/>
        </w:rPr>
        <w:t>，主要是因为一般公共服务支出减少。</w:t>
      </w:r>
    </w:p>
    <w:p w:rsidR="007D2BD9" w:rsidRDefault="00D66205">
      <w:pPr>
        <w:pStyle w:val="Default"/>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二、收入决算情况说明</w:t>
      </w:r>
    </w:p>
    <w:p w:rsidR="007D2BD9" w:rsidRDefault="00D66205">
      <w:pPr>
        <w:pStyle w:val="Default"/>
        <w:spacing w:line="600" w:lineRule="exact"/>
        <w:ind w:firstLineChars="200" w:firstLine="640"/>
        <w:jc w:val="both"/>
        <w:rPr>
          <w:rFonts w:ascii="Times New Roman" w:eastAsia="仿宋_GB2312" w:hAnsi="Times New Roman" w:cs="Times New Roman"/>
          <w:color w:val="auto"/>
          <w:sz w:val="32"/>
          <w:szCs w:val="32"/>
          <w:shd w:val="clear" w:color="auto" w:fill="FFFFFF"/>
        </w:rPr>
      </w:pPr>
      <w:r>
        <w:rPr>
          <w:rFonts w:ascii="Times New Roman" w:eastAsia="仿宋_GB2312" w:hAnsi="Times New Roman" w:cs="Times New Roman" w:hint="eastAsia"/>
          <w:color w:val="auto"/>
          <w:sz w:val="32"/>
          <w:szCs w:val="32"/>
          <w:shd w:val="clear" w:color="auto" w:fill="FFFFFF"/>
        </w:rPr>
        <w:t>2022</w:t>
      </w:r>
      <w:r>
        <w:rPr>
          <w:rFonts w:ascii="Times New Roman" w:eastAsia="仿宋_GB2312" w:hAnsi="Times New Roman" w:cs="Times New Roman" w:hint="eastAsia"/>
          <w:color w:val="auto"/>
          <w:sz w:val="32"/>
          <w:szCs w:val="32"/>
          <w:shd w:val="clear" w:color="auto" w:fill="FFFFFF"/>
        </w:rPr>
        <w:t>年度</w:t>
      </w:r>
      <w:r>
        <w:rPr>
          <w:rFonts w:ascii="Times New Roman" w:eastAsia="仿宋_GB2312" w:hAnsi="Times New Roman" w:cs="Times New Roman"/>
          <w:color w:val="auto"/>
          <w:sz w:val="32"/>
          <w:szCs w:val="32"/>
          <w:shd w:val="clear" w:color="auto" w:fill="FFFFFF"/>
        </w:rPr>
        <w:t>收入合计</w:t>
      </w:r>
      <w:r>
        <w:rPr>
          <w:rFonts w:ascii="Times New Roman" w:eastAsia="仿宋_GB2312" w:hAnsi="Times New Roman" w:cs="Times New Roman"/>
          <w:color w:val="auto"/>
          <w:sz w:val="32"/>
          <w:szCs w:val="32"/>
          <w:shd w:val="clear" w:color="auto" w:fill="FFFFFF"/>
        </w:rPr>
        <w:t>1889.8</w:t>
      </w:r>
      <w:r>
        <w:rPr>
          <w:rFonts w:ascii="Times New Roman" w:eastAsia="仿宋_GB2312" w:hAnsi="Times New Roman" w:cs="Times New Roman"/>
          <w:color w:val="auto"/>
          <w:sz w:val="32"/>
          <w:szCs w:val="32"/>
          <w:shd w:val="clear" w:color="auto" w:fill="FFFFFF"/>
        </w:rPr>
        <w:t>万元，其中：财政拨款收入</w:t>
      </w:r>
      <w:r>
        <w:rPr>
          <w:rFonts w:ascii="Times New Roman" w:eastAsia="仿宋_GB2312" w:hAnsi="Times New Roman" w:cs="Times New Roman"/>
          <w:color w:val="auto"/>
          <w:sz w:val="32"/>
          <w:szCs w:val="32"/>
          <w:shd w:val="clear" w:color="auto" w:fill="FFFFFF"/>
        </w:rPr>
        <w:t>1889.74</w:t>
      </w:r>
      <w:r>
        <w:rPr>
          <w:rFonts w:ascii="Times New Roman" w:eastAsia="仿宋_GB2312" w:hAnsi="Times New Roman" w:cs="Times New Roman"/>
          <w:color w:val="auto"/>
          <w:sz w:val="32"/>
          <w:szCs w:val="32"/>
          <w:shd w:val="clear" w:color="auto" w:fill="FFFFFF"/>
        </w:rPr>
        <w:t>万元，占</w:t>
      </w:r>
      <w:r>
        <w:rPr>
          <w:rFonts w:ascii="Times New Roman" w:eastAsia="仿宋_GB2312" w:hAnsi="Times New Roman" w:cs="Times New Roman"/>
          <w:color w:val="auto"/>
          <w:sz w:val="32"/>
          <w:szCs w:val="32"/>
          <w:shd w:val="clear" w:color="auto" w:fill="FFFFFF"/>
        </w:rPr>
        <w:t>99.99</w:t>
      </w:r>
      <w:r>
        <w:rPr>
          <w:rFonts w:ascii="Times New Roman" w:eastAsia="仿宋_GB2312" w:hAnsi="Times New Roman" w:cs="Times New Roman"/>
          <w:color w:val="auto"/>
          <w:sz w:val="32"/>
          <w:szCs w:val="32"/>
          <w:shd w:val="clear" w:color="auto" w:fill="FFFFFF"/>
        </w:rPr>
        <w:t>%</w:t>
      </w:r>
      <w:r>
        <w:rPr>
          <w:rFonts w:ascii="Times New Roman" w:eastAsia="仿宋_GB2312" w:hAnsi="Times New Roman" w:cs="Times New Roman"/>
          <w:color w:val="auto"/>
          <w:sz w:val="32"/>
          <w:szCs w:val="32"/>
          <w:shd w:val="clear" w:color="auto" w:fill="FFFFFF"/>
        </w:rPr>
        <w:t>；上级补助收入</w:t>
      </w:r>
      <w:r>
        <w:rPr>
          <w:rFonts w:ascii="Times New Roman" w:eastAsia="仿宋_GB2312" w:hAnsi="Times New Roman" w:cs="Times New Roman"/>
          <w:color w:val="auto"/>
          <w:sz w:val="32"/>
          <w:szCs w:val="32"/>
          <w:shd w:val="clear" w:color="auto" w:fill="FFFFFF"/>
        </w:rPr>
        <w:t>0</w:t>
      </w:r>
      <w:r>
        <w:rPr>
          <w:rFonts w:ascii="Times New Roman" w:eastAsia="仿宋_GB2312" w:hAnsi="Times New Roman" w:cs="Times New Roman"/>
          <w:color w:val="auto"/>
          <w:sz w:val="32"/>
          <w:szCs w:val="32"/>
          <w:shd w:val="clear" w:color="auto" w:fill="FFFFFF"/>
        </w:rPr>
        <w:t>万元，占</w:t>
      </w:r>
      <w:r>
        <w:rPr>
          <w:rFonts w:ascii="Times New Roman" w:eastAsia="仿宋_GB2312" w:hAnsi="Times New Roman" w:cs="Times New Roman"/>
          <w:color w:val="auto"/>
          <w:sz w:val="32"/>
          <w:szCs w:val="32"/>
          <w:shd w:val="clear" w:color="auto" w:fill="FFFFFF"/>
        </w:rPr>
        <w:t>0%</w:t>
      </w:r>
      <w:r>
        <w:rPr>
          <w:rFonts w:ascii="Times New Roman" w:eastAsia="仿宋_GB2312" w:hAnsi="Times New Roman" w:cs="Times New Roman"/>
          <w:color w:val="auto"/>
          <w:sz w:val="32"/>
          <w:szCs w:val="32"/>
          <w:shd w:val="clear" w:color="auto" w:fill="FFFFFF"/>
        </w:rPr>
        <w:t>；事业收入</w:t>
      </w:r>
      <w:r>
        <w:rPr>
          <w:rFonts w:ascii="Times New Roman" w:eastAsia="仿宋_GB2312" w:hAnsi="Times New Roman" w:cs="Times New Roman"/>
          <w:color w:val="auto"/>
          <w:sz w:val="32"/>
          <w:szCs w:val="32"/>
          <w:shd w:val="clear" w:color="auto" w:fill="FFFFFF"/>
        </w:rPr>
        <w:t>0</w:t>
      </w:r>
      <w:r>
        <w:rPr>
          <w:rFonts w:ascii="Times New Roman" w:eastAsia="仿宋_GB2312" w:hAnsi="Times New Roman" w:cs="Times New Roman"/>
          <w:color w:val="auto"/>
          <w:sz w:val="32"/>
          <w:szCs w:val="32"/>
          <w:shd w:val="clear" w:color="auto" w:fill="FFFFFF"/>
        </w:rPr>
        <w:t>万元，占</w:t>
      </w:r>
      <w:r>
        <w:rPr>
          <w:rFonts w:ascii="Times New Roman" w:eastAsia="仿宋_GB2312" w:hAnsi="Times New Roman" w:cs="Times New Roman"/>
          <w:color w:val="auto"/>
          <w:sz w:val="32"/>
          <w:szCs w:val="32"/>
          <w:shd w:val="clear" w:color="auto" w:fill="FFFFFF"/>
        </w:rPr>
        <w:t>0%</w:t>
      </w:r>
      <w:r>
        <w:rPr>
          <w:rFonts w:ascii="Times New Roman" w:eastAsia="仿宋_GB2312" w:hAnsi="Times New Roman" w:cs="Times New Roman"/>
          <w:color w:val="auto"/>
          <w:sz w:val="32"/>
          <w:szCs w:val="32"/>
          <w:shd w:val="clear" w:color="auto" w:fill="FFFFFF"/>
        </w:rPr>
        <w:t>；经营收入</w:t>
      </w:r>
      <w:r>
        <w:rPr>
          <w:rFonts w:ascii="Times New Roman" w:eastAsia="仿宋_GB2312" w:hAnsi="Times New Roman" w:cs="Times New Roman"/>
          <w:color w:val="auto"/>
          <w:sz w:val="32"/>
          <w:szCs w:val="32"/>
          <w:shd w:val="clear" w:color="auto" w:fill="FFFFFF"/>
        </w:rPr>
        <w:t>0</w:t>
      </w:r>
      <w:r>
        <w:rPr>
          <w:rFonts w:ascii="Times New Roman" w:eastAsia="仿宋_GB2312" w:hAnsi="Times New Roman" w:cs="Times New Roman"/>
          <w:color w:val="auto"/>
          <w:sz w:val="32"/>
          <w:szCs w:val="32"/>
          <w:shd w:val="clear" w:color="auto" w:fill="FFFFFF"/>
        </w:rPr>
        <w:t>万元，占</w:t>
      </w:r>
      <w:r>
        <w:rPr>
          <w:rFonts w:ascii="Times New Roman" w:eastAsia="仿宋_GB2312" w:hAnsi="Times New Roman" w:cs="Times New Roman"/>
          <w:color w:val="auto"/>
          <w:sz w:val="32"/>
          <w:szCs w:val="32"/>
          <w:shd w:val="clear" w:color="auto" w:fill="FFFFFF"/>
        </w:rPr>
        <w:t>0%</w:t>
      </w:r>
      <w:r>
        <w:rPr>
          <w:rFonts w:ascii="Times New Roman" w:eastAsia="仿宋_GB2312" w:hAnsi="Times New Roman" w:cs="Times New Roman"/>
          <w:color w:val="auto"/>
          <w:sz w:val="32"/>
          <w:szCs w:val="32"/>
          <w:shd w:val="clear" w:color="auto" w:fill="FFFFFF"/>
        </w:rPr>
        <w:t>；附属单位上缴收入</w:t>
      </w:r>
      <w:r>
        <w:rPr>
          <w:rFonts w:ascii="Times New Roman" w:eastAsia="仿宋_GB2312" w:hAnsi="Times New Roman" w:cs="Times New Roman"/>
          <w:color w:val="auto"/>
          <w:sz w:val="32"/>
          <w:szCs w:val="32"/>
          <w:shd w:val="clear" w:color="auto" w:fill="FFFFFF"/>
        </w:rPr>
        <w:t>0</w:t>
      </w:r>
      <w:r>
        <w:rPr>
          <w:rFonts w:ascii="Times New Roman" w:eastAsia="仿宋_GB2312" w:hAnsi="Times New Roman" w:cs="Times New Roman"/>
          <w:color w:val="auto"/>
          <w:sz w:val="32"/>
          <w:szCs w:val="32"/>
          <w:shd w:val="clear" w:color="auto" w:fill="FFFFFF"/>
        </w:rPr>
        <w:t>万元，占</w:t>
      </w:r>
      <w:r>
        <w:rPr>
          <w:rFonts w:ascii="Times New Roman" w:eastAsia="仿宋_GB2312" w:hAnsi="Times New Roman" w:cs="Times New Roman"/>
          <w:color w:val="auto"/>
          <w:sz w:val="32"/>
          <w:szCs w:val="32"/>
          <w:shd w:val="clear" w:color="auto" w:fill="FFFFFF"/>
        </w:rPr>
        <w:t>0%</w:t>
      </w:r>
      <w:r>
        <w:rPr>
          <w:rFonts w:ascii="Times New Roman" w:eastAsia="仿宋_GB2312" w:hAnsi="Times New Roman" w:cs="Times New Roman"/>
          <w:color w:val="auto"/>
          <w:sz w:val="32"/>
          <w:szCs w:val="32"/>
          <w:shd w:val="clear" w:color="auto" w:fill="FFFFFF"/>
        </w:rPr>
        <w:t>；其他收入</w:t>
      </w:r>
      <w:r>
        <w:rPr>
          <w:rFonts w:ascii="Times New Roman" w:eastAsia="仿宋_GB2312" w:hAnsi="Times New Roman" w:cs="Times New Roman"/>
          <w:color w:val="auto"/>
          <w:sz w:val="32"/>
          <w:szCs w:val="32"/>
          <w:shd w:val="clear" w:color="auto" w:fill="FFFFFF"/>
        </w:rPr>
        <w:t>0.06</w:t>
      </w:r>
      <w:r>
        <w:rPr>
          <w:rFonts w:ascii="Times New Roman" w:eastAsia="仿宋_GB2312" w:hAnsi="Times New Roman" w:cs="Times New Roman"/>
          <w:color w:val="auto"/>
          <w:sz w:val="32"/>
          <w:szCs w:val="32"/>
          <w:shd w:val="clear" w:color="auto" w:fill="FFFFFF"/>
        </w:rPr>
        <w:t>万元，占</w:t>
      </w:r>
      <w:r>
        <w:rPr>
          <w:rFonts w:ascii="Times New Roman" w:eastAsia="仿宋_GB2312" w:hAnsi="Times New Roman" w:cs="Times New Roman"/>
          <w:color w:val="auto"/>
          <w:sz w:val="32"/>
          <w:szCs w:val="32"/>
          <w:shd w:val="clear" w:color="auto" w:fill="FFFFFF"/>
        </w:rPr>
        <w:t>0.01</w:t>
      </w:r>
      <w:r>
        <w:rPr>
          <w:rFonts w:ascii="Times New Roman" w:eastAsia="仿宋_GB2312" w:hAnsi="Times New Roman" w:cs="Times New Roman"/>
          <w:color w:val="auto"/>
          <w:sz w:val="32"/>
          <w:szCs w:val="32"/>
          <w:shd w:val="clear" w:color="auto" w:fill="FFFFFF"/>
        </w:rPr>
        <w:t>%</w:t>
      </w:r>
      <w:r>
        <w:rPr>
          <w:rFonts w:ascii="Times New Roman" w:eastAsia="仿宋_GB2312" w:hAnsi="Times New Roman" w:cs="Times New Roman"/>
          <w:color w:val="auto"/>
          <w:sz w:val="32"/>
          <w:szCs w:val="32"/>
          <w:shd w:val="clear" w:color="auto" w:fill="FFFFFF"/>
        </w:rPr>
        <w:t>。</w:t>
      </w:r>
    </w:p>
    <w:p w:rsidR="007D2BD9" w:rsidRDefault="00D66205">
      <w:pPr>
        <w:pStyle w:val="Default"/>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三、支出决算情况说明</w:t>
      </w:r>
    </w:p>
    <w:p w:rsidR="007D2BD9" w:rsidRDefault="00D66205">
      <w:pPr>
        <w:pStyle w:val="a9"/>
        <w:spacing w:beforeAutospacing="0" w:afterAutospacing="0" w:line="6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shd w:val="clear" w:color="auto" w:fill="FFFFFF"/>
        </w:rPr>
        <w:t>2022</w:t>
      </w:r>
      <w:r>
        <w:rPr>
          <w:rFonts w:ascii="Times New Roman" w:eastAsia="仿宋_GB2312" w:hAnsi="Times New Roman" w:hint="eastAsia"/>
          <w:sz w:val="32"/>
          <w:szCs w:val="32"/>
          <w:shd w:val="clear" w:color="auto" w:fill="FFFFFF"/>
        </w:rPr>
        <w:t>年度</w:t>
      </w:r>
      <w:r>
        <w:rPr>
          <w:rFonts w:ascii="Times New Roman" w:eastAsia="仿宋_GB2312" w:hAnsi="Times New Roman"/>
          <w:sz w:val="32"/>
          <w:szCs w:val="32"/>
          <w:shd w:val="clear" w:color="auto" w:fill="FFFFFF"/>
        </w:rPr>
        <w:t>支出合计</w:t>
      </w:r>
      <w:r>
        <w:rPr>
          <w:rFonts w:ascii="Times New Roman" w:eastAsia="仿宋_GB2312" w:hAnsi="Times New Roman"/>
          <w:sz w:val="32"/>
          <w:szCs w:val="32"/>
          <w:shd w:val="clear" w:color="auto" w:fill="FFFFFF"/>
        </w:rPr>
        <w:t>1889.8</w:t>
      </w:r>
      <w:r>
        <w:rPr>
          <w:rFonts w:ascii="Times New Roman" w:eastAsia="仿宋_GB2312" w:hAnsi="Times New Roman"/>
          <w:sz w:val="32"/>
          <w:szCs w:val="32"/>
          <w:shd w:val="clear" w:color="auto" w:fill="FFFFFF"/>
        </w:rPr>
        <w:t>万元，其中：基本支出</w:t>
      </w:r>
      <w:r>
        <w:rPr>
          <w:rFonts w:ascii="Times New Roman" w:eastAsia="仿宋_GB2312" w:hAnsi="Times New Roman"/>
          <w:sz w:val="32"/>
          <w:szCs w:val="32"/>
          <w:shd w:val="clear" w:color="auto" w:fill="FFFFFF"/>
        </w:rPr>
        <w:t>1200.07</w:t>
      </w:r>
      <w:r>
        <w:rPr>
          <w:rFonts w:ascii="Times New Roman" w:eastAsia="仿宋_GB2312" w:hAnsi="Times New Roman"/>
          <w:sz w:val="32"/>
          <w:szCs w:val="32"/>
          <w:shd w:val="clear" w:color="auto" w:fill="FFFFFF"/>
        </w:rPr>
        <w:t>万元，占</w:t>
      </w:r>
      <w:r>
        <w:rPr>
          <w:rFonts w:ascii="Times New Roman" w:eastAsia="仿宋_GB2312" w:hAnsi="Times New Roman"/>
          <w:sz w:val="32"/>
          <w:szCs w:val="32"/>
          <w:shd w:val="clear" w:color="auto" w:fill="FFFFFF"/>
        </w:rPr>
        <w:t>63.50</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；项目支出</w:t>
      </w:r>
      <w:r>
        <w:rPr>
          <w:rFonts w:ascii="Times New Roman" w:eastAsia="仿宋_GB2312" w:hAnsi="Times New Roman"/>
          <w:sz w:val="32"/>
          <w:szCs w:val="32"/>
          <w:shd w:val="clear" w:color="auto" w:fill="FFFFFF"/>
        </w:rPr>
        <w:t>689.72</w:t>
      </w:r>
      <w:r>
        <w:rPr>
          <w:rFonts w:ascii="Times New Roman" w:eastAsia="仿宋_GB2312" w:hAnsi="Times New Roman"/>
          <w:sz w:val="32"/>
          <w:szCs w:val="32"/>
          <w:shd w:val="clear" w:color="auto" w:fill="FFFFFF"/>
        </w:rPr>
        <w:t>万元，占</w:t>
      </w:r>
      <w:r>
        <w:rPr>
          <w:rFonts w:ascii="Times New Roman" w:eastAsia="仿宋_GB2312" w:hAnsi="Times New Roman"/>
          <w:sz w:val="32"/>
          <w:szCs w:val="32"/>
          <w:shd w:val="clear" w:color="auto" w:fill="FFFFFF"/>
        </w:rPr>
        <w:t>36.5</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；上缴上级支出</w:t>
      </w:r>
      <w:r>
        <w:rPr>
          <w:rFonts w:ascii="Times New Roman" w:eastAsia="仿宋_GB2312" w:hAnsi="Times New Roman"/>
          <w:sz w:val="32"/>
          <w:szCs w:val="32"/>
          <w:shd w:val="clear" w:color="auto" w:fill="FFFFFF"/>
        </w:rPr>
        <w:t>0</w:t>
      </w:r>
      <w:r>
        <w:rPr>
          <w:rFonts w:ascii="Times New Roman" w:eastAsia="仿宋_GB2312" w:hAnsi="Times New Roman"/>
          <w:sz w:val="32"/>
          <w:szCs w:val="32"/>
          <w:shd w:val="clear" w:color="auto" w:fill="FFFFFF"/>
        </w:rPr>
        <w:t>万元，占</w:t>
      </w:r>
      <w:r>
        <w:rPr>
          <w:rFonts w:ascii="Times New Roman" w:eastAsia="仿宋_GB2312" w:hAnsi="Times New Roman"/>
          <w:sz w:val="32"/>
          <w:szCs w:val="32"/>
          <w:shd w:val="clear" w:color="auto" w:fill="FFFFFF"/>
        </w:rPr>
        <w:t>0%</w:t>
      </w:r>
      <w:r>
        <w:rPr>
          <w:rFonts w:ascii="Times New Roman" w:eastAsia="仿宋_GB2312" w:hAnsi="Times New Roman"/>
          <w:sz w:val="32"/>
          <w:szCs w:val="32"/>
          <w:shd w:val="clear" w:color="auto" w:fill="FFFFFF"/>
        </w:rPr>
        <w:t>；经营支出</w:t>
      </w:r>
      <w:r>
        <w:rPr>
          <w:rFonts w:ascii="Times New Roman" w:eastAsia="仿宋_GB2312" w:hAnsi="Times New Roman"/>
          <w:sz w:val="32"/>
          <w:szCs w:val="32"/>
          <w:shd w:val="clear" w:color="auto" w:fill="FFFFFF"/>
        </w:rPr>
        <w:t>0</w:t>
      </w:r>
      <w:r>
        <w:rPr>
          <w:rFonts w:ascii="Times New Roman" w:eastAsia="仿宋_GB2312" w:hAnsi="Times New Roman"/>
          <w:sz w:val="32"/>
          <w:szCs w:val="32"/>
          <w:shd w:val="clear" w:color="auto" w:fill="FFFFFF"/>
        </w:rPr>
        <w:t>万元，占</w:t>
      </w:r>
      <w:r>
        <w:rPr>
          <w:rFonts w:ascii="Times New Roman" w:eastAsia="仿宋_GB2312" w:hAnsi="Times New Roman"/>
          <w:sz w:val="32"/>
          <w:szCs w:val="32"/>
          <w:shd w:val="clear" w:color="auto" w:fill="FFFFFF"/>
        </w:rPr>
        <w:t>0%</w:t>
      </w:r>
      <w:r>
        <w:rPr>
          <w:rFonts w:ascii="Times New Roman" w:eastAsia="仿宋_GB2312" w:hAnsi="Times New Roman"/>
          <w:sz w:val="32"/>
          <w:szCs w:val="32"/>
          <w:shd w:val="clear" w:color="auto" w:fill="FFFFFF"/>
        </w:rPr>
        <w:t>；对附属单位补助支出</w:t>
      </w:r>
      <w:r>
        <w:rPr>
          <w:rFonts w:ascii="Times New Roman" w:eastAsia="仿宋_GB2312" w:hAnsi="Times New Roman"/>
          <w:sz w:val="32"/>
          <w:szCs w:val="32"/>
          <w:shd w:val="clear" w:color="auto" w:fill="FFFFFF"/>
        </w:rPr>
        <w:t>0</w:t>
      </w:r>
      <w:r>
        <w:rPr>
          <w:rFonts w:ascii="Times New Roman" w:eastAsia="仿宋_GB2312" w:hAnsi="Times New Roman"/>
          <w:sz w:val="32"/>
          <w:szCs w:val="32"/>
          <w:shd w:val="clear" w:color="auto" w:fill="FFFFFF"/>
        </w:rPr>
        <w:t>万元，占</w:t>
      </w:r>
      <w:r>
        <w:rPr>
          <w:rFonts w:ascii="Times New Roman" w:eastAsia="仿宋_GB2312" w:hAnsi="Times New Roman"/>
          <w:sz w:val="32"/>
          <w:szCs w:val="32"/>
          <w:shd w:val="clear" w:color="auto" w:fill="FFFFFF"/>
        </w:rPr>
        <w:t>0%</w:t>
      </w:r>
      <w:r>
        <w:rPr>
          <w:rFonts w:ascii="Times New Roman" w:eastAsia="仿宋_GB2312" w:hAnsi="Times New Roman"/>
          <w:sz w:val="32"/>
          <w:szCs w:val="32"/>
          <w:shd w:val="clear" w:color="auto" w:fill="FFFFFF"/>
        </w:rPr>
        <w:t>。</w:t>
      </w:r>
    </w:p>
    <w:p w:rsidR="007D2BD9" w:rsidRDefault="00D66205">
      <w:pPr>
        <w:pStyle w:val="Default"/>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四、财政拨款收入支出决算总体情况说明</w:t>
      </w:r>
    </w:p>
    <w:p w:rsidR="007D2BD9" w:rsidRDefault="00D66205">
      <w:pPr>
        <w:pStyle w:val="a9"/>
        <w:spacing w:beforeAutospacing="0" w:afterAutospacing="0" w:line="6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202</w:t>
      </w:r>
      <w:r>
        <w:rPr>
          <w:rFonts w:ascii="Times New Roman" w:eastAsia="仿宋_GB2312" w:hAnsi="Times New Roman"/>
          <w:sz w:val="32"/>
          <w:szCs w:val="32"/>
          <w:shd w:val="clear" w:color="auto" w:fill="FFFFFF"/>
        </w:rPr>
        <w:t>2</w:t>
      </w:r>
      <w:r>
        <w:rPr>
          <w:rFonts w:ascii="Times New Roman" w:eastAsia="仿宋_GB2312" w:hAnsi="Times New Roman"/>
          <w:sz w:val="32"/>
          <w:szCs w:val="32"/>
          <w:shd w:val="clear" w:color="auto" w:fill="FFFFFF"/>
        </w:rPr>
        <w:t>年度财政拨款收、支总计</w:t>
      </w:r>
      <w:r>
        <w:rPr>
          <w:rFonts w:ascii="Times New Roman" w:eastAsia="仿宋_GB2312" w:hAnsi="Times New Roman"/>
          <w:sz w:val="32"/>
          <w:szCs w:val="32"/>
          <w:shd w:val="clear" w:color="auto" w:fill="FFFFFF"/>
        </w:rPr>
        <w:t>1889.74</w:t>
      </w:r>
      <w:r>
        <w:rPr>
          <w:rFonts w:ascii="Times New Roman" w:eastAsia="仿宋_GB2312" w:hAnsi="Times New Roman"/>
          <w:sz w:val="32"/>
          <w:szCs w:val="32"/>
          <w:shd w:val="clear" w:color="auto" w:fill="FFFFFF"/>
        </w:rPr>
        <w:t>万元，与上年相比，</w:t>
      </w:r>
      <w:r>
        <w:rPr>
          <w:rFonts w:ascii="Times New Roman" w:eastAsia="仿宋_GB2312" w:hAnsi="Times New Roman"/>
          <w:sz w:val="32"/>
          <w:szCs w:val="32"/>
          <w:shd w:val="clear" w:color="auto" w:fill="FFFFFF"/>
        </w:rPr>
        <w:t>减少</w:t>
      </w:r>
      <w:r>
        <w:rPr>
          <w:rFonts w:ascii="Times New Roman" w:eastAsia="仿宋_GB2312" w:hAnsi="Times New Roman"/>
          <w:sz w:val="32"/>
          <w:szCs w:val="32"/>
          <w:shd w:val="clear" w:color="auto" w:fill="FFFFFF"/>
        </w:rPr>
        <w:t>92.35</w:t>
      </w:r>
      <w:r>
        <w:rPr>
          <w:rFonts w:ascii="Times New Roman" w:eastAsia="仿宋_GB2312" w:hAnsi="Times New Roman"/>
          <w:sz w:val="32"/>
          <w:szCs w:val="32"/>
          <w:shd w:val="clear" w:color="auto" w:fill="FFFFFF"/>
        </w:rPr>
        <w:t>万元</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减少</w:t>
      </w:r>
      <w:r>
        <w:rPr>
          <w:rFonts w:ascii="Times New Roman" w:eastAsia="仿宋_GB2312" w:hAnsi="Times New Roman"/>
          <w:sz w:val="32"/>
          <w:szCs w:val="32"/>
          <w:shd w:val="clear" w:color="auto" w:fill="FFFFFF"/>
        </w:rPr>
        <w:t>4.66</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，主要是因为一般公共服务支出</w:t>
      </w:r>
      <w:r>
        <w:rPr>
          <w:rFonts w:ascii="Times New Roman" w:eastAsia="仿宋_GB2312" w:hAnsi="Times New Roman"/>
          <w:sz w:val="32"/>
          <w:szCs w:val="32"/>
          <w:shd w:val="clear" w:color="auto" w:fill="FFFFFF"/>
        </w:rPr>
        <w:t>、卫生健康支出</w:t>
      </w:r>
      <w:r>
        <w:rPr>
          <w:rFonts w:ascii="Times New Roman" w:eastAsia="仿宋_GB2312" w:hAnsi="Times New Roman"/>
          <w:sz w:val="32"/>
          <w:szCs w:val="32"/>
          <w:shd w:val="clear" w:color="auto" w:fill="FFFFFF"/>
        </w:rPr>
        <w:t>减少</w:t>
      </w:r>
      <w:r>
        <w:rPr>
          <w:rFonts w:ascii="Times New Roman" w:eastAsia="仿宋_GB2312" w:hAnsi="Times New Roman"/>
          <w:sz w:val="32"/>
          <w:szCs w:val="32"/>
          <w:shd w:val="clear" w:color="auto" w:fill="FFFFFF"/>
        </w:rPr>
        <w:t>。</w:t>
      </w:r>
    </w:p>
    <w:p w:rsidR="007D2BD9" w:rsidRDefault="00D66205">
      <w:pPr>
        <w:pStyle w:val="Default"/>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五、一般公共预算财政拨款支出决算情况说明</w:t>
      </w:r>
    </w:p>
    <w:p w:rsidR="007D2BD9" w:rsidRDefault="00D66205">
      <w:pPr>
        <w:pStyle w:val="Default"/>
        <w:spacing w:line="600" w:lineRule="exact"/>
        <w:ind w:firstLineChars="200" w:firstLine="640"/>
        <w:jc w:val="both"/>
        <w:rPr>
          <w:rFonts w:ascii="Times New Roman" w:eastAsia="KaiTi" w:hAnsi="Times New Roman" w:cs="Times New Roman"/>
          <w:b/>
          <w:color w:val="auto"/>
          <w:sz w:val="32"/>
          <w:szCs w:val="32"/>
        </w:rPr>
      </w:pPr>
      <w:r>
        <w:rPr>
          <w:rFonts w:ascii="Times New Roman" w:eastAsia="KaiTi" w:hAnsi="Times New Roman" w:cs="Times New Roman"/>
          <w:b/>
          <w:color w:val="auto"/>
          <w:sz w:val="32"/>
          <w:szCs w:val="32"/>
        </w:rPr>
        <w:t>（一）财政拨款支出决算总体情况</w:t>
      </w:r>
    </w:p>
    <w:p w:rsidR="007D2BD9" w:rsidRDefault="00D66205">
      <w:pPr>
        <w:pStyle w:val="a9"/>
        <w:spacing w:beforeAutospacing="0" w:afterAutospacing="0" w:line="6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202</w:t>
      </w:r>
      <w:r>
        <w:rPr>
          <w:rFonts w:ascii="Times New Roman" w:eastAsia="仿宋_GB2312" w:hAnsi="Times New Roman"/>
          <w:sz w:val="32"/>
          <w:szCs w:val="32"/>
          <w:shd w:val="clear" w:color="auto" w:fill="FFFFFF"/>
        </w:rPr>
        <w:t>2</w:t>
      </w:r>
      <w:r>
        <w:rPr>
          <w:rFonts w:ascii="Times New Roman" w:eastAsia="仿宋_GB2312" w:hAnsi="Times New Roman"/>
          <w:sz w:val="32"/>
          <w:szCs w:val="32"/>
          <w:shd w:val="clear" w:color="auto" w:fill="FFFFFF"/>
        </w:rPr>
        <w:t>年度财政拨款支出</w:t>
      </w:r>
      <w:r>
        <w:rPr>
          <w:rFonts w:ascii="Times New Roman" w:eastAsia="仿宋_GB2312" w:hAnsi="Times New Roman"/>
          <w:sz w:val="32"/>
          <w:szCs w:val="32"/>
          <w:shd w:val="clear" w:color="auto" w:fill="FFFFFF"/>
        </w:rPr>
        <w:t>1889.74</w:t>
      </w:r>
      <w:r>
        <w:rPr>
          <w:rFonts w:ascii="Times New Roman" w:eastAsia="仿宋_GB2312" w:hAnsi="Times New Roman"/>
          <w:sz w:val="32"/>
          <w:szCs w:val="32"/>
          <w:shd w:val="clear" w:color="auto" w:fill="FFFFFF"/>
        </w:rPr>
        <w:t>万元，占本年支出合计的</w:t>
      </w:r>
      <w:r>
        <w:rPr>
          <w:rFonts w:ascii="Times New Roman" w:eastAsia="仿宋_GB2312" w:hAnsi="Times New Roman"/>
          <w:sz w:val="32"/>
          <w:szCs w:val="32"/>
          <w:shd w:val="clear" w:color="auto" w:fill="FFFFFF"/>
        </w:rPr>
        <w:t>99.99</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，与上年相比，财政拨款支出</w:t>
      </w:r>
      <w:r>
        <w:rPr>
          <w:rFonts w:ascii="Times New Roman" w:eastAsia="仿宋_GB2312" w:hAnsi="Times New Roman"/>
          <w:sz w:val="32"/>
          <w:szCs w:val="32"/>
          <w:shd w:val="clear" w:color="auto" w:fill="FFFFFF"/>
        </w:rPr>
        <w:t>减少</w:t>
      </w:r>
      <w:r>
        <w:rPr>
          <w:rFonts w:ascii="Times New Roman" w:eastAsia="仿宋_GB2312" w:hAnsi="Times New Roman"/>
          <w:sz w:val="32"/>
          <w:szCs w:val="32"/>
          <w:shd w:val="clear" w:color="auto" w:fill="FFFFFF"/>
        </w:rPr>
        <w:t>92.35</w:t>
      </w:r>
      <w:r>
        <w:rPr>
          <w:rFonts w:ascii="Times New Roman" w:eastAsia="仿宋_GB2312" w:hAnsi="Times New Roman"/>
          <w:sz w:val="32"/>
          <w:szCs w:val="32"/>
          <w:shd w:val="clear" w:color="auto" w:fill="FFFFFF"/>
        </w:rPr>
        <w:t>万元</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减少</w:t>
      </w:r>
      <w:r>
        <w:rPr>
          <w:rFonts w:ascii="Times New Roman" w:eastAsia="仿宋_GB2312" w:hAnsi="Times New Roman"/>
          <w:sz w:val="32"/>
          <w:szCs w:val="32"/>
          <w:shd w:val="clear" w:color="auto" w:fill="FFFFFF"/>
        </w:rPr>
        <w:lastRenderedPageBreak/>
        <w:t>4.66</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，主要是因为</w:t>
      </w:r>
      <w:r>
        <w:rPr>
          <w:rFonts w:ascii="Times New Roman" w:eastAsia="仿宋_GB2312" w:hAnsi="Times New Roman"/>
          <w:sz w:val="32"/>
          <w:szCs w:val="32"/>
          <w:shd w:val="clear" w:color="auto" w:fill="FFFFFF"/>
        </w:rPr>
        <w:t>审计其他事务支出减少</w:t>
      </w:r>
      <w:r>
        <w:rPr>
          <w:rFonts w:ascii="Times New Roman" w:eastAsia="仿宋_GB2312" w:hAnsi="Times New Roman"/>
          <w:sz w:val="32"/>
          <w:szCs w:val="32"/>
          <w:shd w:val="clear" w:color="auto" w:fill="FFFFFF"/>
        </w:rPr>
        <w:t>。</w:t>
      </w:r>
    </w:p>
    <w:p w:rsidR="007D2BD9" w:rsidRDefault="00D66205">
      <w:pPr>
        <w:pStyle w:val="Default"/>
        <w:spacing w:line="600" w:lineRule="exact"/>
        <w:ind w:firstLineChars="200" w:firstLine="640"/>
        <w:jc w:val="both"/>
        <w:rPr>
          <w:rFonts w:ascii="Times New Roman" w:eastAsia="KaiTi" w:hAnsi="Times New Roman" w:cs="Times New Roman"/>
          <w:b/>
          <w:color w:val="auto"/>
          <w:sz w:val="32"/>
          <w:szCs w:val="32"/>
        </w:rPr>
      </w:pPr>
      <w:r>
        <w:rPr>
          <w:rFonts w:ascii="Times New Roman" w:eastAsia="KaiTi" w:hAnsi="Times New Roman" w:cs="Times New Roman"/>
          <w:b/>
          <w:color w:val="auto"/>
          <w:sz w:val="32"/>
          <w:szCs w:val="32"/>
        </w:rPr>
        <w:t>（二）财政拨款支出决算结构情况</w:t>
      </w:r>
    </w:p>
    <w:p w:rsidR="007D2BD9" w:rsidRDefault="00D66205">
      <w:pPr>
        <w:pStyle w:val="a9"/>
        <w:spacing w:beforeAutospacing="0" w:afterAutospacing="0" w:line="6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202</w:t>
      </w:r>
      <w:r>
        <w:rPr>
          <w:rFonts w:ascii="Times New Roman" w:eastAsia="仿宋_GB2312" w:hAnsi="Times New Roman"/>
          <w:sz w:val="32"/>
          <w:szCs w:val="32"/>
        </w:rPr>
        <w:t>2</w:t>
      </w:r>
      <w:r>
        <w:rPr>
          <w:rFonts w:ascii="Times New Roman" w:eastAsia="仿宋_GB2312" w:hAnsi="Times New Roman"/>
          <w:sz w:val="32"/>
          <w:szCs w:val="32"/>
        </w:rPr>
        <w:t>年度</w:t>
      </w:r>
      <w:r>
        <w:rPr>
          <w:rFonts w:ascii="Times New Roman" w:eastAsia="仿宋_GB2312" w:hAnsi="Times New Roman"/>
          <w:sz w:val="32"/>
          <w:szCs w:val="32"/>
          <w:shd w:val="clear" w:color="auto" w:fill="FFFFFF"/>
        </w:rPr>
        <w:t>财政拨款支出</w:t>
      </w:r>
      <w:r>
        <w:rPr>
          <w:rFonts w:ascii="Times New Roman" w:eastAsia="仿宋_GB2312" w:hAnsi="Times New Roman"/>
          <w:sz w:val="32"/>
          <w:szCs w:val="32"/>
          <w:shd w:val="clear" w:color="auto" w:fill="FFFFFF"/>
        </w:rPr>
        <w:t>1889.74</w:t>
      </w:r>
      <w:r>
        <w:rPr>
          <w:rFonts w:ascii="Times New Roman" w:eastAsia="仿宋_GB2312" w:hAnsi="Times New Roman"/>
          <w:sz w:val="32"/>
          <w:szCs w:val="32"/>
          <w:shd w:val="clear" w:color="auto" w:fill="FFFFFF"/>
        </w:rPr>
        <w:t>万元，主要用于以下方面：一般公共服务（类）支出</w:t>
      </w:r>
      <w:r>
        <w:rPr>
          <w:rFonts w:ascii="Times New Roman" w:eastAsia="仿宋_GB2312" w:hAnsi="Times New Roman"/>
          <w:sz w:val="32"/>
          <w:szCs w:val="32"/>
          <w:shd w:val="clear" w:color="auto" w:fill="FFFFFF"/>
        </w:rPr>
        <w:t>1702.24</w:t>
      </w:r>
      <w:r>
        <w:rPr>
          <w:rFonts w:ascii="Times New Roman" w:eastAsia="仿宋_GB2312" w:hAnsi="Times New Roman"/>
          <w:sz w:val="32"/>
          <w:szCs w:val="32"/>
          <w:shd w:val="clear" w:color="auto" w:fill="FFFFFF"/>
        </w:rPr>
        <w:t>万元，占</w:t>
      </w:r>
      <w:r>
        <w:rPr>
          <w:rFonts w:ascii="Times New Roman" w:eastAsia="仿宋_GB2312" w:hAnsi="Times New Roman"/>
          <w:sz w:val="32"/>
          <w:szCs w:val="32"/>
          <w:shd w:val="clear" w:color="auto" w:fill="FFFFFF"/>
        </w:rPr>
        <w:t>90.08</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；社会保障和就业服务（类）支出</w:t>
      </w:r>
      <w:r>
        <w:rPr>
          <w:rFonts w:ascii="Times New Roman" w:eastAsia="仿宋_GB2312" w:hAnsi="Times New Roman"/>
          <w:sz w:val="32"/>
          <w:szCs w:val="32"/>
          <w:shd w:val="clear" w:color="auto" w:fill="FFFFFF"/>
        </w:rPr>
        <w:t>142.34</w:t>
      </w:r>
      <w:r>
        <w:rPr>
          <w:rFonts w:ascii="Times New Roman" w:eastAsia="仿宋_GB2312" w:hAnsi="Times New Roman"/>
          <w:sz w:val="32"/>
          <w:szCs w:val="32"/>
          <w:shd w:val="clear" w:color="auto" w:fill="FFFFFF"/>
        </w:rPr>
        <w:t>万元，占</w:t>
      </w:r>
      <w:r>
        <w:rPr>
          <w:rFonts w:ascii="Times New Roman" w:eastAsia="仿宋_GB2312" w:hAnsi="Times New Roman"/>
          <w:sz w:val="32"/>
          <w:szCs w:val="32"/>
          <w:shd w:val="clear" w:color="auto" w:fill="FFFFFF"/>
        </w:rPr>
        <w:t>7.53</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卫生健康（类）支出</w:t>
      </w:r>
      <w:r>
        <w:rPr>
          <w:rFonts w:ascii="Times New Roman" w:eastAsia="仿宋_GB2312" w:hAnsi="Times New Roman"/>
          <w:sz w:val="32"/>
          <w:szCs w:val="32"/>
          <w:shd w:val="clear" w:color="auto" w:fill="FFFFFF"/>
        </w:rPr>
        <w:t>45.1</w:t>
      </w:r>
      <w:r>
        <w:rPr>
          <w:rFonts w:ascii="Times New Roman" w:eastAsia="仿宋_GB2312" w:hAnsi="Times New Roman" w:hint="eastAsia"/>
          <w:sz w:val="32"/>
          <w:szCs w:val="32"/>
          <w:shd w:val="clear" w:color="auto" w:fill="FFFFFF"/>
        </w:rPr>
        <w:t>6</w:t>
      </w:r>
      <w:r>
        <w:rPr>
          <w:rFonts w:ascii="Times New Roman" w:eastAsia="仿宋_GB2312" w:hAnsi="Times New Roman"/>
          <w:sz w:val="32"/>
          <w:szCs w:val="32"/>
          <w:shd w:val="clear" w:color="auto" w:fill="FFFFFF"/>
        </w:rPr>
        <w:t>万元，占</w:t>
      </w:r>
      <w:r>
        <w:rPr>
          <w:rFonts w:ascii="Times New Roman" w:eastAsia="仿宋_GB2312" w:hAnsi="Times New Roman"/>
          <w:sz w:val="32"/>
          <w:szCs w:val="32"/>
          <w:shd w:val="clear" w:color="auto" w:fill="FFFFFF"/>
        </w:rPr>
        <w:t>2.39</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w:t>
      </w:r>
    </w:p>
    <w:p w:rsidR="007D2BD9" w:rsidRDefault="00D66205">
      <w:pPr>
        <w:pStyle w:val="Default"/>
        <w:spacing w:line="600" w:lineRule="exact"/>
        <w:ind w:firstLineChars="200" w:firstLine="640"/>
        <w:jc w:val="both"/>
        <w:rPr>
          <w:rFonts w:ascii="Times New Roman" w:eastAsia="KaiTi" w:hAnsi="Times New Roman" w:cs="Times New Roman"/>
          <w:b/>
          <w:color w:val="auto"/>
          <w:sz w:val="32"/>
          <w:szCs w:val="32"/>
        </w:rPr>
      </w:pPr>
      <w:r>
        <w:rPr>
          <w:rFonts w:ascii="Times New Roman" w:eastAsia="KaiTi" w:hAnsi="Times New Roman" w:cs="Times New Roman"/>
          <w:b/>
          <w:color w:val="auto"/>
          <w:sz w:val="32"/>
          <w:szCs w:val="32"/>
        </w:rPr>
        <w:t>（三）财政拨款支出决算具体情况</w:t>
      </w:r>
    </w:p>
    <w:p w:rsidR="007D2BD9" w:rsidRDefault="00D66205">
      <w:pPr>
        <w:pStyle w:val="a9"/>
        <w:spacing w:beforeAutospacing="0" w:afterAutospacing="0" w:line="6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202</w:t>
      </w:r>
      <w:r>
        <w:rPr>
          <w:rFonts w:ascii="Times New Roman" w:eastAsia="仿宋_GB2312" w:hAnsi="Times New Roman"/>
          <w:sz w:val="32"/>
          <w:szCs w:val="32"/>
          <w:shd w:val="clear" w:color="auto" w:fill="FFFFFF"/>
        </w:rPr>
        <w:t>2</w:t>
      </w:r>
      <w:r>
        <w:rPr>
          <w:rFonts w:ascii="Times New Roman" w:eastAsia="仿宋_GB2312" w:hAnsi="Times New Roman"/>
          <w:sz w:val="32"/>
          <w:szCs w:val="32"/>
          <w:shd w:val="clear" w:color="auto" w:fill="FFFFFF"/>
        </w:rPr>
        <w:t>年度财政拨款支出年初预算数为</w:t>
      </w:r>
      <w:r>
        <w:rPr>
          <w:rFonts w:ascii="Times New Roman" w:eastAsia="仿宋_GB2312" w:hAnsi="Times New Roman"/>
          <w:sz w:val="32"/>
          <w:szCs w:val="32"/>
        </w:rPr>
        <w:t>2074.42</w:t>
      </w:r>
      <w:r>
        <w:rPr>
          <w:rFonts w:ascii="Times New Roman" w:eastAsia="仿宋_GB2312" w:hAnsi="Times New Roman"/>
          <w:sz w:val="32"/>
          <w:szCs w:val="32"/>
          <w:shd w:val="clear" w:color="auto" w:fill="FFFFFF"/>
        </w:rPr>
        <w:t>万元，支出决算数为</w:t>
      </w:r>
      <w:r>
        <w:rPr>
          <w:rFonts w:ascii="Times New Roman" w:eastAsia="仿宋_GB2312" w:hAnsi="Times New Roman"/>
          <w:sz w:val="32"/>
          <w:szCs w:val="32"/>
          <w:shd w:val="clear" w:color="auto" w:fill="FFFFFF"/>
        </w:rPr>
        <w:t>1889.8</w:t>
      </w:r>
      <w:r>
        <w:rPr>
          <w:rFonts w:ascii="Times New Roman" w:eastAsia="仿宋_GB2312" w:hAnsi="Times New Roman"/>
          <w:sz w:val="32"/>
          <w:szCs w:val="32"/>
          <w:shd w:val="clear" w:color="auto" w:fill="FFFFFF"/>
        </w:rPr>
        <w:t>万元，完成年初预算的</w:t>
      </w:r>
      <w:r>
        <w:rPr>
          <w:rFonts w:ascii="Times New Roman" w:eastAsia="仿宋_GB2312" w:hAnsi="Times New Roman"/>
          <w:sz w:val="32"/>
          <w:szCs w:val="32"/>
          <w:shd w:val="clear" w:color="auto" w:fill="FFFFFF"/>
        </w:rPr>
        <w:t>91.10</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，其中：</w:t>
      </w:r>
    </w:p>
    <w:p w:rsidR="007D2BD9" w:rsidRDefault="00D66205">
      <w:pPr>
        <w:pStyle w:val="a9"/>
        <w:spacing w:beforeAutospacing="0" w:afterAutospacing="0" w:line="6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1</w:t>
      </w:r>
      <w:r>
        <w:rPr>
          <w:rFonts w:ascii="Times New Roman" w:eastAsia="仿宋_GB2312" w:hAnsi="Times New Roman"/>
          <w:sz w:val="32"/>
          <w:szCs w:val="32"/>
          <w:shd w:val="clear" w:color="auto" w:fill="FFFFFF"/>
        </w:rPr>
        <w:t>、一般公共服务（类）审计事务（款）行政运行（项）。</w:t>
      </w:r>
    </w:p>
    <w:p w:rsidR="007D2BD9" w:rsidRDefault="00D66205">
      <w:pPr>
        <w:pStyle w:val="a9"/>
        <w:spacing w:beforeAutospacing="0" w:afterAutospacing="0" w:line="6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年初预算为</w:t>
      </w:r>
      <w:r>
        <w:rPr>
          <w:rFonts w:ascii="Times New Roman" w:eastAsia="仿宋_GB2312" w:hAnsi="Times New Roman"/>
          <w:sz w:val="32"/>
          <w:szCs w:val="32"/>
          <w:shd w:val="clear" w:color="auto" w:fill="FFFFFF"/>
        </w:rPr>
        <w:t>814.74</w:t>
      </w:r>
      <w:r>
        <w:rPr>
          <w:rFonts w:ascii="Times New Roman" w:eastAsia="仿宋_GB2312" w:hAnsi="Times New Roman"/>
          <w:sz w:val="32"/>
          <w:szCs w:val="32"/>
          <w:shd w:val="clear" w:color="auto" w:fill="FFFFFF"/>
        </w:rPr>
        <w:t>万元，支出决算为</w:t>
      </w:r>
      <w:r>
        <w:rPr>
          <w:rFonts w:ascii="Times New Roman" w:eastAsia="仿宋_GB2312" w:hAnsi="Times New Roman"/>
          <w:sz w:val="32"/>
          <w:szCs w:val="32"/>
          <w:shd w:val="clear" w:color="auto" w:fill="FFFFFF"/>
        </w:rPr>
        <w:t>912.61</w:t>
      </w:r>
      <w:r>
        <w:rPr>
          <w:rFonts w:ascii="Times New Roman" w:eastAsia="仿宋_GB2312" w:hAnsi="Times New Roman"/>
          <w:sz w:val="32"/>
          <w:szCs w:val="32"/>
          <w:shd w:val="clear" w:color="auto" w:fill="FFFFFF"/>
        </w:rPr>
        <w:t>万元，完成年初预算的</w:t>
      </w:r>
      <w:r>
        <w:rPr>
          <w:rFonts w:ascii="Times New Roman" w:eastAsia="仿宋_GB2312" w:hAnsi="Times New Roman"/>
          <w:sz w:val="32"/>
          <w:szCs w:val="32"/>
          <w:shd w:val="clear" w:color="auto" w:fill="FFFFFF"/>
        </w:rPr>
        <w:t>112.01</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，决算数大于年初预算数的主要原因是：</w:t>
      </w:r>
      <w:r>
        <w:rPr>
          <w:rFonts w:ascii="Times New Roman" w:eastAsia="仿宋_GB2312" w:hAnsi="Times New Roman"/>
          <w:sz w:val="32"/>
          <w:szCs w:val="32"/>
          <w:shd w:val="clear" w:color="auto" w:fill="FFFFFF"/>
        </w:rPr>
        <w:t>年中追加</w:t>
      </w:r>
      <w:r>
        <w:rPr>
          <w:rFonts w:ascii="Times New Roman" w:eastAsia="仿宋_GB2312" w:hAnsi="Times New Roman"/>
          <w:sz w:val="32"/>
          <w:szCs w:val="32"/>
          <w:shd w:val="clear" w:color="auto" w:fill="FFFFFF"/>
        </w:rPr>
        <w:t>2021</w:t>
      </w:r>
      <w:r>
        <w:rPr>
          <w:rFonts w:ascii="Times New Roman" w:eastAsia="仿宋_GB2312" w:hAnsi="Times New Roman"/>
          <w:sz w:val="32"/>
          <w:szCs w:val="32"/>
          <w:shd w:val="clear" w:color="auto" w:fill="FFFFFF"/>
        </w:rPr>
        <w:t>年度绩效</w:t>
      </w:r>
      <w:r>
        <w:rPr>
          <w:rFonts w:ascii="Times New Roman" w:eastAsia="仿宋_GB2312" w:hAnsi="Times New Roman"/>
          <w:sz w:val="32"/>
          <w:szCs w:val="32"/>
          <w:shd w:val="clear" w:color="auto" w:fill="FFFFFF"/>
        </w:rPr>
        <w:t>。</w:t>
      </w:r>
    </w:p>
    <w:p w:rsidR="007D2BD9" w:rsidRDefault="00D66205">
      <w:pPr>
        <w:pStyle w:val="a9"/>
        <w:spacing w:beforeAutospacing="0" w:afterAutospacing="0" w:line="6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2</w:t>
      </w:r>
      <w:r>
        <w:rPr>
          <w:rFonts w:ascii="Times New Roman" w:eastAsia="仿宋_GB2312" w:hAnsi="Times New Roman"/>
          <w:sz w:val="32"/>
          <w:szCs w:val="32"/>
          <w:shd w:val="clear" w:color="auto" w:fill="FFFFFF"/>
        </w:rPr>
        <w:t>、一般公共服务（类）审计事务（款）一般行政管理事务（项）。</w:t>
      </w:r>
    </w:p>
    <w:p w:rsidR="007D2BD9" w:rsidRDefault="00D66205">
      <w:pPr>
        <w:pStyle w:val="a9"/>
        <w:spacing w:beforeAutospacing="0" w:afterAutospacing="0" w:line="600" w:lineRule="exact"/>
        <w:ind w:firstLineChars="200" w:firstLine="640"/>
        <w:jc w:val="both"/>
        <w:rPr>
          <w:rFonts w:ascii="Times New Roman" w:eastAsia="仿宋_GB2312" w:hAnsi="Times New Roman"/>
          <w:spacing w:val="-6"/>
          <w:sz w:val="32"/>
          <w:szCs w:val="32"/>
          <w:shd w:val="clear" w:color="auto" w:fill="FFFFFF"/>
        </w:rPr>
      </w:pPr>
      <w:r>
        <w:rPr>
          <w:rFonts w:ascii="Times New Roman" w:eastAsia="仿宋_GB2312" w:hAnsi="Times New Roman"/>
          <w:sz w:val="32"/>
          <w:szCs w:val="32"/>
          <w:shd w:val="clear" w:color="auto" w:fill="FFFFFF"/>
        </w:rPr>
        <w:t>年</w:t>
      </w:r>
      <w:r>
        <w:rPr>
          <w:rFonts w:ascii="Times New Roman" w:eastAsia="仿宋_GB2312" w:hAnsi="Times New Roman"/>
          <w:spacing w:val="-6"/>
          <w:sz w:val="32"/>
          <w:szCs w:val="32"/>
          <w:shd w:val="clear" w:color="auto" w:fill="FFFFFF"/>
        </w:rPr>
        <w:t>初预算为</w:t>
      </w:r>
      <w:r>
        <w:rPr>
          <w:rFonts w:ascii="Times New Roman" w:eastAsia="仿宋_GB2312" w:hAnsi="Times New Roman"/>
          <w:spacing w:val="-6"/>
          <w:sz w:val="32"/>
          <w:szCs w:val="32"/>
          <w:shd w:val="clear" w:color="auto" w:fill="FFFFFF"/>
        </w:rPr>
        <w:t>0</w:t>
      </w:r>
      <w:r>
        <w:rPr>
          <w:rFonts w:ascii="Times New Roman" w:eastAsia="仿宋_GB2312" w:hAnsi="Times New Roman"/>
          <w:spacing w:val="-6"/>
          <w:sz w:val="32"/>
          <w:szCs w:val="32"/>
          <w:shd w:val="clear" w:color="auto" w:fill="FFFFFF"/>
        </w:rPr>
        <w:t>万元，支出决算为</w:t>
      </w:r>
      <w:r>
        <w:rPr>
          <w:rFonts w:ascii="Times New Roman" w:eastAsia="仿宋_GB2312" w:hAnsi="Times New Roman"/>
          <w:spacing w:val="-6"/>
          <w:sz w:val="32"/>
          <w:szCs w:val="32"/>
          <w:shd w:val="clear" w:color="auto" w:fill="FFFFFF"/>
        </w:rPr>
        <w:t>21.5</w:t>
      </w:r>
      <w:r>
        <w:rPr>
          <w:rFonts w:ascii="Times New Roman" w:eastAsia="仿宋_GB2312" w:hAnsi="Times New Roman"/>
          <w:spacing w:val="-6"/>
          <w:sz w:val="32"/>
          <w:szCs w:val="32"/>
          <w:shd w:val="clear" w:color="auto" w:fill="FFFFFF"/>
        </w:rPr>
        <w:t>万元，决算数</w:t>
      </w:r>
      <w:r>
        <w:rPr>
          <w:rFonts w:ascii="Times New Roman" w:eastAsia="仿宋_GB2312" w:hAnsi="Times New Roman"/>
          <w:spacing w:val="-6"/>
          <w:sz w:val="32"/>
          <w:szCs w:val="32"/>
          <w:shd w:val="clear" w:color="auto" w:fill="FFFFFF"/>
        </w:rPr>
        <w:t>大</w:t>
      </w:r>
      <w:r>
        <w:rPr>
          <w:rFonts w:ascii="Times New Roman" w:eastAsia="仿宋_GB2312" w:hAnsi="Times New Roman"/>
          <w:spacing w:val="-6"/>
          <w:sz w:val="32"/>
          <w:szCs w:val="32"/>
          <w:shd w:val="clear" w:color="auto" w:fill="FFFFFF"/>
        </w:rPr>
        <w:t>于年初预算数的主要原因是：</w:t>
      </w:r>
      <w:r>
        <w:rPr>
          <w:rFonts w:ascii="Times New Roman" w:eastAsia="仿宋_GB2312" w:hAnsi="Times New Roman" w:hint="eastAsia"/>
          <w:spacing w:val="-6"/>
          <w:sz w:val="32"/>
          <w:szCs w:val="32"/>
          <w:shd w:val="clear" w:color="auto" w:fill="FFFFFF"/>
        </w:rPr>
        <w:t>年中追加上级</w:t>
      </w:r>
      <w:r>
        <w:rPr>
          <w:rFonts w:ascii="Times New Roman" w:eastAsia="仿宋_GB2312" w:hAnsi="Times New Roman"/>
          <w:spacing w:val="-6"/>
          <w:sz w:val="32"/>
          <w:szCs w:val="32"/>
          <w:shd w:val="clear" w:color="auto" w:fill="FFFFFF"/>
        </w:rPr>
        <w:t>拨付</w:t>
      </w:r>
      <w:r>
        <w:rPr>
          <w:rFonts w:ascii="Times New Roman" w:eastAsia="仿宋_GB2312" w:hAnsi="Times New Roman"/>
          <w:spacing w:val="-6"/>
          <w:sz w:val="32"/>
          <w:szCs w:val="32"/>
          <w:shd w:val="clear" w:color="auto" w:fill="FFFFFF"/>
        </w:rPr>
        <w:t>专项经费</w:t>
      </w:r>
      <w:r>
        <w:rPr>
          <w:rFonts w:ascii="Times New Roman" w:eastAsia="仿宋_GB2312" w:hAnsi="Times New Roman"/>
          <w:spacing w:val="-6"/>
          <w:sz w:val="32"/>
          <w:szCs w:val="32"/>
          <w:shd w:val="clear" w:color="auto" w:fill="FFFFFF"/>
        </w:rPr>
        <w:t>。</w:t>
      </w:r>
    </w:p>
    <w:p w:rsidR="007D2BD9" w:rsidRDefault="00D66205">
      <w:pPr>
        <w:pStyle w:val="a9"/>
        <w:spacing w:beforeAutospacing="0" w:afterAutospacing="0" w:line="600" w:lineRule="exact"/>
        <w:ind w:firstLineChars="200" w:firstLine="640"/>
        <w:jc w:val="both"/>
        <w:rPr>
          <w:rFonts w:ascii="Times New Roman" w:eastAsia="仿宋_GB2312" w:hAnsi="Times New Roman"/>
          <w:sz w:val="32"/>
          <w:szCs w:val="32"/>
          <w:shd w:val="clear" w:color="auto" w:fill="FFFFFF"/>
        </w:rPr>
      </w:pPr>
      <w:r>
        <w:rPr>
          <w:rFonts w:ascii="Times New Roman" w:eastAsia="仿宋_GB2312" w:hAnsi="Times New Roman"/>
          <w:sz w:val="32"/>
          <w:szCs w:val="32"/>
          <w:shd w:val="clear" w:color="auto" w:fill="FFFFFF"/>
        </w:rPr>
        <w:t>3</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一般公共服务（类）审计事务（款）</w:t>
      </w:r>
      <w:r>
        <w:rPr>
          <w:rFonts w:ascii="Times New Roman" w:eastAsia="仿宋_GB2312" w:hAnsi="Times New Roman"/>
          <w:sz w:val="32"/>
          <w:szCs w:val="32"/>
          <w:shd w:val="clear" w:color="auto" w:fill="FFFFFF"/>
        </w:rPr>
        <w:t>审计业务</w:t>
      </w:r>
      <w:r>
        <w:rPr>
          <w:rFonts w:ascii="Times New Roman" w:eastAsia="仿宋_GB2312" w:hAnsi="Times New Roman"/>
          <w:sz w:val="32"/>
          <w:szCs w:val="32"/>
          <w:shd w:val="clear" w:color="auto" w:fill="FFFFFF"/>
        </w:rPr>
        <w:t>（项）。</w:t>
      </w:r>
    </w:p>
    <w:p w:rsidR="007D2BD9" w:rsidRDefault="00D66205">
      <w:pPr>
        <w:pStyle w:val="a9"/>
        <w:spacing w:beforeAutospacing="0" w:afterAutospacing="0" w:line="600" w:lineRule="exact"/>
        <w:ind w:firstLineChars="200" w:firstLine="616"/>
        <w:jc w:val="both"/>
        <w:rPr>
          <w:rFonts w:ascii="Times New Roman" w:eastAsia="仿宋_GB2312" w:hAnsi="Times New Roman"/>
          <w:spacing w:val="-6"/>
          <w:sz w:val="32"/>
          <w:szCs w:val="32"/>
        </w:rPr>
      </w:pPr>
      <w:r>
        <w:rPr>
          <w:rFonts w:ascii="Times New Roman" w:eastAsia="仿宋_GB2312" w:hAnsi="Times New Roman"/>
          <w:spacing w:val="-6"/>
          <w:sz w:val="32"/>
          <w:szCs w:val="32"/>
          <w:shd w:val="clear" w:color="auto" w:fill="FFFFFF"/>
        </w:rPr>
        <w:t>年初预算</w:t>
      </w:r>
      <w:r>
        <w:rPr>
          <w:rFonts w:ascii="Times New Roman" w:eastAsia="仿宋_GB2312" w:hAnsi="Times New Roman"/>
          <w:spacing w:val="-6"/>
          <w:sz w:val="32"/>
          <w:szCs w:val="32"/>
          <w:shd w:val="clear" w:color="auto" w:fill="FFFFFF"/>
        </w:rPr>
        <w:t>120</w:t>
      </w:r>
      <w:r>
        <w:rPr>
          <w:rFonts w:ascii="Times New Roman" w:eastAsia="仿宋_GB2312" w:hAnsi="Times New Roman"/>
          <w:spacing w:val="-6"/>
          <w:sz w:val="32"/>
          <w:szCs w:val="32"/>
          <w:shd w:val="clear" w:color="auto" w:fill="FFFFFF"/>
        </w:rPr>
        <w:t>万元，支出决算</w:t>
      </w:r>
      <w:r>
        <w:rPr>
          <w:rFonts w:ascii="Times New Roman" w:eastAsia="仿宋_GB2312" w:hAnsi="Times New Roman"/>
          <w:spacing w:val="-6"/>
          <w:sz w:val="32"/>
          <w:szCs w:val="32"/>
          <w:shd w:val="clear" w:color="auto" w:fill="FFFFFF"/>
        </w:rPr>
        <w:t>120</w:t>
      </w:r>
      <w:r>
        <w:rPr>
          <w:rFonts w:ascii="Times New Roman" w:eastAsia="仿宋_GB2312" w:hAnsi="Times New Roman"/>
          <w:spacing w:val="-6"/>
          <w:sz w:val="32"/>
          <w:szCs w:val="32"/>
          <w:shd w:val="clear" w:color="auto" w:fill="FFFFFF"/>
        </w:rPr>
        <w:t>万元，完成年初预算的</w:t>
      </w:r>
      <w:r>
        <w:rPr>
          <w:rFonts w:ascii="Times New Roman" w:eastAsia="仿宋_GB2312" w:hAnsi="Times New Roman"/>
          <w:spacing w:val="-6"/>
          <w:sz w:val="32"/>
          <w:szCs w:val="32"/>
          <w:shd w:val="clear" w:color="auto" w:fill="FFFFFF"/>
        </w:rPr>
        <w:t>100%</w:t>
      </w:r>
      <w:r>
        <w:rPr>
          <w:rFonts w:ascii="Times New Roman" w:eastAsia="仿宋_GB2312" w:hAnsi="Times New Roman"/>
          <w:sz w:val="32"/>
          <w:szCs w:val="32"/>
          <w:shd w:val="clear" w:color="auto" w:fill="FFFFFF"/>
        </w:rPr>
        <w:t>。</w:t>
      </w:r>
      <w:r>
        <w:rPr>
          <w:rFonts w:ascii="Times New Roman" w:eastAsia="仿宋_GB2312" w:hAnsi="Times New Roman"/>
          <w:spacing w:val="-6"/>
          <w:sz w:val="32"/>
          <w:szCs w:val="32"/>
          <w:shd w:val="clear" w:color="auto" w:fill="FFFFFF"/>
        </w:rPr>
        <w:t>决算与预算持平</w:t>
      </w:r>
      <w:r>
        <w:rPr>
          <w:rFonts w:ascii="Times New Roman" w:eastAsia="仿宋_GB2312" w:hAnsi="Times New Roman"/>
          <w:spacing w:val="-6"/>
          <w:sz w:val="32"/>
          <w:szCs w:val="32"/>
          <w:shd w:val="clear" w:color="auto" w:fill="FFFFFF"/>
        </w:rPr>
        <w:t>。</w:t>
      </w:r>
    </w:p>
    <w:p w:rsidR="007D2BD9" w:rsidRDefault="00D66205">
      <w:pPr>
        <w:pStyle w:val="a9"/>
        <w:spacing w:beforeAutospacing="0" w:afterAutospacing="0" w:line="600" w:lineRule="exact"/>
        <w:ind w:firstLineChars="200" w:firstLine="616"/>
        <w:jc w:val="both"/>
        <w:rPr>
          <w:rFonts w:ascii="Times New Roman" w:eastAsia="仿宋_GB2312" w:hAnsi="Times New Roman"/>
          <w:spacing w:val="-6"/>
          <w:sz w:val="32"/>
          <w:szCs w:val="32"/>
          <w:shd w:val="clear" w:color="auto" w:fill="FFFFFF"/>
        </w:rPr>
      </w:pPr>
      <w:r>
        <w:rPr>
          <w:rFonts w:ascii="Times New Roman" w:eastAsia="仿宋_GB2312" w:hAnsi="Times New Roman"/>
          <w:spacing w:val="-6"/>
          <w:sz w:val="32"/>
          <w:szCs w:val="32"/>
          <w:shd w:val="clear" w:color="auto" w:fill="FFFFFF"/>
        </w:rPr>
        <w:t>4</w:t>
      </w:r>
      <w:r>
        <w:rPr>
          <w:rFonts w:ascii="Times New Roman" w:eastAsia="仿宋_GB2312" w:hAnsi="Times New Roman"/>
          <w:spacing w:val="-6"/>
          <w:sz w:val="32"/>
          <w:szCs w:val="32"/>
          <w:shd w:val="clear" w:color="auto" w:fill="FFFFFF"/>
        </w:rPr>
        <w:t>、一般公共服务（类）审计事务（项）其他审计事务支出。</w:t>
      </w:r>
    </w:p>
    <w:p w:rsidR="007D2BD9" w:rsidRDefault="00D66205">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kern w:val="0"/>
          <w:sz w:val="32"/>
          <w:szCs w:val="32"/>
          <w:shd w:val="clear" w:color="auto" w:fill="FFFFFF"/>
          <w:lang w:bidi="ar"/>
        </w:rPr>
        <w:t>年初预算为</w:t>
      </w:r>
      <w:r>
        <w:rPr>
          <w:rFonts w:ascii="Times New Roman" w:eastAsia="仿宋_GB2312" w:hAnsi="Times New Roman" w:cs="Times New Roman"/>
          <w:kern w:val="0"/>
          <w:sz w:val="32"/>
          <w:szCs w:val="32"/>
          <w:shd w:val="clear" w:color="auto" w:fill="FFFFFF"/>
          <w:lang w:bidi="ar"/>
        </w:rPr>
        <w:t>1000.76</w:t>
      </w:r>
      <w:r>
        <w:rPr>
          <w:rFonts w:ascii="Times New Roman" w:eastAsia="仿宋_GB2312" w:hAnsi="Times New Roman" w:cs="Times New Roman"/>
          <w:kern w:val="0"/>
          <w:sz w:val="32"/>
          <w:szCs w:val="32"/>
          <w:shd w:val="clear" w:color="auto" w:fill="FFFFFF"/>
          <w:lang w:bidi="ar"/>
        </w:rPr>
        <w:t>万元，支出决算为</w:t>
      </w:r>
      <w:r>
        <w:rPr>
          <w:rFonts w:ascii="Times New Roman" w:eastAsia="仿宋_GB2312" w:hAnsi="Times New Roman" w:cs="Times New Roman"/>
          <w:kern w:val="0"/>
          <w:sz w:val="32"/>
          <w:szCs w:val="32"/>
          <w:shd w:val="clear" w:color="auto" w:fill="FFFFFF"/>
          <w:lang w:bidi="ar"/>
        </w:rPr>
        <w:t>648.13</w:t>
      </w:r>
      <w:r>
        <w:rPr>
          <w:rFonts w:ascii="Times New Roman" w:eastAsia="仿宋_GB2312" w:hAnsi="Times New Roman" w:cs="Times New Roman"/>
          <w:kern w:val="0"/>
          <w:sz w:val="32"/>
          <w:szCs w:val="32"/>
          <w:shd w:val="clear" w:color="auto" w:fill="FFFFFF"/>
          <w:lang w:bidi="ar"/>
        </w:rPr>
        <w:t>万元，完成</w:t>
      </w:r>
      <w:r>
        <w:rPr>
          <w:rFonts w:ascii="Times New Roman" w:eastAsia="仿宋_GB2312" w:hAnsi="Times New Roman" w:cs="Times New Roman"/>
          <w:kern w:val="0"/>
          <w:sz w:val="32"/>
          <w:szCs w:val="32"/>
          <w:shd w:val="clear" w:color="auto" w:fill="FFFFFF"/>
          <w:lang w:bidi="ar"/>
        </w:rPr>
        <w:lastRenderedPageBreak/>
        <w:t>年初预算的</w:t>
      </w:r>
      <w:r>
        <w:rPr>
          <w:rFonts w:ascii="Times New Roman" w:eastAsia="仿宋_GB2312" w:hAnsi="Times New Roman" w:cs="Times New Roman"/>
          <w:kern w:val="0"/>
          <w:sz w:val="32"/>
          <w:szCs w:val="32"/>
          <w:shd w:val="clear" w:color="auto" w:fill="FFFFFF"/>
          <w:lang w:bidi="ar"/>
        </w:rPr>
        <w:t>64.76%</w:t>
      </w:r>
      <w:r>
        <w:rPr>
          <w:rFonts w:ascii="Times New Roman" w:eastAsia="仿宋_GB2312" w:hAnsi="Times New Roman" w:cs="Times New Roman"/>
          <w:kern w:val="0"/>
          <w:sz w:val="32"/>
          <w:szCs w:val="32"/>
          <w:shd w:val="clear" w:color="auto" w:fill="FFFFFF"/>
          <w:lang w:bidi="ar"/>
        </w:rPr>
        <w:t>。决算数小于年初预算数的主要原因是：项目结算支付需以项目审结后据实核算，截止</w:t>
      </w:r>
      <w:r>
        <w:rPr>
          <w:rFonts w:ascii="Times New Roman" w:eastAsia="仿宋_GB2312" w:hAnsi="Times New Roman" w:cs="Times New Roman" w:hint="eastAsia"/>
          <w:kern w:val="0"/>
          <w:sz w:val="32"/>
          <w:szCs w:val="32"/>
          <w:shd w:val="clear" w:color="auto" w:fill="FFFFFF"/>
          <w:lang w:bidi="ar"/>
        </w:rPr>
        <w:t>2022</w:t>
      </w:r>
      <w:r>
        <w:rPr>
          <w:rFonts w:ascii="Times New Roman" w:eastAsia="仿宋_GB2312" w:hAnsi="Times New Roman" w:cs="Times New Roman" w:hint="eastAsia"/>
          <w:kern w:val="0"/>
          <w:sz w:val="32"/>
          <w:szCs w:val="32"/>
          <w:shd w:val="clear" w:color="auto" w:fill="FFFFFF"/>
          <w:lang w:bidi="ar"/>
        </w:rPr>
        <w:t>年底</w:t>
      </w:r>
      <w:r>
        <w:rPr>
          <w:rFonts w:ascii="Times New Roman" w:eastAsia="仿宋_GB2312" w:hAnsi="Times New Roman" w:cs="Times New Roman"/>
          <w:kern w:val="0"/>
          <w:sz w:val="32"/>
          <w:szCs w:val="32"/>
          <w:shd w:val="clear" w:color="auto" w:fill="FFFFFF"/>
          <w:lang w:bidi="ar"/>
        </w:rPr>
        <w:t>，</w:t>
      </w:r>
      <w:r>
        <w:rPr>
          <w:rFonts w:ascii="Times New Roman" w:eastAsia="仿宋_GB2312" w:hAnsi="Times New Roman" w:cs="Times New Roman" w:hint="eastAsia"/>
          <w:kern w:val="0"/>
          <w:sz w:val="32"/>
          <w:szCs w:val="32"/>
          <w:shd w:val="clear" w:color="auto" w:fill="FFFFFF"/>
          <w:lang w:bidi="ar"/>
        </w:rPr>
        <w:t>在审</w:t>
      </w:r>
      <w:r>
        <w:rPr>
          <w:rFonts w:ascii="Times New Roman" w:eastAsia="仿宋_GB2312" w:hAnsi="Times New Roman" w:cs="Times New Roman"/>
          <w:kern w:val="0"/>
          <w:sz w:val="32"/>
          <w:szCs w:val="32"/>
          <w:shd w:val="clear" w:color="auto" w:fill="FFFFFF"/>
          <w:lang w:bidi="ar"/>
        </w:rPr>
        <w:t>项目</w:t>
      </w:r>
      <w:r>
        <w:rPr>
          <w:rFonts w:ascii="Times New Roman" w:eastAsia="仿宋_GB2312" w:hAnsi="Times New Roman" w:cs="Times New Roman" w:hint="eastAsia"/>
          <w:kern w:val="0"/>
          <w:sz w:val="32"/>
          <w:szCs w:val="32"/>
          <w:shd w:val="clear" w:color="auto" w:fill="FFFFFF"/>
          <w:lang w:bidi="ar"/>
        </w:rPr>
        <w:t>尚未结算</w:t>
      </w:r>
      <w:r>
        <w:rPr>
          <w:rFonts w:ascii="Times New Roman" w:eastAsia="仿宋_GB2312" w:hAnsi="Times New Roman" w:cs="Times New Roman"/>
          <w:kern w:val="0"/>
          <w:sz w:val="32"/>
          <w:szCs w:val="32"/>
          <w:shd w:val="clear" w:color="auto" w:fill="FFFFFF"/>
          <w:lang w:bidi="ar"/>
        </w:rPr>
        <w:t>。</w:t>
      </w:r>
    </w:p>
    <w:p w:rsidR="007D2BD9" w:rsidRDefault="00D66205">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kern w:val="0"/>
          <w:sz w:val="32"/>
          <w:szCs w:val="32"/>
          <w:shd w:val="clear" w:color="auto" w:fill="FFFFFF"/>
          <w:lang w:bidi="ar"/>
        </w:rPr>
        <w:t>5</w:t>
      </w:r>
      <w:r>
        <w:rPr>
          <w:rFonts w:ascii="Times New Roman" w:eastAsia="仿宋_GB2312" w:hAnsi="Times New Roman" w:cs="Times New Roman"/>
          <w:kern w:val="0"/>
          <w:sz w:val="32"/>
          <w:szCs w:val="32"/>
          <w:shd w:val="clear" w:color="auto" w:fill="FFFFFF"/>
          <w:lang w:bidi="ar"/>
        </w:rPr>
        <w:t>、社会保障和就业支出（类）行政事业单位养老支出（款）行政事业单位离退休（项）。</w:t>
      </w:r>
    </w:p>
    <w:p w:rsidR="007D2BD9" w:rsidRDefault="00D66205">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kern w:val="0"/>
          <w:sz w:val="32"/>
          <w:szCs w:val="32"/>
          <w:shd w:val="clear" w:color="auto" w:fill="FFFFFF"/>
          <w:lang w:bidi="ar"/>
        </w:rPr>
        <w:t>年初预算为</w:t>
      </w:r>
      <w:r>
        <w:rPr>
          <w:rFonts w:ascii="Times New Roman" w:eastAsia="仿宋_GB2312" w:hAnsi="Times New Roman" w:cs="Times New Roman"/>
          <w:kern w:val="0"/>
          <w:sz w:val="32"/>
          <w:szCs w:val="32"/>
          <w:shd w:val="clear" w:color="auto" w:fill="FFFFFF"/>
          <w:lang w:bidi="ar"/>
        </w:rPr>
        <w:t>101.57</w:t>
      </w:r>
      <w:r>
        <w:rPr>
          <w:rFonts w:ascii="Times New Roman" w:eastAsia="仿宋_GB2312" w:hAnsi="Times New Roman" w:cs="Times New Roman"/>
          <w:kern w:val="0"/>
          <w:sz w:val="32"/>
          <w:szCs w:val="32"/>
          <w:shd w:val="clear" w:color="auto" w:fill="FFFFFF"/>
          <w:lang w:bidi="ar"/>
        </w:rPr>
        <w:t>万元，支出决算为</w:t>
      </w:r>
      <w:r>
        <w:rPr>
          <w:rFonts w:ascii="Times New Roman" w:eastAsia="仿宋_GB2312" w:hAnsi="Times New Roman" w:cs="Times New Roman"/>
          <w:kern w:val="0"/>
          <w:sz w:val="32"/>
          <w:szCs w:val="32"/>
          <w:shd w:val="clear" w:color="auto" w:fill="FFFFFF"/>
          <w:lang w:bidi="ar"/>
        </w:rPr>
        <w:t>6.34</w:t>
      </w:r>
      <w:r>
        <w:rPr>
          <w:rFonts w:ascii="Times New Roman" w:eastAsia="仿宋_GB2312" w:hAnsi="Times New Roman" w:cs="Times New Roman"/>
          <w:kern w:val="0"/>
          <w:sz w:val="32"/>
          <w:szCs w:val="32"/>
          <w:shd w:val="clear" w:color="auto" w:fill="FFFFFF"/>
          <w:lang w:bidi="ar"/>
        </w:rPr>
        <w:t>万元，完成年初预算的</w:t>
      </w:r>
      <w:r>
        <w:rPr>
          <w:rFonts w:ascii="Times New Roman" w:eastAsia="仿宋_GB2312" w:hAnsi="Times New Roman" w:cs="Times New Roman"/>
          <w:kern w:val="0"/>
          <w:sz w:val="32"/>
          <w:szCs w:val="32"/>
          <w:shd w:val="clear" w:color="auto" w:fill="FFFFFF"/>
          <w:lang w:bidi="ar"/>
        </w:rPr>
        <w:t>6.24%</w:t>
      </w:r>
      <w:r>
        <w:rPr>
          <w:rFonts w:ascii="Times New Roman" w:eastAsia="仿宋_GB2312" w:hAnsi="Times New Roman" w:cs="Times New Roman"/>
          <w:kern w:val="0"/>
          <w:sz w:val="32"/>
          <w:szCs w:val="32"/>
          <w:shd w:val="clear" w:color="auto" w:fill="FFFFFF"/>
          <w:lang w:bidi="ar"/>
        </w:rPr>
        <w:t>。决算数小于预算数的主要原因</w:t>
      </w:r>
      <w:r>
        <w:rPr>
          <w:rFonts w:ascii="Times New Roman" w:eastAsia="仿宋_GB2312" w:hAnsi="Times New Roman" w:cs="Times New Roman"/>
          <w:kern w:val="0"/>
          <w:sz w:val="32"/>
          <w:szCs w:val="32"/>
          <w:shd w:val="clear" w:color="auto" w:fill="FFFFFF"/>
          <w:lang w:bidi="ar"/>
        </w:rPr>
        <w:t>2022</w:t>
      </w:r>
      <w:r>
        <w:rPr>
          <w:rFonts w:ascii="Times New Roman" w:eastAsia="仿宋_GB2312" w:hAnsi="Times New Roman" w:cs="Times New Roman"/>
          <w:kern w:val="0"/>
          <w:sz w:val="32"/>
          <w:szCs w:val="32"/>
          <w:shd w:val="clear" w:color="auto" w:fill="FFFFFF"/>
          <w:lang w:bidi="ar"/>
        </w:rPr>
        <w:t>年拨付</w:t>
      </w:r>
      <w:r>
        <w:rPr>
          <w:rFonts w:ascii="Times New Roman" w:eastAsia="仿宋_GB2312" w:hAnsi="Times New Roman" w:cs="Times New Roman"/>
          <w:kern w:val="0"/>
          <w:sz w:val="32"/>
          <w:szCs w:val="32"/>
          <w:shd w:val="clear" w:color="auto" w:fill="FFFFFF"/>
          <w:lang w:bidi="ar"/>
        </w:rPr>
        <w:t>到部门可用指标为</w:t>
      </w:r>
      <w:r>
        <w:rPr>
          <w:rFonts w:ascii="Times New Roman" w:eastAsia="仿宋_GB2312" w:hAnsi="Times New Roman" w:cs="Times New Roman"/>
          <w:kern w:val="0"/>
          <w:sz w:val="32"/>
          <w:szCs w:val="32"/>
          <w:shd w:val="clear" w:color="auto" w:fill="FFFFFF"/>
          <w:lang w:bidi="ar"/>
        </w:rPr>
        <w:t>6.34</w:t>
      </w:r>
      <w:r>
        <w:rPr>
          <w:rFonts w:ascii="Times New Roman" w:eastAsia="仿宋_GB2312" w:hAnsi="Times New Roman" w:cs="Times New Roman"/>
          <w:kern w:val="0"/>
          <w:sz w:val="32"/>
          <w:szCs w:val="32"/>
          <w:shd w:val="clear" w:color="auto" w:fill="FFFFFF"/>
          <w:lang w:bidi="ar"/>
        </w:rPr>
        <w:t>万元。</w:t>
      </w:r>
    </w:p>
    <w:p w:rsidR="007D2BD9" w:rsidRDefault="00D66205">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kern w:val="0"/>
          <w:sz w:val="32"/>
          <w:szCs w:val="32"/>
          <w:shd w:val="clear" w:color="auto" w:fill="FFFFFF"/>
          <w:lang w:bidi="ar"/>
        </w:rPr>
        <w:t>6</w:t>
      </w:r>
      <w:r>
        <w:rPr>
          <w:rFonts w:ascii="Times New Roman" w:eastAsia="仿宋_GB2312" w:hAnsi="Times New Roman" w:cs="Times New Roman"/>
          <w:kern w:val="0"/>
          <w:sz w:val="32"/>
          <w:szCs w:val="32"/>
          <w:shd w:val="clear" w:color="auto" w:fill="FFFFFF"/>
          <w:lang w:bidi="ar"/>
        </w:rPr>
        <w:t>、社会保障和就业支出（类）行政事业单位养老支出（款）机关事业单位基本养老保险费支出（项）。</w:t>
      </w:r>
    </w:p>
    <w:p w:rsidR="007D2BD9" w:rsidRDefault="00D66205">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kern w:val="0"/>
          <w:sz w:val="32"/>
          <w:szCs w:val="32"/>
          <w:shd w:val="clear" w:color="auto" w:fill="FFFFFF"/>
          <w:lang w:bidi="ar"/>
        </w:rPr>
        <w:t>年初预算为</w:t>
      </w:r>
      <w:r>
        <w:rPr>
          <w:rFonts w:ascii="Times New Roman" w:eastAsia="仿宋_GB2312" w:hAnsi="Times New Roman" w:cs="Times New Roman"/>
          <w:kern w:val="0"/>
          <w:sz w:val="32"/>
          <w:szCs w:val="32"/>
          <w:shd w:val="clear" w:color="auto" w:fill="FFFFFF"/>
          <w:lang w:bidi="ar"/>
        </w:rPr>
        <w:t>0</w:t>
      </w:r>
      <w:r>
        <w:rPr>
          <w:rFonts w:ascii="Times New Roman" w:eastAsia="仿宋_GB2312" w:hAnsi="Times New Roman" w:cs="Times New Roman"/>
          <w:kern w:val="0"/>
          <w:sz w:val="32"/>
          <w:szCs w:val="32"/>
          <w:shd w:val="clear" w:color="auto" w:fill="FFFFFF"/>
          <w:lang w:bidi="ar"/>
        </w:rPr>
        <w:t>万元，</w:t>
      </w:r>
      <w:r>
        <w:rPr>
          <w:rFonts w:ascii="Times New Roman" w:eastAsia="仿宋_GB2312" w:hAnsi="Times New Roman" w:cs="Times New Roman"/>
          <w:kern w:val="0"/>
          <w:sz w:val="32"/>
          <w:szCs w:val="32"/>
          <w:shd w:val="clear" w:color="auto" w:fill="FFFFFF"/>
          <w:lang w:bidi="ar"/>
        </w:rPr>
        <w:t>支出决算为</w:t>
      </w:r>
      <w:r>
        <w:rPr>
          <w:rFonts w:ascii="Times New Roman" w:eastAsia="仿宋_GB2312" w:hAnsi="Times New Roman" w:cs="Times New Roman"/>
          <w:kern w:val="0"/>
          <w:sz w:val="32"/>
          <w:szCs w:val="32"/>
          <w:shd w:val="clear" w:color="auto" w:fill="FFFFFF"/>
          <w:lang w:bidi="ar"/>
        </w:rPr>
        <w:t>73.15</w:t>
      </w:r>
      <w:r>
        <w:rPr>
          <w:rFonts w:ascii="Times New Roman" w:eastAsia="仿宋_GB2312" w:hAnsi="Times New Roman" w:cs="Times New Roman"/>
          <w:kern w:val="0"/>
          <w:sz w:val="32"/>
          <w:szCs w:val="32"/>
          <w:shd w:val="clear" w:color="auto" w:fill="FFFFFF"/>
          <w:lang w:bidi="ar"/>
        </w:rPr>
        <w:t>万元，决算数大于预算数的主要原因是机关单位基本养老保险费支出与行政事业单位离退休具为行政事业养老其他行政事业单位养老支出（项）下的（款），财政预算统一下在</w:t>
      </w:r>
      <w:r>
        <w:rPr>
          <w:rFonts w:ascii="Times New Roman" w:eastAsia="仿宋_GB2312" w:hAnsi="Times New Roman" w:cs="Times New Roman"/>
          <w:kern w:val="0"/>
          <w:sz w:val="32"/>
          <w:szCs w:val="32"/>
          <w:shd w:val="clear" w:color="auto" w:fill="FFFFFF"/>
          <w:lang w:bidi="ar"/>
        </w:rPr>
        <w:t>“5”</w:t>
      </w:r>
      <w:r>
        <w:rPr>
          <w:rFonts w:ascii="Times New Roman" w:eastAsia="仿宋_GB2312" w:hAnsi="Times New Roman" w:cs="Times New Roman"/>
          <w:kern w:val="0"/>
          <w:sz w:val="32"/>
          <w:szCs w:val="32"/>
          <w:shd w:val="clear" w:color="auto" w:fill="FFFFFF"/>
          <w:lang w:bidi="ar"/>
        </w:rPr>
        <w:t>。</w:t>
      </w:r>
    </w:p>
    <w:p w:rsidR="007D2BD9" w:rsidRDefault="00D66205">
      <w:pPr>
        <w:numPr>
          <w:ilvl w:val="0"/>
          <w:numId w:val="1"/>
        </w:numPr>
        <w:spacing w:line="600" w:lineRule="exact"/>
        <w:ind w:firstLineChars="200" w:firstLine="640"/>
        <w:rPr>
          <w:rFonts w:ascii="Times New Roman" w:eastAsia="仿宋_GB2312" w:hAnsi="Times New Roman" w:cs="Times New Roman"/>
          <w:kern w:val="0"/>
          <w:sz w:val="32"/>
          <w:szCs w:val="32"/>
          <w:shd w:val="clear" w:color="auto" w:fill="FFFFFF"/>
          <w:lang w:bidi="ar"/>
        </w:rPr>
      </w:pPr>
      <w:r>
        <w:rPr>
          <w:rFonts w:ascii="Times New Roman" w:eastAsia="仿宋_GB2312" w:hAnsi="Times New Roman" w:cs="Times New Roman"/>
          <w:kern w:val="0"/>
          <w:sz w:val="32"/>
          <w:szCs w:val="32"/>
          <w:shd w:val="clear" w:color="auto" w:fill="FFFFFF"/>
          <w:lang w:bidi="ar"/>
        </w:rPr>
        <w:t>社会保障和就业支出（类）行政事业单位养老支出（款）其他行政事业养老支出（项）</w:t>
      </w:r>
    </w:p>
    <w:p w:rsidR="007D2BD9" w:rsidRDefault="00D66205">
      <w:pPr>
        <w:spacing w:line="600" w:lineRule="exact"/>
        <w:ind w:firstLineChars="200" w:firstLine="640"/>
        <w:rPr>
          <w:rFonts w:ascii="Times New Roman" w:eastAsia="仿宋_GB2312" w:hAnsi="Times New Roman" w:cs="Times New Roman"/>
          <w:spacing w:val="-6"/>
          <w:kern w:val="0"/>
          <w:sz w:val="32"/>
          <w:szCs w:val="32"/>
          <w:shd w:val="clear" w:color="auto" w:fill="FFFFFF"/>
          <w:lang w:bidi="ar"/>
        </w:rPr>
      </w:pPr>
      <w:r>
        <w:rPr>
          <w:rFonts w:ascii="Times New Roman" w:eastAsia="仿宋_GB2312" w:hAnsi="Times New Roman" w:cs="Times New Roman"/>
          <w:kern w:val="0"/>
          <w:sz w:val="32"/>
          <w:szCs w:val="32"/>
          <w:shd w:val="clear" w:color="auto" w:fill="FFFFFF"/>
          <w:lang w:bidi="ar"/>
        </w:rPr>
        <w:t>年</w:t>
      </w:r>
      <w:r>
        <w:rPr>
          <w:rFonts w:ascii="Times New Roman" w:eastAsia="仿宋_GB2312" w:hAnsi="Times New Roman" w:cs="Times New Roman"/>
          <w:spacing w:val="-6"/>
          <w:kern w:val="0"/>
          <w:sz w:val="32"/>
          <w:szCs w:val="32"/>
          <w:shd w:val="clear" w:color="auto" w:fill="FFFFFF"/>
          <w:lang w:bidi="ar"/>
        </w:rPr>
        <w:t>初预算为</w:t>
      </w:r>
      <w:r>
        <w:rPr>
          <w:rFonts w:ascii="Times New Roman" w:eastAsia="仿宋_GB2312" w:hAnsi="Times New Roman" w:cs="Times New Roman"/>
          <w:spacing w:val="-6"/>
          <w:kern w:val="0"/>
          <w:sz w:val="32"/>
          <w:szCs w:val="32"/>
          <w:shd w:val="clear" w:color="auto" w:fill="FFFFFF"/>
          <w:lang w:bidi="ar"/>
        </w:rPr>
        <w:t>0</w:t>
      </w:r>
      <w:r>
        <w:rPr>
          <w:rFonts w:ascii="Times New Roman" w:eastAsia="仿宋_GB2312" w:hAnsi="Times New Roman" w:cs="Times New Roman"/>
          <w:spacing w:val="-6"/>
          <w:kern w:val="0"/>
          <w:sz w:val="32"/>
          <w:szCs w:val="32"/>
          <w:shd w:val="clear" w:color="auto" w:fill="FFFFFF"/>
          <w:lang w:bidi="ar"/>
        </w:rPr>
        <w:t>万元，</w:t>
      </w:r>
      <w:r>
        <w:rPr>
          <w:rFonts w:ascii="Times New Roman" w:eastAsia="仿宋_GB2312" w:hAnsi="Times New Roman" w:cs="Times New Roman"/>
          <w:spacing w:val="-6"/>
          <w:kern w:val="0"/>
          <w:sz w:val="32"/>
          <w:szCs w:val="32"/>
          <w:shd w:val="clear" w:color="auto" w:fill="FFFFFF"/>
          <w:lang w:bidi="ar"/>
        </w:rPr>
        <w:t>支出决算为</w:t>
      </w:r>
      <w:r>
        <w:rPr>
          <w:rFonts w:ascii="Times New Roman" w:eastAsia="仿宋_GB2312" w:hAnsi="Times New Roman" w:cs="Times New Roman"/>
          <w:spacing w:val="-6"/>
          <w:kern w:val="0"/>
          <w:sz w:val="32"/>
          <w:szCs w:val="32"/>
          <w:shd w:val="clear" w:color="auto" w:fill="FFFFFF"/>
          <w:lang w:bidi="ar"/>
        </w:rPr>
        <w:t>62.83</w:t>
      </w:r>
      <w:r>
        <w:rPr>
          <w:rFonts w:ascii="Times New Roman" w:eastAsia="仿宋_GB2312" w:hAnsi="Times New Roman" w:cs="Times New Roman"/>
          <w:spacing w:val="-6"/>
          <w:kern w:val="0"/>
          <w:sz w:val="32"/>
          <w:szCs w:val="32"/>
          <w:shd w:val="clear" w:color="auto" w:fill="FFFFFF"/>
          <w:lang w:bidi="ar"/>
        </w:rPr>
        <w:t>万元。决算数大于预算数的主要原因是年中追加了退休人员春节一次性生活补助。</w:t>
      </w:r>
    </w:p>
    <w:p w:rsidR="007D2BD9" w:rsidRDefault="00D66205">
      <w:pPr>
        <w:numPr>
          <w:ilvl w:val="0"/>
          <w:numId w:val="1"/>
        </w:numPr>
        <w:spacing w:line="600" w:lineRule="exact"/>
        <w:ind w:firstLineChars="200" w:firstLine="640"/>
        <w:rPr>
          <w:rFonts w:ascii="Times New Roman" w:eastAsia="仿宋_GB2312" w:hAnsi="Times New Roman" w:cs="Times New Roman"/>
          <w:kern w:val="0"/>
          <w:sz w:val="32"/>
          <w:szCs w:val="32"/>
          <w:shd w:val="clear" w:color="auto" w:fill="FFFFFF"/>
          <w:lang w:bidi="ar"/>
        </w:rPr>
      </w:pPr>
      <w:r>
        <w:rPr>
          <w:rFonts w:ascii="Times New Roman" w:eastAsia="仿宋_GB2312" w:hAnsi="Times New Roman" w:cs="Times New Roman"/>
          <w:kern w:val="0"/>
          <w:sz w:val="32"/>
          <w:szCs w:val="32"/>
          <w:shd w:val="clear" w:color="auto" w:fill="FFFFFF"/>
          <w:lang w:bidi="ar"/>
        </w:rPr>
        <w:t>卫生健康支出（类）公共卫生（款）突发公共卫生事件应急处理（项）。</w:t>
      </w:r>
    </w:p>
    <w:p w:rsidR="007D2BD9" w:rsidRDefault="00D66205">
      <w:pPr>
        <w:spacing w:line="600" w:lineRule="exact"/>
        <w:ind w:firstLineChars="200" w:firstLine="640"/>
        <w:rPr>
          <w:rFonts w:ascii="Times New Roman" w:eastAsia="仿宋_GB2312" w:hAnsi="Times New Roman" w:cs="Times New Roman"/>
          <w:spacing w:val="-6"/>
          <w:sz w:val="32"/>
          <w:szCs w:val="32"/>
        </w:rPr>
      </w:pPr>
      <w:r>
        <w:rPr>
          <w:rFonts w:ascii="Times New Roman" w:eastAsia="仿宋_GB2312" w:hAnsi="Times New Roman" w:cs="Times New Roman"/>
          <w:kern w:val="0"/>
          <w:sz w:val="32"/>
          <w:szCs w:val="32"/>
          <w:shd w:val="clear" w:color="auto" w:fill="FFFFFF"/>
          <w:lang w:bidi="ar"/>
        </w:rPr>
        <w:t>年</w:t>
      </w:r>
      <w:r>
        <w:rPr>
          <w:rFonts w:ascii="Times New Roman" w:eastAsia="仿宋_GB2312" w:hAnsi="Times New Roman" w:cs="Times New Roman"/>
          <w:spacing w:val="-6"/>
          <w:kern w:val="0"/>
          <w:sz w:val="32"/>
          <w:szCs w:val="32"/>
          <w:shd w:val="clear" w:color="auto" w:fill="FFFFFF"/>
          <w:lang w:bidi="ar"/>
        </w:rPr>
        <w:t>初预算为</w:t>
      </w:r>
      <w:r>
        <w:rPr>
          <w:rFonts w:ascii="Times New Roman" w:eastAsia="仿宋_GB2312" w:hAnsi="Times New Roman" w:cs="Times New Roman"/>
          <w:spacing w:val="-6"/>
          <w:kern w:val="0"/>
          <w:sz w:val="32"/>
          <w:szCs w:val="32"/>
          <w:shd w:val="clear" w:color="auto" w:fill="FFFFFF"/>
          <w:lang w:bidi="ar"/>
        </w:rPr>
        <w:t>0</w:t>
      </w:r>
      <w:r>
        <w:rPr>
          <w:rFonts w:ascii="Times New Roman" w:eastAsia="仿宋_GB2312" w:hAnsi="Times New Roman" w:cs="Times New Roman"/>
          <w:spacing w:val="-6"/>
          <w:kern w:val="0"/>
          <w:sz w:val="32"/>
          <w:szCs w:val="32"/>
          <w:shd w:val="clear" w:color="auto" w:fill="FFFFFF"/>
          <w:lang w:bidi="ar"/>
        </w:rPr>
        <w:t>万元，</w:t>
      </w:r>
      <w:r>
        <w:rPr>
          <w:rFonts w:ascii="Times New Roman" w:eastAsia="仿宋_GB2312" w:hAnsi="Times New Roman" w:cs="Times New Roman"/>
          <w:spacing w:val="-6"/>
          <w:kern w:val="0"/>
          <w:sz w:val="32"/>
          <w:szCs w:val="32"/>
          <w:shd w:val="clear" w:color="auto" w:fill="FFFFFF"/>
          <w:lang w:bidi="ar"/>
        </w:rPr>
        <w:t>支出决算为</w:t>
      </w:r>
      <w:r>
        <w:rPr>
          <w:rFonts w:ascii="Times New Roman" w:eastAsia="仿宋_GB2312" w:hAnsi="Times New Roman" w:cs="Times New Roman"/>
          <w:spacing w:val="-6"/>
          <w:kern w:val="0"/>
          <w:sz w:val="32"/>
          <w:szCs w:val="32"/>
          <w:shd w:val="clear" w:color="auto" w:fill="FFFFFF"/>
          <w:lang w:bidi="ar"/>
        </w:rPr>
        <w:t>5.8</w:t>
      </w:r>
      <w:r>
        <w:rPr>
          <w:rFonts w:ascii="Times New Roman" w:eastAsia="仿宋_GB2312" w:hAnsi="Times New Roman" w:cs="Times New Roman"/>
          <w:spacing w:val="-6"/>
          <w:kern w:val="0"/>
          <w:sz w:val="32"/>
          <w:szCs w:val="32"/>
          <w:shd w:val="clear" w:color="auto" w:fill="FFFFFF"/>
          <w:lang w:bidi="ar"/>
        </w:rPr>
        <w:t>万元。决算数大于预算数的主要原因是年中追加</w:t>
      </w:r>
      <w:r>
        <w:rPr>
          <w:rFonts w:ascii="Times New Roman" w:eastAsia="仿宋_GB2312" w:hAnsi="Times New Roman" w:cs="Times New Roman" w:hint="eastAsia"/>
          <w:spacing w:val="-6"/>
          <w:kern w:val="0"/>
          <w:sz w:val="32"/>
          <w:szCs w:val="32"/>
          <w:shd w:val="clear" w:color="auto" w:fill="FFFFFF"/>
          <w:lang w:bidi="ar"/>
        </w:rPr>
        <w:t>预算</w:t>
      </w:r>
      <w:r>
        <w:rPr>
          <w:rFonts w:ascii="Times New Roman" w:eastAsia="仿宋_GB2312" w:hAnsi="Times New Roman" w:cs="Times New Roman"/>
          <w:spacing w:val="-6"/>
          <w:kern w:val="0"/>
          <w:sz w:val="32"/>
          <w:szCs w:val="32"/>
          <w:shd w:val="clear" w:color="auto" w:fill="FFFFFF"/>
          <w:lang w:bidi="ar"/>
        </w:rPr>
        <w:t>突发性公共卫生事件应急处理款。</w:t>
      </w:r>
    </w:p>
    <w:p w:rsidR="007D2BD9" w:rsidRDefault="00D66205">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kern w:val="0"/>
          <w:sz w:val="32"/>
          <w:szCs w:val="32"/>
          <w:shd w:val="clear" w:color="auto" w:fill="FFFFFF"/>
          <w:lang w:bidi="ar"/>
        </w:rPr>
        <w:lastRenderedPageBreak/>
        <w:t>9</w:t>
      </w:r>
      <w:r>
        <w:rPr>
          <w:rFonts w:ascii="Times New Roman" w:eastAsia="仿宋_GB2312" w:hAnsi="Times New Roman" w:cs="Times New Roman"/>
          <w:kern w:val="0"/>
          <w:sz w:val="32"/>
          <w:szCs w:val="32"/>
          <w:shd w:val="clear" w:color="auto" w:fill="FFFFFF"/>
          <w:lang w:bidi="ar"/>
        </w:rPr>
        <w:t>、卫生健康支出（类）行政事业单位医疗（款）行政单位医疗（项）。</w:t>
      </w:r>
    </w:p>
    <w:p w:rsidR="007D2BD9" w:rsidRDefault="00D66205">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kern w:val="0"/>
          <w:sz w:val="32"/>
          <w:szCs w:val="32"/>
          <w:shd w:val="clear" w:color="auto" w:fill="FFFFFF"/>
          <w:lang w:bidi="ar"/>
        </w:rPr>
        <w:t>年初预算为</w:t>
      </w:r>
      <w:r>
        <w:rPr>
          <w:rFonts w:ascii="Times New Roman" w:eastAsia="仿宋_GB2312" w:hAnsi="Times New Roman" w:cs="Times New Roman"/>
          <w:kern w:val="0"/>
          <w:sz w:val="32"/>
          <w:szCs w:val="32"/>
          <w:shd w:val="clear" w:color="auto" w:fill="FFFFFF"/>
          <w:lang w:bidi="ar"/>
        </w:rPr>
        <w:t>37.35</w:t>
      </w:r>
      <w:r>
        <w:rPr>
          <w:rFonts w:ascii="Times New Roman" w:eastAsia="仿宋_GB2312" w:hAnsi="Times New Roman" w:cs="Times New Roman"/>
          <w:kern w:val="0"/>
          <w:sz w:val="32"/>
          <w:szCs w:val="32"/>
          <w:shd w:val="clear" w:color="auto" w:fill="FFFFFF"/>
          <w:lang w:bidi="ar"/>
        </w:rPr>
        <w:t>万元，</w:t>
      </w:r>
      <w:r>
        <w:rPr>
          <w:rFonts w:ascii="Times New Roman" w:eastAsia="仿宋_GB2312" w:hAnsi="Times New Roman" w:cs="Times New Roman"/>
          <w:kern w:val="0"/>
          <w:sz w:val="32"/>
          <w:szCs w:val="32"/>
          <w:shd w:val="clear" w:color="auto" w:fill="FFFFFF"/>
          <w:lang w:bidi="ar"/>
        </w:rPr>
        <w:t>支出决算为</w:t>
      </w:r>
      <w:r>
        <w:rPr>
          <w:rFonts w:ascii="Times New Roman" w:eastAsia="仿宋_GB2312" w:hAnsi="Times New Roman" w:cs="Times New Roman"/>
          <w:kern w:val="0"/>
          <w:sz w:val="32"/>
          <w:szCs w:val="32"/>
          <w:shd w:val="clear" w:color="auto" w:fill="FFFFFF"/>
          <w:lang w:bidi="ar"/>
        </w:rPr>
        <w:t>36.95</w:t>
      </w:r>
      <w:r>
        <w:rPr>
          <w:rFonts w:ascii="Times New Roman" w:eastAsia="仿宋_GB2312" w:hAnsi="Times New Roman" w:cs="Times New Roman"/>
          <w:kern w:val="0"/>
          <w:sz w:val="32"/>
          <w:szCs w:val="32"/>
          <w:shd w:val="clear" w:color="auto" w:fill="FFFFFF"/>
          <w:lang w:bidi="ar"/>
        </w:rPr>
        <w:t>万元。决算数小于预算数的主要原因是与</w:t>
      </w:r>
      <w:r>
        <w:rPr>
          <w:rFonts w:ascii="Times New Roman" w:eastAsia="仿宋_GB2312" w:hAnsi="Times New Roman" w:cs="Times New Roman"/>
          <w:kern w:val="0"/>
          <w:sz w:val="32"/>
          <w:szCs w:val="32"/>
          <w:shd w:val="clear" w:color="auto" w:fill="FFFFFF"/>
          <w:lang w:bidi="ar"/>
        </w:rPr>
        <w:t>“10”</w:t>
      </w:r>
      <w:r>
        <w:rPr>
          <w:rFonts w:ascii="Times New Roman" w:eastAsia="仿宋_GB2312" w:hAnsi="Times New Roman" w:cs="Times New Roman"/>
          <w:kern w:val="0"/>
          <w:sz w:val="32"/>
          <w:szCs w:val="32"/>
          <w:shd w:val="clear" w:color="auto" w:fill="FFFFFF"/>
          <w:lang w:bidi="ar"/>
        </w:rPr>
        <w:t>共用年度预算。</w:t>
      </w:r>
    </w:p>
    <w:p w:rsidR="007D2BD9" w:rsidRDefault="00D66205">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kern w:val="0"/>
          <w:sz w:val="32"/>
          <w:szCs w:val="32"/>
          <w:shd w:val="clear" w:color="auto" w:fill="FFFFFF"/>
          <w:lang w:bidi="ar"/>
        </w:rPr>
        <w:t>10</w:t>
      </w:r>
      <w:r>
        <w:rPr>
          <w:rFonts w:ascii="Times New Roman" w:eastAsia="仿宋_GB2312" w:hAnsi="Times New Roman" w:cs="Times New Roman"/>
          <w:kern w:val="0"/>
          <w:sz w:val="32"/>
          <w:szCs w:val="32"/>
          <w:shd w:val="clear" w:color="auto" w:fill="FFFFFF"/>
          <w:lang w:bidi="ar"/>
        </w:rPr>
        <w:t>、卫生健康支出（类）行政事业单位医疗（款）其他行政事业单位医疗支出（项）。</w:t>
      </w:r>
    </w:p>
    <w:p w:rsidR="007D2BD9" w:rsidRDefault="00D66205">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kern w:val="0"/>
          <w:sz w:val="32"/>
          <w:szCs w:val="32"/>
          <w:shd w:val="clear" w:color="auto" w:fill="FFFFFF"/>
          <w:lang w:bidi="ar"/>
        </w:rPr>
        <w:t>年初预算为</w:t>
      </w:r>
      <w:r>
        <w:rPr>
          <w:rFonts w:ascii="Times New Roman" w:eastAsia="仿宋_GB2312" w:hAnsi="Times New Roman" w:cs="Times New Roman"/>
          <w:kern w:val="0"/>
          <w:sz w:val="32"/>
          <w:szCs w:val="32"/>
          <w:shd w:val="clear" w:color="auto" w:fill="FFFFFF"/>
          <w:lang w:bidi="ar"/>
        </w:rPr>
        <w:t>0</w:t>
      </w:r>
      <w:r>
        <w:rPr>
          <w:rFonts w:ascii="Times New Roman" w:eastAsia="仿宋_GB2312" w:hAnsi="Times New Roman" w:cs="Times New Roman"/>
          <w:kern w:val="0"/>
          <w:sz w:val="32"/>
          <w:szCs w:val="32"/>
          <w:shd w:val="clear" w:color="auto" w:fill="FFFFFF"/>
          <w:lang w:bidi="ar"/>
        </w:rPr>
        <w:t>万元，</w:t>
      </w:r>
      <w:r>
        <w:rPr>
          <w:rFonts w:ascii="Times New Roman" w:eastAsia="仿宋_GB2312" w:hAnsi="Times New Roman" w:cs="Times New Roman"/>
          <w:kern w:val="0"/>
          <w:sz w:val="32"/>
          <w:szCs w:val="32"/>
          <w:shd w:val="clear" w:color="auto" w:fill="FFFFFF"/>
          <w:lang w:bidi="ar"/>
        </w:rPr>
        <w:t>支出决算为</w:t>
      </w:r>
      <w:r>
        <w:rPr>
          <w:rFonts w:ascii="Times New Roman" w:eastAsia="仿宋_GB2312" w:hAnsi="Times New Roman" w:cs="Times New Roman"/>
          <w:kern w:val="0"/>
          <w:sz w:val="32"/>
          <w:szCs w:val="32"/>
          <w:shd w:val="clear" w:color="auto" w:fill="FFFFFF"/>
          <w:lang w:bidi="ar"/>
        </w:rPr>
        <w:t>2.4</w:t>
      </w:r>
      <w:r>
        <w:rPr>
          <w:rFonts w:ascii="Times New Roman" w:eastAsia="仿宋_GB2312" w:hAnsi="Times New Roman" w:cs="Times New Roman"/>
          <w:kern w:val="0"/>
          <w:sz w:val="32"/>
          <w:szCs w:val="32"/>
          <w:shd w:val="clear" w:color="auto" w:fill="FFFFFF"/>
          <w:lang w:bidi="ar"/>
        </w:rPr>
        <w:t>万元。决算数大于预算数的主要原因是大财政对建国初期人员医疗配套政策调整。</w:t>
      </w:r>
    </w:p>
    <w:p w:rsidR="007D2BD9" w:rsidRDefault="00D66205">
      <w:pPr>
        <w:pStyle w:val="Default"/>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六、一般公共预算财政拨款基本支出决算情况说明</w:t>
      </w:r>
    </w:p>
    <w:p w:rsidR="007D2BD9" w:rsidRDefault="00D66205">
      <w:pPr>
        <w:pStyle w:val="a9"/>
        <w:spacing w:beforeAutospacing="0" w:afterAutospacing="0" w:line="600" w:lineRule="exact"/>
        <w:ind w:firstLineChars="200" w:firstLine="640"/>
        <w:jc w:val="both"/>
        <w:rPr>
          <w:rFonts w:ascii="Times New Roman" w:eastAsia="仿宋_GB2312" w:hAnsi="Times New Roman"/>
          <w:sz w:val="32"/>
          <w:szCs w:val="32"/>
          <w:shd w:val="clear" w:color="auto" w:fill="FFFFFF"/>
        </w:rPr>
      </w:pPr>
      <w:r>
        <w:rPr>
          <w:rFonts w:ascii="Times New Roman" w:eastAsia="仿宋_GB2312" w:hAnsi="Times New Roman"/>
          <w:sz w:val="32"/>
          <w:szCs w:val="32"/>
        </w:rPr>
        <w:t>202</w:t>
      </w:r>
      <w:r>
        <w:rPr>
          <w:rFonts w:ascii="Times New Roman" w:eastAsia="仿宋_GB2312" w:hAnsi="Times New Roman"/>
          <w:sz w:val="32"/>
          <w:szCs w:val="32"/>
        </w:rPr>
        <w:t>2</w:t>
      </w:r>
      <w:r>
        <w:rPr>
          <w:rFonts w:ascii="Times New Roman" w:eastAsia="仿宋_GB2312" w:hAnsi="Times New Roman"/>
          <w:sz w:val="32"/>
          <w:szCs w:val="32"/>
        </w:rPr>
        <w:t>年度</w:t>
      </w:r>
      <w:r>
        <w:rPr>
          <w:rFonts w:ascii="Times New Roman" w:eastAsia="仿宋_GB2312" w:hAnsi="Times New Roman"/>
          <w:sz w:val="32"/>
          <w:szCs w:val="32"/>
          <w:shd w:val="clear" w:color="auto" w:fill="FFFFFF"/>
        </w:rPr>
        <w:t>财政拨款基本支出</w:t>
      </w:r>
      <w:r>
        <w:rPr>
          <w:rFonts w:ascii="Times New Roman" w:eastAsia="仿宋_GB2312" w:hAnsi="Times New Roman"/>
          <w:sz w:val="32"/>
          <w:szCs w:val="32"/>
          <w:shd w:val="clear" w:color="auto" w:fill="FFFFFF"/>
        </w:rPr>
        <w:t>1200.01</w:t>
      </w:r>
      <w:r>
        <w:rPr>
          <w:rFonts w:ascii="Times New Roman" w:eastAsia="仿宋_GB2312" w:hAnsi="Times New Roman"/>
          <w:sz w:val="32"/>
          <w:szCs w:val="32"/>
          <w:shd w:val="clear" w:color="auto" w:fill="FFFFFF"/>
        </w:rPr>
        <w:t>万元，其中：</w:t>
      </w:r>
    </w:p>
    <w:p w:rsidR="007D2BD9" w:rsidRDefault="00D66205">
      <w:pPr>
        <w:pStyle w:val="a9"/>
        <w:spacing w:beforeAutospacing="0" w:afterAutospacing="0" w:line="600" w:lineRule="exact"/>
        <w:ind w:firstLineChars="200" w:firstLine="640"/>
        <w:jc w:val="both"/>
        <w:rPr>
          <w:rFonts w:ascii="Times New Roman" w:eastAsia="仿宋_GB2312" w:hAnsi="Times New Roman"/>
          <w:spacing w:val="-6"/>
          <w:sz w:val="32"/>
          <w:szCs w:val="32"/>
          <w:shd w:val="clear" w:color="auto" w:fill="FFFFFF"/>
          <w:lang w:bidi="ar"/>
        </w:rPr>
      </w:pPr>
      <w:r>
        <w:rPr>
          <w:rFonts w:ascii="Times New Roman" w:eastAsia="仿宋_GB2312" w:hAnsi="Times New Roman"/>
          <w:sz w:val="32"/>
          <w:szCs w:val="32"/>
          <w:shd w:val="clear" w:color="auto" w:fill="FFFFFF"/>
        </w:rPr>
        <w:t>人</w:t>
      </w:r>
      <w:r>
        <w:rPr>
          <w:rFonts w:ascii="Times New Roman" w:eastAsia="仿宋_GB2312" w:hAnsi="Times New Roman"/>
          <w:spacing w:val="-6"/>
          <w:sz w:val="32"/>
          <w:szCs w:val="32"/>
          <w:shd w:val="clear" w:color="auto" w:fill="FFFFFF"/>
          <w:lang w:bidi="ar"/>
        </w:rPr>
        <w:t>员经费</w:t>
      </w:r>
      <w:r>
        <w:rPr>
          <w:rFonts w:ascii="Times New Roman" w:eastAsia="仿宋_GB2312" w:hAnsi="Times New Roman"/>
          <w:spacing w:val="-6"/>
          <w:sz w:val="32"/>
          <w:szCs w:val="32"/>
          <w:shd w:val="clear" w:color="auto" w:fill="FFFFFF"/>
          <w:lang w:bidi="ar"/>
        </w:rPr>
        <w:t>1016.71</w:t>
      </w:r>
      <w:r>
        <w:rPr>
          <w:rFonts w:ascii="Times New Roman" w:eastAsia="仿宋_GB2312" w:hAnsi="Times New Roman"/>
          <w:spacing w:val="-6"/>
          <w:sz w:val="32"/>
          <w:szCs w:val="32"/>
          <w:shd w:val="clear" w:color="auto" w:fill="FFFFFF"/>
          <w:lang w:bidi="ar"/>
        </w:rPr>
        <w:t>万元，占基本支出的</w:t>
      </w:r>
      <w:r>
        <w:rPr>
          <w:rFonts w:ascii="Times New Roman" w:eastAsia="仿宋_GB2312" w:hAnsi="Times New Roman"/>
          <w:spacing w:val="-6"/>
          <w:sz w:val="32"/>
          <w:szCs w:val="32"/>
          <w:shd w:val="clear" w:color="auto" w:fill="FFFFFF"/>
          <w:lang w:bidi="ar"/>
        </w:rPr>
        <w:t>84.73%,</w:t>
      </w:r>
      <w:r>
        <w:rPr>
          <w:rFonts w:ascii="Times New Roman" w:eastAsia="仿宋_GB2312" w:hAnsi="Times New Roman"/>
          <w:spacing w:val="-6"/>
          <w:sz w:val="32"/>
          <w:szCs w:val="32"/>
          <w:shd w:val="clear" w:color="auto" w:fill="FFFFFF"/>
          <w:lang w:bidi="ar"/>
        </w:rPr>
        <w:t>主要包括基本工资、津贴补贴、奖金、机关事业单位基本养老保险缴费、职工基本医疗保险缴费、其他社会保险缴费、其他工资福利支出、退休费、抚恤金、生活补助、奖励金、其他对个人家庭的补助；</w:t>
      </w:r>
    </w:p>
    <w:p w:rsidR="007D2BD9" w:rsidRDefault="00D66205">
      <w:pPr>
        <w:pStyle w:val="a9"/>
        <w:spacing w:beforeAutospacing="0" w:afterAutospacing="0" w:line="6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公用经费</w:t>
      </w:r>
      <w:r>
        <w:rPr>
          <w:rFonts w:ascii="Times New Roman" w:eastAsia="仿宋_GB2312" w:hAnsi="Times New Roman"/>
          <w:sz w:val="32"/>
          <w:szCs w:val="32"/>
          <w:shd w:val="clear" w:color="auto" w:fill="FFFFFF"/>
        </w:rPr>
        <w:t>183.3</w:t>
      </w:r>
      <w:r>
        <w:rPr>
          <w:rFonts w:ascii="Times New Roman" w:eastAsia="仿宋_GB2312" w:hAnsi="Times New Roman"/>
          <w:sz w:val="32"/>
          <w:szCs w:val="32"/>
          <w:shd w:val="clear" w:color="auto" w:fill="FFFFFF"/>
        </w:rPr>
        <w:t>万元，占基本支出的</w:t>
      </w:r>
      <w:r>
        <w:rPr>
          <w:rFonts w:ascii="Times New Roman" w:eastAsia="仿宋_GB2312" w:hAnsi="Times New Roman"/>
          <w:sz w:val="32"/>
          <w:szCs w:val="32"/>
          <w:shd w:val="clear" w:color="auto" w:fill="FFFFFF"/>
        </w:rPr>
        <w:t>15.27</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主要包括办公费、咨询费、水电费、邮电费、差旅费、维修费、租赁费、会议费、培训费、公务接待费、劳务费、委托业务费、工会经费、福利费、公务用车运行维护费、其他交通费用、其他商品和服务支出等。</w:t>
      </w:r>
    </w:p>
    <w:p w:rsidR="007D2BD9" w:rsidRDefault="00D66205">
      <w:pPr>
        <w:pStyle w:val="Default"/>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七、财政拨款三公经费支出决算情况说明</w:t>
      </w:r>
    </w:p>
    <w:p w:rsidR="007D2BD9" w:rsidRDefault="00D66205">
      <w:pPr>
        <w:pStyle w:val="Default"/>
        <w:spacing w:line="600" w:lineRule="exact"/>
        <w:ind w:firstLineChars="200" w:firstLine="640"/>
        <w:jc w:val="both"/>
        <w:rPr>
          <w:rFonts w:ascii="Times New Roman" w:eastAsia="KaiTi" w:hAnsi="Times New Roman" w:cs="Times New Roman"/>
          <w:b/>
          <w:color w:val="auto"/>
          <w:sz w:val="32"/>
          <w:szCs w:val="32"/>
        </w:rPr>
      </w:pPr>
      <w:r>
        <w:rPr>
          <w:rFonts w:ascii="Times New Roman" w:eastAsia="KaiTi" w:hAnsi="Times New Roman" w:cs="Times New Roman"/>
          <w:b/>
          <w:color w:val="auto"/>
          <w:sz w:val="32"/>
          <w:szCs w:val="32"/>
        </w:rPr>
        <w:t>（一）</w:t>
      </w:r>
      <w:r>
        <w:rPr>
          <w:rFonts w:ascii="Times New Roman" w:eastAsia="KaiTi" w:hAnsi="Times New Roman" w:cs="Times New Roman"/>
          <w:b/>
          <w:color w:val="auto"/>
          <w:sz w:val="32"/>
          <w:szCs w:val="32"/>
        </w:rPr>
        <w:t>“</w:t>
      </w:r>
      <w:r>
        <w:rPr>
          <w:rFonts w:ascii="Times New Roman" w:eastAsia="KaiTi" w:hAnsi="Times New Roman" w:cs="Times New Roman"/>
          <w:b/>
          <w:color w:val="auto"/>
          <w:sz w:val="32"/>
          <w:szCs w:val="32"/>
        </w:rPr>
        <w:t>三公</w:t>
      </w:r>
      <w:r>
        <w:rPr>
          <w:rFonts w:ascii="Times New Roman" w:eastAsia="KaiTi" w:hAnsi="Times New Roman" w:cs="Times New Roman"/>
          <w:b/>
          <w:color w:val="auto"/>
          <w:sz w:val="32"/>
          <w:szCs w:val="32"/>
        </w:rPr>
        <w:t>”</w:t>
      </w:r>
      <w:r>
        <w:rPr>
          <w:rFonts w:ascii="Times New Roman" w:eastAsia="KaiTi" w:hAnsi="Times New Roman" w:cs="Times New Roman"/>
          <w:b/>
          <w:color w:val="auto"/>
          <w:sz w:val="32"/>
          <w:szCs w:val="32"/>
        </w:rPr>
        <w:t>经费财政拨款支出决算总体情况说明</w:t>
      </w:r>
    </w:p>
    <w:p w:rsidR="007D2BD9" w:rsidRDefault="00D66205">
      <w:pPr>
        <w:pStyle w:val="Default"/>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三公</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经费财政拨款支出</w:t>
      </w:r>
      <w:r>
        <w:rPr>
          <w:rFonts w:ascii="Times New Roman" w:eastAsia="仿宋_GB2312" w:hAnsi="Times New Roman" w:cs="Times New Roman" w:hint="eastAsia"/>
          <w:color w:val="auto"/>
          <w:sz w:val="32"/>
          <w:szCs w:val="32"/>
        </w:rPr>
        <w:t>调整后</w:t>
      </w:r>
      <w:r>
        <w:rPr>
          <w:rFonts w:ascii="Times New Roman" w:eastAsia="仿宋_GB2312" w:hAnsi="Times New Roman" w:cs="Times New Roman"/>
          <w:color w:val="auto"/>
          <w:sz w:val="32"/>
          <w:szCs w:val="32"/>
        </w:rPr>
        <w:t>预算为</w:t>
      </w:r>
      <w:r>
        <w:rPr>
          <w:rFonts w:ascii="Times New Roman" w:eastAsia="仿宋_GB2312" w:hAnsi="Times New Roman" w:cs="Times New Roman"/>
          <w:color w:val="auto"/>
          <w:sz w:val="32"/>
          <w:szCs w:val="32"/>
        </w:rPr>
        <w:t>9.08</w:t>
      </w:r>
      <w:r>
        <w:rPr>
          <w:rFonts w:ascii="Times New Roman" w:eastAsia="仿宋_GB2312" w:hAnsi="Times New Roman" w:cs="Times New Roman"/>
          <w:color w:val="auto"/>
          <w:sz w:val="32"/>
          <w:szCs w:val="32"/>
        </w:rPr>
        <w:t>万元，支出决</w:t>
      </w:r>
      <w:r>
        <w:rPr>
          <w:rFonts w:ascii="Times New Roman" w:eastAsia="仿宋_GB2312" w:hAnsi="Times New Roman" w:cs="Times New Roman"/>
          <w:color w:val="auto"/>
          <w:sz w:val="32"/>
          <w:szCs w:val="32"/>
        </w:rPr>
        <w:lastRenderedPageBreak/>
        <w:t>算为</w:t>
      </w:r>
      <w:r>
        <w:rPr>
          <w:rFonts w:ascii="Times New Roman" w:eastAsia="仿宋_GB2312" w:hAnsi="Times New Roman" w:cs="Times New Roman"/>
          <w:color w:val="auto"/>
          <w:sz w:val="32"/>
          <w:szCs w:val="32"/>
        </w:rPr>
        <w:t>9.08</w:t>
      </w:r>
      <w:r>
        <w:rPr>
          <w:rFonts w:ascii="Times New Roman" w:eastAsia="仿宋_GB2312" w:hAnsi="Times New Roman" w:cs="Times New Roman"/>
          <w:color w:val="auto"/>
          <w:sz w:val="32"/>
          <w:szCs w:val="32"/>
        </w:rPr>
        <w:t>万元，完成预算的</w:t>
      </w:r>
      <w:r>
        <w:rPr>
          <w:rFonts w:ascii="Times New Roman" w:eastAsia="仿宋_GB2312" w:hAnsi="Times New Roman" w:cs="Times New Roman"/>
          <w:color w:val="auto"/>
          <w:sz w:val="32"/>
          <w:szCs w:val="32"/>
        </w:rPr>
        <w:t>100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，其中：</w:t>
      </w:r>
    </w:p>
    <w:p w:rsidR="007D2BD9" w:rsidRDefault="00D66205">
      <w:pPr>
        <w:pStyle w:val="Default"/>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因公出国（境）费支出预算</w:t>
      </w:r>
      <w:r>
        <w:rPr>
          <w:rFonts w:ascii="Times New Roman" w:eastAsia="仿宋_GB2312" w:hAnsi="Times New Roman" w:cs="Times New Roman" w:hint="eastAsia"/>
          <w:color w:val="auto"/>
          <w:sz w:val="32"/>
          <w:szCs w:val="32"/>
        </w:rPr>
        <w:t>未安排</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未产生支出，与上年保持一致</w:t>
      </w:r>
      <w:r>
        <w:rPr>
          <w:rFonts w:ascii="Times New Roman" w:eastAsia="仿宋_GB2312" w:hAnsi="Times New Roman" w:cs="Times New Roman"/>
          <w:color w:val="auto"/>
          <w:sz w:val="32"/>
          <w:szCs w:val="32"/>
        </w:rPr>
        <w:t>。</w:t>
      </w:r>
    </w:p>
    <w:p w:rsidR="007D2BD9" w:rsidRDefault="00D66205">
      <w:pPr>
        <w:pStyle w:val="Default"/>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公务接待费支出预算为</w:t>
      </w:r>
      <w:r>
        <w:rPr>
          <w:rFonts w:ascii="Times New Roman" w:eastAsia="仿宋_GB2312" w:hAnsi="Times New Roman" w:cs="Times New Roman"/>
          <w:color w:val="auto"/>
          <w:sz w:val="32"/>
          <w:szCs w:val="32"/>
        </w:rPr>
        <w:t>1.88</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color w:val="auto"/>
          <w:sz w:val="32"/>
          <w:szCs w:val="32"/>
        </w:rPr>
        <w:t>1.88</w:t>
      </w:r>
      <w:r>
        <w:rPr>
          <w:rFonts w:ascii="Times New Roman" w:eastAsia="仿宋_GB2312" w:hAnsi="Times New Roman" w:cs="Times New Roman"/>
          <w:color w:val="auto"/>
          <w:sz w:val="32"/>
          <w:szCs w:val="32"/>
        </w:rPr>
        <w:t>万元，完成预算的</w:t>
      </w:r>
      <w:r>
        <w:rPr>
          <w:rFonts w:ascii="Times New Roman" w:eastAsia="仿宋_GB2312" w:hAnsi="Times New Roman" w:cs="Times New Roman"/>
          <w:color w:val="auto"/>
          <w:sz w:val="32"/>
          <w:szCs w:val="32"/>
        </w:rPr>
        <w:t>100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，决算数</w:t>
      </w:r>
      <w:r>
        <w:rPr>
          <w:rFonts w:ascii="Times New Roman" w:eastAsia="仿宋_GB2312" w:hAnsi="Times New Roman" w:cs="Times New Roman"/>
          <w:color w:val="auto"/>
          <w:sz w:val="32"/>
          <w:szCs w:val="32"/>
        </w:rPr>
        <w:t>与</w:t>
      </w:r>
      <w:r>
        <w:rPr>
          <w:rFonts w:ascii="Times New Roman" w:eastAsia="仿宋_GB2312" w:hAnsi="Times New Roman" w:cs="Times New Roman"/>
          <w:color w:val="auto"/>
          <w:sz w:val="32"/>
          <w:szCs w:val="32"/>
        </w:rPr>
        <w:t>预算数</w:t>
      </w:r>
      <w:r>
        <w:rPr>
          <w:rFonts w:ascii="Times New Roman" w:eastAsia="仿宋_GB2312" w:hAnsi="Times New Roman" w:cs="Times New Roman"/>
          <w:color w:val="auto"/>
          <w:sz w:val="32"/>
          <w:szCs w:val="32"/>
        </w:rPr>
        <w:t>持平，</w:t>
      </w:r>
      <w:r>
        <w:rPr>
          <w:rFonts w:ascii="Times New Roman" w:eastAsia="仿宋_GB2312" w:hAnsi="Times New Roman" w:cs="Times New Roman"/>
          <w:color w:val="auto"/>
          <w:sz w:val="32"/>
          <w:szCs w:val="32"/>
        </w:rPr>
        <w:t>主要原因是</w:t>
      </w:r>
      <w:r>
        <w:rPr>
          <w:rFonts w:ascii="Times New Roman" w:eastAsia="仿宋_GB2312" w:hAnsi="Times New Roman" w:cs="Times New Roman"/>
          <w:color w:val="auto"/>
          <w:sz w:val="32"/>
          <w:szCs w:val="32"/>
        </w:rPr>
        <w:t>八项规定出台后</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三公经费的严格</w:t>
      </w:r>
      <w:r>
        <w:rPr>
          <w:rFonts w:ascii="Times New Roman" w:eastAsia="仿宋_GB2312" w:hAnsi="Times New Roman" w:cs="Times New Roman" w:hint="eastAsia"/>
          <w:color w:val="auto"/>
          <w:sz w:val="32"/>
          <w:szCs w:val="32"/>
        </w:rPr>
        <w:t>管理</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与上年相比增加</w:t>
      </w:r>
      <w:r>
        <w:rPr>
          <w:rFonts w:ascii="Times New Roman" w:eastAsia="仿宋_GB2312" w:hAnsi="Times New Roman" w:cs="Times New Roman"/>
          <w:color w:val="auto"/>
          <w:sz w:val="32"/>
          <w:szCs w:val="32"/>
        </w:rPr>
        <w:t>0.53</w:t>
      </w:r>
      <w:r>
        <w:rPr>
          <w:rFonts w:ascii="Times New Roman" w:eastAsia="仿宋_GB2312" w:hAnsi="Times New Roman" w:cs="Times New Roman"/>
          <w:color w:val="auto"/>
          <w:sz w:val="32"/>
          <w:szCs w:val="32"/>
        </w:rPr>
        <w:t>万元，增长</w:t>
      </w:r>
      <w:r>
        <w:rPr>
          <w:rFonts w:ascii="Times New Roman" w:eastAsia="仿宋_GB2312" w:hAnsi="Times New Roman" w:cs="Times New Roman"/>
          <w:color w:val="auto"/>
          <w:sz w:val="32"/>
          <w:szCs w:val="32"/>
        </w:rPr>
        <w:t>39.26</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增长的主要原因是</w:t>
      </w:r>
      <w:r>
        <w:rPr>
          <w:rFonts w:ascii="Times New Roman" w:eastAsia="仿宋_GB2312" w:hAnsi="Times New Roman" w:cs="Times New Roman"/>
          <w:color w:val="auto"/>
          <w:sz w:val="32"/>
          <w:szCs w:val="32"/>
        </w:rPr>
        <w:t>当年度应工作需求来人有增</w:t>
      </w:r>
      <w:r>
        <w:rPr>
          <w:rFonts w:ascii="Times New Roman" w:eastAsia="仿宋_GB2312" w:hAnsi="Times New Roman" w:cs="Times New Roman"/>
          <w:color w:val="auto"/>
          <w:sz w:val="32"/>
          <w:szCs w:val="32"/>
        </w:rPr>
        <w:t>。</w:t>
      </w:r>
    </w:p>
    <w:p w:rsidR="007D2BD9" w:rsidRDefault="00D66205">
      <w:pPr>
        <w:pStyle w:val="Default"/>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公务用车购置费支出预算</w:t>
      </w:r>
      <w:r>
        <w:rPr>
          <w:rFonts w:ascii="Times New Roman" w:eastAsia="仿宋_GB2312" w:hAnsi="Times New Roman" w:cs="Times New Roman" w:hint="eastAsia"/>
          <w:color w:val="auto"/>
          <w:sz w:val="32"/>
          <w:szCs w:val="32"/>
        </w:rPr>
        <w:t>未安排</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未产生支出，与上年保持一致。</w:t>
      </w:r>
    </w:p>
    <w:p w:rsidR="007D2BD9" w:rsidRDefault="00D66205">
      <w:pPr>
        <w:pStyle w:val="Default"/>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公务用车运行维护费支出预算为</w:t>
      </w:r>
      <w:r>
        <w:rPr>
          <w:rFonts w:ascii="Times New Roman" w:eastAsia="仿宋_GB2312" w:hAnsi="Times New Roman" w:cs="Times New Roman"/>
          <w:color w:val="auto"/>
          <w:sz w:val="32"/>
          <w:szCs w:val="32"/>
        </w:rPr>
        <w:t>7.2</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color w:val="auto"/>
          <w:sz w:val="32"/>
          <w:szCs w:val="32"/>
        </w:rPr>
        <w:t>7.2</w:t>
      </w:r>
      <w:r>
        <w:rPr>
          <w:rFonts w:ascii="Times New Roman" w:eastAsia="仿宋_GB2312" w:hAnsi="Times New Roman" w:cs="Times New Roman"/>
          <w:color w:val="auto"/>
          <w:sz w:val="32"/>
          <w:szCs w:val="32"/>
        </w:rPr>
        <w:t>万元，完成预算的</w:t>
      </w:r>
      <w:r>
        <w:rPr>
          <w:rFonts w:ascii="Times New Roman" w:eastAsia="仿宋_GB2312" w:hAnsi="Times New Roman" w:cs="Times New Roman"/>
          <w:color w:val="auto"/>
          <w:sz w:val="32"/>
          <w:szCs w:val="32"/>
        </w:rPr>
        <w:t>100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，决算数</w:t>
      </w:r>
      <w:r>
        <w:rPr>
          <w:rFonts w:ascii="Times New Roman" w:eastAsia="仿宋_GB2312" w:hAnsi="Times New Roman" w:cs="Times New Roman"/>
          <w:color w:val="auto"/>
          <w:sz w:val="32"/>
          <w:szCs w:val="32"/>
        </w:rPr>
        <w:t>与</w:t>
      </w:r>
      <w:r>
        <w:rPr>
          <w:rFonts w:ascii="Times New Roman" w:eastAsia="仿宋_GB2312" w:hAnsi="Times New Roman" w:cs="Times New Roman"/>
          <w:color w:val="auto"/>
          <w:sz w:val="32"/>
          <w:szCs w:val="32"/>
        </w:rPr>
        <w:t>预算数</w:t>
      </w:r>
      <w:r>
        <w:rPr>
          <w:rFonts w:ascii="Times New Roman" w:eastAsia="仿宋_GB2312" w:hAnsi="Times New Roman" w:cs="Times New Roman"/>
          <w:color w:val="auto"/>
          <w:sz w:val="32"/>
          <w:szCs w:val="32"/>
        </w:rPr>
        <w:t>持平，</w:t>
      </w:r>
      <w:r>
        <w:rPr>
          <w:rFonts w:ascii="Times New Roman" w:eastAsia="仿宋_GB2312" w:hAnsi="Times New Roman" w:cs="Times New Roman"/>
          <w:color w:val="auto"/>
          <w:sz w:val="32"/>
          <w:szCs w:val="32"/>
        </w:rPr>
        <w:t>主要原因是</w:t>
      </w:r>
      <w:r>
        <w:rPr>
          <w:rFonts w:ascii="Times New Roman" w:eastAsia="仿宋_GB2312" w:hAnsi="Times New Roman" w:cs="Times New Roman"/>
          <w:color w:val="auto"/>
          <w:sz w:val="32"/>
          <w:szCs w:val="32"/>
        </w:rPr>
        <w:t>对公务用车严格管理；</w:t>
      </w:r>
      <w:r>
        <w:rPr>
          <w:rFonts w:ascii="Times New Roman" w:eastAsia="仿宋_GB2312" w:hAnsi="Times New Roman" w:cs="Times New Roman"/>
          <w:color w:val="auto"/>
          <w:sz w:val="32"/>
          <w:szCs w:val="32"/>
        </w:rPr>
        <w:t>与上年相比减少</w:t>
      </w:r>
      <w:r>
        <w:rPr>
          <w:rFonts w:ascii="Times New Roman" w:eastAsia="仿宋_GB2312" w:hAnsi="Times New Roman" w:cs="Times New Roman"/>
          <w:color w:val="auto"/>
          <w:sz w:val="32"/>
          <w:szCs w:val="32"/>
        </w:rPr>
        <w:t>0.84</w:t>
      </w:r>
      <w:r>
        <w:rPr>
          <w:rFonts w:ascii="Times New Roman" w:eastAsia="仿宋_GB2312" w:hAnsi="Times New Roman" w:cs="Times New Roman"/>
          <w:color w:val="auto"/>
          <w:sz w:val="32"/>
          <w:szCs w:val="32"/>
        </w:rPr>
        <w:t>万元，减少</w:t>
      </w:r>
      <w:r>
        <w:rPr>
          <w:rFonts w:ascii="Times New Roman" w:eastAsia="仿宋_GB2312" w:hAnsi="Times New Roman" w:cs="Times New Roman"/>
          <w:color w:val="auto"/>
          <w:sz w:val="32"/>
          <w:szCs w:val="32"/>
        </w:rPr>
        <w:t>10.45</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减少的主要原因是</w:t>
      </w:r>
      <w:r>
        <w:rPr>
          <w:rFonts w:ascii="Times New Roman" w:eastAsia="仿宋_GB2312" w:hAnsi="Times New Roman" w:cs="Times New Roman"/>
          <w:color w:val="auto"/>
          <w:sz w:val="32"/>
          <w:szCs w:val="32"/>
        </w:rPr>
        <w:t>对公务用车费用的控制</w:t>
      </w:r>
      <w:r>
        <w:rPr>
          <w:rFonts w:ascii="Times New Roman" w:eastAsia="仿宋_GB2312" w:hAnsi="Times New Roman" w:cs="Times New Roman"/>
          <w:color w:val="auto"/>
          <w:sz w:val="32"/>
          <w:szCs w:val="32"/>
        </w:rPr>
        <w:t>。</w:t>
      </w:r>
    </w:p>
    <w:p w:rsidR="007D2BD9" w:rsidRDefault="00D66205">
      <w:pPr>
        <w:pStyle w:val="Default"/>
        <w:spacing w:line="600" w:lineRule="exact"/>
        <w:ind w:firstLineChars="200" w:firstLine="640"/>
        <w:jc w:val="both"/>
        <w:rPr>
          <w:rFonts w:ascii="Times New Roman" w:eastAsia="KaiTi" w:hAnsi="Times New Roman" w:cs="Times New Roman"/>
          <w:b/>
          <w:color w:val="auto"/>
          <w:sz w:val="32"/>
          <w:szCs w:val="32"/>
        </w:rPr>
      </w:pPr>
      <w:r>
        <w:rPr>
          <w:rFonts w:ascii="Times New Roman" w:eastAsia="KaiTi" w:hAnsi="Times New Roman" w:cs="Times New Roman"/>
          <w:b/>
          <w:color w:val="auto"/>
          <w:sz w:val="32"/>
          <w:szCs w:val="32"/>
        </w:rPr>
        <w:t>（二）</w:t>
      </w:r>
      <w:r>
        <w:rPr>
          <w:rFonts w:ascii="Times New Roman" w:eastAsia="KaiTi" w:hAnsi="Times New Roman" w:cs="Times New Roman"/>
          <w:b/>
          <w:color w:val="auto"/>
          <w:sz w:val="32"/>
          <w:szCs w:val="32"/>
        </w:rPr>
        <w:t>“</w:t>
      </w:r>
      <w:r>
        <w:rPr>
          <w:rFonts w:ascii="Times New Roman" w:eastAsia="KaiTi" w:hAnsi="Times New Roman" w:cs="Times New Roman"/>
          <w:b/>
          <w:color w:val="auto"/>
          <w:sz w:val="32"/>
          <w:szCs w:val="32"/>
        </w:rPr>
        <w:t>三公</w:t>
      </w:r>
      <w:r>
        <w:rPr>
          <w:rFonts w:ascii="Times New Roman" w:eastAsia="KaiTi" w:hAnsi="Times New Roman" w:cs="Times New Roman"/>
          <w:b/>
          <w:color w:val="auto"/>
          <w:sz w:val="32"/>
          <w:szCs w:val="32"/>
        </w:rPr>
        <w:t>”</w:t>
      </w:r>
      <w:r>
        <w:rPr>
          <w:rFonts w:ascii="Times New Roman" w:eastAsia="KaiTi" w:hAnsi="Times New Roman" w:cs="Times New Roman"/>
          <w:b/>
          <w:color w:val="auto"/>
          <w:sz w:val="32"/>
          <w:szCs w:val="32"/>
        </w:rPr>
        <w:t>经费财政拨款支出决算具体情况说明</w:t>
      </w:r>
    </w:p>
    <w:p w:rsidR="007D2BD9" w:rsidRDefault="00D66205">
      <w:pPr>
        <w:pStyle w:val="Default"/>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202</w:t>
      </w:r>
      <w:r>
        <w:rPr>
          <w:rFonts w:ascii="Times New Roman" w:eastAsia="仿宋_GB2312" w:hAnsi="Times New Roman" w:cs="Times New Roman"/>
          <w:color w:val="auto"/>
          <w:sz w:val="32"/>
          <w:szCs w:val="32"/>
        </w:rPr>
        <w:t>2</w:t>
      </w:r>
      <w:r>
        <w:rPr>
          <w:rFonts w:ascii="Times New Roman" w:eastAsia="仿宋_GB2312" w:hAnsi="Times New Roman" w:cs="Times New Roman"/>
          <w:color w:val="auto"/>
          <w:sz w:val="32"/>
          <w:szCs w:val="32"/>
        </w:rPr>
        <w:t>年度</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三公</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经费财政拨款支出决算中，公务接待费支出决算</w:t>
      </w:r>
      <w:r>
        <w:rPr>
          <w:rFonts w:ascii="Times New Roman" w:eastAsia="仿宋_GB2312" w:hAnsi="Times New Roman" w:cs="Times New Roman"/>
          <w:color w:val="auto"/>
          <w:sz w:val="32"/>
          <w:szCs w:val="32"/>
        </w:rPr>
        <w:t>1.88</w:t>
      </w:r>
      <w:r>
        <w:rPr>
          <w:rFonts w:ascii="Times New Roman" w:eastAsia="仿宋_GB2312" w:hAnsi="Times New Roman" w:cs="Times New Roman"/>
          <w:color w:val="auto"/>
          <w:sz w:val="32"/>
          <w:szCs w:val="32"/>
        </w:rPr>
        <w:t>万元，占</w:t>
      </w:r>
      <w:r>
        <w:rPr>
          <w:rFonts w:ascii="Times New Roman" w:eastAsia="仿宋_GB2312" w:hAnsi="Times New Roman" w:cs="Times New Roman"/>
          <w:color w:val="auto"/>
          <w:sz w:val="32"/>
          <w:szCs w:val="32"/>
        </w:rPr>
        <w:t>20.7</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因公出国（境）费支出决算</w:t>
      </w:r>
      <w:r>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万元，占</w:t>
      </w:r>
      <w:r>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公务用车购置费及运行维护费支出决算</w:t>
      </w:r>
      <w:r>
        <w:rPr>
          <w:rFonts w:ascii="Times New Roman" w:eastAsia="仿宋_GB2312" w:hAnsi="Times New Roman" w:cs="Times New Roman"/>
          <w:color w:val="auto"/>
          <w:sz w:val="32"/>
          <w:szCs w:val="32"/>
        </w:rPr>
        <w:t>7.2</w:t>
      </w:r>
      <w:r>
        <w:rPr>
          <w:rFonts w:ascii="Times New Roman" w:eastAsia="仿宋_GB2312" w:hAnsi="Times New Roman" w:cs="Times New Roman"/>
          <w:color w:val="auto"/>
          <w:sz w:val="32"/>
          <w:szCs w:val="32"/>
        </w:rPr>
        <w:t>万元，占</w:t>
      </w:r>
      <w:r>
        <w:rPr>
          <w:rFonts w:ascii="Times New Roman" w:eastAsia="仿宋_GB2312" w:hAnsi="Times New Roman" w:cs="Times New Roman"/>
          <w:color w:val="auto"/>
          <w:sz w:val="32"/>
          <w:szCs w:val="32"/>
        </w:rPr>
        <w:t>79.3</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。其中：</w:t>
      </w:r>
    </w:p>
    <w:p w:rsidR="007D2BD9" w:rsidRDefault="00D66205">
      <w:pPr>
        <w:pStyle w:val="Default"/>
        <w:spacing w:line="600" w:lineRule="exact"/>
        <w:ind w:firstLineChars="200" w:firstLine="640"/>
        <w:jc w:val="both"/>
        <w:rPr>
          <w:rFonts w:ascii="Times New Roman" w:eastAsia="仿宋_GB2312" w:hAnsi="Times New Roman" w:cs="Times New Roman"/>
          <w:b/>
          <w:color w:val="auto"/>
          <w:sz w:val="32"/>
          <w:szCs w:val="32"/>
        </w:rPr>
      </w:pPr>
      <w:r>
        <w:rPr>
          <w:rFonts w:ascii="Times New Roman" w:eastAsia="仿宋_GB2312" w:hAnsi="Times New Roman" w:cs="Times New Roman"/>
          <w:color w:val="auto"/>
          <w:sz w:val="32"/>
          <w:szCs w:val="32"/>
        </w:rPr>
        <w:t>1</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因公出国（境）费支出决算为</w:t>
      </w:r>
      <w:r>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万元，全年安排因公出国（境）团组</w:t>
      </w:r>
      <w:r>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个，累计</w:t>
      </w:r>
      <w:r>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人次。</w:t>
      </w:r>
    </w:p>
    <w:p w:rsidR="007D2BD9" w:rsidRDefault="00D66205">
      <w:pPr>
        <w:pStyle w:val="Default"/>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2</w:t>
      </w:r>
      <w:r>
        <w:rPr>
          <w:rFonts w:ascii="Times New Roman" w:eastAsia="仿宋_GB2312" w:hAnsi="Times New Roman" w:cs="Times New Roman"/>
          <w:color w:val="auto"/>
          <w:sz w:val="32"/>
          <w:szCs w:val="32"/>
        </w:rPr>
        <w:t>、公务接待费支出决算为</w:t>
      </w:r>
      <w:r>
        <w:rPr>
          <w:rFonts w:ascii="Times New Roman" w:eastAsia="仿宋_GB2312" w:hAnsi="Times New Roman" w:cs="Times New Roman"/>
          <w:color w:val="auto"/>
          <w:sz w:val="32"/>
          <w:szCs w:val="32"/>
        </w:rPr>
        <w:t>1.88</w:t>
      </w:r>
      <w:r>
        <w:rPr>
          <w:rFonts w:ascii="Times New Roman" w:eastAsia="仿宋_GB2312" w:hAnsi="Times New Roman" w:cs="Times New Roman"/>
          <w:color w:val="auto"/>
          <w:sz w:val="32"/>
          <w:szCs w:val="32"/>
        </w:rPr>
        <w:t>万元，全年共接待来访团组</w:t>
      </w:r>
      <w:r>
        <w:rPr>
          <w:rFonts w:ascii="Times New Roman" w:eastAsia="仿宋_GB2312" w:hAnsi="Times New Roman" w:cs="Times New Roman"/>
          <w:color w:val="auto"/>
          <w:sz w:val="32"/>
          <w:szCs w:val="32"/>
        </w:rPr>
        <w:t>29</w:t>
      </w:r>
      <w:r>
        <w:rPr>
          <w:rFonts w:ascii="Times New Roman" w:eastAsia="仿宋_GB2312" w:hAnsi="Times New Roman" w:cs="Times New Roman"/>
          <w:color w:val="auto"/>
          <w:sz w:val="32"/>
          <w:szCs w:val="32"/>
        </w:rPr>
        <w:t>个、来宾</w:t>
      </w:r>
      <w:r>
        <w:rPr>
          <w:rFonts w:ascii="Times New Roman" w:eastAsia="仿宋_GB2312" w:hAnsi="Times New Roman" w:cs="Times New Roman"/>
          <w:color w:val="auto"/>
          <w:sz w:val="32"/>
          <w:szCs w:val="32"/>
        </w:rPr>
        <w:t>195</w:t>
      </w:r>
      <w:r>
        <w:rPr>
          <w:rFonts w:ascii="Times New Roman" w:eastAsia="仿宋_GB2312" w:hAnsi="Times New Roman" w:cs="Times New Roman"/>
          <w:color w:val="auto"/>
          <w:sz w:val="32"/>
          <w:szCs w:val="32"/>
        </w:rPr>
        <w:t>人次，主要是</w:t>
      </w:r>
      <w:r>
        <w:rPr>
          <w:rFonts w:ascii="Times New Roman" w:eastAsia="仿宋_GB2312" w:hAnsi="Times New Roman" w:cs="Times New Roman"/>
          <w:color w:val="auto"/>
          <w:sz w:val="32"/>
          <w:szCs w:val="32"/>
        </w:rPr>
        <w:t>上级部门来怀检查督导、市州</w:t>
      </w:r>
      <w:r>
        <w:rPr>
          <w:rFonts w:ascii="Times New Roman" w:eastAsia="仿宋_GB2312" w:hAnsi="Times New Roman" w:cs="Times New Roman"/>
          <w:color w:val="auto"/>
          <w:sz w:val="32"/>
          <w:szCs w:val="32"/>
        </w:rPr>
        <w:lastRenderedPageBreak/>
        <w:t>对接审计工作事项、下级汇报工作</w:t>
      </w:r>
      <w:r>
        <w:rPr>
          <w:rFonts w:ascii="Times New Roman" w:eastAsia="仿宋_GB2312" w:hAnsi="Times New Roman" w:cs="Times New Roman"/>
          <w:color w:val="auto"/>
          <w:sz w:val="32"/>
          <w:szCs w:val="32"/>
        </w:rPr>
        <w:t>发生的接待支出。</w:t>
      </w:r>
    </w:p>
    <w:p w:rsidR="007D2BD9" w:rsidRDefault="00D66205">
      <w:pPr>
        <w:spacing w:line="600" w:lineRule="exact"/>
        <w:ind w:firstLineChars="200" w:firstLine="640"/>
        <w:rPr>
          <w:rFonts w:ascii="Times New Roman" w:eastAsia="KaiTi" w:hAnsi="Times New Roman" w:cs="Times New Roman"/>
          <w:b/>
          <w:bCs/>
          <w:i/>
          <w:kern w:val="0"/>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、公务用车购置费及运行维护费支出决算为</w:t>
      </w:r>
      <w:r>
        <w:rPr>
          <w:rFonts w:ascii="Times New Roman" w:eastAsia="仿宋_GB2312" w:hAnsi="Times New Roman" w:cs="Times New Roman"/>
          <w:sz w:val="32"/>
          <w:szCs w:val="32"/>
        </w:rPr>
        <w:t>7.2</w:t>
      </w:r>
      <w:r>
        <w:rPr>
          <w:rFonts w:ascii="Times New Roman" w:eastAsia="仿宋_GB2312" w:hAnsi="Times New Roman" w:cs="Times New Roman"/>
          <w:sz w:val="32"/>
          <w:szCs w:val="32"/>
        </w:rPr>
        <w:t>万元，其中：公务用车购置费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万元。公务用车运行维护费</w:t>
      </w:r>
      <w:r>
        <w:rPr>
          <w:rFonts w:ascii="Times New Roman" w:eastAsia="仿宋_GB2312" w:hAnsi="Times New Roman" w:cs="Times New Roman"/>
          <w:sz w:val="32"/>
          <w:szCs w:val="32"/>
        </w:rPr>
        <w:t>7.2</w:t>
      </w:r>
      <w:r>
        <w:rPr>
          <w:rFonts w:ascii="Times New Roman" w:eastAsia="仿宋_GB2312" w:hAnsi="Times New Roman" w:cs="Times New Roman"/>
          <w:sz w:val="32"/>
          <w:szCs w:val="32"/>
        </w:rPr>
        <w:t>万元，主要是</w:t>
      </w:r>
      <w:r>
        <w:rPr>
          <w:rFonts w:ascii="Times New Roman" w:eastAsia="仿宋_GB2312" w:hAnsi="Times New Roman" w:cs="Times New Roman"/>
          <w:kern w:val="0"/>
          <w:sz w:val="32"/>
          <w:szCs w:val="32"/>
          <w:shd w:val="clear" w:color="auto" w:fill="FFFFFF"/>
          <w:lang w:bidi="ar"/>
        </w:rPr>
        <w:t>按规定保留的公务用车的燃料费、维修费、过桥过路费、保险费等</w:t>
      </w:r>
      <w:r>
        <w:rPr>
          <w:rFonts w:ascii="Times New Roman" w:eastAsia="仿宋_GB2312" w:hAnsi="Times New Roman" w:cs="Times New Roman"/>
          <w:sz w:val="32"/>
          <w:szCs w:val="32"/>
        </w:rPr>
        <w:t>支出，截止</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日，我单位开支财政拨款的公务用车保有量为</w:t>
      </w:r>
      <w:r>
        <w:rPr>
          <w:rFonts w:ascii="Times New Roman" w:eastAsia="仿宋_GB2312" w:hAnsi="Times New Roman" w:cs="Times New Roman"/>
          <w:sz w:val="32"/>
          <w:szCs w:val="32"/>
        </w:rPr>
        <w:t>3</w:t>
      </w:r>
      <w:r>
        <w:rPr>
          <w:rFonts w:ascii="Times New Roman" w:eastAsia="仿宋_GB2312" w:hAnsi="Times New Roman" w:cs="Times New Roman"/>
          <w:sz w:val="32"/>
          <w:szCs w:val="32"/>
        </w:rPr>
        <w:t>辆。</w:t>
      </w:r>
    </w:p>
    <w:p w:rsidR="007D2BD9" w:rsidRDefault="00D66205">
      <w:pPr>
        <w:pStyle w:val="Default"/>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八、政府性基金预算收入支出决算情况</w:t>
      </w:r>
    </w:p>
    <w:p w:rsidR="007D2BD9" w:rsidRDefault="00D66205">
      <w:pPr>
        <w:pStyle w:val="a9"/>
        <w:spacing w:beforeAutospacing="0" w:afterAutospacing="0" w:line="6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本</w:t>
      </w:r>
      <w:r>
        <w:rPr>
          <w:rFonts w:ascii="Times New Roman" w:eastAsia="仿宋_GB2312" w:hAnsi="Times New Roman"/>
          <w:sz w:val="32"/>
          <w:szCs w:val="32"/>
          <w:shd w:val="clear" w:color="auto" w:fill="FFFFFF"/>
        </w:rPr>
        <w:t>部门</w:t>
      </w:r>
      <w:r>
        <w:rPr>
          <w:rFonts w:ascii="Times New Roman" w:eastAsia="仿宋_GB2312" w:hAnsi="Times New Roman"/>
          <w:sz w:val="32"/>
          <w:szCs w:val="32"/>
        </w:rPr>
        <w:t xml:space="preserve"> 202</w:t>
      </w:r>
      <w:r>
        <w:rPr>
          <w:rFonts w:ascii="Times New Roman" w:eastAsia="仿宋_GB2312" w:hAnsi="Times New Roman"/>
          <w:sz w:val="32"/>
          <w:szCs w:val="32"/>
        </w:rPr>
        <w:t>2</w:t>
      </w:r>
      <w:r>
        <w:rPr>
          <w:rFonts w:ascii="Times New Roman" w:eastAsia="仿宋_GB2312" w:hAnsi="Times New Roman"/>
          <w:sz w:val="32"/>
          <w:szCs w:val="32"/>
        </w:rPr>
        <w:t>年度</w:t>
      </w:r>
      <w:r>
        <w:rPr>
          <w:rFonts w:ascii="Times New Roman" w:eastAsia="仿宋_GB2312" w:hAnsi="Times New Roman"/>
          <w:sz w:val="32"/>
          <w:szCs w:val="32"/>
          <w:shd w:val="clear" w:color="auto" w:fill="FFFFFF"/>
        </w:rPr>
        <w:t>无政府性基金收支。</w:t>
      </w:r>
    </w:p>
    <w:p w:rsidR="00E579D4" w:rsidRDefault="00D66205">
      <w:pPr>
        <w:pStyle w:val="Default"/>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九</w:t>
      </w:r>
      <w:r w:rsidR="00D46AAC">
        <w:rPr>
          <w:rFonts w:ascii="Times New Roman" w:hAnsi="Times New Roman" w:cs="Times New Roman" w:hint="eastAsia"/>
          <w:bCs/>
          <w:color w:val="auto"/>
          <w:sz w:val="32"/>
          <w:szCs w:val="32"/>
        </w:rPr>
        <w:t>、</w:t>
      </w:r>
      <w:r w:rsidR="00A27885">
        <w:rPr>
          <w:rFonts w:ascii="Times New Roman" w:hAnsi="Times New Roman" w:cs="Times New Roman" w:hint="eastAsia"/>
          <w:bCs/>
          <w:color w:val="auto"/>
          <w:sz w:val="32"/>
          <w:szCs w:val="32"/>
        </w:rPr>
        <w:t>国有资本经营预算</w:t>
      </w:r>
      <w:r w:rsidR="00084498">
        <w:rPr>
          <w:rFonts w:ascii="Times New Roman" w:hAnsi="Times New Roman" w:cs="Times New Roman" w:hint="eastAsia"/>
          <w:bCs/>
          <w:color w:val="auto"/>
          <w:sz w:val="32"/>
          <w:szCs w:val="32"/>
        </w:rPr>
        <w:t>收支</w:t>
      </w:r>
      <w:r w:rsidR="00A27885">
        <w:rPr>
          <w:rFonts w:ascii="Times New Roman" w:hAnsi="Times New Roman" w:cs="Times New Roman" w:hint="eastAsia"/>
          <w:bCs/>
          <w:color w:val="auto"/>
          <w:sz w:val="32"/>
          <w:szCs w:val="32"/>
        </w:rPr>
        <w:t>情况</w:t>
      </w:r>
    </w:p>
    <w:p w:rsidR="00A27885" w:rsidRDefault="00F34D5B">
      <w:pPr>
        <w:pStyle w:val="Default"/>
        <w:spacing w:line="600" w:lineRule="exact"/>
        <w:ind w:firstLineChars="200" w:firstLine="640"/>
        <w:jc w:val="both"/>
        <w:rPr>
          <w:rFonts w:ascii="Times New Roman" w:hAnsi="Times New Roman" w:cs="Times New Roman" w:hint="eastAsia"/>
          <w:bCs/>
          <w:color w:val="auto"/>
          <w:sz w:val="32"/>
          <w:szCs w:val="32"/>
        </w:rPr>
      </w:pPr>
      <w:r>
        <w:rPr>
          <w:rFonts w:ascii="Times New Roman" w:hAnsi="Times New Roman" w:cs="Times New Roman" w:hint="eastAsia"/>
          <w:bCs/>
          <w:color w:val="auto"/>
          <w:sz w:val="32"/>
          <w:szCs w:val="32"/>
        </w:rPr>
        <w:t>本部门</w:t>
      </w:r>
      <w:r>
        <w:rPr>
          <w:rFonts w:ascii="Times New Roman" w:hAnsi="Times New Roman" w:cs="Times New Roman" w:hint="eastAsia"/>
          <w:bCs/>
          <w:color w:val="auto"/>
          <w:sz w:val="32"/>
          <w:szCs w:val="32"/>
        </w:rPr>
        <w:t>2022</w:t>
      </w:r>
      <w:r>
        <w:rPr>
          <w:rFonts w:ascii="Times New Roman" w:hAnsi="Times New Roman" w:cs="Times New Roman" w:hint="eastAsia"/>
          <w:bCs/>
          <w:color w:val="auto"/>
          <w:sz w:val="32"/>
          <w:szCs w:val="32"/>
        </w:rPr>
        <w:t>年度无国有资本经营预算收支。</w:t>
      </w:r>
    </w:p>
    <w:p w:rsidR="007D2BD9" w:rsidRDefault="00761595">
      <w:pPr>
        <w:pStyle w:val="Default"/>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hint="eastAsia"/>
          <w:bCs/>
          <w:color w:val="auto"/>
          <w:sz w:val="32"/>
          <w:szCs w:val="32"/>
        </w:rPr>
        <w:t>十</w:t>
      </w:r>
      <w:r w:rsidR="00D80BCC">
        <w:rPr>
          <w:rFonts w:ascii="Times New Roman" w:hAnsi="Times New Roman" w:cs="Times New Roman" w:hint="eastAsia"/>
          <w:bCs/>
          <w:color w:val="auto"/>
          <w:sz w:val="32"/>
          <w:szCs w:val="32"/>
        </w:rPr>
        <w:t>、</w:t>
      </w:r>
      <w:r w:rsidR="00D66205">
        <w:rPr>
          <w:rFonts w:ascii="Times New Roman" w:hAnsi="Times New Roman" w:cs="Times New Roman"/>
          <w:bCs/>
          <w:color w:val="auto"/>
          <w:sz w:val="32"/>
          <w:szCs w:val="32"/>
        </w:rPr>
        <w:t>关于机关运行经费支出说明</w:t>
      </w:r>
    </w:p>
    <w:p w:rsidR="007D2BD9" w:rsidRDefault="00D66205">
      <w:pPr>
        <w:pStyle w:val="Default"/>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本部门</w:t>
      </w:r>
      <w:r>
        <w:rPr>
          <w:rFonts w:ascii="Times New Roman" w:eastAsia="仿宋_GB2312" w:hAnsi="Times New Roman" w:cs="Times New Roman"/>
          <w:color w:val="auto"/>
          <w:sz w:val="32"/>
          <w:szCs w:val="32"/>
        </w:rPr>
        <w:t>202</w:t>
      </w:r>
      <w:r>
        <w:rPr>
          <w:rFonts w:ascii="Times New Roman" w:eastAsia="仿宋_GB2312" w:hAnsi="Times New Roman" w:cs="Times New Roman"/>
          <w:color w:val="auto"/>
          <w:sz w:val="32"/>
          <w:szCs w:val="32"/>
        </w:rPr>
        <w:t>2</w:t>
      </w:r>
      <w:r>
        <w:rPr>
          <w:rFonts w:ascii="Times New Roman" w:eastAsia="仿宋_GB2312" w:hAnsi="Times New Roman" w:cs="Times New Roman"/>
          <w:color w:val="auto"/>
          <w:sz w:val="32"/>
          <w:szCs w:val="32"/>
        </w:rPr>
        <w:t>年度机关运行经费支出</w:t>
      </w:r>
      <w:r>
        <w:rPr>
          <w:rFonts w:ascii="Times New Roman" w:eastAsia="仿宋_GB2312" w:hAnsi="Times New Roman" w:cs="Times New Roman"/>
          <w:color w:val="auto"/>
          <w:sz w:val="32"/>
          <w:szCs w:val="32"/>
        </w:rPr>
        <w:t>183.3</w:t>
      </w:r>
      <w:r>
        <w:rPr>
          <w:rFonts w:ascii="Times New Roman" w:eastAsia="仿宋_GB2312" w:hAnsi="Times New Roman" w:cs="Times New Roman"/>
          <w:color w:val="auto"/>
          <w:sz w:val="32"/>
          <w:szCs w:val="32"/>
        </w:rPr>
        <w:t>万元</w:t>
      </w:r>
      <w:r>
        <w:rPr>
          <w:rFonts w:ascii="Times New Roman" w:eastAsia="仿宋_GB2312" w:hAnsi="Times New Roman" w:cs="Times New Roman"/>
          <w:color w:val="auto"/>
          <w:sz w:val="32"/>
          <w:szCs w:val="32"/>
        </w:rPr>
        <w:t>，与</w:t>
      </w:r>
      <w:r>
        <w:rPr>
          <w:rFonts w:ascii="Times New Roman" w:eastAsia="仿宋_GB2312" w:hAnsi="Times New Roman" w:cs="Times New Roman"/>
          <w:color w:val="auto"/>
          <w:sz w:val="32"/>
          <w:szCs w:val="32"/>
        </w:rPr>
        <w:t>年初预算数</w:t>
      </w:r>
      <w:r>
        <w:rPr>
          <w:rFonts w:ascii="Times New Roman" w:eastAsia="仿宋_GB2312" w:hAnsi="Times New Roman" w:cs="Times New Roman"/>
          <w:color w:val="auto"/>
          <w:sz w:val="32"/>
          <w:szCs w:val="32"/>
        </w:rPr>
        <w:t>持平</w:t>
      </w:r>
      <w:r>
        <w:rPr>
          <w:rFonts w:ascii="Times New Roman" w:eastAsia="仿宋_GB2312" w:hAnsi="Times New Roman" w:cs="Times New Roman"/>
          <w:color w:val="auto"/>
          <w:sz w:val="32"/>
          <w:szCs w:val="32"/>
        </w:rPr>
        <w:t>，主要原因是：</w:t>
      </w:r>
      <w:r>
        <w:rPr>
          <w:rFonts w:ascii="Times New Roman" w:eastAsia="仿宋_GB2312" w:hAnsi="Times New Roman" w:cs="Times New Roman"/>
          <w:color w:val="auto"/>
          <w:sz w:val="32"/>
          <w:szCs w:val="32"/>
        </w:rPr>
        <w:t>按预算执行</w:t>
      </w:r>
      <w:r>
        <w:rPr>
          <w:rFonts w:ascii="Times New Roman" w:eastAsia="仿宋_GB2312" w:hAnsi="Times New Roman" w:cs="Times New Roman"/>
          <w:color w:val="auto"/>
          <w:sz w:val="32"/>
          <w:szCs w:val="32"/>
        </w:rPr>
        <w:t>。</w:t>
      </w:r>
    </w:p>
    <w:p w:rsidR="007D2BD9" w:rsidRDefault="00D66205">
      <w:pPr>
        <w:pStyle w:val="Default"/>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sidR="00D80BCC">
        <w:rPr>
          <w:rFonts w:ascii="Times New Roman" w:hAnsi="Times New Roman" w:cs="Times New Roman" w:hint="eastAsia"/>
          <w:bCs/>
          <w:color w:val="auto"/>
          <w:sz w:val="32"/>
          <w:szCs w:val="32"/>
        </w:rPr>
        <w:t>一</w:t>
      </w:r>
      <w:r>
        <w:rPr>
          <w:rFonts w:ascii="Times New Roman" w:hAnsi="Times New Roman" w:cs="Times New Roman"/>
          <w:bCs/>
          <w:color w:val="auto"/>
          <w:sz w:val="32"/>
          <w:szCs w:val="32"/>
        </w:rPr>
        <w:t>、一般性支出情况说明</w:t>
      </w:r>
    </w:p>
    <w:p w:rsidR="007D2BD9" w:rsidRDefault="00D66205">
      <w:pPr>
        <w:pStyle w:val="Default"/>
        <w:spacing w:line="600" w:lineRule="exact"/>
        <w:ind w:firstLineChars="200" w:firstLine="640"/>
        <w:jc w:val="both"/>
        <w:rPr>
          <w:rFonts w:ascii="Times New Roman" w:eastAsia="仿宋_GB2312" w:hAnsi="Times New Roman" w:cs="Times New Roman"/>
          <w:color w:val="auto"/>
          <w:sz w:val="32"/>
          <w:szCs w:val="32"/>
          <w:shd w:val="clear" w:color="auto" w:fill="FFFFFF"/>
          <w:lang w:bidi="ar"/>
        </w:rPr>
      </w:pPr>
      <w:r>
        <w:rPr>
          <w:rFonts w:ascii="Times New Roman" w:eastAsia="仿宋_GB2312" w:hAnsi="Times New Roman" w:cs="Times New Roman"/>
          <w:color w:val="auto"/>
          <w:sz w:val="32"/>
          <w:szCs w:val="32"/>
        </w:rPr>
        <w:t>202</w:t>
      </w:r>
      <w:r>
        <w:rPr>
          <w:rFonts w:ascii="Times New Roman" w:eastAsia="仿宋_GB2312" w:hAnsi="Times New Roman" w:cs="Times New Roman"/>
          <w:color w:val="auto"/>
          <w:sz w:val="32"/>
          <w:szCs w:val="32"/>
        </w:rPr>
        <w:t>2</w:t>
      </w:r>
      <w:r>
        <w:rPr>
          <w:rFonts w:ascii="Times New Roman" w:eastAsia="仿宋_GB2312" w:hAnsi="Times New Roman" w:cs="Times New Roman"/>
          <w:color w:val="auto"/>
          <w:sz w:val="32"/>
          <w:szCs w:val="32"/>
        </w:rPr>
        <w:t>年本部门开支会议费</w:t>
      </w:r>
      <w:r>
        <w:rPr>
          <w:rFonts w:ascii="Times New Roman" w:eastAsia="仿宋_GB2312" w:hAnsi="Times New Roman" w:cs="Times New Roman"/>
          <w:color w:val="auto"/>
          <w:sz w:val="32"/>
          <w:szCs w:val="32"/>
        </w:rPr>
        <w:t>0.77</w:t>
      </w:r>
      <w:r>
        <w:rPr>
          <w:rFonts w:ascii="Times New Roman" w:eastAsia="仿宋_GB2312" w:hAnsi="Times New Roman" w:cs="Times New Roman"/>
          <w:color w:val="auto"/>
          <w:sz w:val="32"/>
          <w:szCs w:val="32"/>
        </w:rPr>
        <w:t>万元，</w:t>
      </w:r>
      <w:r>
        <w:rPr>
          <w:rFonts w:ascii="Times New Roman" w:eastAsia="仿宋_GB2312" w:hAnsi="Times New Roman" w:cs="Times New Roman"/>
          <w:color w:val="auto"/>
          <w:sz w:val="32"/>
          <w:szCs w:val="32"/>
          <w:shd w:val="clear" w:color="auto" w:fill="FFFFFF"/>
          <w:lang w:bidi="ar"/>
        </w:rPr>
        <w:t>用于召开</w:t>
      </w:r>
      <w:r>
        <w:rPr>
          <w:rFonts w:ascii="Times New Roman" w:eastAsia="仿宋_GB2312" w:hAnsi="Times New Roman" w:cs="Times New Roman"/>
          <w:color w:val="auto"/>
          <w:sz w:val="32"/>
          <w:szCs w:val="32"/>
          <w:shd w:val="clear" w:color="auto" w:fill="FFFFFF"/>
          <w:lang w:bidi="ar"/>
        </w:rPr>
        <w:t>全市审计工作会议，人数</w:t>
      </w:r>
      <w:r>
        <w:rPr>
          <w:rFonts w:ascii="Times New Roman" w:eastAsia="仿宋_GB2312" w:hAnsi="Times New Roman" w:cs="Times New Roman"/>
          <w:color w:val="auto"/>
          <w:sz w:val="32"/>
          <w:szCs w:val="32"/>
          <w:shd w:val="clear" w:color="auto" w:fill="FFFFFF"/>
          <w:lang w:bidi="ar"/>
        </w:rPr>
        <w:t>46</w:t>
      </w:r>
      <w:r>
        <w:rPr>
          <w:rFonts w:ascii="Times New Roman" w:eastAsia="仿宋_GB2312" w:hAnsi="Times New Roman" w:cs="Times New Roman"/>
          <w:color w:val="auto"/>
          <w:sz w:val="32"/>
          <w:szCs w:val="32"/>
          <w:shd w:val="clear" w:color="auto" w:fill="FFFFFF"/>
          <w:lang w:bidi="ar"/>
        </w:rPr>
        <w:t>人，内容为传达全省审计工作会精神部署全市审计工作；开支</w:t>
      </w:r>
      <w:r>
        <w:rPr>
          <w:rFonts w:ascii="Times New Roman" w:eastAsia="仿宋_GB2312" w:hAnsi="Times New Roman" w:cs="Times New Roman"/>
          <w:color w:val="auto"/>
          <w:sz w:val="32"/>
          <w:szCs w:val="32"/>
          <w:shd w:val="clear" w:color="auto" w:fill="FFFFFF"/>
          <w:lang w:bidi="ar"/>
        </w:rPr>
        <w:t>培训费</w:t>
      </w:r>
      <w:r>
        <w:rPr>
          <w:rFonts w:ascii="Times New Roman" w:eastAsia="仿宋_GB2312" w:hAnsi="Times New Roman" w:cs="Times New Roman"/>
          <w:color w:val="auto"/>
          <w:sz w:val="32"/>
          <w:szCs w:val="32"/>
          <w:shd w:val="clear" w:color="auto" w:fill="FFFFFF"/>
          <w:lang w:bidi="ar"/>
        </w:rPr>
        <w:t>2.94</w:t>
      </w:r>
      <w:r>
        <w:rPr>
          <w:rFonts w:ascii="Times New Roman" w:eastAsia="仿宋_GB2312" w:hAnsi="Times New Roman" w:cs="Times New Roman"/>
          <w:color w:val="auto"/>
          <w:sz w:val="32"/>
          <w:szCs w:val="32"/>
          <w:shd w:val="clear" w:color="auto" w:fill="FFFFFF"/>
          <w:lang w:bidi="ar"/>
        </w:rPr>
        <w:t>万元，用于法制、人事人员培训，人数</w:t>
      </w:r>
      <w:r>
        <w:rPr>
          <w:rFonts w:ascii="Times New Roman" w:eastAsia="仿宋_GB2312" w:hAnsi="Times New Roman" w:cs="Times New Roman"/>
          <w:color w:val="auto"/>
          <w:sz w:val="32"/>
          <w:szCs w:val="32"/>
          <w:shd w:val="clear" w:color="auto" w:fill="FFFFFF"/>
          <w:lang w:bidi="ar"/>
        </w:rPr>
        <w:t>2</w:t>
      </w:r>
      <w:r>
        <w:rPr>
          <w:rFonts w:ascii="Times New Roman" w:eastAsia="仿宋_GB2312" w:hAnsi="Times New Roman" w:cs="Times New Roman"/>
          <w:color w:val="auto"/>
          <w:sz w:val="32"/>
          <w:szCs w:val="32"/>
          <w:shd w:val="clear" w:color="auto" w:fill="FFFFFF"/>
          <w:lang w:bidi="ar"/>
        </w:rPr>
        <w:t>人，内容为依法行政的工作培训及人事管理培训；全市投资审计培训，参会人数</w:t>
      </w:r>
      <w:r>
        <w:rPr>
          <w:rFonts w:ascii="Times New Roman" w:eastAsia="仿宋_GB2312" w:hAnsi="Times New Roman" w:cs="Times New Roman"/>
          <w:color w:val="auto"/>
          <w:sz w:val="32"/>
          <w:szCs w:val="32"/>
          <w:shd w:val="clear" w:color="auto" w:fill="FFFFFF"/>
          <w:lang w:bidi="ar"/>
        </w:rPr>
        <w:t>30</w:t>
      </w:r>
      <w:r>
        <w:rPr>
          <w:rFonts w:ascii="Times New Roman" w:eastAsia="仿宋_GB2312" w:hAnsi="Times New Roman" w:cs="Times New Roman"/>
          <w:color w:val="auto"/>
          <w:sz w:val="32"/>
          <w:szCs w:val="32"/>
          <w:shd w:val="clear" w:color="auto" w:fill="FFFFFF"/>
          <w:lang w:bidi="ar"/>
        </w:rPr>
        <w:t>人，内容为投资审计的重点难点和审计中容易出现的风险隐患。</w:t>
      </w:r>
    </w:p>
    <w:p w:rsidR="007D2BD9" w:rsidRDefault="00D66205">
      <w:pPr>
        <w:pStyle w:val="Default"/>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sidR="00D80BCC">
        <w:rPr>
          <w:rFonts w:ascii="Times New Roman" w:hAnsi="Times New Roman" w:cs="Times New Roman" w:hint="eastAsia"/>
          <w:bCs/>
          <w:color w:val="auto"/>
          <w:sz w:val="32"/>
          <w:szCs w:val="32"/>
        </w:rPr>
        <w:t>二</w:t>
      </w:r>
      <w:r>
        <w:rPr>
          <w:rFonts w:ascii="Times New Roman" w:hAnsi="Times New Roman" w:cs="Times New Roman"/>
          <w:bCs/>
          <w:color w:val="auto"/>
          <w:sz w:val="32"/>
          <w:szCs w:val="32"/>
        </w:rPr>
        <w:t>、关于政府采购支出说明</w:t>
      </w:r>
    </w:p>
    <w:p w:rsidR="007D2BD9" w:rsidRDefault="00D66205">
      <w:pPr>
        <w:pStyle w:val="Default"/>
        <w:spacing w:line="600" w:lineRule="exact"/>
        <w:ind w:firstLineChars="200" w:firstLine="640"/>
        <w:jc w:val="both"/>
        <w:rPr>
          <w:rFonts w:ascii="Times New Roman" w:eastAsia="KaiTi" w:hAnsi="Times New Roman" w:cs="Times New Roman"/>
          <w:b/>
          <w:bCs/>
          <w:i/>
          <w:color w:val="auto"/>
          <w:sz w:val="32"/>
          <w:szCs w:val="32"/>
        </w:rPr>
      </w:pPr>
      <w:r>
        <w:rPr>
          <w:rFonts w:ascii="Times New Roman" w:eastAsia="仿宋_GB2312" w:hAnsi="Times New Roman" w:cs="Times New Roman"/>
          <w:color w:val="auto"/>
          <w:sz w:val="32"/>
          <w:szCs w:val="32"/>
        </w:rPr>
        <w:t>本部门</w:t>
      </w:r>
      <w:r>
        <w:rPr>
          <w:rFonts w:ascii="Times New Roman" w:eastAsia="仿宋_GB2312" w:hAnsi="Times New Roman" w:cs="Times New Roman"/>
          <w:color w:val="auto"/>
          <w:sz w:val="32"/>
          <w:szCs w:val="32"/>
        </w:rPr>
        <w:t>202</w:t>
      </w:r>
      <w:r>
        <w:rPr>
          <w:rFonts w:ascii="Times New Roman" w:eastAsia="仿宋_GB2312" w:hAnsi="Times New Roman" w:cs="Times New Roman"/>
          <w:color w:val="auto"/>
          <w:sz w:val="32"/>
          <w:szCs w:val="32"/>
        </w:rPr>
        <w:t>2</w:t>
      </w:r>
      <w:r>
        <w:rPr>
          <w:rFonts w:ascii="Times New Roman" w:eastAsia="仿宋_GB2312" w:hAnsi="Times New Roman" w:cs="Times New Roman"/>
          <w:color w:val="auto"/>
          <w:sz w:val="32"/>
          <w:szCs w:val="32"/>
        </w:rPr>
        <w:t>年度政府采购支出总额</w:t>
      </w:r>
      <w:r>
        <w:rPr>
          <w:rFonts w:ascii="Times New Roman" w:eastAsia="仿宋_GB2312" w:hAnsi="Times New Roman" w:cs="Times New Roman"/>
          <w:color w:val="auto"/>
          <w:sz w:val="32"/>
          <w:szCs w:val="32"/>
        </w:rPr>
        <w:t>229.97</w:t>
      </w:r>
      <w:r>
        <w:rPr>
          <w:rFonts w:ascii="Times New Roman" w:eastAsia="仿宋_GB2312" w:hAnsi="Times New Roman" w:cs="Times New Roman"/>
          <w:color w:val="auto"/>
          <w:sz w:val="32"/>
          <w:szCs w:val="32"/>
        </w:rPr>
        <w:t>万元，其中：政</w:t>
      </w:r>
      <w:r>
        <w:rPr>
          <w:rFonts w:ascii="Times New Roman" w:eastAsia="仿宋_GB2312" w:hAnsi="Times New Roman" w:cs="Times New Roman"/>
          <w:color w:val="auto"/>
          <w:sz w:val="32"/>
          <w:szCs w:val="32"/>
        </w:rPr>
        <w:lastRenderedPageBreak/>
        <w:t>府采购货物支出</w:t>
      </w:r>
      <w:r>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 xml:space="preserve"> </w:t>
      </w:r>
      <w:r>
        <w:rPr>
          <w:rFonts w:ascii="Times New Roman" w:eastAsia="仿宋_GB2312" w:hAnsi="Times New Roman" w:cs="Times New Roman"/>
          <w:color w:val="auto"/>
          <w:sz w:val="32"/>
          <w:szCs w:val="32"/>
        </w:rPr>
        <w:t>万元、政府采购工程支出</w:t>
      </w:r>
      <w:r>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万元、政府采购服务支出</w:t>
      </w:r>
      <w:r>
        <w:rPr>
          <w:rFonts w:ascii="Times New Roman" w:eastAsia="仿宋_GB2312" w:hAnsi="Times New Roman" w:cs="Times New Roman"/>
          <w:color w:val="auto"/>
          <w:sz w:val="32"/>
          <w:szCs w:val="32"/>
        </w:rPr>
        <w:t>229.97</w:t>
      </w:r>
      <w:r>
        <w:rPr>
          <w:rFonts w:ascii="Times New Roman" w:eastAsia="仿宋_GB2312" w:hAnsi="Times New Roman" w:cs="Times New Roman"/>
          <w:color w:val="auto"/>
          <w:sz w:val="32"/>
          <w:szCs w:val="32"/>
        </w:rPr>
        <w:t>万元。授予中小企业合同金额</w:t>
      </w:r>
      <w:r>
        <w:rPr>
          <w:rFonts w:ascii="Times New Roman" w:eastAsia="仿宋_GB2312" w:hAnsi="Times New Roman" w:cs="Times New Roman"/>
          <w:color w:val="auto"/>
          <w:sz w:val="32"/>
          <w:szCs w:val="32"/>
        </w:rPr>
        <w:t>229.97</w:t>
      </w:r>
      <w:r>
        <w:rPr>
          <w:rFonts w:ascii="Times New Roman" w:eastAsia="仿宋_GB2312" w:hAnsi="Times New Roman" w:cs="Times New Roman"/>
          <w:color w:val="auto"/>
          <w:sz w:val="32"/>
          <w:szCs w:val="32"/>
        </w:rPr>
        <w:t>万元，占政府采购支出总额的</w:t>
      </w:r>
      <w:r>
        <w:rPr>
          <w:rFonts w:ascii="Times New Roman" w:eastAsia="仿宋_GB2312" w:hAnsi="Times New Roman" w:cs="Times New Roman"/>
          <w:color w:val="auto"/>
          <w:sz w:val="32"/>
          <w:szCs w:val="32"/>
        </w:rPr>
        <w:t>100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，其中：授予小微企业合同金额</w:t>
      </w:r>
      <w:r>
        <w:rPr>
          <w:rFonts w:ascii="Times New Roman" w:eastAsia="仿宋_GB2312" w:hAnsi="Times New Roman" w:cs="Times New Roman"/>
          <w:color w:val="auto"/>
          <w:sz w:val="32"/>
          <w:szCs w:val="32"/>
        </w:rPr>
        <w:t>229.97</w:t>
      </w:r>
      <w:r>
        <w:rPr>
          <w:rFonts w:ascii="Times New Roman" w:eastAsia="仿宋_GB2312" w:hAnsi="Times New Roman" w:cs="Times New Roman"/>
          <w:color w:val="auto"/>
          <w:sz w:val="32"/>
          <w:szCs w:val="32"/>
        </w:rPr>
        <w:t>万元，占政府采购支出总额的</w:t>
      </w:r>
      <w:r>
        <w:rPr>
          <w:rFonts w:ascii="Times New Roman" w:eastAsia="仿宋_GB2312" w:hAnsi="Times New Roman" w:cs="Times New Roman"/>
          <w:color w:val="auto"/>
          <w:sz w:val="32"/>
          <w:szCs w:val="32"/>
        </w:rPr>
        <w:t>100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。货物采购授予中小企业合同金额占货物支出金额的</w:t>
      </w:r>
      <w:r>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，工程采购授予中小企业合同金额占工程支出金额的</w:t>
      </w:r>
      <w:r>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，服务采购授予中小企业合同金额占服务支出金额的</w:t>
      </w:r>
      <w:r>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w:t>
      </w:r>
    </w:p>
    <w:p w:rsidR="007D2BD9" w:rsidRDefault="00D66205">
      <w:pPr>
        <w:pStyle w:val="Default"/>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sidR="00D80BCC">
        <w:rPr>
          <w:rFonts w:ascii="Times New Roman" w:hAnsi="Times New Roman" w:cs="Times New Roman" w:hint="eastAsia"/>
          <w:bCs/>
          <w:color w:val="auto"/>
          <w:sz w:val="32"/>
          <w:szCs w:val="32"/>
        </w:rPr>
        <w:t>三</w:t>
      </w:r>
      <w:r>
        <w:rPr>
          <w:rFonts w:ascii="Times New Roman" w:hAnsi="Times New Roman" w:cs="Times New Roman" w:hint="eastAsia"/>
          <w:bCs/>
          <w:color w:val="auto"/>
          <w:sz w:val="32"/>
          <w:szCs w:val="32"/>
        </w:rPr>
        <w:t>、</w:t>
      </w:r>
      <w:r>
        <w:rPr>
          <w:rFonts w:ascii="Times New Roman" w:hAnsi="Times New Roman" w:cs="Times New Roman"/>
          <w:bCs/>
          <w:color w:val="auto"/>
          <w:sz w:val="32"/>
          <w:szCs w:val="32"/>
        </w:rPr>
        <w:t>关于国有资产占用情况说明</w:t>
      </w:r>
    </w:p>
    <w:p w:rsidR="007D2BD9" w:rsidRDefault="00D66205">
      <w:pPr>
        <w:pStyle w:val="Default"/>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截至</w:t>
      </w:r>
      <w:r>
        <w:rPr>
          <w:rFonts w:ascii="Times New Roman" w:eastAsia="仿宋_GB2312" w:hAnsi="Times New Roman" w:cs="Times New Roman"/>
          <w:color w:val="auto"/>
          <w:sz w:val="32"/>
          <w:szCs w:val="32"/>
        </w:rPr>
        <w:t>202</w:t>
      </w:r>
      <w:r>
        <w:rPr>
          <w:rFonts w:ascii="Times New Roman" w:eastAsia="仿宋_GB2312" w:hAnsi="Times New Roman" w:cs="Times New Roman"/>
          <w:color w:val="auto"/>
          <w:sz w:val="32"/>
          <w:szCs w:val="32"/>
        </w:rPr>
        <w:t>2</w:t>
      </w:r>
      <w:r>
        <w:rPr>
          <w:rFonts w:ascii="Times New Roman" w:eastAsia="仿宋_GB2312" w:hAnsi="Times New Roman" w:cs="Times New Roman"/>
          <w:color w:val="auto"/>
          <w:sz w:val="32"/>
          <w:szCs w:val="32"/>
        </w:rPr>
        <w:t>年</w:t>
      </w:r>
      <w:r>
        <w:rPr>
          <w:rFonts w:ascii="Times New Roman" w:eastAsia="仿宋_GB2312" w:hAnsi="Times New Roman" w:cs="Times New Roman"/>
          <w:color w:val="auto"/>
          <w:sz w:val="32"/>
          <w:szCs w:val="32"/>
        </w:rPr>
        <w:t>12</w:t>
      </w:r>
      <w:r>
        <w:rPr>
          <w:rFonts w:ascii="Times New Roman" w:eastAsia="仿宋_GB2312" w:hAnsi="Times New Roman" w:cs="Times New Roman"/>
          <w:color w:val="auto"/>
          <w:sz w:val="32"/>
          <w:szCs w:val="32"/>
        </w:rPr>
        <w:t>月</w:t>
      </w:r>
      <w:r>
        <w:rPr>
          <w:rFonts w:ascii="Times New Roman" w:eastAsia="仿宋_GB2312" w:hAnsi="Times New Roman" w:cs="Times New Roman"/>
          <w:color w:val="auto"/>
          <w:sz w:val="32"/>
          <w:szCs w:val="32"/>
        </w:rPr>
        <w:t>31</w:t>
      </w:r>
      <w:r>
        <w:rPr>
          <w:rFonts w:ascii="Times New Roman" w:eastAsia="仿宋_GB2312" w:hAnsi="Times New Roman" w:cs="Times New Roman"/>
          <w:color w:val="auto"/>
          <w:sz w:val="32"/>
          <w:szCs w:val="32"/>
        </w:rPr>
        <w:t>日，本单位共有车辆</w:t>
      </w:r>
      <w:r>
        <w:rPr>
          <w:rFonts w:ascii="Times New Roman" w:eastAsia="仿宋_GB2312" w:hAnsi="Times New Roman" w:cs="Times New Roman"/>
          <w:color w:val="auto"/>
          <w:sz w:val="32"/>
          <w:szCs w:val="32"/>
        </w:rPr>
        <w:t>3</w:t>
      </w:r>
      <w:r>
        <w:rPr>
          <w:rFonts w:ascii="Times New Roman" w:eastAsia="仿宋_GB2312" w:hAnsi="Times New Roman" w:cs="Times New Roman"/>
          <w:color w:val="auto"/>
          <w:sz w:val="32"/>
          <w:szCs w:val="32"/>
        </w:rPr>
        <w:t>辆，其中，主要领导干部用车</w:t>
      </w:r>
      <w:r>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辆，机要通信用车</w:t>
      </w:r>
      <w:r>
        <w:rPr>
          <w:rFonts w:ascii="Times New Roman" w:eastAsia="仿宋_GB2312" w:hAnsi="Times New Roman" w:cs="Times New Roman"/>
          <w:color w:val="auto"/>
          <w:sz w:val="32"/>
          <w:szCs w:val="32"/>
        </w:rPr>
        <w:t>1</w:t>
      </w:r>
      <w:r>
        <w:rPr>
          <w:rFonts w:ascii="Times New Roman" w:eastAsia="仿宋_GB2312" w:hAnsi="Times New Roman" w:cs="Times New Roman"/>
          <w:color w:val="auto"/>
          <w:sz w:val="32"/>
          <w:szCs w:val="32"/>
        </w:rPr>
        <w:t>辆、应急保障用车</w:t>
      </w:r>
      <w:r>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辆、执法执勤用车</w:t>
      </w:r>
      <w:r>
        <w:rPr>
          <w:rFonts w:ascii="Times New Roman" w:eastAsia="仿宋_GB2312" w:hAnsi="Times New Roman" w:cs="Times New Roman"/>
          <w:color w:val="auto"/>
          <w:sz w:val="32"/>
          <w:szCs w:val="32"/>
        </w:rPr>
        <w:t>2</w:t>
      </w:r>
      <w:r>
        <w:rPr>
          <w:rFonts w:ascii="Times New Roman" w:eastAsia="仿宋_GB2312" w:hAnsi="Times New Roman" w:cs="Times New Roman"/>
          <w:color w:val="auto"/>
          <w:sz w:val="32"/>
          <w:szCs w:val="32"/>
        </w:rPr>
        <w:t>辆、特种专业技术用车</w:t>
      </w:r>
      <w:r>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辆、其他用车</w:t>
      </w:r>
      <w:r>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辆；单位价值</w:t>
      </w:r>
      <w:r>
        <w:rPr>
          <w:rFonts w:ascii="Times New Roman" w:eastAsia="仿宋_GB2312" w:hAnsi="Times New Roman" w:cs="Times New Roman"/>
          <w:color w:val="auto"/>
          <w:sz w:val="32"/>
          <w:szCs w:val="32"/>
        </w:rPr>
        <w:t>50</w:t>
      </w:r>
      <w:r>
        <w:rPr>
          <w:rFonts w:ascii="Times New Roman" w:eastAsia="仿宋_GB2312" w:hAnsi="Times New Roman" w:cs="Times New Roman"/>
          <w:color w:val="auto"/>
          <w:sz w:val="32"/>
          <w:szCs w:val="32"/>
        </w:rPr>
        <w:t>万元以上通用设备</w:t>
      </w:r>
      <w:r>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台（套）；单位价值</w:t>
      </w:r>
      <w:r>
        <w:rPr>
          <w:rFonts w:ascii="Times New Roman" w:eastAsia="仿宋_GB2312" w:hAnsi="Times New Roman" w:cs="Times New Roman"/>
          <w:color w:val="auto"/>
          <w:sz w:val="32"/>
          <w:szCs w:val="32"/>
        </w:rPr>
        <w:t>100</w:t>
      </w:r>
      <w:r>
        <w:rPr>
          <w:rFonts w:ascii="Times New Roman" w:eastAsia="仿宋_GB2312" w:hAnsi="Times New Roman" w:cs="Times New Roman"/>
          <w:color w:val="auto"/>
          <w:sz w:val="32"/>
          <w:szCs w:val="32"/>
        </w:rPr>
        <w:t>万元以上专用设备</w:t>
      </w:r>
      <w:r>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台（套）。</w:t>
      </w:r>
    </w:p>
    <w:p w:rsidR="007D2BD9" w:rsidRDefault="00D66205">
      <w:pPr>
        <w:pStyle w:val="Default"/>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sidR="00D80BCC">
        <w:rPr>
          <w:rFonts w:ascii="Times New Roman" w:hAnsi="Times New Roman" w:cs="Times New Roman" w:hint="eastAsia"/>
          <w:bCs/>
          <w:color w:val="auto"/>
          <w:sz w:val="32"/>
          <w:szCs w:val="32"/>
        </w:rPr>
        <w:t>四</w:t>
      </w:r>
      <w:r>
        <w:rPr>
          <w:rFonts w:ascii="Times New Roman" w:hAnsi="Times New Roman" w:cs="Times New Roman"/>
          <w:bCs/>
          <w:color w:val="auto"/>
          <w:sz w:val="32"/>
          <w:szCs w:val="32"/>
        </w:rPr>
        <w:t>、关于</w:t>
      </w:r>
      <w:r>
        <w:rPr>
          <w:rFonts w:ascii="Times New Roman" w:eastAsia="仿宋_GB2312" w:hAnsi="Times New Roman" w:cs="Times New Roman"/>
          <w:color w:val="auto"/>
          <w:sz w:val="32"/>
          <w:szCs w:val="32"/>
        </w:rPr>
        <w:t>202</w:t>
      </w:r>
      <w:r>
        <w:rPr>
          <w:rFonts w:ascii="Times New Roman" w:eastAsia="仿宋_GB2312" w:hAnsi="Times New Roman" w:cs="Times New Roman"/>
          <w:color w:val="auto"/>
          <w:sz w:val="32"/>
          <w:szCs w:val="32"/>
        </w:rPr>
        <w:t>2</w:t>
      </w:r>
      <w:r>
        <w:rPr>
          <w:rFonts w:ascii="Times New Roman" w:hAnsi="Times New Roman" w:cs="Times New Roman"/>
          <w:bCs/>
          <w:color w:val="auto"/>
          <w:sz w:val="32"/>
          <w:szCs w:val="32"/>
        </w:rPr>
        <w:t>年度预算绩效情况的说明</w:t>
      </w:r>
    </w:p>
    <w:p w:rsidR="007D2BD9" w:rsidRDefault="00D66205">
      <w:pPr>
        <w:pStyle w:val="Default"/>
        <w:spacing w:line="600" w:lineRule="exact"/>
        <w:ind w:firstLineChars="200" w:firstLine="640"/>
        <w:jc w:val="both"/>
        <w:rPr>
          <w:rFonts w:ascii="Times New Roman" w:eastAsia="KaiTi" w:hAnsi="Times New Roman" w:cs="Times New Roman"/>
          <w:b/>
          <w:color w:val="auto"/>
          <w:sz w:val="32"/>
          <w:szCs w:val="32"/>
        </w:rPr>
      </w:pPr>
      <w:r>
        <w:rPr>
          <w:rFonts w:ascii="Times New Roman" w:eastAsia="KaiTi" w:hAnsi="Times New Roman" w:cs="Times New Roman"/>
          <w:b/>
          <w:color w:val="auto"/>
          <w:sz w:val="32"/>
          <w:szCs w:val="32"/>
        </w:rPr>
        <w:t>（一）</w:t>
      </w:r>
      <w:r>
        <w:rPr>
          <w:rFonts w:ascii="Times New Roman" w:eastAsia="KaiTi" w:hAnsi="Times New Roman" w:cs="Times New Roman"/>
          <w:b/>
          <w:color w:val="auto"/>
          <w:sz w:val="32"/>
          <w:szCs w:val="32"/>
        </w:rPr>
        <w:t>部门整体支出绩效情况</w:t>
      </w:r>
    </w:p>
    <w:p w:rsidR="007D2BD9" w:rsidRDefault="00D66205">
      <w:pPr>
        <w:pStyle w:val="a9"/>
        <w:spacing w:beforeAutospacing="0" w:afterAutospacing="0" w:line="600" w:lineRule="exact"/>
        <w:ind w:firstLineChars="200" w:firstLine="640"/>
        <w:jc w:val="both"/>
        <w:rPr>
          <w:rFonts w:ascii="Times New Roman" w:eastAsia="仿宋_GB2312" w:hAnsi="Times New Roman"/>
          <w:sz w:val="32"/>
          <w:szCs w:val="32"/>
          <w:shd w:val="clear" w:color="auto" w:fill="FFFFFF"/>
        </w:rPr>
      </w:pPr>
      <w:r>
        <w:rPr>
          <w:rFonts w:ascii="Times New Roman" w:eastAsia="仿宋_GB2312" w:hAnsi="Times New Roman"/>
          <w:sz w:val="32"/>
          <w:szCs w:val="32"/>
          <w:shd w:val="clear" w:color="auto" w:fill="FFFFFF"/>
        </w:rPr>
        <w:t>根据预算绩效管理要求，我部门组织对</w:t>
      </w:r>
      <w:r>
        <w:rPr>
          <w:rFonts w:ascii="Times New Roman" w:eastAsia="仿宋_GB2312" w:hAnsi="Times New Roman"/>
          <w:sz w:val="32"/>
          <w:szCs w:val="32"/>
          <w:shd w:val="clear" w:color="auto" w:fill="FFFFFF"/>
        </w:rPr>
        <w:t>202</w:t>
      </w:r>
      <w:r>
        <w:rPr>
          <w:rFonts w:ascii="Times New Roman" w:eastAsia="仿宋_GB2312" w:hAnsi="Times New Roman"/>
          <w:sz w:val="32"/>
          <w:szCs w:val="32"/>
          <w:shd w:val="clear" w:color="auto" w:fill="FFFFFF"/>
        </w:rPr>
        <w:t>2</w:t>
      </w:r>
      <w:r>
        <w:rPr>
          <w:rFonts w:ascii="Times New Roman" w:eastAsia="仿宋_GB2312" w:hAnsi="Times New Roman"/>
          <w:sz w:val="32"/>
          <w:szCs w:val="32"/>
          <w:shd w:val="clear" w:color="auto" w:fill="FFFFFF"/>
        </w:rPr>
        <w:t xml:space="preserve"> </w:t>
      </w:r>
      <w:r>
        <w:rPr>
          <w:rFonts w:ascii="Times New Roman" w:eastAsia="仿宋_GB2312" w:hAnsi="Times New Roman"/>
          <w:sz w:val="32"/>
          <w:szCs w:val="32"/>
          <w:shd w:val="clear" w:color="auto" w:fill="FFFFFF"/>
        </w:rPr>
        <w:t>年度一般公共预算项目支出全面开展绩效自评，其中</w:t>
      </w:r>
      <w:r>
        <w:rPr>
          <w:rFonts w:ascii="Times New Roman" w:eastAsia="仿宋_GB2312" w:hAnsi="Times New Roman"/>
          <w:sz w:val="32"/>
          <w:szCs w:val="32"/>
          <w:shd w:val="clear" w:color="auto" w:fill="FFFFFF"/>
        </w:rPr>
        <w:t>：整体支出</w:t>
      </w:r>
      <w:r>
        <w:rPr>
          <w:rFonts w:ascii="Times New Roman" w:eastAsia="仿宋_GB2312" w:hAnsi="Times New Roman"/>
          <w:sz w:val="32"/>
          <w:szCs w:val="32"/>
          <w:shd w:val="clear" w:color="auto" w:fill="FFFFFF"/>
        </w:rPr>
        <w:t>项目</w:t>
      </w:r>
      <w:r>
        <w:rPr>
          <w:rFonts w:ascii="Times New Roman" w:eastAsia="仿宋_GB2312" w:hAnsi="Times New Roman"/>
          <w:sz w:val="32"/>
          <w:szCs w:val="32"/>
          <w:shd w:val="clear" w:color="auto" w:fill="FFFFFF"/>
        </w:rPr>
        <w:t>1</w:t>
      </w:r>
      <w:r>
        <w:rPr>
          <w:rFonts w:ascii="Times New Roman" w:eastAsia="仿宋_GB2312" w:hAnsi="Times New Roman"/>
          <w:sz w:val="32"/>
          <w:szCs w:val="32"/>
          <w:shd w:val="clear" w:color="auto" w:fill="FFFFFF"/>
        </w:rPr>
        <w:t>个，</w:t>
      </w:r>
      <w:r>
        <w:rPr>
          <w:rFonts w:ascii="Times New Roman" w:eastAsia="仿宋_GB2312" w:hAnsi="Times New Roman"/>
          <w:sz w:val="32"/>
          <w:szCs w:val="32"/>
          <w:shd w:val="clear" w:color="auto" w:fill="FFFFFF"/>
        </w:rPr>
        <w:t>专项支出</w:t>
      </w:r>
      <w:r>
        <w:rPr>
          <w:rFonts w:ascii="Times New Roman" w:eastAsia="仿宋_GB2312" w:hAnsi="Times New Roman"/>
          <w:sz w:val="32"/>
          <w:szCs w:val="32"/>
          <w:shd w:val="clear" w:color="auto" w:fill="FFFFFF"/>
        </w:rPr>
        <w:t>项目</w:t>
      </w:r>
      <w:r>
        <w:rPr>
          <w:rFonts w:ascii="Times New Roman" w:eastAsia="仿宋_GB2312" w:hAnsi="Times New Roman"/>
          <w:sz w:val="32"/>
          <w:szCs w:val="32"/>
          <w:shd w:val="clear" w:color="auto" w:fill="FFFFFF"/>
        </w:rPr>
        <w:t>5</w:t>
      </w:r>
      <w:r>
        <w:rPr>
          <w:rFonts w:ascii="Times New Roman" w:eastAsia="仿宋_GB2312" w:hAnsi="Times New Roman"/>
          <w:sz w:val="32"/>
          <w:szCs w:val="32"/>
          <w:shd w:val="clear" w:color="auto" w:fill="FFFFFF"/>
        </w:rPr>
        <w:t xml:space="preserve"> </w:t>
      </w:r>
      <w:r>
        <w:rPr>
          <w:rFonts w:ascii="Times New Roman" w:eastAsia="仿宋_GB2312" w:hAnsi="Times New Roman"/>
          <w:sz w:val="32"/>
          <w:szCs w:val="32"/>
          <w:shd w:val="clear" w:color="auto" w:fill="FFFFFF"/>
        </w:rPr>
        <w:t>个，共涉及资金</w:t>
      </w:r>
      <w:r>
        <w:rPr>
          <w:rFonts w:ascii="Times New Roman" w:eastAsia="仿宋_GB2312" w:hAnsi="Times New Roman"/>
          <w:sz w:val="32"/>
          <w:szCs w:val="32"/>
          <w:shd w:val="clear" w:color="auto" w:fill="FFFFFF"/>
        </w:rPr>
        <w:t>1889.8</w:t>
      </w:r>
      <w:r>
        <w:rPr>
          <w:rFonts w:ascii="Times New Roman" w:eastAsia="仿宋_GB2312" w:hAnsi="Times New Roman"/>
          <w:sz w:val="32"/>
          <w:szCs w:val="32"/>
          <w:shd w:val="clear" w:color="auto" w:fill="FFFFFF"/>
        </w:rPr>
        <w:t>万元，占一般公共预算项目支出总额的</w:t>
      </w:r>
      <w:r>
        <w:rPr>
          <w:rFonts w:ascii="Times New Roman" w:eastAsia="仿宋_GB2312" w:hAnsi="Times New Roman"/>
          <w:sz w:val="32"/>
          <w:szCs w:val="32"/>
          <w:shd w:val="clear" w:color="auto" w:fill="FFFFFF"/>
        </w:rPr>
        <w:t>100</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w:t>
      </w:r>
    </w:p>
    <w:p w:rsidR="007D2BD9" w:rsidRDefault="00D66205">
      <w:pPr>
        <w:pStyle w:val="a9"/>
        <w:spacing w:beforeAutospacing="0" w:afterAutospacing="0" w:line="600" w:lineRule="exact"/>
        <w:ind w:firstLineChars="200" w:firstLine="640"/>
        <w:jc w:val="both"/>
        <w:rPr>
          <w:rFonts w:ascii="Times New Roman" w:eastAsia="仿宋_GB2312" w:hAnsi="Times New Roman"/>
          <w:sz w:val="32"/>
          <w:szCs w:val="32"/>
          <w:shd w:val="clear" w:color="auto" w:fill="FFFFFF"/>
        </w:rPr>
      </w:pPr>
      <w:r>
        <w:rPr>
          <w:rFonts w:ascii="Times New Roman" w:eastAsia="仿宋_GB2312" w:hAnsi="Times New Roman"/>
          <w:sz w:val="32"/>
          <w:szCs w:val="32"/>
          <w:shd w:val="clear" w:color="auto" w:fill="FFFFFF"/>
        </w:rPr>
        <w:t>组织对</w:t>
      </w:r>
      <w:r>
        <w:rPr>
          <w:rFonts w:ascii="Times New Roman" w:eastAsia="仿宋_GB2312" w:hAnsi="Times New Roman"/>
          <w:sz w:val="32"/>
          <w:szCs w:val="32"/>
          <w:shd w:val="clear" w:color="auto" w:fill="FFFFFF"/>
        </w:rPr>
        <w:t>“</w:t>
      </w:r>
      <w:r>
        <w:rPr>
          <w:rFonts w:ascii="Times New Roman" w:eastAsia="仿宋_GB2312" w:hAnsi="Times New Roman"/>
          <w:sz w:val="32"/>
          <w:szCs w:val="32"/>
        </w:rPr>
        <w:t>政府投审分离专项经费</w:t>
      </w:r>
      <w:r>
        <w:rPr>
          <w:rFonts w:ascii="Times New Roman" w:eastAsia="仿宋_GB2312" w:hAnsi="Times New Roman"/>
          <w:sz w:val="32"/>
          <w:szCs w:val="32"/>
          <w:shd w:val="clear" w:color="auto" w:fill="FFFFFF"/>
        </w:rPr>
        <w:t>”“</w:t>
      </w:r>
      <w:r>
        <w:rPr>
          <w:rFonts w:ascii="Times New Roman" w:eastAsia="仿宋_GB2312" w:hAnsi="Times New Roman"/>
          <w:sz w:val="32"/>
          <w:szCs w:val="32"/>
        </w:rPr>
        <w:t>政府投资项目审计购买服务专项经费</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w:t>
      </w:r>
      <w:r>
        <w:rPr>
          <w:rFonts w:ascii="Times New Roman" w:eastAsia="仿宋_GB2312" w:hAnsi="Times New Roman"/>
          <w:sz w:val="32"/>
          <w:szCs w:val="32"/>
        </w:rPr>
        <w:t>专项审计经费</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等</w:t>
      </w:r>
      <w:r>
        <w:rPr>
          <w:rFonts w:ascii="Times New Roman" w:eastAsia="仿宋_GB2312" w:hAnsi="Times New Roman"/>
          <w:sz w:val="32"/>
          <w:szCs w:val="32"/>
          <w:shd w:val="clear" w:color="auto" w:fill="FFFFFF"/>
        </w:rPr>
        <w:t>5</w:t>
      </w:r>
      <w:r>
        <w:rPr>
          <w:rFonts w:ascii="Times New Roman" w:eastAsia="仿宋_GB2312" w:hAnsi="Times New Roman"/>
          <w:sz w:val="32"/>
          <w:szCs w:val="32"/>
          <w:shd w:val="clear" w:color="auto" w:fill="FFFFFF"/>
        </w:rPr>
        <w:t>个项目开展了部门评价，涉及一般公共预算支出</w:t>
      </w:r>
      <w:r>
        <w:rPr>
          <w:rFonts w:ascii="Times New Roman" w:eastAsia="仿宋_GB2312" w:hAnsi="Times New Roman"/>
          <w:sz w:val="32"/>
          <w:szCs w:val="32"/>
          <w:shd w:val="clear" w:color="auto" w:fill="FFFFFF"/>
        </w:rPr>
        <w:t>1197.8</w:t>
      </w:r>
      <w:r>
        <w:rPr>
          <w:rFonts w:ascii="Times New Roman" w:eastAsia="仿宋_GB2312" w:hAnsi="Times New Roman"/>
          <w:sz w:val="32"/>
          <w:szCs w:val="32"/>
          <w:shd w:val="clear" w:color="auto" w:fill="FFFFFF"/>
        </w:rPr>
        <w:t>万元。从评价情况来看，</w:t>
      </w:r>
      <w:r>
        <w:rPr>
          <w:rFonts w:ascii="Times New Roman" w:eastAsia="仿宋_GB2312" w:hAnsi="Times New Roman"/>
          <w:sz w:val="32"/>
          <w:szCs w:val="32"/>
          <w:shd w:val="clear" w:color="auto" w:fill="FFFFFF"/>
        </w:rPr>
        <w:t>项目</w:t>
      </w:r>
      <w:r>
        <w:rPr>
          <w:rFonts w:ascii="Times New Roman" w:eastAsia="仿宋_GB2312" w:hAnsi="Times New Roman"/>
          <w:sz w:val="32"/>
          <w:szCs w:val="32"/>
          <w:shd w:val="clear" w:color="auto" w:fill="FFFFFF"/>
        </w:rPr>
        <w:lastRenderedPageBreak/>
        <w:t>支出绩效情况较为理想，达到了项目申请时设定的各项绩效目标，取得了较好的经济效益和社会效益。</w:t>
      </w:r>
    </w:p>
    <w:p w:rsidR="007D2BD9" w:rsidRDefault="00D66205">
      <w:pPr>
        <w:pStyle w:val="a9"/>
        <w:spacing w:beforeAutospacing="0" w:afterAutospacing="0" w:line="600" w:lineRule="exact"/>
        <w:ind w:firstLineChars="200" w:firstLine="640"/>
        <w:jc w:val="both"/>
        <w:rPr>
          <w:rFonts w:ascii="Times New Roman" w:eastAsia="仿宋_GB2312" w:hAnsi="Times New Roman"/>
          <w:sz w:val="32"/>
          <w:szCs w:val="32"/>
          <w:shd w:val="clear" w:color="auto" w:fill="FFFFFF"/>
        </w:rPr>
      </w:pPr>
      <w:r>
        <w:rPr>
          <w:rFonts w:ascii="Times New Roman" w:eastAsia="仿宋_GB2312" w:hAnsi="Times New Roman"/>
          <w:sz w:val="32"/>
          <w:szCs w:val="32"/>
          <w:shd w:val="clear" w:color="auto" w:fill="FFFFFF"/>
        </w:rPr>
        <w:t>组织对</w:t>
      </w:r>
      <w:r>
        <w:rPr>
          <w:rFonts w:ascii="Times New Roman" w:eastAsia="仿宋_GB2312" w:hAnsi="Times New Roman"/>
          <w:sz w:val="32"/>
          <w:szCs w:val="32"/>
        </w:rPr>
        <w:t>怀化市审计局</w:t>
      </w:r>
      <w:r>
        <w:rPr>
          <w:rFonts w:ascii="Times New Roman" w:eastAsia="仿宋_GB2312" w:hAnsi="Times New Roman"/>
          <w:sz w:val="32"/>
          <w:szCs w:val="32"/>
          <w:shd w:val="clear" w:color="auto" w:fill="FFFFFF"/>
        </w:rPr>
        <w:t>1</w:t>
      </w:r>
      <w:r>
        <w:rPr>
          <w:rFonts w:ascii="Times New Roman" w:eastAsia="仿宋_GB2312" w:hAnsi="Times New Roman"/>
          <w:sz w:val="32"/>
          <w:szCs w:val="32"/>
          <w:shd w:val="clear" w:color="auto" w:fill="FFFFFF"/>
        </w:rPr>
        <w:t>个单位开展整体支出绩效评价，涉及一般公共预算支出</w:t>
      </w:r>
      <w:r>
        <w:rPr>
          <w:rFonts w:ascii="Times New Roman" w:eastAsia="仿宋_GB2312" w:hAnsi="Times New Roman"/>
          <w:sz w:val="32"/>
          <w:szCs w:val="32"/>
          <w:shd w:val="clear" w:color="auto" w:fill="FFFFFF"/>
        </w:rPr>
        <w:t>1889.74</w:t>
      </w:r>
      <w:r>
        <w:rPr>
          <w:rFonts w:ascii="Times New Roman" w:eastAsia="仿宋_GB2312" w:hAnsi="Times New Roman"/>
          <w:sz w:val="32"/>
          <w:szCs w:val="32"/>
          <w:shd w:val="clear" w:color="auto" w:fill="FFFFFF"/>
        </w:rPr>
        <w:t>万元。从评价情况来看，</w:t>
      </w:r>
      <w:r>
        <w:rPr>
          <w:rFonts w:ascii="Times New Roman" w:eastAsia="仿宋_GB2312" w:hAnsi="Times New Roman"/>
          <w:sz w:val="32"/>
          <w:szCs w:val="32"/>
          <w:shd w:val="clear" w:color="auto" w:fill="FFFFFF"/>
        </w:rPr>
        <w:t>整体支出绩效评价总体情况好，能够按时</w:t>
      </w:r>
      <w:r>
        <w:rPr>
          <w:rFonts w:ascii="Times New Roman" w:eastAsia="仿宋_GB2312" w:hAnsi="Times New Roman"/>
          <w:sz w:val="32"/>
          <w:szCs w:val="32"/>
          <w:shd w:val="clear" w:color="auto" w:fill="FFFFFF"/>
        </w:rPr>
        <w:t>保质</w:t>
      </w:r>
      <w:r>
        <w:rPr>
          <w:rFonts w:ascii="Times New Roman" w:eastAsia="仿宋_GB2312" w:hAnsi="Times New Roman"/>
          <w:sz w:val="32"/>
          <w:szCs w:val="32"/>
          <w:shd w:val="clear" w:color="auto" w:fill="FFFFFF"/>
        </w:rPr>
        <w:t>完成整体支出绩效自评工作</w:t>
      </w:r>
      <w:r>
        <w:rPr>
          <w:rFonts w:ascii="Times New Roman" w:eastAsia="仿宋_GB2312" w:hAnsi="Times New Roman" w:hint="eastAsia"/>
          <w:sz w:val="32"/>
          <w:szCs w:val="32"/>
          <w:shd w:val="clear" w:color="auto" w:fill="FFFFFF"/>
        </w:rPr>
        <w:t>（</w:t>
      </w:r>
      <w:r>
        <w:rPr>
          <w:rFonts w:ascii="Times New Roman" w:eastAsia="仿宋_GB2312" w:hAnsi="Times New Roman" w:hint="eastAsia"/>
          <w:sz w:val="32"/>
          <w:szCs w:val="32"/>
          <w:shd w:val="clear" w:color="auto" w:fill="FFFFFF"/>
        </w:rPr>
        <w:t>详见附件</w:t>
      </w:r>
      <w:r>
        <w:rPr>
          <w:rFonts w:ascii="Times New Roman" w:eastAsia="仿宋_GB2312" w:hAnsi="Times New Roman" w:hint="eastAsia"/>
          <w:sz w:val="32"/>
          <w:szCs w:val="32"/>
          <w:shd w:val="clear" w:color="auto" w:fill="FFFFFF"/>
        </w:rPr>
        <w:t>）</w:t>
      </w:r>
      <w:r>
        <w:rPr>
          <w:rFonts w:ascii="Times New Roman" w:eastAsia="仿宋_GB2312" w:hAnsi="Times New Roman"/>
          <w:sz w:val="32"/>
          <w:szCs w:val="32"/>
          <w:shd w:val="clear" w:color="auto" w:fill="FFFFFF"/>
        </w:rPr>
        <w:t>。</w:t>
      </w:r>
    </w:p>
    <w:p w:rsidR="007D2BD9" w:rsidRDefault="00D66205">
      <w:pPr>
        <w:pStyle w:val="Default"/>
        <w:spacing w:line="600" w:lineRule="exact"/>
        <w:ind w:firstLineChars="200" w:firstLine="640"/>
        <w:jc w:val="both"/>
        <w:rPr>
          <w:rFonts w:ascii="Times New Roman" w:eastAsia="KaiTi" w:hAnsi="Times New Roman" w:cs="Times New Roman"/>
          <w:b/>
          <w:bCs/>
          <w:color w:val="auto"/>
          <w:sz w:val="32"/>
          <w:szCs w:val="32"/>
        </w:rPr>
      </w:pPr>
      <w:r>
        <w:rPr>
          <w:rFonts w:ascii="Times New Roman" w:eastAsia="KaiTi" w:hAnsi="Times New Roman" w:cs="Times New Roman"/>
          <w:b/>
          <w:bCs/>
          <w:color w:val="auto"/>
          <w:sz w:val="32"/>
          <w:szCs w:val="32"/>
        </w:rPr>
        <w:t>（二）</w:t>
      </w:r>
      <w:r>
        <w:rPr>
          <w:rFonts w:ascii="Times New Roman" w:eastAsia="KaiTi" w:hAnsi="Times New Roman" w:cs="Times New Roman"/>
          <w:b/>
          <w:bCs/>
          <w:color w:val="auto"/>
          <w:sz w:val="32"/>
          <w:szCs w:val="32"/>
        </w:rPr>
        <w:t>存在的问题及原因分析</w:t>
      </w:r>
    </w:p>
    <w:p w:rsidR="007D2BD9" w:rsidRDefault="00D66205">
      <w:pPr>
        <w:pStyle w:val="Default"/>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预算绩效管理是提高财政资金使用效益的有效途经，</w:t>
      </w:r>
      <w:r>
        <w:rPr>
          <w:rFonts w:ascii="Times New Roman" w:eastAsia="仿宋_GB2312" w:hAnsi="Times New Roman" w:cs="Times New Roman"/>
          <w:color w:val="auto"/>
          <w:sz w:val="32"/>
          <w:szCs w:val="32"/>
        </w:rPr>
        <w:t>加强预算绩效管理的理念正在形成共识，但是对这项工作重要性的认识程度还存在一定的差异。</w:t>
      </w:r>
      <w:r>
        <w:rPr>
          <w:rFonts w:ascii="Times New Roman" w:eastAsia="仿宋_GB2312" w:hAnsi="Times New Roman" w:cs="Times New Roman"/>
          <w:color w:val="auto"/>
          <w:sz w:val="32"/>
          <w:szCs w:val="32"/>
        </w:rPr>
        <w:t xml:space="preserve"> </w:t>
      </w:r>
      <w:r>
        <w:rPr>
          <w:rFonts w:ascii="Times New Roman" w:eastAsia="仿宋_GB2312" w:hAnsi="Times New Roman" w:cs="Times New Roman"/>
          <w:color w:val="auto"/>
          <w:sz w:val="32"/>
          <w:szCs w:val="32"/>
        </w:rPr>
        <w:t>一是各部门对待工作的积极性和评价的结果运用无从下手，造成评价工作认可度低，工作价值无法充分体现</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实时</w:t>
      </w:r>
      <w:r>
        <w:rPr>
          <w:rFonts w:ascii="Times New Roman" w:eastAsia="仿宋_GB2312" w:hAnsi="Times New Roman" w:cs="Times New Roman"/>
          <w:color w:val="auto"/>
          <w:sz w:val="32"/>
          <w:szCs w:val="32"/>
        </w:rPr>
        <w:t>施</w:t>
      </w:r>
      <w:r>
        <w:rPr>
          <w:rFonts w:ascii="Times New Roman" w:eastAsia="仿宋_GB2312" w:hAnsi="Times New Roman" w:cs="Times New Roman"/>
          <w:color w:val="auto"/>
          <w:sz w:val="32"/>
          <w:szCs w:val="32"/>
        </w:rPr>
        <w:t>效果不佳；</w:t>
      </w:r>
    </w:p>
    <w:p w:rsidR="007D2BD9" w:rsidRDefault="00D66205">
      <w:pPr>
        <w:pStyle w:val="Default"/>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二</w:t>
      </w:r>
      <w:r>
        <w:rPr>
          <w:rFonts w:ascii="Times New Roman" w:eastAsia="仿宋_GB2312" w:hAnsi="Times New Roman" w:cs="Times New Roman"/>
          <w:color w:val="auto"/>
          <w:sz w:val="32"/>
          <w:szCs w:val="32"/>
        </w:rPr>
        <w:t>是</w:t>
      </w:r>
      <w:r>
        <w:rPr>
          <w:rFonts w:ascii="Times New Roman" w:eastAsia="仿宋_GB2312" w:hAnsi="Times New Roman" w:cs="Times New Roman"/>
          <w:color w:val="auto"/>
          <w:sz w:val="32"/>
          <w:szCs w:val="32"/>
        </w:rPr>
        <w:t>组织实施统筹不够</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预算绩效管理工作时长面广，</w:t>
      </w:r>
      <w:r>
        <w:rPr>
          <w:rFonts w:ascii="Times New Roman" w:eastAsia="仿宋_GB2312" w:hAnsi="Times New Roman" w:cs="Times New Roman"/>
          <w:color w:val="auto"/>
          <w:sz w:val="32"/>
          <w:szCs w:val="32"/>
        </w:rPr>
        <w:t>缺少</w:t>
      </w:r>
      <w:r>
        <w:rPr>
          <w:rFonts w:ascii="Times New Roman" w:eastAsia="仿宋_GB2312" w:hAnsi="Times New Roman" w:cs="Times New Roman"/>
          <w:color w:val="auto"/>
          <w:sz w:val="32"/>
          <w:szCs w:val="32"/>
        </w:rPr>
        <w:t>足够的人力物力支撑。目前，组织实施存在普遍的问题是缺乏统筹协调，</w:t>
      </w:r>
      <w:r>
        <w:rPr>
          <w:rFonts w:ascii="Times New Roman" w:eastAsia="仿宋_GB2312" w:hAnsi="Times New Roman" w:cs="Times New Roman"/>
          <w:color w:val="auto"/>
          <w:sz w:val="32"/>
          <w:szCs w:val="32"/>
        </w:rPr>
        <w:t>首先</w:t>
      </w:r>
      <w:r>
        <w:rPr>
          <w:rFonts w:ascii="Times New Roman" w:eastAsia="仿宋_GB2312" w:hAnsi="Times New Roman" w:cs="Times New Roman"/>
          <w:color w:val="auto"/>
          <w:sz w:val="32"/>
          <w:szCs w:val="32"/>
        </w:rPr>
        <w:t>主体责任难落实，基本上是财务部门和业务部门扮演的角色不清晰，</w:t>
      </w:r>
      <w:r>
        <w:rPr>
          <w:rFonts w:ascii="Times New Roman" w:eastAsia="仿宋_GB2312" w:hAnsi="Times New Roman" w:cs="Times New Roman"/>
          <w:color w:val="auto"/>
          <w:sz w:val="32"/>
          <w:szCs w:val="32"/>
        </w:rPr>
        <w:t>未</w:t>
      </w:r>
      <w:r>
        <w:rPr>
          <w:rFonts w:ascii="Times New Roman" w:eastAsia="仿宋_GB2312" w:hAnsi="Times New Roman" w:cs="Times New Roman"/>
          <w:color w:val="auto"/>
          <w:sz w:val="32"/>
          <w:szCs w:val="32"/>
        </w:rPr>
        <w:t>形成管理合力，</w:t>
      </w:r>
      <w:r>
        <w:rPr>
          <w:rFonts w:ascii="Times New Roman" w:eastAsia="仿宋_GB2312" w:hAnsi="Times New Roman" w:cs="Times New Roman"/>
          <w:color w:val="auto"/>
          <w:sz w:val="32"/>
          <w:szCs w:val="32"/>
        </w:rPr>
        <w:t>其次</w:t>
      </w:r>
      <w:r>
        <w:rPr>
          <w:rFonts w:ascii="Times New Roman" w:eastAsia="仿宋_GB2312" w:hAnsi="Times New Roman" w:cs="Times New Roman"/>
          <w:color w:val="auto"/>
          <w:sz w:val="32"/>
          <w:szCs w:val="32"/>
        </w:rPr>
        <w:t>专业人员有限，工作开展无法深入，财务人员身兼预算决算资产采购没有足够精力开展绩效</w:t>
      </w:r>
      <w:r>
        <w:rPr>
          <w:rFonts w:ascii="Times New Roman" w:eastAsia="仿宋_GB2312" w:hAnsi="Times New Roman" w:cs="Times New Roman"/>
          <w:color w:val="auto"/>
          <w:sz w:val="32"/>
          <w:szCs w:val="32"/>
        </w:rPr>
        <w:t>评价。</w:t>
      </w:r>
    </w:p>
    <w:p w:rsidR="007D2BD9" w:rsidRDefault="007D2BD9">
      <w:pPr>
        <w:pStyle w:val="Default"/>
        <w:spacing w:line="620" w:lineRule="exact"/>
        <w:ind w:firstLineChars="200" w:firstLine="640"/>
        <w:jc w:val="both"/>
        <w:rPr>
          <w:rFonts w:ascii="Times New Roman" w:hAnsi="Times New Roman" w:cs="Times New Roman"/>
          <w:color w:val="auto"/>
          <w:sz w:val="32"/>
          <w:szCs w:val="32"/>
        </w:rPr>
      </w:pPr>
    </w:p>
    <w:p w:rsidR="007D2BD9" w:rsidRDefault="00D66205">
      <w:pPr>
        <w:rPr>
          <w:rFonts w:ascii="Times New Roman" w:hAnsi="Times New Roman" w:cs="Times New Roman"/>
          <w:sz w:val="32"/>
          <w:szCs w:val="32"/>
        </w:rPr>
      </w:pPr>
      <w:r>
        <w:rPr>
          <w:rFonts w:ascii="Times New Roman" w:hAnsi="Times New Roman" w:cs="Times New Roman"/>
          <w:sz w:val="32"/>
          <w:szCs w:val="32"/>
        </w:rPr>
        <w:br w:type="page"/>
      </w:r>
    </w:p>
    <w:p w:rsidR="007D2BD9" w:rsidRDefault="007D2BD9">
      <w:pPr>
        <w:pStyle w:val="Default"/>
        <w:jc w:val="center"/>
        <w:rPr>
          <w:rFonts w:ascii="Times New Roman" w:hAnsi="Times New Roman" w:cs="Times New Roman"/>
          <w:color w:val="auto"/>
          <w:sz w:val="56"/>
          <w:szCs w:val="56"/>
        </w:rPr>
      </w:pPr>
    </w:p>
    <w:p w:rsidR="007D2BD9" w:rsidRDefault="007D2BD9">
      <w:pPr>
        <w:pStyle w:val="Default"/>
        <w:jc w:val="center"/>
        <w:rPr>
          <w:rFonts w:ascii="Times New Roman" w:hAnsi="Times New Roman" w:cs="Times New Roman"/>
          <w:color w:val="auto"/>
          <w:sz w:val="56"/>
          <w:szCs w:val="56"/>
        </w:rPr>
      </w:pPr>
    </w:p>
    <w:p w:rsidR="007D2BD9" w:rsidRDefault="007D2BD9">
      <w:pPr>
        <w:pStyle w:val="Default"/>
        <w:jc w:val="center"/>
        <w:rPr>
          <w:rFonts w:ascii="Times New Roman" w:hAnsi="Times New Roman" w:cs="Times New Roman"/>
          <w:color w:val="auto"/>
          <w:sz w:val="56"/>
          <w:szCs w:val="56"/>
        </w:rPr>
      </w:pPr>
    </w:p>
    <w:p w:rsidR="007D2BD9" w:rsidRDefault="007D2BD9">
      <w:pPr>
        <w:pStyle w:val="Default"/>
        <w:jc w:val="center"/>
        <w:rPr>
          <w:rFonts w:ascii="Times New Roman" w:hAnsi="Times New Roman" w:cs="Times New Roman"/>
          <w:color w:val="auto"/>
          <w:sz w:val="84"/>
          <w:szCs w:val="84"/>
        </w:rPr>
      </w:pPr>
    </w:p>
    <w:p w:rsidR="007D2BD9" w:rsidRDefault="00D66205">
      <w:pPr>
        <w:pStyle w:val="Default"/>
        <w:jc w:val="center"/>
        <w:rPr>
          <w:rFonts w:ascii="Times New Roman" w:eastAsia="方正小标宋_GBK" w:hAnsi="Times New Roman" w:cs="Times New Roman"/>
          <w:color w:val="auto"/>
          <w:sz w:val="72"/>
          <w:szCs w:val="72"/>
        </w:rPr>
      </w:pPr>
      <w:r>
        <w:rPr>
          <w:rFonts w:ascii="Times New Roman" w:eastAsia="方正小标宋_GBK" w:hAnsi="Times New Roman" w:cs="Times New Roman"/>
          <w:color w:val="auto"/>
          <w:sz w:val="72"/>
          <w:szCs w:val="72"/>
        </w:rPr>
        <w:t>第四部分</w:t>
      </w:r>
    </w:p>
    <w:p w:rsidR="007D2BD9" w:rsidRDefault="00D66205">
      <w:pPr>
        <w:jc w:val="center"/>
        <w:rPr>
          <w:rFonts w:ascii="Times New Roman" w:eastAsia="方正小标宋_GBK" w:hAnsi="Times New Roman" w:cs="Times New Roman"/>
          <w:kern w:val="0"/>
          <w:sz w:val="70"/>
          <w:szCs w:val="70"/>
        </w:rPr>
      </w:pPr>
      <w:r>
        <w:rPr>
          <w:rFonts w:ascii="Times New Roman" w:eastAsia="方正小标宋_GBK" w:hAnsi="Times New Roman" w:cs="Times New Roman"/>
          <w:kern w:val="0"/>
          <w:sz w:val="70"/>
          <w:szCs w:val="70"/>
        </w:rPr>
        <w:t>名</w:t>
      </w:r>
      <w:r>
        <w:rPr>
          <w:rFonts w:ascii="Times New Roman" w:eastAsia="方正小标宋_GBK" w:hAnsi="Times New Roman" w:cs="Times New Roman"/>
          <w:kern w:val="0"/>
          <w:sz w:val="70"/>
          <w:szCs w:val="70"/>
        </w:rPr>
        <w:t xml:space="preserve"> </w:t>
      </w:r>
      <w:r>
        <w:rPr>
          <w:rFonts w:ascii="Times New Roman" w:eastAsia="方正小标宋_GBK" w:hAnsi="Times New Roman" w:cs="Times New Roman"/>
          <w:kern w:val="0"/>
          <w:sz w:val="70"/>
          <w:szCs w:val="70"/>
        </w:rPr>
        <w:t>词</w:t>
      </w:r>
      <w:r>
        <w:rPr>
          <w:rFonts w:ascii="Times New Roman" w:eastAsia="方正小标宋_GBK" w:hAnsi="Times New Roman" w:cs="Times New Roman"/>
          <w:kern w:val="0"/>
          <w:sz w:val="70"/>
          <w:szCs w:val="70"/>
        </w:rPr>
        <w:t xml:space="preserve"> </w:t>
      </w:r>
      <w:r>
        <w:rPr>
          <w:rFonts w:ascii="Times New Roman" w:eastAsia="方正小标宋_GBK" w:hAnsi="Times New Roman" w:cs="Times New Roman"/>
          <w:kern w:val="0"/>
          <w:sz w:val="70"/>
          <w:szCs w:val="70"/>
        </w:rPr>
        <w:t>解</w:t>
      </w:r>
      <w:r>
        <w:rPr>
          <w:rFonts w:ascii="Times New Roman" w:eastAsia="方正小标宋_GBK" w:hAnsi="Times New Roman" w:cs="Times New Roman"/>
          <w:kern w:val="0"/>
          <w:sz w:val="70"/>
          <w:szCs w:val="70"/>
        </w:rPr>
        <w:t xml:space="preserve"> </w:t>
      </w:r>
      <w:r>
        <w:rPr>
          <w:rFonts w:ascii="Times New Roman" w:eastAsia="方正小标宋_GBK" w:hAnsi="Times New Roman" w:cs="Times New Roman"/>
          <w:kern w:val="0"/>
          <w:sz w:val="70"/>
          <w:szCs w:val="70"/>
        </w:rPr>
        <w:t>释</w:t>
      </w:r>
    </w:p>
    <w:p w:rsidR="007D2BD9" w:rsidRDefault="00D66205">
      <w:pPr>
        <w:widowControl/>
        <w:jc w:val="left"/>
        <w:rPr>
          <w:rFonts w:ascii="Times New Roman" w:hAnsi="Times New Roman" w:cs="Times New Roman"/>
          <w:kern w:val="0"/>
          <w:sz w:val="32"/>
          <w:szCs w:val="32"/>
        </w:rPr>
      </w:pPr>
      <w:r>
        <w:rPr>
          <w:rFonts w:ascii="Times New Roman" w:eastAsia="方正小标宋_GBK" w:hAnsi="Times New Roman" w:cs="Times New Roman"/>
          <w:kern w:val="0"/>
          <w:sz w:val="70"/>
          <w:szCs w:val="70"/>
        </w:rPr>
        <w:br w:type="page"/>
      </w:r>
    </w:p>
    <w:p w:rsidR="007D2BD9" w:rsidRDefault="00D66205">
      <w:pPr>
        <w:spacing w:line="580" w:lineRule="exact"/>
        <w:ind w:firstLineChars="200" w:firstLine="640"/>
        <w:rPr>
          <w:rFonts w:ascii="Times New Roman" w:eastAsia="仿宋_GB2312" w:hAnsi="Times New Roman" w:cs="Times New Roman"/>
          <w:sz w:val="32"/>
          <w:szCs w:val="32"/>
        </w:rPr>
      </w:pPr>
      <w:r>
        <w:rPr>
          <w:rFonts w:ascii="Times New Roman" w:eastAsia="SimHei" w:hAnsi="Times New Roman" w:cs="Times New Roman"/>
          <w:kern w:val="0"/>
          <w:sz w:val="32"/>
          <w:szCs w:val="32"/>
          <w:shd w:val="clear" w:color="auto" w:fill="FFFFFF"/>
          <w:lang w:bidi="ar"/>
        </w:rPr>
        <w:lastRenderedPageBreak/>
        <w:t>一、机关运行经费：</w:t>
      </w:r>
      <w:r>
        <w:rPr>
          <w:rFonts w:ascii="Times New Roman" w:eastAsia="仿宋_GB2312" w:hAnsi="Times New Roman" w:cs="Times New Roman"/>
          <w:kern w:val="0"/>
          <w:sz w:val="32"/>
          <w:szCs w:val="32"/>
          <w:shd w:val="clear" w:color="auto" w:fill="FFFFFF"/>
          <w:lang w:bidi="ar"/>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rsidR="007D2BD9" w:rsidRDefault="00D66205">
      <w:pPr>
        <w:pStyle w:val="a9"/>
        <w:spacing w:beforeAutospacing="0" w:afterAutospacing="0" w:line="580" w:lineRule="exact"/>
        <w:ind w:firstLineChars="200" w:firstLine="640"/>
        <w:jc w:val="both"/>
        <w:rPr>
          <w:rFonts w:ascii="Times New Roman" w:eastAsia="仿宋_GB2312" w:hAnsi="Times New Roman"/>
          <w:sz w:val="32"/>
          <w:szCs w:val="32"/>
          <w:shd w:val="clear" w:color="auto" w:fill="FFFFFF"/>
          <w:lang w:bidi="ar"/>
        </w:rPr>
      </w:pPr>
      <w:r>
        <w:rPr>
          <w:rFonts w:ascii="Times New Roman" w:eastAsia="SimHei" w:hAnsi="Times New Roman"/>
          <w:sz w:val="32"/>
          <w:szCs w:val="32"/>
          <w:shd w:val="clear" w:color="auto" w:fill="FFFFFF"/>
          <w:lang w:bidi="ar"/>
        </w:rPr>
        <w:t>二、</w:t>
      </w:r>
      <w:r>
        <w:rPr>
          <w:rFonts w:ascii="Times New Roman" w:eastAsia="SimHei" w:hAnsi="Times New Roman"/>
          <w:sz w:val="32"/>
          <w:szCs w:val="32"/>
          <w:shd w:val="clear" w:color="auto" w:fill="FFFFFF"/>
          <w:lang w:bidi="ar"/>
        </w:rPr>
        <w:t>“</w:t>
      </w:r>
      <w:r>
        <w:rPr>
          <w:rFonts w:ascii="Times New Roman" w:eastAsia="SimHei" w:hAnsi="Times New Roman"/>
          <w:sz w:val="32"/>
          <w:szCs w:val="32"/>
          <w:shd w:val="clear" w:color="auto" w:fill="FFFFFF"/>
          <w:lang w:bidi="ar"/>
        </w:rPr>
        <w:t>三公</w:t>
      </w:r>
      <w:r>
        <w:rPr>
          <w:rFonts w:ascii="Times New Roman" w:eastAsia="SimHei" w:hAnsi="Times New Roman"/>
          <w:sz w:val="32"/>
          <w:szCs w:val="32"/>
          <w:shd w:val="clear" w:color="auto" w:fill="FFFFFF"/>
          <w:lang w:bidi="ar"/>
        </w:rPr>
        <w:t>”</w:t>
      </w:r>
      <w:r>
        <w:rPr>
          <w:rFonts w:ascii="Times New Roman" w:eastAsia="SimHei" w:hAnsi="Times New Roman"/>
          <w:sz w:val="32"/>
          <w:szCs w:val="32"/>
          <w:shd w:val="clear" w:color="auto" w:fill="FFFFFF"/>
          <w:lang w:bidi="ar"/>
        </w:rPr>
        <w:t>经费：</w:t>
      </w:r>
      <w:r>
        <w:rPr>
          <w:rFonts w:ascii="Times New Roman" w:eastAsia="仿宋_GB2312" w:hAnsi="Times New Roman"/>
          <w:sz w:val="32"/>
          <w:szCs w:val="32"/>
          <w:shd w:val="clear" w:color="auto" w:fill="FFFFFF"/>
          <w:lang w:bidi="ar"/>
        </w:rPr>
        <w:t>纳入财政预算管理的</w:t>
      </w:r>
      <w:r>
        <w:rPr>
          <w:rFonts w:ascii="Times New Roman" w:eastAsia="仿宋_GB2312" w:hAnsi="Times New Roman"/>
          <w:sz w:val="32"/>
          <w:szCs w:val="32"/>
          <w:shd w:val="clear" w:color="auto" w:fill="FFFFFF"/>
          <w:lang w:bidi="ar"/>
        </w:rPr>
        <w:t>“</w:t>
      </w:r>
      <w:r>
        <w:rPr>
          <w:rFonts w:ascii="Times New Roman" w:eastAsia="仿宋_GB2312" w:hAnsi="Times New Roman"/>
          <w:sz w:val="32"/>
          <w:szCs w:val="32"/>
          <w:shd w:val="clear" w:color="auto" w:fill="FFFFFF"/>
          <w:lang w:bidi="ar"/>
        </w:rPr>
        <w:t>三公</w:t>
      </w:r>
      <w:r>
        <w:rPr>
          <w:rFonts w:ascii="Times New Roman" w:eastAsia="仿宋_GB2312" w:hAnsi="Times New Roman"/>
          <w:sz w:val="32"/>
          <w:szCs w:val="32"/>
          <w:shd w:val="clear" w:color="auto" w:fill="FFFFFF"/>
          <w:lang w:bidi="ar"/>
        </w:rPr>
        <w:t>“</w:t>
      </w:r>
      <w:r>
        <w:rPr>
          <w:rFonts w:ascii="Times New Roman" w:eastAsia="仿宋_GB2312" w:hAnsi="Times New Roman"/>
          <w:sz w:val="32"/>
          <w:szCs w:val="32"/>
          <w:shd w:val="clear" w:color="auto" w:fill="FFFFFF"/>
          <w:lang w:bidi="ar"/>
        </w:rPr>
        <w:t>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w:t>
      </w:r>
    </w:p>
    <w:p w:rsidR="007D2BD9" w:rsidRDefault="00D66205">
      <w:pPr>
        <w:pStyle w:val="a9"/>
        <w:spacing w:beforeAutospacing="0" w:afterAutospacing="0" w:line="580" w:lineRule="exact"/>
        <w:ind w:firstLineChars="200" w:firstLine="640"/>
        <w:jc w:val="both"/>
        <w:rPr>
          <w:rFonts w:ascii="Times New Roman" w:eastAsia="仿宋_GB2312" w:hAnsi="Times New Roman"/>
          <w:sz w:val="32"/>
          <w:szCs w:val="32"/>
          <w:shd w:val="clear" w:color="auto" w:fill="FFFFFF"/>
          <w:lang w:bidi="ar"/>
        </w:rPr>
      </w:pPr>
      <w:r>
        <w:rPr>
          <w:rFonts w:ascii="Times New Roman" w:eastAsia="仿宋_GB2312" w:hAnsi="Times New Roman"/>
          <w:sz w:val="32"/>
          <w:szCs w:val="32"/>
          <w:shd w:val="clear" w:color="auto" w:fill="FFFFFF"/>
          <w:lang w:bidi="ar"/>
        </w:rPr>
        <w:t>位公务出国（境）的国际差旅费、国外城市间交通费、食宿费等支出。</w:t>
      </w:r>
    </w:p>
    <w:p w:rsidR="007D2BD9" w:rsidRDefault="00D66205">
      <w:pPr>
        <w:pStyle w:val="Default"/>
        <w:spacing w:line="580" w:lineRule="exact"/>
        <w:ind w:firstLineChars="200" w:firstLine="640"/>
        <w:jc w:val="both"/>
        <w:rPr>
          <w:rFonts w:ascii="Times New Roman" w:eastAsia="仿宋_GB2312" w:hAnsi="Times New Roman" w:cs="Times New Roman"/>
          <w:color w:val="auto"/>
          <w:sz w:val="32"/>
          <w:szCs w:val="32"/>
          <w:shd w:val="clear" w:color="auto" w:fill="FFFFFF"/>
          <w:lang w:bidi="ar"/>
        </w:rPr>
      </w:pPr>
      <w:r>
        <w:rPr>
          <w:rFonts w:ascii="Times New Roman" w:hAnsi="Times New Roman" w:cs="Times New Roman"/>
          <w:color w:val="auto"/>
          <w:sz w:val="32"/>
          <w:szCs w:val="32"/>
          <w:shd w:val="clear" w:color="auto" w:fill="FFFFFF"/>
          <w:lang w:bidi="ar"/>
        </w:rPr>
        <w:t>三、基本支出：</w:t>
      </w:r>
      <w:r>
        <w:rPr>
          <w:rFonts w:ascii="Times New Roman" w:eastAsia="仿宋_GB2312" w:hAnsi="Times New Roman" w:cs="Times New Roman"/>
          <w:color w:val="auto"/>
          <w:sz w:val="32"/>
          <w:szCs w:val="32"/>
          <w:shd w:val="clear" w:color="auto" w:fill="FFFFFF"/>
          <w:lang w:bidi="ar"/>
        </w:rPr>
        <w:t>反映为保障机构正常运转、完成日常工作任务所必需的人员经费和公用经费。</w:t>
      </w:r>
    </w:p>
    <w:p w:rsidR="007D2BD9" w:rsidRDefault="00D66205">
      <w:pPr>
        <w:pStyle w:val="Default"/>
        <w:spacing w:line="580" w:lineRule="exact"/>
        <w:ind w:firstLineChars="200" w:firstLine="640"/>
        <w:jc w:val="both"/>
        <w:rPr>
          <w:rFonts w:ascii="Times New Roman" w:eastAsia="仿宋_GB2312" w:hAnsi="Times New Roman" w:cs="Times New Roman"/>
          <w:color w:val="auto"/>
          <w:sz w:val="32"/>
          <w:szCs w:val="32"/>
          <w:shd w:val="clear" w:color="auto" w:fill="FFFFFF"/>
          <w:lang w:bidi="ar"/>
        </w:rPr>
      </w:pPr>
      <w:r>
        <w:rPr>
          <w:rFonts w:ascii="Times New Roman" w:hAnsi="Times New Roman" w:cs="Times New Roman"/>
          <w:color w:val="auto"/>
          <w:sz w:val="32"/>
          <w:szCs w:val="32"/>
          <w:shd w:val="clear" w:color="auto" w:fill="FFFFFF"/>
          <w:lang w:bidi="ar"/>
        </w:rPr>
        <w:t>四、项目支出：</w:t>
      </w:r>
      <w:r>
        <w:rPr>
          <w:rFonts w:ascii="Times New Roman" w:eastAsia="仿宋_GB2312" w:hAnsi="Times New Roman" w:cs="Times New Roman"/>
          <w:color w:val="auto"/>
          <w:sz w:val="32"/>
          <w:szCs w:val="32"/>
          <w:shd w:val="clear" w:color="auto" w:fill="FFFFFF"/>
          <w:lang w:bidi="ar"/>
        </w:rPr>
        <w:t>反映在基本支出之外，为完成特定的行政工作任务或事业发展目标所发生的支出。</w:t>
      </w:r>
    </w:p>
    <w:p w:rsidR="007D2BD9" w:rsidRDefault="007D2BD9">
      <w:pPr>
        <w:pStyle w:val="Default"/>
        <w:spacing w:line="580" w:lineRule="exact"/>
        <w:ind w:firstLineChars="200" w:firstLine="640"/>
        <w:jc w:val="both"/>
        <w:rPr>
          <w:rFonts w:ascii="Times New Roman" w:eastAsia="仿宋_GB2312" w:hAnsi="Times New Roman" w:cs="Times New Roman"/>
          <w:color w:val="auto"/>
          <w:sz w:val="32"/>
          <w:szCs w:val="32"/>
          <w:shd w:val="clear" w:color="auto" w:fill="FFFFFF"/>
          <w:lang w:bidi="ar"/>
        </w:rPr>
      </w:pPr>
    </w:p>
    <w:p w:rsidR="007D2BD9" w:rsidRDefault="00D66205">
      <w:pPr>
        <w:pStyle w:val="Default"/>
        <w:spacing w:line="580" w:lineRule="exact"/>
        <w:ind w:firstLineChars="200" w:firstLine="640"/>
        <w:jc w:val="both"/>
        <w:rPr>
          <w:rFonts w:ascii="Times New Roman" w:eastAsia="仿宋_GB2312" w:hAnsi="Times New Roman" w:cs="Times New Roman"/>
          <w:color w:val="auto"/>
          <w:sz w:val="32"/>
          <w:szCs w:val="32"/>
          <w:shd w:val="clear" w:color="auto" w:fill="FFFFFF"/>
          <w:lang w:bidi="ar"/>
        </w:rPr>
      </w:pPr>
      <w:r>
        <w:rPr>
          <w:rFonts w:ascii="Times New Roman" w:eastAsia="仿宋_GB2312" w:hAnsi="Times New Roman" w:cs="Times New Roman" w:hint="eastAsia"/>
          <w:color w:val="auto"/>
          <w:sz w:val="32"/>
          <w:szCs w:val="32"/>
          <w:shd w:val="clear" w:color="auto" w:fill="FFFFFF"/>
          <w:lang w:bidi="ar"/>
        </w:rPr>
        <w:t>附件：</w:t>
      </w:r>
      <w:r>
        <w:rPr>
          <w:rFonts w:ascii="Times New Roman" w:eastAsia="仿宋_GB2312" w:hAnsi="Times New Roman" w:cs="Times New Roman" w:hint="eastAsia"/>
          <w:color w:val="auto"/>
          <w:sz w:val="32"/>
          <w:szCs w:val="32"/>
          <w:shd w:val="clear" w:color="auto" w:fill="FFFFFF"/>
          <w:lang w:bidi="ar"/>
        </w:rPr>
        <w:t>1</w:t>
      </w:r>
      <w:r>
        <w:rPr>
          <w:rFonts w:ascii="Times New Roman" w:eastAsia="仿宋_GB2312" w:hAnsi="Times New Roman" w:cs="Times New Roman" w:hint="eastAsia"/>
          <w:color w:val="auto"/>
          <w:sz w:val="32"/>
          <w:szCs w:val="32"/>
          <w:shd w:val="clear" w:color="auto" w:fill="FFFFFF"/>
          <w:lang w:bidi="ar"/>
        </w:rPr>
        <w:t>、</w:t>
      </w:r>
      <w:r>
        <w:rPr>
          <w:rFonts w:ascii="Times New Roman" w:eastAsia="仿宋_GB2312" w:hAnsi="Times New Roman" w:cs="Times New Roman" w:hint="eastAsia"/>
          <w:color w:val="auto"/>
          <w:sz w:val="32"/>
          <w:szCs w:val="32"/>
          <w:shd w:val="clear" w:color="auto" w:fill="FFFFFF"/>
          <w:lang w:bidi="ar"/>
        </w:rPr>
        <w:t>2022</w:t>
      </w:r>
      <w:r>
        <w:rPr>
          <w:rFonts w:ascii="Times New Roman" w:eastAsia="仿宋_GB2312" w:hAnsi="Times New Roman" w:cs="Times New Roman" w:hint="eastAsia"/>
          <w:color w:val="auto"/>
          <w:sz w:val="32"/>
          <w:szCs w:val="32"/>
          <w:shd w:val="clear" w:color="auto" w:fill="FFFFFF"/>
          <w:lang w:bidi="ar"/>
        </w:rPr>
        <w:t>年绩效整体支出报告</w:t>
      </w:r>
    </w:p>
    <w:p w:rsidR="007D2BD9" w:rsidRDefault="00D66205">
      <w:pPr>
        <w:pStyle w:val="Default"/>
        <w:spacing w:line="580" w:lineRule="exact"/>
        <w:ind w:firstLineChars="500" w:firstLine="1600"/>
        <w:jc w:val="both"/>
        <w:rPr>
          <w:rFonts w:ascii="Times New Roman" w:eastAsia="仿宋_GB2312" w:hAnsi="Times New Roman" w:cs="Times New Roman"/>
          <w:color w:val="auto"/>
          <w:sz w:val="32"/>
          <w:szCs w:val="32"/>
          <w:shd w:val="clear" w:color="auto" w:fill="FFFFFF"/>
          <w:lang w:bidi="ar"/>
        </w:rPr>
      </w:pPr>
      <w:r>
        <w:rPr>
          <w:rFonts w:ascii="Times New Roman" w:eastAsia="仿宋_GB2312" w:hAnsi="Times New Roman" w:cs="Times New Roman" w:hint="eastAsia"/>
          <w:color w:val="auto"/>
          <w:sz w:val="32"/>
          <w:szCs w:val="32"/>
          <w:shd w:val="clear" w:color="auto" w:fill="FFFFFF"/>
          <w:lang w:bidi="ar"/>
        </w:rPr>
        <w:t>2</w:t>
      </w:r>
      <w:r>
        <w:rPr>
          <w:rFonts w:ascii="Times New Roman" w:eastAsia="仿宋_GB2312" w:hAnsi="Times New Roman" w:cs="Times New Roman" w:hint="eastAsia"/>
          <w:color w:val="auto"/>
          <w:sz w:val="32"/>
          <w:szCs w:val="32"/>
          <w:shd w:val="clear" w:color="auto" w:fill="FFFFFF"/>
          <w:lang w:bidi="ar"/>
        </w:rPr>
        <w:t>、</w:t>
      </w:r>
      <w:r>
        <w:rPr>
          <w:rFonts w:ascii="Times New Roman" w:eastAsia="仿宋_GB2312" w:hAnsi="Times New Roman" w:cs="Times New Roman" w:hint="eastAsia"/>
          <w:color w:val="auto"/>
          <w:sz w:val="32"/>
          <w:szCs w:val="32"/>
          <w:shd w:val="clear" w:color="auto" w:fill="FFFFFF"/>
          <w:lang w:bidi="ar"/>
        </w:rPr>
        <w:t>2022</w:t>
      </w:r>
      <w:r>
        <w:rPr>
          <w:rFonts w:ascii="Times New Roman" w:eastAsia="仿宋_GB2312" w:hAnsi="Times New Roman" w:cs="Times New Roman" w:hint="eastAsia"/>
          <w:color w:val="auto"/>
          <w:sz w:val="32"/>
          <w:szCs w:val="32"/>
          <w:shd w:val="clear" w:color="auto" w:fill="FFFFFF"/>
          <w:lang w:bidi="ar"/>
        </w:rPr>
        <w:t>年专项资金绩效报告（审计业务）</w:t>
      </w:r>
    </w:p>
    <w:p w:rsidR="007D2BD9" w:rsidRDefault="00D66205">
      <w:pPr>
        <w:pStyle w:val="Default"/>
        <w:spacing w:line="580" w:lineRule="exact"/>
        <w:ind w:firstLineChars="500" w:firstLine="1600"/>
        <w:jc w:val="both"/>
        <w:rPr>
          <w:rFonts w:ascii="Times New Roman" w:eastAsia="仿宋_GB2312" w:hAnsi="Times New Roman" w:cs="Times New Roman"/>
          <w:color w:val="auto"/>
          <w:sz w:val="32"/>
          <w:szCs w:val="32"/>
          <w:shd w:val="clear" w:color="auto" w:fill="FFFFFF"/>
          <w:lang w:bidi="ar"/>
        </w:rPr>
      </w:pPr>
      <w:r>
        <w:rPr>
          <w:rFonts w:ascii="Times New Roman" w:eastAsia="仿宋_GB2312" w:hAnsi="Times New Roman" w:cs="Times New Roman" w:hint="eastAsia"/>
          <w:color w:val="auto"/>
          <w:sz w:val="32"/>
          <w:szCs w:val="32"/>
          <w:shd w:val="clear" w:color="auto" w:fill="FFFFFF"/>
          <w:lang w:bidi="ar"/>
        </w:rPr>
        <w:t>3</w:t>
      </w:r>
      <w:r>
        <w:rPr>
          <w:rFonts w:ascii="Times New Roman" w:eastAsia="仿宋_GB2312" w:hAnsi="Times New Roman" w:cs="Times New Roman" w:hint="eastAsia"/>
          <w:color w:val="auto"/>
          <w:sz w:val="32"/>
          <w:szCs w:val="32"/>
          <w:shd w:val="clear" w:color="auto" w:fill="FFFFFF"/>
          <w:lang w:bidi="ar"/>
        </w:rPr>
        <w:t>、</w:t>
      </w:r>
      <w:r>
        <w:rPr>
          <w:rFonts w:ascii="Times New Roman" w:eastAsia="仿宋_GB2312" w:hAnsi="Times New Roman" w:cs="Times New Roman" w:hint="eastAsia"/>
          <w:color w:val="auto"/>
          <w:sz w:val="32"/>
          <w:szCs w:val="32"/>
          <w:shd w:val="clear" w:color="auto" w:fill="FFFFFF"/>
          <w:lang w:bidi="ar"/>
        </w:rPr>
        <w:t>2022</w:t>
      </w:r>
      <w:r>
        <w:rPr>
          <w:rFonts w:ascii="Times New Roman" w:eastAsia="仿宋_GB2312" w:hAnsi="Times New Roman" w:cs="Times New Roman" w:hint="eastAsia"/>
          <w:color w:val="auto"/>
          <w:sz w:val="32"/>
          <w:szCs w:val="32"/>
          <w:shd w:val="clear" w:color="auto" w:fill="FFFFFF"/>
          <w:lang w:bidi="ar"/>
        </w:rPr>
        <w:t>年专项资金绩效报告（投资审计专项）</w:t>
      </w:r>
    </w:p>
    <w:sectPr w:rsidR="007D2BD9">
      <w:pgSz w:w="11906" w:h="16838"/>
      <w:pgMar w:top="1701" w:right="1701" w:bottom="1701" w:left="1701" w:header="851" w:footer="1247" w:gutter="0"/>
      <w:cols w:space="0"/>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D66205">
      <w:r>
        <w:separator/>
      </w:r>
    </w:p>
  </w:endnote>
  <w:endnote w:type="continuationSeparator" w:id="0">
    <w:p w:rsidR="00000000" w:rsidRDefault="00D6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方正小标宋_GBK">
    <w:altName w:val="Microsoft YaHei"/>
    <w:charset w:val="86"/>
    <w:family w:val="script"/>
    <w:pitch w:val="default"/>
    <w:sig w:usb0="00000001" w:usb1="080E0000" w:usb2="00000000" w:usb3="00000000" w:csb0="00040000" w:csb1="00000000"/>
  </w:font>
  <w:font w:name="方正小标宋简体">
    <w:altName w:val="Microsoft YaHei"/>
    <w:charset w:val="86"/>
    <w:family w:val="auto"/>
    <w:pitch w:val="default"/>
    <w:sig w:usb0="00000001" w:usb1="080E0000" w:usb2="00000000" w:usb3="00000000" w:csb0="00040000" w:csb1="00000000"/>
  </w:font>
  <w:font w:name="仿宋_GB2312">
    <w:altName w:val="Microsoft YaHei"/>
    <w:charset w:val="86"/>
    <w:family w:val="modern"/>
    <w:pitch w:val="default"/>
    <w:sig w:usb0="00000001" w:usb1="080E0000" w:usb2="00000000" w:usb3="00000000" w:csb0="00040000" w:csb1="00000000"/>
  </w:font>
  <w:font w:name="楷体_GB2312">
    <w:altName w:val="Microsoft YaHei"/>
    <w:charset w:val="86"/>
    <w:family w:val="auto"/>
    <w:pitch w:val="default"/>
    <w:sig w:usb0="00000001" w:usb1="080E0000" w:usb2="00000000" w:usb3="00000000" w:csb0="00040000"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2BD9" w:rsidRDefault="00D66205">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D2BD9" w:rsidRDefault="00D66205">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" filled="f" stroked="f" strokeweight=".5pt">
              <v:textbox style="mso-fit-shape-to-text:t" inset="0,0,0,0">
                <w:txbxContent>
                  <w:p w:rsidR="007D2BD9" w:rsidRDefault="00D66205">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D66205">
      <w:r>
        <w:separator/>
      </w:r>
    </w:p>
  </w:footnote>
  <w:footnote w:type="continuationSeparator" w:id="0">
    <w:p w:rsidR="00000000" w:rsidRDefault="00D662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24D5E5"/>
    <w:multiLevelType w:val="singleLevel"/>
    <w:tmpl w:val="7F24D5E5"/>
    <w:lvl w:ilvl="0">
      <w:start w:val="7"/>
      <w:numFmt w:val="decimal"/>
      <w:suff w:val="nothing"/>
      <w:lvlText w:val="%1、"/>
      <w:lvlJc w:val="left"/>
    </w:lvl>
  </w:abstractNum>
  <w:num w:numId="1" w16cid:durableId="1382830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proofState w:spelling="clean"/>
  <w:defaultTabStop w:val="420"/>
  <w:drawingGridHorizontalSpacing w:val="210"/>
  <w:drawingGridVerticalSpacing w:val="160"/>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DgyMDE2OTA1MGIwZGJkNGRiNmQ3ZGJkZjYwOWU2NDQifQ=="/>
  </w:docVars>
  <w:rsids>
    <w:rsidRoot w:val="004506F9"/>
    <w:rsid w:val="CBFF70E0"/>
    <w:rsid w:val="EEABED75"/>
    <w:rsid w:val="FB36E1A6"/>
    <w:rsid w:val="FFFF1C8B"/>
    <w:rsid w:val="0002229B"/>
    <w:rsid w:val="000273BD"/>
    <w:rsid w:val="00040CBC"/>
    <w:rsid w:val="000415B7"/>
    <w:rsid w:val="00041E3F"/>
    <w:rsid w:val="00055DAA"/>
    <w:rsid w:val="00061F7B"/>
    <w:rsid w:val="000658A3"/>
    <w:rsid w:val="00074155"/>
    <w:rsid w:val="00084498"/>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35C18"/>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44A6A"/>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61595"/>
    <w:rsid w:val="00787B42"/>
    <w:rsid w:val="007C4539"/>
    <w:rsid w:val="007D2BD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27885"/>
    <w:rsid w:val="00A42218"/>
    <w:rsid w:val="00A70249"/>
    <w:rsid w:val="00A70B02"/>
    <w:rsid w:val="00A71D9F"/>
    <w:rsid w:val="00A92E9F"/>
    <w:rsid w:val="00AB18FF"/>
    <w:rsid w:val="00B33BEA"/>
    <w:rsid w:val="00B57C9F"/>
    <w:rsid w:val="00B63572"/>
    <w:rsid w:val="00B845B3"/>
    <w:rsid w:val="00B85D8B"/>
    <w:rsid w:val="00BB2EE5"/>
    <w:rsid w:val="00BB4A40"/>
    <w:rsid w:val="00BD6C3E"/>
    <w:rsid w:val="00BE3674"/>
    <w:rsid w:val="00C10681"/>
    <w:rsid w:val="00C3049A"/>
    <w:rsid w:val="00C31B1E"/>
    <w:rsid w:val="00C77645"/>
    <w:rsid w:val="00CC4B07"/>
    <w:rsid w:val="00CE04C3"/>
    <w:rsid w:val="00CE76A0"/>
    <w:rsid w:val="00D148C6"/>
    <w:rsid w:val="00D17A8A"/>
    <w:rsid w:val="00D415BA"/>
    <w:rsid w:val="00D45FF9"/>
    <w:rsid w:val="00D46AAC"/>
    <w:rsid w:val="00D63780"/>
    <w:rsid w:val="00D644EE"/>
    <w:rsid w:val="00D66205"/>
    <w:rsid w:val="00D80BCC"/>
    <w:rsid w:val="00DD06FF"/>
    <w:rsid w:val="00DD5FE9"/>
    <w:rsid w:val="00E00C7A"/>
    <w:rsid w:val="00E37D6C"/>
    <w:rsid w:val="00E55B68"/>
    <w:rsid w:val="00E561AE"/>
    <w:rsid w:val="00E579D4"/>
    <w:rsid w:val="00E67BE6"/>
    <w:rsid w:val="00E8683C"/>
    <w:rsid w:val="00EA2B72"/>
    <w:rsid w:val="00F247B5"/>
    <w:rsid w:val="00F34D5B"/>
    <w:rsid w:val="00F74360"/>
    <w:rsid w:val="00FB462F"/>
    <w:rsid w:val="00FE16FA"/>
    <w:rsid w:val="00FE328A"/>
    <w:rsid w:val="00FE6269"/>
    <w:rsid w:val="00FF5CD6"/>
    <w:rsid w:val="0C94278C"/>
    <w:rsid w:val="10583A7A"/>
    <w:rsid w:val="10C66B57"/>
    <w:rsid w:val="19D57567"/>
    <w:rsid w:val="1D083E1C"/>
    <w:rsid w:val="291E49C7"/>
    <w:rsid w:val="2A047719"/>
    <w:rsid w:val="2C0C5A78"/>
    <w:rsid w:val="2CBA4A07"/>
    <w:rsid w:val="32490784"/>
    <w:rsid w:val="324D01C5"/>
    <w:rsid w:val="35026F4B"/>
    <w:rsid w:val="38821599"/>
    <w:rsid w:val="38F52C52"/>
    <w:rsid w:val="3C544530"/>
    <w:rsid w:val="417E5BAB"/>
    <w:rsid w:val="42B50036"/>
    <w:rsid w:val="447C0199"/>
    <w:rsid w:val="46535859"/>
    <w:rsid w:val="4B657589"/>
    <w:rsid w:val="4C215AB1"/>
    <w:rsid w:val="53741F52"/>
    <w:rsid w:val="5777D4F5"/>
    <w:rsid w:val="588B70D4"/>
    <w:rsid w:val="59183B0C"/>
    <w:rsid w:val="5FC6BB1E"/>
    <w:rsid w:val="5FF720F1"/>
    <w:rsid w:val="642A2866"/>
    <w:rsid w:val="64F52E5B"/>
    <w:rsid w:val="696041C7"/>
    <w:rsid w:val="6A1C01BB"/>
    <w:rsid w:val="6C367C50"/>
    <w:rsid w:val="737D59BA"/>
    <w:rsid w:val="73B52DFF"/>
    <w:rsid w:val="745E36D6"/>
    <w:rsid w:val="77C37683"/>
    <w:rsid w:val="79FF515B"/>
    <w:rsid w:val="7E9F11B4"/>
    <w:rsid w:val="7FC69637"/>
    <w:rsid w:val="7FFDB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F54408D"/>
  <w15:docId w15:val="{F102F541-F638-5A42-BEFA-362914CC7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Autospacing="1" w:afterAutospacing="1"/>
      <w:jc w:val="left"/>
    </w:pPr>
    <w:rPr>
      <w:rFonts w:cs="Times New Roman"/>
      <w:kern w:val="0"/>
      <w:sz w:val="24"/>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Default">
    <w:name w:val="Default"/>
    <w:qFormat/>
    <w:pPr>
      <w:widowControl w:val="0"/>
      <w:autoSpaceDE w:val="0"/>
      <w:autoSpaceDN w:val="0"/>
      <w:adjustRightInd w:val="0"/>
    </w:pPr>
    <w:rPr>
      <w:rFonts w:ascii="SimHei" w:eastAsia="SimHei" w:hAnsiTheme="minorHAnsi" w:cs="SimHei"/>
      <w:color w:val="000000"/>
      <w:sz w:val="24"/>
      <w:szCs w:val="24"/>
    </w:rPr>
  </w:style>
  <w:style w:type="paragraph" w:styleId="aa">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11">
    <w:name w:val="font11"/>
    <w:basedOn w:val="a0"/>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2309</Words>
  <Characters>13167</Characters>
  <Application>Microsoft Office Word</Application>
  <DocSecurity>0</DocSecurity>
  <Lines>109</Lines>
  <Paragraphs>30</Paragraphs>
  <ScaleCrop>false</ScaleCrop>
  <Company>Microsoft</Company>
  <LinksUpToDate>false</LinksUpToDate>
  <CharactersWithSpaces>15446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jy2265589@163.com</cp:lastModifiedBy>
  <cp:revision>2</cp:revision>
  <cp:lastPrinted>2023-09-14T01:01:00Z</cp:lastPrinted>
  <dcterms:created xsi:type="dcterms:W3CDTF">2023-09-22T09:53:00Z</dcterms:created>
  <dcterms:modified xsi:type="dcterms:W3CDTF">2023-09-22T09:53:00Z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F9777DBE64B94E46A839C8314D66D9BD_12</vt:lpwstr>
  </property>
</Properties>
</file>