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jc w:val="both"/>
        <w:rPr>
          <w:rFonts w:ascii="方正小标宋简体" w:hAnsi="方正小标宋简体" w:eastAsia="方正小标宋简体" w:cs="方正小标宋简体"/>
          <w:b/>
          <w:bCs/>
          <w:sz w:val="44"/>
          <w:szCs w:val="44"/>
        </w:rPr>
      </w:pPr>
    </w:p>
    <w:p>
      <w:pPr>
        <w:spacing w:line="560" w:lineRule="exact"/>
        <w:ind w:firstLine="883" w:firstLineChars="200"/>
        <w:jc w:val="center"/>
        <w:rPr>
          <w:rFonts w:hint="eastAsia" w:ascii="方正小标宋简体" w:hAnsi="方正小标宋简体" w:eastAsia="方正小标宋简体" w:cs="方正小标宋简体"/>
          <w:b/>
          <w:bCs/>
          <w:sz w:val="44"/>
          <w:szCs w:val="44"/>
        </w:rPr>
      </w:pPr>
    </w:p>
    <w:p>
      <w:pPr>
        <w:widowControl/>
        <w:jc w:val="center"/>
        <w:rPr>
          <w:rFonts w:eastAsia="方正小标宋_GBK"/>
          <w:bCs/>
          <w:kern w:val="0"/>
          <w:sz w:val="72"/>
          <w:szCs w:val="72"/>
        </w:rPr>
      </w:pPr>
      <w:r>
        <w:rPr>
          <w:rFonts w:hint="eastAsia" w:eastAsia="方正小标宋_GBK"/>
          <w:bCs/>
          <w:kern w:val="0"/>
          <w:sz w:val="72"/>
          <w:szCs w:val="72"/>
        </w:rPr>
        <w:t>怀化市统计局20</w:t>
      </w:r>
      <w:r>
        <w:rPr>
          <w:rFonts w:hint="eastAsia" w:eastAsia="方正小标宋_GBK"/>
          <w:bCs/>
          <w:kern w:val="0"/>
          <w:sz w:val="72"/>
          <w:szCs w:val="72"/>
          <w:lang w:val="en-US" w:eastAsia="zh-CN"/>
        </w:rPr>
        <w:t>22</w:t>
      </w:r>
      <w:r>
        <w:rPr>
          <w:rFonts w:hint="eastAsia" w:eastAsia="方正小标宋_GBK"/>
          <w:bCs/>
          <w:kern w:val="0"/>
          <w:sz w:val="72"/>
          <w:szCs w:val="72"/>
        </w:rPr>
        <w:t>年度</w:t>
      </w:r>
    </w:p>
    <w:p>
      <w:pPr>
        <w:widowControl/>
        <w:jc w:val="center"/>
        <w:rPr>
          <w:rFonts w:hint="eastAsia" w:eastAsia="方正小标宋_GBK"/>
          <w:bCs/>
          <w:kern w:val="0"/>
          <w:sz w:val="72"/>
          <w:szCs w:val="72"/>
          <w:lang w:val="en-US" w:eastAsia="zh-CN"/>
        </w:rPr>
      </w:pPr>
      <w:r>
        <w:rPr>
          <w:rFonts w:hint="eastAsia" w:eastAsia="方正小标宋_GBK"/>
          <w:bCs/>
          <w:kern w:val="0"/>
          <w:sz w:val="72"/>
          <w:szCs w:val="72"/>
        </w:rPr>
        <w:t>部门决算</w:t>
      </w:r>
      <w:r>
        <w:rPr>
          <w:rFonts w:hint="eastAsia" w:eastAsia="方正小标宋_GBK"/>
          <w:bCs/>
          <w:kern w:val="0"/>
          <w:sz w:val="72"/>
          <w:szCs w:val="72"/>
          <w:lang w:eastAsia="zh-CN"/>
        </w:rPr>
        <w:t>公开说明</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rPr>
          <w:rFonts w:ascii="仿宋_GB2312" w:hAnsi="仿宋_GB2312" w:eastAsia="仿宋_GB2312" w:cs="仿宋_GB2312"/>
          <w:b/>
          <w:bCs/>
          <w:sz w:val="44"/>
          <w:szCs w:val="44"/>
        </w:rPr>
      </w:pPr>
    </w:p>
    <w:p>
      <w:pPr>
        <w:spacing w:line="560" w:lineRule="exact"/>
        <w:rPr>
          <w:rFonts w:hint="eastAsia"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目  录</w:t>
      </w:r>
    </w:p>
    <w:p>
      <w:pPr>
        <w:spacing w:line="560" w:lineRule="exact"/>
        <w:rPr>
          <w:rFonts w:ascii="仿宋_GB2312" w:hAnsi="仿宋_GB2312" w:eastAsia="仿宋_GB2312" w:cs="仿宋_GB2312"/>
          <w:sz w:val="32"/>
          <w:szCs w:val="32"/>
        </w:rPr>
      </w:pPr>
    </w:p>
    <w:p>
      <w:pPr>
        <w:spacing w:line="4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第一部分单位概况</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一、部门职责</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pPr>
        <w:spacing w:line="4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第二部分20</w:t>
      </w:r>
      <w:r>
        <w:rPr>
          <w:rFonts w:hint="eastAsia" w:ascii="仿宋_GB2312" w:hAnsi="仿宋_GB2312" w:eastAsia="仿宋_GB2312" w:cs="仿宋_GB2312"/>
          <w:b/>
          <w:bCs/>
          <w:sz w:val="32"/>
          <w:szCs w:val="32"/>
          <w:lang w:val="en-US" w:eastAsia="zh-CN"/>
        </w:rPr>
        <w:t>22</w:t>
      </w:r>
      <w:r>
        <w:rPr>
          <w:rFonts w:hint="eastAsia" w:ascii="仿宋_GB2312" w:hAnsi="仿宋_GB2312" w:eastAsia="仿宋_GB2312" w:cs="仿宋_GB2312"/>
          <w:b/>
          <w:bCs/>
          <w:sz w:val="32"/>
          <w:szCs w:val="32"/>
        </w:rPr>
        <w:t>年度部门决算表</w:t>
      </w:r>
    </w:p>
    <w:p>
      <w:pPr>
        <w:spacing w:line="4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第三部分20</w:t>
      </w:r>
      <w:r>
        <w:rPr>
          <w:rFonts w:hint="eastAsia" w:ascii="仿宋_GB2312" w:hAnsi="仿宋_GB2312" w:eastAsia="仿宋_GB2312" w:cs="仿宋_GB2312"/>
          <w:b/>
          <w:bCs/>
          <w:sz w:val="32"/>
          <w:szCs w:val="32"/>
          <w:lang w:val="en-US" w:eastAsia="zh-CN"/>
        </w:rPr>
        <w:t>22</w:t>
      </w:r>
      <w:r>
        <w:rPr>
          <w:rFonts w:hint="eastAsia" w:ascii="仿宋_GB2312" w:hAnsi="仿宋_GB2312" w:eastAsia="仿宋_GB2312" w:cs="仿宋_GB2312"/>
          <w:b/>
          <w:bCs/>
          <w:sz w:val="32"/>
          <w:szCs w:val="32"/>
        </w:rPr>
        <w:t>年度部门决算情况说明</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p>
    <w:p>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七、一般公共预算财政拨款三公经费支出决算情况说明</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八、政府性基金预算收入支出决算情况</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九、预算绩效情况说明</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十、其他重要事项情况说明</w:t>
      </w:r>
    </w:p>
    <w:p>
      <w:pPr>
        <w:spacing w:line="4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第四部分名词解释</w:t>
      </w:r>
    </w:p>
    <w:p>
      <w:pPr>
        <w:spacing w:line="4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第五部分附件</w:t>
      </w:r>
    </w:p>
    <w:p>
      <w:pPr>
        <w:spacing w:line="4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1.20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年度部门决算表（</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张表）</w:t>
      </w:r>
    </w:p>
    <w:p>
      <w:pPr>
        <w:spacing w:line="46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年度部门整体支出绩效评价报告</w:t>
      </w:r>
    </w:p>
    <w:p>
      <w:pPr>
        <w:spacing w:line="48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880" w:firstLineChars="200"/>
        <w:jc w:val="center"/>
        <w:rPr>
          <w:rFonts w:ascii="方正小标宋简体" w:hAnsi="方正小标宋简体" w:eastAsia="方正小标宋简体" w:cs="方正小标宋简体"/>
          <w:sz w:val="44"/>
          <w:szCs w:val="44"/>
        </w:rPr>
      </w:pPr>
    </w:p>
    <w:p>
      <w:pPr>
        <w:spacing w:line="560" w:lineRule="exact"/>
        <w:ind w:firstLine="880" w:firstLineChars="200"/>
        <w:jc w:val="center"/>
        <w:rPr>
          <w:rFonts w:ascii="方正小标宋简体" w:hAnsi="方正小标宋简体" w:eastAsia="方正小标宋简体" w:cs="方正小标宋简体"/>
          <w:sz w:val="44"/>
          <w:szCs w:val="44"/>
        </w:rPr>
      </w:pPr>
    </w:p>
    <w:p>
      <w:pPr>
        <w:spacing w:line="560" w:lineRule="exact"/>
        <w:ind w:firstLine="880" w:firstLineChars="200"/>
        <w:jc w:val="center"/>
        <w:rPr>
          <w:rFonts w:ascii="方正小标宋简体" w:hAnsi="方正小标宋简体" w:eastAsia="方正小标宋简体" w:cs="方正小标宋简体"/>
          <w:sz w:val="44"/>
          <w:szCs w:val="44"/>
        </w:rPr>
      </w:pPr>
    </w:p>
    <w:p>
      <w:pPr>
        <w:spacing w:line="560" w:lineRule="exact"/>
        <w:ind w:firstLine="880" w:firstLineChars="200"/>
        <w:jc w:val="center"/>
        <w:rPr>
          <w:rFonts w:ascii="方正小标宋简体" w:hAnsi="方正小标宋简体" w:eastAsia="方正小标宋简体" w:cs="方正小标宋简体"/>
          <w:sz w:val="44"/>
          <w:szCs w:val="44"/>
        </w:rPr>
      </w:pPr>
    </w:p>
    <w:p>
      <w:pPr>
        <w:spacing w:line="560" w:lineRule="exact"/>
        <w:ind w:firstLine="880" w:firstLineChars="200"/>
        <w:jc w:val="center"/>
        <w:rPr>
          <w:rFonts w:ascii="方正小标宋简体" w:hAnsi="方正小标宋简体" w:eastAsia="方正小标宋简体" w:cs="方正小标宋简体"/>
          <w:sz w:val="44"/>
          <w:szCs w:val="44"/>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第一部分怀化市统计局概况</w:t>
      </w:r>
    </w:p>
    <w:p>
      <w:pPr>
        <w:spacing w:line="560" w:lineRule="exact"/>
        <w:rPr>
          <w:rFonts w:eastAsia="仿宋_GB2312"/>
          <w:b/>
          <w:bCs/>
          <w:sz w:val="32"/>
          <w:szCs w:val="32"/>
        </w:rPr>
      </w:pPr>
    </w:p>
    <w:p>
      <w:pPr>
        <w:spacing w:line="560" w:lineRule="exact"/>
        <w:ind w:firstLine="642" w:firstLineChars="200"/>
        <w:rPr>
          <w:rFonts w:eastAsia="仿宋_GB2312"/>
          <w:b/>
          <w:bCs/>
          <w:sz w:val="32"/>
          <w:szCs w:val="32"/>
        </w:rPr>
      </w:pPr>
      <w:r>
        <w:rPr>
          <w:rFonts w:hint="eastAsia" w:eastAsia="仿宋_GB2312"/>
          <w:b/>
          <w:bCs/>
          <w:sz w:val="32"/>
          <w:szCs w:val="32"/>
        </w:rPr>
        <w:t>一、部门职责</w:t>
      </w:r>
    </w:p>
    <w:p>
      <w:pPr>
        <w:widowControl/>
        <w:spacing w:line="510" w:lineRule="atLeast"/>
        <w:ind w:firstLine="640" w:firstLineChars="200"/>
        <w:rPr>
          <w:rFonts w:eastAsia="仿宋_GB2312"/>
          <w:sz w:val="32"/>
          <w:szCs w:val="32"/>
        </w:rPr>
      </w:pPr>
      <w:r>
        <w:rPr>
          <w:rFonts w:hint="eastAsia" w:eastAsia="仿宋_GB2312"/>
          <w:sz w:val="32"/>
          <w:szCs w:val="32"/>
        </w:rPr>
        <w:t>（1）贯彻执行国家统计工作方针、政策和统计法律、法规，完成国家和省规定的统计调查任务，承担组织领导和协调全市统计工作，确保统计数据真实、准确、及时；检查监督统计法规的实施情况，查处各类统计违法行为。</w:t>
      </w:r>
    </w:p>
    <w:p>
      <w:pPr>
        <w:widowControl/>
        <w:spacing w:line="510" w:lineRule="atLeast"/>
        <w:ind w:firstLine="640" w:firstLineChars="200"/>
        <w:rPr>
          <w:rFonts w:eastAsia="仿宋_GB2312"/>
          <w:sz w:val="32"/>
          <w:szCs w:val="32"/>
        </w:rPr>
      </w:pPr>
      <w:r>
        <w:rPr>
          <w:rFonts w:hint="eastAsia" w:eastAsia="仿宋_GB2312"/>
          <w:sz w:val="32"/>
          <w:szCs w:val="32"/>
        </w:rPr>
        <w:t>（2）组织实施全市及各县（市、区）国民经济核算制度和全市投入产出调查，核算全市及各县（市、区）国内生产总值，汇编提供国民经济核算资料，监督管理全市各县（市、区）国民经济核算工作。</w:t>
      </w:r>
    </w:p>
    <w:p>
      <w:pPr>
        <w:widowControl/>
        <w:spacing w:line="510" w:lineRule="atLeast"/>
        <w:ind w:firstLine="640" w:firstLineChars="200"/>
        <w:rPr>
          <w:rFonts w:eastAsia="仿宋_GB2312"/>
          <w:sz w:val="32"/>
          <w:szCs w:val="32"/>
        </w:rPr>
      </w:pPr>
      <w:r>
        <w:rPr>
          <w:rFonts w:hint="eastAsia" w:eastAsia="仿宋_GB2312"/>
          <w:sz w:val="32"/>
          <w:szCs w:val="32"/>
        </w:rPr>
        <w:t>（3）会同有关部门拟订重大市情市力普查计划与方案，组织实施全市人口、经济、农业等重大市情市力普查，汇总、整理和提供有关市情市力方面的统计数据。</w:t>
      </w:r>
    </w:p>
    <w:p>
      <w:pPr>
        <w:widowControl/>
        <w:spacing w:line="510" w:lineRule="atLeast"/>
        <w:ind w:firstLine="640" w:firstLineChars="200"/>
        <w:rPr>
          <w:rFonts w:eastAsia="仿宋_GB2312"/>
          <w:sz w:val="32"/>
          <w:szCs w:val="32"/>
        </w:rPr>
      </w:pPr>
      <w:r>
        <w:rPr>
          <w:rFonts w:hint="eastAsia" w:eastAsia="仿宋_GB2312"/>
          <w:sz w:val="32"/>
          <w:szCs w:val="32"/>
        </w:rPr>
        <w:t>（4）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pPr>
        <w:widowControl/>
        <w:spacing w:line="510" w:lineRule="atLeast"/>
        <w:ind w:firstLine="640" w:firstLineChars="200"/>
        <w:rPr>
          <w:rFonts w:eastAsia="仿宋_GB2312"/>
          <w:sz w:val="32"/>
          <w:szCs w:val="32"/>
        </w:rPr>
      </w:pPr>
      <w:r>
        <w:rPr>
          <w:rFonts w:hint="eastAsia" w:eastAsia="仿宋_GB2312"/>
          <w:sz w:val="32"/>
          <w:szCs w:val="32"/>
        </w:rPr>
        <w:t>（5）组织实施社会和经济发展密切相关的综合统计调查和提供统计数据，包括能源、投资、消费、价格、收入、科技、人口、劳动力、社会发展基本情况、环境基本状况、资源、房屋、对外贸易、对外经济等。</w:t>
      </w:r>
    </w:p>
    <w:p>
      <w:pPr>
        <w:widowControl/>
        <w:spacing w:line="510" w:lineRule="atLeast"/>
        <w:ind w:firstLine="640" w:firstLineChars="200"/>
        <w:rPr>
          <w:rFonts w:eastAsia="仿宋_GB2312"/>
          <w:sz w:val="32"/>
          <w:szCs w:val="32"/>
        </w:rPr>
      </w:pPr>
      <w:r>
        <w:rPr>
          <w:rFonts w:hint="eastAsia" w:eastAsia="仿宋_GB2312"/>
          <w:sz w:val="32"/>
          <w:szCs w:val="32"/>
        </w:rPr>
        <w:t>（6）组织各县（市、区）、各部门的经济、社会、科技和资源环境统计调查；统一核定、管理、公布全市性基本统计资料，定期发布全市国民经济和社会发展情况的统计信息。组织建立服务业统计信息管理制度、共享制度和发布制度。</w:t>
      </w:r>
    </w:p>
    <w:p>
      <w:pPr>
        <w:widowControl/>
        <w:spacing w:line="510" w:lineRule="atLeast"/>
        <w:ind w:firstLine="640" w:firstLineChars="200"/>
        <w:rPr>
          <w:rFonts w:eastAsia="仿宋_GB2312"/>
          <w:sz w:val="32"/>
          <w:szCs w:val="32"/>
        </w:rPr>
      </w:pPr>
      <w:r>
        <w:rPr>
          <w:rFonts w:hint="eastAsia" w:eastAsia="仿宋_GB2312"/>
          <w:sz w:val="32"/>
          <w:szCs w:val="32"/>
        </w:rPr>
        <w:t>（7）对国民经济、社会发展、科技进步和资源环境等情况进行统计调查、统计分析、统计预测和统计监督。当前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pPr>
        <w:widowControl/>
        <w:spacing w:line="510" w:lineRule="atLeast"/>
        <w:ind w:firstLine="640" w:firstLineChars="200"/>
        <w:rPr>
          <w:rFonts w:eastAsia="仿宋_GB2312"/>
          <w:sz w:val="32"/>
          <w:szCs w:val="32"/>
        </w:rPr>
      </w:pPr>
      <w:r>
        <w:rPr>
          <w:rFonts w:hint="eastAsia" w:eastAsia="仿宋_GB2312"/>
          <w:sz w:val="32"/>
          <w:szCs w:val="32"/>
        </w:rPr>
        <w:t>（8）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pPr>
        <w:widowControl/>
        <w:spacing w:line="510" w:lineRule="atLeast"/>
        <w:ind w:firstLine="640" w:firstLineChars="200"/>
        <w:rPr>
          <w:rFonts w:eastAsia="仿宋_GB2312"/>
          <w:sz w:val="32"/>
          <w:szCs w:val="32"/>
        </w:rPr>
      </w:pPr>
      <w:r>
        <w:rPr>
          <w:rFonts w:hint="eastAsia" w:eastAsia="仿宋_GB2312"/>
          <w:sz w:val="32"/>
          <w:szCs w:val="32"/>
        </w:rPr>
        <w:t>（9）协助地方管理和考核县（市、区）统计局正副局长，指导全市统计专业技术队伍建设，会同有关部门组织管理全市统计专业资格考试、职务评聘和从业资格认定工作，指导全市统计科研、统计教育、统计宣传工作。</w:t>
      </w:r>
    </w:p>
    <w:p>
      <w:pPr>
        <w:widowControl/>
        <w:spacing w:line="510" w:lineRule="atLeast"/>
        <w:ind w:firstLine="640" w:firstLineChars="200"/>
        <w:rPr>
          <w:rFonts w:eastAsia="仿宋_GB2312"/>
          <w:sz w:val="32"/>
          <w:szCs w:val="32"/>
        </w:rPr>
      </w:pPr>
      <w:r>
        <w:rPr>
          <w:rFonts w:hint="eastAsia" w:eastAsia="仿宋_GB2312"/>
          <w:sz w:val="32"/>
          <w:szCs w:val="32"/>
        </w:rPr>
        <w:t>（10）建立并管理全市统计信息自动化系统和统计数据库系统，组织制定各县（市、区）、市直各部门统计数据库和网络的基本标准和运行规则，指导全市统计信息化系统建设。</w:t>
      </w:r>
    </w:p>
    <w:p>
      <w:pPr>
        <w:widowControl/>
        <w:spacing w:line="510" w:lineRule="atLeast"/>
        <w:ind w:firstLine="640" w:firstLineChars="200"/>
        <w:rPr>
          <w:rFonts w:eastAsia="仿宋_GB2312"/>
          <w:sz w:val="32"/>
          <w:szCs w:val="32"/>
        </w:rPr>
      </w:pPr>
      <w:r>
        <w:rPr>
          <w:rFonts w:hint="eastAsia" w:eastAsia="仿宋_GB2312"/>
          <w:sz w:val="32"/>
          <w:szCs w:val="32"/>
        </w:rPr>
        <w:t>（11）承办市委、市人民政府交办的其他事项。</w:t>
      </w:r>
    </w:p>
    <w:p>
      <w:pPr>
        <w:widowControl/>
        <w:spacing w:line="600" w:lineRule="exact"/>
        <w:rPr>
          <w:rFonts w:eastAsia="仿宋_GB2312"/>
          <w:b/>
          <w:bCs/>
          <w:sz w:val="32"/>
          <w:szCs w:val="32"/>
        </w:rPr>
      </w:pPr>
      <w:bookmarkStart w:id="0" w:name="_Hlk73707561"/>
      <w:r>
        <w:rPr>
          <w:rFonts w:hint="eastAsia" w:eastAsia="仿宋_GB2312"/>
          <w:b/>
          <w:bCs/>
          <w:sz w:val="32"/>
          <w:szCs w:val="32"/>
        </w:rPr>
        <w:t>二</w:t>
      </w:r>
      <w:bookmarkEnd w:id="0"/>
      <w:r>
        <w:rPr>
          <w:rFonts w:hint="eastAsia" w:eastAsia="仿宋_GB2312"/>
          <w:b/>
          <w:bCs/>
          <w:sz w:val="32"/>
          <w:szCs w:val="32"/>
        </w:rPr>
        <w:t>、机构设置</w:t>
      </w:r>
    </w:p>
    <w:p>
      <w:pPr>
        <w:pStyle w:val="14"/>
        <w:widowControl/>
        <w:spacing w:line="510" w:lineRule="atLeast"/>
        <w:ind w:left="420" w:firstLine="0" w:firstLineChars="0"/>
        <w:rPr>
          <w:rFonts w:eastAsia="仿宋_GB2312"/>
          <w:sz w:val="32"/>
          <w:szCs w:val="32"/>
        </w:rPr>
      </w:pPr>
      <w:r>
        <w:rPr>
          <w:rFonts w:hint="eastAsia" w:eastAsia="仿宋_GB2312"/>
          <w:sz w:val="32"/>
          <w:szCs w:val="32"/>
        </w:rPr>
        <w:t>（一）内设机构</w:t>
      </w:r>
    </w:p>
    <w:p>
      <w:pPr>
        <w:keepNext w:val="0"/>
        <w:keepLines w:val="0"/>
        <w:pageBreakBefore w:val="0"/>
        <w:kinsoku/>
        <w:wordWrap/>
        <w:overflowPunct/>
        <w:topLinePunct w:val="0"/>
        <w:autoSpaceDE/>
        <w:autoSpaceDN/>
        <w:bidi w:val="0"/>
        <w:adjustRightInd/>
        <w:snapToGrid/>
        <w:spacing w:before="20" w:after="20" w:line="600" w:lineRule="exact"/>
        <w:ind w:firstLine="480"/>
        <w:rPr>
          <w:rFonts w:eastAsia="仿宋_GB2312"/>
          <w:sz w:val="32"/>
          <w:szCs w:val="32"/>
        </w:rPr>
      </w:pPr>
      <w:r>
        <w:rPr>
          <w:rFonts w:hint="eastAsia" w:eastAsia="仿宋_GB2312"/>
          <w:sz w:val="32"/>
          <w:szCs w:val="32"/>
        </w:rPr>
        <w:t>怀化市统计局作为一级部门预算单位6个，内设办公室、行政审批服务科（法制科、怀化市统计稽查办公室）、国民经济核算与综合统计科、工业与能源统计科、农业与固定资产投资统计科、贸易与服务业统计科；二级机构</w:t>
      </w:r>
      <w:r>
        <w:rPr>
          <w:rFonts w:hint="eastAsia" w:eastAsia="仿宋_GB2312"/>
          <w:sz w:val="32"/>
          <w:szCs w:val="32"/>
          <w:lang w:val="en-US" w:eastAsia="zh-CN"/>
        </w:rPr>
        <w:t>3</w:t>
      </w:r>
      <w:r>
        <w:rPr>
          <w:rFonts w:hint="eastAsia" w:eastAsia="仿宋_GB2312"/>
          <w:sz w:val="32"/>
          <w:szCs w:val="32"/>
        </w:rPr>
        <w:t>个：</w:t>
      </w:r>
      <w:r>
        <w:rPr>
          <w:rFonts w:hint="eastAsia" w:ascii="仿宋_GB2312" w:hAnsi="仿宋_GB2312" w:eastAsia="仿宋_GB2312" w:cs="仿宋_GB2312"/>
          <w:color w:val="333333"/>
          <w:sz w:val="32"/>
          <w:szCs w:val="32"/>
        </w:rPr>
        <w:t>下设</w:t>
      </w:r>
      <w:r>
        <w:rPr>
          <w:rFonts w:hint="eastAsia" w:ascii="仿宋_GB2312" w:hAnsi="仿宋_GB2312" w:eastAsia="仿宋_GB2312" w:cs="仿宋_GB2312"/>
          <w:color w:val="333333"/>
          <w:sz w:val="32"/>
          <w:szCs w:val="32"/>
          <w:lang w:val="en-US" w:eastAsia="zh-CN"/>
        </w:rPr>
        <w:t>市统计局调查中心</w:t>
      </w:r>
      <w:r>
        <w:rPr>
          <w:rFonts w:hint="eastAsia" w:ascii="仿宋_GB2312" w:hAnsi="仿宋_GB2312" w:eastAsia="仿宋_GB2312" w:cs="仿宋_GB2312"/>
          <w:color w:val="333333"/>
          <w:sz w:val="32"/>
          <w:szCs w:val="32"/>
        </w:rPr>
        <w:t>、</w:t>
      </w:r>
      <w:r>
        <w:rPr>
          <w:rFonts w:hint="default" w:ascii="Calibri" w:hAnsi="Calibri" w:eastAsia="仿宋_GB2312" w:cs="Calibri"/>
          <w:color w:val="333333"/>
          <w:sz w:val="32"/>
          <w:szCs w:val="32"/>
          <w:lang w:val="en-US" w:eastAsia="zh-CN"/>
        </w:rPr>
        <w:t>市统计局普查和民调中心</w:t>
      </w:r>
      <w:r>
        <w:rPr>
          <w:rFonts w:hint="eastAsia" w:ascii="Calibri" w:hAnsi="Calibri" w:eastAsia="仿宋_GB2312" w:cs="Calibri"/>
          <w:color w:val="333333"/>
          <w:sz w:val="32"/>
          <w:szCs w:val="32"/>
          <w:lang w:val="en-US" w:eastAsia="zh-CN"/>
        </w:rPr>
        <w:t>、</w:t>
      </w:r>
      <w:r>
        <w:rPr>
          <w:rFonts w:hint="default" w:ascii="Calibri" w:hAnsi="Calibri" w:eastAsia="仿宋_GB2312" w:cs="Calibri"/>
          <w:color w:val="333333"/>
          <w:sz w:val="32"/>
          <w:szCs w:val="32"/>
          <w:lang w:val="en-US" w:eastAsia="zh-CN"/>
        </w:rPr>
        <w:t>市统计局数据中心</w:t>
      </w:r>
      <w:r>
        <w:rPr>
          <w:rFonts w:hint="eastAsia" w:ascii="Calibri" w:hAnsi="Calibri" w:eastAsia="仿宋_GB2312" w:cs="Calibri"/>
          <w:color w:val="333333"/>
          <w:sz w:val="32"/>
          <w:szCs w:val="32"/>
          <w:lang w:val="en-US" w:eastAsia="zh-CN"/>
        </w:rPr>
        <w:t>3</w:t>
      </w:r>
      <w:r>
        <w:rPr>
          <w:rFonts w:hint="eastAsia" w:ascii="仿宋_GB2312" w:hAnsi="仿宋_GB2312" w:eastAsia="仿宋_GB2312" w:cs="仿宋_GB2312"/>
          <w:color w:val="333333"/>
          <w:sz w:val="32"/>
          <w:szCs w:val="32"/>
        </w:rPr>
        <w:t>个二级事业单位。</w:t>
      </w:r>
    </w:p>
    <w:p>
      <w:pPr>
        <w:widowControl/>
        <w:spacing w:line="600" w:lineRule="exact"/>
        <w:ind w:firstLine="640" w:firstLineChars="200"/>
        <w:jc w:val="left"/>
        <w:rPr>
          <w:rFonts w:eastAsia="仿宋_GB2312"/>
          <w:sz w:val="32"/>
          <w:szCs w:val="32"/>
        </w:rPr>
      </w:pPr>
      <w:r>
        <w:rPr>
          <w:rFonts w:hint="eastAsia" w:eastAsia="仿宋_GB2312"/>
          <w:sz w:val="32"/>
          <w:szCs w:val="32"/>
        </w:rPr>
        <w:t>（</w:t>
      </w:r>
      <w:r>
        <w:rPr>
          <w:rFonts w:hint="eastAsia" w:eastAsia="仿宋_GB2312"/>
          <w:sz w:val="32"/>
          <w:szCs w:val="32"/>
          <w:lang w:eastAsia="zh-CN"/>
        </w:rPr>
        <w:t>二</w:t>
      </w:r>
      <w:r>
        <w:rPr>
          <w:rFonts w:hint="eastAsia" w:eastAsia="仿宋_GB2312"/>
          <w:sz w:val="32"/>
          <w:szCs w:val="32"/>
        </w:rPr>
        <w:t>）部门决算单位构成</w:t>
      </w:r>
    </w:p>
    <w:p>
      <w:pPr>
        <w:widowControl/>
        <w:spacing w:line="600" w:lineRule="exact"/>
        <w:ind w:firstLine="640" w:firstLineChars="200"/>
        <w:jc w:val="left"/>
        <w:rPr>
          <w:rFonts w:hint="eastAsia" w:eastAsia="仿宋_GB2312"/>
          <w:sz w:val="32"/>
          <w:szCs w:val="32"/>
        </w:rPr>
      </w:pPr>
      <w:r>
        <w:rPr>
          <w:rFonts w:hint="eastAsia" w:eastAsia="仿宋_GB2312"/>
          <w:sz w:val="32"/>
          <w:szCs w:val="32"/>
        </w:rPr>
        <w:t>因为我局所属二级机构财务没有独立核算，因此纳入20</w:t>
      </w:r>
      <w:r>
        <w:rPr>
          <w:rFonts w:hint="eastAsia" w:eastAsia="仿宋_GB2312"/>
          <w:sz w:val="32"/>
          <w:szCs w:val="32"/>
          <w:lang w:val="en-US" w:eastAsia="zh-CN"/>
        </w:rPr>
        <w:t>22</w:t>
      </w:r>
      <w:r>
        <w:rPr>
          <w:rFonts w:hint="eastAsia" w:eastAsia="仿宋_GB2312"/>
          <w:sz w:val="32"/>
          <w:szCs w:val="32"/>
        </w:rPr>
        <w:t>年怀化市统计局部门决算编制范围的预算单位包括：局本级和</w:t>
      </w:r>
      <w:r>
        <w:rPr>
          <w:rFonts w:hint="eastAsia" w:ascii="仿宋_GB2312" w:hAnsi="仿宋_GB2312" w:eastAsia="仿宋_GB2312" w:cs="仿宋_GB2312"/>
          <w:color w:val="333333"/>
          <w:sz w:val="32"/>
          <w:szCs w:val="32"/>
          <w:lang w:val="en-US" w:eastAsia="zh-CN"/>
        </w:rPr>
        <w:t>市统计局调查中心</w:t>
      </w:r>
      <w:r>
        <w:rPr>
          <w:rFonts w:hint="eastAsia" w:ascii="仿宋_GB2312" w:hAnsi="仿宋_GB2312" w:eastAsia="仿宋_GB2312" w:cs="仿宋_GB2312"/>
          <w:color w:val="333333"/>
          <w:sz w:val="32"/>
          <w:szCs w:val="32"/>
        </w:rPr>
        <w:t>、</w:t>
      </w:r>
      <w:r>
        <w:rPr>
          <w:rFonts w:hint="default" w:ascii="Calibri" w:hAnsi="Calibri" w:eastAsia="仿宋_GB2312" w:cs="Calibri"/>
          <w:color w:val="333333"/>
          <w:sz w:val="32"/>
          <w:szCs w:val="32"/>
          <w:lang w:val="en-US" w:eastAsia="zh-CN"/>
        </w:rPr>
        <w:t>市统计局普查和民调中心</w:t>
      </w:r>
      <w:r>
        <w:rPr>
          <w:rFonts w:hint="eastAsia" w:ascii="Calibri" w:hAnsi="Calibri" w:eastAsia="仿宋_GB2312" w:cs="Calibri"/>
          <w:color w:val="333333"/>
          <w:sz w:val="32"/>
          <w:szCs w:val="32"/>
          <w:lang w:val="en-US" w:eastAsia="zh-CN"/>
        </w:rPr>
        <w:t>、</w:t>
      </w:r>
      <w:r>
        <w:rPr>
          <w:rFonts w:hint="default" w:ascii="Calibri" w:hAnsi="Calibri" w:eastAsia="仿宋_GB2312" w:cs="Calibri"/>
          <w:color w:val="333333"/>
          <w:sz w:val="32"/>
          <w:szCs w:val="32"/>
          <w:lang w:val="en-US" w:eastAsia="zh-CN"/>
        </w:rPr>
        <w:t>市统计局数据中心</w:t>
      </w:r>
      <w:r>
        <w:rPr>
          <w:rFonts w:hint="eastAsia" w:eastAsia="仿宋_GB2312"/>
          <w:sz w:val="32"/>
          <w:szCs w:val="32"/>
        </w:rPr>
        <w:t>。</w:t>
      </w:r>
    </w:p>
    <w:p>
      <w:pPr>
        <w:widowControl/>
        <w:spacing w:line="600" w:lineRule="exact"/>
        <w:jc w:val="left"/>
        <w:rPr>
          <w:rFonts w:hint="eastAsia" w:eastAsia="仿宋_GB2312"/>
          <w:sz w:val="32"/>
          <w:szCs w:val="32"/>
        </w:rPr>
      </w:pPr>
    </w:p>
    <w:p>
      <w:pPr>
        <w:spacing w:line="560" w:lineRule="exact"/>
        <w:rPr>
          <w:rFonts w:ascii="仿宋_GB2312" w:hAnsi="仿宋_GB2312" w:eastAsia="仿宋_GB2312" w:cs="仿宋_GB2312"/>
          <w:sz w:val="32"/>
          <w:szCs w:val="32"/>
        </w:rPr>
      </w:pPr>
    </w:p>
    <w:p>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第二部分2</w:t>
      </w:r>
      <w:r>
        <w:rPr>
          <w:rFonts w:ascii="方正小标宋简体" w:hAnsi="方正小标宋简体" w:eastAsia="方正小标宋简体" w:cs="方正小标宋简体"/>
          <w:b/>
          <w:bCs/>
          <w:sz w:val="44"/>
          <w:szCs w:val="44"/>
        </w:rPr>
        <w:t>0</w:t>
      </w:r>
      <w:r>
        <w:rPr>
          <w:rFonts w:hint="eastAsia" w:ascii="方正小标宋简体" w:hAnsi="方正小标宋简体" w:eastAsia="方正小标宋简体" w:cs="方正小标宋简体"/>
          <w:b/>
          <w:bCs/>
          <w:sz w:val="44"/>
          <w:szCs w:val="44"/>
          <w:lang w:val="en-US" w:eastAsia="zh-CN"/>
        </w:rPr>
        <w:t>22</w:t>
      </w:r>
      <w:r>
        <w:rPr>
          <w:rFonts w:hint="eastAsia" w:ascii="方正小标宋简体" w:hAnsi="方正小标宋简体" w:eastAsia="方正小标宋简体" w:cs="方正小标宋简体"/>
          <w:b/>
          <w:bCs/>
          <w:sz w:val="44"/>
          <w:szCs w:val="44"/>
        </w:rPr>
        <w:t>年度部门决算表</w:t>
      </w:r>
    </w:p>
    <w:p>
      <w:pPr>
        <w:widowControl/>
        <w:spacing w:line="600" w:lineRule="exact"/>
        <w:ind w:firstLine="960" w:firstLineChars="300"/>
        <w:rPr>
          <w:rFonts w:ascii="华文中宋" w:hAnsi="华文中宋" w:eastAsia="黑体" w:cs="宋体"/>
          <w:color w:val="000000"/>
          <w:kern w:val="0"/>
          <w:sz w:val="36"/>
          <w:szCs w:val="36"/>
        </w:rPr>
      </w:pPr>
      <w:r>
        <w:rPr>
          <w:rFonts w:hint="eastAsia" w:ascii="Times New Roman" w:hAnsi="Times New Roman" w:eastAsia="仿宋_GB2312" w:cs="Times New Roman"/>
          <w:bCs/>
          <w:kern w:val="0"/>
          <w:sz w:val="32"/>
          <w:szCs w:val="32"/>
        </w:rPr>
        <w:t>20</w:t>
      </w:r>
      <w:r>
        <w:rPr>
          <w:rFonts w:hint="eastAsia" w:ascii="Times New Roman" w:hAnsi="Times New Roman" w:eastAsia="仿宋_GB2312" w:cs="Times New Roman"/>
          <w:bCs/>
          <w:kern w:val="0"/>
          <w:sz w:val="32"/>
          <w:szCs w:val="32"/>
          <w:lang w:val="en-US" w:eastAsia="zh-CN"/>
        </w:rPr>
        <w:t>22</w:t>
      </w:r>
      <w:r>
        <w:rPr>
          <w:rFonts w:hint="eastAsia" w:ascii="Times New Roman" w:hAnsi="Times New Roman" w:eastAsia="仿宋_GB2312" w:cs="Times New Roman"/>
          <w:bCs/>
          <w:kern w:val="0"/>
          <w:sz w:val="32"/>
          <w:szCs w:val="32"/>
        </w:rPr>
        <w:t>年部门决算表见附件1：20</w:t>
      </w:r>
      <w:r>
        <w:rPr>
          <w:rFonts w:hint="eastAsia" w:ascii="Times New Roman" w:hAnsi="Times New Roman" w:eastAsia="仿宋_GB2312" w:cs="Times New Roman"/>
          <w:bCs/>
          <w:kern w:val="0"/>
          <w:sz w:val="32"/>
          <w:szCs w:val="32"/>
          <w:lang w:val="en-US" w:eastAsia="zh-CN"/>
        </w:rPr>
        <w:t>22</w:t>
      </w:r>
      <w:r>
        <w:rPr>
          <w:rFonts w:hint="eastAsia" w:ascii="Times New Roman" w:hAnsi="Times New Roman" w:eastAsia="仿宋_GB2312" w:cs="Times New Roman"/>
          <w:bCs/>
          <w:kern w:val="0"/>
          <w:sz w:val="32"/>
          <w:szCs w:val="32"/>
        </w:rPr>
        <w:t>年部门决算表（</w:t>
      </w:r>
      <w:r>
        <w:rPr>
          <w:rFonts w:hint="eastAsia" w:ascii="Times New Roman" w:hAnsi="Times New Roman" w:eastAsia="仿宋_GB2312" w:cs="Times New Roman"/>
          <w:bCs/>
          <w:kern w:val="0"/>
          <w:sz w:val="32"/>
          <w:szCs w:val="32"/>
          <w:lang w:val="en-US" w:eastAsia="zh-CN"/>
        </w:rPr>
        <w:t>9</w:t>
      </w:r>
      <w:r>
        <w:rPr>
          <w:rFonts w:hint="eastAsia" w:ascii="Times New Roman" w:hAnsi="Times New Roman" w:eastAsia="仿宋_GB2312" w:cs="Times New Roman"/>
          <w:bCs/>
          <w:kern w:val="0"/>
          <w:sz w:val="32"/>
          <w:szCs w:val="32"/>
        </w:rPr>
        <w:t>张表）</w:t>
      </w:r>
    </w:p>
    <w:p>
      <w:pPr>
        <w:spacing w:line="560" w:lineRule="exact"/>
        <w:ind w:firstLine="883" w:firstLineChars="200"/>
        <w:rPr>
          <w:rFonts w:ascii="方正小标宋简体" w:hAnsi="方正小标宋简体" w:eastAsia="方正小标宋简体" w:cs="方正小标宋简体"/>
          <w:b/>
          <w:bCs/>
          <w:sz w:val="44"/>
          <w:szCs w:val="44"/>
        </w:rPr>
      </w:pPr>
    </w:p>
    <w:p>
      <w:pPr>
        <w:spacing w:line="560" w:lineRule="exact"/>
        <w:ind w:firstLine="883" w:firstLineChars="200"/>
        <w:rPr>
          <w:rFonts w:ascii="仿宋_GB2312" w:hAnsi="仿宋_GB2312" w:eastAsia="仿宋_GB2312" w:cs="仿宋_GB2312"/>
          <w:sz w:val="32"/>
          <w:szCs w:val="32"/>
        </w:rPr>
      </w:pPr>
      <w:r>
        <w:rPr>
          <w:rFonts w:hint="eastAsia" w:ascii="方正小标宋简体" w:hAnsi="方正小标宋简体" w:eastAsia="方正小标宋简体" w:cs="方正小标宋简体"/>
          <w:b/>
          <w:bCs/>
          <w:sz w:val="44"/>
          <w:szCs w:val="44"/>
        </w:rPr>
        <w:t>第三部分20</w:t>
      </w:r>
      <w:r>
        <w:rPr>
          <w:rFonts w:hint="eastAsia" w:ascii="方正小标宋简体" w:hAnsi="方正小标宋简体" w:eastAsia="方正小标宋简体" w:cs="方正小标宋简体"/>
          <w:b/>
          <w:bCs/>
          <w:sz w:val="44"/>
          <w:szCs w:val="44"/>
          <w:lang w:val="en-US" w:eastAsia="zh-CN"/>
        </w:rPr>
        <w:t>22</w:t>
      </w:r>
      <w:r>
        <w:rPr>
          <w:rFonts w:hint="eastAsia" w:ascii="方正小标宋简体" w:hAnsi="方正小标宋简体" w:eastAsia="方正小标宋简体" w:cs="方正小标宋简体"/>
          <w:b/>
          <w:bCs/>
          <w:sz w:val="44"/>
          <w:szCs w:val="44"/>
        </w:rPr>
        <w:t>年度部门决算情况说明</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一、收入支出决算总体情况说明</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955.57万元。</w:t>
      </w:r>
      <w:r>
        <w:rPr>
          <w:rFonts w:hint="eastAsia" w:ascii="仿宋_GB2312" w:hAnsi="仿宋_GB2312" w:eastAsia="仿宋_GB2312" w:cs="仿宋_GB2312"/>
          <w:sz w:val="32"/>
          <w:szCs w:val="32"/>
        </w:rPr>
        <w:t>与20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255.05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降低</w:t>
      </w:r>
      <w:r>
        <w:rPr>
          <w:rFonts w:hint="eastAsia" w:ascii="仿宋_GB2312" w:hAnsi="仿宋_GB2312" w:eastAsia="仿宋_GB2312" w:cs="仿宋_GB2312"/>
          <w:sz w:val="32"/>
          <w:szCs w:val="32"/>
          <w:lang w:val="en-US" w:eastAsia="zh-CN"/>
        </w:rPr>
        <w:t>21.07</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近年来一直在压减一般性支出及因疫情部分支出未能及时支付。</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二、收入决算情况说明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本年收入合计</w:t>
      </w:r>
      <w:r>
        <w:rPr>
          <w:rFonts w:hint="eastAsia" w:ascii="仿宋_GB2312" w:hAnsi="仿宋_GB2312" w:eastAsia="仿宋_GB2312" w:cs="仿宋_GB2312"/>
          <w:sz w:val="32"/>
          <w:szCs w:val="32"/>
          <w:lang w:val="en-US" w:eastAsia="zh-CN"/>
        </w:rPr>
        <w:t>950.18</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950.18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%；上级补助收入0万元，占0%；事业收入0万元，占0%；经营收入0万元，占0%；附属单位上缴收入0万元，占0%；其他收入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三、支出决算情况说明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本年支出合计</w:t>
      </w:r>
      <w:r>
        <w:rPr>
          <w:rFonts w:hint="eastAsia" w:ascii="仿宋_GB2312" w:hAnsi="仿宋_GB2312" w:eastAsia="仿宋_GB2312" w:cs="仿宋_GB2312"/>
          <w:sz w:val="32"/>
          <w:szCs w:val="32"/>
          <w:lang w:val="en-US" w:eastAsia="zh-CN"/>
        </w:rPr>
        <w:t>950.18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817.9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86.07</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132.28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13.93</w:t>
      </w:r>
      <w:r>
        <w:rPr>
          <w:rFonts w:hint="eastAsia" w:ascii="仿宋_GB2312" w:hAnsi="仿宋_GB2312" w:eastAsia="仿宋_GB2312" w:cs="仿宋_GB2312"/>
          <w:sz w:val="32"/>
          <w:szCs w:val="32"/>
        </w:rPr>
        <w:t>%；上缴上级支出0万元，占0%；经营支出0万元，占0%；对附属单位补助支出0万元，占0%。</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四、财政拨款收入支出决算总体情况说明</w:t>
      </w:r>
    </w:p>
    <w:p>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20</w:t>
      </w:r>
      <w:r>
        <w:rPr>
          <w:rFonts w:hint="eastAsia" w:ascii="仿宋" w:hAnsi="仿宋" w:eastAsia="仿宋"/>
          <w:kern w:val="0"/>
          <w:sz w:val="32"/>
          <w:szCs w:val="32"/>
          <w:lang w:val="en-US" w:eastAsia="zh-CN"/>
        </w:rPr>
        <w:t>22</w:t>
      </w:r>
      <w:r>
        <w:rPr>
          <w:rFonts w:hint="eastAsia" w:ascii="仿宋" w:hAnsi="仿宋" w:eastAsia="仿宋"/>
          <w:kern w:val="0"/>
          <w:sz w:val="32"/>
          <w:szCs w:val="32"/>
        </w:rPr>
        <w:t>年度财政拨款收入</w:t>
      </w:r>
      <w:r>
        <w:rPr>
          <w:rFonts w:hint="eastAsia" w:ascii="仿宋" w:hAnsi="仿宋" w:eastAsia="仿宋"/>
          <w:kern w:val="0"/>
          <w:sz w:val="32"/>
          <w:szCs w:val="32"/>
          <w:lang w:val="en-US" w:eastAsia="zh-CN"/>
        </w:rPr>
        <w:t>955.57</w:t>
      </w:r>
      <w:r>
        <w:rPr>
          <w:rFonts w:hint="eastAsia" w:ascii="仿宋" w:hAnsi="仿宋" w:eastAsia="仿宋"/>
          <w:kern w:val="0"/>
          <w:sz w:val="32"/>
          <w:szCs w:val="32"/>
        </w:rPr>
        <w:t>万元，与上年相比，</w:t>
      </w:r>
      <w:r>
        <w:rPr>
          <w:rFonts w:hint="eastAsia" w:ascii="仿宋" w:hAnsi="仿宋" w:eastAsia="仿宋"/>
          <w:kern w:val="0"/>
          <w:sz w:val="32"/>
          <w:szCs w:val="32"/>
          <w:lang w:eastAsia="zh-CN"/>
        </w:rPr>
        <w:t>减少</w:t>
      </w:r>
      <w:r>
        <w:rPr>
          <w:rFonts w:hint="eastAsia" w:ascii="仿宋" w:hAnsi="仿宋" w:eastAsia="仿宋"/>
          <w:kern w:val="0"/>
          <w:sz w:val="32"/>
          <w:szCs w:val="32"/>
          <w:lang w:val="en-US" w:eastAsia="zh-CN"/>
        </w:rPr>
        <w:t>255.05</w:t>
      </w:r>
      <w:r>
        <w:rPr>
          <w:rFonts w:hint="eastAsia" w:ascii="仿宋" w:hAnsi="仿宋" w:eastAsia="仿宋"/>
          <w:kern w:val="0"/>
          <w:sz w:val="32"/>
          <w:szCs w:val="32"/>
        </w:rPr>
        <w:t>万元，</w:t>
      </w:r>
      <w:r>
        <w:rPr>
          <w:rFonts w:hint="eastAsia" w:ascii="仿宋" w:hAnsi="仿宋" w:eastAsia="仿宋"/>
          <w:kern w:val="0"/>
          <w:sz w:val="32"/>
          <w:szCs w:val="32"/>
          <w:lang w:eastAsia="zh-CN"/>
        </w:rPr>
        <w:t>降低</w:t>
      </w:r>
      <w:r>
        <w:rPr>
          <w:rFonts w:hint="eastAsia" w:ascii="仿宋" w:hAnsi="仿宋" w:eastAsia="仿宋"/>
          <w:kern w:val="0"/>
          <w:sz w:val="32"/>
          <w:szCs w:val="32"/>
          <w:lang w:val="en-US" w:eastAsia="zh-CN"/>
        </w:rPr>
        <w:t>21.07</w:t>
      </w:r>
      <w:r>
        <w:rPr>
          <w:rFonts w:hint="eastAsia" w:ascii="仿宋" w:hAnsi="仿宋" w:eastAsia="仿宋"/>
          <w:kern w:val="0"/>
          <w:sz w:val="32"/>
          <w:szCs w:val="32"/>
        </w:rPr>
        <w:t>%，主要原因</w:t>
      </w:r>
      <w:r>
        <w:rPr>
          <w:rFonts w:hint="eastAsia" w:ascii="仿宋" w:hAnsi="仿宋" w:eastAsia="仿宋"/>
          <w:kern w:val="0"/>
          <w:sz w:val="32"/>
          <w:szCs w:val="32"/>
          <w:lang w:eastAsia="zh-CN"/>
        </w:rPr>
        <w:t>是</w:t>
      </w:r>
      <w:r>
        <w:rPr>
          <w:rFonts w:hint="eastAsia" w:ascii="仿宋_GB2312" w:hAnsi="仿宋_GB2312" w:eastAsia="仿宋_GB2312" w:cs="仿宋_GB2312"/>
          <w:sz w:val="32"/>
          <w:szCs w:val="32"/>
          <w:lang w:eastAsia="zh-CN"/>
        </w:rPr>
        <w:t>压减一般性支出及因疫情部分支出未能及时支付。</w:t>
      </w:r>
    </w:p>
    <w:p>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20</w:t>
      </w:r>
      <w:r>
        <w:rPr>
          <w:rFonts w:hint="eastAsia" w:ascii="仿宋" w:hAnsi="仿宋" w:eastAsia="仿宋"/>
          <w:kern w:val="0"/>
          <w:sz w:val="32"/>
          <w:szCs w:val="32"/>
          <w:lang w:val="en-US" w:eastAsia="zh-CN"/>
        </w:rPr>
        <w:t>22</w:t>
      </w:r>
      <w:r>
        <w:rPr>
          <w:rFonts w:hint="eastAsia" w:ascii="仿宋" w:hAnsi="仿宋" w:eastAsia="仿宋"/>
          <w:kern w:val="0"/>
          <w:sz w:val="32"/>
          <w:szCs w:val="32"/>
        </w:rPr>
        <w:t>年度财政拨款支出</w:t>
      </w:r>
      <w:r>
        <w:rPr>
          <w:rFonts w:hint="eastAsia" w:ascii="仿宋" w:hAnsi="仿宋" w:eastAsia="仿宋"/>
          <w:kern w:val="0"/>
          <w:sz w:val="32"/>
          <w:szCs w:val="32"/>
          <w:lang w:val="en-US" w:eastAsia="zh-CN"/>
        </w:rPr>
        <w:t>950.18</w:t>
      </w:r>
      <w:r>
        <w:rPr>
          <w:rFonts w:hint="eastAsia" w:ascii="仿宋" w:hAnsi="仿宋" w:eastAsia="仿宋"/>
          <w:kern w:val="0"/>
          <w:sz w:val="32"/>
          <w:szCs w:val="32"/>
        </w:rPr>
        <w:t>万元，与上年相比，</w:t>
      </w:r>
      <w:r>
        <w:rPr>
          <w:rFonts w:hint="eastAsia" w:ascii="仿宋" w:hAnsi="仿宋" w:eastAsia="仿宋"/>
          <w:kern w:val="0"/>
          <w:sz w:val="32"/>
          <w:szCs w:val="32"/>
          <w:lang w:eastAsia="zh-CN"/>
        </w:rPr>
        <w:t>减少</w:t>
      </w:r>
      <w:r>
        <w:rPr>
          <w:rFonts w:hint="eastAsia" w:ascii="仿宋" w:hAnsi="仿宋" w:eastAsia="仿宋"/>
          <w:kern w:val="0"/>
          <w:sz w:val="32"/>
          <w:szCs w:val="32"/>
          <w:lang w:val="en-US" w:eastAsia="zh-CN"/>
        </w:rPr>
        <w:t>115.35</w:t>
      </w:r>
      <w:r>
        <w:rPr>
          <w:rFonts w:hint="eastAsia" w:ascii="仿宋" w:hAnsi="仿宋" w:eastAsia="仿宋"/>
          <w:kern w:val="0"/>
          <w:sz w:val="32"/>
          <w:szCs w:val="32"/>
        </w:rPr>
        <w:t>万元，</w:t>
      </w:r>
      <w:r>
        <w:rPr>
          <w:rFonts w:hint="eastAsia" w:ascii="仿宋" w:hAnsi="仿宋" w:eastAsia="仿宋"/>
          <w:kern w:val="0"/>
          <w:sz w:val="32"/>
          <w:szCs w:val="32"/>
          <w:lang w:eastAsia="zh-CN"/>
        </w:rPr>
        <w:t>降低</w:t>
      </w:r>
      <w:r>
        <w:rPr>
          <w:rFonts w:hint="eastAsia" w:ascii="仿宋" w:hAnsi="仿宋" w:eastAsia="仿宋"/>
          <w:kern w:val="0"/>
          <w:sz w:val="32"/>
          <w:szCs w:val="32"/>
          <w:lang w:val="en-US" w:eastAsia="zh-CN"/>
        </w:rPr>
        <w:t>10.82</w:t>
      </w:r>
      <w:r>
        <w:rPr>
          <w:rFonts w:hint="eastAsia" w:ascii="仿宋" w:hAnsi="仿宋" w:eastAsia="仿宋"/>
          <w:kern w:val="0"/>
          <w:sz w:val="32"/>
          <w:szCs w:val="32"/>
        </w:rPr>
        <w:t>%，主要原因</w:t>
      </w:r>
      <w:r>
        <w:rPr>
          <w:rFonts w:hint="eastAsia" w:ascii="仿宋" w:hAnsi="仿宋" w:eastAsia="仿宋"/>
          <w:kern w:val="0"/>
          <w:sz w:val="32"/>
          <w:szCs w:val="32"/>
          <w:lang w:eastAsia="zh-CN"/>
        </w:rPr>
        <w:t>是</w:t>
      </w:r>
      <w:r>
        <w:rPr>
          <w:rFonts w:hint="eastAsia" w:ascii="仿宋_GB2312" w:hAnsi="仿宋_GB2312" w:eastAsia="仿宋_GB2312" w:cs="仿宋_GB2312"/>
          <w:sz w:val="32"/>
          <w:szCs w:val="32"/>
          <w:lang w:eastAsia="zh-CN"/>
        </w:rPr>
        <w:t>压减一般性支出及因疫情部分支出未能及时支付。</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五、一般公共预算财政拨款支出决算情况说明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（一）财政拨款支出决算总体情况</w:t>
      </w:r>
    </w:p>
    <w:p>
      <w:pPr>
        <w:spacing w:line="560" w:lineRule="exact"/>
        <w:ind w:firstLine="640" w:firstLineChars="200"/>
        <w:rPr>
          <w:rFonts w:ascii="仿宋" w:hAnsi="仿宋" w:eastAsia="仿宋"/>
          <w:kern w:val="0"/>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950.18</w:t>
      </w:r>
      <w:r>
        <w:rPr>
          <w:rFonts w:hint="eastAsia" w:ascii="仿宋_GB2312" w:hAnsi="仿宋_GB2312" w:eastAsia="仿宋_GB2312" w:cs="仿宋_GB2312"/>
          <w:sz w:val="32"/>
          <w:szCs w:val="32"/>
        </w:rPr>
        <w:t>万元，与20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年相比，财政拨款</w:t>
      </w:r>
      <w:r>
        <w:rPr>
          <w:rFonts w:hint="eastAsia" w:ascii="仿宋" w:hAnsi="仿宋" w:eastAsia="仿宋"/>
          <w:kern w:val="0"/>
          <w:sz w:val="32"/>
          <w:szCs w:val="32"/>
          <w:lang w:eastAsia="zh-CN"/>
        </w:rPr>
        <w:t>减少</w:t>
      </w:r>
      <w:r>
        <w:rPr>
          <w:rFonts w:hint="eastAsia" w:ascii="仿宋" w:hAnsi="仿宋" w:eastAsia="仿宋"/>
          <w:kern w:val="0"/>
          <w:sz w:val="32"/>
          <w:szCs w:val="32"/>
          <w:lang w:val="en-US" w:eastAsia="zh-CN"/>
        </w:rPr>
        <w:t>115.35</w:t>
      </w:r>
      <w:r>
        <w:rPr>
          <w:rFonts w:hint="eastAsia" w:ascii="仿宋" w:hAnsi="仿宋" w:eastAsia="仿宋"/>
          <w:kern w:val="0"/>
          <w:sz w:val="32"/>
          <w:szCs w:val="32"/>
        </w:rPr>
        <w:t>万元，</w:t>
      </w:r>
      <w:r>
        <w:rPr>
          <w:rFonts w:hint="eastAsia" w:ascii="仿宋" w:hAnsi="仿宋" w:eastAsia="仿宋"/>
          <w:kern w:val="0"/>
          <w:sz w:val="32"/>
          <w:szCs w:val="32"/>
          <w:lang w:eastAsia="zh-CN"/>
        </w:rPr>
        <w:t>降低</w:t>
      </w:r>
      <w:r>
        <w:rPr>
          <w:rFonts w:hint="eastAsia" w:ascii="仿宋" w:hAnsi="仿宋" w:eastAsia="仿宋"/>
          <w:kern w:val="0"/>
          <w:sz w:val="32"/>
          <w:szCs w:val="32"/>
          <w:lang w:val="en-US" w:eastAsia="zh-CN"/>
        </w:rPr>
        <w:t>10.82</w:t>
      </w:r>
      <w:r>
        <w:rPr>
          <w:rFonts w:hint="eastAsia" w:ascii="仿宋" w:hAnsi="仿宋" w:eastAsia="仿宋"/>
          <w:kern w:val="0"/>
          <w:sz w:val="32"/>
          <w:szCs w:val="32"/>
        </w:rPr>
        <w:t>%</w:t>
      </w:r>
      <w:r>
        <w:rPr>
          <w:rFonts w:hint="eastAsia" w:ascii="仿宋_GB2312" w:hAnsi="仿宋_GB2312" w:eastAsia="仿宋_GB2312" w:cs="仿宋_GB2312"/>
          <w:sz w:val="32"/>
          <w:szCs w:val="32"/>
        </w:rPr>
        <w:t>，</w:t>
      </w:r>
      <w:r>
        <w:rPr>
          <w:rFonts w:hint="eastAsia" w:ascii="仿宋" w:hAnsi="仿宋" w:eastAsia="仿宋"/>
          <w:kern w:val="0"/>
          <w:sz w:val="32"/>
          <w:szCs w:val="32"/>
        </w:rPr>
        <w:t>主要原因</w:t>
      </w:r>
      <w:r>
        <w:rPr>
          <w:rFonts w:hint="eastAsia" w:ascii="仿宋" w:hAnsi="仿宋" w:eastAsia="仿宋"/>
          <w:kern w:val="0"/>
          <w:sz w:val="32"/>
          <w:szCs w:val="32"/>
          <w:lang w:eastAsia="zh-CN"/>
        </w:rPr>
        <w:t>是</w:t>
      </w:r>
      <w:r>
        <w:rPr>
          <w:rFonts w:hint="eastAsia" w:ascii="仿宋_GB2312" w:hAnsi="仿宋_GB2312" w:eastAsia="仿宋_GB2312" w:cs="仿宋_GB2312"/>
          <w:sz w:val="32"/>
          <w:szCs w:val="32"/>
          <w:lang w:eastAsia="zh-CN"/>
        </w:rPr>
        <w:t>压减一般性支出及因疫情部分支出未能及时支付。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（二）财政拨款支出决算结构情况</w:t>
      </w:r>
    </w:p>
    <w:p>
      <w:pPr>
        <w:widowControl/>
        <w:spacing w:line="560" w:lineRule="exact"/>
        <w:ind w:firstLine="627" w:firstLineChars="196"/>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950.18</w:t>
      </w:r>
      <w:r>
        <w:rPr>
          <w:rFonts w:hint="eastAsia" w:ascii="仿宋_GB2312" w:hAnsi="仿宋_GB2312" w:eastAsia="仿宋_GB2312" w:cs="仿宋_GB2312"/>
          <w:sz w:val="32"/>
          <w:szCs w:val="32"/>
        </w:rPr>
        <w:t>万元，具体情况如下：</w:t>
      </w:r>
    </w:p>
    <w:p>
      <w:pPr>
        <w:spacing w:line="560" w:lineRule="exact"/>
        <w:ind w:firstLine="642" w:firstLineChars="200"/>
        <w:rPr>
          <w:rFonts w:eastAsia="仿宋_GB2312"/>
          <w:kern w:val="0"/>
          <w:sz w:val="32"/>
          <w:szCs w:val="32"/>
        </w:rPr>
      </w:pPr>
      <w:r>
        <w:rPr>
          <w:rFonts w:hint="eastAsia" w:ascii="仿宋_GB2312" w:hAnsi="仿宋_GB2312" w:eastAsia="仿宋_GB2312" w:cs="仿宋_GB2312"/>
          <w:b/>
          <w:bCs/>
          <w:sz w:val="32"/>
          <w:szCs w:val="32"/>
        </w:rPr>
        <w:t>1.一般公共服务支出（类）</w:t>
      </w:r>
      <w:r>
        <w:rPr>
          <w:rFonts w:hint="eastAsia" w:ascii="仿宋_GB2312" w:hAnsi="仿宋_GB2312" w:eastAsia="仿宋_GB2312" w:cs="仿宋_GB2312"/>
          <w:sz w:val="32"/>
          <w:szCs w:val="32"/>
          <w:lang w:val="en-US" w:eastAsia="zh-CN"/>
        </w:rPr>
        <w:t>809.04</w:t>
      </w:r>
      <w:r>
        <w:rPr>
          <w:rFonts w:hint="eastAsia" w:ascii="仿宋_GB2312" w:hAnsi="仿宋_GB2312" w:eastAsia="仿宋_GB2312" w:cs="仿宋_GB2312"/>
          <w:sz w:val="32"/>
          <w:szCs w:val="32"/>
        </w:rPr>
        <w:t>万元，占</w:t>
      </w:r>
      <w:r>
        <w:rPr>
          <w:rFonts w:hint="eastAsia" w:eastAsia="仿宋_GB2312"/>
          <w:kern w:val="0"/>
          <w:sz w:val="32"/>
          <w:szCs w:val="32"/>
        </w:rPr>
        <w:t>财政拨款总支出的</w:t>
      </w:r>
      <w:r>
        <w:rPr>
          <w:rFonts w:hint="eastAsia" w:eastAsia="仿宋_GB2312"/>
          <w:kern w:val="0"/>
          <w:sz w:val="32"/>
          <w:szCs w:val="32"/>
          <w:lang w:val="en-US" w:eastAsia="zh-CN"/>
        </w:rPr>
        <w:t>85.15</w:t>
      </w:r>
      <w:r>
        <w:rPr>
          <w:rFonts w:hint="eastAsia" w:eastAsia="仿宋_GB2312"/>
          <w:kern w:val="0"/>
          <w:sz w:val="32"/>
          <w:szCs w:val="32"/>
        </w:rPr>
        <w:t>%。主要为保障单位各项科室业务工作任务发生的支出及保障正常运转发生的支出。比20</w:t>
      </w:r>
      <w:r>
        <w:rPr>
          <w:rFonts w:hint="eastAsia" w:eastAsia="仿宋_GB2312"/>
          <w:kern w:val="0"/>
          <w:sz w:val="32"/>
          <w:szCs w:val="32"/>
          <w:lang w:val="en-US" w:eastAsia="zh-CN"/>
        </w:rPr>
        <w:t>21</w:t>
      </w:r>
      <w:r>
        <w:rPr>
          <w:rFonts w:hint="eastAsia" w:eastAsia="仿宋_GB2312"/>
          <w:kern w:val="0"/>
          <w:sz w:val="32"/>
          <w:szCs w:val="32"/>
        </w:rPr>
        <w:t>年度决算数</w:t>
      </w:r>
      <w:r>
        <w:rPr>
          <w:rFonts w:hint="eastAsia" w:eastAsia="仿宋_GB2312"/>
          <w:kern w:val="0"/>
          <w:sz w:val="32"/>
          <w:szCs w:val="32"/>
          <w:lang w:eastAsia="zh-CN"/>
        </w:rPr>
        <w:t>减少</w:t>
      </w:r>
      <w:r>
        <w:rPr>
          <w:rFonts w:hint="eastAsia" w:eastAsia="仿宋_GB2312"/>
          <w:kern w:val="0"/>
          <w:sz w:val="32"/>
          <w:szCs w:val="32"/>
          <w:lang w:val="en-US" w:eastAsia="zh-CN"/>
        </w:rPr>
        <w:t>117.8</w:t>
      </w:r>
      <w:r>
        <w:rPr>
          <w:rFonts w:hint="eastAsia" w:eastAsia="仿宋_GB2312"/>
          <w:kern w:val="0"/>
          <w:sz w:val="32"/>
          <w:szCs w:val="32"/>
        </w:rPr>
        <w:t>万元，</w:t>
      </w:r>
      <w:r>
        <w:rPr>
          <w:rFonts w:hint="eastAsia" w:ascii="仿宋" w:hAnsi="仿宋" w:eastAsia="仿宋"/>
          <w:kern w:val="0"/>
          <w:sz w:val="32"/>
          <w:szCs w:val="32"/>
        </w:rPr>
        <w:t>主要原因是</w:t>
      </w:r>
      <w:r>
        <w:rPr>
          <w:rFonts w:hint="eastAsia" w:ascii="仿宋_GB2312" w:hAnsi="仿宋_GB2312" w:eastAsia="仿宋_GB2312" w:cs="仿宋_GB2312"/>
          <w:sz w:val="32"/>
          <w:szCs w:val="32"/>
          <w:lang w:eastAsia="zh-CN"/>
        </w:rPr>
        <w:t>压减一般性支出及因疫情部分支出未能及时支付。</w:t>
      </w:r>
    </w:p>
    <w:p>
      <w:pPr>
        <w:widowControl/>
        <w:spacing w:line="600" w:lineRule="exact"/>
        <w:ind w:firstLine="645"/>
        <w:rPr>
          <w:rFonts w:hint="eastAsia" w:eastAsia="仿宋_GB2312"/>
          <w:kern w:val="0"/>
          <w:sz w:val="32"/>
          <w:szCs w:val="32"/>
        </w:rPr>
      </w:pPr>
      <w:r>
        <w:rPr>
          <w:rFonts w:hint="eastAsia" w:ascii="仿宋_GB2312" w:hAnsi="仿宋_GB2312" w:eastAsia="仿宋_GB2312" w:cs="仿宋_GB2312"/>
          <w:b/>
          <w:bCs/>
          <w:sz w:val="32"/>
          <w:szCs w:val="32"/>
        </w:rPr>
        <w:t>2.社会保障和就业支出支出（类）</w:t>
      </w:r>
      <w:r>
        <w:rPr>
          <w:rFonts w:hint="eastAsia" w:ascii="仿宋_GB2312" w:hAnsi="仿宋_GB2312" w:eastAsia="仿宋_GB2312" w:cs="仿宋_GB2312"/>
          <w:sz w:val="32"/>
          <w:szCs w:val="32"/>
          <w:lang w:val="en-US" w:eastAsia="zh-CN"/>
        </w:rPr>
        <w:t>96.13万</w:t>
      </w:r>
      <w:r>
        <w:rPr>
          <w:rFonts w:hint="eastAsia" w:ascii="仿宋_GB2312" w:hAnsi="仿宋_GB2312" w:eastAsia="仿宋_GB2312" w:cs="仿宋_GB2312"/>
          <w:sz w:val="32"/>
          <w:szCs w:val="32"/>
        </w:rPr>
        <w:t>元，占</w:t>
      </w:r>
      <w:bookmarkStart w:id="1" w:name="_Hlk73725717"/>
      <w:r>
        <w:rPr>
          <w:rFonts w:hint="eastAsia" w:eastAsia="仿宋_GB2312"/>
          <w:kern w:val="0"/>
          <w:sz w:val="32"/>
          <w:szCs w:val="32"/>
        </w:rPr>
        <w:t>财政拨款总支出的</w:t>
      </w:r>
      <w:bookmarkEnd w:id="1"/>
      <w:r>
        <w:rPr>
          <w:rFonts w:hint="eastAsia" w:ascii="仿宋_GB2312" w:hAnsi="仿宋_GB2312" w:eastAsia="仿宋_GB2312" w:cs="仿宋_GB2312"/>
          <w:sz w:val="32"/>
          <w:szCs w:val="32"/>
          <w:lang w:val="en-US" w:eastAsia="zh-CN"/>
        </w:rPr>
        <w:t>10.11</w:t>
      </w:r>
      <w:r>
        <w:rPr>
          <w:rFonts w:hint="eastAsia" w:ascii="仿宋_GB2312" w:hAnsi="仿宋_GB2312" w:eastAsia="仿宋_GB2312" w:cs="仿宋_GB2312"/>
          <w:sz w:val="32"/>
          <w:szCs w:val="32"/>
        </w:rPr>
        <w:t>%，</w:t>
      </w:r>
      <w:r>
        <w:rPr>
          <w:rFonts w:hint="eastAsia" w:eastAsia="仿宋_GB2312"/>
          <w:kern w:val="0"/>
          <w:sz w:val="32"/>
          <w:szCs w:val="32"/>
        </w:rPr>
        <w:t>主要用于按国家规定发放的退休经费及退休人员管理方面的支出和机关事业单位基本养老保险缴费支出。比 20</w:t>
      </w:r>
      <w:r>
        <w:rPr>
          <w:rFonts w:hint="eastAsia" w:eastAsia="仿宋_GB2312"/>
          <w:kern w:val="0"/>
          <w:sz w:val="32"/>
          <w:szCs w:val="32"/>
          <w:lang w:val="en-US" w:eastAsia="zh-CN"/>
        </w:rPr>
        <w:t>21</w:t>
      </w:r>
      <w:r>
        <w:rPr>
          <w:rFonts w:hint="eastAsia" w:eastAsia="仿宋_GB2312"/>
          <w:kern w:val="0"/>
          <w:sz w:val="32"/>
          <w:szCs w:val="32"/>
        </w:rPr>
        <w:t>年度决算数</w:t>
      </w:r>
      <w:r>
        <w:rPr>
          <w:rFonts w:hint="eastAsia" w:eastAsia="仿宋_GB2312"/>
          <w:kern w:val="0"/>
          <w:sz w:val="32"/>
          <w:szCs w:val="32"/>
          <w:lang w:eastAsia="zh-CN"/>
        </w:rPr>
        <w:t>减少</w:t>
      </w:r>
      <w:r>
        <w:rPr>
          <w:rFonts w:hint="eastAsia" w:eastAsia="仿宋_GB2312"/>
          <w:kern w:val="0"/>
          <w:sz w:val="32"/>
          <w:szCs w:val="32"/>
          <w:lang w:val="en-US" w:eastAsia="zh-CN"/>
        </w:rPr>
        <w:t>14.17</w:t>
      </w:r>
      <w:r>
        <w:rPr>
          <w:rFonts w:hint="eastAsia" w:eastAsia="仿宋_GB2312"/>
          <w:kern w:val="0"/>
          <w:sz w:val="32"/>
          <w:szCs w:val="32"/>
        </w:rPr>
        <w:t>万元，主要原因是</w:t>
      </w:r>
      <w:r>
        <w:rPr>
          <w:rFonts w:hint="eastAsia" w:eastAsia="仿宋_GB2312"/>
          <w:kern w:val="0"/>
          <w:sz w:val="32"/>
          <w:szCs w:val="32"/>
          <w:lang w:eastAsia="zh-CN"/>
        </w:rPr>
        <w:t>退休</w:t>
      </w:r>
      <w:r>
        <w:rPr>
          <w:rFonts w:hint="eastAsia" w:eastAsia="仿宋_GB2312"/>
          <w:kern w:val="0"/>
          <w:sz w:val="32"/>
          <w:szCs w:val="32"/>
          <w:lang w:val="en-US" w:eastAsia="zh-CN"/>
        </w:rPr>
        <w:t>3人，</w:t>
      </w:r>
      <w:r>
        <w:rPr>
          <w:rFonts w:hint="eastAsia" w:eastAsia="仿宋_GB2312"/>
          <w:kern w:val="0"/>
          <w:sz w:val="32"/>
          <w:szCs w:val="32"/>
        </w:rPr>
        <w:t>养老保险</w:t>
      </w:r>
      <w:r>
        <w:rPr>
          <w:rFonts w:hint="eastAsia" w:eastAsia="仿宋_GB2312"/>
          <w:kern w:val="0"/>
          <w:sz w:val="32"/>
          <w:szCs w:val="32"/>
          <w:lang w:eastAsia="zh-CN"/>
        </w:rPr>
        <w:t>、其他保险</w:t>
      </w:r>
      <w:r>
        <w:rPr>
          <w:rFonts w:hint="eastAsia" w:eastAsia="仿宋_GB2312"/>
          <w:kern w:val="0"/>
          <w:sz w:val="32"/>
          <w:szCs w:val="32"/>
        </w:rPr>
        <w:t>缴费</w:t>
      </w:r>
      <w:r>
        <w:rPr>
          <w:rFonts w:hint="eastAsia" w:eastAsia="仿宋_GB2312"/>
          <w:kern w:val="0"/>
          <w:sz w:val="32"/>
          <w:szCs w:val="32"/>
          <w:lang w:eastAsia="zh-CN"/>
        </w:rPr>
        <w:t>减少</w:t>
      </w:r>
      <w:r>
        <w:rPr>
          <w:rFonts w:hint="eastAsia" w:eastAsia="仿宋_GB2312"/>
          <w:kern w:val="0"/>
          <w:sz w:val="32"/>
          <w:szCs w:val="32"/>
        </w:rPr>
        <w:t>。</w:t>
      </w:r>
    </w:p>
    <w:p>
      <w:pPr>
        <w:spacing w:line="560" w:lineRule="exact"/>
        <w:ind w:firstLine="642" w:firstLineChars="200"/>
      </w:pPr>
      <w:r>
        <w:rPr>
          <w:rFonts w:hint="eastAsia" w:ascii="仿宋_GB2312" w:hAnsi="仿宋_GB2312" w:eastAsia="仿宋_GB2312" w:cs="仿宋_GB2312"/>
          <w:b/>
          <w:bCs/>
          <w:sz w:val="32"/>
          <w:szCs w:val="32"/>
        </w:rPr>
        <w:t>3.卫生健康支出（类）</w:t>
      </w:r>
      <w:r>
        <w:rPr>
          <w:rFonts w:hint="eastAsia" w:ascii="仿宋_GB2312" w:hAnsi="仿宋_GB2312" w:eastAsia="仿宋_GB2312" w:cs="仿宋_GB2312"/>
          <w:sz w:val="32"/>
          <w:szCs w:val="32"/>
          <w:lang w:val="en-US" w:eastAsia="zh-CN"/>
        </w:rPr>
        <w:t>29.99</w:t>
      </w:r>
      <w:r>
        <w:rPr>
          <w:rFonts w:hint="eastAsia" w:ascii="仿宋_GB2312" w:hAnsi="仿宋_GB2312" w:eastAsia="仿宋_GB2312" w:cs="仿宋_GB2312"/>
          <w:sz w:val="32"/>
          <w:szCs w:val="32"/>
        </w:rPr>
        <w:t>万元，占</w:t>
      </w:r>
      <w:r>
        <w:rPr>
          <w:rFonts w:hint="eastAsia" w:eastAsia="仿宋_GB2312"/>
          <w:kern w:val="0"/>
          <w:sz w:val="32"/>
          <w:szCs w:val="32"/>
        </w:rPr>
        <w:t>财政拨款总支出的</w:t>
      </w:r>
      <w:r>
        <w:rPr>
          <w:rFonts w:hint="eastAsia" w:eastAsia="仿宋_GB2312"/>
          <w:kern w:val="0"/>
          <w:sz w:val="32"/>
          <w:szCs w:val="32"/>
          <w:lang w:val="en-US" w:eastAsia="zh-CN"/>
        </w:rPr>
        <w:t>3.17</w:t>
      </w:r>
      <w:r>
        <w:rPr>
          <w:rFonts w:hint="eastAsia" w:ascii="仿宋_GB2312" w:hAnsi="仿宋_GB2312" w:eastAsia="仿宋_GB2312" w:cs="仿宋_GB2312"/>
          <w:sz w:val="32"/>
          <w:szCs w:val="32"/>
        </w:rPr>
        <w:t>%。主要用于行政单位基本医疗保险缴费支出。</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基本持平</w:t>
      </w:r>
      <w:r>
        <w:rPr>
          <w:rFonts w:hint="eastAsia" w:ascii="仿宋_GB2312" w:hAnsi="仿宋_GB2312" w:eastAsia="仿宋_GB2312" w:cs="仿宋_GB2312"/>
          <w:sz w:val="32"/>
          <w:szCs w:val="32"/>
        </w:rPr>
        <w:t>。</w:t>
      </w:r>
    </w:p>
    <w:p>
      <w:pPr>
        <w:spacing w:line="560" w:lineRule="exact"/>
        <w:ind w:firstLine="64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其他</w:t>
      </w:r>
      <w:r>
        <w:rPr>
          <w:rFonts w:hint="eastAsia" w:ascii="仿宋_GB2312" w:hAnsi="仿宋_GB2312" w:eastAsia="仿宋_GB2312" w:cs="仿宋_GB2312"/>
          <w:b/>
          <w:bCs/>
          <w:sz w:val="32"/>
          <w:szCs w:val="32"/>
        </w:rPr>
        <w:t>支出（类）</w:t>
      </w:r>
      <w:r>
        <w:rPr>
          <w:rFonts w:hint="eastAsia" w:ascii="仿宋_GB2312" w:hAnsi="仿宋_GB2312" w:eastAsia="仿宋_GB2312" w:cs="仿宋_GB2312"/>
          <w:sz w:val="32"/>
          <w:szCs w:val="32"/>
          <w:lang w:val="en-US" w:eastAsia="zh-CN"/>
        </w:rPr>
        <w:t>15.01万元，</w:t>
      </w:r>
      <w:r>
        <w:rPr>
          <w:rFonts w:hint="eastAsia" w:ascii="仿宋_GB2312" w:hAnsi="仿宋_GB2312" w:eastAsia="仿宋_GB2312" w:cs="仿宋_GB2312"/>
          <w:sz w:val="32"/>
          <w:szCs w:val="32"/>
        </w:rPr>
        <w:t>占</w:t>
      </w:r>
      <w:r>
        <w:rPr>
          <w:rFonts w:hint="eastAsia" w:eastAsia="仿宋_GB2312"/>
          <w:kern w:val="0"/>
          <w:sz w:val="32"/>
          <w:szCs w:val="32"/>
        </w:rPr>
        <w:t>财政拨款总支出的</w:t>
      </w:r>
      <w:r>
        <w:rPr>
          <w:rFonts w:hint="eastAsia" w:eastAsia="仿宋_GB2312"/>
          <w:kern w:val="0"/>
          <w:sz w:val="32"/>
          <w:szCs w:val="32"/>
          <w:lang w:val="en-US" w:eastAsia="zh-CN"/>
        </w:rPr>
        <w:t>1.57</w:t>
      </w:r>
      <w:r>
        <w:rPr>
          <w:rFonts w:hint="eastAsia" w:eastAsia="仿宋_GB2312"/>
          <w:kern w:val="0"/>
          <w:sz w:val="32"/>
          <w:szCs w:val="32"/>
        </w:rPr>
        <w:t>%</w:t>
      </w:r>
      <w:r>
        <w:rPr>
          <w:rFonts w:hint="eastAsia" w:eastAsia="仿宋_GB2312"/>
          <w:kern w:val="0"/>
          <w:sz w:val="32"/>
          <w:szCs w:val="32"/>
          <w:lang w:eastAsia="zh-CN"/>
        </w:rPr>
        <w:t>。</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对乡村振兴经费</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及安全发展工作示示范乡镇创建对口帮扶支出及其他支出。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（三）财政拨款支出决算具体情况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767.36</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950.18</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123.82</w:t>
      </w:r>
      <w:r>
        <w:rPr>
          <w:rFonts w:hint="eastAsia" w:ascii="仿宋_GB2312" w:hAnsi="仿宋_GB2312" w:eastAsia="仿宋_GB2312" w:cs="仿宋_GB2312"/>
          <w:sz w:val="32"/>
          <w:szCs w:val="32"/>
        </w:rPr>
        <w:t>%。</w:t>
      </w:r>
    </w:p>
    <w:p>
      <w:pPr>
        <w:widowControl/>
        <w:numPr>
          <w:ilvl w:val="0"/>
          <w:numId w:val="1"/>
        </w:numPr>
        <w:spacing w:line="600" w:lineRule="exact"/>
        <w:ind w:firstLine="642" w:firstLineChars="200"/>
        <w:rPr>
          <w:rFonts w:hint="eastAsia" w:eastAsia="仿宋_GB2312"/>
          <w:kern w:val="0"/>
          <w:sz w:val="32"/>
          <w:szCs w:val="32"/>
        </w:rPr>
      </w:pPr>
      <w:r>
        <w:rPr>
          <w:rFonts w:hint="eastAsia" w:eastAsia="仿宋_GB2312"/>
          <w:b/>
          <w:bCs/>
          <w:kern w:val="0"/>
          <w:sz w:val="32"/>
          <w:szCs w:val="32"/>
        </w:rPr>
        <w:t>一般公共服务（类）统计信息事务（款）行政运行（项）。</w:t>
      </w:r>
      <w:r>
        <w:rPr>
          <w:rFonts w:hint="eastAsia" w:eastAsia="仿宋_GB2312"/>
          <w:kern w:val="0"/>
          <w:sz w:val="32"/>
          <w:szCs w:val="32"/>
        </w:rPr>
        <w:t>年初预算</w:t>
      </w:r>
      <w:r>
        <w:rPr>
          <w:rFonts w:hint="eastAsia" w:eastAsia="仿宋_GB2312"/>
          <w:kern w:val="0"/>
          <w:sz w:val="32"/>
          <w:szCs w:val="32"/>
          <w:lang w:val="en-US" w:eastAsia="zh-CN"/>
        </w:rPr>
        <w:t>535.46</w:t>
      </w:r>
      <w:r>
        <w:rPr>
          <w:rFonts w:hint="eastAsia" w:eastAsia="仿宋_GB2312"/>
          <w:kern w:val="0"/>
          <w:sz w:val="32"/>
          <w:szCs w:val="32"/>
        </w:rPr>
        <w:t>万元，年末决算数为</w:t>
      </w:r>
      <w:r>
        <w:rPr>
          <w:rFonts w:hint="eastAsia" w:eastAsia="仿宋_GB2312"/>
          <w:kern w:val="0"/>
          <w:sz w:val="32"/>
          <w:szCs w:val="32"/>
          <w:lang w:val="en-US" w:eastAsia="zh-CN"/>
        </w:rPr>
        <w:t>542.03万元</w:t>
      </w:r>
      <w:r>
        <w:rPr>
          <w:rFonts w:hint="eastAsia" w:eastAsia="仿宋_GB2312"/>
          <w:kern w:val="0"/>
          <w:sz w:val="32"/>
          <w:szCs w:val="32"/>
        </w:rPr>
        <w:t>，完成预算数</w:t>
      </w:r>
      <w:r>
        <w:rPr>
          <w:rFonts w:hint="eastAsia" w:eastAsia="仿宋_GB2312"/>
          <w:kern w:val="0"/>
          <w:sz w:val="32"/>
          <w:szCs w:val="32"/>
          <w:lang w:val="en-US" w:eastAsia="zh-CN"/>
        </w:rPr>
        <w:t>101.22</w:t>
      </w:r>
      <w:r>
        <w:rPr>
          <w:rFonts w:hint="eastAsia" w:eastAsia="仿宋_GB2312"/>
          <w:kern w:val="0"/>
          <w:sz w:val="32"/>
          <w:szCs w:val="32"/>
        </w:rPr>
        <w:t>%，</w:t>
      </w:r>
      <w:r>
        <w:rPr>
          <w:rFonts w:hint="eastAsia" w:eastAsia="仿宋_GB2312"/>
          <w:kern w:val="0"/>
          <w:sz w:val="32"/>
          <w:szCs w:val="32"/>
          <w:lang w:eastAsia="zh-CN"/>
        </w:rPr>
        <w:t>基本与预算持平。</w:t>
      </w:r>
    </w:p>
    <w:p>
      <w:pPr>
        <w:widowControl/>
        <w:numPr>
          <w:ilvl w:val="0"/>
          <w:numId w:val="0"/>
        </w:numPr>
        <w:spacing w:line="600" w:lineRule="exact"/>
        <w:ind w:firstLine="642" w:firstLineChars="200"/>
        <w:rPr>
          <w:rFonts w:eastAsia="仿宋_GB2312"/>
          <w:kern w:val="0"/>
          <w:sz w:val="32"/>
          <w:szCs w:val="32"/>
        </w:rPr>
      </w:pPr>
      <w:r>
        <w:rPr>
          <w:rFonts w:hint="eastAsia" w:eastAsia="仿宋_GB2312"/>
          <w:b/>
          <w:bCs/>
          <w:kern w:val="0"/>
          <w:sz w:val="32"/>
          <w:szCs w:val="32"/>
        </w:rPr>
        <w:t>2.一般公共服务（类）统计信息事务（款）一般行政管理事务（项）。</w:t>
      </w:r>
      <w:bookmarkStart w:id="2" w:name="_Hlk73715698"/>
      <w:r>
        <w:rPr>
          <w:rFonts w:hint="eastAsia" w:eastAsia="仿宋_GB2312"/>
          <w:kern w:val="0"/>
          <w:sz w:val="32"/>
          <w:szCs w:val="32"/>
        </w:rPr>
        <w:t>年初预算数为</w:t>
      </w:r>
      <w:r>
        <w:rPr>
          <w:rFonts w:hint="eastAsia" w:eastAsia="仿宋_GB2312"/>
          <w:kern w:val="0"/>
          <w:sz w:val="32"/>
          <w:szCs w:val="32"/>
          <w:lang w:val="en-US" w:eastAsia="zh-CN"/>
        </w:rPr>
        <w:t>144.9万元</w:t>
      </w:r>
      <w:r>
        <w:rPr>
          <w:rFonts w:hint="eastAsia" w:eastAsia="仿宋_GB2312"/>
          <w:kern w:val="0"/>
          <w:sz w:val="32"/>
          <w:szCs w:val="32"/>
        </w:rPr>
        <w:t>，决算数为</w:t>
      </w:r>
      <w:r>
        <w:rPr>
          <w:rFonts w:hint="eastAsia" w:eastAsia="仿宋_GB2312"/>
          <w:kern w:val="0"/>
          <w:sz w:val="32"/>
          <w:szCs w:val="32"/>
          <w:lang w:val="en-US" w:eastAsia="zh-CN"/>
        </w:rPr>
        <w:t>61.97</w:t>
      </w:r>
      <w:r>
        <w:rPr>
          <w:rFonts w:hint="eastAsia" w:eastAsia="仿宋_GB2312"/>
          <w:kern w:val="0"/>
          <w:sz w:val="32"/>
          <w:szCs w:val="32"/>
        </w:rPr>
        <w:t>万元，</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小于</w:t>
      </w:r>
      <w:r>
        <w:rPr>
          <w:rFonts w:hint="eastAsia" w:ascii="仿宋_GB2312" w:hAnsi="仿宋_GB2312" w:eastAsia="仿宋_GB2312" w:cs="仿宋_GB2312"/>
          <w:sz w:val="32"/>
          <w:szCs w:val="32"/>
        </w:rPr>
        <w:t>年初预算数的主要原因是</w:t>
      </w:r>
      <w:r>
        <w:rPr>
          <w:rFonts w:hint="eastAsia" w:eastAsia="仿宋_GB2312"/>
          <w:kern w:val="0"/>
          <w:sz w:val="32"/>
          <w:szCs w:val="32"/>
        </w:rPr>
        <w:t>：</w:t>
      </w:r>
      <w:r>
        <w:rPr>
          <w:rFonts w:hint="eastAsia" w:eastAsia="仿宋_GB2312"/>
          <w:kern w:val="0"/>
          <w:sz w:val="32"/>
          <w:szCs w:val="32"/>
          <w:lang w:eastAsia="zh-CN"/>
        </w:rPr>
        <w:t>因疫情原因部分支出未及时支付</w:t>
      </w:r>
      <w:r>
        <w:rPr>
          <w:rFonts w:hint="eastAsia" w:eastAsia="仿宋_GB2312"/>
          <w:kern w:val="0"/>
          <w:sz w:val="32"/>
          <w:szCs w:val="32"/>
        </w:rPr>
        <w:t>。</w:t>
      </w:r>
    </w:p>
    <w:bookmarkEnd w:id="2"/>
    <w:p>
      <w:pPr>
        <w:widowControl/>
        <w:numPr>
          <w:ilvl w:val="0"/>
          <w:numId w:val="0"/>
        </w:numPr>
        <w:spacing w:line="600" w:lineRule="exact"/>
        <w:ind w:firstLine="642" w:firstLineChars="200"/>
        <w:rPr>
          <w:rFonts w:eastAsia="仿宋_GB2312"/>
          <w:kern w:val="0"/>
          <w:sz w:val="32"/>
          <w:szCs w:val="32"/>
        </w:rPr>
      </w:pPr>
      <w:r>
        <w:rPr>
          <w:rFonts w:hint="eastAsia" w:eastAsia="仿宋_GB2312"/>
          <w:b/>
          <w:bCs/>
          <w:kern w:val="0"/>
          <w:sz w:val="32"/>
          <w:szCs w:val="32"/>
        </w:rPr>
        <w:t>3. 一般公共服务（类）统计信息事务（款）</w:t>
      </w:r>
      <w:r>
        <w:rPr>
          <w:rFonts w:hint="eastAsia" w:eastAsia="仿宋_GB2312"/>
          <w:b/>
          <w:bCs/>
          <w:kern w:val="0"/>
          <w:sz w:val="32"/>
          <w:szCs w:val="32"/>
          <w:lang w:eastAsia="zh-CN"/>
        </w:rPr>
        <w:t>专项统计业务</w:t>
      </w:r>
      <w:r>
        <w:rPr>
          <w:rFonts w:hint="eastAsia" w:eastAsia="仿宋_GB2312"/>
          <w:b/>
          <w:bCs/>
          <w:kern w:val="0"/>
          <w:sz w:val="32"/>
          <w:szCs w:val="32"/>
        </w:rPr>
        <w:t>（项）</w:t>
      </w:r>
      <w:r>
        <w:rPr>
          <w:rFonts w:hint="eastAsia" w:eastAsia="仿宋_GB2312"/>
          <w:kern w:val="0"/>
          <w:sz w:val="32"/>
          <w:szCs w:val="32"/>
        </w:rPr>
        <w:t>年初预算数为</w:t>
      </w:r>
      <w:r>
        <w:rPr>
          <w:rFonts w:hint="eastAsia" w:eastAsia="仿宋_GB2312"/>
          <w:kern w:val="0"/>
          <w:sz w:val="32"/>
          <w:szCs w:val="32"/>
          <w:lang w:val="en-US" w:eastAsia="zh-CN"/>
        </w:rPr>
        <w:t>87万元</w:t>
      </w:r>
      <w:r>
        <w:rPr>
          <w:rFonts w:hint="eastAsia" w:eastAsia="仿宋_GB2312"/>
          <w:kern w:val="0"/>
          <w:sz w:val="32"/>
          <w:szCs w:val="32"/>
        </w:rPr>
        <w:t>，决算数为</w:t>
      </w:r>
      <w:r>
        <w:rPr>
          <w:rFonts w:hint="eastAsia" w:eastAsia="仿宋_GB2312"/>
          <w:kern w:val="0"/>
          <w:sz w:val="32"/>
          <w:szCs w:val="32"/>
          <w:lang w:val="en-US" w:eastAsia="zh-CN"/>
        </w:rPr>
        <w:t>65.18</w:t>
      </w:r>
      <w:r>
        <w:rPr>
          <w:rFonts w:hint="eastAsia" w:eastAsia="仿宋_GB2312"/>
          <w:kern w:val="0"/>
          <w:sz w:val="32"/>
          <w:szCs w:val="32"/>
        </w:rPr>
        <w:t>万元，</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w:t>
      </w:r>
      <w:r>
        <w:rPr>
          <w:rFonts w:hint="eastAsia" w:eastAsia="仿宋_GB2312"/>
          <w:kern w:val="0"/>
          <w:sz w:val="32"/>
          <w:szCs w:val="32"/>
        </w:rPr>
        <w:t>：</w:t>
      </w:r>
      <w:r>
        <w:rPr>
          <w:rFonts w:hint="eastAsia" w:eastAsia="仿宋_GB2312"/>
          <w:kern w:val="0"/>
          <w:sz w:val="32"/>
          <w:szCs w:val="32"/>
          <w:lang w:eastAsia="zh-CN"/>
        </w:rPr>
        <w:t>因疫情原因部分支出未及时支付</w:t>
      </w:r>
      <w:r>
        <w:rPr>
          <w:rFonts w:hint="eastAsia" w:eastAsia="仿宋_GB2312"/>
          <w:kern w:val="0"/>
          <w:sz w:val="32"/>
          <w:szCs w:val="32"/>
        </w:rPr>
        <w:t>。</w:t>
      </w:r>
    </w:p>
    <w:p>
      <w:pPr>
        <w:widowControl/>
        <w:numPr>
          <w:ilvl w:val="0"/>
          <w:numId w:val="0"/>
        </w:numPr>
        <w:spacing w:line="600" w:lineRule="exact"/>
        <w:ind w:firstLine="642" w:firstLineChars="200"/>
        <w:rPr>
          <w:rFonts w:hint="eastAsia" w:ascii="仿宋_GB2312" w:hAnsi="仿宋_GB2312" w:eastAsia="仿宋_GB2312" w:cs="仿宋_GB2312"/>
          <w:sz w:val="32"/>
          <w:szCs w:val="32"/>
          <w:lang w:eastAsia="zh-CN"/>
        </w:rPr>
      </w:pPr>
      <w:r>
        <w:rPr>
          <w:rFonts w:hint="eastAsia" w:eastAsia="仿宋_GB2312"/>
          <w:b/>
          <w:bCs/>
          <w:kern w:val="0"/>
          <w:sz w:val="32"/>
          <w:szCs w:val="32"/>
          <w:lang w:val="en-US" w:eastAsia="zh-CN"/>
        </w:rPr>
        <w:t>4.</w:t>
      </w:r>
      <w:r>
        <w:rPr>
          <w:rFonts w:hint="eastAsia" w:eastAsia="仿宋_GB2312"/>
          <w:b/>
          <w:bCs/>
          <w:kern w:val="0"/>
          <w:sz w:val="32"/>
          <w:szCs w:val="32"/>
        </w:rPr>
        <w:t>一般公共服务（类）统计信息事务（款）其他统计信息事务支出（项）。</w:t>
      </w:r>
      <w:r>
        <w:rPr>
          <w:rFonts w:hint="eastAsia" w:eastAsia="仿宋_GB2312"/>
          <w:kern w:val="0"/>
          <w:sz w:val="32"/>
          <w:szCs w:val="32"/>
        </w:rPr>
        <w:t>年初预算数为0，决算数为</w:t>
      </w:r>
      <w:r>
        <w:rPr>
          <w:rFonts w:hint="eastAsia" w:eastAsia="仿宋_GB2312"/>
          <w:kern w:val="0"/>
          <w:sz w:val="32"/>
          <w:szCs w:val="32"/>
          <w:lang w:val="en-US" w:eastAsia="zh-CN"/>
        </w:rPr>
        <w:t>135.86</w:t>
      </w:r>
      <w:r>
        <w:rPr>
          <w:rFonts w:hint="eastAsia" w:eastAsia="仿宋_GB2312"/>
          <w:kern w:val="0"/>
          <w:sz w:val="32"/>
          <w:szCs w:val="32"/>
        </w:rPr>
        <w:t>万元，</w:t>
      </w:r>
      <w:r>
        <w:rPr>
          <w:rFonts w:hint="eastAsia" w:ascii="仿宋_GB2312" w:hAnsi="仿宋_GB2312" w:eastAsia="仿宋_GB2312" w:cs="仿宋_GB2312"/>
          <w:sz w:val="32"/>
          <w:szCs w:val="32"/>
        </w:rPr>
        <w:t>决算数大于年初预算数的主要原因是</w:t>
      </w:r>
      <w:r>
        <w:rPr>
          <w:rFonts w:hint="eastAsia" w:eastAsia="仿宋_GB2312"/>
          <w:kern w:val="0"/>
          <w:sz w:val="32"/>
          <w:szCs w:val="32"/>
        </w:rPr>
        <w:t>：</w:t>
      </w:r>
      <w:r>
        <w:rPr>
          <w:rFonts w:hint="eastAsia" w:eastAsia="仿宋_GB2312"/>
          <w:kern w:val="0"/>
          <w:sz w:val="32"/>
          <w:szCs w:val="32"/>
          <w:lang w:val="en-US" w:eastAsia="zh-CN"/>
        </w:rPr>
        <w:t>2021年单位资金</w:t>
      </w:r>
      <w:r>
        <w:rPr>
          <w:rFonts w:hint="eastAsia" w:ascii="仿宋_GB2312" w:hAnsi="仿宋_GB2312" w:eastAsia="仿宋_GB2312" w:cs="仿宋_GB2312"/>
          <w:sz w:val="32"/>
          <w:szCs w:val="32"/>
          <w:lang w:eastAsia="zh-CN"/>
        </w:rPr>
        <w:t>结转。</w:t>
      </w:r>
    </w:p>
    <w:p>
      <w:pPr>
        <w:widowControl/>
        <w:numPr>
          <w:ilvl w:val="0"/>
          <w:numId w:val="0"/>
        </w:numPr>
        <w:spacing w:line="600" w:lineRule="exact"/>
        <w:ind w:firstLine="642" w:firstLineChars="200"/>
        <w:rPr>
          <w:rFonts w:hint="eastAsia" w:eastAsia="仿宋_GB2312"/>
          <w:b/>
          <w:bCs/>
          <w:kern w:val="0"/>
          <w:sz w:val="32"/>
          <w:szCs w:val="32"/>
          <w:lang w:val="en-US" w:eastAsia="zh-CN"/>
        </w:rPr>
      </w:pPr>
      <w:r>
        <w:rPr>
          <w:rFonts w:hint="eastAsia" w:eastAsia="仿宋_GB2312"/>
          <w:b/>
          <w:bCs/>
          <w:kern w:val="0"/>
          <w:sz w:val="32"/>
          <w:szCs w:val="32"/>
          <w:lang w:val="en-US" w:eastAsia="zh-CN"/>
        </w:rPr>
        <w:t>5.</w:t>
      </w:r>
      <w:r>
        <w:rPr>
          <w:rFonts w:hint="eastAsia" w:eastAsia="仿宋_GB2312"/>
          <w:b/>
          <w:bCs/>
          <w:kern w:val="0"/>
          <w:sz w:val="32"/>
          <w:szCs w:val="32"/>
        </w:rPr>
        <w:t>一般公共服务（类）</w:t>
      </w:r>
      <w:r>
        <w:rPr>
          <w:rFonts w:hint="eastAsia" w:eastAsia="仿宋_GB2312"/>
          <w:b/>
          <w:bCs/>
          <w:kern w:val="0"/>
          <w:sz w:val="32"/>
          <w:szCs w:val="32"/>
          <w:lang w:eastAsia="zh-CN"/>
        </w:rPr>
        <w:t>组织事务（款）其他组织事务支出（项）。</w:t>
      </w:r>
      <w:r>
        <w:rPr>
          <w:rFonts w:hint="eastAsia" w:eastAsia="仿宋_GB2312"/>
          <w:kern w:val="0"/>
          <w:sz w:val="32"/>
          <w:szCs w:val="32"/>
        </w:rPr>
        <w:t>年初预算数为0，决算数为</w:t>
      </w:r>
      <w:r>
        <w:rPr>
          <w:rFonts w:hint="eastAsia" w:eastAsia="仿宋_GB2312"/>
          <w:kern w:val="0"/>
          <w:sz w:val="32"/>
          <w:szCs w:val="32"/>
          <w:lang w:val="en-US" w:eastAsia="zh-CN"/>
        </w:rPr>
        <w:t>3.99</w:t>
      </w:r>
      <w:r>
        <w:rPr>
          <w:rFonts w:hint="eastAsia" w:eastAsia="仿宋_GB2312"/>
          <w:kern w:val="0"/>
          <w:sz w:val="32"/>
          <w:szCs w:val="32"/>
        </w:rPr>
        <w:t>万元，</w:t>
      </w:r>
      <w:r>
        <w:rPr>
          <w:rFonts w:hint="eastAsia" w:ascii="仿宋_GB2312" w:hAnsi="仿宋_GB2312" w:eastAsia="仿宋_GB2312" w:cs="仿宋_GB2312"/>
          <w:sz w:val="32"/>
          <w:szCs w:val="32"/>
        </w:rPr>
        <w:t>决算数大于年初预算数的主要原因是</w:t>
      </w:r>
      <w:r>
        <w:rPr>
          <w:rFonts w:hint="eastAsia" w:eastAsia="仿宋_GB2312"/>
          <w:kern w:val="0"/>
          <w:sz w:val="32"/>
          <w:szCs w:val="32"/>
        </w:rPr>
        <w:t>：</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初结转</w:t>
      </w:r>
      <w:r>
        <w:rPr>
          <w:rFonts w:hint="eastAsia" w:ascii="仿宋_GB2312" w:hAnsi="仿宋_GB2312" w:eastAsia="仿宋_GB2312" w:cs="仿宋_GB2312"/>
          <w:sz w:val="32"/>
          <w:szCs w:val="32"/>
          <w:lang w:val="en-US" w:eastAsia="zh-CN"/>
        </w:rPr>
        <w:t>2021年度基层党建民意调查工作经费</w:t>
      </w:r>
      <w:r>
        <w:rPr>
          <w:rFonts w:hint="eastAsia" w:ascii="仿宋_GB2312" w:hAnsi="仿宋_GB2312" w:eastAsia="仿宋_GB2312" w:cs="仿宋_GB2312"/>
          <w:sz w:val="32"/>
          <w:szCs w:val="32"/>
        </w:rPr>
        <w:t>。</w:t>
      </w:r>
    </w:p>
    <w:p>
      <w:pPr>
        <w:widowControl/>
        <w:spacing w:line="600" w:lineRule="exact"/>
        <w:ind w:firstLine="642" w:firstLineChars="200"/>
        <w:rPr>
          <w:rFonts w:hint="eastAsia" w:ascii="仿宋_GB2312" w:hAnsi="仿宋_GB2312" w:eastAsia="仿宋_GB2312" w:cs="仿宋_GB2312"/>
          <w:sz w:val="32"/>
          <w:szCs w:val="32"/>
        </w:rPr>
      </w:pPr>
      <w:r>
        <w:rPr>
          <w:rFonts w:hint="eastAsia" w:eastAsia="仿宋_GB2312"/>
          <w:b/>
          <w:bCs/>
          <w:kern w:val="0"/>
          <w:sz w:val="32"/>
          <w:szCs w:val="32"/>
          <w:lang w:val="en-US" w:eastAsia="zh-CN"/>
        </w:rPr>
        <w:t>6</w:t>
      </w:r>
      <w:r>
        <w:rPr>
          <w:rFonts w:hint="eastAsia" w:eastAsia="仿宋_GB2312"/>
          <w:b/>
          <w:bCs/>
          <w:kern w:val="0"/>
          <w:sz w:val="32"/>
          <w:szCs w:val="32"/>
        </w:rPr>
        <w:t>.社会保障和就业支出（类）行政事业单位养老支出（款）</w:t>
      </w:r>
      <w:bookmarkStart w:id="3" w:name="_Hlk73717659"/>
      <w:r>
        <w:rPr>
          <w:rFonts w:hint="eastAsia" w:eastAsia="仿宋_GB2312"/>
          <w:b/>
          <w:bCs/>
          <w:kern w:val="0"/>
          <w:sz w:val="32"/>
          <w:szCs w:val="32"/>
        </w:rPr>
        <w:t>行政单位离退休</w:t>
      </w:r>
      <w:bookmarkEnd w:id="3"/>
      <w:r>
        <w:rPr>
          <w:rFonts w:hint="eastAsia" w:eastAsia="仿宋_GB2312"/>
          <w:b/>
          <w:bCs/>
          <w:kern w:val="0"/>
          <w:sz w:val="32"/>
          <w:szCs w:val="32"/>
        </w:rPr>
        <w:t>（项）。</w:t>
      </w:r>
      <w:r>
        <w:rPr>
          <w:rFonts w:hint="eastAsia" w:eastAsia="仿宋_GB2312"/>
          <w:kern w:val="0"/>
          <w:sz w:val="32"/>
          <w:szCs w:val="32"/>
        </w:rPr>
        <w:t>年初预算</w:t>
      </w:r>
      <w:r>
        <w:rPr>
          <w:rFonts w:eastAsia="仿宋_GB2312"/>
          <w:kern w:val="0"/>
          <w:sz w:val="32"/>
          <w:szCs w:val="32"/>
        </w:rPr>
        <w:t>0</w:t>
      </w:r>
      <w:r>
        <w:rPr>
          <w:rFonts w:hint="eastAsia" w:eastAsia="仿宋_GB2312"/>
          <w:kern w:val="0"/>
          <w:sz w:val="32"/>
          <w:szCs w:val="32"/>
        </w:rPr>
        <w:t>万元，决算数为</w:t>
      </w:r>
      <w:r>
        <w:rPr>
          <w:rFonts w:hint="eastAsia" w:eastAsia="仿宋_GB2312"/>
          <w:kern w:val="0"/>
          <w:sz w:val="32"/>
          <w:szCs w:val="32"/>
          <w:lang w:val="en-US" w:eastAsia="zh-CN"/>
        </w:rPr>
        <w:t>55.51</w:t>
      </w:r>
      <w:r>
        <w:rPr>
          <w:rFonts w:hint="eastAsia" w:eastAsia="仿宋_GB2312"/>
          <w:kern w:val="0"/>
          <w:sz w:val="32"/>
          <w:szCs w:val="32"/>
        </w:rPr>
        <w:t>万元，</w:t>
      </w:r>
      <w:r>
        <w:rPr>
          <w:rFonts w:hint="eastAsia" w:ascii="仿宋_GB2312" w:hAnsi="仿宋_GB2312" w:eastAsia="仿宋_GB2312" w:cs="仿宋_GB2312"/>
          <w:sz w:val="32"/>
          <w:szCs w:val="32"/>
        </w:rPr>
        <w:t>决算数大于年初预算数的主要原因是</w:t>
      </w:r>
      <w:r>
        <w:rPr>
          <w:rFonts w:hint="eastAsia" w:eastAsia="仿宋_GB2312"/>
          <w:kern w:val="0"/>
          <w:sz w:val="32"/>
          <w:szCs w:val="32"/>
        </w:rPr>
        <w:t>：</w:t>
      </w:r>
      <w:r>
        <w:rPr>
          <w:rFonts w:hint="eastAsia" w:ascii="仿宋_GB2312" w:hAnsi="仿宋_GB2312" w:eastAsia="仿宋_GB2312" w:cs="仿宋_GB2312"/>
          <w:sz w:val="32"/>
          <w:szCs w:val="32"/>
        </w:rPr>
        <w:t>年中拨款时与“事业单位离退休”功能分类科目混淆。</w:t>
      </w:r>
    </w:p>
    <w:p>
      <w:pPr>
        <w:widowControl/>
        <w:spacing w:line="600" w:lineRule="exact"/>
        <w:ind w:firstLine="642" w:firstLineChars="200"/>
        <w:rPr>
          <w:rFonts w:hint="eastAsia" w:ascii="仿宋_GB2312" w:hAnsi="仿宋_GB2312" w:eastAsia="仿宋_GB2312" w:cs="仿宋_GB2312"/>
          <w:sz w:val="32"/>
          <w:szCs w:val="32"/>
        </w:rPr>
      </w:pPr>
      <w:r>
        <w:rPr>
          <w:rFonts w:hint="eastAsia" w:eastAsia="仿宋_GB2312"/>
          <w:b/>
          <w:bCs/>
          <w:kern w:val="0"/>
          <w:sz w:val="32"/>
          <w:szCs w:val="32"/>
          <w:lang w:val="en-US" w:eastAsia="zh-CN"/>
        </w:rPr>
        <w:t>7</w:t>
      </w:r>
      <w:r>
        <w:rPr>
          <w:rFonts w:hint="eastAsia" w:eastAsia="仿宋_GB2312"/>
          <w:b/>
          <w:bCs/>
          <w:kern w:val="0"/>
          <w:sz w:val="32"/>
          <w:szCs w:val="32"/>
        </w:rPr>
        <w:t>.</w:t>
      </w:r>
      <w:r>
        <w:rPr>
          <w:rFonts w:eastAsia="仿宋_GB2312"/>
          <w:kern w:val="0"/>
          <w:sz w:val="32"/>
          <w:szCs w:val="32"/>
        </w:rPr>
        <w:t xml:space="preserve"> </w:t>
      </w:r>
      <w:r>
        <w:rPr>
          <w:rFonts w:hint="eastAsia" w:eastAsia="仿宋_GB2312"/>
          <w:b/>
          <w:bCs/>
          <w:kern w:val="0"/>
          <w:sz w:val="32"/>
          <w:szCs w:val="32"/>
        </w:rPr>
        <w:t>社会保障和就业支出（类）行政事业单位养老支出（款）</w:t>
      </w:r>
      <w:r>
        <w:rPr>
          <w:rFonts w:hint="eastAsia" w:eastAsia="仿宋_GB2312"/>
          <w:b/>
          <w:bCs/>
          <w:kern w:val="0"/>
          <w:sz w:val="32"/>
          <w:szCs w:val="32"/>
          <w:lang w:eastAsia="zh-CN"/>
        </w:rPr>
        <w:t>其他行政事业单位养老支出</w:t>
      </w:r>
      <w:r>
        <w:rPr>
          <w:rFonts w:hint="eastAsia" w:eastAsia="仿宋_GB2312"/>
          <w:b/>
          <w:bCs/>
          <w:kern w:val="0"/>
          <w:sz w:val="32"/>
          <w:szCs w:val="32"/>
        </w:rPr>
        <w:t>（项）</w:t>
      </w:r>
      <w:r>
        <w:rPr>
          <w:rFonts w:hint="eastAsia" w:eastAsia="仿宋_GB2312"/>
          <w:kern w:val="0"/>
          <w:sz w:val="32"/>
          <w:szCs w:val="32"/>
        </w:rPr>
        <w:t>年初预算数为</w:t>
      </w:r>
      <w:r>
        <w:rPr>
          <w:rFonts w:hint="eastAsia" w:eastAsia="仿宋_GB2312"/>
          <w:kern w:val="0"/>
          <w:sz w:val="32"/>
          <w:szCs w:val="32"/>
          <w:lang w:val="en-US" w:eastAsia="zh-CN"/>
        </w:rPr>
        <w:t>0</w:t>
      </w:r>
      <w:r>
        <w:rPr>
          <w:rFonts w:hint="eastAsia" w:eastAsia="仿宋_GB2312"/>
          <w:kern w:val="0"/>
          <w:sz w:val="32"/>
          <w:szCs w:val="32"/>
        </w:rPr>
        <w:t>万元，决算数为</w:t>
      </w:r>
      <w:r>
        <w:rPr>
          <w:rFonts w:hint="eastAsia" w:eastAsia="仿宋_GB2312"/>
          <w:kern w:val="0"/>
          <w:sz w:val="32"/>
          <w:szCs w:val="32"/>
          <w:lang w:val="en-US" w:eastAsia="zh-CN"/>
        </w:rPr>
        <w:t>40.63</w:t>
      </w:r>
      <w:r>
        <w:rPr>
          <w:rFonts w:hint="eastAsia" w:eastAsia="仿宋_GB2312"/>
          <w:kern w:val="0"/>
          <w:sz w:val="32"/>
          <w:szCs w:val="32"/>
        </w:rPr>
        <w:t>万元，决算数</w:t>
      </w:r>
      <w:r>
        <w:rPr>
          <w:rFonts w:hint="eastAsia" w:eastAsia="仿宋_GB2312"/>
          <w:kern w:val="0"/>
          <w:sz w:val="32"/>
          <w:szCs w:val="32"/>
          <w:lang w:eastAsia="zh-CN"/>
        </w:rPr>
        <w:t>大</w:t>
      </w:r>
      <w:r>
        <w:rPr>
          <w:rFonts w:hint="eastAsia" w:eastAsia="仿宋_GB2312"/>
          <w:kern w:val="0"/>
          <w:sz w:val="32"/>
          <w:szCs w:val="32"/>
        </w:rPr>
        <w:t>于年初预算数的主要原因是：</w:t>
      </w:r>
      <w:r>
        <w:rPr>
          <w:rFonts w:hint="eastAsia" w:ascii="仿宋_GB2312" w:hAnsi="仿宋_GB2312" w:eastAsia="仿宋_GB2312" w:cs="仿宋_GB2312"/>
          <w:sz w:val="32"/>
          <w:szCs w:val="32"/>
        </w:rPr>
        <w:t>年中拨款时与“归口管理的行政单位离退休”功能分类科目混淆。</w:t>
      </w:r>
    </w:p>
    <w:p>
      <w:pPr>
        <w:widowControl/>
        <w:spacing w:line="600" w:lineRule="exact"/>
        <w:ind w:firstLine="642" w:firstLineChars="200"/>
        <w:rPr>
          <w:rFonts w:hint="eastAsia" w:ascii="仿宋_GB2312" w:hAnsi="仿宋_GB2312" w:eastAsia="仿宋_GB2312" w:cs="仿宋_GB2312"/>
          <w:sz w:val="32"/>
          <w:szCs w:val="32"/>
          <w:lang w:eastAsia="zh-CN"/>
        </w:rPr>
      </w:pPr>
      <w:r>
        <w:rPr>
          <w:rFonts w:hint="eastAsia" w:eastAsia="仿宋_GB2312"/>
          <w:b/>
          <w:bCs/>
          <w:kern w:val="0"/>
          <w:sz w:val="32"/>
          <w:szCs w:val="32"/>
          <w:lang w:val="en-US" w:eastAsia="zh-CN"/>
        </w:rPr>
        <w:t>8</w:t>
      </w:r>
      <w:r>
        <w:rPr>
          <w:rFonts w:hint="eastAsia" w:eastAsia="仿宋_GB2312"/>
          <w:b/>
          <w:bCs/>
          <w:kern w:val="0"/>
          <w:sz w:val="32"/>
          <w:szCs w:val="32"/>
        </w:rPr>
        <w:t>.</w:t>
      </w:r>
      <w:r>
        <w:rPr>
          <w:rFonts w:eastAsia="仿宋_GB2312"/>
          <w:kern w:val="0"/>
          <w:sz w:val="32"/>
          <w:szCs w:val="32"/>
        </w:rPr>
        <w:t xml:space="preserve"> </w:t>
      </w:r>
      <w:r>
        <w:rPr>
          <w:rFonts w:hint="eastAsia" w:eastAsia="仿宋_GB2312"/>
          <w:b/>
          <w:bCs/>
          <w:kern w:val="0"/>
          <w:sz w:val="32"/>
          <w:szCs w:val="32"/>
          <w:lang w:eastAsia="zh-CN"/>
        </w:rPr>
        <w:t>卫生健康支出</w:t>
      </w:r>
      <w:r>
        <w:rPr>
          <w:rFonts w:hint="eastAsia" w:eastAsia="仿宋_GB2312"/>
          <w:b/>
          <w:bCs/>
          <w:kern w:val="0"/>
          <w:sz w:val="32"/>
          <w:szCs w:val="32"/>
        </w:rPr>
        <w:t>（类）</w:t>
      </w:r>
      <w:r>
        <w:rPr>
          <w:rFonts w:hint="eastAsia" w:eastAsia="仿宋_GB2312"/>
          <w:b/>
          <w:bCs/>
          <w:kern w:val="0"/>
          <w:sz w:val="32"/>
          <w:szCs w:val="32"/>
          <w:lang w:eastAsia="zh-CN"/>
        </w:rPr>
        <w:t>公共卫生</w:t>
      </w:r>
      <w:r>
        <w:rPr>
          <w:rFonts w:hint="eastAsia" w:eastAsia="仿宋_GB2312"/>
          <w:b/>
          <w:bCs/>
          <w:kern w:val="0"/>
          <w:sz w:val="32"/>
          <w:szCs w:val="32"/>
        </w:rPr>
        <w:t>（款）</w:t>
      </w:r>
      <w:r>
        <w:rPr>
          <w:rFonts w:hint="eastAsia" w:eastAsia="仿宋_GB2312"/>
          <w:b/>
          <w:bCs/>
          <w:kern w:val="0"/>
          <w:sz w:val="32"/>
          <w:szCs w:val="32"/>
          <w:lang w:eastAsia="zh-CN"/>
        </w:rPr>
        <w:t>突发公共卫生事件应急处理</w:t>
      </w:r>
      <w:r>
        <w:rPr>
          <w:rFonts w:hint="eastAsia" w:eastAsia="仿宋_GB2312"/>
          <w:b/>
          <w:bCs/>
          <w:kern w:val="0"/>
          <w:sz w:val="32"/>
          <w:szCs w:val="32"/>
        </w:rPr>
        <w:t>支出（项）</w:t>
      </w:r>
      <w:r>
        <w:rPr>
          <w:rFonts w:hint="eastAsia" w:eastAsia="仿宋_GB2312"/>
          <w:kern w:val="0"/>
          <w:sz w:val="32"/>
          <w:szCs w:val="32"/>
        </w:rPr>
        <w:t>年初预算数为</w:t>
      </w:r>
      <w:r>
        <w:rPr>
          <w:rFonts w:eastAsia="仿宋_GB2312"/>
          <w:kern w:val="0"/>
          <w:sz w:val="32"/>
          <w:szCs w:val="32"/>
        </w:rPr>
        <w:t>0</w:t>
      </w:r>
      <w:r>
        <w:rPr>
          <w:rFonts w:hint="eastAsia" w:eastAsia="仿宋_GB2312"/>
          <w:kern w:val="0"/>
          <w:sz w:val="32"/>
          <w:szCs w:val="32"/>
        </w:rPr>
        <w:t>万元，决算数为</w:t>
      </w:r>
      <w:r>
        <w:rPr>
          <w:rFonts w:hint="eastAsia" w:eastAsia="仿宋_GB2312"/>
          <w:kern w:val="0"/>
          <w:sz w:val="32"/>
          <w:szCs w:val="32"/>
          <w:lang w:val="en-US" w:eastAsia="zh-CN"/>
        </w:rPr>
        <w:t>2.23</w:t>
      </w:r>
      <w:r>
        <w:rPr>
          <w:rFonts w:hint="eastAsia" w:eastAsia="仿宋_GB2312"/>
          <w:kern w:val="0"/>
          <w:sz w:val="32"/>
          <w:szCs w:val="32"/>
        </w:rPr>
        <w:t>万元，</w:t>
      </w:r>
      <w:r>
        <w:rPr>
          <w:rFonts w:hint="eastAsia" w:ascii="仿宋_GB2312" w:hAnsi="仿宋_GB2312" w:eastAsia="仿宋_GB2312" w:cs="仿宋_GB2312"/>
          <w:sz w:val="32"/>
          <w:szCs w:val="32"/>
        </w:rPr>
        <w:t>决算数大于年初预算数的主要原因是</w:t>
      </w:r>
      <w:r>
        <w:rPr>
          <w:rFonts w:hint="eastAsia" w:eastAsia="仿宋_GB2312"/>
          <w:kern w:val="0"/>
          <w:sz w:val="32"/>
          <w:szCs w:val="32"/>
        </w:rPr>
        <w:t>：</w:t>
      </w:r>
      <w:r>
        <w:rPr>
          <w:rFonts w:hint="eastAsia" w:eastAsia="仿宋_GB2312"/>
          <w:kern w:val="0"/>
          <w:sz w:val="32"/>
          <w:szCs w:val="32"/>
          <w:lang w:eastAsia="zh-CN"/>
        </w:rPr>
        <w:t>年末财政追加抗疫补助资金</w:t>
      </w:r>
      <w:r>
        <w:rPr>
          <w:rFonts w:hint="eastAsia" w:ascii="仿宋_GB2312" w:hAnsi="仿宋_GB2312" w:eastAsia="仿宋_GB2312" w:cs="仿宋_GB2312"/>
          <w:sz w:val="32"/>
          <w:szCs w:val="32"/>
          <w:lang w:eastAsia="zh-CN"/>
        </w:rPr>
        <w:t>。</w:t>
      </w:r>
    </w:p>
    <w:p>
      <w:pPr>
        <w:spacing w:line="560" w:lineRule="exact"/>
        <w:ind w:firstLine="642" w:firstLineChars="200"/>
        <w:rPr>
          <w:rFonts w:hint="eastAsia" w:ascii="仿宋_GB2312" w:hAnsi="仿宋_GB2312" w:eastAsia="仿宋_GB2312" w:cs="仿宋_GB2312"/>
          <w:sz w:val="32"/>
          <w:szCs w:val="32"/>
        </w:rPr>
      </w:pPr>
      <w:r>
        <w:rPr>
          <w:rFonts w:hint="eastAsia" w:eastAsia="仿宋_GB2312"/>
          <w:b/>
          <w:bCs/>
          <w:kern w:val="0"/>
          <w:sz w:val="32"/>
          <w:szCs w:val="32"/>
          <w:lang w:val="en-US" w:eastAsia="zh-CN"/>
        </w:rPr>
        <w:t>9</w:t>
      </w:r>
      <w:r>
        <w:rPr>
          <w:rFonts w:hint="eastAsia" w:eastAsia="仿宋_GB2312"/>
          <w:b/>
          <w:bCs/>
          <w:kern w:val="0"/>
          <w:sz w:val="32"/>
          <w:szCs w:val="32"/>
        </w:rPr>
        <w:t>.</w:t>
      </w:r>
      <w:r>
        <w:rPr>
          <w:rFonts w:hint="eastAsia" w:ascii="仿宋_GB2312" w:hAnsi="仿宋_GB2312" w:eastAsia="仿宋_GB2312" w:cs="仿宋_GB2312"/>
          <w:b/>
          <w:bCs/>
          <w:sz w:val="32"/>
          <w:szCs w:val="32"/>
        </w:rPr>
        <w:t>卫生健康支出（类）行政事业单位医疗（款）行政单位医疗（项）</w:t>
      </w:r>
      <w:r>
        <w:rPr>
          <w:rFonts w:hint="eastAsia" w:ascii="仿宋_GB2312" w:hAnsi="仿宋_GB2312" w:eastAsia="仿宋_GB2312" w:cs="仿宋_GB2312"/>
          <w:sz w:val="32"/>
          <w:szCs w:val="32"/>
        </w:rPr>
        <w:t>年初预算数为0万元，支出决算数</w:t>
      </w:r>
      <w:r>
        <w:rPr>
          <w:rFonts w:hint="eastAsia" w:ascii="仿宋_GB2312" w:hAnsi="仿宋_GB2312" w:eastAsia="仿宋_GB2312" w:cs="仿宋_GB2312"/>
          <w:sz w:val="32"/>
          <w:szCs w:val="32"/>
          <w:lang w:val="en-US" w:eastAsia="zh-CN"/>
        </w:rPr>
        <w:t>27.75</w:t>
      </w:r>
      <w:r>
        <w:rPr>
          <w:rFonts w:hint="eastAsia" w:ascii="仿宋_GB2312" w:hAnsi="仿宋_GB2312" w:eastAsia="仿宋_GB2312" w:cs="仿宋_GB2312"/>
          <w:sz w:val="32"/>
          <w:szCs w:val="32"/>
        </w:rPr>
        <w:t>万元，决算数大于年初预算数的主要原因是：医疗保险单位部分由财政统一管理。</w:t>
      </w:r>
    </w:p>
    <w:p>
      <w:pPr>
        <w:spacing w:line="560" w:lineRule="exact"/>
        <w:ind w:firstLine="642" w:firstLineChars="200"/>
        <w:rPr>
          <w:rFonts w:hint="eastAsia" w:ascii="仿宋_GB2312" w:hAnsi="仿宋_GB2312" w:eastAsia="仿宋_GB2312" w:cs="仿宋_GB2312"/>
          <w:sz w:val="32"/>
          <w:szCs w:val="32"/>
          <w:lang w:val="en-US" w:eastAsia="zh-CN"/>
        </w:rPr>
      </w:pPr>
      <w:r>
        <w:rPr>
          <w:rFonts w:hint="eastAsia" w:eastAsia="仿宋_GB2312"/>
          <w:b/>
          <w:bCs/>
          <w:kern w:val="0"/>
          <w:sz w:val="32"/>
          <w:szCs w:val="32"/>
          <w:lang w:val="en-US" w:eastAsia="zh-CN"/>
        </w:rPr>
        <w:t>10.</w:t>
      </w:r>
      <w:r>
        <w:rPr>
          <w:rFonts w:hint="eastAsia" w:ascii="仿宋_GB2312" w:hAnsi="仿宋_GB2312" w:eastAsia="仿宋_GB2312" w:cs="仿宋_GB2312"/>
          <w:b/>
          <w:bCs/>
          <w:sz w:val="32"/>
          <w:szCs w:val="32"/>
          <w:lang w:val="en-US" w:eastAsia="zh-CN"/>
        </w:rPr>
        <w:t>其他支出（类）其他支出（款）其他支出</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年初预算数为0万元，支出决算数</w:t>
      </w:r>
      <w:r>
        <w:rPr>
          <w:rFonts w:hint="eastAsia" w:ascii="仿宋_GB2312" w:hAnsi="仿宋_GB2312" w:eastAsia="仿宋_GB2312" w:cs="仿宋_GB2312"/>
          <w:sz w:val="32"/>
          <w:szCs w:val="32"/>
          <w:lang w:val="en-US" w:eastAsia="zh-CN"/>
        </w:rPr>
        <w:t>15.01</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val="en-US" w:eastAsia="zh-CN"/>
        </w:rPr>
        <w:t>与行政运行中“职业年金缴费”功能科目混淆。</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六、一般公共预算财政拨款基本支出决算情况说明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年度财政拨款基本支</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lang w:val="en-US" w:eastAsia="zh-CN"/>
        </w:rPr>
        <w:t>817.9</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722.54</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88.34</w:t>
      </w:r>
      <w:r>
        <w:rPr>
          <w:rFonts w:hint="eastAsia" w:ascii="仿宋_GB2312" w:hAnsi="仿宋_GB2312" w:eastAsia="仿宋_GB2312" w:cs="仿宋_GB2312"/>
          <w:sz w:val="32"/>
          <w:szCs w:val="32"/>
        </w:rPr>
        <w:t>%,主要包括基本工资、津贴补贴、奖金、伙食补助费、机关事业单位基本养老保险费、职工基本医疗保险缴费、其他社会保障缴费、住房公积金、其他工资福利支出、退休费、医疗费补助、奖励金</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95.36</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11.66</w:t>
      </w:r>
      <w:r>
        <w:rPr>
          <w:rFonts w:hint="eastAsia" w:ascii="仿宋_GB2312" w:hAnsi="仿宋_GB2312" w:eastAsia="仿宋_GB2312" w:cs="仿宋_GB2312"/>
          <w:sz w:val="32"/>
          <w:szCs w:val="32"/>
        </w:rPr>
        <w:t>%，主要包括办公费、印刷费、邮电费、差旅费、维修（护）费、会议费、公务接待费、劳务费、委托业务费、工会经费、福利费、公务用车运行维护费、其他交通费用、其他商品和服务支出</w:t>
      </w:r>
      <w:r>
        <w:rPr>
          <w:rFonts w:hint="eastAsia" w:ascii="仿宋_GB2312" w:hAnsi="仿宋_GB2312" w:eastAsia="仿宋_GB2312" w:cs="仿宋_GB2312"/>
          <w:sz w:val="32"/>
          <w:szCs w:val="32"/>
          <w:lang w:eastAsia="zh-CN"/>
        </w:rPr>
        <w:t>及办公设备、专用设备购置费</w:t>
      </w:r>
      <w:r>
        <w:rPr>
          <w:rFonts w:hint="eastAsia" w:ascii="仿宋_GB2312" w:hAnsi="仿宋_GB2312" w:eastAsia="仿宋_GB2312" w:cs="仿宋_GB2312"/>
          <w:sz w:val="32"/>
          <w:szCs w:val="32"/>
        </w:rPr>
        <w:t>。</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七、一般公共预算财政拨款三公经费支出决算情况说明</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（一）“三公”经费财政拨款支出决算总体情况说明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“三公”经费财政拨款支出预算为</w:t>
      </w:r>
      <w:r>
        <w:rPr>
          <w:rFonts w:hint="eastAsia" w:ascii="仿宋_GB2312" w:hAnsi="仿宋_GB2312" w:eastAsia="仿宋_GB2312" w:cs="仿宋_GB2312"/>
          <w:sz w:val="32"/>
          <w:szCs w:val="32"/>
          <w:lang w:val="en-US" w:eastAsia="zh-CN"/>
        </w:rPr>
        <w:t>2.84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2.84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bookmarkStart w:id="18" w:name="_GoBack"/>
      <w:bookmarkEnd w:id="18"/>
      <w:r>
        <w:rPr>
          <w:rFonts w:hint="eastAsia" w:ascii="仿宋_GB2312" w:hAnsi="仿宋_GB2312" w:eastAsia="仿宋_GB2312" w:cs="仿宋_GB2312"/>
          <w:sz w:val="32"/>
          <w:szCs w:val="32"/>
        </w:rPr>
        <w:t>%，其中：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因公出国（境）费</w:t>
      </w:r>
      <w:bookmarkStart w:id="4" w:name="_Hlk73728509"/>
      <w:r>
        <w:rPr>
          <w:rFonts w:hint="eastAsia" w:ascii="仿宋_GB2312" w:hAnsi="仿宋_GB2312" w:eastAsia="仿宋_GB2312" w:cs="仿宋_GB2312"/>
          <w:sz w:val="32"/>
          <w:szCs w:val="32"/>
        </w:rPr>
        <w:t>支出预算为0万元，支出决算为0万元，完成预算的0%。</w:t>
      </w:r>
    </w:p>
    <w:bookmarkEnd w:id="4"/>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0.41</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0.41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eastAsia="zh-CN"/>
        </w:rPr>
        <w:t>实行厉行节约</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公务用车购置费预算为0万元，支出决算为0万元，完成预算的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highlight w:val="none"/>
          <w:lang w:val="en-US" w:eastAsia="zh-CN"/>
        </w:rPr>
        <w:t>由于预算数为0，无法计算百分比。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公务用车运行维护费支出预算为</w:t>
      </w:r>
      <w:r>
        <w:rPr>
          <w:rFonts w:hint="eastAsia" w:ascii="仿宋_GB2312" w:hAnsi="仿宋_GB2312" w:eastAsia="仿宋_GB2312" w:cs="仿宋_GB2312"/>
          <w:sz w:val="32"/>
          <w:szCs w:val="32"/>
          <w:lang w:val="en-US" w:eastAsia="zh-CN"/>
        </w:rPr>
        <w:t>2.43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2.43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0.72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22.86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eastAsia="zh-CN"/>
        </w:rPr>
        <w:t>因疫情出差减少，车辆维护费减少</w:t>
      </w:r>
      <w:r>
        <w:rPr>
          <w:rFonts w:hint="eastAsia" w:ascii="仿宋_GB2312" w:hAnsi="仿宋_GB2312" w:eastAsia="仿宋_GB2312" w:cs="仿宋_GB2312"/>
          <w:sz w:val="32"/>
          <w:szCs w:val="32"/>
        </w:rPr>
        <w:t>。</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（二）“三公”经费财政拨款支出决算具体情况说明</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年度“三公”经费财政拨款支出决算中，因公出国（境）费支出决算0万元，占0%,公务接待费支出决算</w:t>
      </w:r>
      <w:r>
        <w:rPr>
          <w:rFonts w:hint="eastAsia" w:ascii="仿宋_GB2312" w:hAnsi="仿宋_GB2312" w:eastAsia="仿宋_GB2312" w:cs="仿宋_GB2312"/>
          <w:sz w:val="32"/>
          <w:szCs w:val="32"/>
          <w:lang w:val="en-US" w:eastAsia="zh-CN"/>
        </w:rPr>
        <w:t>0.41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14.43</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2.43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85.57</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en-US" w:eastAsia="zh-CN"/>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1、因公出国（境）费支出决算为0万元，全年安排因公出国（境）团组0个，累计0人次。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0.41</w:t>
      </w:r>
      <w:r>
        <w:rPr>
          <w:rFonts w:hint="eastAsia" w:ascii="仿宋_GB2312" w:hAnsi="仿宋_GB2312" w:eastAsia="仿宋_GB2312" w:cs="仿宋_GB2312"/>
          <w:sz w:val="32"/>
          <w:szCs w:val="32"/>
        </w:rPr>
        <w:t>万元，全年共接待来访</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批、接待</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人次，主要用于各县市区统计局与其他相关单位交流工作情况及接受</w:t>
      </w:r>
      <w:r>
        <w:rPr>
          <w:rFonts w:hint="eastAsia" w:ascii="仿宋_GB2312" w:hAnsi="仿宋_GB2312" w:eastAsia="仿宋_GB2312" w:cs="仿宋_GB2312"/>
          <w:sz w:val="32"/>
          <w:szCs w:val="32"/>
          <w:lang w:eastAsia="zh-CN"/>
        </w:rPr>
        <w:t>国家局、</w:t>
      </w:r>
      <w:r>
        <w:rPr>
          <w:rFonts w:hint="eastAsia" w:ascii="仿宋_GB2312" w:hAnsi="仿宋_GB2312" w:eastAsia="仿宋_GB2312" w:cs="仿宋_GB2312"/>
          <w:sz w:val="32"/>
          <w:szCs w:val="32"/>
        </w:rPr>
        <w:t>省局检查指导工作发生的接待支出。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2.43</w:t>
      </w:r>
      <w:r>
        <w:rPr>
          <w:rFonts w:hint="eastAsia" w:ascii="仿宋_GB2312" w:hAnsi="仿宋_GB2312" w:eastAsia="仿宋_GB2312" w:cs="仿宋_GB2312"/>
          <w:sz w:val="32"/>
          <w:szCs w:val="32"/>
        </w:rPr>
        <w:t>万元，其中：公务用车购置费0万元，更新公务用车0辆。公务用车运行维护费</w:t>
      </w:r>
      <w:r>
        <w:rPr>
          <w:rFonts w:hint="eastAsia" w:ascii="仿宋_GB2312" w:hAnsi="仿宋_GB2312" w:eastAsia="仿宋_GB2312" w:cs="仿宋_GB2312"/>
          <w:sz w:val="32"/>
          <w:szCs w:val="32"/>
          <w:lang w:val="en-US" w:eastAsia="zh-CN"/>
        </w:rPr>
        <w:t>2.43</w:t>
      </w:r>
      <w:r>
        <w:rPr>
          <w:rFonts w:hint="eastAsia" w:ascii="仿宋_GB2312" w:hAnsi="仿宋_GB2312" w:eastAsia="仿宋_GB2312" w:cs="仿宋_GB2312"/>
          <w:sz w:val="32"/>
          <w:szCs w:val="32"/>
        </w:rPr>
        <w:t>万元，主要是公车维修费、过路过桥费和公车保险支出，截止20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年12月31日，我单位开支财政拨款的公务用车保有量为1辆。</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八、政府性基金预算收入支出决算情况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年本单位无政府性基金收支。</w:t>
      </w:r>
    </w:p>
    <w:p>
      <w:pPr>
        <w:numPr>
          <w:ilvl w:val="0"/>
          <w:numId w:val="2"/>
        </w:num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预算绩效情况说明</w:t>
      </w:r>
    </w:p>
    <w:p>
      <w:pPr>
        <w:widowControl/>
        <w:spacing w:line="560" w:lineRule="exact"/>
        <w:ind w:firstLine="640" w:firstLineChars="200"/>
        <w:rPr>
          <w:rFonts w:ascii="仿宋_GB2312" w:hAnsi="仿宋_GB2312" w:eastAsia="仿宋_GB2312" w:cs="仿宋_GB2312"/>
          <w:b/>
          <w:bCs/>
          <w:sz w:val="32"/>
          <w:szCs w:val="32"/>
        </w:rPr>
      </w:pPr>
      <w:r>
        <w:rPr>
          <w:rFonts w:hint="eastAsia" w:ascii="Times New Roman" w:hAnsi="Times New Roman" w:eastAsia="仿宋_GB2312" w:cs="Times New Roman"/>
          <w:bCs/>
          <w:kern w:val="0"/>
          <w:sz w:val="32"/>
          <w:szCs w:val="32"/>
        </w:rPr>
        <w:t>本部门预算绩效管理开展情况、绩效目标和绩效评价报告等，按照财政绩效评价部门要求已公开，报告见附件：怀化市统计局20</w:t>
      </w:r>
      <w:r>
        <w:rPr>
          <w:rFonts w:hint="eastAsia" w:ascii="Times New Roman" w:hAnsi="Times New Roman" w:eastAsia="仿宋_GB2312" w:cs="Times New Roman"/>
          <w:bCs/>
          <w:kern w:val="0"/>
          <w:sz w:val="32"/>
          <w:szCs w:val="32"/>
          <w:lang w:val="en-US" w:eastAsia="zh-CN"/>
        </w:rPr>
        <w:t>22</w:t>
      </w:r>
      <w:r>
        <w:rPr>
          <w:rFonts w:hint="eastAsia" w:ascii="Times New Roman" w:hAnsi="Times New Roman" w:eastAsia="仿宋_GB2312" w:cs="Times New Roman"/>
          <w:bCs/>
          <w:kern w:val="0"/>
          <w:sz w:val="32"/>
          <w:szCs w:val="32"/>
        </w:rPr>
        <w:t>年整体支出绩效评价报告。</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十、其他重要事项情况说明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（一）机关运行经费支出情况</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年度机关运行经费支出</w:t>
      </w:r>
      <w:r>
        <w:rPr>
          <w:rFonts w:hint="eastAsia" w:ascii="仿宋_GB2312" w:hAnsi="仿宋_GB2312" w:eastAsia="仿宋_GB2312" w:cs="仿宋_GB2312"/>
          <w:sz w:val="32"/>
          <w:szCs w:val="32"/>
          <w:lang w:val="en-US" w:eastAsia="zh-CN"/>
        </w:rPr>
        <w:t>95.36</w:t>
      </w:r>
      <w:r>
        <w:rPr>
          <w:rFonts w:hint="eastAsia" w:ascii="仿宋_GB2312" w:hAnsi="仿宋_GB2312" w:eastAsia="仿宋_GB2312" w:cs="仿宋_GB2312"/>
          <w:sz w:val="32"/>
          <w:szCs w:val="32"/>
        </w:rPr>
        <w:t>万元，比上年决算数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42.15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79.21</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2022年新增疫情防控资金及福利费。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（二）一般性支出情况</w:t>
      </w:r>
    </w:p>
    <w:p>
      <w:pPr>
        <w:ind w:firstLine="640" w:firstLineChars="200"/>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年本部门开支培训费</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lang w:eastAsia="zh-CN"/>
        </w:rPr>
        <w:t>万元，用于关于关于召开县市区经济发展部门统计业务局长培训班。培训内容：</w:t>
      </w:r>
      <w:r>
        <w:rPr>
          <w:rFonts w:hint="eastAsia" w:ascii="仿宋_GB2312" w:eastAsia="仿宋_GB2312"/>
          <w:sz w:val="32"/>
          <w:szCs w:val="32"/>
        </w:rPr>
        <w:t>第</w:t>
      </w:r>
      <w:r>
        <w:rPr>
          <w:rFonts w:ascii="仿宋_GB2312" w:eastAsia="仿宋_GB2312"/>
          <w:sz w:val="32"/>
          <w:szCs w:val="32"/>
        </w:rPr>
        <w:t>一阶段</w:t>
      </w:r>
      <w:r>
        <w:rPr>
          <w:rFonts w:hint="eastAsia" w:ascii="仿宋_GB2312" w:eastAsia="仿宋_GB2312"/>
          <w:sz w:val="32"/>
          <w:szCs w:val="32"/>
        </w:rPr>
        <w:t>：</w:t>
      </w:r>
      <w:r>
        <w:rPr>
          <w:rFonts w:ascii="仿宋_GB2312" w:eastAsia="仿宋_GB2312"/>
          <w:sz w:val="32"/>
          <w:szCs w:val="32"/>
        </w:rPr>
        <w:t>14</w:t>
      </w: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0—1</w:t>
      </w:r>
      <w:r>
        <w:rPr>
          <w:rFonts w:ascii="仿宋_GB2312" w:eastAsia="仿宋_GB2312"/>
          <w:sz w:val="32"/>
          <w:szCs w:val="32"/>
        </w:rPr>
        <w:t>6</w:t>
      </w:r>
      <w:r>
        <w:rPr>
          <w:rFonts w:hint="eastAsia" w:ascii="仿宋_GB2312" w:eastAsia="仿宋_GB2312"/>
          <w:sz w:val="32"/>
          <w:szCs w:val="32"/>
        </w:rPr>
        <w:t>：00主持：</w:t>
      </w:r>
      <w:r>
        <w:rPr>
          <w:rFonts w:ascii="仿宋_GB2312" w:eastAsia="仿宋_GB2312"/>
          <w:sz w:val="32"/>
          <w:szCs w:val="32"/>
        </w:rPr>
        <w:t>市工</w:t>
      </w:r>
      <w:r>
        <w:rPr>
          <w:rFonts w:hint="eastAsia" w:ascii="仿宋_GB2312" w:eastAsia="仿宋_GB2312"/>
          <w:sz w:val="32"/>
          <w:szCs w:val="32"/>
        </w:rPr>
        <w:t>业</w:t>
      </w:r>
      <w:r>
        <w:rPr>
          <w:rFonts w:ascii="仿宋_GB2312" w:eastAsia="仿宋_GB2312"/>
          <w:sz w:val="32"/>
          <w:szCs w:val="32"/>
        </w:rPr>
        <w:t>与信息</w:t>
      </w:r>
      <w:r>
        <w:rPr>
          <w:rFonts w:hint="eastAsia" w:ascii="仿宋_GB2312" w:eastAsia="仿宋_GB2312"/>
          <w:sz w:val="32"/>
          <w:szCs w:val="32"/>
        </w:rPr>
        <w:t>化</w:t>
      </w:r>
      <w:r>
        <w:rPr>
          <w:rFonts w:ascii="仿宋_GB2312" w:eastAsia="仿宋_GB2312"/>
          <w:sz w:val="32"/>
          <w:szCs w:val="32"/>
        </w:rPr>
        <w:t>局局长</w:t>
      </w:r>
      <w:r>
        <w:rPr>
          <w:rFonts w:hint="eastAsia" w:ascii="仿宋_GB2312" w:eastAsia="仿宋_GB2312"/>
          <w:sz w:val="32"/>
          <w:szCs w:val="32"/>
        </w:rPr>
        <w:t>邬</w:t>
      </w:r>
      <w:r>
        <w:rPr>
          <w:rFonts w:ascii="仿宋_GB2312" w:eastAsia="仿宋_GB2312"/>
          <w:sz w:val="32"/>
          <w:szCs w:val="32"/>
        </w:rPr>
        <w:t>楚舒</w:t>
      </w:r>
      <w:r>
        <w:rPr>
          <w:rFonts w:hint="eastAsia" w:ascii="仿宋_GB2312" w:eastAsia="仿宋_GB2312"/>
          <w:sz w:val="32"/>
          <w:szCs w:val="32"/>
        </w:rPr>
        <w:t>１、工</w:t>
      </w:r>
      <w:r>
        <w:rPr>
          <w:rFonts w:ascii="仿宋_GB2312" w:eastAsia="仿宋_GB2312"/>
          <w:sz w:val="32"/>
          <w:szCs w:val="32"/>
        </w:rPr>
        <w:t>业与能源统计业务培训</w:t>
      </w:r>
      <w:r>
        <w:rPr>
          <w:rFonts w:hint="eastAsia" w:ascii="仿宋_GB2312" w:eastAsia="仿宋_GB2312"/>
          <w:sz w:val="32"/>
          <w:szCs w:val="32"/>
        </w:rPr>
        <w:t>；２、市统计</w:t>
      </w:r>
      <w:r>
        <w:rPr>
          <w:rFonts w:ascii="仿宋_GB2312" w:eastAsia="仿宋_GB2312"/>
          <w:sz w:val="32"/>
          <w:szCs w:val="32"/>
        </w:rPr>
        <w:t>局</w:t>
      </w:r>
      <w:r>
        <w:rPr>
          <w:rFonts w:hint="eastAsia" w:ascii="仿宋_GB2312" w:eastAsia="仿宋_GB2312"/>
          <w:sz w:val="32"/>
          <w:szCs w:val="32"/>
        </w:rPr>
        <w:t>党</w:t>
      </w:r>
      <w:r>
        <w:rPr>
          <w:rFonts w:ascii="仿宋_GB2312" w:eastAsia="仿宋_GB2312"/>
          <w:sz w:val="32"/>
          <w:szCs w:val="32"/>
        </w:rPr>
        <w:t>组书记、</w:t>
      </w:r>
      <w:r>
        <w:rPr>
          <w:rFonts w:hint="eastAsia" w:ascii="仿宋_GB2312" w:eastAsia="仿宋_GB2312"/>
          <w:sz w:val="32"/>
          <w:szCs w:val="32"/>
        </w:rPr>
        <w:t>局长刘</w:t>
      </w:r>
      <w:r>
        <w:rPr>
          <w:rFonts w:ascii="仿宋_GB2312" w:eastAsia="仿宋_GB2312"/>
          <w:sz w:val="32"/>
          <w:szCs w:val="32"/>
        </w:rPr>
        <w:t>立新讲话</w:t>
      </w:r>
      <w:r>
        <w:rPr>
          <w:rFonts w:hint="eastAsia" w:ascii="仿宋_GB2312" w:eastAsia="仿宋_GB2312"/>
          <w:sz w:val="32"/>
          <w:szCs w:val="32"/>
        </w:rPr>
        <w:t>。第二</w:t>
      </w:r>
      <w:r>
        <w:rPr>
          <w:rFonts w:ascii="仿宋_GB2312" w:eastAsia="仿宋_GB2312"/>
          <w:sz w:val="32"/>
          <w:szCs w:val="32"/>
        </w:rPr>
        <w:t>阶段：</w:t>
      </w:r>
      <w:r>
        <w:rPr>
          <w:rFonts w:hint="eastAsia" w:ascii="仿宋_GB2312" w:eastAsia="仿宋_GB2312"/>
          <w:sz w:val="32"/>
          <w:szCs w:val="32"/>
        </w:rPr>
        <w:t>1</w:t>
      </w:r>
      <w:r>
        <w:rPr>
          <w:rFonts w:ascii="仿宋_GB2312" w:eastAsia="仿宋_GB2312"/>
          <w:sz w:val="32"/>
          <w:szCs w:val="32"/>
        </w:rPr>
        <w:t>6</w:t>
      </w:r>
      <w:r>
        <w:rPr>
          <w:rFonts w:hint="eastAsia" w:ascii="仿宋_GB2312" w:eastAsia="仿宋_GB2312"/>
          <w:sz w:val="32"/>
          <w:szCs w:val="32"/>
        </w:rPr>
        <w:t>：00—17：30主持：</w:t>
      </w:r>
      <w:r>
        <w:rPr>
          <w:rFonts w:ascii="仿宋_GB2312" w:eastAsia="仿宋_GB2312"/>
          <w:sz w:val="32"/>
          <w:szCs w:val="32"/>
        </w:rPr>
        <w:t>市</w:t>
      </w:r>
      <w:r>
        <w:rPr>
          <w:rFonts w:hint="eastAsia" w:ascii="仿宋_GB2312" w:eastAsia="仿宋_GB2312"/>
          <w:sz w:val="32"/>
          <w:szCs w:val="32"/>
        </w:rPr>
        <w:t>发改</w:t>
      </w:r>
      <w:r>
        <w:rPr>
          <w:rFonts w:ascii="仿宋_GB2312" w:eastAsia="仿宋_GB2312"/>
          <w:sz w:val="32"/>
          <w:szCs w:val="32"/>
        </w:rPr>
        <w:t>委主任</w:t>
      </w:r>
      <w:r>
        <w:rPr>
          <w:rFonts w:hint="eastAsia" w:ascii="仿宋_GB2312" w:eastAsia="仿宋_GB2312"/>
          <w:sz w:val="32"/>
          <w:szCs w:val="32"/>
        </w:rPr>
        <w:t>马源１、</w:t>
      </w:r>
      <w:r>
        <w:rPr>
          <w:rFonts w:ascii="仿宋_GB2312" w:eastAsia="仿宋_GB2312"/>
          <w:sz w:val="32"/>
          <w:szCs w:val="32"/>
        </w:rPr>
        <w:t>固定资产投资</w:t>
      </w:r>
      <w:r>
        <w:rPr>
          <w:rFonts w:hint="eastAsia" w:ascii="仿宋_GB2312" w:eastAsia="仿宋_GB2312"/>
          <w:sz w:val="32"/>
          <w:szCs w:val="32"/>
        </w:rPr>
        <w:t>统计</w:t>
      </w:r>
      <w:r>
        <w:rPr>
          <w:rFonts w:ascii="仿宋_GB2312" w:eastAsia="仿宋_GB2312"/>
          <w:sz w:val="32"/>
          <w:szCs w:val="32"/>
        </w:rPr>
        <w:t>业务培训</w:t>
      </w:r>
      <w:r>
        <w:rPr>
          <w:rFonts w:hint="eastAsia" w:ascii="仿宋_GB2312" w:eastAsia="仿宋_GB2312"/>
          <w:sz w:val="32"/>
          <w:szCs w:val="32"/>
        </w:rPr>
        <w:t>；２、市统计</w:t>
      </w:r>
      <w:r>
        <w:rPr>
          <w:rFonts w:ascii="仿宋_GB2312" w:eastAsia="仿宋_GB2312"/>
          <w:sz w:val="32"/>
          <w:szCs w:val="32"/>
        </w:rPr>
        <w:t>局</w:t>
      </w:r>
      <w:r>
        <w:rPr>
          <w:rFonts w:hint="eastAsia" w:ascii="仿宋_GB2312" w:eastAsia="仿宋_GB2312"/>
          <w:sz w:val="32"/>
          <w:szCs w:val="32"/>
        </w:rPr>
        <w:t>党</w:t>
      </w:r>
      <w:r>
        <w:rPr>
          <w:rFonts w:ascii="仿宋_GB2312" w:eastAsia="仿宋_GB2312"/>
          <w:sz w:val="32"/>
          <w:szCs w:val="32"/>
        </w:rPr>
        <w:t>组书记、</w:t>
      </w:r>
      <w:r>
        <w:rPr>
          <w:rFonts w:hint="eastAsia" w:ascii="仿宋_GB2312" w:eastAsia="仿宋_GB2312"/>
          <w:sz w:val="32"/>
          <w:szCs w:val="32"/>
        </w:rPr>
        <w:t>局长刘</w:t>
      </w:r>
      <w:r>
        <w:rPr>
          <w:rFonts w:ascii="仿宋_GB2312" w:eastAsia="仿宋_GB2312"/>
          <w:sz w:val="32"/>
          <w:szCs w:val="32"/>
        </w:rPr>
        <w:t>立新讲话</w:t>
      </w:r>
      <w:r>
        <w:rPr>
          <w:rFonts w:hint="eastAsia" w:ascii="仿宋_GB2312" w:eastAsia="仿宋_GB2312"/>
          <w:sz w:val="32"/>
          <w:szCs w:val="32"/>
        </w:rPr>
        <w:t>。参会人员：第一</w:t>
      </w:r>
      <w:r>
        <w:rPr>
          <w:rFonts w:ascii="仿宋_GB2312" w:eastAsia="仿宋_GB2312"/>
          <w:sz w:val="32"/>
          <w:szCs w:val="32"/>
        </w:rPr>
        <w:t>阶段：</w:t>
      </w:r>
      <w:r>
        <w:rPr>
          <w:rFonts w:hint="eastAsia" w:ascii="仿宋_GB2312" w:eastAsia="仿宋_GB2312"/>
          <w:sz w:val="32"/>
          <w:szCs w:val="32"/>
        </w:rPr>
        <w:t>市统计局局长、工业科科长；市工信局局长、分管领导、运行科科长；各县市区统计局局长、高</w:t>
      </w:r>
      <w:r>
        <w:rPr>
          <w:rFonts w:ascii="仿宋_GB2312" w:eastAsia="仿宋_GB2312"/>
          <w:sz w:val="32"/>
          <w:szCs w:val="32"/>
        </w:rPr>
        <w:t>新区</w:t>
      </w:r>
      <w:r>
        <w:rPr>
          <w:rFonts w:hint="eastAsia" w:ascii="仿宋_GB2312" w:eastAsia="仿宋_GB2312"/>
          <w:sz w:val="32"/>
          <w:szCs w:val="32"/>
        </w:rPr>
        <w:t>、</w:t>
      </w:r>
      <w:r>
        <w:rPr>
          <w:rFonts w:ascii="仿宋_GB2312" w:eastAsia="仿宋_GB2312"/>
          <w:sz w:val="32"/>
          <w:szCs w:val="32"/>
        </w:rPr>
        <w:t>经开区经发局局长、工业统计</w:t>
      </w:r>
      <w:r>
        <w:rPr>
          <w:rFonts w:hint="eastAsia" w:ascii="仿宋_GB2312" w:eastAsia="仿宋_GB2312"/>
          <w:sz w:val="32"/>
          <w:szCs w:val="32"/>
        </w:rPr>
        <w:t>分管领导、</w:t>
      </w:r>
      <w:r>
        <w:rPr>
          <w:rFonts w:ascii="仿宋_GB2312" w:eastAsia="仿宋_GB2312"/>
          <w:sz w:val="32"/>
          <w:szCs w:val="32"/>
        </w:rPr>
        <w:t>工业</w:t>
      </w:r>
      <w:r>
        <w:rPr>
          <w:rFonts w:hint="eastAsia" w:ascii="仿宋_GB2312" w:eastAsia="仿宋_GB2312"/>
          <w:sz w:val="32"/>
          <w:szCs w:val="32"/>
        </w:rPr>
        <w:t>统计专业人</w:t>
      </w:r>
      <w:r>
        <w:rPr>
          <w:rFonts w:ascii="仿宋_GB2312" w:eastAsia="仿宋_GB2312"/>
          <w:sz w:val="32"/>
          <w:szCs w:val="32"/>
        </w:rPr>
        <w:t>员</w:t>
      </w:r>
      <w:r>
        <w:rPr>
          <w:rFonts w:hint="eastAsia" w:ascii="仿宋_GB2312" w:eastAsia="仿宋_GB2312"/>
          <w:sz w:val="32"/>
          <w:szCs w:val="32"/>
        </w:rPr>
        <w:t>；各县市区工信局局长、</w:t>
      </w:r>
      <w:r>
        <w:rPr>
          <w:rFonts w:ascii="仿宋_GB2312" w:eastAsia="仿宋_GB2312"/>
          <w:sz w:val="32"/>
          <w:szCs w:val="32"/>
        </w:rPr>
        <w:t>工业统计</w:t>
      </w:r>
      <w:r>
        <w:rPr>
          <w:rFonts w:hint="eastAsia" w:ascii="仿宋_GB2312" w:eastAsia="仿宋_GB2312"/>
          <w:sz w:val="32"/>
          <w:szCs w:val="32"/>
        </w:rPr>
        <w:t>分管领导、</w:t>
      </w:r>
      <w:r>
        <w:rPr>
          <w:rFonts w:ascii="仿宋_GB2312" w:eastAsia="仿宋_GB2312"/>
          <w:sz w:val="32"/>
          <w:szCs w:val="32"/>
        </w:rPr>
        <w:t>工业</w:t>
      </w:r>
      <w:r>
        <w:rPr>
          <w:rFonts w:hint="eastAsia" w:ascii="仿宋_GB2312" w:eastAsia="仿宋_GB2312"/>
          <w:sz w:val="32"/>
          <w:szCs w:val="32"/>
        </w:rPr>
        <w:t>统计专干，怀化高新区、怀化经开区工业统计部门领导、统计专干</w:t>
      </w:r>
      <w:r>
        <w:rPr>
          <w:rFonts w:hint="eastAsia" w:ascii="仿宋_GB2312" w:eastAsia="仿宋_GB2312"/>
          <w:sz w:val="32"/>
          <w:szCs w:val="32"/>
          <w:lang w:eastAsia="zh-CN"/>
        </w:rPr>
        <w:t>。</w:t>
      </w:r>
      <w:r>
        <w:rPr>
          <w:rFonts w:hint="eastAsia" w:ascii="仿宋_GB2312" w:eastAsia="仿宋_GB2312"/>
          <w:sz w:val="32"/>
          <w:szCs w:val="32"/>
        </w:rPr>
        <w:t>第二</w:t>
      </w:r>
      <w:r>
        <w:rPr>
          <w:rFonts w:ascii="仿宋_GB2312" w:eastAsia="仿宋_GB2312"/>
          <w:sz w:val="32"/>
          <w:szCs w:val="32"/>
        </w:rPr>
        <w:t>阶段：</w:t>
      </w:r>
      <w:r>
        <w:rPr>
          <w:rFonts w:hint="eastAsia" w:ascii="仿宋_GB2312" w:eastAsia="仿宋_GB2312"/>
          <w:sz w:val="32"/>
          <w:szCs w:val="32"/>
        </w:rPr>
        <w:t>市统计局局长、投资科科长；市发改委主任、分管领导、投资科科长；各县市区统计局局长、高</w:t>
      </w:r>
      <w:r>
        <w:rPr>
          <w:rFonts w:ascii="仿宋_GB2312" w:eastAsia="仿宋_GB2312"/>
          <w:sz w:val="32"/>
          <w:szCs w:val="32"/>
        </w:rPr>
        <w:t>新区</w:t>
      </w:r>
      <w:r>
        <w:rPr>
          <w:rFonts w:hint="eastAsia" w:ascii="仿宋_GB2312" w:eastAsia="仿宋_GB2312"/>
          <w:sz w:val="32"/>
          <w:szCs w:val="32"/>
        </w:rPr>
        <w:t>、</w:t>
      </w:r>
      <w:r>
        <w:rPr>
          <w:rFonts w:ascii="仿宋_GB2312" w:eastAsia="仿宋_GB2312"/>
          <w:sz w:val="32"/>
          <w:szCs w:val="32"/>
        </w:rPr>
        <w:t>经开区经发局局长、</w:t>
      </w:r>
      <w:r>
        <w:rPr>
          <w:rFonts w:hint="eastAsia" w:ascii="仿宋_GB2312" w:eastAsia="仿宋_GB2312"/>
          <w:sz w:val="32"/>
          <w:szCs w:val="32"/>
        </w:rPr>
        <w:t>投资</w:t>
      </w:r>
      <w:r>
        <w:rPr>
          <w:rFonts w:ascii="仿宋_GB2312" w:eastAsia="仿宋_GB2312"/>
          <w:sz w:val="32"/>
          <w:szCs w:val="32"/>
        </w:rPr>
        <w:t>统计</w:t>
      </w:r>
      <w:r>
        <w:rPr>
          <w:rFonts w:hint="eastAsia" w:ascii="仿宋_GB2312" w:eastAsia="仿宋_GB2312"/>
          <w:sz w:val="32"/>
          <w:szCs w:val="32"/>
        </w:rPr>
        <w:t>分管领导、投资统计专业人</w:t>
      </w:r>
      <w:r>
        <w:rPr>
          <w:rFonts w:ascii="仿宋_GB2312" w:eastAsia="仿宋_GB2312"/>
          <w:sz w:val="32"/>
          <w:szCs w:val="32"/>
        </w:rPr>
        <w:t>员</w:t>
      </w:r>
      <w:r>
        <w:rPr>
          <w:rFonts w:hint="eastAsia" w:ascii="仿宋_GB2312" w:eastAsia="仿宋_GB2312"/>
          <w:sz w:val="32"/>
          <w:szCs w:val="32"/>
        </w:rPr>
        <w:t>；各县市区发改局局长、投资</w:t>
      </w:r>
      <w:r>
        <w:rPr>
          <w:rFonts w:ascii="仿宋_GB2312" w:eastAsia="仿宋_GB2312"/>
          <w:sz w:val="32"/>
          <w:szCs w:val="32"/>
        </w:rPr>
        <w:t>统计</w:t>
      </w:r>
      <w:r>
        <w:rPr>
          <w:rFonts w:hint="eastAsia" w:ascii="仿宋_GB2312" w:eastAsia="仿宋_GB2312"/>
          <w:sz w:val="32"/>
          <w:szCs w:val="32"/>
        </w:rPr>
        <w:t>分管领导、投资股股长；怀化高新区、怀化经开区投资统计部门领导、统计专干。</w:t>
      </w:r>
      <w:r>
        <w:rPr>
          <w:rFonts w:hint="eastAsia" w:ascii="仿宋_GB2312" w:hAnsi="仿宋_GB2312" w:eastAsia="仿宋_GB2312" w:cs="仿宋_GB2312"/>
          <w:b w:val="0"/>
          <w:bCs w:val="0"/>
          <w:kern w:val="2"/>
          <w:sz w:val="32"/>
          <w:szCs w:val="32"/>
          <w:lang w:val="en-US" w:eastAsia="zh-CN" w:bidi="ar-SA"/>
        </w:rPr>
        <w:t>肯定了在市委、市政府的坚强领导下全市统计法治工作所取得的显著成效，研究部署了下阶段全市统计法治工作重点任务。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（三）政府采购支出情况</w:t>
      </w:r>
    </w:p>
    <w:p>
      <w:pPr>
        <w:ind w:firstLine="640" w:firstLineChars="200"/>
        <w:rPr>
          <w:highlight w:val="none"/>
        </w:rPr>
      </w:pPr>
      <w:r>
        <w:rPr>
          <w:rFonts w:hint="eastAsia" w:ascii="仿宋_GB2312" w:hAnsi="仿宋_GB2312" w:eastAsia="仿宋_GB2312"/>
          <w:sz w:val="32"/>
          <w:szCs w:val="32"/>
          <w:highlight w:val="none"/>
        </w:rPr>
        <w:t>本部门202</w:t>
      </w:r>
      <w:r>
        <w:rPr>
          <w:rFonts w:hint="eastAsia" w:ascii="仿宋_GB2312" w:hAnsi="仿宋_GB2312" w:eastAsia="仿宋_GB2312"/>
          <w:sz w:val="32"/>
          <w:szCs w:val="32"/>
          <w:highlight w:val="none"/>
          <w:lang w:val="en-US" w:eastAsia="zh-CN"/>
        </w:rPr>
        <w:t>2</w:t>
      </w:r>
      <w:r>
        <w:rPr>
          <w:rFonts w:hint="eastAsia" w:ascii="仿宋_GB2312" w:hAnsi="仿宋_GB2312" w:eastAsia="仿宋_GB2312"/>
          <w:sz w:val="32"/>
          <w:szCs w:val="32"/>
          <w:highlight w:val="none"/>
        </w:rPr>
        <w:t>年度政府采购支出总额</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万元，其中：政府采购货物支出</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万元、政府采购工程支出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万元、政府采购服务支出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万元。授予中小企业合同金额</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无法计算授予中小企业合同金额占政府采购支出总额的百分比</w:t>
      </w:r>
      <w:r>
        <w:rPr>
          <w:rFonts w:hint="eastAsia" w:ascii="仿宋_GB2312" w:hAnsi="仿宋_GB2312" w:eastAsia="仿宋_GB2312"/>
          <w:sz w:val="32"/>
          <w:szCs w:val="32"/>
          <w:highlight w:val="none"/>
        </w:rPr>
        <w:t>。</w:t>
      </w:r>
      <w:bookmarkStart w:id="5" w:name="DIS_MARK_GP_BGT_CGHW_AMT"/>
      <w:r>
        <w:rPr>
          <w:rFonts w:hint="eastAsia" w:ascii="仿宋_GB2312" w:hAnsi="仿宋_GB2312" w:eastAsia="仿宋_GB2312"/>
          <w:sz w:val="32"/>
          <w:szCs w:val="32"/>
          <w:highlight w:val="none"/>
        </w:rPr>
        <w:t>其中：授予小微企业合同金额0万元，</w:t>
      </w:r>
      <w:r>
        <w:rPr>
          <w:rFonts w:hint="eastAsia" w:ascii="仿宋_GB2312" w:hAnsi="仿宋_GB2312" w:eastAsia="仿宋_GB2312"/>
          <w:sz w:val="32"/>
          <w:szCs w:val="32"/>
          <w:highlight w:val="none"/>
          <w:lang w:val="en-US" w:eastAsia="zh-CN"/>
        </w:rPr>
        <w:t>无法计算授予</w:t>
      </w:r>
      <w:r>
        <w:rPr>
          <w:rFonts w:hint="eastAsia" w:ascii="仿宋_GB2312" w:hAnsi="仿宋_GB2312" w:eastAsia="仿宋_GB2312"/>
          <w:sz w:val="32"/>
          <w:szCs w:val="32"/>
          <w:highlight w:val="none"/>
        </w:rPr>
        <w:t>小微企业</w:t>
      </w:r>
      <w:r>
        <w:rPr>
          <w:rFonts w:hint="eastAsia" w:ascii="仿宋_GB2312" w:hAnsi="仿宋_GB2312" w:eastAsia="仿宋_GB2312"/>
          <w:sz w:val="32"/>
          <w:szCs w:val="32"/>
          <w:highlight w:val="none"/>
          <w:lang w:val="en-US" w:eastAsia="zh-CN"/>
        </w:rPr>
        <w:t>合同金额占政府采购支出总额的百分比</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由于</w:t>
      </w:r>
      <w:r>
        <w:rPr>
          <w:rFonts w:hint="eastAsia" w:ascii="仿宋_GB2312" w:hAnsi="仿宋_GB2312" w:eastAsia="仿宋_GB2312"/>
          <w:sz w:val="32"/>
          <w:szCs w:val="32"/>
          <w:highlight w:val="none"/>
        </w:rPr>
        <w:t>货物采购授予中小企业合同金额占货物支出金额</w:t>
      </w:r>
      <w:r>
        <w:rPr>
          <w:rFonts w:hint="eastAsia" w:ascii="仿宋_GB2312" w:hAnsi="仿宋_GB2312" w:eastAsia="仿宋_GB2312"/>
          <w:sz w:val="32"/>
          <w:szCs w:val="32"/>
          <w:highlight w:val="none"/>
          <w:lang w:val="en-US" w:eastAsia="zh-CN"/>
        </w:rPr>
        <w:t>0万元</w:t>
      </w:r>
      <w:bookmarkEnd w:id="5"/>
      <w:bookmarkStart w:id="6" w:name="START_GP_BGT_CGGC_AMT_1"/>
      <w:bookmarkEnd w:id="6"/>
      <w:bookmarkStart w:id="7" w:name="END_GP_BGT_CGGC_AMT"/>
      <w:bookmarkEnd w:id="7"/>
      <w:bookmarkStart w:id="8" w:name="END_GP_BGT_CGHW_AMT"/>
      <w:bookmarkEnd w:id="8"/>
      <w:bookmarkStart w:id="9" w:name="END_GP_BGT_CGHW_AMT_1"/>
      <w:bookmarkEnd w:id="9"/>
      <w:bookmarkStart w:id="10" w:name="START_GP_BGT_CGHW_AMT_1"/>
      <w:bookmarkEnd w:id="10"/>
      <w:bookmarkStart w:id="11" w:name="DIS_MARK_GP_BGT_CGGC_AMT"/>
      <w:bookmarkEnd w:id="11"/>
      <w:bookmarkStart w:id="12" w:name="START_GP_BGT_CGGC_AMT"/>
      <w:bookmarkEnd w:id="12"/>
      <w:bookmarkStart w:id="13" w:name="DIS_MARK_GP_BGT_CGHW_AMT_1"/>
      <w:bookmarkEnd w:id="13"/>
      <w:bookmarkStart w:id="14" w:name="DIS_MARK_GP_BGT_CGGC_AMT_1"/>
      <w:r>
        <w:rPr>
          <w:rFonts w:hint="eastAsia"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rPr>
        <w:t>无法计算货物采购授予中小企业合同金额占</w:t>
      </w:r>
      <w:r>
        <w:rPr>
          <w:rFonts w:hint="eastAsia" w:ascii="仿宋_GB2312" w:hAnsi="仿宋_GB2312" w:eastAsia="仿宋_GB2312"/>
          <w:sz w:val="32"/>
          <w:szCs w:val="32"/>
          <w:highlight w:val="none"/>
          <w:lang w:val="en-US" w:eastAsia="zh-CN"/>
        </w:rPr>
        <w:t>货物</w:t>
      </w:r>
      <w:r>
        <w:rPr>
          <w:rFonts w:hint="eastAsia" w:ascii="仿宋_GB2312" w:hAnsi="仿宋_GB2312" w:eastAsia="仿宋_GB2312"/>
          <w:sz w:val="32"/>
          <w:szCs w:val="32"/>
          <w:highlight w:val="none"/>
        </w:rPr>
        <w:t>支出金额的百分比；由于工程支出金额为0万元，无法计算工程采购授予中小企业合同金额占工程支出金额的百分比；</w:t>
      </w:r>
      <w:bookmarkEnd w:id="14"/>
      <w:bookmarkStart w:id="15" w:name="START_GP_BGT_CGFW_AMT"/>
      <w:bookmarkEnd w:id="15"/>
      <w:bookmarkStart w:id="16" w:name="END_GP_BGT_CGGC_AMT_1"/>
      <w:bookmarkEnd w:id="16"/>
      <w:bookmarkStart w:id="17" w:name="DIS_MARK_GP_BGT_CGFW_AMT"/>
      <w:r>
        <w:rPr>
          <w:rFonts w:hint="eastAsia" w:ascii="仿宋_GB2312" w:hAnsi="仿宋_GB2312" w:eastAsia="仿宋_GB2312"/>
          <w:sz w:val="32"/>
          <w:szCs w:val="32"/>
          <w:highlight w:val="none"/>
        </w:rPr>
        <w:t>由于</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支出金额为0万元，无法计算</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采购授予中小企业合同金额占</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支出金额的百分比</w:t>
      </w:r>
      <w:bookmarkEnd w:id="17"/>
      <w:r>
        <w:rPr>
          <w:rFonts w:hint="eastAsia" w:ascii="仿宋_GB2312" w:hAnsi="仿宋_GB2312" w:eastAsia="仿宋_GB2312"/>
          <w:sz w:val="32"/>
          <w:szCs w:val="32"/>
          <w:highlight w:val="none"/>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（四）国有资产占用情况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年12月31日，本单位共有车辆1辆，其中，领导干部用车0辆、机要通信用车1辆、应急保障用车0辆、执法执勤用车0辆、特种专业技术用车0辆、其他用车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辆；单位价值50万元以上通用设备0台（套）；单位价值100万元以上专用设备0台（套）。</w:t>
      </w:r>
    </w:p>
    <w:p>
      <w:pPr>
        <w:spacing w:line="560" w:lineRule="exact"/>
        <w:rPr>
          <w:rFonts w:hint="eastAsia"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第四部分：名词解释</w:t>
      </w: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spacing w:line="560" w:lineRule="exact"/>
        <w:rPr>
          <w:rFonts w:hint="eastAsia" w:ascii="仿宋_GB2312" w:hAnsi="仿宋_GB2312" w:eastAsia="仿宋_GB2312" w:cs="仿宋_GB2312"/>
          <w:sz w:val="32"/>
          <w:szCs w:val="32"/>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第五部分 </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附件</w:t>
      </w:r>
    </w:p>
    <w:p>
      <w:pPr>
        <w:spacing w:line="480" w:lineRule="exact"/>
        <w:rPr>
          <w:rFonts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lear" w:pos="4153"/>
      </w:tabs>
      <w:rPr>
        <w:rFonts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ascii="仿宋" w:hAnsi="仿宋" w:eastAsia="仿宋" w:cs="仿宋"/>
        <w:sz w:val="32"/>
        <w:szCs w:val="32"/>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A7C6BE"/>
    <w:multiLevelType w:val="singleLevel"/>
    <w:tmpl w:val="E5A7C6BE"/>
    <w:lvl w:ilvl="0" w:tentative="0">
      <w:start w:val="1"/>
      <w:numFmt w:val="decimal"/>
      <w:lvlText w:val="%1."/>
      <w:lvlJc w:val="left"/>
      <w:pPr>
        <w:tabs>
          <w:tab w:val="left" w:pos="312"/>
        </w:tabs>
      </w:pPr>
    </w:lvl>
  </w:abstractNum>
  <w:abstractNum w:abstractNumId="1">
    <w:nsid w:val="4B8624BB"/>
    <w:multiLevelType w:val="singleLevel"/>
    <w:tmpl w:val="4B8624BB"/>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xY2JjZDJhNDNjMDM4MDc4M2EzZTliNjQ5OTM0MTEifQ=="/>
  </w:docVars>
  <w:rsids>
    <w:rsidRoot w:val="004506F9"/>
    <w:rsid w:val="0002134F"/>
    <w:rsid w:val="0002229B"/>
    <w:rsid w:val="00023695"/>
    <w:rsid w:val="000273BD"/>
    <w:rsid w:val="00033915"/>
    <w:rsid w:val="00036354"/>
    <w:rsid w:val="000415B7"/>
    <w:rsid w:val="000658A3"/>
    <w:rsid w:val="00074155"/>
    <w:rsid w:val="0008681D"/>
    <w:rsid w:val="000A3F69"/>
    <w:rsid w:val="000F3828"/>
    <w:rsid w:val="00152A06"/>
    <w:rsid w:val="00152C6D"/>
    <w:rsid w:val="00162D39"/>
    <w:rsid w:val="00164F31"/>
    <w:rsid w:val="001651B4"/>
    <w:rsid w:val="0019026A"/>
    <w:rsid w:val="00194895"/>
    <w:rsid w:val="001A67DB"/>
    <w:rsid w:val="001B00E6"/>
    <w:rsid w:val="001C3AE6"/>
    <w:rsid w:val="001C5F5E"/>
    <w:rsid w:val="001D51E5"/>
    <w:rsid w:val="001E0CD3"/>
    <w:rsid w:val="001F0C3B"/>
    <w:rsid w:val="002143B2"/>
    <w:rsid w:val="00214427"/>
    <w:rsid w:val="0022587E"/>
    <w:rsid w:val="00232526"/>
    <w:rsid w:val="00232AD6"/>
    <w:rsid w:val="00261728"/>
    <w:rsid w:val="00265724"/>
    <w:rsid w:val="00273BAA"/>
    <w:rsid w:val="0027426B"/>
    <w:rsid w:val="002848C0"/>
    <w:rsid w:val="002C4E8A"/>
    <w:rsid w:val="002C4F37"/>
    <w:rsid w:val="002E7140"/>
    <w:rsid w:val="003479BD"/>
    <w:rsid w:val="00374827"/>
    <w:rsid w:val="003768D5"/>
    <w:rsid w:val="003B2385"/>
    <w:rsid w:val="003D3522"/>
    <w:rsid w:val="003E6782"/>
    <w:rsid w:val="003F5586"/>
    <w:rsid w:val="00410E2F"/>
    <w:rsid w:val="00422EA8"/>
    <w:rsid w:val="00437BE7"/>
    <w:rsid w:val="00440F65"/>
    <w:rsid w:val="004442D4"/>
    <w:rsid w:val="0044488C"/>
    <w:rsid w:val="004506F9"/>
    <w:rsid w:val="004717A2"/>
    <w:rsid w:val="00472BE5"/>
    <w:rsid w:val="00491741"/>
    <w:rsid w:val="0049734A"/>
    <w:rsid w:val="004A0984"/>
    <w:rsid w:val="004E4B84"/>
    <w:rsid w:val="00500E5F"/>
    <w:rsid w:val="005122EF"/>
    <w:rsid w:val="00514C19"/>
    <w:rsid w:val="00517C33"/>
    <w:rsid w:val="00523644"/>
    <w:rsid w:val="0054069E"/>
    <w:rsid w:val="005557DF"/>
    <w:rsid w:val="005767CC"/>
    <w:rsid w:val="00590D9F"/>
    <w:rsid w:val="00595D26"/>
    <w:rsid w:val="005A74E6"/>
    <w:rsid w:val="005D12F2"/>
    <w:rsid w:val="005D4D55"/>
    <w:rsid w:val="005D6CD7"/>
    <w:rsid w:val="005E2CFB"/>
    <w:rsid w:val="005E3C93"/>
    <w:rsid w:val="005F0402"/>
    <w:rsid w:val="0062378F"/>
    <w:rsid w:val="006308E4"/>
    <w:rsid w:val="006408BF"/>
    <w:rsid w:val="00645175"/>
    <w:rsid w:val="00651EEC"/>
    <w:rsid w:val="00652413"/>
    <w:rsid w:val="006665DA"/>
    <w:rsid w:val="006701EC"/>
    <w:rsid w:val="0067578E"/>
    <w:rsid w:val="006A351B"/>
    <w:rsid w:val="006B0422"/>
    <w:rsid w:val="006C1B53"/>
    <w:rsid w:val="006D7730"/>
    <w:rsid w:val="006E2E56"/>
    <w:rsid w:val="006E474B"/>
    <w:rsid w:val="006E5284"/>
    <w:rsid w:val="006F3EB5"/>
    <w:rsid w:val="00700BD2"/>
    <w:rsid w:val="00702E34"/>
    <w:rsid w:val="00704395"/>
    <w:rsid w:val="00712FD9"/>
    <w:rsid w:val="00715BFC"/>
    <w:rsid w:val="00720FF1"/>
    <w:rsid w:val="00723160"/>
    <w:rsid w:val="00725763"/>
    <w:rsid w:val="0074149D"/>
    <w:rsid w:val="00766CFA"/>
    <w:rsid w:val="007B6332"/>
    <w:rsid w:val="007B63CA"/>
    <w:rsid w:val="007D02F0"/>
    <w:rsid w:val="007D2276"/>
    <w:rsid w:val="007F3D78"/>
    <w:rsid w:val="00800EFA"/>
    <w:rsid w:val="00812ED5"/>
    <w:rsid w:val="008277D9"/>
    <w:rsid w:val="00860282"/>
    <w:rsid w:val="00862D34"/>
    <w:rsid w:val="00865BC8"/>
    <w:rsid w:val="008A38D3"/>
    <w:rsid w:val="008A3E8D"/>
    <w:rsid w:val="008A6CE7"/>
    <w:rsid w:val="008B501F"/>
    <w:rsid w:val="00901FFA"/>
    <w:rsid w:val="009237C4"/>
    <w:rsid w:val="00950252"/>
    <w:rsid w:val="0095149B"/>
    <w:rsid w:val="00954086"/>
    <w:rsid w:val="00967F5D"/>
    <w:rsid w:val="00991CDA"/>
    <w:rsid w:val="009A0F95"/>
    <w:rsid w:val="009B3ADF"/>
    <w:rsid w:val="009C3B52"/>
    <w:rsid w:val="009C5BB9"/>
    <w:rsid w:val="009C6D73"/>
    <w:rsid w:val="009E512C"/>
    <w:rsid w:val="00A019CB"/>
    <w:rsid w:val="00A13692"/>
    <w:rsid w:val="00A25CF1"/>
    <w:rsid w:val="00A32E0B"/>
    <w:rsid w:val="00A42218"/>
    <w:rsid w:val="00A66966"/>
    <w:rsid w:val="00A70249"/>
    <w:rsid w:val="00A707C0"/>
    <w:rsid w:val="00A77C7A"/>
    <w:rsid w:val="00A909DF"/>
    <w:rsid w:val="00AF0E59"/>
    <w:rsid w:val="00B06C0A"/>
    <w:rsid w:val="00B1668C"/>
    <w:rsid w:val="00B33BEA"/>
    <w:rsid w:val="00B340FE"/>
    <w:rsid w:val="00B57C9F"/>
    <w:rsid w:val="00B716B6"/>
    <w:rsid w:val="00B845B3"/>
    <w:rsid w:val="00B85D8B"/>
    <w:rsid w:val="00B86EC5"/>
    <w:rsid w:val="00B913DB"/>
    <w:rsid w:val="00BA4821"/>
    <w:rsid w:val="00BA497A"/>
    <w:rsid w:val="00BA5E39"/>
    <w:rsid w:val="00BC5108"/>
    <w:rsid w:val="00BC7861"/>
    <w:rsid w:val="00BE3674"/>
    <w:rsid w:val="00BE6414"/>
    <w:rsid w:val="00C3049A"/>
    <w:rsid w:val="00C31B1E"/>
    <w:rsid w:val="00C33A43"/>
    <w:rsid w:val="00C54F98"/>
    <w:rsid w:val="00C56AA9"/>
    <w:rsid w:val="00C77645"/>
    <w:rsid w:val="00C838DF"/>
    <w:rsid w:val="00CC46E7"/>
    <w:rsid w:val="00CE04C3"/>
    <w:rsid w:val="00CE5BB2"/>
    <w:rsid w:val="00CE76A0"/>
    <w:rsid w:val="00D01A21"/>
    <w:rsid w:val="00D041A1"/>
    <w:rsid w:val="00D148C6"/>
    <w:rsid w:val="00D22D2F"/>
    <w:rsid w:val="00D30EF3"/>
    <w:rsid w:val="00D51F71"/>
    <w:rsid w:val="00D602DE"/>
    <w:rsid w:val="00D61525"/>
    <w:rsid w:val="00D619A1"/>
    <w:rsid w:val="00D639CF"/>
    <w:rsid w:val="00D6741D"/>
    <w:rsid w:val="00DA70BE"/>
    <w:rsid w:val="00DC250F"/>
    <w:rsid w:val="00DC4B90"/>
    <w:rsid w:val="00DD06FF"/>
    <w:rsid w:val="00DD5FE9"/>
    <w:rsid w:val="00DD6AB2"/>
    <w:rsid w:val="00E00C7A"/>
    <w:rsid w:val="00E25D58"/>
    <w:rsid w:val="00E55B68"/>
    <w:rsid w:val="00E94ECA"/>
    <w:rsid w:val="00E966BD"/>
    <w:rsid w:val="00E9708F"/>
    <w:rsid w:val="00EC05F0"/>
    <w:rsid w:val="00EC1604"/>
    <w:rsid w:val="00EE405B"/>
    <w:rsid w:val="00F01955"/>
    <w:rsid w:val="00F03697"/>
    <w:rsid w:val="00F123D5"/>
    <w:rsid w:val="00F158F4"/>
    <w:rsid w:val="00F3635D"/>
    <w:rsid w:val="00F60415"/>
    <w:rsid w:val="00F74360"/>
    <w:rsid w:val="00F80316"/>
    <w:rsid w:val="00F919D9"/>
    <w:rsid w:val="00FA5C78"/>
    <w:rsid w:val="00FB462F"/>
    <w:rsid w:val="00FB6B36"/>
    <w:rsid w:val="00FD5395"/>
    <w:rsid w:val="00FD60B2"/>
    <w:rsid w:val="00FE16FA"/>
    <w:rsid w:val="00FE328A"/>
    <w:rsid w:val="00FF5A10"/>
    <w:rsid w:val="016E6519"/>
    <w:rsid w:val="01C20973"/>
    <w:rsid w:val="01FD68B4"/>
    <w:rsid w:val="021B366E"/>
    <w:rsid w:val="024564FC"/>
    <w:rsid w:val="02BF5BDF"/>
    <w:rsid w:val="03497C05"/>
    <w:rsid w:val="03A34A22"/>
    <w:rsid w:val="057C2E46"/>
    <w:rsid w:val="057D36B6"/>
    <w:rsid w:val="05AA216C"/>
    <w:rsid w:val="076E5CBF"/>
    <w:rsid w:val="082A5ED7"/>
    <w:rsid w:val="0A58094E"/>
    <w:rsid w:val="0A8A3CDF"/>
    <w:rsid w:val="0B247B0F"/>
    <w:rsid w:val="0C6A7F9E"/>
    <w:rsid w:val="0C76084B"/>
    <w:rsid w:val="0D6729DE"/>
    <w:rsid w:val="0D75004E"/>
    <w:rsid w:val="0DCA39B3"/>
    <w:rsid w:val="0E79727C"/>
    <w:rsid w:val="0F12086F"/>
    <w:rsid w:val="0FE554B3"/>
    <w:rsid w:val="1034190C"/>
    <w:rsid w:val="10423F83"/>
    <w:rsid w:val="10FC587C"/>
    <w:rsid w:val="11457119"/>
    <w:rsid w:val="11703679"/>
    <w:rsid w:val="11935B6A"/>
    <w:rsid w:val="11D51BA5"/>
    <w:rsid w:val="120B0362"/>
    <w:rsid w:val="12EB6ACE"/>
    <w:rsid w:val="1323122A"/>
    <w:rsid w:val="13A70013"/>
    <w:rsid w:val="14822E08"/>
    <w:rsid w:val="15E76802"/>
    <w:rsid w:val="15EA400A"/>
    <w:rsid w:val="176865B0"/>
    <w:rsid w:val="18371962"/>
    <w:rsid w:val="190610B2"/>
    <w:rsid w:val="190A38FC"/>
    <w:rsid w:val="19C42E2E"/>
    <w:rsid w:val="1A202A12"/>
    <w:rsid w:val="1B9222CE"/>
    <w:rsid w:val="1C424981"/>
    <w:rsid w:val="1CDA789D"/>
    <w:rsid w:val="1E7A7650"/>
    <w:rsid w:val="1EF10B30"/>
    <w:rsid w:val="21F97FA1"/>
    <w:rsid w:val="222D6EFC"/>
    <w:rsid w:val="22482D2D"/>
    <w:rsid w:val="23754998"/>
    <w:rsid w:val="23F07066"/>
    <w:rsid w:val="24BE74B6"/>
    <w:rsid w:val="2526488E"/>
    <w:rsid w:val="25556964"/>
    <w:rsid w:val="2580544B"/>
    <w:rsid w:val="270100AA"/>
    <w:rsid w:val="274C0DA9"/>
    <w:rsid w:val="27B119A5"/>
    <w:rsid w:val="2808188F"/>
    <w:rsid w:val="28CA62FB"/>
    <w:rsid w:val="290A4779"/>
    <w:rsid w:val="2946509C"/>
    <w:rsid w:val="295E4673"/>
    <w:rsid w:val="29BF564A"/>
    <w:rsid w:val="2BE64BEF"/>
    <w:rsid w:val="2D050EED"/>
    <w:rsid w:val="2EFB4585"/>
    <w:rsid w:val="2F213AAB"/>
    <w:rsid w:val="2F8F36AE"/>
    <w:rsid w:val="2FC17E5A"/>
    <w:rsid w:val="2FD34BA4"/>
    <w:rsid w:val="30333586"/>
    <w:rsid w:val="306007F2"/>
    <w:rsid w:val="31707A1F"/>
    <w:rsid w:val="318C526B"/>
    <w:rsid w:val="32322420"/>
    <w:rsid w:val="32BF64D7"/>
    <w:rsid w:val="32EB49C5"/>
    <w:rsid w:val="33D1782F"/>
    <w:rsid w:val="35B57315"/>
    <w:rsid w:val="35B85233"/>
    <w:rsid w:val="35DC756B"/>
    <w:rsid w:val="378728FC"/>
    <w:rsid w:val="379D402E"/>
    <w:rsid w:val="37A632D9"/>
    <w:rsid w:val="37FE2651"/>
    <w:rsid w:val="3B200FCD"/>
    <w:rsid w:val="3BAC0A32"/>
    <w:rsid w:val="3D197528"/>
    <w:rsid w:val="3DAD736B"/>
    <w:rsid w:val="3EF72E7A"/>
    <w:rsid w:val="40CF64EB"/>
    <w:rsid w:val="428D6604"/>
    <w:rsid w:val="42D21F59"/>
    <w:rsid w:val="42DD48FC"/>
    <w:rsid w:val="430F194A"/>
    <w:rsid w:val="43172039"/>
    <w:rsid w:val="43802BD8"/>
    <w:rsid w:val="459C1E40"/>
    <w:rsid w:val="468C48C7"/>
    <w:rsid w:val="46D01B96"/>
    <w:rsid w:val="47EE1AD5"/>
    <w:rsid w:val="48340D37"/>
    <w:rsid w:val="4916598E"/>
    <w:rsid w:val="497648FE"/>
    <w:rsid w:val="4A0433F5"/>
    <w:rsid w:val="4A4A7DA3"/>
    <w:rsid w:val="4AC314BF"/>
    <w:rsid w:val="4AFD5D93"/>
    <w:rsid w:val="4B0D311E"/>
    <w:rsid w:val="4DBA7D9B"/>
    <w:rsid w:val="4E284641"/>
    <w:rsid w:val="4E9B4135"/>
    <w:rsid w:val="4F035942"/>
    <w:rsid w:val="4F0E2627"/>
    <w:rsid w:val="506D6857"/>
    <w:rsid w:val="51472446"/>
    <w:rsid w:val="515B5A61"/>
    <w:rsid w:val="51DE4A0C"/>
    <w:rsid w:val="52403643"/>
    <w:rsid w:val="525B2326"/>
    <w:rsid w:val="529B480F"/>
    <w:rsid w:val="53DE282B"/>
    <w:rsid w:val="544B616C"/>
    <w:rsid w:val="547B45A4"/>
    <w:rsid w:val="55D33DB7"/>
    <w:rsid w:val="567A0BDF"/>
    <w:rsid w:val="56D11213"/>
    <w:rsid w:val="58163775"/>
    <w:rsid w:val="58B7510E"/>
    <w:rsid w:val="58DA006F"/>
    <w:rsid w:val="5902647E"/>
    <w:rsid w:val="59663326"/>
    <w:rsid w:val="59703DA0"/>
    <w:rsid w:val="5A11724B"/>
    <w:rsid w:val="5A356A10"/>
    <w:rsid w:val="5A920236"/>
    <w:rsid w:val="5B5647BA"/>
    <w:rsid w:val="5CAE6CDC"/>
    <w:rsid w:val="5D5D5F1B"/>
    <w:rsid w:val="5DFD1D2C"/>
    <w:rsid w:val="5E3B6F84"/>
    <w:rsid w:val="5E9268D7"/>
    <w:rsid w:val="5EC745DB"/>
    <w:rsid w:val="5ECB6B16"/>
    <w:rsid w:val="606A07CA"/>
    <w:rsid w:val="60DC173B"/>
    <w:rsid w:val="61636864"/>
    <w:rsid w:val="61B42AC0"/>
    <w:rsid w:val="624F1172"/>
    <w:rsid w:val="62D84731"/>
    <w:rsid w:val="62DC2267"/>
    <w:rsid w:val="631405B3"/>
    <w:rsid w:val="63226438"/>
    <w:rsid w:val="63876372"/>
    <w:rsid w:val="639408A3"/>
    <w:rsid w:val="63CF2996"/>
    <w:rsid w:val="63D062E3"/>
    <w:rsid w:val="63F41FD1"/>
    <w:rsid w:val="641415E3"/>
    <w:rsid w:val="6468676E"/>
    <w:rsid w:val="647F4D7B"/>
    <w:rsid w:val="648C4A17"/>
    <w:rsid w:val="64A70DF2"/>
    <w:rsid w:val="64C83775"/>
    <w:rsid w:val="66264D29"/>
    <w:rsid w:val="66DB582E"/>
    <w:rsid w:val="69BD1099"/>
    <w:rsid w:val="6A366BBB"/>
    <w:rsid w:val="6A6420DB"/>
    <w:rsid w:val="6A7737E2"/>
    <w:rsid w:val="6A883473"/>
    <w:rsid w:val="6B843E5B"/>
    <w:rsid w:val="6CAD71C1"/>
    <w:rsid w:val="6D8A3797"/>
    <w:rsid w:val="6DC46D1B"/>
    <w:rsid w:val="6F00771F"/>
    <w:rsid w:val="6F443D25"/>
    <w:rsid w:val="70A75E64"/>
    <w:rsid w:val="71E428E2"/>
    <w:rsid w:val="728A3861"/>
    <w:rsid w:val="730E64E0"/>
    <w:rsid w:val="73DA1D2C"/>
    <w:rsid w:val="7406190C"/>
    <w:rsid w:val="740D7394"/>
    <w:rsid w:val="755C5A65"/>
    <w:rsid w:val="75DE19C1"/>
    <w:rsid w:val="75E05971"/>
    <w:rsid w:val="76527DE5"/>
    <w:rsid w:val="77A664DC"/>
    <w:rsid w:val="781E302D"/>
    <w:rsid w:val="786646C8"/>
    <w:rsid w:val="78D635FC"/>
    <w:rsid w:val="794E3ADA"/>
    <w:rsid w:val="798B1F92"/>
    <w:rsid w:val="79C00765"/>
    <w:rsid w:val="7A1F6EC0"/>
    <w:rsid w:val="7DB474F8"/>
    <w:rsid w:val="7DEE67D5"/>
    <w:rsid w:val="7EA44FF9"/>
    <w:rsid w:val="7FA53D28"/>
    <w:rsid w:val="7FBE66EF"/>
    <w:rsid w:val="DB896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character" w:styleId="9">
    <w:name w:val="Hyperlink"/>
    <w:basedOn w:val="8"/>
    <w:unhideWhenUsed/>
    <w:qFormat/>
    <w:uiPriority w:val="99"/>
    <w:rPr>
      <w:color w:val="0000FF"/>
      <w:u w:val="single"/>
    </w:rPr>
  </w:style>
  <w:style w:type="paragraph" w:customStyle="1" w:styleId="10">
    <w:name w:val="UserStyle_0"/>
    <w:qFormat/>
    <w:uiPriority w:val="0"/>
    <w:pPr>
      <w:widowControl w:val="0"/>
      <w:ind w:firstLine="420"/>
      <w:jc w:val="both"/>
    </w:pPr>
    <w:rPr>
      <w:rFonts w:ascii="Times New Roman" w:hAnsi="Times New Roman" w:eastAsia="宋体" w:cs="Times New Roman"/>
      <w:kern w:val="2"/>
      <w:sz w:val="21"/>
      <w:szCs w:val="24"/>
      <w:lang w:val="en-US" w:eastAsia="zh-CN" w:bidi="ar-SA"/>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4">
    <w:name w:val="List Paragraph"/>
    <w:basedOn w:val="1"/>
    <w:qFormat/>
    <w:uiPriority w:val="34"/>
    <w:pPr>
      <w:ind w:firstLine="420" w:firstLineChars="200"/>
    </w:pPr>
  </w:style>
  <w:style w:type="character" w:customStyle="1" w:styleId="15">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5562</Words>
  <Characters>6034</Characters>
  <Lines>40</Lines>
  <Paragraphs>11</Paragraphs>
  <TotalTime>19</TotalTime>
  <ScaleCrop>false</ScaleCrop>
  <LinksUpToDate>false</LinksUpToDate>
  <CharactersWithSpaces>6042</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2021-06-05T01:48:00Z</dcterms:created>
  <dc:creator>李航 null</dc:creator>
  <cp:lastModifiedBy>宜烨</cp:lastModifiedBy>
  <cp:lastPrinted>2021-06-06T00:05:00Z</cp:lastPrinted>
  <dcterms:modified xsi:type="dcterms:W3CDTF">2024-12-11T11:40:53Z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D02379BEDA448E2B9409596738DDFD4D_43</vt:lpwstr>
  </property>
</Properties>
</file>