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B3D" w:rsidRDefault="00142B3D">
      <w:pPr>
        <w:pStyle w:val="Default"/>
        <w:jc w:val="center"/>
        <w:rPr>
          <w:sz w:val="56"/>
          <w:szCs w:val="5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8.6pt;margin-top:-23.4pt;width:119.95pt;height:40.75pt;z-index:25165824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stroked="f" strokeweight=".5pt">
            <v:textbox>
              <w:txbxContent>
                <w:p w:rsidR="00142B3D" w:rsidRDefault="00142B3D">
                  <w:pPr>
                    <w:rPr>
                      <w:rFonts w:ascii="楷体" w:eastAsia="楷体" w:hAnsi="楷体" w:cs="楷体"/>
                      <w:sz w:val="30"/>
                      <w:szCs w:val="30"/>
                    </w:rPr>
                  </w:pPr>
                </w:p>
              </w:txbxContent>
            </v:textbox>
          </v:shape>
        </w:pict>
      </w:r>
    </w:p>
    <w:p w:rsidR="00142B3D" w:rsidRDefault="00142B3D">
      <w:pPr>
        <w:pStyle w:val="Default"/>
        <w:jc w:val="center"/>
        <w:rPr>
          <w:sz w:val="56"/>
          <w:szCs w:val="56"/>
        </w:rPr>
      </w:pPr>
    </w:p>
    <w:p w:rsidR="00142B3D" w:rsidRDefault="00142B3D">
      <w:pPr>
        <w:pStyle w:val="Default"/>
        <w:jc w:val="center"/>
        <w:rPr>
          <w:sz w:val="84"/>
          <w:szCs w:val="84"/>
        </w:rPr>
      </w:pPr>
    </w:p>
    <w:p w:rsidR="00142B3D" w:rsidRDefault="00142B3D">
      <w:pPr>
        <w:pStyle w:val="Default"/>
        <w:jc w:val="center"/>
        <w:rPr>
          <w:sz w:val="84"/>
          <w:szCs w:val="84"/>
        </w:rPr>
      </w:pPr>
    </w:p>
    <w:p w:rsidR="00142B3D" w:rsidRDefault="00142B3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sz w:val="84"/>
          <w:szCs w:val="84"/>
        </w:rPr>
        <w:t>2023</w:t>
      </w:r>
      <w:r>
        <w:rPr>
          <w:rFonts w:ascii="方正小标宋_GBK" w:eastAsia="方正小标宋_GBK" w:hAnsi="方正小标宋_GBK" w:cs="方正小标宋_GBK" w:hint="eastAsia"/>
          <w:sz w:val="84"/>
          <w:szCs w:val="84"/>
        </w:rPr>
        <w:t>年度</w:t>
      </w:r>
    </w:p>
    <w:p w:rsidR="00142B3D" w:rsidRDefault="00142B3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怀化市公安局部门决算</w:t>
      </w:r>
    </w:p>
    <w:p w:rsidR="00142B3D" w:rsidRDefault="00142B3D">
      <w:pPr>
        <w:pStyle w:val="Default"/>
        <w:jc w:val="center"/>
        <w:rPr>
          <w:rFonts w:ascii="方正小标宋_GBK" w:eastAsia="方正小标宋_GBK" w:hAnsi="方正小标宋_GBK" w:cs="方正小标宋_GBK"/>
          <w:sz w:val="56"/>
          <w:szCs w:val="56"/>
        </w:rPr>
      </w:pPr>
    </w:p>
    <w:p w:rsidR="00142B3D" w:rsidRDefault="00142B3D">
      <w:pPr>
        <w:pStyle w:val="Default"/>
        <w:jc w:val="center"/>
        <w:rPr>
          <w:sz w:val="56"/>
          <w:szCs w:val="56"/>
        </w:rPr>
      </w:pPr>
    </w:p>
    <w:p w:rsidR="00142B3D" w:rsidRDefault="00142B3D">
      <w:pPr>
        <w:pStyle w:val="Default"/>
        <w:jc w:val="center"/>
        <w:rPr>
          <w:sz w:val="56"/>
          <w:szCs w:val="56"/>
        </w:rPr>
      </w:pPr>
    </w:p>
    <w:p w:rsidR="00142B3D" w:rsidRDefault="00142B3D">
      <w:pPr>
        <w:pStyle w:val="Default"/>
        <w:jc w:val="center"/>
        <w:rPr>
          <w:sz w:val="56"/>
          <w:szCs w:val="56"/>
        </w:rPr>
      </w:pPr>
    </w:p>
    <w:p w:rsidR="00142B3D" w:rsidRDefault="00142B3D">
      <w:pPr>
        <w:pStyle w:val="Default"/>
        <w:jc w:val="center"/>
        <w:rPr>
          <w:sz w:val="32"/>
          <w:szCs w:val="32"/>
        </w:rPr>
      </w:pPr>
    </w:p>
    <w:p w:rsidR="00142B3D" w:rsidRDefault="00142B3D">
      <w:pPr>
        <w:pStyle w:val="Default"/>
        <w:jc w:val="center"/>
        <w:rPr>
          <w:sz w:val="32"/>
          <w:szCs w:val="32"/>
        </w:rPr>
      </w:pPr>
    </w:p>
    <w:p w:rsidR="00142B3D" w:rsidRDefault="00142B3D">
      <w:pPr>
        <w:pStyle w:val="Default"/>
        <w:jc w:val="center"/>
        <w:rPr>
          <w:sz w:val="32"/>
          <w:szCs w:val="32"/>
        </w:rPr>
      </w:pPr>
    </w:p>
    <w:p w:rsidR="00142B3D" w:rsidRDefault="00142B3D">
      <w:pPr>
        <w:pStyle w:val="Default"/>
        <w:spacing w:line="500" w:lineRule="exact"/>
        <w:jc w:val="both"/>
        <w:rPr>
          <w:sz w:val="32"/>
          <w:szCs w:val="32"/>
        </w:rPr>
      </w:pPr>
    </w:p>
    <w:p w:rsidR="00142B3D" w:rsidRDefault="00142B3D">
      <w:pPr>
        <w:pStyle w:val="Default"/>
        <w:spacing w:line="500" w:lineRule="exact"/>
        <w:jc w:val="both"/>
        <w:rPr>
          <w:b/>
          <w:sz w:val="36"/>
          <w:szCs w:val="28"/>
        </w:rPr>
      </w:pPr>
    </w:p>
    <w:p w:rsidR="00142B3D" w:rsidRDefault="00142B3D">
      <w:pPr>
        <w:pStyle w:val="Default"/>
        <w:spacing w:line="500" w:lineRule="exact"/>
        <w:jc w:val="both"/>
        <w:rPr>
          <w:b/>
          <w:sz w:val="36"/>
          <w:szCs w:val="28"/>
        </w:rPr>
      </w:pPr>
    </w:p>
    <w:p w:rsidR="00142B3D" w:rsidRDefault="00142B3D" w:rsidP="003503C5">
      <w:pPr>
        <w:pStyle w:val="Default"/>
        <w:spacing w:line="480" w:lineRule="exact"/>
        <w:jc w:val="center"/>
        <w:rPr>
          <w:b/>
          <w:sz w:val="36"/>
          <w:szCs w:val="28"/>
        </w:rPr>
      </w:pPr>
      <w:r>
        <w:rPr>
          <w:rFonts w:hint="eastAsia"/>
          <w:b/>
          <w:sz w:val="36"/>
          <w:szCs w:val="28"/>
        </w:rPr>
        <w:t>目录</w:t>
      </w:r>
    </w:p>
    <w:p w:rsidR="00142B3D" w:rsidRDefault="00142B3D" w:rsidP="003503C5">
      <w:pPr>
        <w:pStyle w:val="Default"/>
        <w:spacing w:line="480" w:lineRule="exact"/>
        <w:rPr>
          <w:rFonts w:hAnsi="黑体"/>
          <w:bCs/>
          <w:sz w:val="28"/>
          <w:szCs w:val="28"/>
        </w:rPr>
      </w:pPr>
      <w:r>
        <w:rPr>
          <w:rFonts w:hAnsi="黑体" w:hint="eastAsia"/>
          <w:bCs/>
          <w:sz w:val="28"/>
          <w:szCs w:val="28"/>
        </w:rPr>
        <w:t>第一部分</w:t>
      </w:r>
      <w:r>
        <w:rPr>
          <w:rFonts w:hAnsi="黑体"/>
          <w:bCs/>
          <w:sz w:val="28"/>
          <w:szCs w:val="28"/>
        </w:rPr>
        <w:t xml:space="preserve"> </w:t>
      </w:r>
      <w:r>
        <w:rPr>
          <w:rFonts w:hAnsi="黑体" w:hint="eastAsia"/>
          <w:bCs/>
          <w:sz w:val="28"/>
          <w:szCs w:val="28"/>
        </w:rPr>
        <w:t>怀化市公安局概况</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142B3D" w:rsidRDefault="00142B3D" w:rsidP="003503C5">
      <w:pPr>
        <w:pStyle w:val="Default"/>
        <w:spacing w:line="480" w:lineRule="exact"/>
        <w:rPr>
          <w:rFonts w:hAnsi="黑体"/>
          <w:bCs/>
          <w:sz w:val="28"/>
          <w:szCs w:val="28"/>
        </w:rPr>
      </w:pPr>
      <w:r>
        <w:rPr>
          <w:rFonts w:hAnsi="黑体" w:hint="eastAsia"/>
          <w:bCs/>
          <w:sz w:val="28"/>
          <w:szCs w:val="28"/>
        </w:rPr>
        <w:t>第二部分</w:t>
      </w:r>
      <w:r>
        <w:rPr>
          <w:rFonts w:hAnsi="黑体"/>
          <w:bCs/>
          <w:sz w:val="28"/>
          <w:szCs w:val="28"/>
        </w:rPr>
        <w:t xml:space="preserve"> </w:t>
      </w:r>
      <w:r>
        <w:rPr>
          <w:rFonts w:hAnsi="黑体" w:hint="eastAsia"/>
          <w:bCs/>
          <w:sz w:val="28"/>
          <w:szCs w:val="28"/>
        </w:rPr>
        <w:t>部门决算表</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142B3D" w:rsidRDefault="00142B3D" w:rsidP="003503C5">
      <w:pPr>
        <w:pStyle w:val="Default"/>
        <w:spacing w:line="480" w:lineRule="exact"/>
        <w:rPr>
          <w:rFonts w:hAnsi="黑体"/>
          <w:bCs/>
          <w:sz w:val="28"/>
          <w:szCs w:val="28"/>
        </w:rPr>
      </w:pPr>
      <w:r>
        <w:rPr>
          <w:rFonts w:hAnsi="黑体" w:hint="eastAsia"/>
          <w:bCs/>
          <w:sz w:val="28"/>
          <w:szCs w:val="28"/>
        </w:rPr>
        <w:t>第三部分</w:t>
      </w:r>
      <w:r>
        <w:rPr>
          <w:rFonts w:hAnsi="黑体"/>
          <w:bCs/>
          <w:sz w:val="28"/>
          <w:szCs w:val="28"/>
        </w:rPr>
        <w:t xml:space="preserve"> </w:t>
      </w:r>
      <w:r>
        <w:rPr>
          <w:rFonts w:hAnsi="黑体" w:hint="eastAsia"/>
          <w:bCs/>
          <w:sz w:val="28"/>
          <w:szCs w:val="28"/>
        </w:rPr>
        <w:t>部门决算情况说明</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142B3D" w:rsidRDefault="00142B3D" w:rsidP="003503C5">
      <w:pPr>
        <w:spacing w:line="48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142B3D" w:rsidRDefault="00142B3D" w:rsidP="003503C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142B3D" w:rsidRDefault="00142B3D" w:rsidP="003503C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142B3D" w:rsidRDefault="00142B3D" w:rsidP="003503C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142B3D" w:rsidRDefault="00142B3D" w:rsidP="003503C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142B3D" w:rsidRDefault="00142B3D" w:rsidP="003503C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142B3D" w:rsidRDefault="00142B3D" w:rsidP="003503C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142B3D" w:rsidRPr="00AA252F" w:rsidRDefault="00142B3D" w:rsidP="00AA252F">
      <w:pPr>
        <w:pStyle w:val="Default"/>
        <w:spacing w:line="480" w:lineRule="exact"/>
        <w:rPr>
          <w:rFonts w:ascii="仿宋_GB2312" w:eastAsia="仿宋_GB2312" w:hAnsi="仿宋_GB2312" w:cs="仿宋_GB2312"/>
          <w:sz w:val="28"/>
          <w:szCs w:val="28"/>
        </w:rPr>
      </w:pPr>
      <w:r>
        <w:t xml:space="preserve">     </w:t>
      </w:r>
      <w:r w:rsidRPr="00AA252F">
        <w:t xml:space="preserve"> </w:t>
      </w:r>
      <w:r w:rsidRPr="00AA252F">
        <w:rPr>
          <w:rFonts w:ascii="仿宋_GB2312" w:eastAsia="仿宋_GB2312" w:hAnsi="仿宋_GB2312" w:cs="仿宋_GB2312" w:hint="eastAsia"/>
          <w:sz w:val="28"/>
          <w:szCs w:val="28"/>
        </w:rPr>
        <w:t>九、国有资本经营预算财政拨款支出决算情况说明</w:t>
      </w:r>
    </w:p>
    <w:p w:rsidR="00142B3D" w:rsidRDefault="00142B3D" w:rsidP="003503C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十、关于机关运行经费支出说明</w:t>
      </w:r>
    </w:p>
    <w:p w:rsidR="00142B3D" w:rsidRDefault="00142B3D" w:rsidP="003503C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十一、一般性支出情况说明</w:t>
      </w:r>
      <w:bookmarkStart w:id="0" w:name="_GoBack"/>
      <w:bookmarkEnd w:id="0"/>
    </w:p>
    <w:p w:rsidR="00142B3D" w:rsidRDefault="00142B3D" w:rsidP="003503C5">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十二、关于政府采购支出说明</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十三、关于国有资产占用情况说明</w:t>
      </w:r>
    </w:p>
    <w:p w:rsidR="00142B3D" w:rsidRDefault="00142B3D" w:rsidP="003503C5">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十四、关于</w:t>
      </w:r>
      <w:r>
        <w:rPr>
          <w:rFonts w:ascii="Times New Roman" w:eastAsia="仿宋_GB2312" w:hAnsi="Times New Roman" w:cs="Times New Roman"/>
          <w:sz w:val="28"/>
          <w:szCs w:val="28"/>
        </w:rPr>
        <w:t>2023</w:t>
      </w:r>
      <w:r>
        <w:rPr>
          <w:rFonts w:ascii="仿宋_GB2312" w:eastAsia="仿宋_GB2312" w:hAnsi="仿宋_GB2312" w:cs="仿宋_GB2312" w:hint="eastAsia"/>
          <w:sz w:val="28"/>
          <w:szCs w:val="28"/>
        </w:rPr>
        <w:t>年度预算绩效情况的说明</w:t>
      </w:r>
    </w:p>
    <w:p w:rsidR="00142B3D" w:rsidRDefault="00142B3D" w:rsidP="003503C5">
      <w:pPr>
        <w:pStyle w:val="Default"/>
        <w:spacing w:line="480" w:lineRule="exact"/>
        <w:rPr>
          <w:rFonts w:hAnsi="黑体"/>
          <w:bCs/>
          <w:sz w:val="28"/>
          <w:szCs w:val="28"/>
        </w:rPr>
      </w:pPr>
      <w:r>
        <w:rPr>
          <w:rFonts w:hAnsi="黑体" w:hint="eastAsia"/>
          <w:bCs/>
          <w:sz w:val="28"/>
          <w:szCs w:val="28"/>
        </w:rPr>
        <w:t>第四部分</w:t>
      </w:r>
      <w:r>
        <w:rPr>
          <w:rFonts w:hAnsi="黑体"/>
          <w:bCs/>
          <w:sz w:val="28"/>
          <w:szCs w:val="28"/>
        </w:rPr>
        <w:t xml:space="preserve"> </w:t>
      </w:r>
      <w:r>
        <w:rPr>
          <w:rFonts w:hAnsi="黑体" w:hint="eastAsia"/>
          <w:bCs/>
          <w:sz w:val="28"/>
          <w:szCs w:val="28"/>
        </w:rPr>
        <w:t>名词解释</w:t>
      </w:r>
    </w:p>
    <w:p w:rsidR="00142B3D" w:rsidRDefault="00142B3D" w:rsidP="003503C5">
      <w:pPr>
        <w:pStyle w:val="Default"/>
        <w:spacing w:line="480" w:lineRule="exact"/>
        <w:rPr>
          <w:rFonts w:hAnsi="黑体"/>
          <w:bCs/>
          <w:sz w:val="28"/>
          <w:szCs w:val="28"/>
        </w:rPr>
      </w:pPr>
      <w:r>
        <w:rPr>
          <w:rFonts w:hAnsi="黑体" w:hint="eastAsia"/>
          <w:bCs/>
          <w:sz w:val="28"/>
          <w:szCs w:val="28"/>
        </w:rPr>
        <w:t>第五部分</w:t>
      </w:r>
      <w:r>
        <w:rPr>
          <w:rFonts w:hAnsi="黑体"/>
          <w:bCs/>
          <w:sz w:val="28"/>
          <w:szCs w:val="28"/>
        </w:rPr>
        <w:t xml:space="preserve"> </w:t>
      </w:r>
      <w:r>
        <w:rPr>
          <w:rFonts w:hAnsi="黑体" w:hint="eastAsia"/>
          <w:bCs/>
          <w:sz w:val="28"/>
          <w:szCs w:val="28"/>
        </w:rPr>
        <w:t>附件</w:t>
      </w:r>
    </w:p>
    <w:p w:rsidR="00142B3D" w:rsidRDefault="00142B3D">
      <w:pPr>
        <w:pStyle w:val="Default"/>
        <w:spacing w:line="500" w:lineRule="exact"/>
        <w:rPr>
          <w:rFonts w:hAnsi="黑体"/>
          <w:bCs/>
          <w:sz w:val="28"/>
          <w:szCs w:val="28"/>
        </w:rPr>
      </w:pPr>
    </w:p>
    <w:p w:rsidR="00142B3D" w:rsidRDefault="00142B3D">
      <w:pPr>
        <w:jc w:val="center"/>
        <w:rPr>
          <w:sz w:val="72"/>
          <w:szCs w:val="72"/>
        </w:rPr>
      </w:pPr>
    </w:p>
    <w:p w:rsidR="00142B3D" w:rsidRDefault="00142B3D">
      <w:pPr>
        <w:jc w:val="center"/>
        <w:rPr>
          <w:sz w:val="72"/>
          <w:szCs w:val="72"/>
        </w:rPr>
      </w:pPr>
    </w:p>
    <w:p w:rsidR="00142B3D" w:rsidRDefault="00142B3D">
      <w:pPr>
        <w:jc w:val="center"/>
        <w:rPr>
          <w:sz w:val="72"/>
          <w:szCs w:val="72"/>
        </w:rPr>
      </w:pPr>
    </w:p>
    <w:p w:rsidR="00142B3D" w:rsidRDefault="00142B3D">
      <w:pPr>
        <w:jc w:val="center"/>
        <w:rPr>
          <w:sz w:val="72"/>
          <w:szCs w:val="72"/>
        </w:rPr>
      </w:pPr>
    </w:p>
    <w:p w:rsidR="00142B3D" w:rsidRDefault="00142B3D">
      <w:pPr>
        <w:rPr>
          <w:rFonts w:ascii="方正小标宋_GBK" w:eastAsia="方正小标宋_GBK" w:hAnsi="方正小标宋_GBK" w:cs="方正小标宋_GBK"/>
          <w:sz w:val="72"/>
          <w:szCs w:val="72"/>
        </w:rPr>
      </w:pPr>
    </w:p>
    <w:p w:rsidR="00142B3D" w:rsidRDefault="00142B3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第一部分</w:t>
      </w:r>
      <w:r>
        <w:rPr>
          <w:rFonts w:ascii="方正小标宋_GBK" w:eastAsia="方正小标宋_GBK" w:hAnsi="方正小标宋_GBK" w:cs="方正小标宋_GBK"/>
          <w:sz w:val="84"/>
          <w:szCs w:val="84"/>
        </w:rPr>
        <w:t xml:space="preserve"> </w:t>
      </w:r>
    </w:p>
    <w:p w:rsidR="00142B3D" w:rsidRDefault="00142B3D">
      <w:pPr>
        <w:pStyle w:val="Default"/>
        <w:jc w:val="center"/>
        <w:rPr>
          <w:rFonts w:ascii="方正小标宋_GBK" w:eastAsia="方正小标宋_GBK" w:hAnsi="方正小标宋_GBK" w:cs="方正小标宋_GBK"/>
          <w:sz w:val="84"/>
          <w:szCs w:val="84"/>
        </w:rPr>
      </w:pPr>
    </w:p>
    <w:p w:rsidR="00142B3D" w:rsidRDefault="00142B3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怀化市公安局概况</w:t>
      </w:r>
    </w:p>
    <w:p w:rsidR="00142B3D" w:rsidRDefault="00142B3D">
      <w:pPr>
        <w:jc w:val="center"/>
        <w:rPr>
          <w:rFonts w:ascii="方正小标宋_GBK" w:eastAsia="方正小标宋_GBK" w:hAnsi="方正小标宋_GBK" w:cs="方正小标宋_GBK"/>
          <w:sz w:val="72"/>
          <w:szCs w:val="72"/>
        </w:rPr>
      </w:pPr>
    </w:p>
    <w:p w:rsidR="00142B3D" w:rsidRDefault="00142B3D">
      <w:pPr>
        <w:jc w:val="center"/>
        <w:rPr>
          <w:rFonts w:ascii="方正小标宋_GBK" w:eastAsia="方正小标宋_GBK" w:hAnsi="方正小标宋_GBK" w:cs="方正小标宋_GBK"/>
          <w:sz w:val="72"/>
          <w:szCs w:val="72"/>
        </w:rPr>
      </w:pPr>
    </w:p>
    <w:p w:rsidR="00142B3D" w:rsidRDefault="00142B3D">
      <w:pPr>
        <w:jc w:val="center"/>
        <w:rPr>
          <w:sz w:val="72"/>
          <w:szCs w:val="72"/>
        </w:rPr>
      </w:pPr>
    </w:p>
    <w:p w:rsidR="00142B3D" w:rsidRDefault="00142B3D">
      <w:pPr>
        <w:jc w:val="center"/>
        <w:rPr>
          <w:sz w:val="72"/>
          <w:szCs w:val="72"/>
        </w:rPr>
      </w:pPr>
    </w:p>
    <w:p w:rsidR="00142B3D" w:rsidRDefault="00142B3D">
      <w:pPr>
        <w:jc w:val="center"/>
        <w:rPr>
          <w:sz w:val="72"/>
          <w:szCs w:val="72"/>
        </w:rPr>
      </w:pPr>
    </w:p>
    <w:p w:rsidR="00142B3D" w:rsidRDefault="00142B3D">
      <w:pPr>
        <w:pStyle w:val="ListParagraph"/>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t>部门职责</w:t>
      </w:r>
    </w:p>
    <w:p w:rsidR="00142B3D" w:rsidRPr="008E567F" w:rsidRDefault="00142B3D" w:rsidP="00446224">
      <w:pPr>
        <w:widowControl/>
        <w:spacing w:line="600" w:lineRule="exact"/>
        <w:ind w:firstLineChars="200" w:firstLine="640"/>
        <w:rPr>
          <w:rFonts w:ascii="Times New Roman" w:eastAsia="仿宋_GB2312" w:hAnsi="Times New Roman" w:cs="仿宋_GB2312"/>
          <w:bCs/>
          <w:kern w:val="0"/>
          <w:sz w:val="32"/>
          <w:szCs w:val="32"/>
        </w:rPr>
      </w:pPr>
      <w:r w:rsidRPr="008E567F">
        <w:rPr>
          <w:rFonts w:ascii="Times New Roman" w:eastAsia="仿宋_GB2312" w:hAnsi="Times New Roman" w:cs="仿宋_GB2312" w:hint="eastAsia"/>
          <w:bCs/>
          <w:kern w:val="0"/>
          <w:sz w:val="32"/>
          <w:szCs w:val="32"/>
        </w:rPr>
        <w:t>怀化市公安局是怀化市人民政府主管全市公安工作的主要部门，其职责主要包括：按照市委、市政府和上级公安机关的指示，研究部署、组织实施全市公安工作，并督促检查执行情况；研究社会主义市场经济体制下出现的新情况、新问题，制定新措施，推进全市公安工作的改革和发展；承担社会治安、户籍、居民身份证、危险物品、特种行业等管理工作；组织指导出境、入境和外国人在市内居留、旅行的有关管理工作；指导、监督全市公安机关的执法活动；组织、指导全市公安机关的警务督察工作；承办市委、市政府和上级公安机关交办的其他任务等。</w:t>
      </w:r>
    </w:p>
    <w:p w:rsidR="00142B3D" w:rsidRDefault="00142B3D">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142B3D" w:rsidRDefault="00142B3D">
      <w:pPr>
        <w:widowControl/>
        <w:spacing w:line="600" w:lineRule="exac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（一）内设机构设置</w:t>
      </w:r>
    </w:p>
    <w:p w:rsidR="00142B3D" w:rsidRPr="00446224" w:rsidRDefault="00142B3D" w:rsidP="00446224">
      <w:pPr>
        <w:widowControl/>
        <w:spacing w:line="600" w:lineRule="exact"/>
        <w:ind w:firstLineChars="200" w:firstLine="640"/>
        <w:rPr>
          <w:rFonts w:ascii="Times New Roman" w:eastAsia="仿宋_GB2312" w:hAnsi="Times New Roman" w:cs="仿宋_GB2312"/>
          <w:bCs/>
          <w:kern w:val="0"/>
          <w:sz w:val="32"/>
          <w:szCs w:val="32"/>
        </w:rPr>
      </w:pPr>
      <w:r w:rsidRPr="00446224">
        <w:rPr>
          <w:rFonts w:ascii="Times New Roman" w:eastAsia="仿宋_GB2312" w:hAnsi="Times New Roman" w:cs="仿宋_GB2312" w:hint="eastAsia"/>
          <w:bCs/>
          <w:kern w:val="0"/>
          <w:sz w:val="32"/>
          <w:szCs w:val="32"/>
        </w:rPr>
        <w:t>怀化市公安局作为一级部门预算单位，共设</w:t>
      </w:r>
      <w:r w:rsidRPr="00446224">
        <w:rPr>
          <w:rFonts w:ascii="Times New Roman" w:eastAsia="仿宋_GB2312" w:hAnsi="Times New Roman" w:cs="仿宋_GB2312"/>
          <w:bCs/>
          <w:kern w:val="0"/>
          <w:sz w:val="32"/>
          <w:szCs w:val="32"/>
        </w:rPr>
        <w:t>25</w:t>
      </w:r>
      <w:r w:rsidRPr="00446224">
        <w:rPr>
          <w:rFonts w:ascii="Times New Roman" w:eastAsia="仿宋_GB2312" w:hAnsi="Times New Roman" w:cs="仿宋_GB2312" w:hint="eastAsia"/>
          <w:bCs/>
          <w:kern w:val="0"/>
          <w:sz w:val="32"/>
          <w:szCs w:val="32"/>
        </w:rPr>
        <w:t>个内设机构（部、委、支队，不含交警支队）。包括：警令部、政治部、警务保障处、督察支队、治安支队、法制信访支队、特警支队、刑侦支队、禁毒支队、监管支队、国保支队、经侦支队、网技支队、人口与出入境支队等。二级机构共</w:t>
      </w:r>
      <w:r w:rsidRPr="00446224">
        <w:rPr>
          <w:rFonts w:ascii="Times New Roman" w:eastAsia="仿宋_GB2312" w:hAnsi="Times New Roman" w:cs="仿宋_GB2312"/>
          <w:bCs/>
          <w:kern w:val="0"/>
          <w:sz w:val="32"/>
          <w:szCs w:val="32"/>
        </w:rPr>
        <w:t>7</w:t>
      </w:r>
      <w:r w:rsidRPr="00446224">
        <w:rPr>
          <w:rFonts w:ascii="Times New Roman" w:eastAsia="仿宋_GB2312" w:hAnsi="Times New Roman" w:cs="仿宋_GB2312" w:hint="eastAsia"/>
          <w:bCs/>
          <w:kern w:val="0"/>
          <w:sz w:val="32"/>
          <w:szCs w:val="32"/>
        </w:rPr>
        <w:t>个，包括：戒毒所、警官培训部、怀化市看守所、鹤城分局、江坪分局、沃溪分局、市森林公安局。</w:t>
      </w:r>
    </w:p>
    <w:p w:rsidR="00142B3D" w:rsidRPr="00446224" w:rsidRDefault="00142B3D" w:rsidP="00446224">
      <w:pPr>
        <w:pStyle w:val="FootnoteText"/>
      </w:pPr>
    </w:p>
    <w:p w:rsidR="00142B3D" w:rsidRDefault="00142B3D">
      <w:pPr>
        <w:widowControl/>
        <w:spacing w:line="600" w:lineRule="exac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w:t>
      </w:r>
    </w:p>
    <w:p w:rsidR="00142B3D" w:rsidRPr="00413E5C" w:rsidRDefault="00142B3D" w:rsidP="00446224">
      <w:pPr>
        <w:widowControl/>
        <w:spacing w:line="600" w:lineRule="exact"/>
        <w:ind w:firstLineChars="200" w:firstLine="640"/>
        <w:rPr>
          <w:rFonts w:ascii="Times New Roman" w:eastAsia="仿宋_GB2312" w:hAnsi="Times New Roman" w:cs="仿宋_GB2312"/>
          <w:bCs/>
          <w:kern w:val="0"/>
          <w:sz w:val="32"/>
          <w:szCs w:val="32"/>
        </w:rPr>
      </w:pPr>
      <w:r w:rsidRPr="008E567F">
        <w:rPr>
          <w:rFonts w:ascii="Times New Roman" w:eastAsia="仿宋_GB2312" w:hAnsi="Times New Roman" w:cs="仿宋_GB2312" w:hint="eastAsia"/>
          <w:bCs/>
          <w:kern w:val="0"/>
          <w:sz w:val="32"/>
          <w:szCs w:val="32"/>
        </w:rPr>
        <w:t>怀化市公安局</w:t>
      </w:r>
      <w:r>
        <w:rPr>
          <w:rFonts w:ascii="Times New Roman" w:eastAsia="仿宋_GB2312" w:hAnsi="Times New Roman" w:cs="仿宋_GB2312"/>
          <w:bCs/>
          <w:kern w:val="0"/>
          <w:sz w:val="32"/>
          <w:szCs w:val="32"/>
        </w:rPr>
        <w:t>2023</w:t>
      </w:r>
      <w:r w:rsidRPr="008E567F">
        <w:rPr>
          <w:rFonts w:ascii="Times New Roman" w:eastAsia="仿宋_GB2312" w:hAnsi="Times New Roman" w:cs="仿宋_GB2312" w:hint="eastAsia"/>
          <w:bCs/>
          <w:kern w:val="0"/>
          <w:sz w:val="32"/>
          <w:szCs w:val="32"/>
        </w:rPr>
        <w:t>年部门决算汇总公开单位只包括怀化市公安局本级，不含二级机构（二级机构</w:t>
      </w:r>
      <w:r>
        <w:rPr>
          <w:rFonts w:ascii="Times New Roman" w:eastAsia="仿宋_GB2312" w:hAnsi="Times New Roman" w:cs="仿宋_GB2312" w:hint="eastAsia"/>
          <w:bCs/>
          <w:kern w:val="0"/>
          <w:sz w:val="32"/>
          <w:szCs w:val="32"/>
        </w:rPr>
        <w:t>均</w:t>
      </w:r>
      <w:r w:rsidRPr="008E567F">
        <w:rPr>
          <w:rFonts w:ascii="Times New Roman" w:eastAsia="仿宋_GB2312" w:hAnsi="Times New Roman" w:cs="仿宋_GB2312" w:hint="eastAsia"/>
          <w:bCs/>
          <w:kern w:val="0"/>
          <w:sz w:val="32"/>
          <w:szCs w:val="32"/>
        </w:rPr>
        <w:t>为一级预算单位，</w:t>
      </w:r>
      <w:r>
        <w:rPr>
          <w:rFonts w:ascii="Times New Roman" w:eastAsia="仿宋_GB2312" w:hAnsi="Times New Roman" w:cs="仿宋_GB2312" w:hint="eastAsia"/>
          <w:bCs/>
          <w:kern w:val="0"/>
          <w:sz w:val="32"/>
          <w:szCs w:val="32"/>
        </w:rPr>
        <w:t>财务独立，</w:t>
      </w:r>
      <w:r w:rsidRPr="008E567F">
        <w:rPr>
          <w:rFonts w:ascii="Times New Roman" w:eastAsia="仿宋_GB2312" w:hAnsi="Times New Roman" w:cs="仿宋_GB2312" w:hint="eastAsia"/>
          <w:bCs/>
          <w:kern w:val="0"/>
          <w:sz w:val="32"/>
          <w:szCs w:val="32"/>
        </w:rPr>
        <w:t>单独公开）。</w:t>
      </w:r>
    </w:p>
    <w:p w:rsidR="00142B3D" w:rsidRPr="00446224" w:rsidRDefault="00142B3D">
      <w:pPr>
        <w:jc w:val="left"/>
        <w:rPr>
          <w:rFonts w:ascii="仿宋_GB2312" w:eastAsia="仿宋_GB2312" w:hAnsi="宋体"/>
          <w:sz w:val="28"/>
          <w:szCs w:val="32"/>
        </w:rPr>
      </w:pPr>
    </w:p>
    <w:p w:rsidR="00142B3D" w:rsidRDefault="00142B3D">
      <w:pPr>
        <w:jc w:val="center"/>
        <w:rPr>
          <w:rFonts w:ascii="黑体" w:eastAsia="黑体" w:hAnsi="黑体"/>
          <w:sz w:val="28"/>
          <w:szCs w:val="28"/>
        </w:rPr>
      </w:pPr>
    </w:p>
    <w:p w:rsidR="00142B3D" w:rsidRDefault="00142B3D">
      <w:pPr>
        <w:jc w:val="center"/>
        <w:rPr>
          <w:rFonts w:ascii="黑体" w:eastAsia="黑体" w:hAnsi="黑体"/>
          <w:sz w:val="28"/>
          <w:szCs w:val="28"/>
        </w:rPr>
      </w:pPr>
    </w:p>
    <w:p w:rsidR="00142B3D" w:rsidRDefault="00142B3D" w:rsidP="0093743D">
      <w:pPr>
        <w:rPr>
          <w:rFonts w:ascii="黑体" w:eastAsia="黑体" w:hAnsi="黑体"/>
          <w:sz w:val="28"/>
          <w:szCs w:val="28"/>
        </w:rPr>
      </w:pPr>
    </w:p>
    <w:p w:rsidR="00142B3D" w:rsidRDefault="00142B3D">
      <w:pPr>
        <w:jc w:val="center"/>
        <w:rPr>
          <w:rFonts w:ascii="黑体" w:eastAsia="黑体" w:hAnsi="黑体"/>
          <w:sz w:val="28"/>
          <w:szCs w:val="28"/>
        </w:rPr>
      </w:pPr>
    </w:p>
    <w:p w:rsidR="00142B3D" w:rsidRDefault="00142B3D" w:rsidP="0093743D">
      <w:pPr>
        <w:pStyle w:val="Default"/>
        <w:rPr>
          <w:rFonts w:ascii="方正小标宋_GBK" w:eastAsia="方正小标宋_GBK" w:hAnsi="方正小标宋_GBK" w:cs="方正小标宋_GBK"/>
          <w:sz w:val="84"/>
          <w:szCs w:val="84"/>
        </w:rPr>
      </w:pPr>
    </w:p>
    <w:p w:rsidR="00142B3D" w:rsidRDefault="00142B3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142B3D" w:rsidRDefault="00142B3D">
      <w:pPr>
        <w:pStyle w:val="Default"/>
        <w:jc w:val="center"/>
        <w:rPr>
          <w:rFonts w:ascii="方正小标宋_GBK" w:eastAsia="方正小标宋_GBK" w:hAnsi="方正小标宋_GBK" w:cs="方正小标宋_GBK"/>
          <w:sz w:val="84"/>
          <w:szCs w:val="84"/>
        </w:rPr>
      </w:pPr>
    </w:p>
    <w:p w:rsidR="00142B3D" w:rsidRDefault="00142B3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142B3D" w:rsidRPr="0071675A" w:rsidRDefault="00142B3D">
      <w:pPr>
        <w:jc w:val="center"/>
        <w:rPr>
          <w:sz w:val="48"/>
          <w:szCs w:val="48"/>
        </w:rPr>
      </w:pPr>
      <w:r w:rsidRPr="0071675A">
        <w:rPr>
          <w:rFonts w:hint="eastAsia"/>
          <w:sz w:val="48"/>
          <w:szCs w:val="48"/>
        </w:rPr>
        <w:t>（见附件）</w:t>
      </w:r>
    </w:p>
    <w:p w:rsidR="00142B3D" w:rsidRDefault="00142B3D">
      <w:pPr>
        <w:pStyle w:val="Default"/>
        <w:rPr>
          <w:sz w:val="72"/>
          <w:szCs w:val="72"/>
        </w:rPr>
      </w:pPr>
    </w:p>
    <w:p w:rsidR="00142B3D" w:rsidRDefault="00142B3D">
      <w:pPr>
        <w:pStyle w:val="Default"/>
        <w:rPr>
          <w:sz w:val="72"/>
          <w:szCs w:val="72"/>
        </w:rPr>
      </w:pPr>
    </w:p>
    <w:p w:rsidR="00142B3D" w:rsidRDefault="00142B3D">
      <w:pPr>
        <w:pStyle w:val="Default"/>
        <w:rPr>
          <w:sz w:val="72"/>
          <w:szCs w:val="72"/>
        </w:rPr>
      </w:pPr>
    </w:p>
    <w:p w:rsidR="00142B3D" w:rsidRDefault="00142B3D">
      <w:pPr>
        <w:pStyle w:val="Default"/>
        <w:rPr>
          <w:sz w:val="72"/>
          <w:szCs w:val="72"/>
        </w:rPr>
      </w:pPr>
    </w:p>
    <w:p w:rsidR="00142B3D" w:rsidRDefault="00142B3D">
      <w:pPr>
        <w:pStyle w:val="Default"/>
        <w:jc w:val="center"/>
        <w:rPr>
          <w:sz w:val="72"/>
          <w:szCs w:val="72"/>
        </w:rPr>
      </w:pPr>
    </w:p>
    <w:p w:rsidR="00142B3D" w:rsidRDefault="00142B3D">
      <w:pPr>
        <w:pStyle w:val="Default"/>
        <w:jc w:val="center"/>
        <w:rPr>
          <w:rFonts w:ascii="方正小标宋_GBK" w:eastAsia="方正小标宋_GBK" w:hAnsi="方正小标宋_GBK" w:cs="方正小标宋_GBK"/>
          <w:sz w:val="72"/>
          <w:szCs w:val="72"/>
        </w:rPr>
      </w:pPr>
    </w:p>
    <w:p w:rsidR="00142B3D" w:rsidRDefault="00142B3D">
      <w:pPr>
        <w:pStyle w:val="Default"/>
        <w:jc w:val="center"/>
        <w:rPr>
          <w:rFonts w:ascii="方正小标宋_GBK" w:eastAsia="方正小标宋_GBK" w:hAnsi="方正小标宋_GBK" w:cs="方正小标宋_GBK"/>
          <w:sz w:val="72"/>
          <w:szCs w:val="72"/>
        </w:rPr>
      </w:pPr>
    </w:p>
    <w:p w:rsidR="00142B3D" w:rsidRDefault="00142B3D">
      <w:pPr>
        <w:pStyle w:val="Default"/>
        <w:jc w:val="center"/>
        <w:rPr>
          <w:rFonts w:ascii="方正小标宋_GBK" w:eastAsia="方正小标宋_GBK" w:hAnsi="方正小标宋_GBK" w:cs="方正小标宋_GBK"/>
          <w:sz w:val="72"/>
          <w:szCs w:val="72"/>
        </w:rPr>
      </w:pPr>
    </w:p>
    <w:p w:rsidR="00142B3D" w:rsidRDefault="00142B3D">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142B3D" w:rsidRDefault="00142B3D">
      <w:pPr>
        <w:pStyle w:val="Default"/>
        <w:jc w:val="center"/>
        <w:rPr>
          <w:rFonts w:ascii="方正小标宋_GBK" w:eastAsia="方正小标宋_GBK" w:hAnsi="方正小标宋_GBK" w:cs="方正小标宋_GBK"/>
          <w:sz w:val="70"/>
          <w:szCs w:val="70"/>
        </w:rPr>
      </w:pPr>
    </w:p>
    <w:p w:rsidR="00142B3D" w:rsidRDefault="00142B3D">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sz w:val="70"/>
          <w:szCs w:val="70"/>
        </w:rPr>
        <w:t>2023</w:t>
      </w:r>
      <w:r>
        <w:rPr>
          <w:rFonts w:ascii="方正小标宋_GBK" w:eastAsia="方正小标宋_GBK" w:hAnsi="方正小标宋_GBK" w:cs="方正小标宋_GBK" w:hint="eastAsia"/>
          <w:sz w:val="70"/>
          <w:szCs w:val="70"/>
        </w:rPr>
        <w:t>年度部门决算情况说明</w:t>
      </w:r>
    </w:p>
    <w:p w:rsidR="00142B3D" w:rsidRDefault="00142B3D">
      <w:pPr>
        <w:widowControl/>
        <w:jc w:val="left"/>
        <w:rPr>
          <w:rFonts w:ascii="宋体"/>
          <w:sz w:val="32"/>
          <w:szCs w:val="32"/>
        </w:rPr>
      </w:pPr>
      <w:r>
        <w:rPr>
          <w:rFonts w:ascii="方正小标宋_GBK" w:eastAsia="方正小标宋_GBK" w:hAnsi="方正小标宋_GBK" w:cs="方正小标宋_GBK"/>
          <w:sz w:val="70"/>
          <w:szCs w:val="70"/>
        </w:rPr>
        <w:br w:type="page"/>
      </w:r>
    </w:p>
    <w:p w:rsidR="00142B3D" w:rsidRDefault="00142B3D" w:rsidP="0071675A">
      <w:pPr>
        <w:pStyle w:val="Default"/>
        <w:spacing w:line="600" w:lineRule="exact"/>
        <w:ind w:firstLineChars="200" w:firstLine="640"/>
        <w:rPr>
          <w:rFonts w:hAnsi="黑体"/>
          <w:bCs/>
          <w:sz w:val="32"/>
          <w:szCs w:val="32"/>
        </w:rPr>
      </w:pPr>
      <w:r>
        <w:rPr>
          <w:rFonts w:hAnsi="黑体" w:hint="eastAsia"/>
          <w:bCs/>
          <w:sz w:val="32"/>
          <w:szCs w:val="32"/>
        </w:rPr>
        <w:t>一、收入支出决算总体情况说明</w:t>
      </w:r>
    </w:p>
    <w:p w:rsidR="00142B3D" w:rsidRPr="003D6F66" w:rsidRDefault="00142B3D" w:rsidP="001858F5">
      <w:pPr>
        <w:ind w:firstLineChars="200" w:firstLine="640"/>
        <w:jc w:val="left"/>
        <w:rPr>
          <w:rFonts w:ascii="Times New Roman" w:eastAsia="仿宋_GB2312" w:hAnsi="Times New Roman" w:cs="黑体"/>
          <w:color w:val="FF99CC"/>
          <w:kern w:val="0"/>
          <w:sz w:val="32"/>
          <w:szCs w:val="32"/>
        </w:rPr>
      </w:pPr>
      <w:r w:rsidRPr="001858F5">
        <w:rPr>
          <w:rFonts w:ascii="Times New Roman" w:eastAsia="仿宋_GB2312" w:hAnsi="Times New Roman" w:cs="黑体"/>
          <w:color w:val="000000"/>
          <w:kern w:val="0"/>
          <w:sz w:val="32"/>
          <w:szCs w:val="32"/>
        </w:rPr>
        <w:t>2023</w:t>
      </w:r>
      <w:r w:rsidRPr="001858F5">
        <w:rPr>
          <w:rFonts w:ascii="Times New Roman" w:eastAsia="仿宋_GB2312" w:hAnsi="Times New Roman" w:cs="黑体" w:hint="eastAsia"/>
          <w:color w:val="000000"/>
          <w:kern w:val="0"/>
          <w:sz w:val="32"/>
          <w:szCs w:val="32"/>
        </w:rPr>
        <w:t>年度收、支总计</w:t>
      </w:r>
      <w:r w:rsidRPr="001858F5">
        <w:rPr>
          <w:rFonts w:ascii="Times New Roman" w:eastAsia="仿宋_GB2312" w:hAnsi="Times New Roman" w:cs="黑体"/>
          <w:color w:val="000000"/>
          <w:kern w:val="0"/>
          <w:sz w:val="32"/>
          <w:szCs w:val="32"/>
        </w:rPr>
        <w:t>18,208.53</w:t>
      </w:r>
      <w:r w:rsidRPr="001858F5">
        <w:rPr>
          <w:rFonts w:ascii="Times New Roman" w:eastAsia="仿宋_GB2312" w:hAnsi="Times New Roman" w:cs="黑体" w:hint="eastAsia"/>
          <w:color w:val="000000"/>
          <w:kern w:val="0"/>
          <w:sz w:val="32"/>
          <w:szCs w:val="32"/>
        </w:rPr>
        <w:t>万元。与上年相比，增加</w:t>
      </w:r>
      <w:r>
        <w:rPr>
          <w:rFonts w:ascii="Times New Roman" w:eastAsia="仿宋_GB2312" w:hAnsi="Times New Roman" w:cs="黑体"/>
          <w:color w:val="000000"/>
          <w:kern w:val="0"/>
          <w:sz w:val="32"/>
          <w:szCs w:val="32"/>
        </w:rPr>
        <w:t>1,430.93</w:t>
      </w:r>
      <w:r w:rsidRPr="001858F5">
        <w:rPr>
          <w:rFonts w:ascii="Times New Roman" w:eastAsia="仿宋_GB2312" w:hAnsi="Times New Roman" w:cs="黑体" w:hint="eastAsia"/>
          <w:color w:val="000000"/>
          <w:kern w:val="0"/>
          <w:sz w:val="32"/>
          <w:szCs w:val="32"/>
        </w:rPr>
        <w:t>万元，增长</w:t>
      </w:r>
      <w:r>
        <w:rPr>
          <w:rFonts w:ascii="Times New Roman" w:eastAsia="仿宋_GB2312" w:hAnsi="Times New Roman" w:cs="黑体"/>
          <w:color w:val="000000"/>
          <w:kern w:val="0"/>
          <w:sz w:val="32"/>
          <w:szCs w:val="32"/>
        </w:rPr>
        <w:t>8.52</w:t>
      </w:r>
      <w:r w:rsidRPr="001858F5">
        <w:rPr>
          <w:rFonts w:ascii="Times New Roman" w:eastAsia="仿宋_GB2312" w:hAnsi="Times New Roman" w:cs="黑体"/>
          <w:color w:val="000000"/>
          <w:kern w:val="0"/>
          <w:sz w:val="32"/>
          <w:szCs w:val="32"/>
        </w:rPr>
        <w:t>%</w:t>
      </w:r>
      <w:r w:rsidRPr="001858F5">
        <w:rPr>
          <w:rFonts w:ascii="Times New Roman" w:eastAsia="仿宋_GB2312" w:hAnsi="Times New Roman" w:cs="黑体" w:hint="eastAsia"/>
          <w:color w:val="000000"/>
          <w:kern w:val="0"/>
          <w:sz w:val="32"/>
          <w:szCs w:val="32"/>
        </w:rPr>
        <w:t>，主要是</w:t>
      </w:r>
      <w:r>
        <w:rPr>
          <w:rFonts w:ascii="Times New Roman" w:eastAsia="仿宋_GB2312" w:hAnsi="Times New Roman" w:cs="黑体" w:hint="eastAsia"/>
          <w:color w:val="000000"/>
          <w:kern w:val="0"/>
          <w:sz w:val="32"/>
          <w:szCs w:val="32"/>
        </w:rPr>
        <w:t>因为本年统发工资等人员经费支出有所上升，基建支出也较上年有所增加。</w:t>
      </w:r>
    </w:p>
    <w:p w:rsidR="00142B3D" w:rsidRDefault="00142B3D">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142B3D" w:rsidRPr="00F031C0" w:rsidRDefault="00142B3D" w:rsidP="00F031C0">
      <w:pPr>
        <w:ind w:firstLineChars="200" w:firstLine="640"/>
        <w:jc w:val="left"/>
        <w:rPr>
          <w:rFonts w:ascii="Times New Roman" w:eastAsia="仿宋_GB2312" w:hAnsi="Times New Roman" w:cs="黑体"/>
          <w:color w:val="000000"/>
          <w:kern w:val="0"/>
          <w:sz w:val="32"/>
          <w:szCs w:val="32"/>
        </w:rPr>
      </w:pPr>
      <w:r w:rsidRPr="00F031C0">
        <w:rPr>
          <w:rFonts w:ascii="Times New Roman" w:eastAsia="仿宋_GB2312" w:hAnsi="Times New Roman" w:cs="黑体"/>
          <w:color w:val="000000"/>
          <w:kern w:val="0"/>
          <w:sz w:val="32"/>
          <w:szCs w:val="32"/>
        </w:rPr>
        <w:t>2023</w:t>
      </w:r>
      <w:r w:rsidRPr="00F031C0">
        <w:rPr>
          <w:rFonts w:ascii="Times New Roman" w:eastAsia="仿宋_GB2312" w:hAnsi="Times New Roman" w:cs="黑体" w:hint="eastAsia"/>
          <w:color w:val="000000"/>
          <w:kern w:val="0"/>
          <w:sz w:val="32"/>
          <w:szCs w:val="32"/>
        </w:rPr>
        <w:t>年度收入合计</w:t>
      </w:r>
      <w:r w:rsidRPr="001858F5">
        <w:rPr>
          <w:rFonts w:ascii="Times New Roman" w:eastAsia="仿宋_GB2312" w:hAnsi="Times New Roman" w:cs="黑体"/>
          <w:color w:val="000000"/>
          <w:kern w:val="0"/>
          <w:sz w:val="32"/>
          <w:szCs w:val="32"/>
        </w:rPr>
        <w:t>18,208.53</w:t>
      </w:r>
      <w:r w:rsidRPr="00F031C0">
        <w:rPr>
          <w:rFonts w:ascii="Times New Roman" w:eastAsia="仿宋_GB2312" w:hAnsi="Times New Roman" w:cs="黑体" w:hint="eastAsia"/>
          <w:color w:val="000000"/>
          <w:kern w:val="0"/>
          <w:sz w:val="32"/>
          <w:szCs w:val="32"/>
        </w:rPr>
        <w:t>万元，其中：财政拨款收入</w:t>
      </w:r>
      <w:r w:rsidRPr="00F031C0">
        <w:rPr>
          <w:rFonts w:ascii="Times New Roman" w:eastAsia="仿宋_GB2312" w:hAnsi="Times New Roman" w:cs="黑体"/>
          <w:color w:val="000000"/>
          <w:kern w:val="0"/>
          <w:sz w:val="32"/>
          <w:szCs w:val="32"/>
        </w:rPr>
        <w:t>18,130.75</w:t>
      </w:r>
      <w:r w:rsidRPr="00F031C0">
        <w:rPr>
          <w:rFonts w:ascii="Times New Roman" w:eastAsia="仿宋_GB2312" w:hAnsi="Times New Roman" w:cs="黑体" w:hint="eastAsia"/>
          <w:color w:val="000000"/>
          <w:kern w:val="0"/>
          <w:sz w:val="32"/>
          <w:szCs w:val="32"/>
        </w:rPr>
        <w:t>万元，占</w:t>
      </w:r>
      <w:r>
        <w:rPr>
          <w:rFonts w:ascii="Times New Roman" w:eastAsia="仿宋_GB2312" w:hAnsi="Times New Roman" w:cs="黑体"/>
          <w:color w:val="000000"/>
          <w:kern w:val="0"/>
          <w:sz w:val="32"/>
          <w:szCs w:val="32"/>
        </w:rPr>
        <w:t>99.57</w:t>
      </w:r>
      <w:r w:rsidRPr="00F031C0">
        <w:rPr>
          <w:rFonts w:ascii="Times New Roman" w:eastAsia="仿宋_GB2312" w:hAnsi="Times New Roman" w:cs="黑体"/>
          <w:color w:val="000000"/>
          <w:kern w:val="0"/>
          <w:sz w:val="32"/>
          <w:szCs w:val="32"/>
        </w:rPr>
        <w:t>%</w:t>
      </w:r>
      <w:r w:rsidRPr="00F031C0">
        <w:rPr>
          <w:rFonts w:ascii="Times New Roman" w:eastAsia="仿宋_GB2312" w:hAnsi="Times New Roman" w:cs="黑体" w:hint="eastAsia"/>
          <w:color w:val="000000"/>
          <w:kern w:val="0"/>
          <w:sz w:val="32"/>
          <w:szCs w:val="32"/>
        </w:rPr>
        <w:t>；其他收入</w:t>
      </w:r>
      <w:r>
        <w:rPr>
          <w:rFonts w:ascii="Times New Roman" w:eastAsia="仿宋_GB2312" w:hAnsi="Times New Roman" w:cs="黑体"/>
          <w:color w:val="000000"/>
          <w:kern w:val="0"/>
          <w:sz w:val="32"/>
          <w:szCs w:val="32"/>
        </w:rPr>
        <w:t>77.77</w:t>
      </w:r>
      <w:r w:rsidRPr="00F031C0">
        <w:rPr>
          <w:rFonts w:ascii="Times New Roman" w:eastAsia="仿宋_GB2312" w:hAnsi="Times New Roman" w:cs="黑体" w:hint="eastAsia"/>
          <w:color w:val="000000"/>
          <w:kern w:val="0"/>
          <w:sz w:val="32"/>
          <w:szCs w:val="32"/>
        </w:rPr>
        <w:t>万元，占</w:t>
      </w:r>
      <w:r>
        <w:rPr>
          <w:rFonts w:ascii="Times New Roman" w:eastAsia="仿宋_GB2312" w:hAnsi="Times New Roman" w:cs="黑体"/>
          <w:color w:val="000000"/>
          <w:kern w:val="0"/>
          <w:sz w:val="32"/>
          <w:szCs w:val="32"/>
        </w:rPr>
        <w:t>0.43</w:t>
      </w:r>
      <w:r w:rsidRPr="00F031C0">
        <w:rPr>
          <w:rFonts w:ascii="Times New Roman" w:eastAsia="仿宋_GB2312" w:hAnsi="Times New Roman" w:cs="黑体"/>
          <w:color w:val="000000"/>
          <w:kern w:val="0"/>
          <w:sz w:val="32"/>
          <w:szCs w:val="32"/>
        </w:rPr>
        <w:t>%</w:t>
      </w:r>
      <w:r w:rsidRPr="00F031C0">
        <w:rPr>
          <w:rFonts w:ascii="Times New Roman" w:eastAsia="仿宋_GB2312" w:hAnsi="Times New Roman" w:cs="黑体" w:hint="eastAsia"/>
          <w:color w:val="000000"/>
          <w:kern w:val="0"/>
          <w:sz w:val="32"/>
          <w:szCs w:val="32"/>
        </w:rPr>
        <w:t>。</w:t>
      </w:r>
    </w:p>
    <w:p w:rsidR="00142B3D" w:rsidRDefault="00142B3D">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142B3D" w:rsidRDefault="00142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年度支出合计</w:t>
      </w:r>
      <w:r w:rsidRPr="001858F5">
        <w:rPr>
          <w:rFonts w:ascii="Times New Roman" w:eastAsia="仿宋_GB2312" w:hAnsi="Times New Roman"/>
          <w:sz w:val="32"/>
          <w:szCs w:val="32"/>
        </w:rPr>
        <w:t>18,208.53</w:t>
      </w:r>
      <w:r>
        <w:rPr>
          <w:rFonts w:ascii="Times New Roman" w:eastAsia="仿宋_GB2312" w:hAnsi="Times New Roman" w:hint="eastAsia"/>
          <w:sz w:val="32"/>
          <w:szCs w:val="32"/>
        </w:rPr>
        <w:t>万元，其中：基本支出</w:t>
      </w:r>
      <w:r>
        <w:rPr>
          <w:rFonts w:ascii="Times New Roman" w:eastAsia="仿宋_GB2312" w:hAnsi="Times New Roman"/>
          <w:sz w:val="32"/>
          <w:szCs w:val="32"/>
        </w:rPr>
        <w:t>7,819.02</w:t>
      </w:r>
      <w:r>
        <w:rPr>
          <w:rFonts w:ascii="Times New Roman" w:eastAsia="仿宋_GB2312" w:hAnsi="Times New Roman" w:hint="eastAsia"/>
          <w:sz w:val="32"/>
          <w:szCs w:val="32"/>
        </w:rPr>
        <w:t>万元，占</w:t>
      </w:r>
      <w:r>
        <w:rPr>
          <w:rFonts w:ascii="Times New Roman" w:eastAsia="仿宋_GB2312" w:hAnsi="Times New Roman"/>
          <w:sz w:val="32"/>
          <w:szCs w:val="32"/>
        </w:rPr>
        <w:t>42.94%</w:t>
      </w:r>
      <w:r>
        <w:rPr>
          <w:rFonts w:ascii="Times New Roman" w:eastAsia="仿宋_GB2312" w:hAnsi="Times New Roman" w:hint="eastAsia"/>
          <w:sz w:val="32"/>
          <w:szCs w:val="32"/>
        </w:rPr>
        <w:t>；项目支出</w:t>
      </w:r>
      <w:r>
        <w:rPr>
          <w:rFonts w:ascii="Times New Roman" w:eastAsia="仿宋_GB2312" w:hAnsi="Times New Roman"/>
          <w:sz w:val="32"/>
          <w:szCs w:val="32"/>
        </w:rPr>
        <w:t>10,389.51</w:t>
      </w:r>
      <w:r>
        <w:rPr>
          <w:rFonts w:ascii="Times New Roman" w:eastAsia="仿宋_GB2312" w:hAnsi="Times New Roman" w:hint="eastAsia"/>
          <w:sz w:val="32"/>
          <w:szCs w:val="32"/>
        </w:rPr>
        <w:t>万元，占</w:t>
      </w:r>
      <w:r>
        <w:rPr>
          <w:rFonts w:ascii="Times New Roman" w:eastAsia="仿宋_GB2312" w:hAnsi="Times New Roman"/>
          <w:sz w:val="32"/>
          <w:szCs w:val="32"/>
        </w:rPr>
        <w:t>57.06%</w:t>
      </w:r>
      <w:r>
        <w:rPr>
          <w:rFonts w:ascii="Times New Roman" w:eastAsia="仿宋_GB2312" w:hAnsi="Times New Roman" w:hint="eastAsia"/>
          <w:sz w:val="32"/>
          <w:szCs w:val="32"/>
        </w:rPr>
        <w:t>。</w:t>
      </w:r>
    </w:p>
    <w:p w:rsidR="00142B3D" w:rsidRDefault="00142B3D">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142B3D" w:rsidRPr="003D6F66" w:rsidRDefault="00142B3D" w:rsidP="0000784E">
      <w:pPr>
        <w:ind w:firstLineChars="200" w:firstLine="640"/>
        <w:jc w:val="left"/>
        <w:rPr>
          <w:rFonts w:ascii="Times New Roman" w:eastAsia="仿宋_GB2312" w:hAnsi="Times New Roman" w:cs="黑体"/>
          <w:color w:val="FF99CC"/>
          <w:kern w:val="0"/>
          <w:sz w:val="32"/>
          <w:szCs w:val="32"/>
        </w:rPr>
      </w:pPr>
      <w:r>
        <w:rPr>
          <w:rFonts w:ascii="Times New Roman" w:eastAsia="仿宋_GB2312" w:hAnsi="Times New Roman"/>
          <w:sz w:val="32"/>
          <w:szCs w:val="32"/>
        </w:rPr>
        <w:t xml:space="preserve">    2023</w:t>
      </w:r>
      <w:r>
        <w:rPr>
          <w:rFonts w:ascii="Times New Roman" w:eastAsia="仿宋_GB2312" w:hAnsi="Times New Roman" w:hint="eastAsia"/>
          <w:sz w:val="32"/>
          <w:szCs w:val="32"/>
        </w:rPr>
        <w:t>年度财政拨款收、支总计</w:t>
      </w:r>
      <w:r w:rsidRPr="00F031C0">
        <w:rPr>
          <w:rFonts w:ascii="Times New Roman" w:eastAsia="仿宋_GB2312" w:hAnsi="Times New Roman"/>
          <w:sz w:val="32"/>
          <w:szCs w:val="32"/>
        </w:rPr>
        <w:t>18,130.75</w:t>
      </w:r>
      <w:r>
        <w:rPr>
          <w:rFonts w:ascii="Times New Roman" w:eastAsia="仿宋_GB2312" w:hAnsi="Times New Roman" w:hint="eastAsia"/>
          <w:sz w:val="32"/>
          <w:szCs w:val="32"/>
        </w:rPr>
        <w:t>万元，与上年相比，增加</w:t>
      </w:r>
      <w:r>
        <w:rPr>
          <w:rFonts w:ascii="Times New Roman" w:eastAsia="仿宋_GB2312" w:hAnsi="Times New Roman"/>
          <w:sz w:val="32"/>
          <w:szCs w:val="32"/>
        </w:rPr>
        <w:t>1,488.67</w:t>
      </w:r>
      <w:r>
        <w:rPr>
          <w:rFonts w:ascii="Times New Roman" w:eastAsia="仿宋_GB2312" w:hAnsi="Times New Roman" w:hint="eastAsia"/>
          <w:sz w:val="32"/>
          <w:szCs w:val="32"/>
        </w:rPr>
        <w:t>万元</w:t>
      </w:r>
      <w:r>
        <w:rPr>
          <w:rFonts w:ascii="Times New Roman" w:eastAsia="仿宋_GB2312" w:hAnsi="Times New Roman"/>
          <w:sz w:val="32"/>
          <w:szCs w:val="32"/>
        </w:rPr>
        <w:t>,</w:t>
      </w:r>
      <w:r>
        <w:rPr>
          <w:rFonts w:ascii="Times New Roman" w:eastAsia="仿宋_GB2312" w:hAnsi="Times New Roman" w:hint="eastAsia"/>
          <w:sz w:val="32"/>
          <w:szCs w:val="32"/>
        </w:rPr>
        <w:t>增长</w:t>
      </w:r>
      <w:r>
        <w:rPr>
          <w:rFonts w:ascii="Times New Roman" w:eastAsia="仿宋_GB2312" w:hAnsi="Times New Roman"/>
          <w:sz w:val="32"/>
          <w:szCs w:val="32"/>
        </w:rPr>
        <w:t>8.94%</w:t>
      </w:r>
      <w:r>
        <w:rPr>
          <w:rFonts w:ascii="Times New Roman" w:eastAsia="仿宋_GB2312" w:hAnsi="Times New Roman" w:hint="eastAsia"/>
          <w:sz w:val="32"/>
          <w:szCs w:val="32"/>
        </w:rPr>
        <w:t>，主要是因为</w:t>
      </w:r>
      <w:r>
        <w:rPr>
          <w:rFonts w:ascii="Times New Roman" w:eastAsia="仿宋_GB2312" w:hAnsi="Times New Roman" w:cs="黑体" w:hint="eastAsia"/>
          <w:color w:val="000000"/>
          <w:kern w:val="0"/>
          <w:sz w:val="32"/>
          <w:szCs w:val="32"/>
        </w:rPr>
        <w:t>本年统发工资等人员经费支出有所上升，基建支出也较上年有所增加。</w:t>
      </w:r>
    </w:p>
    <w:p w:rsidR="00142B3D" w:rsidRDefault="00142B3D" w:rsidP="0000784E">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142B3D" w:rsidRDefault="00142B3D">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142B3D" w:rsidRPr="00132A96" w:rsidRDefault="00142B3D" w:rsidP="00132A96">
      <w:pPr>
        <w:ind w:firstLineChars="200" w:firstLine="640"/>
        <w:jc w:val="left"/>
        <w:rPr>
          <w:rFonts w:ascii="Times New Roman" w:eastAsia="仿宋_GB2312" w:hAnsi="Times New Roman" w:cs="黑体"/>
          <w:color w:val="000000"/>
          <w:kern w:val="0"/>
          <w:sz w:val="32"/>
          <w:szCs w:val="32"/>
        </w:rPr>
      </w:pPr>
      <w:r w:rsidRPr="00132A96">
        <w:rPr>
          <w:rFonts w:ascii="Times New Roman" w:eastAsia="仿宋_GB2312" w:hAnsi="Times New Roman" w:cs="黑体"/>
          <w:color w:val="000000"/>
          <w:kern w:val="0"/>
          <w:sz w:val="32"/>
          <w:szCs w:val="32"/>
        </w:rPr>
        <w:t>2023</w:t>
      </w:r>
      <w:r w:rsidRPr="00132A96">
        <w:rPr>
          <w:rFonts w:ascii="Times New Roman" w:eastAsia="仿宋_GB2312" w:hAnsi="Times New Roman" w:cs="黑体" w:hint="eastAsia"/>
          <w:color w:val="000000"/>
          <w:kern w:val="0"/>
          <w:sz w:val="32"/>
          <w:szCs w:val="32"/>
        </w:rPr>
        <w:t>年度财政拨款支出</w:t>
      </w:r>
      <w:r w:rsidRPr="00132A96">
        <w:rPr>
          <w:rFonts w:ascii="Times New Roman" w:eastAsia="仿宋_GB2312" w:hAnsi="Times New Roman" w:cs="黑体"/>
          <w:color w:val="000000"/>
          <w:kern w:val="0"/>
          <w:sz w:val="32"/>
          <w:szCs w:val="32"/>
        </w:rPr>
        <w:t>18,130.75</w:t>
      </w:r>
      <w:r w:rsidRPr="00132A96">
        <w:rPr>
          <w:rFonts w:ascii="Times New Roman" w:eastAsia="仿宋_GB2312" w:hAnsi="Times New Roman" w:cs="黑体" w:hint="eastAsia"/>
          <w:color w:val="000000"/>
          <w:kern w:val="0"/>
          <w:sz w:val="32"/>
          <w:szCs w:val="32"/>
        </w:rPr>
        <w:t>万元，占本年支出合计的</w:t>
      </w:r>
      <w:r w:rsidRPr="00132A96">
        <w:rPr>
          <w:rFonts w:ascii="Times New Roman" w:eastAsia="仿宋_GB2312" w:hAnsi="Times New Roman" w:cs="黑体"/>
          <w:color w:val="000000"/>
          <w:kern w:val="0"/>
          <w:sz w:val="32"/>
          <w:szCs w:val="32"/>
        </w:rPr>
        <w:t>99.57%</w:t>
      </w:r>
      <w:r w:rsidRPr="00132A96">
        <w:rPr>
          <w:rFonts w:ascii="Times New Roman" w:eastAsia="仿宋_GB2312" w:hAnsi="Times New Roman" w:cs="黑体" w:hint="eastAsia"/>
          <w:color w:val="000000"/>
          <w:kern w:val="0"/>
          <w:sz w:val="32"/>
          <w:szCs w:val="32"/>
        </w:rPr>
        <w:t>，与上年相比，财政拨款支出增加</w:t>
      </w:r>
      <w:r w:rsidRPr="00132A96">
        <w:rPr>
          <w:rFonts w:ascii="Times New Roman" w:eastAsia="仿宋_GB2312" w:hAnsi="Times New Roman" w:cs="黑体"/>
          <w:color w:val="000000"/>
          <w:kern w:val="0"/>
          <w:sz w:val="32"/>
          <w:szCs w:val="32"/>
        </w:rPr>
        <w:t>1,488.67</w:t>
      </w:r>
      <w:r w:rsidRPr="00132A96">
        <w:rPr>
          <w:rFonts w:ascii="Times New Roman" w:eastAsia="仿宋_GB2312" w:hAnsi="Times New Roman" w:cs="黑体" w:hint="eastAsia"/>
          <w:color w:val="000000"/>
          <w:kern w:val="0"/>
          <w:sz w:val="32"/>
          <w:szCs w:val="32"/>
        </w:rPr>
        <w:t>万元，增长</w:t>
      </w:r>
      <w:r w:rsidRPr="00132A96">
        <w:rPr>
          <w:rFonts w:ascii="Times New Roman" w:eastAsia="仿宋_GB2312" w:hAnsi="Times New Roman" w:cs="黑体"/>
          <w:color w:val="000000"/>
          <w:kern w:val="0"/>
          <w:sz w:val="32"/>
          <w:szCs w:val="32"/>
        </w:rPr>
        <w:t>8.94%</w:t>
      </w:r>
      <w:r w:rsidRPr="00132A96">
        <w:rPr>
          <w:rFonts w:ascii="Times New Roman" w:eastAsia="仿宋_GB2312" w:hAnsi="Times New Roman" w:cs="黑体" w:hint="eastAsia"/>
          <w:color w:val="000000"/>
          <w:kern w:val="0"/>
          <w:sz w:val="32"/>
          <w:szCs w:val="32"/>
        </w:rPr>
        <w:t>，主要是因为本年统发工资等人员经费支出有所上升，基建支出也较上年有所增加。</w:t>
      </w:r>
    </w:p>
    <w:p w:rsidR="00142B3D" w:rsidRDefault="00142B3D">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142B3D" w:rsidRDefault="00142B3D" w:rsidP="00433F00">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年度财政拨款支出</w:t>
      </w:r>
      <w:r w:rsidRPr="00F031C0">
        <w:rPr>
          <w:rFonts w:ascii="Times New Roman" w:eastAsia="仿宋_GB2312" w:hAnsi="Times New Roman"/>
          <w:sz w:val="32"/>
          <w:szCs w:val="32"/>
        </w:rPr>
        <w:t>18,130.75</w:t>
      </w:r>
      <w:r>
        <w:rPr>
          <w:rFonts w:ascii="Times New Roman" w:eastAsia="仿宋_GB2312" w:hAnsi="Times New Roman" w:hint="eastAsia"/>
          <w:sz w:val="32"/>
          <w:szCs w:val="32"/>
        </w:rPr>
        <w:t>万元，主要用于以下方面：一般公共服务（类）支出</w:t>
      </w:r>
      <w:r>
        <w:rPr>
          <w:rFonts w:ascii="Times New Roman" w:eastAsia="仿宋_GB2312" w:hAnsi="Times New Roman"/>
          <w:sz w:val="32"/>
          <w:szCs w:val="32"/>
        </w:rPr>
        <w:t>192.43</w:t>
      </w:r>
      <w:r>
        <w:rPr>
          <w:rFonts w:ascii="Times New Roman" w:eastAsia="仿宋_GB2312" w:hAnsi="Times New Roman" w:hint="eastAsia"/>
          <w:sz w:val="32"/>
          <w:szCs w:val="32"/>
        </w:rPr>
        <w:t>万元，占</w:t>
      </w:r>
      <w:r>
        <w:rPr>
          <w:rFonts w:ascii="Times New Roman" w:eastAsia="仿宋_GB2312" w:hAnsi="Times New Roman"/>
          <w:sz w:val="32"/>
          <w:szCs w:val="32"/>
        </w:rPr>
        <w:t>1.06%</w:t>
      </w:r>
      <w:r>
        <w:rPr>
          <w:rFonts w:ascii="Times New Roman" w:eastAsia="仿宋_GB2312" w:hAnsi="Times New Roman" w:hint="eastAsia"/>
          <w:sz w:val="32"/>
          <w:szCs w:val="32"/>
        </w:rPr>
        <w:t>；公共安全（类）支出</w:t>
      </w:r>
      <w:r>
        <w:rPr>
          <w:rFonts w:ascii="Times New Roman" w:eastAsia="仿宋_GB2312" w:hAnsi="Times New Roman"/>
          <w:sz w:val="32"/>
          <w:szCs w:val="32"/>
        </w:rPr>
        <w:t>16,515.48</w:t>
      </w:r>
      <w:r>
        <w:rPr>
          <w:rFonts w:ascii="Times New Roman" w:eastAsia="仿宋_GB2312" w:hAnsi="Times New Roman" w:hint="eastAsia"/>
          <w:sz w:val="32"/>
          <w:szCs w:val="32"/>
        </w:rPr>
        <w:t>万元，占</w:t>
      </w:r>
      <w:r>
        <w:rPr>
          <w:rFonts w:ascii="Times New Roman" w:eastAsia="仿宋_GB2312" w:hAnsi="Times New Roman"/>
          <w:sz w:val="32"/>
          <w:szCs w:val="32"/>
        </w:rPr>
        <w:t>91.09%</w:t>
      </w:r>
      <w:r>
        <w:rPr>
          <w:rFonts w:ascii="Times New Roman" w:eastAsia="仿宋_GB2312" w:hAnsi="Times New Roman" w:hint="eastAsia"/>
          <w:sz w:val="32"/>
          <w:szCs w:val="32"/>
        </w:rPr>
        <w:t>；社会保障和就业（类）支出</w:t>
      </w:r>
      <w:r>
        <w:rPr>
          <w:rFonts w:ascii="Times New Roman" w:eastAsia="仿宋_GB2312" w:hAnsi="Times New Roman"/>
          <w:sz w:val="32"/>
          <w:szCs w:val="32"/>
        </w:rPr>
        <w:t>1,073.04</w:t>
      </w:r>
      <w:r>
        <w:rPr>
          <w:rFonts w:ascii="Times New Roman" w:eastAsia="仿宋_GB2312" w:hAnsi="Times New Roman" w:hint="eastAsia"/>
          <w:sz w:val="32"/>
          <w:szCs w:val="32"/>
        </w:rPr>
        <w:t>万元，占</w:t>
      </w:r>
      <w:r>
        <w:rPr>
          <w:rFonts w:ascii="Times New Roman" w:eastAsia="仿宋_GB2312" w:hAnsi="Times New Roman"/>
          <w:sz w:val="32"/>
          <w:szCs w:val="32"/>
        </w:rPr>
        <w:t>5.91%</w:t>
      </w:r>
      <w:r>
        <w:rPr>
          <w:rFonts w:ascii="Times New Roman" w:eastAsia="仿宋_GB2312" w:hAnsi="Times New Roman" w:hint="eastAsia"/>
          <w:sz w:val="32"/>
          <w:szCs w:val="32"/>
        </w:rPr>
        <w:t>；卫生健康（类）支出</w:t>
      </w:r>
      <w:r>
        <w:rPr>
          <w:rFonts w:ascii="Times New Roman" w:eastAsia="仿宋_GB2312" w:hAnsi="Times New Roman"/>
          <w:sz w:val="32"/>
          <w:szCs w:val="32"/>
        </w:rPr>
        <w:t>349.81</w:t>
      </w:r>
      <w:r>
        <w:rPr>
          <w:rFonts w:ascii="Times New Roman" w:eastAsia="仿宋_GB2312" w:hAnsi="Times New Roman" w:hint="eastAsia"/>
          <w:sz w:val="32"/>
          <w:szCs w:val="32"/>
        </w:rPr>
        <w:t>万元，占</w:t>
      </w:r>
      <w:r>
        <w:rPr>
          <w:rFonts w:ascii="Times New Roman" w:eastAsia="仿宋_GB2312" w:hAnsi="Times New Roman"/>
          <w:sz w:val="32"/>
          <w:szCs w:val="32"/>
        </w:rPr>
        <w:t>1.92%</w:t>
      </w:r>
      <w:r>
        <w:rPr>
          <w:rFonts w:ascii="楷体" w:eastAsia="楷体" w:hAnsi="楷体" w:cs="楷体" w:hint="eastAsia"/>
          <w:b/>
          <w:bCs/>
          <w:i/>
          <w:color w:val="auto"/>
          <w:sz w:val="32"/>
          <w:szCs w:val="32"/>
        </w:rPr>
        <w:t>。</w:t>
      </w:r>
    </w:p>
    <w:p w:rsidR="00142B3D" w:rsidRDefault="00142B3D" w:rsidP="00433F00">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142B3D" w:rsidRDefault="00142B3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年度财政拨款支出年初预算数为</w:t>
      </w:r>
      <w:r>
        <w:rPr>
          <w:rFonts w:ascii="Times New Roman" w:eastAsia="仿宋_GB2312" w:hAnsi="Times New Roman"/>
          <w:sz w:val="32"/>
          <w:szCs w:val="32"/>
        </w:rPr>
        <w:t>14,229.07</w:t>
      </w:r>
      <w:r>
        <w:rPr>
          <w:rFonts w:ascii="Times New Roman" w:eastAsia="仿宋_GB2312" w:hAnsi="Times New Roman" w:hint="eastAsia"/>
          <w:sz w:val="32"/>
          <w:szCs w:val="32"/>
        </w:rPr>
        <w:t>万元，支出决算数为</w:t>
      </w:r>
      <w:r w:rsidRPr="00F031C0">
        <w:rPr>
          <w:rFonts w:ascii="Times New Roman" w:eastAsia="仿宋_GB2312" w:hAnsi="Times New Roman"/>
          <w:sz w:val="32"/>
          <w:szCs w:val="32"/>
        </w:rPr>
        <w:t>18,130.75</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127.42%</w:t>
      </w:r>
      <w:r>
        <w:rPr>
          <w:rFonts w:ascii="Times New Roman" w:eastAsia="仿宋_GB2312" w:hAnsi="Times New Roman" w:hint="eastAsia"/>
          <w:sz w:val="32"/>
          <w:szCs w:val="32"/>
        </w:rPr>
        <w:t>，其中：</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、公共安全（类）公安（款）行政运行（项）。</w:t>
      </w:r>
    </w:p>
    <w:p w:rsidR="00142B3D" w:rsidRPr="0029068D"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6,301.01</w:t>
      </w:r>
      <w:r>
        <w:rPr>
          <w:rFonts w:ascii="Times New Roman" w:eastAsia="仿宋_GB2312" w:hAnsi="Times New Roman" w:hint="eastAsia"/>
          <w:sz w:val="32"/>
          <w:szCs w:val="32"/>
        </w:rPr>
        <w:t>万元，支出决算为</w:t>
      </w:r>
      <w:r>
        <w:rPr>
          <w:rFonts w:ascii="Times New Roman" w:eastAsia="仿宋_GB2312" w:hAnsi="Times New Roman"/>
          <w:sz w:val="32"/>
          <w:szCs w:val="32"/>
        </w:rPr>
        <w:t>5,697.44</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90.42%</w:t>
      </w:r>
      <w:r>
        <w:rPr>
          <w:rFonts w:ascii="Times New Roman" w:eastAsia="仿宋_GB2312" w:hAnsi="Times New Roman" w:hint="eastAsia"/>
          <w:sz w:val="32"/>
          <w:szCs w:val="32"/>
        </w:rPr>
        <w:t>，决算数大于年初预算数的主要原因是：</w:t>
      </w:r>
      <w:r w:rsidRPr="0029068D">
        <w:rPr>
          <w:rFonts w:ascii="Times New Roman" w:eastAsia="仿宋_GB2312" w:hAnsi="Times New Roman" w:hint="eastAsia"/>
          <w:color w:val="auto"/>
          <w:sz w:val="32"/>
          <w:szCs w:val="32"/>
        </w:rPr>
        <w:t>一是因为财政实际统发的工资金额较年初预算数有所差异</w:t>
      </w:r>
      <w:r>
        <w:rPr>
          <w:rFonts w:ascii="Times New Roman" w:eastAsia="仿宋_GB2312" w:hAnsi="Times New Roman" w:hint="eastAsia"/>
          <w:color w:val="auto"/>
          <w:sz w:val="32"/>
          <w:szCs w:val="32"/>
        </w:rPr>
        <w:t>，二是年初预算时人员绩效奖等在此功能分类科目中测算，实际拨付时功能科目调整为其他公安支出功能科目</w:t>
      </w:r>
      <w:r w:rsidRPr="0029068D">
        <w:rPr>
          <w:rFonts w:ascii="Times New Roman" w:eastAsia="仿宋_GB2312" w:hAnsi="Times New Roman" w:hint="eastAsia"/>
          <w:color w:val="auto"/>
          <w:sz w:val="32"/>
          <w:szCs w:val="32"/>
        </w:rPr>
        <w:t>。</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、公共安全（类）公安（款）一般行政管理事务（项）。</w:t>
      </w:r>
    </w:p>
    <w:p w:rsidR="00142B3D" w:rsidRPr="00846875"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205.6</w:t>
      </w:r>
      <w:r>
        <w:rPr>
          <w:rFonts w:ascii="Times New Roman" w:eastAsia="仿宋_GB2312" w:hAnsi="Times New Roman" w:hint="eastAsia"/>
          <w:sz w:val="32"/>
          <w:szCs w:val="32"/>
        </w:rPr>
        <w:t>万元，决算数大于年初预算数的主要原因是</w:t>
      </w:r>
      <w:r w:rsidRPr="00846875">
        <w:rPr>
          <w:rFonts w:ascii="Times New Roman" w:eastAsia="仿宋_GB2312" w:hAnsi="Times New Roman" w:hint="eastAsia"/>
          <w:color w:val="auto"/>
          <w:sz w:val="32"/>
          <w:szCs w:val="32"/>
        </w:rPr>
        <w:t>：此功能分类的当年拨款为转移支付年中追加的专项因素收入，未在年初预算中测算。</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、公共安全（类）公安（款）执法办案（项）。</w:t>
      </w:r>
    </w:p>
    <w:p w:rsidR="00142B3D" w:rsidRPr="00056172"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916.5</w:t>
      </w:r>
      <w:r>
        <w:rPr>
          <w:rFonts w:ascii="Times New Roman" w:eastAsia="仿宋_GB2312" w:hAnsi="Times New Roman" w:hint="eastAsia"/>
          <w:sz w:val="32"/>
          <w:szCs w:val="32"/>
        </w:rPr>
        <w:t>万元，决算数大于年初预算数的主要原因是：部分年初预算在其他公安支出功能分类的转移支付资金在拨付时变更为此功能分</w:t>
      </w:r>
      <w:r w:rsidRPr="00056172">
        <w:rPr>
          <w:rFonts w:ascii="Times New Roman" w:eastAsia="仿宋_GB2312" w:hAnsi="Times New Roman" w:hint="eastAsia"/>
          <w:color w:val="auto"/>
          <w:sz w:val="32"/>
          <w:szCs w:val="32"/>
        </w:rPr>
        <w:t>类，部分为出入境返还款及非税专户往来，未在年初预算中测算。</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、公共安全（类）公安（款）其他公安支出（项）。</w:t>
      </w:r>
    </w:p>
    <w:p w:rsidR="00142B3D" w:rsidRPr="005F1132"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6,117.52</w:t>
      </w:r>
      <w:r>
        <w:rPr>
          <w:rFonts w:ascii="Times New Roman" w:eastAsia="仿宋_GB2312" w:hAnsi="Times New Roman" w:hint="eastAsia"/>
          <w:sz w:val="32"/>
          <w:szCs w:val="32"/>
        </w:rPr>
        <w:t>万元，支出决算为</w:t>
      </w:r>
      <w:r>
        <w:rPr>
          <w:rFonts w:ascii="Times New Roman" w:eastAsia="仿宋_GB2312" w:hAnsi="Times New Roman"/>
          <w:sz w:val="32"/>
          <w:szCs w:val="32"/>
        </w:rPr>
        <w:t>9,487.14</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155.08%</w:t>
      </w:r>
      <w:r>
        <w:rPr>
          <w:rFonts w:ascii="Times New Roman" w:eastAsia="仿宋_GB2312" w:hAnsi="Times New Roman" w:hint="eastAsia"/>
          <w:sz w:val="32"/>
          <w:szCs w:val="32"/>
        </w:rPr>
        <w:t>，决算数大于年初预算数的主要原因</w:t>
      </w:r>
      <w:r w:rsidRPr="005F1132">
        <w:rPr>
          <w:rFonts w:ascii="Times New Roman" w:eastAsia="仿宋_GB2312" w:hAnsi="Times New Roman" w:hint="eastAsia"/>
          <w:color w:val="auto"/>
          <w:sz w:val="32"/>
          <w:szCs w:val="32"/>
        </w:rPr>
        <w:t>是：此功能分类的当年拨款部分为追加的基建工程款，未在年初预算中测算，此外，年初预算中非税收入按</w:t>
      </w:r>
      <w:r w:rsidRPr="005F1132">
        <w:rPr>
          <w:rFonts w:ascii="Times New Roman" w:eastAsia="仿宋_GB2312" w:hAnsi="Times New Roman"/>
          <w:color w:val="auto"/>
          <w:sz w:val="32"/>
          <w:szCs w:val="32"/>
        </w:rPr>
        <w:t>15%</w:t>
      </w:r>
      <w:r w:rsidRPr="005F1132">
        <w:rPr>
          <w:rFonts w:ascii="Times New Roman" w:eastAsia="仿宋_GB2312" w:hAnsi="Times New Roman" w:hint="eastAsia"/>
          <w:color w:val="auto"/>
          <w:sz w:val="32"/>
          <w:szCs w:val="32"/>
        </w:rPr>
        <w:t>返还比例测算，在年中拨付时比例有所提高。</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hint="eastAsia"/>
          <w:sz w:val="32"/>
          <w:szCs w:val="32"/>
        </w:rPr>
        <w:t>、一般公共服务（类）党政办公厅及相关机构事务（款）专项业务支出（项）。</w:t>
      </w:r>
    </w:p>
    <w:p w:rsidR="00142B3D" w:rsidRPr="007E7256"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1.00</w:t>
      </w:r>
      <w:r>
        <w:rPr>
          <w:rFonts w:ascii="Times New Roman" w:eastAsia="仿宋_GB2312" w:hAnsi="Times New Roman" w:hint="eastAsia"/>
          <w:sz w:val="32"/>
          <w:szCs w:val="32"/>
        </w:rPr>
        <w:t>万元，决算数大于年初预算数的主要原因</w:t>
      </w:r>
      <w:r w:rsidRPr="007E7256">
        <w:rPr>
          <w:rFonts w:ascii="Times New Roman" w:eastAsia="仿宋_GB2312" w:hAnsi="Times New Roman" w:hint="eastAsia"/>
          <w:color w:val="auto"/>
          <w:sz w:val="32"/>
          <w:szCs w:val="32"/>
        </w:rPr>
        <w:t>是：此支出为年中追加的法学会课题研究工作经费，未在年初预算中测算。</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、社会保障和就业支出（类）行政事业单位养老支出（款）行政单位离退休（项）。</w:t>
      </w:r>
    </w:p>
    <w:p w:rsidR="00142B3D" w:rsidRPr="00516512"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381.97</w:t>
      </w:r>
      <w:r>
        <w:rPr>
          <w:rFonts w:ascii="Times New Roman" w:eastAsia="仿宋_GB2312" w:hAnsi="Times New Roman" w:hint="eastAsia"/>
          <w:sz w:val="32"/>
          <w:szCs w:val="32"/>
        </w:rPr>
        <w:t>万元，支出决算为</w:t>
      </w:r>
      <w:r>
        <w:rPr>
          <w:rFonts w:ascii="Times New Roman" w:eastAsia="仿宋_GB2312" w:hAnsi="Times New Roman"/>
          <w:sz w:val="32"/>
          <w:szCs w:val="32"/>
        </w:rPr>
        <w:t>143.5</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37.56%</w:t>
      </w:r>
      <w:r>
        <w:rPr>
          <w:rFonts w:ascii="Times New Roman" w:eastAsia="仿宋_GB2312" w:hAnsi="Times New Roman" w:hint="eastAsia"/>
          <w:sz w:val="32"/>
          <w:szCs w:val="32"/>
        </w:rPr>
        <w:t>，决算数小于年初预算数的主要原因</w:t>
      </w:r>
      <w:r w:rsidRPr="00516512">
        <w:rPr>
          <w:rFonts w:ascii="Times New Roman" w:eastAsia="仿宋_GB2312" w:hAnsi="Times New Roman" w:hint="eastAsia"/>
          <w:color w:val="auto"/>
          <w:sz w:val="32"/>
          <w:szCs w:val="32"/>
        </w:rPr>
        <w:t>是：年初预算中此功能分类包含离退休人员绩效奖，年中实际拨款时绩效奖下达在其他行政事业单位养老支出中。</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hint="eastAsia"/>
          <w:sz w:val="32"/>
          <w:szCs w:val="32"/>
        </w:rPr>
        <w:t>、社会保障和就业支出（类）行政事业单位养老支出（款）机关事业单位基本养老保险缴费支出（项）。</w:t>
      </w:r>
    </w:p>
    <w:p w:rsidR="00142B3D" w:rsidRPr="00C11296"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619.56</w:t>
      </w:r>
      <w:r>
        <w:rPr>
          <w:rFonts w:ascii="Times New Roman" w:eastAsia="仿宋_GB2312" w:hAnsi="Times New Roman" w:hint="eastAsia"/>
          <w:sz w:val="32"/>
          <w:szCs w:val="32"/>
        </w:rPr>
        <w:t>万元，支出决算为</w:t>
      </w:r>
      <w:r>
        <w:rPr>
          <w:rFonts w:ascii="Times New Roman" w:eastAsia="仿宋_GB2312" w:hAnsi="Times New Roman"/>
          <w:sz w:val="32"/>
          <w:szCs w:val="32"/>
        </w:rPr>
        <w:t>689.72</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111.32%</w:t>
      </w:r>
      <w:r>
        <w:rPr>
          <w:rFonts w:ascii="Times New Roman" w:eastAsia="仿宋_GB2312" w:hAnsi="Times New Roman" w:hint="eastAsia"/>
          <w:sz w:val="32"/>
          <w:szCs w:val="32"/>
        </w:rPr>
        <w:t>，决算数大于年初预算数的主要原因是</w:t>
      </w:r>
      <w:r w:rsidRPr="00C11296">
        <w:rPr>
          <w:rFonts w:ascii="Times New Roman" w:eastAsia="仿宋_GB2312" w:hAnsi="Times New Roman" w:hint="eastAsia"/>
          <w:color w:val="auto"/>
          <w:sz w:val="32"/>
          <w:szCs w:val="32"/>
        </w:rPr>
        <w:t>：因为当年人员异动及工资调标等变化导致年初预算测算的养老保险支出与实际支出存在差异。</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hint="eastAsia"/>
          <w:sz w:val="32"/>
          <w:szCs w:val="32"/>
        </w:rPr>
        <w:t>、社会保障和就业支出（类）行政事业单位养老支出（款）其他行政事业单位养老支出（项）。</w:t>
      </w:r>
    </w:p>
    <w:p w:rsidR="00142B3D" w:rsidRPr="00516512"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239.83</w:t>
      </w:r>
      <w:r>
        <w:rPr>
          <w:rFonts w:ascii="Times New Roman" w:eastAsia="仿宋_GB2312" w:hAnsi="Times New Roman" w:hint="eastAsia"/>
          <w:sz w:val="32"/>
          <w:szCs w:val="32"/>
        </w:rPr>
        <w:t>万元，决算数大于年初预算数的主要原因是</w:t>
      </w:r>
      <w:r w:rsidRPr="00516512">
        <w:rPr>
          <w:rFonts w:ascii="Times New Roman" w:eastAsia="仿宋_GB2312" w:hAnsi="Times New Roman" w:hint="eastAsia"/>
          <w:color w:val="auto"/>
          <w:sz w:val="32"/>
          <w:szCs w:val="32"/>
        </w:rPr>
        <w:t>：年初预算中离退休人员绩效奖测算在行政单位离退休功能支出中，而年中实际拨付时下达在此科目。</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hint="eastAsia"/>
          <w:sz w:val="32"/>
          <w:szCs w:val="32"/>
        </w:rPr>
        <w:t>、卫生健康支出（类）公共卫生（款）突发公共卫生事件应急处理（项）。</w:t>
      </w:r>
    </w:p>
    <w:p w:rsidR="00142B3D" w:rsidRPr="00C11296"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60</w:t>
      </w:r>
      <w:r>
        <w:rPr>
          <w:rFonts w:ascii="Times New Roman" w:eastAsia="仿宋_GB2312" w:hAnsi="Times New Roman" w:hint="eastAsia"/>
          <w:sz w:val="32"/>
          <w:szCs w:val="32"/>
        </w:rPr>
        <w:t>万元，决算数大于年初预算数的主要原因是</w:t>
      </w:r>
      <w:r w:rsidRPr="00C11296">
        <w:rPr>
          <w:rFonts w:ascii="Times New Roman" w:eastAsia="仿宋_GB2312" w:hAnsi="Times New Roman" w:hint="eastAsia"/>
          <w:color w:val="auto"/>
          <w:sz w:val="32"/>
          <w:szCs w:val="32"/>
        </w:rPr>
        <w:t>：此功能科目拨款为年中追加的新冠疫情专项资金，未在年初预算中测算。</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hint="eastAsia"/>
          <w:sz w:val="32"/>
          <w:szCs w:val="32"/>
        </w:rPr>
        <w:t>、卫生健康支出（类）行政事业单位医疗（款）行政单位医疗（项）。</w:t>
      </w:r>
    </w:p>
    <w:p w:rsidR="00142B3D" w:rsidRPr="00C11296"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259.82</w:t>
      </w:r>
      <w:r>
        <w:rPr>
          <w:rFonts w:ascii="Times New Roman" w:eastAsia="仿宋_GB2312" w:hAnsi="Times New Roman" w:hint="eastAsia"/>
          <w:sz w:val="32"/>
          <w:szCs w:val="32"/>
        </w:rPr>
        <w:t>万元，支出决算为</w:t>
      </w:r>
      <w:r>
        <w:rPr>
          <w:rFonts w:ascii="Times New Roman" w:eastAsia="仿宋_GB2312" w:hAnsi="Times New Roman"/>
          <w:sz w:val="32"/>
          <w:szCs w:val="32"/>
        </w:rPr>
        <w:t>289.81</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111.54%</w:t>
      </w:r>
      <w:r>
        <w:rPr>
          <w:rFonts w:ascii="Times New Roman" w:eastAsia="仿宋_GB2312" w:hAnsi="Times New Roman" w:hint="eastAsia"/>
          <w:sz w:val="32"/>
          <w:szCs w:val="32"/>
        </w:rPr>
        <w:t>，决算数大于年初预算数的主要原因是</w:t>
      </w:r>
      <w:r w:rsidRPr="00C11296">
        <w:rPr>
          <w:rFonts w:ascii="Times New Roman" w:eastAsia="仿宋_GB2312" w:hAnsi="Times New Roman" w:hint="eastAsia"/>
          <w:color w:val="auto"/>
          <w:sz w:val="32"/>
          <w:szCs w:val="32"/>
        </w:rPr>
        <w:t>：因为当年人员异动及工资调标等变化导致年初预算测算的医保支出与实际支出存在差异。</w:t>
      </w:r>
    </w:p>
    <w:p w:rsidR="00142B3D" w:rsidRDefault="00142B3D" w:rsidP="0079778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hint="eastAsia"/>
          <w:sz w:val="32"/>
          <w:szCs w:val="32"/>
        </w:rPr>
        <w:t>、一般公共服务（类）其他一般公共服务支出（款）其他一般公共服务支出（项）。</w:t>
      </w:r>
    </w:p>
    <w:p w:rsidR="00142B3D" w:rsidRPr="0052347B" w:rsidRDefault="00142B3D" w:rsidP="0079778D">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191.43</w:t>
      </w:r>
      <w:r>
        <w:rPr>
          <w:rFonts w:ascii="Times New Roman" w:eastAsia="仿宋_GB2312" w:hAnsi="Times New Roman" w:hint="eastAsia"/>
          <w:sz w:val="32"/>
          <w:szCs w:val="32"/>
        </w:rPr>
        <w:t>万元，决算数大于年初预算数的主要原因是</w:t>
      </w:r>
      <w:r w:rsidRPr="0052347B">
        <w:rPr>
          <w:rFonts w:ascii="Times New Roman" w:eastAsia="仿宋_GB2312" w:hAnsi="Times New Roman" w:hint="eastAsia"/>
          <w:color w:val="auto"/>
          <w:sz w:val="32"/>
          <w:szCs w:val="32"/>
        </w:rPr>
        <w:t>：此功能分类下的拨款为人民警察值勤岗位津贴，未在年初预算中测算。</w:t>
      </w:r>
    </w:p>
    <w:p w:rsidR="00142B3D" w:rsidRDefault="00142B3D" w:rsidP="00EB0A3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hint="eastAsia"/>
          <w:sz w:val="32"/>
          <w:szCs w:val="32"/>
        </w:rPr>
        <w:t>、公共安全（类）其他公共安全支出（款）其他公共安全支出（项）。</w:t>
      </w:r>
    </w:p>
    <w:p w:rsidR="00142B3D" w:rsidRPr="00025ACD" w:rsidRDefault="00142B3D" w:rsidP="00EB0A33">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208.80</w:t>
      </w:r>
      <w:r>
        <w:rPr>
          <w:rFonts w:ascii="Times New Roman" w:eastAsia="仿宋_GB2312" w:hAnsi="Times New Roman" w:hint="eastAsia"/>
          <w:sz w:val="32"/>
          <w:szCs w:val="32"/>
        </w:rPr>
        <w:t>万元，决算数大于年初预算数的主要原因是</w:t>
      </w:r>
      <w:r w:rsidRPr="00025ACD">
        <w:rPr>
          <w:rFonts w:ascii="Times New Roman" w:eastAsia="仿宋_GB2312" w:hAnsi="Times New Roman" w:hint="eastAsia"/>
          <w:color w:val="auto"/>
          <w:sz w:val="32"/>
          <w:szCs w:val="32"/>
        </w:rPr>
        <w:t>：此功能分类下的拨款为年中追加的扫黑除恶专项资金及司法救助金，未在年初预算中测算。</w:t>
      </w:r>
    </w:p>
    <w:p w:rsidR="00142B3D" w:rsidRDefault="00142B3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hint="eastAsia"/>
          <w:sz w:val="32"/>
          <w:szCs w:val="32"/>
        </w:rPr>
        <w:t>、住房保障（类）住房改革支出（款）住房公积金（项）。</w:t>
      </w:r>
    </w:p>
    <w:p w:rsidR="00142B3D" w:rsidRPr="00B80EE6" w:rsidRDefault="00142B3D" w:rsidP="00D658D5">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549.20</w:t>
      </w:r>
      <w:r>
        <w:rPr>
          <w:rFonts w:ascii="Times New Roman" w:eastAsia="仿宋_GB2312" w:hAnsi="Times New Roman" w:hint="eastAsia"/>
          <w:sz w:val="32"/>
          <w:szCs w:val="32"/>
        </w:rPr>
        <w:t>万元，支出决算为</w:t>
      </w:r>
      <w:r>
        <w:rPr>
          <w:rFonts w:ascii="Times New Roman" w:eastAsia="仿宋_GB2312" w:hAnsi="Times New Roman"/>
          <w:sz w:val="32"/>
          <w:szCs w:val="32"/>
        </w:rPr>
        <w:t>0</w:t>
      </w:r>
      <w:r>
        <w:rPr>
          <w:rFonts w:ascii="Times New Roman" w:eastAsia="仿宋_GB2312" w:hAnsi="Times New Roman" w:hint="eastAsia"/>
          <w:sz w:val="32"/>
          <w:szCs w:val="32"/>
        </w:rPr>
        <w:t>万元，决算数小于年初预算数的主要原因是</w:t>
      </w:r>
      <w:r w:rsidRPr="00B80EE6">
        <w:rPr>
          <w:rFonts w:ascii="Times New Roman" w:eastAsia="仿宋_GB2312" w:hAnsi="Times New Roman" w:hint="eastAsia"/>
          <w:color w:val="auto"/>
          <w:sz w:val="32"/>
          <w:szCs w:val="32"/>
        </w:rPr>
        <w:t>：年初预算此功能科目下的支出为住房公积金单位部分，实际发生时在工资表里体现，功能分类科目有所调整。</w:t>
      </w:r>
    </w:p>
    <w:p w:rsidR="00142B3D" w:rsidRDefault="00142B3D">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142B3D" w:rsidRDefault="00142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年度财政拨款基本支出</w:t>
      </w:r>
      <w:r>
        <w:rPr>
          <w:rFonts w:ascii="Times New Roman" w:eastAsia="仿宋_GB2312" w:hAnsi="Times New Roman"/>
          <w:sz w:val="32"/>
          <w:szCs w:val="32"/>
        </w:rPr>
        <w:t>7,741.25</w:t>
      </w:r>
      <w:r>
        <w:rPr>
          <w:rFonts w:ascii="Times New Roman" w:eastAsia="仿宋_GB2312" w:hAnsi="Times New Roman" w:hint="eastAsia"/>
          <w:sz w:val="32"/>
          <w:szCs w:val="32"/>
        </w:rPr>
        <w:t>万元，其中：</w:t>
      </w:r>
    </w:p>
    <w:p w:rsidR="00142B3D" w:rsidRDefault="00142B3D" w:rsidP="00E4457A">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人员经费</w:t>
      </w:r>
      <w:r>
        <w:rPr>
          <w:rFonts w:ascii="Times New Roman" w:eastAsia="仿宋_GB2312" w:hAnsi="Times New Roman"/>
          <w:sz w:val="32"/>
          <w:szCs w:val="32"/>
        </w:rPr>
        <w:t>6,872.88</w:t>
      </w:r>
      <w:r>
        <w:rPr>
          <w:rFonts w:ascii="Times New Roman" w:eastAsia="仿宋_GB2312" w:hAnsi="Times New Roman" w:hint="eastAsia"/>
          <w:sz w:val="32"/>
          <w:szCs w:val="32"/>
        </w:rPr>
        <w:t>万元，占基本支出的</w:t>
      </w:r>
      <w:r>
        <w:rPr>
          <w:rFonts w:ascii="Times New Roman" w:eastAsia="仿宋_GB2312" w:hAnsi="Times New Roman"/>
          <w:sz w:val="32"/>
          <w:szCs w:val="32"/>
        </w:rPr>
        <w:t>88.78%,</w:t>
      </w:r>
      <w:r>
        <w:rPr>
          <w:rFonts w:ascii="Times New Roman" w:eastAsia="仿宋_GB2312" w:hAnsi="Times New Roman" w:hint="eastAsia"/>
          <w:sz w:val="32"/>
          <w:szCs w:val="32"/>
        </w:rPr>
        <w:t>主要包括基本工资、津贴补贴、奖金、伙食补助费、养老保险及医疗保险缴费等支出。</w:t>
      </w:r>
    </w:p>
    <w:p w:rsidR="00142B3D" w:rsidRDefault="00142B3D" w:rsidP="00E96D28">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Pr>
          <w:rFonts w:ascii="Times New Roman" w:eastAsia="仿宋_GB2312" w:hAnsi="Times New Roman"/>
          <w:sz w:val="32"/>
          <w:szCs w:val="32"/>
        </w:rPr>
        <w:t>868.37</w:t>
      </w:r>
      <w:r>
        <w:rPr>
          <w:rFonts w:ascii="Times New Roman" w:eastAsia="仿宋_GB2312" w:hAnsi="Times New Roman" w:hint="eastAsia"/>
          <w:sz w:val="32"/>
          <w:szCs w:val="32"/>
        </w:rPr>
        <w:t>万元，占基本支出的</w:t>
      </w:r>
      <w:r>
        <w:rPr>
          <w:rFonts w:ascii="Times New Roman" w:eastAsia="仿宋_GB2312" w:hAnsi="Times New Roman"/>
          <w:sz w:val="32"/>
          <w:szCs w:val="32"/>
        </w:rPr>
        <w:t>11.22%</w:t>
      </w:r>
      <w:r>
        <w:rPr>
          <w:rFonts w:ascii="Times New Roman" w:eastAsia="仿宋_GB2312" w:hAnsi="Times New Roman" w:hint="eastAsia"/>
          <w:sz w:val="32"/>
          <w:szCs w:val="32"/>
        </w:rPr>
        <w:t>，主要包括办公费、印刷费、水费、电费、物业管理费、维修费、差旅费等支出。</w:t>
      </w:r>
    </w:p>
    <w:p w:rsidR="00142B3D" w:rsidRDefault="00142B3D" w:rsidP="00E96D28">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rsidR="00142B3D" w:rsidRDefault="00142B3D" w:rsidP="00E4457A">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142B3D" w:rsidRDefault="00142B3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Pr>
          <w:rFonts w:ascii="Times New Roman" w:eastAsia="仿宋_GB2312" w:hAnsi="Times New Roman"/>
          <w:sz w:val="32"/>
          <w:szCs w:val="32"/>
        </w:rPr>
        <w:t>275.00</w:t>
      </w:r>
      <w:r>
        <w:rPr>
          <w:rFonts w:ascii="Times New Roman" w:eastAsia="仿宋_GB2312" w:hAnsi="Times New Roman" w:hint="eastAsia"/>
          <w:sz w:val="32"/>
          <w:szCs w:val="32"/>
        </w:rPr>
        <w:t>万元，支出决算为</w:t>
      </w:r>
      <w:r>
        <w:rPr>
          <w:rFonts w:ascii="Times New Roman" w:eastAsia="仿宋_GB2312" w:hAnsi="Times New Roman"/>
          <w:sz w:val="32"/>
          <w:szCs w:val="32"/>
        </w:rPr>
        <w:t>235.77</w:t>
      </w:r>
      <w:r>
        <w:rPr>
          <w:rFonts w:ascii="Times New Roman" w:eastAsia="仿宋_GB2312" w:hAnsi="Times New Roman" w:hint="eastAsia"/>
          <w:sz w:val="32"/>
          <w:szCs w:val="32"/>
        </w:rPr>
        <w:t>万元，完成预算的</w:t>
      </w:r>
      <w:r>
        <w:rPr>
          <w:rFonts w:ascii="Times New Roman" w:eastAsia="仿宋_GB2312" w:hAnsi="Times New Roman"/>
          <w:sz w:val="32"/>
          <w:szCs w:val="32"/>
        </w:rPr>
        <w:t>85.73%</w:t>
      </w:r>
      <w:r>
        <w:rPr>
          <w:rFonts w:ascii="Times New Roman" w:eastAsia="仿宋_GB2312" w:hAnsi="Times New Roman" w:hint="eastAsia"/>
          <w:sz w:val="32"/>
          <w:szCs w:val="32"/>
        </w:rPr>
        <w:t>，决算</w:t>
      </w:r>
      <w:r w:rsidRPr="001739DC">
        <w:rPr>
          <w:rFonts w:ascii="Times New Roman" w:eastAsia="仿宋_GB2312" w:hAnsi="Times New Roman" w:hint="eastAsia"/>
          <w:color w:val="auto"/>
          <w:sz w:val="32"/>
          <w:szCs w:val="32"/>
        </w:rPr>
        <w:t>数小于</w:t>
      </w:r>
      <w:r>
        <w:rPr>
          <w:rFonts w:ascii="Times New Roman" w:eastAsia="仿宋_GB2312" w:hAnsi="Times New Roman" w:hint="eastAsia"/>
          <w:sz w:val="32"/>
          <w:szCs w:val="32"/>
        </w:rPr>
        <w:t>预算数的主要原因是</w:t>
      </w:r>
      <w:r w:rsidRPr="001739DC">
        <w:rPr>
          <w:rFonts w:ascii="Times New Roman" w:eastAsia="仿宋_GB2312" w:hAnsi="Times New Roman" w:hint="eastAsia"/>
          <w:color w:val="auto"/>
          <w:sz w:val="32"/>
          <w:szCs w:val="32"/>
        </w:rPr>
        <w:t>我单位严格贯彻落实中央八项规定，严控三公经费支出，</w:t>
      </w:r>
      <w:r>
        <w:rPr>
          <w:rFonts w:ascii="Times New Roman" w:eastAsia="仿宋_GB2312" w:hAnsi="Times New Roman" w:hint="eastAsia"/>
          <w:sz w:val="32"/>
          <w:szCs w:val="32"/>
        </w:rPr>
        <w:t>与上年相比增加</w:t>
      </w:r>
      <w:r>
        <w:rPr>
          <w:rFonts w:ascii="Times New Roman" w:eastAsia="仿宋_GB2312" w:hAnsi="Times New Roman"/>
          <w:sz w:val="32"/>
          <w:szCs w:val="32"/>
        </w:rPr>
        <w:t>56.68</w:t>
      </w:r>
      <w:r>
        <w:rPr>
          <w:rFonts w:ascii="Times New Roman" w:eastAsia="仿宋_GB2312" w:hAnsi="Times New Roman" w:hint="eastAsia"/>
          <w:sz w:val="32"/>
          <w:szCs w:val="32"/>
        </w:rPr>
        <w:t>万元，增长</w:t>
      </w:r>
      <w:r>
        <w:rPr>
          <w:rFonts w:ascii="Times New Roman" w:eastAsia="仿宋_GB2312" w:hAnsi="Times New Roman"/>
          <w:sz w:val="32"/>
          <w:szCs w:val="32"/>
        </w:rPr>
        <w:t>31.64%</w:t>
      </w:r>
      <w:r>
        <w:rPr>
          <w:rFonts w:ascii="Times New Roman" w:eastAsia="仿宋_GB2312" w:hAnsi="Times New Roman" w:hint="eastAsia"/>
          <w:sz w:val="32"/>
          <w:szCs w:val="32"/>
        </w:rPr>
        <w:t>，增长的主要原因是我单位车辆运维费较上年有所上升，但仍控制在年初预算控制数之内。其中：</w:t>
      </w:r>
    </w:p>
    <w:p w:rsidR="00142B3D" w:rsidRDefault="00142B3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0</w:t>
      </w:r>
      <w:r>
        <w:rPr>
          <w:rFonts w:ascii="Times New Roman" w:eastAsia="仿宋_GB2312" w:hAnsi="Times New Roman" w:hint="eastAsia"/>
          <w:sz w:val="32"/>
          <w:szCs w:val="32"/>
        </w:rPr>
        <w:t>元，完成预算的</w:t>
      </w:r>
      <w:r>
        <w:rPr>
          <w:rFonts w:ascii="Times New Roman" w:eastAsia="仿宋_GB2312" w:hAnsi="Times New Roman"/>
          <w:sz w:val="32"/>
          <w:szCs w:val="32"/>
        </w:rPr>
        <w:t>100%</w:t>
      </w:r>
      <w:r>
        <w:rPr>
          <w:rFonts w:ascii="Times New Roman" w:eastAsia="仿宋_GB2312" w:hAnsi="Times New Roman" w:hint="eastAsia"/>
          <w:sz w:val="32"/>
          <w:szCs w:val="32"/>
        </w:rPr>
        <w:t>，与上年相比持平。</w:t>
      </w:r>
    </w:p>
    <w:p w:rsidR="00142B3D" w:rsidRPr="0047119E" w:rsidRDefault="00142B3D" w:rsidP="0047119E">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Pr>
          <w:rFonts w:ascii="Times New Roman" w:eastAsia="仿宋_GB2312" w:hAnsi="Times New Roman"/>
          <w:sz w:val="32"/>
          <w:szCs w:val="32"/>
        </w:rPr>
        <w:t>10.00</w:t>
      </w:r>
      <w:r>
        <w:rPr>
          <w:rFonts w:ascii="Times New Roman" w:eastAsia="仿宋_GB2312" w:hAnsi="Times New Roman" w:hint="eastAsia"/>
          <w:sz w:val="32"/>
          <w:szCs w:val="32"/>
        </w:rPr>
        <w:t>万元，支出决算为</w:t>
      </w:r>
      <w:r>
        <w:rPr>
          <w:rFonts w:ascii="Times New Roman" w:eastAsia="仿宋_GB2312" w:hAnsi="Times New Roman"/>
          <w:sz w:val="32"/>
          <w:szCs w:val="32"/>
        </w:rPr>
        <w:t>2.90</w:t>
      </w:r>
      <w:r>
        <w:rPr>
          <w:rFonts w:ascii="Times New Roman" w:eastAsia="仿宋_GB2312" w:hAnsi="Times New Roman" w:hint="eastAsia"/>
          <w:sz w:val="32"/>
          <w:szCs w:val="32"/>
        </w:rPr>
        <w:t>万元，完成预算的</w:t>
      </w:r>
      <w:r>
        <w:rPr>
          <w:rFonts w:ascii="Times New Roman" w:eastAsia="仿宋_GB2312" w:hAnsi="Times New Roman"/>
          <w:sz w:val="32"/>
          <w:szCs w:val="32"/>
        </w:rPr>
        <w:t>29%</w:t>
      </w:r>
      <w:r>
        <w:rPr>
          <w:rFonts w:ascii="Times New Roman" w:eastAsia="仿宋_GB2312" w:hAnsi="Times New Roman" w:hint="eastAsia"/>
          <w:sz w:val="32"/>
          <w:szCs w:val="32"/>
        </w:rPr>
        <w:t>，决算数小于预算数的主要原因是</w:t>
      </w:r>
      <w:r w:rsidRPr="0047119E">
        <w:rPr>
          <w:rFonts w:ascii="Times New Roman" w:eastAsia="仿宋_GB2312" w:hAnsi="Times New Roman" w:hint="eastAsia"/>
          <w:color w:val="auto"/>
          <w:sz w:val="32"/>
          <w:szCs w:val="32"/>
        </w:rPr>
        <w:t>我单位严控公务接待费支出，</w:t>
      </w:r>
      <w:r>
        <w:rPr>
          <w:rFonts w:ascii="Times New Roman" w:eastAsia="仿宋_GB2312" w:hAnsi="Times New Roman" w:hint="eastAsia"/>
          <w:sz w:val="32"/>
          <w:szCs w:val="32"/>
        </w:rPr>
        <w:t>与上年相比减少</w:t>
      </w:r>
      <w:r>
        <w:rPr>
          <w:rFonts w:ascii="Times New Roman" w:eastAsia="仿宋_GB2312" w:hAnsi="Times New Roman"/>
          <w:sz w:val="32"/>
          <w:szCs w:val="32"/>
        </w:rPr>
        <w:t>0.42</w:t>
      </w:r>
      <w:r>
        <w:rPr>
          <w:rFonts w:ascii="Times New Roman" w:eastAsia="仿宋_GB2312" w:hAnsi="Times New Roman" w:hint="eastAsia"/>
          <w:sz w:val="32"/>
          <w:szCs w:val="32"/>
        </w:rPr>
        <w:t>万元，减少</w:t>
      </w:r>
      <w:r>
        <w:rPr>
          <w:rFonts w:ascii="Times New Roman" w:eastAsia="仿宋_GB2312" w:hAnsi="Times New Roman"/>
          <w:sz w:val="32"/>
          <w:szCs w:val="32"/>
        </w:rPr>
        <w:t>12.65%,</w:t>
      </w:r>
      <w:r>
        <w:rPr>
          <w:rFonts w:ascii="Times New Roman" w:eastAsia="仿宋_GB2312" w:hAnsi="Times New Roman" w:hint="eastAsia"/>
          <w:sz w:val="32"/>
          <w:szCs w:val="32"/>
        </w:rPr>
        <w:t>减少的主要原因是我单位厉行节约，</w:t>
      </w:r>
      <w:r w:rsidRPr="009627FB">
        <w:rPr>
          <w:rFonts w:ascii="Times New Roman" w:eastAsia="仿宋_GB2312" w:hAnsi="Times New Roman" w:hint="eastAsia"/>
          <w:sz w:val="32"/>
          <w:szCs w:val="32"/>
        </w:rPr>
        <w:t>严格遵守中央八项规定，严控公务接待支出，在接待用餐上厉行节约，杜绝浪费</w:t>
      </w:r>
      <w:r>
        <w:rPr>
          <w:rFonts w:ascii="Times New Roman" w:eastAsia="仿宋_GB2312" w:hAnsi="Times New Roman" w:hint="eastAsia"/>
          <w:sz w:val="32"/>
          <w:szCs w:val="32"/>
        </w:rPr>
        <w:t>。</w:t>
      </w:r>
    </w:p>
    <w:p w:rsidR="00142B3D" w:rsidRDefault="00142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0</w:t>
      </w:r>
      <w:r>
        <w:rPr>
          <w:rFonts w:ascii="Times New Roman" w:eastAsia="仿宋_GB2312" w:hAnsi="Times New Roman" w:hint="eastAsia"/>
          <w:sz w:val="32"/>
          <w:szCs w:val="32"/>
        </w:rPr>
        <w:t>万元，完成预算的</w:t>
      </w:r>
      <w:r>
        <w:rPr>
          <w:rFonts w:ascii="Times New Roman" w:eastAsia="仿宋_GB2312" w:hAnsi="Times New Roman"/>
          <w:sz w:val="32"/>
          <w:szCs w:val="32"/>
        </w:rPr>
        <w:t>100%</w:t>
      </w:r>
      <w:r>
        <w:rPr>
          <w:rFonts w:ascii="Times New Roman" w:eastAsia="仿宋_GB2312" w:hAnsi="Times New Roman" w:hint="eastAsia"/>
          <w:sz w:val="32"/>
          <w:szCs w:val="32"/>
        </w:rPr>
        <w:t>，与上年持平。</w:t>
      </w:r>
    </w:p>
    <w:p w:rsidR="00142B3D" w:rsidRPr="00E80A3C" w:rsidRDefault="00142B3D" w:rsidP="00E80A3C">
      <w:pPr>
        <w:ind w:firstLine="709"/>
        <w:rPr>
          <w:rFonts w:ascii="Times New Roman" w:eastAsia="仿宋_GB2312" w:hAnsi="Times New Roman" w:cs="黑体"/>
          <w:color w:val="000000"/>
          <w:kern w:val="0"/>
          <w:sz w:val="32"/>
          <w:szCs w:val="32"/>
        </w:rPr>
      </w:pPr>
      <w:r w:rsidRPr="00E80A3C">
        <w:rPr>
          <w:rFonts w:ascii="Times New Roman" w:eastAsia="仿宋_GB2312" w:hAnsi="Times New Roman" w:cs="黑体" w:hint="eastAsia"/>
          <w:color w:val="000000"/>
          <w:kern w:val="0"/>
          <w:sz w:val="32"/>
          <w:szCs w:val="32"/>
        </w:rPr>
        <w:t>公务用车运行维护费支出预算为</w:t>
      </w:r>
      <w:r w:rsidRPr="00E80A3C">
        <w:rPr>
          <w:rFonts w:ascii="Times New Roman" w:eastAsia="仿宋_GB2312" w:hAnsi="Times New Roman" w:cs="黑体"/>
          <w:color w:val="000000"/>
          <w:kern w:val="0"/>
          <w:sz w:val="32"/>
          <w:szCs w:val="32"/>
        </w:rPr>
        <w:t>265.00</w:t>
      </w:r>
      <w:r w:rsidRPr="00E80A3C">
        <w:rPr>
          <w:rFonts w:ascii="Times New Roman" w:eastAsia="仿宋_GB2312" w:hAnsi="Times New Roman" w:cs="黑体" w:hint="eastAsia"/>
          <w:color w:val="000000"/>
          <w:kern w:val="0"/>
          <w:sz w:val="32"/>
          <w:szCs w:val="32"/>
        </w:rPr>
        <w:t>万元，支出决算为</w:t>
      </w:r>
      <w:r w:rsidRPr="00E80A3C">
        <w:rPr>
          <w:rFonts w:ascii="Times New Roman" w:eastAsia="仿宋_GB2312" w:hAnsi="Times New Roman" w:cs="黑体"/>
          <w:color w:val="000000"/>
          <w:kern w:val="0"/>
          <w:sz w:val="32"/>
          <w:szCs w:val="32"/>
        </w:rPr>
        <w:t>232.87</w:t>
      </w:r>
      <w:r w:rsidRPr="00E80A3C">
        <w:rPr>
          <w:rFonts w:ascii="Times New Roman" w:eastAsia="仿宋_GB2312" w:hAnsi="Times New Roman" w:cs="黑体" w:hint="eastAsia"/>
          <w:color w:val="000000"/>
          <w:kern w:val="0"/>
          <w:sz w:val="32"/>
          <w:szCs w:val="32"/>
        </w:rPr>
        <w:t>元，完成预算的</w:t>
      </w:r>
      <w:r w:rsidRPr="00E80A3C">
        <w:rPr>
          <w:rFonts w:ascii="Times New Roman" w:eastAsia="仿宋_GB2312" w:hAnsi="Times New Roman" w:cs="黑体"/>
          <w:color w:val="000000"/>
          <w:kern w:val="0"/>
          <w:sz w:val="32"/>
          <w:szCs w:val="32"/>
        </w:rPr>
        <w:t>87.87%</w:t>
      </w:r>
      <w:r w:rsidRPr="00E80A3C">
        <w:rPr>
          <w:rFonts w:ascii="Times New Roman" w:eastAsia="仿宋_GB2312" w:hAnsi="Times New Roman" w:cs="黑体" w:hint="eastAsia"/>
          <w:color w:val="000000"/>
          <w:kern w:val="0"/>
          <w:sz w:val="32"/>
          <w:szCs w:val="32"/>
        </w:rPr>
        <w:t>，决算数小于预算数的主要原因是我单位严控公用用车运行维护费支出，与上年相比增加</w:t>
      </w:r>
      <w:r w:rsidRPr="00E80A3C">
        <w:rPr>
          <w:rFonts w:ascii="Times New Roman" w:eastAsia="仿宋_GB2312" w:hAnsi="Times New Roman" w:cs="黑体"/>
          <w:color w:val="000000"/>
          <w:kern w:val="0"/>
          <w:sz w:val="32"/>
          <w:szCs w:val="32"/>
        </w:rPr>
        <w:t>57.10</w:t>
      </w:r>
      <w:r w:rsidRPr="00E80A3C">
        <w:rPr>
          <w:rFonts w:ascii="Times New Roman" w:eastAsia="仿宋_GB2312" w:hAnsi="Times New Roman" w:cs="黑体" w:hint="eastAsia"/>
          <w:color w:val="000000"/>
          <w:kern w:val="0"/>
          <w:sz w:val="32"/>
          <w:szCs w:val="32"/>
        </w:rPr>
        <w:t>万元，增长</w:t>
      </w:r>
      <w:r w:rsidRPr="00E80A3C">
        <w:rPr>
          <w:rFonts w:ascii="Times New Roman" w:eastAsia="仿宋_GB2312" w:hAnsi="Times New Roman" w:cs="黑体"/>
          <w:color w:val="000000"/>
          <w:kern w:val="0"/>
          <w:sz w:val="32"/>
          <w:szCs w:val="32"/>
        </w:rPr>
        <w:t>32.48%,</w:t>
      </w:r>
      <w:r w:rsidRPr="00E80A3C">
        <w:rPr>
          <w:rFonts w:ascii="Times New Roman" w:eastAsia="仿宋_GB2312" w:hAnsi="Times New Roman" w:cs="黑体" w:hint="eastAsia"/>
          <w:color w:val="000000"/>
          <w:kern w:val="0"/>
          <w:sz w:val="32"/>
          <w:szCs w:val="32"/>
        </w:rPr>
        <w:t>增长的主要原因是因本年疫情放开，外出办案、下县督导等办案业务活动增加，致使车辆消耗较大，但未超出年初预算控制数。</w:t>
      </w:r>
    </w:p>
    <w:p w:rsidR="00142B3D" w:rsidRDefault="00142B3D" w:rsidP="00E4457A">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142B3D" w:rsidRDefault="00142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年度“三公”经费财政拨款支出决算中，公务接待费支出决算</w:t>
      </w:r>
      <w:r>
        <w:rPr>
          <w:rFonts w:ascii="Times New Roman" w:eastAsia="仿宋_GB2312" w:hAnsi="Times New Roman"/>
          <w:sz w:val="32"/>
          <w:szCs w:val="32"/>
        </w:rPr>
        <w:t>2.90</w:t>
      </w:r>
      <w:r>
        <w:rPr>
          <w:rFonts w:ascii="Times New Roman" w:eastAsia="仿宋_GB2312" w:hAnsi="Times New Roman" w:hint="eastAsia"/>
          <w:sz w:val="32"/>
          <w:szCs w:val="32"/>
        </w:rPr>
        <w:t>万元，占</w:t>
      </w:r>
      <w:r>
        <w:rPr>
          <w:rFonts w:ascii="Times New Roman" w:eastAsia="仿宋_GB2312" w:hAnsi="Times New Roman"/>
          <w:sz w:val="32"/>
          <w:szCs w:val="32"/>
        </w:rPr>
        <w:t>1.23%,</w:t>
      </w:r>
      <w:r>
        <w:rPr>
          <w:rFonts w:ascii="Times New Roman" w:eastAsia="仿宋_GB2312" w:hAnsi="Times New Roman" w:hint="eastAsia"/>
          <w:sz w:val="32"/>
          <w:szCs w:val="32"/>
        </w:rPr>
        <w:t>因公出国（境）费支出决算</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公务用车购置费及运行维护费支出决算</w:t>
      </w:r>
      <w:r>
        <w:rPr>
          <w:rFonts w:ascii="Times New Roman" w:eastAsia="仿宋_GB2312" w:hAnsi="Times New Roman"/>
          <w:sz w:val="32"/>
          <w:szCs w:val="32"/>
        </w:rPr>
        <w:t>232.87</w:t>
      </w:r>
      <w:r>
        <w:rPr>
          <w:rFonts w:ascii="Times New Roman" w:eastAsia="仿宋_GB2312" w:hAnsi="Times New Roman" w:hint="eastAsia"/>
          <w:sz w:val="32"/>
          <w:szCs w:val="32"/>
        </w:rPr>
        <w:t>万元，占</w:t>
      </w:r>
      <w:r>
        <w:rPr>
          <w:rFonts w:ascii="Times New Roman" w:eastAsia="仿宋_GB2312" w:hAnsi="Times New Roman"/>
          <w:sz w:val="32"/>
          <w:szCs w:val="32"/>
        </w:rPr>
        <w:t>98.77%</w:t>
      </w:r>
      <w:r>
        <w:rPr>
          <w:rFonts w:ascii="Times New Roman" w:eastAsia="仿宋_GB2312" w:hAnsi="Times New Roman" w:hint="eastAsia"/>
          <w:sz w:val="32"/>
          <w:szCs w:val="32"/>
        </w:rPr>
        <w:t>。其中：</w:t>
      </w:r>
    </w:p>
    <w:p w:rsidR="00142B3D" w:rsidRDefault="00142B3D">
      <w:pPr>
        <w:pStyle w:val="Default"/>
        <w:spacing w:line="600" w:lineRule="exact"/>
        <w:ind w:firstLineChars="200" w:firstLine="640"/>
        <w:rPr>
          <w:rFonts w:ascii="Times New Roman" w:eastAsia="仿宋_GB2312" w:hAnsi="Times New Roman"/>
          <w:b/>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、因公出国（境）费支出决算为</w:t>
      </w:r>
      <w:r>
        <w:rPr>
          <w:rFonts w:ascii="Times New Roman" w:eastAsia="仿宋_GB2312" w:hAnsi="Times New Roman"/>
          <w:sz w:val="32"/>
          <w:szCs w:val="32"/>
        </w:rPr>
        <w:t>0</w:t>
      </w:r>
      <w:r>
        <w:rPr>
          <w:rFonts w:ascii="Times New Roman" w:eastAsia="仿宋_GB2312" w:hAnsi="Times New Roman" w:hint="eastAsia"/>
          <w:sz w:val="32"/>
          <w:szCs w:val="32"/>
        </w:rPr>
        <w:t>万元，全年安排因公出国（境）团组</w:t>
      </w:r>
      <w:r>
        <w:rPr>
          <w:rFonts w:ascii="Times New Roman" w:eastAsia="仿宋_GB2312" w:hAnsi="Times New Roman"/>
          <w:sz w:val="32"/>
          <w:szCs w:val="32"/>
        </w:rPr>
        <w:t>0</w:t>
      </w:r>
      <w:r>
        <w:rPr>
          <w:rFonts w:ascii="Times New Roman" w:eastAsia="仿宋_GB2312" w:hAnsi="Times New Roman" w:hint="eastAsia"/>
          <w:sz w:val="32"/>
          <w:szCs w:val="32"/>
        </w:rPr>
        <w:t>个，累计</w:t>
      </w:r>
      <w:r>
        <w:rPr>
          <w:rFonts w:ascii="Times New Roman" w:eastAsia="仿宋_GB2312" w:hAnsi="Times New Roman"/>
          <w:sz w:val="32"/>
          <w:szCs w:val="32"/>
        </w:rPr>
        <w:t>0</w:t>
      </w:r>
      <w:r>
        <w:rPr>
          <w:rFonts w:ascii="Times New Roman" w:eastAsia="仿宋_GB2312" w:hAnsi="Times New Roman" w:hint="eastAsia"/>
          <w:sz w:val="32"/>
          <w:szCs w:val="32"/>
        </w:rPr>
        <w:t>人次</w:t>
      </w:r>
      <w:r>
        <w:rPr>
          <w:rFonts w:ascii="楷体" w:eastAsia="楷体" w:hAnsi="楷体" w:cs="楷体" w:hint="eastAsia"/>
          <w:b/>
          <w:bCs/>
          <w:i/>
          <w:color w:val="auto"/>
          <w:sz w:val="32"/>
          <w:szCs w:val="32"/>
        </w:rPr>
        <w:t>。</w:t>
      </w:r>
    </w:p>
    <w:p w:rsidR="00142B3D" w:rsidRDefault="00142B3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、公务接待费支出决算为</w:t>
      </w:r>
      <w:r>
        <w:rPr>
          <w:rFonts w:ascii="Times New Roman" w:eastAsia="仿宋_GB2312" w:hAnsi="Times New Roman"/>
          <w:sz w:val="32"/>
          <w:szCs w:val="32"/>
        </w:rPr>
        <w:t>2.90</w:t>
      </w:r>
      <w:r>
        <w:rPr>
          <w:rFonts w:ascii="Times New Roman" w:eastAsia="仿宋_GB2312" w:hAnsi="Times New Roman" w:hint="eastAsia"/>
          <w:sz w:val="32"/>
          <w:szCs w:val="32"/>
        </w:rPr>
        <w:t>万元，全年共接待来访团组</w:t>
      </w:r>
      <w:r>
        <w:rPr>
          <w:rFonts w:ascii="Times New Roman" w:eastAsia="仿宋_GB2312" w:hAnsi="Times New Roman"/>
          <w:sz w:val="32"/>
          <w:szCs w:val="32"/>
        </w:rPr>
        <w:t>36</w:t>
      </w:r>
      <w:r>
        <w:rPr>
          <w:rFonts w:ascii="Times New Roman" w:eastAsia="仿宋_GB2312" w:hAnsi="Times New Roman" w:hint="eastAsia"/>
          <w:sz w:val="32"/>
          <w:szCs w:val="32"/>
        </w:rPr>
        <w:t>个、来宾</w:t>
      </w:r>
      <w:r>
        <w:rPr>
          <w:rFonts w:ascii="Times New Roman" w:eastAsia="仿宋_GB2312" w:hAnsi="Times New Roman"/>
          <w:sz w:val="32"/>
          <w:szCs w:val="32"/>
        </w:rPr>
        <w:t>275</w:t>
      </w:r>
      <w:r>
        <w:rPr>
          <w:rFonts w:ascii="Times New Roman" w:eastAsia="仿宋_GB2312" w:hAnsi="Times New Roman" w:hint="eastAsia"/>
          <w:sz w:val="32"/>
          <w:szCs w:val="32"/>
        </w:rPr>
        <w:t>人次，主要是</w:t>
      </w:r>
      <w:r w:rsidRPr="005833C6">
        <w:rPr>
          <w:rFonts w:ascii="Times New Roman" w:eastAsia="仿宋_GB2312" w:hAnsi="Times New Roman" w:hint="eastAsia"/>
          <w:sz w:val="32"/>
          <w:szCs w:val="32"/>
        </w:rPr>
        <w:t>上级部门督导巡查、交流学习等</w:t>
      </w:r>
      <w:r>
        <w:rPr>
          <w:rFonts w:ascii="Times New Roman" w:eastAsia="仿宋_GB2312" w:hAnsi="Times New Roman" w:hint="eastAsia"/>
          <w:sz w:val="32"/>
          <w:szCs w:val="32"/>
        </w:rPr>
        <w:t>发生的接待支出。</w:t>
      </w:r>
    </w:p>
    <w:p w:rsidR="00142B3D" w:rsidRDefault="00142B3D">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、公务用车购置费及运行维护费支出决算为</w:t>
      </w:r>
      <w:r>
        <w:rPr>
          <w:rFonts w:ascii="Times New Roman" w:eastAsia="仿宋_GB2312" w:hAnsi="Times New Roman"/>
          <w:sz w:val="32"/>
          <w:szCs w:val="32"/>
        </w:rPr>
        <w:t>232.87</w:t>
      </w:r>
      <w:r>
        <w:rPr>
          <w:rFonts w:ascii="Times New Roman" w:eastAsia="仿宋_GB2312" w:hAnsi="Times New Roman" w:hint="eastAsia"/>
          <w:sz w:val="32"/>
          <w:szCs w:val="32"/>
        </w:rPr>
        <w:t>万元，其中：公务用车购置费</w:t>
      </w:r>
      <w:r>
        <w:rPr>
          <w:rFonts w:ascii="Times New Roman" w:eastAsia="仿宋_GB2312" w:hAnsi="Times New Roman"/>
          <w:sz w:val="32"/>
          <w:szCs w:val="32"/>
        </w:rPr>
        <w:t>0</w:t>
      </w:r>
      <w:r>
        <w:rPr>
          <w:rFonts w:ascii="Times New Roman" w:eastAsia="仿宋_GB2312" w:hAnsi="Times New Roman" w:hint="eastAsia"/>
          <w:sz w:val="32"/>
          <w:szCs w:val="32"/>
        </w:rPr>
        <w:t>万元，公务用车运行维护费</w:t>
      </w:r>
      <w:r>
        <w:rPr>
          <w:rFonts w:ascii="Times New Roman" w:eastAsia="仿宋_GB2312" w:hAnsi="Times New Roman"/>
          <w:sz w:val="32"/>
          <w:szCs w:val="32"/>
        </w:rPr>
        <w:t>232.87</w:t>
      </w:r>
      <w:r>
        <w:rPr>
          <w:rFonts w:ascii="Times New Roman" w:eastAsia="仿宋_GB2312" w:hAnsi="Times New Roman" w:hint="eastAsia"/>
          <w:sz w:val="32"/>
          <w:szCs w:val="32"/>
        </w:rPr>
        <w:t>万元，主要是</w:t>
      </w:r>
      <w:r w:rsidRPr="006E5318">
        <w:rPr>
          <w:rFonts w:ascii="Times New Roman" w:eastAsia="仿宋_GB2312" w:hAnsi="Times New Roman" w:hint="eastAsia"/>
          <w:sz w:val="32"/>
          <w:szCs w:val="32"/>
        </w:rPr>
        <w:t>车辆保险费、油料费、维修费、过路过桥费等支出</w:t>
      </w:r>
      <w:r>
        <w:rPr>
          <w:rFonts w:ascii="Times New Roman" w:eastAsia="仿宋_GB2312" w:hAnsi="Times New Roman" w:hint="eastAsia"/>
          <w:sz w:val="32"/>
          <w:szCs w:val="32"/>
        </w:rPr>
        <w:t>，截止</w:t>
      </w:r>
      <w:smartTag w:uri="urn:schemas-microsoft-com:office:smarttags" w:element="chsdate">
        <w:smartTagPr>
          <w:attr w:name="IsROCDate" w:val="False"/>
          <w:attr w:name="IsLunarDate" w:val="False"/>
          <w:attr w:name="Day" w:val="31"/>
          <w:attr w:name="Month" w:val="12"/>
          <w:attr w:name="Year" w:val="2023"/>
        </w:smartTagPr>
        <w:r>
          <w:rPr>
            <w:rFonts w:ascii="Times New Roman" w:eastAsia="仿宋_GB2312" w:hAnsi="Times New Roman"/>
            <w:sz w:val="32"/>
            <w:szCs w:val="32"/>
          </w:rPr>
          <w:t>2023</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w:t>
        </w:r>
        <w:r>
          <w:rPr>
            <w:rFonts w:ascii="Times New Roman" w:eastAsia="仿宋_GB2312" w:hAnsi="Times New Roman"/>
            <w:sz w:val="32"/>
            <w:szCs w:val="32"/>
          </w:rPr>
          <w:t>31</w:t>
        </w:r>
        <w:r>
          <w:rPr>
            <w:rFonts w:ascii="Times New Roman" w:eastAsia="仿宋_GB2312" w:hAnsi="Times New Roman" w:hint="eastAsia"/>
            <w:sz w:val="32"/>
            <w:szCs w:val="32"/>
          </w:rPr>
          <w:t>日</w:t>
        </w:r>
      </w:smartTag>
      <w:r>
        <w:rPr>
          <w:rFonts w:ascii="Times New Roman" w:eastAsia="仿宋_GB2312" w:hAnsi="Times New Roman" w:hint="eastAsia"/>
          <w:sz w:val="32"/>
          <w:szCs w:val="32"/>
        </w:rPr>
        <w:t>，我单位开支财政拨款的公务用车保有量为</w:t>
      </w:r>
      <w:r>
        <w:rPr>
          <w:rFonts w:ascii="Times New Roman" w:eastAsia="仿宋_GB2312" w:hAnsi="Times New Roman"/>
          <w:sz w:val="32"/>
          <w:szCs w:val="32"/>
        </w:rPr>
        <w:t>75</w:t>
      </w:r>
      <w:r>
        <w:rPr>
          <w:rFonts w:ascii="Times New Roman" w:eastAsia="仿宋_GB2312" w:hAnsi="Times New Roman" w:hint="eastAsia"/>
          <w:sz w:val="32"/>
          <w:szCs w:val="32"/>
        </w:rPr>
        <w:t>辆。</w:t>
      </w:r>
    </w:p>
    <w:p w:rsidR="00142B3D" w:rsidRDefault="00142B3D">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142B3D" w:rsidRDefault="00142B3D" w:rsidP="004D4198">
      <w:pPr>
        <w:pStyle w:val="Default"/>
        <w:spacing w:line="600" w:lineRule="exact"/>
        <w:rPr>
          <w:rFonts w:ascii="Times New Roman" w:eastAsia="仿宋_GB2312" w:hAnsi="Times New Roman"/>
          <w:sz w:val="32"/>
          <w:szCs w:val="32"/>
        </w:rPr>
      </w:pPr>
      <w:r>
        <w:rPr>
          <w:rFonts w:ascii="Times New Roman" w:eastAsia="仿宋_GB2312" w:hAnsi="Times New Roman"/>
          <w:sz w:val="32"/>
          <w:szCs w:val="32"/>
        </w:rPr>
        <w:t xml:space="preserve">     2023</w:t>
      </w:r>
      <w:r>
        <w:rPr>
          <w:rFonts w:ascii="Times New Roman" w:eastAsia="仿宋_GB2312" w:hAnsi="Times New Roman" w:hint="eastAsia"/>
          <w:sz w:val="32"/>
          <w:szCs w:val="32"/>
        </w:rPr>
        <w:t>年度我单位无政府性基金收入和支出。</w:t>
      </w:r>
    </w:p>
    <w:p w:rsidR="00142B3D" w:rsidRPr="005B1107" w:rsidRDefault="00142B3D" w:rsidP="005C4C16">
      <w:pPr>
        <w:pStyle w:val="Default"/>
        <w:spacing w:line="600" w:lineRule="exact"/>
        <w:ind w:firstLineChars="200" w:firstLine="640"/>
        <w:rPr>
          <w:rFonts w:hAnsi="黑体"/>
          <w:bCs/>
          <w:sz w:val="32"/>
          <w:szCs w:val="32"/>
        </w:rPr>
      </w:pPr>
      <w:r w:rsidRPr="005B1107">
        <w:rPr>
          <w:rFonts w:hAnsi="黑体" w:hint="eastAsia"/>
          <w:bCs/>
          <w:sz w:val="32"/>
          <w:szCs w:val="32"/>
        </w:rPr>
        <w:t>九、国有资本经营预算财政拨款</w:t>
      </w:r>
      <w:r>
        <w:rPr>
          <w:rFonts w:hAnsi="黑体" w:hint="eastAsia"/>
          <w:bCs/>
          <w:sz w:val="32"/>
          <w:szCs w:val="32"/>
        </w:rPr>
        <w:t>收入</w:t>
      </w:r>
      <w:r w:rsidRPr="005B1107">
        <w:rPr>
          <w:rFonts w:hAnsi="黑体" w:hint="eastAsia"/>
          <w:bCs/>
          <w:sz w:val="32"/>
          <w:szCs w:val="32"/>
        </w:rPr>
        <w:t>支出决算情况说明</w:t>
      </w:r>
    </w:p>
    <w:p w:rsidR="00142B3D" w:rsidRPr="005C4C16" w:rsidRDefault="00142B3D" w:rsidP="005C4C16">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2023</w:t>
      </w:r>
      <w:r w:rsidRPr="005B1107">
        <w:rPr>
          <w:rFonts w:ascii="Times New Roman" w:eastAsia="仿宋_GB2312" w:hAnsi="Times New Roman" w:hint="eastAsia"/>
          <w:sz w:val="32"/>
          <w:szCs w:val="32"/>
        </w:rPr>
        <w:t>年度本单位无国有资本经营预算财政拨款</w:t>
      </w:r>
      <w:r>
        <w:rPr>
          <w:rFonts w:ascii="Times New Roman" w:eastAsia="仿宋_GB2312" w:hAnsi="Times New Roman" w:hint="eastAsia"/>
          <w:sz w:val="32"/>
          <w:szCs w:val="32"/>
        </w:rPr>
        <w:t>收入和</w:t>
      </w:r>
      <w:r w:rsidRPr="005B1107">
        <w:rPr>
          <w:rFonts w:ascii="Times New Roman" w:eastAsia="仿宋_GB2312" w:hAnsi="Times New Roman" w:hint="eastAsia"/>
          <w:sz w:val="32"/>
          <w:szCs w:val="32"/>
        </w:rPr>
        <w:t>支出。</w:t>
      </w:r>
    </w:p>
    <w:p w:rsidR="00142B3D" w:rsidRDefault="00142B3D" w:rsidP="00E4457A">
      <w:pPr>
        <w:pStyle w:val="Default"/>
        <w:spacing w:line="600" w:lineRule="exact"/>
        <w:ind w:firstLineChars="200" w:firstLine="643"/>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t>十、关于机关运行经费支出说明</w:t>
      </w:r>
    </w:p>
    <w:p w:rsidR="00142B3D" w:rsidRDefault="00142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sz w:val="32"/>
          <w:szCs w:val="32"/>
        </w:rPr>
        <w:t>2023</w:t>
      </w:r>
      <w:r>
        <w:rPr>
          <w:rFonts w:ascii="Times New Roman" w:eastAsia="仿宋_GB2312" w:hAnsi="Times New Roman" w:hint="eastAsia"/>
          <w:sz w:val="32"/>
          <w:szCs w:val="32"/>
        </w:rPr>
        <w:t>年度机关运行经费支出</w:t>
      </w:r>
      <w:r>
        <w:rPr>
          <w:rFonts w:ascii="Times New Roman" w:eastAsia="仿宋_GB2312" w:hAnsi="Times New Roman"/>
          <w:sz w:val="32"/>
          <w:szCs w:val="32"/>
        </w:rPr>
        <w:t>868.37</w:t>
      </w:r>
      <w:r>
        <w:rPr>
          <w:rFonts w:ascii="Times New Roman" w:eastAsia="仿宋_GB2312" w:hAnsi="Times New Roman" w:hint="eastAsia"/>
          <w:sz w:val="32"/>
          <w:szCs w:val="32"/>
        </w:rPr>
        <w:t>万元，比年初预算数减少</w:t>
      </w:r>
      <w:r>
        <w:rPr>
          <w:rFonts w:ascii="Times New Roman" w:eastAsia="仿宋_GB2312" w:hAnsi="Times New Roman"/>
          <w:sz w:val="32"/>
          <w:szCs w:val="32"/>
        </w:rPr>
        <w:t xml:space="preserve">289.63 </w:t>
      </w:r>
      <w:r>
        <w:rPr>
          <w:rFonts w:ascii="Times New Roman" w:eastAsia="仿宋_GB2312" w:hAnsi="Times New Roman" w:hint="eastAsia"/>
          <w:sz w:val="32"/>
          <w:szCs w:val="32"/>
        </w:rPr>
        <w:t>万元，降低</w:t>
      </w:r>
      <w:r>
        <w:rPr>
          <w:rFonts w:ascii="Times New Roman" w:eastAsia="仿宋_GB2312" w:hAnsi="Times New Roman"/>
          <w:sz w:val="32"/>
          <w:szCs w:val="32"/>
        </w:rPr>
        <w:t>25.01%</w:t>
      </w:r>
      <w:r>
        <w:rPr>
          <w:rFonts w:ascii="Times New Roman" w:eastAsia="仿宋_GB2312" w:hAnsi="Times New Roman" w:hint="eastAsia"/>
          <w:sz w:val="32"/>
          <w:szCs w:val="32"/>
        </w:rPr>
        <w:t>。主要原因是：年初预算的机关运行经费金额是未压减数，实际年中拨付公用经费存在压减情况。</w:t>
      </w:r>
    </w:p>
    <w:p w:rsidR="00142B3D" w:rsidRDefault="00142B3D">
      <w:pPr>
        <w:pStyle w:val="Default"/>
        <w:spacing w:line="600" w:lineRule="exact"/>
        <w:ind w:firstLineChars="200" w:firstLine="640"/>
        <w:rPr>
          <w:rFonts w:hAnsi="黑体"/>
          <w:bCs/>
          <w:sz w:val="32"/>
          <w:szCs w:val="32"/>
        </w:rPr>
      </w:pPr>
      <w:r>
        <w:rPr>
          <w:rFonts w:hAnsi="黑体" w:hint="eastAsia"/>
          <w:bCs/>
          <w:sz w:val="32"/>
          <w:szCs w:val="32"/>
        </w:rPr>
        <w:t>十一、一般性支出情况说明</w:t>
      </w:r>
    </w:p>
    <w:p w:rsidR="00142B3D" w:rsidRPr="00336F82" w:rsidRDefault="00142B3D" w:rsidP="008571A2">
      <w:pPr>
        <w:pStyle w:val="Default"/>
        <w:ind w:firstLineChars="200" w:firstLine="64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hint="eastAsia"/>
          <w:sz w:val="32"/>
          <w:szCs w:val="32"/>
        </w:rPr>
        <w:t>年本部门开支会议费</w:t>
      </w:r>
      <w:r>
        <w:rPr>
          <w:rFonts w:ascii="Times New Roman" w:eastAsia="仿宋_GB2312" w:hAnsi="Times New Roman"/>
          <w:sz w:val="32"/>
          <w:szCs w:val="32"/>
        </w:rPr>
        <w:t>8.31</w:t>
      </w:r>
      <w:r>
        <w:rPr>
          <w:rFonts w:ascii="Times New Roman" w:eastAsia="仿宋_GB2312" w:hAnsi="Times New Roman" w:hint="eastAsia"/>
          <w:sz w:val="32"/>
          <w:szCs w:val="32"/>
        </w:rPr>
        <w:t>万元，</w:t>
      </w:r>
      <w:r w:rsidRPr="00336F82">
        <w:rPr>
          <w:rFonts w:ascii="Times New Roman" w:eastAsia="仿宋_GB2312" w:hAnsi="Times New Roman" w:hint="eastAsia"/>
          <w:sz w:val="32"/>
          <w:szCs w:val="32"/>
        </w:rPr>
        <w:t>用于召开工作部署等会议，内容为公安工作会议</w:t>
      </w:r>
      <w:r>
        <w:rPr>
          <w:rFonts w:ascii="Times New Roman" w:eastAsia="仿宋_GB2312" w:hAnsi="Times New Roman" w:hint="eastAsia"/>
          <w:sz w:val="32"/>
          <w:szCs w:val="32"/>
        </w:rPr>
        <w:t>、部门业务工作会议</w:t>
      </w:r>
      <w:r w:rsidRPr="00336F82">
        <w:rPr>
          <w:rFonts w:ascii="Times New Roman" w:eastAsia="仿宋_GB2312" w:hAnsi="Times New Roman" w:hint="eastAsia"/>
          <w:sz w:val="32"/>
          <w:szCs w:val="32"/>
        </w:rPr>
        <w:t>等；</w:t>
      </w:r>
      <w:r>
        <w:rPr>
          <w:rFonts w:ascii="Times New Roman" w:eastAsia="仿宋_GB2312" w:hAnsi="Times New Roman" w:hint="eastAsia"/>
          <w:sz w:val="32"/>
          <w:szCs w:val="32"/>
        </w:rPr>
        <w:t>开支培训费</w:t>
      </w:r>
      <w:r>
        <w:rPr>
          <w:rFonts w:ascii="Times New Roman" w:eastAsia="仿宋_GB2312" w:hAnsi="Times New Roman"/>
          <w:sz w:val="32"/>
          <w:szCs w:val="32"/>
        </w:rPr>
        <w:t>15.52</w:t>
      </w:r>
      <w:r>
        <w:rPr>
          <w:rFonts w:ascii="Times New Roman" w:eastAsia="仿宋_GB2312" w:hAnsi="Times New Roman" w:hint="eastAsia"/>
          <w:sz w:val="32"/>
          <w:szCs w:val="32"/>
        </w:rPr>
        <w:t>万元，用于开展业务培训，内容为全市反诈业务培训、警犬复训班等；</w:t>
      </w:r>
      <w:r w:rsidRPr="00336F82">
        <w:rPr>
          <w:rFonts w:ascii="Times New Roman" w:eastAsia="仿宋_GB2312" w:hAnsi="Times New Roman" w:hint="eastAsia"/>
          <w:sz w:val="32"/>
          <w:szCs w:val="32"/>
        </w:rPr>
        <w:t>我单位节庆、晚会、论坛、赛事活动开支</w:t>
      </w:r>
      <w:r w:rsidRPr="00336F82">
        <w:rPr>
          <w:rFonts w:ascii="Times New Roman" w:eastAsia="仿宋_GB2312" w:hAnsi="Times New Roman"/>
          <w:sz w:val="32"/>
          <w:szCs w:val="32"/>
        </w:rPr>
        <w:t>0</w:t>
      </w:r>
      <w:r w:rsidRPr="00336F82">
        <w:rPr>
          <w:rFonts w:ascii="Times New Roman" w:eastAsia="仿宋_GB2312" w:hAnsi="Times New Roman" w:hint="eastAsia"/>
          <w:sz w:val="32"/>
          <w:szCs w:val="32"/>
        </w:rPr>
        <w:t>万元。（因部分会议、培训内容涉密，不予具体公开会议及培训内容）</w:t>
      </w:r>
    </w:p>
    <w:p w:rsidR="00142B3D" w:rsidRDefault="00142B3D">
      <w:pPr>
        <w:pStyle w:val="Default"/>
        <w:spacing w:line="600" w:lineRule="exact"/>
        <w:ind w:firstLineChars="200" w:firstLine="640"/>
        <w:rPr>
          <w:rFonts w:hAnsi="黑体"/>
          <w:bCs/>
          <w:sz w:val="32"/>
          <w:szCs w:val="32"/>
        </w:rPr>
      </w:pPr>
      <w:r>
        <w:rPr>
          <w:rFonts w:hAnsi="黑体" w:hint="eastAsia"/>
          <w:bCs/>
          <w:sz w:val="32"/>
          <w:szCs w:val="32"/>
        </w:rPr>
        <w:t>十二、关于政府采购支出说明</w:t>
      </w:r>
    </w:p>
    <w:p w:rsidR="00142B3D" w:rsidRDefault="00142B3D">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sz w:val="32"/>
          <w:szCs w:val="32"/>
        </w:rPr>
        <w:t>本部门</w:t>
      </w:r>
      <w:r>
        <w:rPr>
          <w:rFonts w:ascii="Times New Roman" w:eastAsia="仿宋_GB2312" w:hAnsi="Times New Roman"/>
          <w:sz w:val="32"/>
          <w:szCs w:val="32"/>
        </w:rPr>
        <w:t>2023</w:t>
      </w:r>
      <w:r>
        <w:rPr>
          <w:rFonts w:ascii="Times New Roman" w:eastAsia="仿宋_GB2312" w:hAnsi="Times New Roman" w:hint="eastAsia"/>
          <w:sz w:val="32"/>
          <w:szCs w:val="32"/>
        </w:rPr>
        <w:t>年度政府采购支出总额</w:t>
      </w:r>
      <w:r>
        <w:rPr>
          <w:rFonts w:ascii="Times New Roman" w:eastAsia="仿宋_GB2312" w:hAnsi="Times New Roman"/>
          <w:sz w:val="32"/>
          <w:szCs w:val="32"/>
        </w:rPr>
        <w:t>2420.59</w:t>
      </w:r>
      <w:r>
        <w:rPr>
          <w:rFonts w:ascii="Times New Roman" w:eastAsia="仿宋_GB2312" w:hAnsi="Times New Roman" w:hint="eastAsia"/>
          <w:sz w:val="32"/>
          <w:szCs w:val="32"/>
        </w:rPr>
        <w:t>万元，其中：政府采购货物支出</w:t>
      </w:r>
      <w:r>
        <w:rPr>
          <w:rFonts w:ascii="Times New Roman" w:eastAsia="仿宋_GB2312" w:hAnsi="Times New Roman"/>
          <w:sz w:val="32"/>
          <w:szCs w:val="32"/>
        </w:rPr>
        <w:t>1501.70</w:t>
      </w:r>
      <w:r>
        <w:rPr>
          <w:rFonts w:ascii="Times New Roman" w:eastAsia="仿宋_GB2312" w:hAnsi="Times New Roman" w:hint="eastAsia"/>
          <w:sz w:val="32"/>
          <w:szCs w:val="32"/>
        </w:rPr>
        <w:t>万元、政府采购工程支出</w:t>
      </w:r>
      <w:r>
        <w:rPr>
          <w:rFonts w:ascii="Times New Roman" w:eastAsia="仿宋_GB2312" w:hAnsi="Times New Roman"/>
          <w:sz w:val="32"/>
          <w:szCs w:val="32"/>
        </w:rPr>
        <w:t>70.00</w:t>
      </w:r>
      <w:r>
        <w:rPr>
          <w:rFonts w:ascii="Times New Roman" w:eastAsia="仿宋_GB2312" w:hAnsi="Times New Roman" w:hint="eastAsia"/>
          <w:sz w:val="32"/>
          <w:szCs w:val="32"/>
        </w:rPr>
        <w:t>万元、政府采购服务支出</w:t>
      </w:r>
      <w:r>
        <w:rPr>
          <w:rFonts w:ascii="Times New Roman" w:eastAsia="仿宋_GB2312" w:hAnsi="Times New Roman"/>
          <w:sz w:val="32"/>
          <w:szCs w:val="32"/>
        </w:rPr>
        <w:t>848.89</w:t>
      </w:r>
      <w:r>
        <w:rPr>
          <w:rFonts w:ascii="Times New Roman" w:eastAsia="仿宋_GB2312" w:hAnsi="Times New Roman" w:hint="eastAsia"/>
          <w:sz w:val="32"/>
          <w:szCs w:val="32"/>
        </w:rPr>
        <w:t>万元。授予中小企业合同金额</w:t>
      </w:r>
      <w:r>
        <w:rPr>
          <w:rFonts w:ascii="Times New Roman" w:eastAsia="仿宋_GB2312" w:hAnsi="Times New Roman"/>
          <w:sz w:val="32"/>
          <w:szCs w:val="32"/>
        </w:rPr>
        <w:t>1247.81</w:t>
      </w:r>
      <w:r>
        <w:rPr>
          <w:rFonts w:ascii="Times New Roman" w:eastAsia="仿宋_GB2312" w:hAnsi="Times New Roman" w:hint="eastAsia"/>
          <w:sz w:val="32"/>
          <w:szCs w:val="32"/>
        </w:rPr>
        <w:t>万元，占政府采购支出总额的</w:t>
      </w:r>
      <w:r>
        <w:rPr>
          <w:rFonts w:ascii="Times New Roman" w:eastAsia="仿宋_GB2312" w:hAnsi="Times New Roman"/>
          <w:sz w:val="32"/>
          <w:szCs w:val="32"/>
        </w:rPr>
        <w:t>51.55%</w:t>
      </w:r>
      <w:r>
        <w:rPr>
          <w:rFonts w:ascii="Times New Roman" w:eastAsia="仿宋_GB2312" w:hAnsi="Times New Roman" w:hint="eastAsia"/>
          <w:sz w:val="32"/>
          <w:szCs w:val="32"/>
        </w:rPr>
        <w:t>，其中：授予小微企业合同金额</w:t>
      </w:r>
      <w:r>
        <w:rPr>
          <w:rFonts w:ascii="Times New Roman" w:eastAsia="仿宋_GB2312" w:hAnsi="Times New Roman"/>
          <w:sz w:val="32"/>
          <w:szCs w:val="32"/>
        </w:rPr>
        <w:t>890.31</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Pr>
          <w:rFonts w:ascii="Times New Roman" w:eastAsia="仿宋_GB2312" w:hAnsi="Times New Roman"/>
          <w:color w:val="auto"/>
          <w:sz w:val="32"/>
          <w:szCs w:val="32"/>
        </w:rPr>
        <w:t>71.35%</w:t>
      </w:r>
      <w:r>
        <w:rPr>
          <w:rFonts w:ascii="Times New Roman" w:eastAsia="仿宋_GB2312" w:hAnsi="Times New Roman" w:hint="eastAsia"/>
          <w:color w:val="auto"/>
          <w:sz w:val="32"/>
          <w:szCs w:val="32"/>
        </w:rPr>
        <w:t>。货物采购授予中小企业合同金额占货物支出金额的</w:t>
      </w:r>
      <w:r>
        <w:rPr>
          <w:rFonts w:ascii="Times New Roman" w:eastAsia="仿宋_GB2312" w:hAnsi="Times New Roman"/>
          <w:color w:val="auto"/>
          <w:sz w:val="32"/>
          <w:szCs w:val="32"/>
        </w:rPr>
        <w:t>55.32%</w:t>
      </w:r>
      <w:r>
        <w:rPr>
          <w:rFonts w:ascii="Times New Roman" w:eastAsia="仿宋_GB2312" w:hAnsi="Times New Roman" w:hint="eastAsia"/>
          <w:color w:val="auto"/>
          <w:sz w:val="32"/>
          <w:szCs w:val="32"/>
        </w:rPr>
        <w:t>。</w:t>
      </w:r>
    </w:p>
    <w:p w:rsidR="00142B3D" w:rsidRDefault="00142B3D">
      <w:pPr>
        <w:pStyle w:val="Default"/>
        <w:spacing w:line="580" w:lineRule="exact"/>
        <w:ind w:firstLineChars="200" w:firstLine="640"/>
        <w:rPr>
          <w:rFonts w:hAnsi="黑体"/>
          <w:bCs/>
          <w:color w:val="auto"/>
          <w:sz w:val="32"/>
          <w:szCs w:val="32"/>
        </w:rPr>
      </w:pPr>
      <w:r>
        <w:rPr>
          <w:rFonts w:hAnsi="黑体" w:hint="eastAsia"/>
          <w:bCs/>
          <w:color w:val="auto"/>
          <w:sz w:val="32"/>
          <w:szCs w:val="32"/>
        </w:rPr>
        <w:t>十三、关于国有资产占用情况说明</w:t>
      </w:r>
    </w:p>
    <w:p w:rsidR="00142B3D" w:rsidRDefault="00142B3D">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color w:val="auto"/>
          <w:sz w:val="32"/>
          <w:szCs w:val="32"/>
        </w:rPr>
        <w:t>2023</w:t>
      </w:r>
      <w:r>
        <w:rPr>
          <w:rFonts w:ascii="Times New Roman" w:eastAsia="仿宋_GB2312" w:hAnsi="Times New Roman" w:hint="eastAsia"/>
          <w:color w:val="auto"/>
          <w:sz w:val="32"/>
          <w:szCs w:val="32"/>
        </w:rPr>
        <w:t>年</w:t>
      </w:r>
      <w:r>
        <w:rPr>
          <w:rFonts w:ascii="Times New Roman" w:eastAsia="仿宋_GB2312" w:hAnsi="Times New Roman"/>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color w:val="auto"/>
          <w:sz w:val="32"/>
          <w:szCs w:val="32"/>
        </w:rPr>
        <w:t>31</w:t>
      </w:r>
      <w:r>
        <w:rPr>
          <w:rFonts w:ascii="Times New Roman" w:eastAsia="仿宋_GB2312" w:hAnsi="Times New Roman" w:hint="eastAsia"/>
          <w:color w:val="auto"/>
          <w:sz w:val="32"/>
          <w:szCs w:val="32"/>
        </w:rPr>
        <w:t>日，部门（单位）共有车辆</w:t>
      </w:r>
      <w:r>
        <w:rPr>
          <w:rFonts w:ascii="Times New Roman" w:eastAsia="仿宋_GB2312" w:hAnsi="Times New Roman"/>
          <w:color w:val="auto"/>
          <w:sz w:val="32"/>
          <w:szCs w:val="32"/>
        </w:rPr>
        <w:t>75</w:t>
      </w:r>
      <w:r>
        <w:rPr>
          <w:rFonts w:ascii="Times New Roman" w:eastAsia="仿宋_GB2312" w:hAnsi="Times New Roman" w:hint="eastAsia"/>
          <w:color w:val="auto"/>
          <w:sz w:val="32"/>
          <w:szCs w:val="32"/>
        </w:rPr>
        <w:t>辆，其中，机要通信用车</w:t>
      </w:r>
      <w:r>
        <w:rPr>
          <w:rFonts w:ascii="Times New Roman" w:eastAsia="仿宋_GB2312" w:hAnsi="Times New Roman"/>
          <w:color w:val="auto"/>
          <w:sz w:val="32"/>
          <w:szCs w:val="32"/>
        </w:rPr>
        <w:t>1</w:t>
      </w:r>
      <w:r>
        <w:rPr>
          <w:rFonts w:ascii="Times New Roman" w:eastAsia="仿宋_GB2312" w:hAnsi="Times New Roman" w:hint="eastAsia"/>
          <w:color w:val="auto"/>
          <w:sz w:val="32"/>
          <w:szCs w:val="32"/>
        </w:rPr>
        <w:t>辆、执法执勤用车</w:t>
      </w:r>
      <w:r>
        <w:rPr>
          <w:rFonts w:ascii="Times New Roman" w:eastAsia="仿宋_GB2312" w:hAnsi="Times New Roman"/>
          <w:color w:val="auto"/>
          <w:sz w:val="32"/>
          <w:szCs w:val="32"/>
        </w:rPr>
        <w:t>64</w:t>
      </w:r>
      <w:r>
        <w:rPr>
          <w:rFonts w:ascii="Times New Roman" w:eastAsia="仿宋_GB2312" w:hAnsi="Times New Roman" w:hint="eastAsia"/>
          <w:color w:val="auto"/>
          <w:sz w:val="32"/>
          <w:szCs w:val="32"/>
        </w:rPr>
        <w:t>辆、特种专业技术用车</w:t>
      </w:r>
      <w:r>
        <w:rPr>
          <w:rFonts w:ascii="Times New Roman" w:eastAsia="仿宋_GB2312" w:hAnsi="Times New Roman"/>
          <w:color w:val="auto"/>
          <w:sz w:val="32"/>
          <w:szCs w:val="32"/>
        </w:rPr>
        <w:t>7</w:t>
      </w:r>
      <w:r>
        <w:rPr>
          <w:rFonts w:ascii="Times New Roman" w:eastAsia="仿宋_GB2312" w:hAnsi="Times New Roman" w:hint="eastAsia"/>
          <w:color w:val="auto"/>
          <w:sz w:val="32"/>
          <w:szCs w:val="32"/>
        </w:rPr>
        <w:t>辆、其他用车</w:t>
      </w:r>
      <w:r>
        <w:rPr>
          <w:rFonts w:ascii="Times New Roman" w:eastAsia="仿宋_GB2312" w:hAnsi="Times New Roman"/>
          <w:color w:val="auto"/>
          <w:sz w:val="32"/>
          <w:szCs w:val="32"/>
        </w:rPr>
        <w:t>3</w:t>
      </w:r>
      <w:r>
        <w:rPr>
          <w:rFonts w:ascii="Times New Roman" w:eastAsia="仿宋_GB2312" w:hAnsi="Times New Roman" w:hint="eastAsia"/>
          <w:color w:val="auto"/>
          <w:sz w:val="32"/>
          <w:szCs w:val="32"/>
        </w:rPr>
        <w:t>辆，其他用车</w:t>
      </w:r>
      <w:r w:rsidRPr="0084702A">
        <w:rPr>
          <w:rFonts w:ascii="Times New Roman" w:eastAsia="仿宋_GB2312" w:hAnsi="Times New Roman" w:hint="eastAsia"/>
          <w:sz w:val="32"/>
          <w:szCs w:val="32"/>
        </w:rPr>
        <w:t>主要是运兵车</w:t>
      </w:r>
      <w:r w:rsidRPr="0084702A">
        <w:rPr>
          <w:rFonts w:ascii="Times New Roman" w:eastAsia="仿宋_GB2312" w:hAnsi="Times New Roman"/>
          <w:sz w:val="32"/>
          <w:szCs w:val="32"/>
        </w:rPr>
        <w:t>1</w:t>
      </w:r>
      <w:r w:rsidRPr="0084702A">
        <w:rPr>
          <w:rFonts w:ascii="Times New Roman" w:eastAsia="仿宋_GB2312" w:hAnsi="Times New Roman" w:hint="eastAsia"/>
          <w:sz w:val="32"/>
          <w:szCs w:val="32"/>
        </w:rPr>
        <w:t>辆、插电式多用途车</w:t>
      </w:r>
      <w:r w:rsidRPr="0084702A">
        <w:rPr>
          <w:rFonts w:ascii="Times New Roman" w:eastAsia="仿宋_GB2312" w:hAnsi="Times New Roman"/>
          <w:sz w:val="32"/>
          <w:szCs w:val="32"/>
        </w:rPr>
        <w:t>1</w:t>
      </w:r>
      <w:r w:rsidRPr="0084702A">
        <w:rPr>
          <w:rFonts w:ascii="Times New Roman" w:eastAsia="仿宋_GB2312" w:hAnsi="Times New Roman" w:hint="eastAsia"/>
          <w:sz w:val="32"/>
          <w:szCs w:val="32"/>
        </w:rPr>
        <w:t>辆、其他专用汽车</w:t>
      </w:r>
      <w:r w:rsidRPr="0084702A">
        <w:rPr>
          <w:rFonts w:ascii="Times New Roman" w:eastAsia="仿宋_GB2312" w:hAnsi="Times New Roman"/>
          <w:sz w:val="32"/>
          <w:szCs w:val="32"/>
        </w:rPr>
        <w:t>1</w:t>
      </w:r>
      <w:r w:rsidRPr="0084702A">
        <w:rPr>
          <w:rFonts w:ascii="Times New Roman" w:eastAsia="仿宋_GB2312" w:hAnsi="Times New Roman" w:hint="eastAsia"/>
          <w:sz w:val="32"/>
          <w:szCs w:val="32"/>
        </w:rPr>
        <w:t>辆</w:t>
      </w:r>
      <w:r>
        <w:rPr>
          <w:rFonts w:ascii="Times New Roman" w:eastAsia="仿宋_GB2312" w:hAnsi="Times New Roman" w:hint="eastAsia"/>
          <w:color w:val="auto"/>
          <w:sz w:val="32"/>
          <w:szCs w:val="32"/>
        </w:rPr>
        <w:t>；单位价值</w:t>
      </w:r>
      <w:r>
        <w:rPr>
          <w:rFonts w:ascii="Times New Roman" w:eastAsia="仿宋_GB2312" w:hAnsi="Times New Roman"/>
          <w:color w:val="auto"/>
          <w:sz w:val="32"/>
          <w:szCs w:val="32"/>
        </w:rPr>
        <w:t>100</w:t>
      </w:r>
      <w:r>
        <w:rPr>
          <w:rFonts w:ascii="Times New Roman" w:eastAsia="仿宋_GB2312" w:hAnsi="Times New Roman" w:hint="eastAsia"/>
          <w:color w:val="auto"/>
          <w:sz w:val="32"/>
          <w:szCs w:val="32"/>
        </w:rPr>
        <w:t>万元以上设备（不含车辆）</w:t>
      </w:r>
      <w:r>
        <w:rPr>
          <w:rFonts w:ascii="Times New Roman" w:eastAsia="仿宋_GB2312" w:hAnsi="Times New Roman"/>
          <w:color w:val="auto"/>
          <w:sz w:val="32"/>
          <w:szCs w:val="32"/>
        </w:rPr>
        <w:t>29</w:t>
      </w:r>
      <w:r>
        <w:rPr>
          <w:rFonts w:ascii="Times New Roman" w:eastAsia="仿宋_GB2312" w:hAnsi="Times New Roman" w:hint="eastAsia"/>
          <w:color w:val="auto"/>
          <w:sz w:val="32"/>
          <w:szCs w:val="32"/>
        </w:rPr>
        <w:t>台（套）。</w:t>
      </w:r>
    </w:p>
    <w:p w:rsidR="00142B3D" w:rsidRDefault="00142B3D">
      <w:pPr>
        <w:pStyle w:val="Default"/>
        <w:spacing w:line="580" w:lineRule="exact"/>
        <w:ind w:firstLineChars="200" w:firstLine="640"/>
        <w:rPr>
          <w:rFonts w:hAnsi="黑体"/>
          <w:bCs/>
          <w:color w:val="auto"/>
          <w:sz w:val="32"/>
          <w:szCs w:val="32"/>
        </w:rPr>
      </w:pPr>
      <w:r>
        <w:rPr>
          <w:rFonts w:hAnsi="黑体" w:hint="eastAsia"/>
          <w:bCs/>
          <w:color w:val="auto"/>
          <w:sz w:val="32"/>
          <w:szCs w:val="32"/>
        </w:rPr>
        <w:t>十四、关于</w:t>
      </w:r>
      <w:r>
        <w:rPr>
          <w:rFonts w:ascii="Times New Roman" w:eastAsia="仿宋_GB2312" w:hAnsi="Times New Roman"/>
          <w:color w:val="auto"/>
          <w:sz w:val="32"/>
          <w:szCs w:val="32"/>
        </w:rPr>
        <w:t>2023</w:t>
      </w:r>
      <w:r>
        <w:rPr>
          <w:rFonts w:hAnsi="黑体" w:hint="eastAsia"/>
          <w:bCs/>
          <w:color w:val="auto"/>
          <w:sz w:val="32"/>
          <w:szCs w:val="32"/>
        </w:rPr>
        <w:t>年度预算绩效情况的说明</w:t>
      </w:r>
    </w:p>
    <w:p w:rsidR="00142B3D" w:rsidRPr="00F96968" w:rsidRDefault="00142B3D" w:rsidP="009B204C">
      <w:pPr>
        <w:pStyle w:val="Default"/>
        <w:ind w:firstLineChars="200" w:firstLine="640"/>
        <w:rPr>
          <w:rFonts w:ascii="Times New Roman" w:eastAsia="仿宋_GB2312" w:hAnsi="Times New Roman"/>
          <w:sz w:val="32"/>
          <w:szCs w:val="32"/>
        </w:rPr>
      </w:pPr>
      <w:r w:rsidRPr="00F96968">
        <w:rPr>
          <w:rFonts w:ascii="Times New Roman" w:eastAsia="仿宋_GB2312" w:hAnsi="Times New Roman" w:hint="eastAsia"/>
          <w:sz w:val="32"/>
          <w:szCs w:val="32"/>
        </w:rPr>
        <w:t>我单位预算绩效管理工作开展良好，根据预算绩效管理要求，已对</w:t>
      </w:r>
      <w:r>
        <w:rPr>
          <w:rFonts w:ascii="Times New Roman" w:eastAsia="仿宋_GB2312" w:hAnsi="Times New Roman"/>
          <w:sz w:val="32"/>
          <w:szCs w:val="32"/>
        </w:rPr>
        <w:t>2023</w:t>
      </w:r>
      <w:r w:rsidRPr="00F96968">
        <w:rPr>
          <w:rFonts w:ascii="Times New Roman" w:eastAsia="仿宋_GB2312" w:hAnsi="Times New Roman" w:hint="eastAsia"/>
          <w:sz w:val="32"/>
          <w:szCs w:val="32"/>
        </w:rPr>
        <w:t>年度一般公共预算项目支出及整体支出填报了预算绩效目标表，并对其开展了绩效评价工作，</w:t>
      </w:r>
      <w:r>
        <w:rPr>
          <w:rFonts w:ascii="Times New Roman" w:eastAsia="仿宋_GB2312" w:hAnsi="Times New Roman" w:hint="eastAsia"/>
          <w:sz w:val="32"/>
          <w:szCs w:val="32"/>
        </w:rPr>
        <w:t>对预算执行率、年度总体绩效目标完成情况、各项绩效指标完成情况等都进行了说明，</w:t>
      </w:r>
      <w:r w:rsidRPr="00F96968">
        <w:rPr>
          <w:rFonts w:ascii="Times New Roman" w:eastAsia="仿宋_GB2312" w:hAnsi="Times New Roman" w:hint="eastAsia"/>
          <w:sz w:val="32"/>
          <w:szCs w:val="32"/>
        </w:rPr>
        <w:t>且已按照财政要求挂网</w:t>
      </w:r>
      <w:r>
        <w:rPr>
          <w:rFonts w:ascii="Times New Roman" w:eastAsia="仿宋_GB2312" w:hAnsi="Times New Roman" w:hint="eastAsia"/>
          <w:sz w:val="32"/>
          <w:szCs w:val="32"/>
        </w:rPr>
        <w:t>公开，实现了“预算编制有目标、预算执行有监督、预算完成有评价”，确保了评价质量，加强了结果应用。</w:t>
      </w:r>
      <w:r w:rsidRPr="00F96968">
        <w:rPr>
          <w:rFonts w:ascii="Times New Roman" w:eastAsia="仿宋_GB2312" w:hAnsi="Times New Roman" w:hint="eastAsia"/>
          <w:sz w:val="32"/>
          <w:szCs w:val="32"/>
        </w:rPr>
        <w:t>（绩效自评报告见附件）</w:t>
      </w:r>
    </w:p>
    <w:p w:rsidR="00142B3D" w:rsidRDefault="00142B3D">
      <w:pPr>
        <w:pStyle w:val="Default"/>
        <w:jc w:val="both"/>
        <w:rPr>
          <w:sz w:val="72"/>
          <w:szCs w:val="72"/>
        </w:rPr>
      </w:pPr>
    </w:p>
    <w:p w:rsidR="00142B3D" w:rsidRDefault="00142B3D">
      <w:pPr>
        <w:pStyle w:val="Default"/>
        <w:jc w:val="center"/>
        <w:rPr>
          <w:sz w:val="72"/>
          <w:szCs w:val="72"/>
        </w:rPr>
      </w:pPr>
    </w:p>
    <w:p w:rsidR="00142B3D" w:rsidRDefault="00142B3D">
      <w:pPr>
        <w:pStyle w:val="Default"/>
        <w:jc w:val="center"/>
        <w:rPr>
          <w:sz w:val="72"/>
          <w:szCs w:val="72"/>
        </w:rPr>
      </w:pPr>
    </w:p>
    <w:p w:rsidR="00142B3D" w:rsidRDefault="00142B3D">
      <w:pPr>
        <w:pStyle w:val="Default"/>
        <w:jc w:val="both"/>
        <w:rPr>
          <w:rFonts w:ascii="方正小标宋_GBK" w:eastAsia="方正小标宋_GBK" w:hAnsi="方正小标宋_GBK" w:cs="方正小标宋_GBK"/>
          <w:sz w:val="72"/>
          <w:szCs w:val="72"/>
        </w:rPr>
      </w:pPr>
    </w:p>
    <w:p w:rsidR="00142B3D" w:rsidRDefault="00142B3D">
      <w:pPr>
        <w:pStyle w:val="Default"/>
        <w:jc w:val="center"/>
        <w:rPr>
          <w:rFonts w:ascii="方正小标宋_GBK" w:eastAsia="方正小标宋_GBK" w:hAnsi="方正小标宋_GBK" w:cs="方正小标宋_GBK"/>
          <w:sz w:val="72"/>
          <w:szCs w:val="72"/>
        </w:rPr>
      </w:pPr>
    </w:p>
    <w:p w:rsidR="00142B3D" w:rsidRDefault="00142B3D" w:rsidP="004D4198">
      <w:pPr>
        <w:pStyle w:val="Default"/>
        <w:rPr>
          <w:rFonts w:ascii="方正小标宋_GBK" w:eastAsia="方正小标宋_GBK" w:hAnsi="方正小标宋_GBK" w:cs="方正小标宋_GBK"/>
          <w:sz w:val="72"/>
          <w:szCs w:val="72"/>
        </w:rPr>
      </w:pPr>
    </w:p>
    <w:p w:rsidR="00142B3D" w:rsidRDefault="00142B3D" w:rsidP="0029068D">
      <w:pPr>
        <w:pStyle w:val="Default"/>
        <w:rPr>
          <w:rFonts w:ascii="方正小标宋_GBK" w:eastAsia="方正小标宋_GBK" w:hAnsi="方正小标宋_GBK" w:cs="方正小标宋_GBK"/>
          <w:sz w:val="72"/>
          <w:szCs w:val="72"/>
        </w:rPr>
      </w:pPr>
    </w:p>
    <w:p w:rsidR="00142B3D" w:rsidRDefault="00142B3D" w:rsidP="0029068D">
      <w:pPr>
        <w:pStyle w:val="Default"/>
        <w:rPr>
          <w:rFonts w:ascii="方正小标宋_GBK" w:eastAsia="方正小标宋_GBK" w:hAnsi="方正小标宋_GBK" w:cs="方正小标宋_GBK"/>
          <w:sz w:val="72"/>
          <w:szCs w:val="72"/>
        </w:rPr>
      </w:pPr>
    </w:p>
    <w:p w:rsidR="00142B3D" w:rsidRDefault="00142B3D">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142B3D" w:rsidRDefault="00142B3D">
      <w:pPr>
        <w:jc w:val="center"/>
        <w:rPr>
          <w:rFonts w:ascii="方正小标宋_GBK" w:eastAsia="方正小标宋_GBK" w:hAnsi="方正小标宋_GBK" w:cs="方正小标宋_GBK"/>
          <w:color w:val="000000"/>
          <w:kern w:val="0"/>
          <w:sz w:val="70"/>
          <w:szCs w:val="70"/>
        </w:rPr>
      </w:pPr>
    </w:p>
    <w:p w:rsidR="00142B3D" w:rsidRDefault="00142B3D">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142B3D" w:rsidRDefault="00142B3D">
      <w:pPr>
        <w:widowControl/>
        <w:jc w:val="left"/>
        <w:rPr>
          <w:rFonts w:ascii="宋体" w:cs="黑体"/>
          <w:color w:val="000000"/>
          <w:kern w:val="0"/>
          <w:sz w:val="32"/>
          <w:szCs w:val="32"/>
        </w:rPr>
      </w:pPr>
      <w:r>
        <w:rPr>
          <w:rFonts w:ascii="方正小标宋_GBK" w:eastAsia="方正小标宋_GBK" w:hAnsi="方正小标宋_GBK" w:cs="方正小标宋_GBK"/>
          <w:color w:val="000000"/>
          <w:kern w:val="0"/>
          <w:sz w:val="70"/>
          <w:szCs w:val="70"/>
        </w:rPr>
        <w:br w:type="page"/>
      </w:r>
    </w:p>
    <w:p w:rsidR="00142B3D" w:rsidRPr="00197D1B" w:rsidRDefault="00142B3D" w:rsidP="009B204C">
      <w:pPr>
        <w:widowControl/>
        <w:spacing w:line="560" w:lineRule="exact"/>
        <w:ind w:firstLineChars="200" w:firstLine="643"/>
        <w:rPr>
          <w:rFonts w:ascii="Times New Roman" w:eastAsia="仿宋_GB2312" w:hAnsi="Times New Roman" w:cs="黑体"/>
          <w:color w:val="000000"/>
          <w:kern w:val="0"/>
          <w:sz w:val="32"/>
          <w:szCs w:val="32"/>
        </w:rPr>
      </w:pPr>
      <w:r w:rsidRPr="006E134D">
        <w:rPr>
          <w:rFonts w:ascii="Times New Roman" w:eastAsia="仿宋_GB2312" w:hAnsi="Times New Roman" w:cs="黑体"/>
          <w:b/>
          <w:color w:val="000000"/>
          <w:kern w:val="0"/>
          <w:sz w:val="32"/>
          <w:szCs w:val="32"/>
        </w:rPr>
        <w:t>1.</w:t>
      </w:r>
      <w:r w:rsidRPr="006E134D">
        <w:rPr>
          <w:rFonts w:ascii="Times New Roman" w:eastAsia="仿宋_GB2312" w:hAnsi="Times New Roman" w:cs="黑体" w:hint="eastAsia"/>
          <w:b/>
          <w:color w:val="000000"/>
          <w:kern w:val="0"/>
          <w:sz w:val="32"/>
          <w:szCs w:val="32"/>
        </w:rPr>
        <w:t>机关运行经费：</w:t>
      </w:r>
      <w:r w:rsidRPr="00197D1B">
        <w:rPr>
          <w:rFonts w:ascii="Times New Roman" w:eastAsia="仿宋_GB2312" w:hAnsi="Times New Roman" w:cs="黑体" w:hint="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142B3D" w:rsidRPr="00197D1B" w:rsidRDefault="00142B3D" w:rsidP="009B204C">
      <w:pPr>
        <w:widowControl/>
        <w:spacing w:line="560" w:lineRule="exact"/>
        <w:ind w:firstLineChars="200" w:firstLine="640"/>
        <w:rPr>
          <w:rFonts w:ascii="Times New Roman" w:eastAsia="仿宋_GB2312" w:hAnsi="Times New Roman" w:cs="黑体"/>
          <w:color w:val="000000"/>
          <w:kern w:val="0"/>
          <w:sz w:val="32"/>
          <w:szCs w:val="32"/>
        </w:rPr>
      </w:pPr>
    </w:p>
    <w:p w:rsidR="00142B3D" w:rsidRPr="00197D1B" w:rsidRDefault="00142B3D" w:rsidP="009B204C">
      <w:pPr>
        <w:widowControl/>
        <w:spacing w:line="560" w:lineRule="exact"/>
        <w:ind w:firstLineChars="200" w:firstLine="643"/>
        <w:rPr>
          <w:rFonts w:ascii="Times New Roman" w:eastAsia="仿宋_GB2312" w:hAnsi="Times New Roman" w:cs="黑体"/>
          <w:color w:val="000000"/>
          <w:kern w:val="0"/>
          <w:sz w:val="32"/>
          <w:szCs w:val="32"/>
        </w:rPr>
      </w:pPr>
      <w:r w:rsidRPr="006E134D">
        <w:rPr>
          <w:rFonts w:ascii="Times New Roman" w:eastAsia="仿宋_GB2312" w:hAnsi="Times New Roman" w:cs="黑体"/>
          <w:b/>
          <w:color w:val="000000"/>
          <w:kern w:val="0"/>
          <w:sz w:val="32"/>
          <w:szCs w:val="32"/>
        </w:rPr>
        <w:t>2.</w:t>
      </w:r>
      <w:r w:rsidRPr="006E134D">
        <w:rPr>
          <w:rFonts w:ascii="Times New Roman" w:eastAsia="仿宋_GB2312" w:hAnsi="Times New Roman" w:cs="黑体" w:hint="eastAsia"/>
          <w:b/>
          <w:color w:val="000000"/>
          <w:kern w:val="0"/>
          <w:sz w:val="32"/>
          <w:szCs w:val="32"/>
        </w:rPr>
        <w:t>“三公”经费：</w:t>
      </w:r>
      <w:r w:rsidRPr="00197D1B">
        <w:rPr>
          <w:rFonts w:ascii="Times New Roman" w:eastAsia="仿宋_GB2312" w:hAnsi="Times New Roman" w:cs="黑体" w:hint="eastAsia"/>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142B3D" w:rsidRPr="009B204C" w:rsidRDefault="00142B3D">
      <w:pPr>
        <w:pStyle w:val="Default"/>
        <w:jc w:val="center"/>
        <w:rPr>
          <w:sz w:val="72"/>
          <w:szCs w:val="72"/>
        </w:rPr>
      </w:pPr>
    </w:p>
    <w:p w:rsidR="00142B3D" w:rsidRDefault="00142B3D">
      <w:pPr>
        <w:pStyle w:val="Default"/>
        <w:jc w:val="center"/>
        <w:rPr>
          <w:sz w:val="72"/>
          <w:szCs w:val="72"/>
        </w:rPr>
      </w:pPr>
    </w:p>
    <w:p w:rsidR="00142B3D" w:rsidRPr="006E18A8" w:rsidRDefault="00142B3D" w:rsidP="006E18A8">
      <w:pPr>
        <w:rPr>
          <w:sz w:val="72"/>
          <w:szCs w:val="72"/>
        </w:rPr>
      </w:pPr>
      <w:r>
        <w:br w:type="page"/>
      </w:r>
    </w:p>
    <w:p w:rsidR="00142B3D" w:rsidRDefault="00142B3D">
      <w:pPr>
        <w:pStyle w:val="Default"/>
        <w:jc w:val="center"/>
        <w:rPr>
          <w:rFonts w:ascii="方正小标宋_GBK" w:eastAsia="方正小标宋_GBK" w:hAnsi="方正小标宋_GBK" w:cs="方正小标宋_GBK"/>
          <w:sz w:val="72"/>
          <w:szCs w:val="72"/>
        </w:rPr>
      </w:pPr>
    </w:p>
    <w:p w:rsidR="00142B3D" w:rsidRDefault="00142B3D">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第五部分</w:t>
      </w:r>
    </w:p>
    <w:p w:rsidR="00142B3D" w:rsidRDefault="00142B3D">
      <w:pPr>
        <w:pStyle w:val="Default"/>
        <w:jc w:val="center"/>
        <w:rPr>
          <w:rFonts w:ascii="方正小标宋_GBK" w:eastAsia="方正小标宋_GBK" w:hAnsi="方正小标宋_GBK" w:cs="方正小标宋_GBK"/>
          <w:sz w:val="70"/>
          <w:szCs w:val="70"/>
        </w:rPr>
      </w:pPr>
    </w:p>
    <w:p w:rsidR="00142B3D" w:rsidRDefault="00142B3D">
      <w:pPr>
        <w:pStyle w:val="Default"/>
        <w:jc w:val="center"/>
        <w:rPr>
          <w:sz w:val="72"/>
          <w:szCs w:val="72"/>
        </w:rPr>
      </w:pPr>
      <w:r>
        <w:rPr>
          <w:rFonts w:ascii="方正小标宋_GBK" w:eastAsia="方正小标宋_GBK" w:hAnsi="方正小标宋_GBK" w:cs="方正小标宋_GBK" w:hint="eastAsia"/>
          <w:sz w:val="70"/>
          <w:szCs w:val="70"/>
        </w:rPr>
        <w:t>附</w:t>
      </w:r>
      <w:r>
        <w:rPr>
          <w:rFonts w:ascii="方正小标宋_GBK" w:eastAsia="方正小标宋_GBK" w:hAnsi="方正小标宋_GBK" w:cs="方正小标宋_GBK"/>
          <w:sz w:val="70"/>
          <w:szCs w:val="70"/>
        </w:rPr>
        <w:t xml:space="preserve"> </w:t>
      </w:r>
      <w:r>
        <w:rPr>
          <w:rFonts w:ascii="方正小标宋_GBK" w:eastAsia="方正小标宋_GBK" w:hAnsi="方正小标宋_GBK" w:cs="方正小标宋_GBK" w:hint="eastAsia"/>
          <w:sz w:val="70"/>
          <w:szCs w:val="70"/>
        </w:rPr>
        <w:t>件</w:t>
      </w:r>
    </w:p>
    <w:p w:rsidR="00142B3D" w:rsidRDefault="00142B3D" w:rsidP="006E18A8">
      <w:pPr>
        <w:ind w:firstLineChars="550" w:firstLine="1767"/>
        <w:rPr>
          <w:rFonts w:ascii="宋体" w:cs="黑体"/>
          <w:b/>
          <w:color w:val="000000"/>
          <w:kern w:val="0"/>
          <w:sz w:val="32"/>
          <w:szCs w:val="32"/>
        </w:rPr>
      </w:pPr>
      <w:r>
        <w:rPr>
          <w:rFonts w:ascii="宋体" w:hAnsi="宋体" w:cs="黑体" w:hint="eastAsia"/>
          <w:b/>
          <w:color w:val="000000"/>
          <w:kern w:val="0"/>
          <w:sz w:val="32"/>
          <w:szCs w:val="32"/>
        </w:rPr>
        <w:t>附件一：</w:t>
      </w:r>
      <w:r>
        <w:rPr>
          <w:rFonts w:ascii="宋体" w:hAnsi="宋体" w:cs="黑体"/>
          <w:b/>
          <w:color w:val="000000"/>
          <w:kern w:val="0"/>
          <w:sz w:val="32"/>
          <w:szCs w:val="32"/>
        </w:rPr>
        <w:t>2023</w:t>
      </w:r>
      <w:r>
        <w:rPr>
          <w:rFonts w:ascii="宋体" w:hAnsi="宋体" w:cs="黑体" w:hint="eastAsia"/>
          <w:b/>
          <w:color w:val="000000"/>
          <w:kern w:val="0"/>
          <w:sz w:val="32"/>
          <w:szCs w:val="32"/>
        </w:rPr>
        <w:t>年度部门整体支出绩效评价报告</w:t>
      </w:r>
    </w:p>
    <w:p w:rsidR="00142B3D" w:rsidRDefault="00142B3D" w:rsidP="006E18A8">
      <w:pPr>
        <w:ind w:firstLineChars="550" w:firstLine="1767"/>
        <w:rPr>
          <w:rFonts w:ascii="宋体" w:cs="黑体"/>
          <w:b/>
          <w:color w:val="000000"/>
          <w:kern w:val="0"/>
          <w:sz w:val="32"/>
          <w:szCs w:val="32"/>
        </w:rPr>
      </w:pPr>
      <w:r>
        <w:rPr>
          <w:rFonts w:ascii="宋体" w:hAnsi="宋体" w:cs="黑体" w:hint="eastAsia"/>
          <w:b/>
          <w:color w:val="000000"/>
          <w:kern w:val="0"/>
          <w:sz w:val="32"/>
          <w:szCs w:val="32"/>
        </w:rPr>
        <w:t>附件二：</w:t>
      </w:r>
      <w:r>
        <w:rPr>
          <w:rFonts w:ascii="宋体" w:hAnsi="宋体" w:cs="黑体"/>
          <w:b/>
          <w:color w:val="000000"/>
          <w:kern w:val="0"/>
          <w:sz w:val="32"/>
          <w:szCs w:val="32"/>
        </w:rPr>
        <w:t>2023</w:t>
      </w:r>
      <w:r>
        <w:rPr>
          <w:rFonts w:ascii="宋体" w:hAnsi="宋体" w:cs="黑体" w:hint="eastAsia"/>
          <w:b/>
          <w:color w:val="000000"/>
          <w:kern w:val="0"/>
          <w:sz w:val="32"/>
          <w:szCs w:val="32"/>
        </w:rPr>
        <w:t>年度部门重点项目支出绩效评价报告</w:t>
      </w:r>
    </w:p>
    <w:p w:rsidR="00142B3D" w:rsidRDefault="00142B3D" w:rsidP="006E18A8">
      <w:pPr>
        <w:ind w:firstLineChars="550" w:firstLine="1767"/>
        <w:rPr>
          <w:rFonts w:ascii="宋体" w:cs="黑体"/>
          <w:b/>
          <w:color w:val="000000"/>
          <w:kern w:val="0"/>
          <w:sz w:val="32"/>
          <w:szCs w:val="32"/>
        </w:rPr>
      </w:pPr>
      <w:r>
        <w:rPr>
          <w:rFonts w:ascii="宋体" w:hAnsi="宋体" w:cs="黑体" w:hint="eastAsia"/>
          <w:b/>
          <w:color w:val="000000"/>
          <w:kern w:val="0"/>
          <w:sz w:val="32"/>
          <w:szCs w:val="32"/>
        </w:rPr>
        <w:t>附件三：</w:t>
      </w:r>
      <w:r>
        <w:rPr>
          <w:rFonts w:ascii="宋体" w:hAnsi="宋体" w:cs="黑体"/>
          <w:b/>
          <w:color w:val="000000"/>
          <w:kern w:val="0"/>
          <w:sz w:val="32"/>
          <w:szCs w:val="32"/>
        </w:rPr>
        <w:t>2023</w:t>
      </w:r>
      <w:r>
        <w:rPr>
          <w:rFonts w:ascii="宋体" w:hAnsi="宋体" w:cs="黑体" w:hint="eastAsia"/>
          <w:b/>
          <w:color w:val="000000"/>
          <w:kern w:val="0"/>
          <w:sz w:val="32"/>
          <w:szCs w:val="32"/>
        </w:rPr>
        <w:t>年决算公开报表</w:t>
      </w:r>
    </w:p>
    <w:p w:rsidR="00142B3D" w:rsidRDefault="00142B3D" w:rsidP="006E18A8">
      <w:pPr>
        <w:pStyle w:val="Default"/>
        <w:rPr>
          <w:sz w:val="72"/>
          <w:szCs w:val="72"/>
        </w:rPr>
      </w:pPr>
    </w:p>
    <w:p w:rsidR="00142B3D" w:rsidRPr="00790C85" w:rsidRDefault="00142B3D">
      <w:pPr>
        <w:jc w:val="left"/>
        <w:rPr>
          <w:rFonts w:ascii="宋体" w:cs="黑体"/>
          <w:color w:val="000000"/>
          <w:kern w:val="0"/>
          <w:sz w:val="32"/>
          <w:szCs w:val="32"/>
        </w:rPr>
      </w:pPr>
    </w:p>
    <w:sectPr w:rsidR="00142B3D" w:rsidRPr="00790C85" w:rsidSect="00F13E04">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B3D" w:rsidRDefault="00142B3D">
      <w:r>
        <w:separator/>
      </w:r>
    </w:p>
  </w:endnote>
  <w:endnote w:type="continuationSeparator" w:id="0">
    <w:p w:rsidR="00142B3D" w:rsidRDefault="00142B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B3D" w:rsidRDefault="00142B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B3D" w:rsidRDefault="00142B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B3D" w:rsidRDefault="00142B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B3D" w:rsidRDefault="00142B3D">
      <w:r>
        <w:separator/>
      </w:r>
    </w:p>
  </w:footnote>
  <w:footnote w:type="continuationSeparator" w:id="0">
    <w:p w:rsidR="00142B3D" w:rsidRDefault="00142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B3D" w:rsidRDefault="00142B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B3D" w:rsidRDefault="00142B3D" w:rsidP="00EE63E6">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B3D" w:rsidRDefault="00142B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784E"/>
    <w:rsid w:val="0002229B"/>
    <w:rsid w:val="00025ACD"/>
    <w:rsid w:val="000273BD"/>
    <w:rsid w:val="000303E0"/>
    <w:rsid w:val="0003495D"/>
    <w:rsid w:val="00040CBC"/>
    <w:rsid w:val="000415B7"/>
    <w:rsid w:val="00041E3F"/>
    <w:rsid w:val="00055DAA"/>
    <w:rsid w:val="00056172"/>
    <w:rsid w:val="00060D7F"/>
    <w:rsid w:val="00061F7B"/>
    <w:rsid w:val="000658A3"/>
    <w:rsid w:val="00074155"/>
    <w:rsid w:val="00074A29"/>
    <w:rsid w:val="00080F7E"/>
    <w:rsid w:val="00081B1F"/>
    <w:rsid w:val="000A3218"/>
    <w:rsid w:val="000A3F69"/>
    <w:rsid w:val="000A6321"/>
    <w:rsid w:val="000F39A9"/>
    <w:rsid w:val="00103957"/>
    <w:rsid w:val="00132A96"/>
    <w:rsid w:val="00142B3D"/>
    <w:rsid w:val="00144FF4"/>
    <w:rsid w:val="00152C6D"/>
    <w:rsid w:val="00162D39"/>
    <w:rsid w:val="001678BD"/>
    <w:rsid w:val="001739DC"/>
    <w:rsid w:val="00182373"/>
    <w:rsid w:val="001858F5"/>
    <w:rsid w:val="00197D1B"/>
    <w:rsid w:val="001A1935"/>
    <w:rsid w:val="001A67DB"/>
    <w:rsid w:val="001C3C29"/>
    <w:rsid w:val="001D1351"/>
    <w:rsid w:val="001D2C5E"/>
    <w:rsid w:val="001D51E5"/>
    <w:rsid w:val="001E080D"/>
    <w:rsid w:val="001E53D0"/>
    <w:rsid w:val="001F0C3B"/>
    <w:rsid w:val="00202C82"/>
    <w:rsid w:val="002134F6"/>
    <w:rsid w:val="00214427"/>
    <w:rsid w:val="00214FAE"/>
    <w:rsid w:val="00226CB7"/>
    <w:rsid w:val="00264552"/>
    <w:rsid w:val="00264EF9"/>
    <w:rsid w:val="00265724"/>
    <w:rsid w:val="0027426B"/>
    <w:rsid w:val="0029068D"/>
    <w:rsid w:val="002E0A30"/>
    <w:rsid w:val="002F4230"/>
    <w:rsid w:val="00303FEA"/>
    <w:rsid w:val="0031064D"/>
    <w:rsid w:val="003130C4"/>
    <w:rsid w:val="00316C4B"/>
    <w:rsid w:val="0032192B"/>
    <w:rsid w:val="00330F56"/>
    <w:rsid w:val="00336F82"/>
    <w:rsid w:val="003479BD"/>
    <w:rsid w:val="003503C5"/>
    <w:rsid w:val="0036281D"/>
    <w:rsid w:val="0037197D"/>
    <w:rsid w:val="003768D5"/>
    <w:rsid w:val="0038449A"/>
    <w:rsid w:val="003926B9"/>
    <w:rsid w:val="003C47E6"/>
    <w:rsid w:val="003C4FC2"/>
    <w:rsid w:val="003D23D4"/>
    <w:rsid w:val="003D6F66"/>
    <w:rsid w:val="00413E5C"/>
    <w:rsid w:val="00416E61"/>
    <w:rsid w:val="0042790C"/>
    <w:rsid w:val="00433F00"/>
    <w:rsid w:val="00445DB8"/>
    <w:rsid w:val="00446224"/>
    <w:rsid w:val="004506F9"/>
    <w:rsid w:val="004551E7"/>
    <w:rsid w:val="0047119E"/>
    <w:rsid w:val="004717A2"/>
    <w:rsid w:val="00473DF3"/>
    <w:rsid w:val="00487911"/>
    <w:rsid w:val="00491741"/>
    <w:rsid w:val="004B0CEE"/>
    <w:rsid w:val="004B161D"/>
    <w:rsid w:val="004D4198"/>
    <w:rsid w:val="004E2E3E"/>
    <w:rsid w:val="004E59DD"/>
    <w:rsid w:val="004E6F4B"/>
    <w:rsid w:val="00500E5F"/>
    <w:rsid w:val="005122EF"/>
    <w:rsid w:val="0051441A"/>
    <w:rsid w:val="00516512"/>
    <w:rsid w:val="00517C33"/>
    <w:rsid w:val="00517D5F"/>
    <w:rsid w:val="0052118B"/>
    <w:rsid w:val="0052347B"/>
    <w:rsid w:val="00523644"/>
    <w:rsid w:val="0054069E"/>
    <w:rsid w:val="00542483"/>
    <w:rsid w:val="00544866"/>
    <w:rsid w:val="00565A30"/>
    <w:rsid w:val="005767CC"/>
    <w:rsid w:val="005833C6"/>
    <w:rsid w:val="00590D9F"/>
    <w:rsid w:val="00595D26"/>
    <w:rsid w:val="005A74E6"/>
    <w:rsid w:val="005B1107"/>
    <w:rsid w:val="005B404E"/>
    <w:rsid w:val="005B795E"/>
    <w:rsid w:val="005C4C16"/>
    <w:rsid w:val="005D4D55"/>
    <w:rsid w:val="005E2CFB"/>
    <w:rsid w:val="005F1132"/>
    <w:rsid w:val="005F2103"/>
    <w:rsid w:val="005F3D1C"/>
    <w:rsid w:val="0062378F"/>
    <w:rsid w:val="00641842"/>
    <w:rsid w:val="00651EEC"/>
    <w:rsid w:val="00670714"/>
    <w:rsid w:val="006732F8"/>
    <w:rsid w:val="0068631D"/>
    <w:rsid w:val="00686673"/>
    <w:rsid w:val="00691E8C"/>
    <w:rsid w:val="006A22C4"/>
    <w:rsid w:val="006A320E"/>
    <w:rsid w:val="006A351B"/>
    <w:rsid w:val="006B0422"/>
    <w:rsid w:val="006C1B53"/>
    <w:rsid w:val="006C76CC"/>
    <w:rsid w:val="006D54CC"/>
    <w:rsid w:val="006D7730"/>
    <w:rsid w:val="006E134D"/>
    <w:rsid w:val="006E18A8"/>
    <w:rsid w:val="006E5284"/>
    <w:rsid w:val="006E5318"/>
    <w:rsid w:val="006F3EB5"/>
    <w:rsid w:val="00702E34"/>
    <w:rsid w:val="00704395"/>
    <w:rsid w:val="00710FE7"/>
    <w:rsid w:val="0071675A"/>
    <w:rsid w:val="00717621"/>
    <w:rsid w:val="00720FF1"/>
    <w:rsid w:val="00721CF4"/>
    <w:rsid w:val="00727A53"/>
    <w:rsid w:val="00787B42"/>
    <w:rsid w:val="00790C85"/>
    <w:rsid w:val="0079778D"/>
    <w:rsid w:val="007C4539"/>
    <w:rsid w:val="007E7256"/>
    <w:rsid w:val="007F2C9F"/>
    <w:rsid w:val="007F3657"/>
    <w:rsid w:val="00812ED5"/>
    <w:rsid w:val="008277D9"/>
    <w:rsid w:val="0084211E"/>
    <w:rsid w:val="0084478C"/>
    <w:rsid w:val="00846875"/>
    <w:rsid w:val="0084702A"/>
    <w:rsid w:val="00851C61"/>
    <w:rsid w:val="008571A2"/>
    <w:rsid w:val="0086638C"/>
    <w:rsid w:val="008843C9"/>
    <w:rsid w:val="008A3E8D"/>
    <w:rsid w:val="008E567F"/>
    <w:rsid w:val="009126A3"/>
    <w:rsid w:val="009237C4"/>
    <w:rsid w:val="009249BC"/>
    <w:rsid w:val="0093743D"/>
    <w:rsid w:val="00944C48"/>
    <w:rsid w:val="00950252"/>
    <w:rsid w:val="009627FB"/>
    <w:rsid w:val="00967F5D"/>
    <w:rsid w:val="00970658"/>
    <w:rsid w:val="009A0F95"/>
    <w:rsid w:val="009B204C"/>
    <w:rsid w:val="009B3ADF"/>
    <w:rsid w:val="009C15FA"/>
    <w:rsid w:val="009C3B52"/>
    <w:rsid w:val="009E6817"/>
    <w:rsid w:val="009E6E9A"/>
    <w:rsid w:val="009F6A83"/>
    <w:rsid w:val="00A01D2B"/>
    <w:rsid w:val="00A11410"/>
    <w:rsid w:val="00A42218"/>
    <w:rsid w:val="00A55E4D"/>
    <w:rsid w:val="00A70249"/>
    <w:rsid w:val="00A70B02"/>
    <w:rsid w:val="00A71D9F"/>
    <w:rsid w:val="00A86582"/>
    <w:rsid w:val="00A92E9F"/>
    <w:rsid w:val="00AA252F"/>
    <w:rsid w:val="00AB18FF"/>
    <w:rsid w:val="00AE349D"/>
    <w:rsid w:val="00B33BEA"/>
    <w:rsid w:val="00B57C9F"/>
    <w:rsid w:val="00B63572"/>
    <w:rsid w:val="00B80EE6"/>
    <w:rsid w:val="00B845B3"/>
    <w:rsid w:val="00B85D8B"/>
    <w:rsid w:val="00B87422"/>
    <w:rsid w:val="00BB4A40"/>
    <w:rsid w:val="00BB7AF2"/>
    <w:rsid w:val="00BD6C3E"/>
    <w:rsid w:val="00BE3674"/>
    <w:rsid w:val="00C10681"/>
    <w:rsid w:val="00C11296"/>
    <w:rsid w:val="00C22927"/>
    <w:rsid w:val="00C261CB"/>
    <w:rsid w:val="00C3049A"/>
    <w:rsid w:val="00C31B1E"/>
    <w:rsid w:val="00C77645"/>
    <w:rsid w:val="00C858CD"/>
    <w:rsid w:val="00CA2925"/>
    <w:rsid w:val="00CE04C3"/>
    <w:rsid w:val="00CE76A0"/>
    <w:rsid w:val="00D06C04"/>
    <w:rsid w:val="00D148C6"/>
    <w:rsid w:val="00D17A8A"/>
    <w:rsid w:val="00D33A7C"/>
    <w:rsid w:val="00D415BA"/>
    <w:rsid w:val="00D51D42"/>
    <w:rsid w:val="00D63780"/>
    <w:rsid w:val="00D644EE"/>
    <w:rsid w:val="00D658D5"/>
    <w:rsid w:val="00D76DF2"/>
    <w:rsid w:val="00D853CF"/>
    <w:rsid w:val="00DC29BE"/>
    <w:rsid w:val="00DD06FF"/>
    <w:rsid w:val="00DD5FE9"/>
    <w:rsid w:val="00E00C7A"/>
    <w:rsid w:val="00E37D6C"/>
    <w:rsid w:val="00E4457A"/>
    <w:rsid w:val="00E55B68"/>
    <w:rsid w:val="00E561AE"/>
    <w:rsid w:val="00E652C9"/>
    <w:rsid w:val="00E67BE6"/>
    <w:rsid w:val="00E80A3C"/>
    <w:rsid w:val="00E81985"/>
    <w:rsid w:val="00E8683C"/>
    <w:rsid w:val="00E96D28"/>
    <w:rsid w:val="00EA2B72"/>
    <w:rsid w:val="00EB0129"/>
    <w:rsid w:val="00EB0A33"/>
    <w:rsid w:val="00ED0F04"/>
    <w:rsid w:val="00EE63E6"/>
    <w:rsid w:val="00F031C0"/>
    <w:rsid w:val="00F114F6"/>
    <w:rsid w:val="00F13E04"/>
    <w:rsid w:val="00F52ADA"/>
    <w:rsid w:val="00F74360"/>
    <w:rsid w:val="00F77807"/>
    <w:rsid w:val="00F92D78"/>
    <w:rsid w:val="00F96968"/>
    <w:rsid w:val="00FA37A9"/>
    <w:rsid w:val="00FB462F"/>
    <w:rsid w:val="00FC2FD1"/>
    <w:rsid w:val="00FD0C8A"/>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ootnoteText"/>
    <w:qFormat/>
    <w:rsid w:val="00F13E04"/>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BodyTextFirstIndent2"/>
    <w:link w:val="FootnoteTextChar"/>
    <w:uiPriority w:val="99"/>
    <w:semiHidden/>
    <w:rsid w:val="00F13E04"/>
    <w:pPr>
      <w:snapToGrid w:val="0"/>
      <w:jc w:val="left"/>
    </w:pPr>
    <w:rPr>
      <w:sz w:val="18"/>
      <w:szCs w:val="18"/>
    </w:rPr>
  </w:style>
  <w:style w:type="character" w:customStyle="1" w:styleId="FootnoteTextChar">
    <w:name w:val="Footnote Text Char"/>
    <w:basedOn w:val="DefaultParagraphFont"/>
    <w:link w:val="FootnoteText"/>
    <w:uiPriority w:val="99"/>
    <w:semiHidden/>
    <w:locked/>
    <w:rsid w:val="00214FAE"/>
    <w:rPr>
      <w:rFonts w:ascii="Calibri" w:hAnsi="Calibri" w:cs="Times New Roman"/>
      <w:sz w:val="18"/>
      <w:szCs w:val="18"/>
    </w:rPr>
  </w:style>
  <w:style w:type="paragraph" w:styleId="BodyTextIndent">
    <w:name w:val="Body Text Indent"/>
    <w:basedOn w:val="Normal"/>
    <w:next w:val="BodyTextFirstIndent2"/>
    <w:link w:val="BodyTextIndentChar"/>
    <w:uiPriority w:val="99"/>
    <w:rsid w:val="00F13E04"/>
    <w:pPr>
      <w:widowControl/>
      <w:spacing w:after="120"/>
      <w:ind w:leftChars="200" w:left="420"/>
      <w:jc w:val="left"/>
    </w:pPr>
    <w:rPr>
      <w:rFonts w:ascii="宋体" w:hAnsi="宋体" w:cs="宋体"/>
      <w:kern w:val="0"/>
      <w:sz w:val="24"/>
    </w:rPr>
  </w:style>
  <w:style w:type="character" w:customStyle="1" w:styleId="BodyTextIndentChar">
    <w:name w:val="Body Text Indent Char"/>
    <w:basedOn w:val="DefaultParagraphFont"/>
    <w:link w:val="BodyTextIndent"/>
    <w:uiPriority w:val="99"/>
    <w:semiHidden/>
    <w:locked/>
    <w:rsid w:val="00214FAE"/>
    <w:rPr>
      <w:rFonts w:ascii="Calibri" w:hAnsi="Calibri" w:cs="Times New Roman"/>
    </w:rPr>
  </w:style>
  <w:style w:type="paragraph" w:styleId="BodyTextFirstIndent2">
    <w:name w:val="Body Text First Indent 2"/>
    <w:basedOn w:val="BodyTextIndent"/>
    <w:next w:val="Normal"/>
    <w:link w:val="BodyTextFirstIndent2Char"/>
    <w:uiPriority w:val="99"/>
    <w:rsid w:val="00F13E04"/>
    <w:pPr>
      <w:ind w:firstLineChars="200" w:firstLine="420"/>
    </w:pPr>
  </w:style>
  <w:style w:type="character" w:customStyle="1" w:styleId="BodyTextFirstIndent2Char">
    <w:name w:val="Body Text First Indent 2 Char"/>
    <w:basedOn w:val="BodyTextIndentChar"/>
    <w:link w:val="BodyTextFirstIndent2"/>
    <w:uiPriority w:val="99"/>
    <w:semiHidden/>
    <w:locked/>
    <w:rsid w:val="00214FAE"/>
  </w:style>
  <w:style w:type="paragraph" w:styleId="BalloonText">
    <w:name w:val="Balloon Text"/>
    <w:basedOn w:val="Normal"/>
    <w:link w:val="BalloonTextChar"/>
    <w:uiPriority w:val="99"/>
    <w:semiHidden/>
    <w:rsid w:val="00F13E04"/>
    <w:rPr>
      <w:sz w:val="18"/>
      <w:szCs w:val="18"/>
    </w:rPr>
  </w:style>
  <w:style w:type="character" w:customStyle="1" w:styleId="BalloonTextChar">
    <w:name w:val="Balloon Text Char"/>
    <w:basedOn w:val="DefaultParagraphFont"/>
    <w:link w:val="BalloonText"/>
    <w:uiPriority w:val="99"/>
    <w:semiHidden/>
    <w:locked/>
    <w:rsid w:val="00F13E04"/>
    <w:rPr>
      <w:rFonts w:cs="Times New Roman"/>
      <w:sz w:val="18"/>
      <w:szCs w:val="18"/>
    </w:rPr>
  </w:style>
  <w:style w:type="paragraph" w:styleId="Footer">
    <w:name w:val="footer"/>
    <w:basedOn w:val="Normal"/>
    <w:link w:val="FooterChar"/>
    <w:uiPriority w:val="99"/>
    <w:rsid w:val="00F13E0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13E04"/>
    <w:rPr>
      <w:rFonts w:cs="Times New Roman"/>
      <w:sz w:val="18"/>
      <w:szCs w:val="18"/>
    </w:rPr>
  </w:style>
  <w:style w:type="paragraph" w:styleId="Header">
    <w:name w:val="header"/>
    <w:basedOn w:val="Normal"/>
    <w:link w:val="HeaderChar"/>
    <w:uiPriority w:val="99"/>
    <w:rsid w:val="00F13E0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F13E04"/>
    <w:rPr>
      <w:rFonts w:cs="Times New Roman"/>
      <w:sz w:val="18"/>
      <w:szCs w:val="18"/>
    </w:rPr>
  </w:style>
  <w:style w:type="paragraph" w:customStyle="1" w:styleId="Default">
    <w:name w:val="Default"/>
    <w:uiPriority w:val="99"/>
    <w:rsid w:val="00F13E04"/>
    <w:pPr>
      <w:widowControl w:val="0"/>
      <w:autoSpaceDE w:val="0"/>
      <w:autoSpaceDN w:val="0"/>
      <w:adjustRightInd w:val="0"/>
    </w:pPr>
    <w:rPr>
      <w:rFonts w:ascii="黑体" w:eastAsia="黑体" w:hAnsi="Calibri" w:cs="黑体"/>
      <w:color w:val="000000"/>
      <w:kern w:val="0"/>
      <w:sz w:val="24"/>
      <w:szCs w:val="24"/>
    </w:rPr>
  </w:style>
  <w:style w:type="paragraph" w:styleId="ListParagraph">
    <w:name w:val="List Paragraph"/>
    <w:basedOn w:val="Normal"/>
    <w:uiPriority w:val="99"/>
    <w:qFormat/>
    <w:rsid w:val="00F13E04"/>
    <w:pPr>
      <w:ind w:firstLineChars="200" w:firstLine="420"/>
    </w:pPr>
  </w:style>
  <w:style w:type="character" w:customStyle="1" w:styleId="font01">
    <w:name w:val="font01"/>
    <w:basedOn w:val="DefaultParagraphFont"/>
    <w:uiPriority w:val="99"/>
    <w:rsid w:val="00F13E04"/>
    <w:rPr>
      <w:rFonts w:ascii="宋体" w:eastAsia="宋体" w:hAnsi="宋体" w:cs="宋体"/>
      <w:color w:val="000000"/>
      <w:sz w:val="22"/>
      <w:szCs w:val="22"/>
      <w:u w:val="none"/>
    </w:rPr>
  </w:style>
  <w:style w:type="character" w:customStyle="1" w:styleId="font21">
    <w:name w:val="font21"/>
    <w:basedOn w:val="DefaultParagraphFont"/>
    <w:uiPriority w:val="99"/>
    <w:rsid w:val="00F13E04"/>
    <w:rPr>
      <w:rFonts w:ascii="宋体" w:eastAsia="宋体" w:hAnsi="宋体" w:cs="宋体"/>
      <w:color w:val="000000"/>
      <w:sz w:val="24"/>
      <w:szCs w:val="24"/>
      <w:u w:val="none"/>
    </w:rPr>
  </w:style>
  <w:style w:type="character" w:customStyle="1" w:styleId="font11">
    <w:name w:val="font11"/>
    <w:basedOn w:val="DefaultParagraphFont"/>
    <w:uiPriority w:val="99"/>
    <w:rsid w:val="00F13E04"/>
    <w:rPr>
      <w:rFonts w:ascii="宋体" w:eastAsia="宋体" w:hAnsi="宋体" w:cs="宋体"/>
      <w:color w:val="000000"/>
      <w:sz w:val="24"/>
      <w:szCs w:val="24"/>
      <w:u w:val="none"/>
    </w:rPr>
  </w:style>
</w:styles>
</file>

<file path=word/webSettings.xml><?xml version="1.0" encoding="utf-8"?>
<w:webSettings xmlns:r="http://schemas.openxmlformats.org/officeDocument/2006/relationships" xmlns:w="http://schemas.openxmlformats.org/wordprocessingml/2006/main">
  <w:divs>
    <w:div w:id="2109042038">
      <w:marLeft w:val="0"/>
      <w:marRight w:val="0"/>
      <w:marTop w:val="0"/>
      <w:marBottom w:val="0"/>
      <w:divBdr>
        <w:top w:val="none" w:sz="0" w:space="0" w:color="auto"/>
        <w:left w:val="none" w:sz="0" w:space="0" w:color="auto"/>
        <w:bottom w:val="none" w:sz="0" w:space="0" w:color="auto"/>
        <w:right w:val="none" w:sz="0" w:space="0" w:color="auto"/>
      </w:divBdr>
    </w:div>
    <w:div w:id="21090420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2620</TotalTime>
  <Pages>16</Pages>
  <Words>905</Words>
  <Characters>5161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李航 null</dc:creator>
  <cp:keywords/>
  <dc:description/>
  <cp:lastModifiedBy>Jb</cp:lastModifiedBy>
  <cp:revision>155</cp:revision>
  <cp:lastPrinted>2024-09-19T02:44:00Z</cp:lastPrinted>
  <dcterms:created xsi:type="dcterms:W3CDTF">2020-07-08T02:32:00Z</dcterms:created>
  <dcterms:modified xsi:type="dcterms:W3CDTF">2024-09-24T09:49:00Z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