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A879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25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怀化市看守所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部门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算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</w:rPr>
        <w:t>公开说明</w:t>
      </w:r>
    </w:p>
    <w:p w14:paraId="11FCAA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center"/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目</w:t>
      </w:r>
      <w:r>
        <w:rPr>
          <w:rFonts w:hint="default" w:ascii="Calibri" w:hAnsi="Calibri" w:cs="Calibri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  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录</w:t>
      </w:r>
    </w:p>
    <w:p w14:paraId="43D727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both"/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第一部分 2025年部门预算说明</w:t>
      </w:r>
    </w:p>
    <w:p w14:paraId="1170B1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一、部门基本概况</w:t>
      </w:r>
    </w:p>
    <w:p w14:paraId="44C802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二、部门预算单位构成</w:t>
      </w:r>
    </w:p>
    <w:p w14:paraId="1DC23C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三、部门收支总体情况</w:t>
      </w:r>
    </w:p>
    <w:p w14:paraId="455E40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四、一般公共预算财政拨款支出</w:t>
      </w:r>
    </w:p>
    <w:p w14:paraId="660356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五、政府性基金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预算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</w:t>
      </w:r>
    </w:p>
    <w:p w14:paraId="15634C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六、其他重要事项的情况说明</w:t>
      </w:r>
    </w:p>
    <w:p w14:paraId="0B71E1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七、专业名词解释</w:t>
      </w:r>
    </w:p>
    <w:p w14:paraId="45EAD5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第二部分  2025年部门预算表</w:t>
      </w:r>
    </w:p>
    <w:p w14:paraId="483180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收支预算总表</w:t>
      </w:r>
    </w:p>
    <w:p w14:paraId="32016B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收入预算总表</w:t>
      </w:r>
    </w:p>
    <w:p w14:paraId="639A45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支出预算总表</w:t>
      </w:r>
    </w:p>
    <w:p w14:paraId="4B6355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财政拨款收支预算总表</w:t>
      </w:r>
    </w:p>
    <w:p w14:paraId="476CF7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一般公共预算支出预算表</w:t>
      </w:r>
    </w:p>
    <w:p w14:paraId="3AD058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一般公共预算基本支出预算表</w:t>
      </w:r>
    </w:p>
    <w:p w14:paraId="797689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三公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经费支出预算表</w:t>
      </w:r>
    </w:p>
    <w:p w14:paraId="73D9D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政府性基金预算支出预算表</w:t>
      </w:r>
    </w:p>
    <w:p w14:paraId="7424CF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9.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项目支出预算表</w:t>
      </w:r>
    </w:p>
    <w:p w14:paraId="1308F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10.国有资本经营预算支出预算表</w:t>
      </w:r>
    </w:p>
    <w:p w14:paraId="38334C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11.项目支出绩效目标表</w:t>
      </w:r>
    </w:p>
    <w:p w14:paraId="1F6C3A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12.部门整体支出绩效目标表</w:t>
      </w:r>
    </w:p>
    <w:p w14:paraId="541998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注：以上部门预算报表中，空表表示本部门无相关收支情况。</w:t>
      </w:r>
    </w:p>
    <w:p w14:paraId="66116D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b/>
          <w:bCs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一、部门基本概况</w:t>
      </w:r>
    </w:p>
    <w:p w14:paraId="4AFB54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（一）部门职责</w:t>
      </w:r>
    </w:p>
    <w:p w14:paraId="34FA14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怀化市看守是羁押依法被逮捕、刑事拘留的人犯的机关。主要职责是对在押人员实行武装警戒看守，保障安全；对在押人员进行教育；管理在押人员的生活和卫生；保障侦查、起诉和审判工作的顺利进行。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我所的主要工作任务及目标是：依据国家法律对市直、鹤城、中方县及其他县市区女犯和未成年的犯罪嫌疑人、被告人实行武装警戒看守，保障安全；对人犯进行教育；管理人犯的生活和卫生；保障侦察起诉和审判工作的顺利进行。</w:t>
      </w:r>
    </w:p>
    <w:p w14:paraId="7B2C2B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321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（二）机构设置情况</w:t>
      </w:r>
    </w:p>
    <w:p w14:paraId="26ABDF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怀化市看守所作为一级部门预算单位，内设科室为：管教大队、看押大队、后勤管理大队、收押大队以及女子监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管大队，其中在职民警4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人，辅警74人。</w:t>
      </w:r>
    </w:p>
    <w:p w14:paraId="278533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二、部门预算单位构成</w:t>
      </w:r>
    </w:p>
    <w:p w14:paraId="62C6E9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怀化市看守所部门只有本级，没有其他二级预算单位，因此，纳入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年部门预算编制范围的只有怀化市看守所部门本级。</w:t>
      </w:r>
    </w:p>
    <w:p w14:paraId="5F7009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三、部门收支总体情况</w:t>
      </w:r>
    </w:p>
    <w:p w14:paraId="108F1E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Calibri" w:hAnsi="Calibri" w:eastAsia="仿宋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年部门预算包括本单位预算内的收支情况。</w:t>
      </w:r>
    </w:p>
    <w:p w14:paraId="25B993B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leftChars="0" w:right="0" w:rightChars="0" w:firstLine="627" w:firstLineChars="0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收入预算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1663.25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1492.25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万元，政府性基金预算拨款0万元，纳入财政专户管理的非税收入拨款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万元，国有资本经营预算拨款0万元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，上年结转结余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压减公用经费和专项支出后，同口径对比，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收入较去年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增加88.15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提高率5.55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主要原因是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增加新招录人员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，总人数增加，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工资性福利支出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公用经费相应增加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；2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.因工作要求，目标单位保障武警中队项目经费增加。</w:t>
      </w:r>
    </w:p>
    <w:p w14:paraId="3EDCA9A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支出预算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。2025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1663.25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公共安全支出1658.25万元，一般公共服务支出5万元，社会保障和就业支出0万元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压减公用经费和专项支出后，同口径对比，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支出较去年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增加88.15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提高率5.55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主要原因是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增加新招录人员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，总人数增加，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工资性福利支出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增加58.5万元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2.人员增加，公用经费等增加12.55万元；3.因工作要求，目标单位保障武警中队项目经费增加22万元。4.2025年申报预算项目减少，减少项目预算支出4.9万元。</w:t>
      </w:r>
    </w:p>
    <w:p w14:paraId="3A9F8F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四、一般公共预算财政拨款收支情况</w:t>
      </w:r>
    </w:p>
    <w:p w14:paraId="56FF28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    </w:t>
      </w:r>
      <w:r>
        <w:rPr>
          <w:rFonts w:hint="eastAsia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本部门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1492.25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其中，公共安全支出1487.25万元，占99.66 %；一般公共服务支出5万元，占0.34 %。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具体安排情况如下：</w:t>
      </w:r>
    </w:p>
    <w:p w14:paraId="1AD8F2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（一）基本支出：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年年初预算数为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856.95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万元，是指为保障单位机构正常运转、完成日常工作任务而发生的各项支出，包括用于基本工资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180.48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万元、津贴补贴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166.42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 机关事业单位基本养老保险缴费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69.65万元、职工基本医疗保险缴费28.17万元、奖金139.13万元、住房公积金57.21万元、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办公费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万元、印刷费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万元、水电费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25.6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公车维护费用10万元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等。</w:t>
      </w:r>
    </w:p>
    <w:p w14:paraId="7F58DC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Calibri" w:hAnsi="Calibri" w:eastAsia="仿宋" w:cs="Calibri"/>
          <w:i w:val="0"/>
          <w:iCs w:val="0"/>
          <w:caps w:val="0"/>
          <w:color w:val="3D3D3D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（二）项目支出：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806.3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是指单位为完成特定行政工作任务或事业发展目标而发生的支出，包括有关事业发展专项、专项业务费、基本建设支出等。其中：（1）在押人员公务费110万元，主要用于在押人员的公务支出已经监区内水电费等方面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（2）在押人员统一被装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费用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15万元，主要用于给在押人员买统一服饰，提升所内整洁度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更清晰的管理在押人员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（3）特定目标类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目标单位保障武警中队的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项目支出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万元，用于保障驻所武警中队执勤工作正常开展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（4）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辅警经费355.2万元，主要用于所内辅警发放工资及五险一金缴费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及辅警相关费用支出；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（5）门诊医疗社会化服务专项经费支出100万元，主要用于我所与医疗卫生专业部门签订医疗专业化服务合同，由专业医疗队伍驻所给在押人员就诊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（6）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监区屋顶防漏维修工程质保金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5.1万元；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（7）监所办公运行经费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171万元，主要用于维护监所日常运行维护。</w:t>
      </w:r>
    </w:p>
    <w:p w14:paraId="5BD05A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五、政府性基金支出</w:t>
      </w:r>
    </w:p>
    <w:p w14:paraId="37E6C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年无政府性基金支出。</w:t>
      </w:r>
    </w:p>
    <w:p w14:paraId="4F22A1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六、其他重要事项的情况说明</w:t>
      </w:r>
    </w:p>
    <w:p w14:paraId="772793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66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6CE9D9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both"/>
        <w:rPr>
          <w:rFonts w:hint="default" w:ascii="Calibri" w:hAnsi="Calibri" w:eastAsia="仿宋" w:cs="Calibri"/>
          <w:i w:val="0"/>
          <w:iCs w:val="0"/>
          <w:caps w:val="0"/>
          <w:color w:val="3D3D3D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    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年怀化市看守所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安排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一般公共预算“三公”经费预算数为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万元，其中，公务接待费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万元，公务用车运行费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年一般公共预算“三公”经费预算较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上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年预算数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“三公”经费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增加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0.02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万元，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提高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年“三公”经费预算与上年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相比增加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；主要原因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按照实际使用情况增加了公车运行费用0.08万元，减少公务接待费0.06万元。</w:t>
      </w:r>
    </w:p>
    <w:p w14:paraId="3548D9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66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（二）机关运行经费</w:t>
      </w:r>
    </w:p>
    <w:p w14:paraId="6FF116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怀化市看守所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机关运行经费一般公共预算拨款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216.18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压减公用经费后安排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172.95万元，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相比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上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年预算数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增加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35.45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万元，同比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提高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25.78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%，主要原因：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人员增加，公用经费相应增加。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商品服务支出主要用于办公经费支出，其中办公费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万元；邮电费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万元；印刷费1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万元；水费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8.8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万元；差旅费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1.5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万元；维护费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4.6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万元；工会费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15.94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福利费14.02万元；委托业务费1万元；劳务费3.2万元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公车运行维护费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万元；公务接待费0.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其他交通费32.68万元；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其他商品服务支出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38.7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万元。</w:t>
      </w:r>
    </w:p>
    <w:p w14:paraId="60F41F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 w:firstLineChars="20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（三）政府采购情况</w:t>
      </w:r>
    </w:p>
    <w:p w14:paraId="0967B4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    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年怀化市看守所政府采购预算总额100万元，其中，政府采购货物预算0万元、政府采购工程预算0万元、政府采购服务预算100万元。</w:t>
      </w:r>
    </w:p>
    <w:p w14:paraId="015D7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（四）预算绩效管理情况</w:t>
      </w:r>
    </w:p>
    <w:p w14:paraId="3E5A33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按照市本级预算绩效管理工作的总体要求，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年我单位整体支出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1663.25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万元，全部实行整体支出绩效目标管理，编报绩效目标的项目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个，涉及项目支出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630.2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万元，其中（1）专项业务经费（在押人员公务费）110万元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（2）在押人员统一被装费15万元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）门诊医疗社会化服务专项经费支出100万元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）辅警经费355.2万元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目标单位保障武警中队的营产营具、执勤设施购置及维护维修费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29万元；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目标单位保障武警中队的生活水电费用费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18万元；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目标单位为押解勤务人员提供交通生活补助费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3万元。以上项目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全部实行项目支出绩效目标管理。</w:t>
      </w:r>
    </w:p>
    <w:p w14:paraId="164940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（五） 国有资产占用情况</w:t>
      </w:r>
    </w:p>
    <w:p w14:paraId="4EBF52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1.截至202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12月31日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，本部门共有车辆4辆，其中，一般公务用车0辆、一般执法执勤用车4辆、特种专业技术用车0辆、其他用车0辆。单位价值50 万元以上通用设备0台（套），单价100 万元以上专用设备0台（套）。</w:t>
      </w:r>
    </w:p>
    <w:p w14:paraId="5CAEC6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</w:t>
      </w: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年，本部门无新增车辆，无新增50万元以上的通用设备和专用设备。</w:t>
      </w:r>
    </w:p>
    <w:p w14:paraId="19D984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六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预算绩效目标说明：本部门所有支出实行绩效目标管理。纳入2025年部门整体支出绩效目标的金额为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1663.25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万元，其中基本支出856.95万元，项目支出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806.3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万元。具体绩效目标详见报表。详见附件2025年项目支出绩效目标表。</w:t>
      </w:r>
    </w:p>
    <w:p w14:paraId="4EF00E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472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一般性支出情况</w:t>
      </w:r>
    </w:p>
    <w:p w14:paraId="0AB464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年本部门无会议费预算。</w:t>
      </w:r>
    </w:p>
    <w:p w14:paraId="7F5D04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2.2025年本部门无培训费预算。</w:t>
      </w:r>
    </w:p>
    <w:p w14:paraId="48129F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年本部门无举办节庆、晚会、论坛、赛事等预算。</w:t>
      </w:r>
    </w:p>
    <w:p w14:paraId="1D9409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七、专业名词解释</w:t>
      </w:r>
      <w:bookmarkStart w:id="0" w:name="_GoBack"/>
      <w:bookmarkEnd w:id="0"/>
    </w:p>
    <w:p w14:paraId="0A341C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1.机关运行经费：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659DBC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2.“三公”经费：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hakuyoxingshu7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lZDExZTk3YjBiNzE4NThmMzJjMzA2OTVmNzQ2ZDkifQ=="/>
  </w:docVars>
  <w:rsids>
    <w:rsidRoot w:val="187A4528"/>
    <w:rsid w:val="01E92DC0"/>
    <w:rsid w:val="05B22511"/>
    <w:rsid w:val="08EF563F"/>
    <w:rsid w:val="0D454177"/>
    <w:rsid w:val="0E8518F4"/>
    <w:rsid w:val="0FE8213B"/>
    <w:rsid w:val="104E6DF4"/>
    <w:rsid w:val="182147EE"/>
    <w:rsid w:val="187A4528"/>
    <w:rsid w:val="1BB663F1"/>
    <w:rsid w:val="1CA73547"/>
    <w:rsid w:val="1F574BE7"/>
    <w:rsid w:val="1F9E0A34"/>
    <w:rsid w:val="24713878"/>
    <w:rsid w:val="261D19E4"/>
    <w:rsid w:val="265C2AE3"/>
    <w:rsid w:val="2C5C7368"/>
    <w:rsid w:val="30F8209D"/>
    <w:rsid w:val="35865B05"/>
    <w:rsid w:val="38E96EB9"/>
    <w:rsid w:val="39B31D73"/>
    <w:rsid w:val="3BEE7C0A"/>
    <w:rsid w:val="40C717A1"/>
    <w:rsid w:val="4149029A"/>
    <w:rsid w:val="4B8401B5"/>
    <w:rsid w:val="54B3362E"/>
    <w:rsid w:val="56514FAE"/>
    <w:rsid w:val="57452F9B"/>
    <w:rsid w:val="581358C8"/>
    <w:rsid w:val="5AF20BE5"/>
    <w:rsid w:val="61D75138"/>
    <w:rsid w:val="66F77535"/>
    <w:rsid w:val="67551FF8"/>
    <w:rsid w:val="6AD40738"/>
    <w:rsid w:val="71807435"/>
    <w:rsid w:val="729F57FE"/>
    <w:rsid w:val="73B67B24"/>
    <w:rsid w:val="740F7AFC"/>
    <w:rsid w:val="786F5C73"/>
    <w:rsid w:val="79775D59"/>
    <w:rsid w:val="79C81DCC"/>
    <w:rsid w:val="7A980F63"/>
    <w:rsid w:val="7ED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1849</Words>
  <Characters>2062</Characters>
  <Lines>0</Lines>
  <Paragraphs>0</Paragraphs>
  <TotalTime>0</TotalTime>
  <ScaleCrop>false</ScaleCrop>
  <LinksUpToDate>false</LinksUpToDate>
  <CharactersWithSpaces>2074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2024-01-31T09:02:00Z</dcterms:created>
  <dc:creator>sunshine</dc:creator>
  <cp:lastModifiedBy>红鲤鱼绿鲤鱼与驴</cp:lastModifiedBy>
  <cp:lastPrinted>2024-02-02T07:08:00Z</cp:lastPrinted>
  <dcterms:modified xsi:type="dcterms:W3CDTF">2025-01-24T08:02:23Z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74B0590BDB43498AAE46CB8B1B0C7C6A_13</vt:lpwstr>
  </property>
  <property fmtid="{D5CDD505-2E9C-101B-9397-08002B2CF9AE}" pid="4" name="KSOTemplateDocerSaveRecord">
    <vt:lpwstr>eyJoZGlkIjoiNDJlZDExZTk3YjBiNzE4NThmMzJjMzA2OTVmNzQ2ZDkiLCJ1c2VySWQiOiI0NzI5NTQyNDkifQ==</vt:lpwstr>
  </property>
</Properties>
</file>