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0B1F" w:rsidRDefault="00454F30">
      <w:pPr>
        <w:widowControl/>
        <w:spacing w:after="60" w:line="520" w:lineRule="atLeast"/>
        <w:jc w:val="right"/>
        <w:rPr>
          <w:color w:val="3D3D3D"/>
          <w:sz w:val="19"/>
          <w:szCs w:val="19"/>
        </w:rPr>
      </w:pPr>
      <w:r>
        <w:rPr>
          <w:rFonts w:ascii="仿宋_GB2312" w:eastAsia="仿宋_GB2312" w:hAnsi="微软雅黑" w:cs="仿宋_GB2312" w:hint="eastAsia"/>
          <w:color w:val="3D3D3D"/>
          <w:kern w:val="0"/>
          <w:sz w:val="32"/>
          <w:szCs w:val="32"/>
        </w:rPr>
        <w:t>                </w:t>
      </w:r>
    </w:p>
    <w:p w:rsidR="00880B1F" w:rsidRDefault="00454F30">
      <w:pPr>
        <w:widowControl/>
        <w:spacing w:after="60" w:line="520" w:lineRule="atLeast"/>
        <w:jc w:val="right"/>
        <w:rPr>
          <w:rFonts w:ascii="仿宋_GB2312" w:eastAsia="仿宋_GB2312" w:hAnsi="微软雅黑" w:cs="仿宋_GB2312"/>
          <w:color w:val="3D3D3D"/>
          <w:kern w:val="0"/>
          <w:sz w:val="32"/>
          <w:szCs w:val="32"/>
        </w:rPr>
      </w:pPr>
      <w:r>
        <w:rPr>
          <w:rFonts w:ascii="仿宋_GB2312" w:eastAsia="仿宋_GB2312" w:hAnsi="微软雅黑" w:cs="仿宋_GB2312" w:hint="eastAsia"/>
          <w:color w:val="3D3D3D"/>
          <w:kern w:val="0"/>
          <w:sz w:val="32"/>
          <w:szCs w:val="32"/>
        </w:rPr>
        <w:t>                     </w:t>
      </w:r>
    </w:p>
    <w:p w:rsidR="00880B1F" w:rsidRDefault="00454F30">
      <w:pPr>
        <w:widowControl/>
        <w:spacing w:after="60" w:line="520" w:lineRule="atLeast"/>
        <w:rPr>
          <w:rFonts w:ascii="方正小标宋_GBK" w:eastAsia="方正小标宋_GBK" w:hAnsi="方正小标宋_GBK" w:cs="方正小标宋_GBK"/>
          <w:color w:val="000000"/>
          <w:sz w:val="32"/>
          <w:szCs w:val="32"/>
          <w:shd w:val="clear" w:color="auto" w:fill="FFFFFF"/>
        </w:rPr>
      </w:pPr>
      <w:r>
        <w:rPr>
          <w:rFonts w:ascii="仿宋_GB2312" w:eastAsia="仿宋_GB2312" w:hAnsi="微软雅黑" w:cs="仿宋_GB2312" w:hint="eastAsia"/>
          <w:color w:val="3D3D3D"/>
          <w:kern w:val="0"/>
          <w:sz w:val="32"/>
          <w:szCs w:val="32"/>
        </w:rPr>
        <w:t> </w:t>
      </w:r>
      <w:r>
        <w:rPr>
          <w:rFonts w:ascii="方正小标宋_GBK" w:eastAsia="方正小标宋_GBK" w:hAnsi="方正小标宋_GBK" w:cs="方正小标宋_GBK" w:hint="eastAsia"/>
          <w:color w:val="000000"/>
          <w:sz w:val="32"/>
          <w:szCs w:val="32"/>
          <w:shd w:val="clear" w:color="auto" w:fill="FFFFFF"/>
        </w:rPr>
        <w:t>附件1</w:t>
      </w:r>
    </w:p>
    <w:p w:rsidR="00880B1F" w:rsidRDefault="00454F30">
      <w:pPr>
        <w:pStyle w:val="a5"/>
        <w:widowControl/>
        <w:shd w:val="clear" w:color="auto" w:fill="FFFFFF"/>
        <w:snapToGrid w:val="0"/>
        <w:spacing w:beforeAutospacing="0" w:afterAutospacing="0" w:line="520" w:lineRule="exact"/>
        <w:jc w:val="center"/>
        <w:rPr>
          <w:rFonts w:ascii="方正小标宋_GBK" w:eastAsia="方正小标宋_GBK" w:hAnsi="方正小标宋_GBK" w:cs="方正小标宋_GBK"/>
          <w:color w:val="000000"/>
          <w:sz w:val="44"/>
          <w:szCs w:val="44"/>
        </w:rPr>
      </w:pPr>
      <w:r>
        <w:rPr>
          <w:rFonts w:ascii="方正小标宋_GBK" w:eastAsia="方正小标宋_GBK" w:hAnsi="方正小标宋_GBK" w:cs="方正小标宋_GBK" w:hint="eastAsia"/>
          <w:color w:val="000000"/>
          <w:sz w:val="44"/>
          <w:szCs w:val="44"/>
          <w:shd w:val="clear" w:color="auto" w:fill="FFFFFF"/>
        </w:rPr>
        <w:t>部门整体支出绩效自评报告</w:t>
      </w:r>
    </w:p>
    <w:p w:rsidR="00880B1F" w:rsidRDefault="00880B1F">
      <w:pPr>
        <w:pStyle w:val="a5"/>
        <w:widowControl/>
        <w:shd w:val="clear" w:color="auto" w:fill="FFFFFF"/>
        <w:snapToGrid w:val="0"/>
        <w:spacing w:beforeAutospacing="0" w:afterAutospacing="0" w:line="520" w:lineRule="exact"/>
        <w:rPr>
          <w:rFonts w:ascii="仿宋" w:eastAsia="仿宋" w:hAnsi="仿宋"/>
          <w:spacing w:val="-2"/>
          <w:sz w:val="32"/>
          <w:szCs w:val="32"/>
        </w:rPr>
      </w:pPr>
    </w:p>
    <w:p w:rsidR="00880B1F" w:rsidRDefault="00454F30">
      <w:pPr>
        <w:pStyle w:val="a5"/>
        <w:widowControl/>
        <w:shd w:val="clear" w:color="auto" w:fill="FFFFFF"/>
        <w:snapToGrid w:val="0"/>
        <w:spacing w:beforeAutospacing="0" w:afterAutospacing="0" w:line="520" w:lineRule="exact"/>
        <w:ind w:firstLineChars="200" w:firstLine="600"/>
        <w:rPr>
          <w:rFonts w:ascii="仿宋" w:eastAsia="仿宋" w:hAnsi="仿宋" w:cs="仿宋"/>
          <w:color w:val="494949"/>
          <w:sz w:val="30"/>
          <w:szCs w:val="30"/>
          <w:shd w:val="clear" w:color="auto" w:fill="FFFFFF"/>
        </w:rPr>
      </w:pPr>
      <w:r>
        <w:rPr>
          <w:rFonts w:ascii="仿宋" w:eastAsia="仿宋" w:hAnsi="仿宋" w:cs="仿宋" w:hint="eastAsia"/>
          <w:color w:val="494949"/>
          <w:sz w:val="30"/>
          <w:szCs w:val="30"/>
          <w:shd w:val="clear" w:color="auto" w:fill="FFFFFF"/>
        </w:rPr>
        <w:t>根据《怀化市财政局关于开展2023年度预算支出绩效自评工作的通知》（怀财绩〔2024〕46号）的文件精神，我单位对2023年整体支出进行了绩效评价，现报告如下:</w:t>
      </w:r>
    </w:p>
    <w:p w:rsidR="00880B1F" w:rsidRDefault="00454F30">
      <w:pPr>
        <w:pStyle w:val="a5"/>
        <w:widowControl/>
        <w:shd w:val="clear" w:color="auto" w:fill="FFFFFF"/>
        <w:snapToGrid w:val="0"/>
        <w:spacing w:beforeAutospacing="0" w:afterAutospacing="0" w:line="520" w:lineRule="exact"/>
        <w:rPr>
          <w:rFonts w:ascii="黑体" w:eastAsia="黑体" w:hAnsi="黑体" w:cs="黑体"/>
          <w:color w:val="000000"/>
          <w:sz w:val="32"/>
          <w:szCs w:val="32"/>
          <w:shd w:val="clear" w:color="auto" w:fill="FFFFFF"/>
        </w:rPr>
      </w:pPr>
      <w:r>
        <w:rPr>
          <w:rFonts w:ascii="黑体" w:eastAsia="黑体" w:hAnsi="黑体" w:cs="黑体" w:hint="eastAsia"/>
          <w:color w:val="000000"/>
          <w:sz w:val="32"/>
          <w:szCs w:val="32"/>
          <w:shd w:val="clear" w:color="auto" w:fill="FFFFFF"/>
        </w:rPr>
        <w:t>一、部门、单位基本情况</w:t>
      </w:r>
    </w:p>
    <w:p w:rsidR="00880B1F" w:rsidRDefault="00454F30">
      <w:pPr>
        <w:pStyle w:val="a5"/>
        <w:widowControl/>
        <w:shd w:val="clear" w:color="auto" w:fill="FFFFFF"/>
        <w:snapToGrid w:val="0"/>
        <w:spacing w:beforeAutospacing="0" w:afterAutospacing="0" w:line="520" w:lineRule="exact"/>
        <w:rPr>
          <w:rFonts w:ascii="楷体_GB2312" w:eastAsia="楷体_GB2312" w:cs="楷体_GB2312"/>
          <w:color w:val="000000"/>
          <w:sz w:val="32"/>
          <w:szCs w:val="32"/>
          <w:shd w:val="clear" w:color="auto" w:fill="FFFFFF"/>
        </w:rPr>
      </w:pPr>
      <w:r>
        <w:rPr>
          <w:rFonts w:ascii="楷体_GB2312" w:eastAsia="楷体_GB2312" w:cs="楷体_GB2312"/>
          <w:color w:val="000000"/>
          <w:sz w:val="32"/>
          <w:szCs w:val="32"/>
          <w:shd w:val="clear" w:color="auto" w:fill="FFFFFF"/>
        </w:rPr>
        <w:t>（一）机构设置情况</w:t>
      </w:r>
    </w:p>
    <w:p w:rsidR="00880B1F" w:rsidRDefault="00454F30">
      <w:pPr>
        <w:widowControl/>
        <w:shd w:val="clear" w:color="auto" w:fill="FFFFFF"/>
        <w:spacing w:line="600" w:lineRule="atLeast"/>
        <w:ind w:firstLine="640"/>
        <w:rPr>
          <w:rFonts w:ascii="仿宋" w:eastAsia="仿宋" w:hAnsi="仿宋" w:cs="Times New Roman"/>
          <w:spacing w:val="-2"/>
          <w:sz w:val="30"/>
          <w:szCs w:val="30"/>
        </w:rPr>
      </w:pPr>
      <w:r>
        <w:rPr>
          <w:rFonts w:ascii="仿宋" w:eastAsia="仿宋" w:hAnsi="仿宋" w:cs="Times New Roman" w:hint="eastAsia"/>
          <w:spacing w:val="-2"/>
          <w:sz w:val="30"/>
          <w:szCs w:val="30"/>
        </w:rPr>
        <w:t>怀化市仲裁委员会秘书处为怀化市司法局所属二级预算单位，内设科室：办公室、立案室、调解室。</w:t>
      </w:r>
    </w:p>
    <w:p w:rsidR="00880B1F" w:rsidRDefault="00454F30">
      <w:pPr>
        <w:pStyle w:val="a5"/>
        <w:widowControl/>
        <w:numPr>
          <w:ilvl w:val="0"/>
          <w:numId w:val="1"/>
        </w:numPr>
        <w:shd w:val="clear" w:color="auto" w:fill="FFFFFF"/>
        <w:snapToGrid w:val="0"/>
        <w:spacing w:beforeAutospacing="0" w:afterAutospacing="0" w:line="520" w:lineRule="exact"/>
        <w:rPr>
          <w:rFonts w:ascii="楷体_GB2312" w:eastAsia="楷体_GB2312" w:cs="楷体_GB2312"/>
          <w:color w:val="000000"/>
          <w:sz w:val="32"/>
          <w:szCs w:val="32"/>
          <w:shd w:val="clear" w:color="auto" w:fill="FFFFFF"/>
        </w:rPr>
      </w:pPr>
      <w:r>
        <w:rPr>
          <w:rFonts w:ascii="楷体_GB2312" w:eastAsia="楷体_GB2312" w:cs="楷体_GB2312"/>
          <w:color w:val="000000"/>
          <w:sz w:val="32"/>
          <w:szCs w:val="32"/>
          <w:shd w:val="clear" w:color="auto" w:fill="FFFFFF"/>
        </w:rPr>
        <w:t>人员编制情况</w:t>
      </w:r>
    </w:p>
    <w:p w:rsidR="00880B1F" w:rsidRDefault="00454F30">
      <w:pPr>
        <w:pStyle w:val="a5"/>
        <w:widowControl/>
        <w:shd w:val="clear" w:color="auto" w:fill="FFFFFF"/>
        <w:snapToGrid w:val="0"/>
        <w:spacing w:beforeAutospacing="0" w:afterAutospacing="0" w:line="520" w:lineRule="exact"/>
        <w:rPr>
          <w:rFonts w:ascii="仿宋" w:eastAsia="仿宋" w:hAnsi="仿宋"/>
          <w:spacing w:val="-2"/>
          <w:kern w:val="2"/>
          <w:sz w:val="30"/>
          <w:szCs w:val="30"/>
        </w:rPr>
      </w:pPr>
      <w:r>
        <w:rPr>
          <w:rFonts w:ascii="仿宋" w:eastAsia="仿宋" w:hAnsi="仿宋" w:hint="eastAsia"/>
          <w:spacing w:val="-2"/>
          <w:kern w:val="2"/>
          <w:sz w:val="30"/>
          <w:szCs w:val="30"/>
        </w:rPr>
        <w:t>单位现有编制5人，2023年末实有人数4人。</w:t>
      </w:r>
    </w:p>
    <w:p w:rsidR="00880B1F" w:rsidRDefault="00454F30">
      <w:pPr>
        <w:pStyle w:val="a5"/>
        <w:widowControl/>
        <w:numPr>
          <w:ilvl w:val="0"/>
          <w:numId w:val="1"/>
        </w:numPr>
        <w:shd w:val="clear" w:color="auto" w:fill="FFFFFF"/>
        <w:snapToGrid w:val="0"/>
        <w:spacing w:beforeAutospacing="0" w:afterAutospacing="0" w:line="520" w:lineRule="exact"/>
        <w:rPr>
          <w:rFonts w:ascii="楷体_GB2312" w:eastAsia="楷体_GB2312" w:cs="楷体_GB2312"/>
          <w:color w:val="000000"/>
          <w:sz w:val="32"/>
          <w:szCs w:val="32"/>
          <w:shd w:val="clear" w:color="auto" w:fill="FFFFFF"/>
        </w:rPr>
      </w:pPr>
      <w:r>
        <w:rPr>
          <w:rFonts w:ascii="楷体_GB2312" w:eastAsia="楷体_GB2312" w:cs="楷体_GB2312"/>
          <w:color w:val="000000"/>
          <w:sz w:val="32"/>
          <w:szCs w:val="32"/>
          <w:shd w:val="clear" w:color="auto" w:fill="FFFFFF"/>
        </w:rPr>
        <w:t>主要职能职责</w:t>
      </w:r>
    </w:p>
    <w:p w:rsidR="00880B1F" w:rsidRDefault="00454F30">
      <w:pPr>
        <w:widowControl/>
        <w:shd w:val="clear" w:color="auto" w:fill="FFFFFF"/>
        <w:spacing w:line="600" w:lineRule="atLeast"/>
        <w:ind w:firstLine="640"/>
        <w:rPr>
          <w:rFonts w:ascii="仿宋" w:eastAsia="仿宋" w:hAnsi="仿宋" w:cs="Times New Roman"/>
          <w:spacing w:val="-2"/>
          <w:sz w:val="30"/>
          <w:szCs w:val="30"/>
        </w:rPr>
      </w:pPr>
      <w:r>
        <w:rPr>
          <w:rFonts w:ascii="仿宋" w:eastAsia="仿宋" w:hAnsi="仿宋" w:cs="Times New Roman" w:hint="eastAsia"/>
          <w:spacing w:val="-2"/>
          <w:sz w:val="30"/>
          <w:szCs w:val="30"/>
        </w:rPr>
        <w:t>1．主要职能。</w:t>
      </w:r>
    </w:p>
    <w:p w:rsidR="00880B1F" w:rsidRDefault="00454F30">
      <w:pPr>
        <w:widowControl/>
        <w:shd w:val="clear" w:color="auto" w:fill="FFFFFF"/>
        <w:spacing w:line="600" w:lineRule="atLeast"/>
        <w:ind w:firstLine="640"/>
        <w:rPr>
          <w:rFonts w:ascii="仿宋" w:eastAsia="仿宋" w:hAnsi="仿宋" w:cs="Times New Roman"/>
          <w:spacing w:val="-2"/>
          <w:sz w:val="30"/>
          <w:szCs w:val="30"/>
        </w:rPr>
      </w:pPr>
      <w:r>
        <w:rPr>
          <w:rFonts w:ascii="仿宋" w:eastAsia="仿宋" w:hAnsi="仿宋" w:cs="Times New Roman" w:hint="eastAsia"/>
          <w:spacing w:val="-2"/>
          <w:sz w:val="30"/>
          <w:szCs w:val="30"/>
        </w:rPr>
        <w:t>（1）接待咨询，做好受理案件的有关工作；</w:t>
      </w:r>
    </w:p>
    <w:p w:rsidR="00880B1F" w:rsidRDefault="00454F30">
      <w:pPr>
        <w:widowControl/>
        <w:shd w:val="clear" w:color="auto" w:fill="FFFFFF"/>
        <w:spacing w:line="600" w:lineRule="atLeast"/>
        <w:ind w:firstLine="640"/>
        <w:rPr>
          <w:rFonts w:ascii="仿宋" w:eastAsia="仿宋" w:hAnsi="仿宋" w:cs="Times New Roman"/>
          <w:spacing w:val="-2"/>
          <w:sz w:val="30"/>
          <w:szCs w:val="30"/>
        </w:rPr>
      </w:pPr>
      <w:r>
        <w:rPr>
          <w:rFonts w:ascii="仿宋" w:eastAsia="仿宋" w:hAnsi="仿宋" w:cs="Times New Roman" w:hint="eastAsia"/>
          <w:spacing w:val="-2"/>
          <w:sz w:val="30"/>
          <w:szCs w:val="30"/>
        </w:rPr>
        <w:t>（2）仲裁费用的收取和管理；</w:t>
      </w:r>
    </w:p>
    <w:p w:rsidR="00880B1F" w:rsidRDefault="00454F30">
      <w:pPr>
        <w:widowControl/>
        <w:shd w:val="clear" w:color="auto" w:fill="FFFFFF"/>
        <w:spacing w:line="600" w:lineRule="atLeast"/>
        <w:ind w:firstLine="640"/>
        <w:rPr>
          <w:rFonts w:ascii="仿宋" w:eastAsia="仿宋" w:hAnsi="仿宋" w:cs="Times New Roman"/>
          <w:spacing w:val="-2"/>
          <w:sz w:val="30"/>
          <w:szCs w:val="30"/>
        </w:rPr>
      </w:pPr>
      <w:r>
        <w:rPr>
          <w:rFonts w:ascii="仿宋" w:eastAsia="仿宋" w:hAnsi="仿宋" w:cs="Times New Roman" w:hint="eastAsia"/>
          <w:spacing w:val="-2"/>
          <w:sz w:val="30"/>
          <w:szCs w:val="30"/>
        </w:rPr>
        <w:t>（3）非仲裁庭调解案件的调解；</w:t>
      </w:r>
    </w:p>
    <w:p w:rsidR="00880B1F" w:rsidRDefault="00454F30">
      <w:pPr>
        <w:widowControl/>
        <w:shd w:val="clear" w:color="auto" w:fill="FFFFFF"/>
        <w:spacing w:line="600" w:lineRule="atLeast"/>
        <w:ind w:firstLine="640"/>
        <w:rPr>
          <w:rFonts w:ascii="仿宋" w:eastAsia="仿宋" w:hAnsi="仿宋" w:cs="Times New Roman"/>
          <w:spacing w:val="-2"/>
          <w:sz w:val="30"/>
          <w:szCs w:val="30"/>
        </w:rPr>
      </w:pPr>
      <w:r>
        <w:rPr>
          <w:rFonts w:ascii="仿宋" w:eastAsia="仿宋" w:hAnsi="仿宋" w:cs="Times New Roman" w:hint="eastAsia"/>
          <w:spacing w:val="-2"/>
          <w:sz w:val="30"/>
          <w:szCs w:val="30"/>
        </w:rPr>
        <w:t>（4）仲裁庭开庭时指派记录人员；</w:t>
      </w:r>
    </w:p>
    <w:p w:rsidR="00880B1F" w:rsidRDefault="00454F30">
      <w:pPr>
        <w:widowControl/>
        <w:shd w:val="clear" w:color="auto" w:fill="FFFFFF"/>
        <w:spacing w:line="600" w:lineRule="atLeast"/>
        <w:ind w:firstLine="640"/>
        <w:rPr>
          <w:rFonts w:ascii="仿宋" w:eastAsia="仿宋" w:hAnsi="仿宋" w:cs="Times New Roman"/>
          <w:spacing w:val="-2"/>
          <w:sz w:val="30"/>
          <w:szCs w:val="30"/>
        </w:rPr>
      </w:pPr>
      <w:r>
        <w:rPr>
          <w:rFonts w:ascii="仿宋" w:eastAsia="仿宋" w:hAnsi="仿宋" w:cs="Times New Roman" w:hint="eastAsia"/>
          <w:spacing w:val="-2"/>
          <w:sz w:val="30"/>
          <w:szCs w:val="30"/>
        </w:rPr>
        <w:t>（5）收受、送达、保管仲裁文件；</w:t>
      </w:r>
    </w:p>
    <w:p w:rsidR="00880B1F" w:rsidRDefault="00454F30">
      <w:pPr>
        <w:widowControl/>
        <w:shd w:val="clear" w:color="auto" w:fill="FFFFFF"/>
        <w:spacing w:line="600" w:lineRule="atLeast"/>
        <w:ind w:firstLineChars="200" w:firstLine="592"/>
        <w:rPr>
          <w:rFonts w:ascii="仿宋" w:eastAsia="仿宋" w:hAnsi="仿宋" w:cs="Times New Roman"/>
          <w:spacing w:val="-2"/>
          <w:sz w:val="30"/>
          <w:szCs w:val="30"/>
        </w:rPr>
      </w:pPr>
      <w:r>
        <w:rPr>
          <w:rFonts w:ascii="仿宋" w:eastAsia="仿宋" w:hAnsi="仿宋" w:cs="Times New Roman" w:hint="eastAsia"/>
          <w:spacing w:val="-2"/>
          <w:sz w:val="30"/>
          <w:szCs w:val="30"/>
        </w:rPr>
        <w:t>（6）负责仲裁员培训、监督，提出仲裁员的增聘和解聘建议；</w:t>
      </w:r>
    </w:p>
    <w:p w:rsidR="00880B1F" w:rsidRDefault="00454F30">
      <w:pPr>
        <w:widowControl/>
        <w:shd w:val="clear" w:color="auto" w:fill="FFFFFF"/>
        <w:spacing w:line="600" w:lineRule="atLeast"/>
        <w:ind w:firstLineChars="200" w:firstLine="592"/>
        <w:rPr>
          <w:rFonts w:ascii="仿宋" w:eastAsia="仿宋" w:hAnsi="仿宋" w:cs="Times New Roman"/>
          <w:spacing w:val="-2"/>
          <w:sz w:val="30"/>
          <w:szCs w:val="30"/>
        </w:rPr>
      </w:pPr>
      <w:r>
        <w:rPr>
          <w:rFonts w:ascii="仿宋" w:eastAsia="仿宋" w:hAnsi="仿宋" w:cs="Times New Roman" w:hint="eastAsia"/>
          <w:spacing w:val="-2"/>
          <w:sz w:val="30"/>
          <w:szCs w:val="30"/>
        </w:rPr>
        <w:t>（7）负责仲裁秘书等事务性工作人员的聘用和解聘；</w:t>
      </w:r>
    </w:p>
    <w:p w:rsidR="00880B1F" w:rsidRDefault="00454F30">
      <w:pPr>
        <w:widowControl/>
        <w:shd w:val="clear" w:color="auto" w:fill="FFFFFF"/>
        <w:spacing w:line="600" w:lineRule="atLeast"/>
        <w:ind w:firstLine="640"/>
        <w:rPr>
          <w:rFonts w:ascii="仿宋" w:eastAsia="仿宋" w:hAnsi="仿宋" w:cs="Times New Roman"/>
          <w:spacing w:val="-2"/>
          <w:sz w:val="30"/>
          <w:szCs w:val="30"/>
        </w:rPr>
      </w:pPr>
      <w:r>
        <w:rPr>
          <w:rFonts w:ascii="仿宋" w:eastAsia="仿宋" w:hAnsi="仿宋" w:cs="Times New Roman" w:hint="eastAsia"/>
          <w:spacing w:val="-2"/>
          <w:sz w:val="30"/>
          <w:szCs w:val="30"/>
        </w:rPr>
        <w:t>（8）其他由本会交办的事项。</w:t>
      </w:r>
    </w:p>
    <w:p w:rsidR="00880B1F" w:rsidRDefault="00454F30">
      <w:pPr>
        <w:pStyle w:val="a5"/>
        <w:widowControl/>
        <w:shd w:val="clear" w:color="auto" w:fill="FFFFFF"/>
        <w:snapToGrid w:val="0"/>
        <w:spacing w:beforeAutospacing="0" w:afterAutospacing="0" w:line="520" w:lineRule="exact"/>
        <w:rPr>
          <w:rFonts w:ascii="楷体_GB2312" w:eastAsia="楷体_GB2312" w:cs="楷体_GB2312"/>
          <w:color w:val="000000"/>
          <w:sz w:val="32"/>
          <w:szCs w:val="32"/>
          <w:shd w:val="clear" w:color="auto" w:fill="FFFFFF"/>
        </w:rPr>
      </w:pPr>
      <w:r>
        <w:rPr>
          <w:rFonts w:ascii="楷体_GB2312" w:eastAsia="楷体_GB2312" w:cs="楷体_GB2312" w:hint="eastAsia"/>
          <w:color w:val="000000"/>
          <w:sz w:val="36"/>
          <w:szCs w:val="36"/>
          <w:shd w:val="clear" w:color="auto" w:fill="FFFFFF"/>
        </w:rPr>
        <w:lastRenderedPageBreak/>
        <w:t>（四）</w:t>
      </w:r>
      <w:r>
        <w:rPr>
          <w:rFonts w:ascii="楷体_GB2312" w:eastAsia="楷体_GB2312" w:cs="楷体_GB2312"/>
          <w:color w:val="000000"/>
          <w:sz w:val="32"/>
          <w:szCs w:val="32"/>
          <w:shd w:val="clear" w:color="auto" w:fill="FFFFFF"/>
        </w:rPr>
        <w:t>绩效目标设定情况</w:t>
      </w:r>
    </w:p>
    <w:p w:rsidR="00880B1F" w:rsidRDefault="00454F30" w:rsidP="00E03319">
      <w:pPr>
        <w:pStyle w:val="20"/>
        <w:ind w:firstLine="600"/>
        <w:rPr>
          <w:rFonts w:ascii="仿宋" w:eastAsia="仿宋" w:hAnsi="仿宋" w:cs="仿宋"/>
          <w:color w:val="494949"/>
          <w:sz w:val="30"/>
          <w:szCs w:val="30"/>
          <w:shd w:val="clear" w:color="auto" w:fill="FFFFFF"/>
        </w:rPr>
      </w:pPr>
      <w:r>
        <w:rPr>
          <w:rFonts w:ascii="仿宋" w:eastAsia="仿宋" w:hAnsi="仿宋" w:cs="仿宋" w:hint="eastAsia"/>
          <w:color w:val="494949"/>
          <w:sz w:val="30"/>
          <w:szCs w:val="30"/>
          <w:shd w:val="clear" w:color="auto" w:fill="FFFFFF"/>
        </w:rPr>
        <w:t>1、大力推进网络化建设，实现宣传和庭审网络化，努力为当事人提供更加经济、便捷、高效的仲裁服务。2、进一步加强仲裁员增聘工作，充实办案力量。3、进一步创新思维方式，加强宣传力度，拓宽我委受案渠道。积极探索在县市区及相关行业建立仲裁分会，不断拓宽仲裁覆盖面和我委的案件数量。4、进一步加强仲裁员管理，着重在道德修养、工作作风、业务能力、庭审驾驭能力、沟通协调能力和文书写作能力等方面进行严格要求；进一步提高秘书处的专业水平，采用外出培训、集体研讨、交流学习等方式，提升秘书处人员的法律素养、突发事件控制能力和文书校对核查能力；充分发挥专家咨询委员会对疑难复杂案件的咨询职能和道德纪律委员会的监督考核职能，建立仲裁员及仲裁秘书工作评价体系。</w:t>
      </w:r>
    </w:p>
    <w:p w:rsidR="00880B1F" w:rsidRDefault="00880B1F">
      <w:pPr>
        <w:pStyle w:val="a5"/>
        <w:widowControl/>
        <w:shd w:val="clear" w:color="auto" w:fill="FFFFFF"/>
        <w:snapToGrid w:val="0"/>
        <w:spacing w:beforeAutospacing="0" w:afterAutospacing="0" w:line="520" w:lineRule="exact"/>
        <w:rPr>
          <w:rFonts w:ascii="楷体_GB2312" w:eastAsia="楷体_GB2312" w:cs="楷体_GB2312"/>
          <w:color w:val="000000"/>
          <w:sz w:val="32"/>
          <w:szCs w:val="32"/>
          <w:shd w:val="clear" w:color="auto" w:fill="FFFFFF"/>
        </w:rPr>
      </w:pPr>
    </w:p>
    <w:p w:rsidR="00880B1F" w:rsidRDefault="00454F30">
      <w:pPr>
        <w:snapToGrid w:val="0"/>
        <w:spacing w:line="520" w:lineRule="exact"/>
        <w:rPr>
          <w:rFonts w:ascii="黑体" w:eastAsia="黑体" w:hAnsi="黑体" w:cs="黑体"/>
          <w:color w:val="000000"/>
          <w:kern w:val="0"/>
          <w:sz w:val="32"/>
          <w:szCs w:val="32"/>
          <w:shd w:val="clear" w:color="auto" w:fill="FFFFFF"/>
        </w:rPr>
      </w:pPr>
      <w:r>
        <w:rPr>
          <w:rFonts w:ascii="黑体" w:eastAsia="黑体" w:hAnsi="黑体" w:cs="黑体" w:hint="eastAsia"/>
          <w:color w:val="000000"/>
          <w:kern w:val="0"/>
          <w:sz w:val="32"/>
          <w:szCs w:val="32"/>
          <w:shd w:val="clear" w:color="auto" w:fill="FFFFFF"/>
        </w:rPr>
        <w:t>二、部门整体支出管理及使用情况</w:t>
      </w:r>
    </w:p>
    <w:p w:rsidR="00880B1F" w:rsidRDefault="00454F30">
      <w:pPr>
        <w:pStyle w:val="a5"/>
        <w:widowControl/>
        <w:shd w:val="clear" w:color="auto" w:fill="FFFFFF"/>
        <w:snapToGrid w:val="0"/>
        <w:spacing w:beforeAutospacing="0" w:afterAutospacing="0" w:line="520" w:lineRule="exact"/>
        <w:rPr>
          <w:rFonts w:ascii="楷体_GB2312" w:eastAsia="楷体_GB2312" w:cs="楷体_GB2312"/>
          <w:color w:val="000000"/>
          <w:sz w:val="32"/>
          <w:szCs w:val="32"/>
          <w:shd w:val="clear" w:color="auto" w:fill="FFFFFF"/>
        </w:rPr>
      </w:pPr>
      <w:r>
        <w:rPr>
          <w:rFonts w:ascii="楷体_GB2312" w:eastAsia="楷体_GB2312" w:cs="楷体_GB2312"/>
          <w:color w:val="000000"/>
          <w:sz w:val="32"/>
          <w:szCs w:val="32"/>
          <w:shd w:val="clear" w:color="auto" w:fill="FFFFFF"/>
        </w:rPr>
        <w:t>（一）</w:t>
      </w:r>
      <w:r>
        <w:rPr>
          <w:rFonts w:ascii="楷体_GB2312" w:eastAsia="楷体_GB2312" w:cs="楷体_GB2312" w:hint="eastAsia"/>
          <w:color w:val="000000"/>
          <w:sz w:val="32"/>
          <w:szCs w:val="32"/>
          <w:shd w:val="clear" w:color="auto" w:fill="FFFFFF"/>
        </w:rPr>
        <w:t>预算执行、使用、管理总体情况。</w:t>
      </w:r>
    </w:p>
    <w:p w:rsidR="00880B1F" w:rsidRDefault="00454F30">
      <w:pPr>
        <w:pStyle w:val="20"/>
        <w:ind w:firstLine="600"/>
        <w:rPr>
          <w:rFonts w:ascii="仿宋" w:eastAsia="仿宋" w:hAnsi="仿宋" w:cs="仿宋"/>
          <w:color w:val="494949"/>
          <w:kern w:val="0"/>
          <w:sz w:val="30"/>
          <w:szCs w:val="30"/>
          <w:shd w:val="clear" w:color="auto" w:fill="FFFFFF"/>
        </w:rPr>
      </w:pPr>
      <w:r>
        <w:rPr>
          <w:rFonts w:ascii="仿宋" w:eastAsia="仿宋" w:hAnsi="仿宋" w:cs="仿宋" w:hint="eastAsia"/>
          <w:color w:val="494949"/>
          <w:kern w:val="0"/>
          <w:sz w:val="30"/>
          <w:szCs w:val="30"/>
          <w:shd w:val="clear" w:color="auto" w:fill="FFFFFF"/>
        </w:rPr>
        <w:t>1、预算执行情况。</w:t>
      </w:r>
    </w:p>
    <w:p w:rsidR="00880B1F" w:rsidRDefault="00454F30">
      <w:pPr>
        <w:pStyle w:val="20"/>
        <w:ind w:firstLine="600"/>
        <w:rPr>
          <w:rFonts w:ascii="仿宋" w:eastAsia="仿宋" w:hAnsi="仿宋" w:cs="仿宋"/>
          <w:color w:val="000000"/>
          <w:sz w:val="30"/>
          <w:szCs w:val="30"/>
        </w:rPr>
      </w:pPr>
      <w:r>
        <w:rPr>
          <w:rFonts w:ascii="仿宋" w:eastAsia="仿宋" w:hAnsi="仿宋" w:cs="仿宋" w:hint="eastAsia"/>
          <w:color w:val="494949"/>
          <w:sz w:val="30"/>
          <w:szCs w:val="30"/>
          <w:shd w:val="clear" w:color="auto" w:fill="FFFFFF"/>
        </w:rPr>
        <w:t>根据《怀化市财政局关于批复下达2023年市直部门预算的通知》（怀财预﹝2023﹞6号），</w:t>
      </w:r>
      <w:r>
        <w:rPr>
          <w:rFonts w:ascii="仿宋" w:eastAsia="仿宋" w:hAnsi="仿宋" w:cs="仿宋" w:hint="eastAsia"/>
          <w:color w:val="000000"/>
          <w:sz w:val="30"/>
          <w:szCs w:val="30"/>
        </w:rPr>
        <w:t>2023年我单位年初预算152.2万元，其中：一般公共预算财政拨款57.2万元，其他收入95万元。2023年决算本年支出149.32万元，其中：一般公共预算财政拨款预算支出48.11万元，其他支出101.21</w:t>
      </w:r>
      <w:r>
        <w:rPr>
          <w:rFonts w:ascii="仿宋" w:eastAsia="仿宋" w:hAnsi="仿宋" w:cs="仿宋" w:hint="eastAsia"/>
          <w:color w:val="000000"/>
          <w:sz w:val="30"/>
          <w:szCs w:val="30"/>
        </w:rPr>
        <w:lastRenderedPageBreak/>
        <w:t>万元。预算执行率98.11%。</w:t>
      </w:r>
    </w:p>
    <w:p w:rsidR="00880B1F" w:rsidRDefault="00454F30" w:rsidP="00E03319">
      <w:pPr>
        <w:pStyle w:val="20"/>
        <w:ind w:leftChars="400" w:left="840" w:firstLineChars="0" w:firstLine="0"/>
        <w:rPr>
          <w:rFonts w:ascii="仿宋" w:eastAsia="仿宋" w:hAnsi="仿宋" w:cs="仿宋"/>
          <w:color w:val="494949"/>
          <w:kern w:val="0"/>
          <w:sz w:val="30"/>
          <w:szCs w:val="30"/>
          <w:shd w:val="clear" w:color="auto" w:fill="FFFFFF"/>
        </w:rPr>
      </w:pPr>
      <w:r>
        <w:rPr>
          <w:rFonts w:ascii="仿宋" w:eastAsia="仿宋" w:hAnsi="仿宋" w:cs="仿宋" w:hint="eastAsia"/>
          <w:color w:val="000000"/>
          <w:sz w:val="30"/>
          <w:szCs w:val="30"/>
        </w:rPr>
        <w:t>2.</w:t>
      </w:r>
      <w:r>
        <w:rPr>
          <w:rFonts w:ascii="仿宋" w:eastAsia="仿宋" w:hAnsi="仿宋" w:cs="仿宋" w:hint="eastAsia"/>
          <w:color w:val="494949"/>
          <w:kern w:val="0"/>
          <w:sz w:val="30"/>
          <w:szCs w:val="30"/>
          <w:shd w:val="clear" w:color="auto" w:fill="FFFFFF"/>
        </w:rPr>
        <w:t>预算使用情况。</w:t>
      </w:r>
    </w:p>
    <w:p w:rsidR="00880B1F" w:rsidRDefault="00454F30">
      <w:pPr>
        <w:pStyle w:val="20"/>
        <w:ind w:leftChars="0" w:left="0" w:firstLine="600"/>
        <w:rPr>
          <w:rFonts w:ascii="仿宋" w:eastAsia="仿宋" w:hAnsi="仿宋" w:cs="仿宋_GB2312"/>
          <w:kern w:val="0"/>
          <w:sz w:val="30"/>
          <w:szCs w:val="30"/>
        </w:rPr>
      </w:pPr>
      <w:r>
        <w:rPr>
          <w:rFonts w:ascii="仿宋" w:eastAsia="仿宋" w:hAnsi="仿宋" w:cs="仿宋" w:hint="eastAsia"/>
          <w:color w:val="000000"/>
          <w:sz w:val="30"/>
          <w:szCs w:val="30"/>
        </w:rPr>
        <w:t>2023年决算本年支出149.32万元，其中一般公共预算财政拨款支出48.11万元，主要用于工资福利支出45.96万元，商品和服务支出2.15万元。其他支出101.21万元，</w:t>
      </w:r>
      <w:r>
        <w:rPr>
          <w:rFonts w:ascii="仿宋" w:eastAsia="仿宋" w:hAnsi="仿宋" w:cs="仿宋_GB2312" w:hint="eastAsia"/>
          <w:kern w:val="0"/>
          <w:sz w:val="30"/>
          <w:szCs w:val="30"/>
        </w:rPr>
        <w:t>主要用于临聘人员工资、养老保险、公积金等</w:t>
      </w:r>
      <w:r>
        <w:rPr>
          <w:rFonts w:ascii="仿宋" w:eastAsia="仿宋" w:hAnsi="仿宋" w:cs="仿宋" w:hint="eastAsia"/>
          <w:color w:val="000000"/>
          <w:sz w:val="30"/>
          <w:szCs w:val="30"/>
        </w:rPr>
        <w:t>工资福利支出</w:t>
      </w:r>
      <w:r>
        <w:rPr>
          <w:rFonts w:ascii="仿宋" w:eastAsia="仿宋" w:hAnsi="仿宋" w:cs="仿宋_GB2312" w:hint="eastAsia"/>
          <w:kern w:val="0"/>
          <w:sz w:val="30"/>
          <w:szCs w:val="30"/>
        </w:rPr>
        <w:t>18.12万元，仲裁过程中发生的仲裁员劳务费、差旅费、案件评审费等</w:t>
      </w:r>
      <w:r>
        <w:rPr>
          <w:rFonts w:ascii="仿宋" w:eastAsia="仿宋" w:hAnsi="仿宋" w:cs="仿宋" w:hint="eastAsia"/>
          <w:color w:val="000000"/>
          <w:sz w:val="30"/>
          <w:szCs w:val="30"/>
        </w:rPr>
        <w:t>商品和服务支出</w:t>
      </w:r>
      <w:r>
        <w:rPr>
          <w:rFonts w:ascii="仿宋" w:eastAsia="仿宋" w:hAnsi="仿宋" w:cs="仿宋_GB2312" w:hint="eastAsia"/>
          <w:kern w:val="0"/>
          <w:sz w:val="30"/>
          <w:szCs w:val="30"/>
        </w:rPr>
        <w:t>67.99万元，仲裁门户网站建设费15.1万元。</w:t>
      </w:r>
    </w:p>
    <w:p w:rsidR="00880B1F" w:rsidRDefault="00454F30">
      <w:pPr>
        <w:pStyle w:val="20"/>
        <w:ind w:firstLine="600"/>
        <w:rPr>
          <w:rFonts w:ascii="仿宋" w:eastAsia="仿宋" w:hAnsi="仿宋" w:cs="仿宋"/>
          <w:color w:val="494949"/>
          <w:kern w:val="0"/>
          <w:sz w:val="30"/>
          <w:szCs w:val="30"/>
          <w:shd w:val="clear" w:color="auto" w:fill="FFFFFF"/>
        </w:rPr>
      </w:pPr>
      <w:r>
        <w:rPr>
          <w:rFonts w:ascii="仿宋" w:eastAsia="仿宋" w:hAnsi="仿宋" w:cs="仿宋" w:hint="eastAsia"/>
          <w:color w:val="494949"/>
          <w:kern w:val="0"/>
          <w:sz w:val="30"/>
          <w:szCs w:val="30"/>
          <w:shd w:val="clear" w:color="auto" w:fill="FFFFFF"/>
        </w:rPr>
        <w:t>3、预算管理情况。</w:t>
      </w:r>
    </w:p>
    <w:p w:rsidR="00880B1F" w:rsidRDefault="00454F30">
      <w:pPr>
        <w:pStyle w:val="20"/>
        <w:ind w:leftChars="0" w:left="0" w:firstLine="600"/>
        <w:rPr>
          <w:rFonts w:ascii="仿宋" w:eastAsia="仿宋" w:hAnsi="仿宋" w:cs="仿宋_GB2312"/>
          <w:color w:val="000000"/>
          <w:kern w:val="0"/>
          <w:sz w:val="30"/>
          <w:szCs w:val="30"/>
        </w:rPr>
      </w:pPr>
      <w:r>
        <w:rPr>
          <w:rFonts w:ascii="仿宋" w:eastAsia="仿宋" w:hAnsi="仿宋" w:cs="仿宋" w:hint="eastAsia"/>
          <w:color w:val="000000"/>
          <w:kern w:val="0"/>
          <w:sz w:val="30"/>
          <w:szCs w:val="30"/>
        </w:rPr>
        <w:t>在</w:t>
      </w:r>
      <w:r w:rsidR="00E03319">
        <w:rPr>
          <w:rFonts w:ascii="仿宋" w:eastAsia="仿宋" w:hAnsi="仿宋" w:cs="仿宋" w:hint="eastAsia"/>
          <w:color w:val="000000"/>
          <w:kern w:val="0"/>
          <w:sz w:val="30"/>
          <w:szCs w:val="30"/>
        </w:rPr>
        <w:t>预算管理上，我处</w:t>
      </w:r>
      <w:r>
        <w:rPr>
          <w:rFonts w:ascii="仿宋" w:eastAsia="仿宋" w:hAnsi="仿宋" w:cs="仿宋" w:hint="eastAsia"/>
          <w:color w:val="000000"/>
          <w:kern w:val="0"/>
          <w:sz w:val="30"/>
          <w:szCs w:val="30"/>
        </w:rPr>
        <w:t>根据年初工作计划目标，结合预算绩效管理实施方案，对各项预算支出进行细化量化，确保我委日常工作有效运行，不断提高财政资源配置效率和使用效益。</w:t>
      </w:r>
    </w:p>
    <w:p w:rsidR="00880B1F" w:rsidRDefault="00454F30">
      <w:pPr>
        <w:pStyle w:val="a5"/>
        <w:widowControl/>
        <w:shd w:val="clear" w:color="auto" w:fill="FFFFFF"/>
        <w:snapToGrid w:val="0"/>
        <w:spacing w:beforeAutospacing="0" w:afterAutospacing="0" w:line="520" w:lineRule="exact"/>
        <w:ind w:firstLineChars="100" w:firstLine="320"/>
        <w:rPr>
          <w:rFonts w:ascii="楷体_GB2312" w:eastAsia="楷体_GB2312" w:cs="楷体_GB2312"/>
          <w:color w:val="000000"/>
          <w:sz w:val="32"/>
          <w:szCs w:val="32"/>
        </w:rPr>
      </w:pPr>
      <w:r>
        <w:rPr>
          <w:rFonts w:ascii="楷体_GB2312" w:eastAsia="楷体_GB2312" w:cs="楷体_GB2312"/>
          <w:color w:val="000000"/>
          <w:sz w:val="32"/>
          <w:szCs w:val="32"/>
          <w:shd w:val="clear" w:color="auto" w:fill="FFFFFF"/>
        </w:rPr>
        <w:t>（二）部门预算执行情况</w:t>
      </w:r>
    </w:p>
    <w:p w:rsidR="00880B1F" w:rsidRDefault="00454F30">
      <w:pPr>
        <w:pStyle w:val="a5"/>
        <w:widowControl/>
        <w:shd w:val="clear" w:color="auto" w:fill="FFFFFF"/>
        <w:snapToGrid w:val="0"/>
        <w:spacing w:beforeAutospacing="0" w:afterAutospacing="0" w:line="520" w:lineRule="exact"/>
        <w:ind w:left="640"/>
        <w:rPr>
          <w:rFonts w:ascii="仿宋_GB2312" w:eastAsia="仿宋_GB2312" w:cs="仿宋_GB2312"/>
          <w:color w:val="000000"/>
          <w:sz w:val="32"/>
          <w:szCs w:val="32"/>
          <w:shd w:val="clear" w:color="auto" w:fill="FFFFFF"/>
        </w:rPr>
      </w:pPr>
      <w:r>
        <w:rPr>
          <w:rFonts w:ascii="仿宋_GB2312" w:eastAsia="仿宋_GB2312" w:cs="仿宋_GB2312"/>
          <w:color w:val="000000"/>
          <w:sz w:val="32"/>
          <w:szCs w:val="32"/>
          <w:shd w:val="clear" w:color="auto" w:fill="FFFFFF"/>
        </w:rPr>
        <w:t>1.基本支出情况</w:t>
      </w:r>
    </w:p>
    <w:p w:rsidR="00880B1F" w:rsidRDefault="00454F30">
      <w:pPr>
        <w:ind w:firstLineChars="200" w:firstLine="592"/>
        <w:rPr>
          <w:rFonts w:ascii="仿宋" w:eastAsia="仿宋" w:hAnsi="仿宋" w:cs="仿宋"/>
          <w:spacing w:val="-2"/>
          <w:sz w:val="30"/>
          <w:szCs w:val="30"/>
        </w:rPr>
      </w:pPr>
      <w:r>
        <w:rPr>
          <w:rFonts w:ascii="仿宋" w:eastAsia="仿宋" w:hAnsi="仿宋" w:cs="仿宋" w:hint="eastAsia"/>
          <w:spacing w:val="-2"/>
          <w:sz w:val="30"/>
          <w:szCs w:val="30"/>
        </w:rPr>
        <w:t>2023年年初一般公共财政拨款预算收入57.2万元，其中：基本支出57.2万元。主要用于工资、基本养老保险、基本医疗保险等人员经费支出49.2万元，日常公用支出8万元。</w:t>
      </w:r>
    </w:p>
    <w:p w:rsidR="00880B1F" w:rsidRDefault="00454F30">
      <w:pPr>
        <w:pStyle w:val="a5"/>
        <w:widowControl/>
        <w:shd w:val="clear" w:color="auto" w:fill="FFFFFF"/>
        <w:spacing w:beforeAutospacing="0" w:afterAutospacing="0" w:line="203" w:lineRule="atLeast"/>
        <w:ind w:firstLine="323"/>
        <w:rPr>
          <w:rFonts w:ascii="仿宋" w:eastAsia="仿宋" w:hAnsi="仿宋" w:cs="仿宋"/>
          <w:color w:val="313131"/>
          <w:sz w:val="30"/>
          <w:szCs w:val="30"/>
        </w:rPr>
      </w:pPr>
      <w:r>
        <w:rPr>
          <w:rFonts w:ascii="仿宋" w:eastAsia="仿宋" w:hAnsi="仿宋" w:cs="仿宋" w:hint="eastAsia"/>
          <w:spacing w:val="-2"/>
          <w:kern w:val="2"/>
          <w:sz w:val="30"/>
          <w:szCs w:val="30"/>
        </w:rPr>
        <w:t xml:space="preserve">  2023年度</w:t>
      </w:r>
      <w:r>
        <w:rPr>
          <w:rFonts w:ascii="仿宋" w:eastAsia="仿宋" w:hAnsi="仿宋" w:cs="仿宋" w:hint="eastAsia"/>
          <w:color w:val="313131"/>
          <w:sz w:val="30"/>
          <w:szCs w:val="30"/>
          <w:shd w:val="clear" w:color="auto" w:fill="FFFFFF"/>
        </w:rPr>
        <w:t>部门整体支出为149.32万元（财政拨款支出48.11万元，其他资金支出101.21万元），其中基本支出48.11万元，占总支出32.22%。主要用于工资福利支出45.97万元，商品和服务支出2.15万元。</w:t>
      </w:r>
    </w:p>
    <w:p w:rsidR="00880B1F" w:rsidRDefault="00454F30">
      <w:pPr>
        <w:pStyle w:val="a5"/>
        <w:widowControl/>
        <w:numPr>
          <w:ilvl w:val="0"/>
          <w:numId w:val="2"/>
        </w:numPr>
        <w:shd w:val="clear" w:color="auto" w:fill="FFFFFF"/>
        <w:snapToGrid w:val="0"/>
        <w:spacing w:beforeAutospacing="0" w:afterAutospacing="0" w:line="520" w:lineRule="exact"/>
        <w:ind w:firstLineChars="100" w:firstLine="300"/>
        <w:rPr>
          <w:rFonts w:ascii="仿宋" w:eastAsia="仿宋" w:hAnsi="仿宋" w:cs="仿宋"/>
          <w:color w:val="000000"/>
          <w:sz w:val="30"/>
          <w:szCs w:val="30"/>
          <w:shd w:val="clear" w:color="auto" w:fill="FFFFFF"/>
        </w:rPr>
      </w:pPr>
      <w:r>
        <w:rPr>
          <w:rFonts w:ascii="仿宋" w:eastAsia="仿宋" w:hAnsi="仿宋" w:cs="仿宋" w:hint="eastAsia"/>
          <w:color w:val="000000"/>
          <w:sz w:val="30"/>
          <w:szCs w:val="30"/>
          <w:shd w:val="clear" w:color="auto" w:fill="FFFFFF"/>
        </w:rPr>
        <w:t>项目支出情况</w:t>
      </w:r>
    </w:p>
    <w:p w:rsidR="00880B1F" w:rsidRDefault="00454F30" w:rsidP="00E03319">
      <w:pPr>
        <w:pStyle w:val="a5"/>
        <w:widowControl/>
        <w:shd w:val="clear" w:color="auto" w:fill="FFFFFF"/>
        <w:spacing w:beforeAutospacing="0" w:afterAutospacing="0" w:line="203" w:lineRule="atLeast"/>
        <w:ind w:firstLineChars="253" w:firstLine="759"/>
        <w:rPr>
          <w:rFonts w:ascii="仿宋" w:eastAsia="仿宋" w:hAnsi="仿宋" w:cs="仿宋"/>
          <w:color w:val="313131"/>
          <w:sz w:val="30"/>
          <w:szCs w:val="30"/>
          <w:shd w:val="clear" w:color="auto" w:fill="FFFFFF"/>
        </w:rPr>
      </w:pPr>
      <w:r>
        <w:rPr>
          <w:rFonts w:ascii="仿宋" w:eastAsia="仿宋" w:hAnsi="仿宋" w:cs="仿宋" w:hint="eastAsia"/>
          <w:color w:val="313131"/>
          <w:sz w:val="30"/>
          <w:szCs w:val="30"/>
          <w:shd w:val="clear" w:color="auto" w:fill="FFFFFF"/>
        </w:rPr>
        <w:lastRenderedPageBreak/>
        <w:t>2023年年初预算其他资金收入95万元，决算其他资金支出101.21万元，其他收入为仲裁费收入，</w:t>
      </w:r>
      <w:r>
        <w:rPr>
          <w:rFonts w:ascii="仿宋" w:eastAsia="仿宋" w:hAnsi="仿宋" w:cs="仿宋" w:hint="eastAsia"/>
          <w:sz w:val="30"/>
          <w:szCs w:val="30"/>
        </w:rPr>
        <w:t>主要用于仲裁员劳务费、案件评审费、仲裁门户网站建设等支出。</w:t>
      </w:r>
    </w:p>
    <w:p w:rsidR="00880B1F" w:rsidRDefault="00454F30" w:rsidP="00490AAF">
      <w:pPr>
        <w:pStyle w:val="a5"/>
        <w:widowControl/>
        <w:numPr>
          <w:ilvl w:val="0"/>
          <w:numId w:val="8"/>
        </w:numPr>
        <w:shd w:val="clear" w:color="auto" w:fill="FFFFFF"/>
        <w:snapToGrid w:val="0"/>
        <w:spacing w:beforeAutospacing="0" w:afterAutospacing="0" w:line="520" w:lineRule="exact"/>
        <w:rPr>
          <w:rFonts w:ascii="楷体_GB2312" w:eastAsia="楷体_GB2312" w:cs="楷体_GB2312"/>
          <w:color w:val="000000"/>
          <w:sz w:val="32"/>
          <w:szCs w:val="32"/>
          <w:shd w:val="clear" w:color="auto" w:fill="FFFFFF"/>
        </w:rPr>
      </w:pPr>
      <w:r>
        <w:rPr>
          <w:rFonts w:ascii="楷体_GB2312" w:eastAsia="楷体_GB2312" w:cs="楷体_GB2312"/>
          <w:color w:val="000000"/>
          <w:sz w:val="32"/>
          <w:szCs w:val="32"/>
          <w:shd w:val="clear" w:color="auto" w:fill="FFFFFF"/>
        </w:rPr>
        <w:t>"三公"经费使用和管理情况</w:t>
      </w:r>
    </w:p>
    <w:p w:rsidR="00880B1F" w:rsidRDefault="00454F30">
      <w:pPr>
        <w:pStyle w:val="5"/>
        <w:ind w:left="0" w:firstLineChars="200" w:firstLine="592"/>
        <w:rPr>
          <w:rFonts w:ascii="仿宋" w:eastAsia="仿宋" w:hAnsi="仿宋"/>
          <w:spacing w:val="-2"/>
          <w:sz w:val="30"/>
          <w:szCs w:val="30"/>
        </w:rPr>
      </w:pPr>
      <w:r>
        <w:rPr>
          <w:rFonts w:ascii="仿宋" w:eastAsia="仿宋" w:hAnsi="仿宋" w:hint="eastAsia"/>
          <w:spacing w:val="-2"/>
          <w:sz w:val="30"/>
          <w:szCs w:val="30"/>
        </w:rPr>
        <w:t>2023年本单位无“三公”经费支出。</w:t>
      </w:r>
    </w:p>
    <w:p w:rsidR="00880B1F" w:rsidRDefault="00454F30" w:rsidP="00BE5BF7">
      <w:pPr>
        <w:pStyle w:val="a5"/>
        <w:widowControl/>
        <w:numPr>
          <w:ilvl w:val="0"/>
          <w:numId w:val="9"/>
        </w:numPr>
        <w:shd w:val="clear" w:color="auto" w:fill="FFFFFF"/>
        <w:snapToGrid w:val="0"/>
        <w:spacing w:beforeAutospacing="0" w:afterAutospacing="0" w:line="520" w:lineRule="exact"/>
        <w:rPr>
          <w:rFonts w:ascii="黑体" w:eastAsia="黑体" w:hAnsi="黑体" w:cs="黑体"/>
          <w:color w:val="000000"/>
          <w:sz w:val="32"/>
          <w:szCs w:val="32"/>
          <w:shd w:val="clear" w:color="auto" w:fill="FFFFFF"/>
        </w:rPr>
      </w:pPr>
      <w:r>
        <w:rPr>
          <w:rFonts w:ascii="黑体" w:eastAsia="黑体" w:hAnsi="黑体" w:cs="黑体" w:hint="eastAsia"/>
          <w:color w:val="000000"/>
          <w:sz w:val="32"/>
          <w:szCs w:val="32"/>
          <w:shd w:val="clear" w:color="auto" w:fill="FFFFFF"/>
        </w:rPr>
        <w:t>政府性基金预算支出情况</w:t>
      </w:r>
    </w:p>
    <w:p w:rsidR="00880B1F" w:rsidRDefault="00454F30" w:rsidP="00BE5BF7">
      <w:pPr>
        <w:pStyle w:val="5"/>
        <w:numPr>
          <w:ilvl w:val="0"/>
          <w:numId w:val="10"/>
        </w:numPr>
        <w:rPr>
          <w:rFonts w:ascii="仿宋" w:eastAsia="仿宋" w:hAnsi="仿宋"/>
          <w:spacing w:val="-2"/>
          <w:sz w:val="30"/>
          <w:szCs w:val="30"/>
        </w:rPr>
      </w:pPr>
      <w:r>
        <w:rPr>
          <w:rFonts w:ascii="仿宋" w:eastAsia="仿宋" w:hAnsi="仿宋" w:hint="eastAsia"/>
          <w:spacing w:val="-2"/>
          <w:sz w:val="30"/>
          <w:szCs w:val="30"/>
        </w:rPr>
        <w:t>2023年本单位无政府性基金预算支出。</w:t>
      </w:r>
    </w:p>
    <w:p w:rsidR="00880B1F" w:rsidRDefault="00BE5BF7" w:rsidP="00BE5BF7">
      <w:pPr>
        <w:pStyle w:val="a5"/>
        <w:widowControl/>
        <w:shd w:val="clear" w:color="auto" w:fill="FFFFFF"/>
        <w:snapToGrid w:val="0"/>
        <w:spacing w:beforeAutospacing="0" w:afterAutospacing="0" w:line="520" w:lineRule="exact"/>
        <w:rPr>
          <w:rFonts w:ascii="黑体" w:eastAsia="黑体" w:hAnsi="黑体" w:cs="黑体"/>
          <w:color w:val="000000"/>
          <w:sz w:val="32"/>
          <w:szCs w:val="32"/>
          <w:shd w:val="clear" w:color="auto" w:fill="FFFFFF"/>
        </w:rPr>
      </w:pPr>
      <w:r>
        <w:rPr>
          <w:rFonts w:ascii="黑体" w:eastAsia="黑体" w:hAnsi="黑体" w:cs="黑体" w:hint="eastAsia"/>
          <w:color w:val="000000"/>
          <w:sz w:val="32"/>
          <w:szCs w:val="32"/>
          <w:shd w:val="clear" w:color="auto" w:fill="FFFFFF"/>
        </w:rPr>
        <w:t>四、</w:t>
      </w:r>
      <w:r w:rsidR="00454F30">
        <w:rPr>
          <w:rFonts w:ascii="黑体" w:eastAsia="黑体" w:hAnsi="黑体" w:cs="黑体" w:hint="eastAsia"/>
          <w:color w:val="000000"/>
          <w:sz w:val="32"/>
          <w:szCs w:val="32"/>
          <w:shd w:val="clear" w:color="auto" w:fill="FFFFFF"/>
        </w:rPr>
        <w:t>国有资本经营预算支出情况</w:t>
      </w:r>
    </w:p>
    <w:p w:rsidR="00880B1F" w:rsidRDefault="00454F30">
      <w:pPr>
        <w:pStyle w:val="5"/>
        <w:ind w:left="0" w:firstLineChars="200" w:firstLine="592"/>
        <w:rPr>
          <w:rFonts w:ascii="仿宋" w:eastAsia="仿宋" w:hAnsi="仿宋"/>
          <w:spacing w:val="-2"/>
          <w:sz w:val="30"/>
          <w:szCs w:val="30"/>
        </w:rPr>
      </w:pPr>
      <w:r>
        <w:rPr>
          <w:rFonts w:ascii="仿宋" w:eastAsia="仿宋" w:hAnsi="仿宋" w:hint="eastAsia"/>
          <w:spacing w:val="-2"/>
          <w:sz w:val="30"/>
          <w:szCs w:val="30"/>
        </w:rPr>
        <w:t>2023年本单位无国有资本经营预算支出。</w:t>
      </w:r>
    </w:p>
    <w:p w:rsidR="00880B1F" w:rsidRDefault="00454F30" w:rsidP="00BE5BF7">
      <w:pPr>
        <w:pStyle w:val="a5"/>
        <w:widowControl/>
        <w:numPr>
          <w:ilvl w:val="0"/>
          <w:numId w:val="11"/>
        </w:numPr>
        <w:shd w:val="clear" w:color="auto" w:fill="FFFFFF"/>
        <w:snapToGrid w:val="0"/>
        <w:spacing w:beforeAutospacing="0" w:afterAutospacing="0" w:line="520" w:lineRule="exact"/>
        <w:rPr>
          <w:rFonts w:ascii="黑体" w:eastAsia="黑体" w:hAnsi="黑体" w:cs="黑体"/>
          <w:color w:val="000000"/>
          <w:sz w:val="32"/>
          <w:szCs w:val="32"/>
          <w:shd w:val="clear" w:color="auto" w:fill="FFFFFF"/>
        </w:rPr>
      </w:pPr>
      <w:r>
        <w:rPr>
          <w:rFonts w:ascii="黑体" w:eastAsia="黑体" w:hAnsi="黑体" w:cs="黑体" w:hint="eastAsia"/>
          <w:color w:val="000000"/>
          <w:sz w:val="32"/>
          <w:szCs w:val="32"/>
          <w:shd w:val="clear" w:color="auto" w:fill="FFFFFF"/>
        </w:rPr>
        <w:t>社会保险基金预算支出情况</w:t>
      </w:r>
    </w:p>
    <w:p w:rsidR="00880B1F" w:rsidRDefault="00454F30">
      <w:pPr>
        <w:pStyle w:val="a5"/>
        <w:widowControl/>
        <w:shd w:val="clear" w:color="auto" w:fill="FFFFFF"/>
        <w:snapToGrid w:val="0"/>
        <w:spacing w:beforeAutospacing="0" w:afterAutospacing="0" w:line="520" w:lineRule="exact"/>
        <w:ind w:firstLineChars="200" w:firstLine="592"/>
        <w:rPr>
          <w:rFonts w:ascii="黑体" w:eastAsia="黑体" w:hAnsi="黑体" w:cs="黑体"/>
          <w:color w:val="000000"/>
          <w:sz w:val="30"/>
          <w:szCs w:val="30"/>
          <w:shd w:val="clear" w:color="auto" w:fill="FFFFFF"/>
        </w:rPr>
      </w:pPr>
      <w:r>
        <w:rPr>
          <w:rFonts w:ascii="仿宋" w:eastAsia="仿宋" w:hAnsi="仿宋" w:hint="eastAsia"/>
          <w:spacing w:val="-2"/>
          <w:kern w:val="2"/>
          <w:sz w:val="30"/>
          <w:szCs w:val="30"/>
        </w:rPr>
        <w:t>2023年本单位无社会保险基金预算支出。</w:t>
      </w:r>
    </w:p>
    <w:p w:rsidR="00880B1F" w:rsidRDefault="00454F30">
      <w:pPr>
        <w:pStyle w:val="a5"/>
        <w:widowControl/>
        <w:shd w:val="clear" w:color="auto" w:fill="FFFFFF"/>
        <w:snapToGrid w:val="0"/>
        <w:spacing w:beforeAutospacing="0" w:afterAutospacing="0" w:line="520" w:lineRule="exact"/>
        <w:rPr>
          <w:rFonts w:ascii="黑体" w:eastAsia="黑体" w:hAnsi="黑体" w:cs="黑体"/>
          <w:color w:val="000000"/>
          <w:sz w:val="32"/>
          <w:szCs w:val="32"/>
        </w:rPr>
      </w:pPr>
      <w:r>
        <w:rPr>
          <w:rFonts w:ascii="黑体" w:eastAsia="黑体" w:hAnsi="黑体" w:cs="黑体" w:hint="eastAsia"/>
          <w:color w:val="000000"/>
          <w:sz w:val="32"/>
          <w:szCs w:val="32"/>
          <w:shd w:val="clear" w:color="auto" w:fill="FFFFFF"/>
        </w:rPr>
        <w:t>六、部门整体支出绩效情况</w:t>
      </w:r>
    </w:p>
    <w:p w:rsidR="00880B1F" w:rsidRDefault="00454F30">
      <w:pPr>
        <w:pStyle w:val="a5"/>
        <w:widowControl/>
        <w:shd w:val="clear" w:color="auto" w:fill="FFFFFF"/>
        <w:snapToGrid w:val="0"/>
        <w:spacing w:beforeAutospacing="0" w:afterAutospacing="0" w:line="520" w:lineRule="exact"/>
        <w:rPr>
          <w:rFonts w:ascii="仿宋_GB2312" w:eastAsia="仿宋_GB2312" w:cs="仿宋_GB2312"/>
          <w:color w:val="000000"/>
          <w:sz w:val="32"/>
          <w:szCs w:val="32"/>
          <w:shd w:val="clear" w:color="auto" w:fill="FFFFFF"/>
        </w:rPr>
      </w:pPr>
      <w:r>
        <w:rPr>
          <w:rFonts w:ascii="楷体_GB2312" w:eastAsia="楷体_GB2312" w:cs="楷体_GB2312"/>
          <w:color w:val="000000"/>
          <w:sz w:val="32"/>
          <w:szCs w:val="32"/>
          <w:shd w:val="clear" w:color="auto" w:fill="FFFFFF"/>
        </w:rPr>
        <w:t>（一）综合评价结论。</w:t>
      </w:r>
      <w:r>
        <w:rPr>
          <w:rFonts w:ascii="仿宋_GB2312" w:eastAsia="仿宋_GB2312" w:cs="仿宋_GB2312"/>
          <w:color w:val="000000"/>
          <w:sz w:val="32"/>
          <w:szCs w:val="32"/>
          <w:shd w:val="clear" w:color="auto" w:fill="FFFFFF"/>
        </w:rPr>
        <w:t>反映自评得分及评价等级。</w:t>
      </w:r>
    </w:p>
    <w:p w:rsidR="00880B1F" w:rsidRDefault="00454F30">
      <w:pPr>
        <w:pStyle w:val="a5"/>
        <w:widowControl/>
        <w:shd w:val="clear" w:color="auto" w:fill="FFFFFF"/>
        <w:snapToGrid w:val="0"/>
        <w:spacing w:beforeAutospacing="0" w:afterAutospacing="0" w:line="520" w:lineRule="exact"/>
        <w:ind w:firstLineChars="200" w:firstLine="592"/>
        <w:rPr>
          <w:rFonts w:ascii="仿宋_GB2312" w:eastAsia="仿宋_GB2312" w:cs="仿宋_GB2312"/>
          <w:color w:val="000000"/>
          <w:sz w:val="30"/>
          <w:szCs w:val="30"/>
          <w:shd w:val="clear" w:color="auto" w:fill="FFFFFF"/>
        </w:rPr>
      </w:pPr>
      <w:r>
        <w:rPr>
          <w:rFonts w:ascii="仿宋" w:eastAsia="仿宋" w:hAnsi="仿宋" w:cs="仿宋" w:hint="eastAsia"/>
          <w:spacing w:val="-2"/>
          <w:sz w:val="30"/>
          <w:szCs w:val="30"/>
        </w:rPr>
        <w:t>根据《</w:t>
      </w:r>
      <w:r>
        <w:rPr>
          <w:rFonts w:ascii="仿宋" w:eastAsia="仿宋" w:hAnsi="仿宋" w:cs="仿宋"/>
          <w:spacing w:val="-2"/>
          <w:sz w:val="30"/>
          <w:szCs w:val="30"/>
        </w:rPr>
        <w:t>怀化市财政局关于开展2023年度预算支出绩效自评工作的通知</w:t>
      </w:r>
      <w:r>
        <w:rPr>
          <w:rFonts w:ascii="仿宋" w:eastAsia="仿宋" w:hAnsi="仿宋" w:cs="仿宋" w:hint="eastAsia"/>
          <w:spacing w:val="-2"/>
          <w:sz w:val="30"/>
          <w:szCs w:val="30"/>
        </w:rPr>
        <w:t>》中整体支出绩效评价指标体系，对我单位2023年部门整体支出绩效开展了评价。</w:t>
      </w:r>
      <w:r>
        <w:rPr>
          <w:rFonts w:ascii="仿宋_GB2312" w:eastAsia="仿宋_GB2312" w:cs="仿宋_GB2312" w:hint="eastAsia"/>
          <w:color w:val="000000"/>
          <w:sz w:val="30"/>
          <w:szCs w:val="30"/>
          <w:shd w:val="clear" w:color="auto" w:fill="FFFFFF"/>
        </w:rPr>
        <w:t>2023年本单位整体支出达到预期目标，在计划时间内很好的完成各项指标，自评得分98分，评价等级优。</w:t>
      </w:r>
    </w:p>
    <w:p w:rsidR="00880B1F" w:rsidRDefault="00454F30">
      <w:pPr>
        <w:pStyle w:val="a5"/>
        <w:widowControl/>
        <w:numPr>
          <w:ilvl w:val="0"/>
          <w:numId w:val="4"/>
        </w:numPr>
        <w:shd w:val="clear" w:color="auto" w:fill="FFFFFF"/>
        <w:snapToGrid w:val="0"/>
        <w:spacing w:beforeAutospacing="0" w:afterAutospacing="0" w:line="520" w:lineRule="exact"/>
        <w:rPr>
          <w:rFonts w:ascii="楷体_GB2312" w:eastAsia="楷体_GB2312" w:cs="楷体_GB2312"/>
          <w:color w:val="000000"/>
          <w:sz w:val="32"/>
          <w:szCs w:val="32"/>
          <w:shd w:val="clear" w:color="auto" w:fill="FFFFFF"/>
        </w:rPr>
      </w:pPr>
      <w:r>
        <w:rPr>
          <w:rFonts w:ascii="楷体_GB2312" w:eastAsia="楷体_GB2312" w:cs="楷体_GB2312"/>
          <w:color w:val="000000"/>
          <w:sz w:val="32"/>
          <w:szCs w:val="32"/>
          <w:shd w:val="clear" w:color="auto" w:fill="FFFFFF"/>
        </w:rPr>
        <w:t>评价指标分析（或综合评价情况）。</w:t>
      </w:r>
    </w:p>
    <w:p w:rsidR="00880B1F" w:rsidRDefault="00454F30">
      <w:pPr>
        <w:pStyle w:val="20"/>
        <w:numPr>
          <w:ilvl w:val="0"/>
          <w:numId w:val="5"/>
        </w:numPr>
        <w:ind w:leftChars="0" w:left="0" w:firstLine="640"/>
        <w:rPr>
          <w:rFonts w:ascii="楷体_GB2312" w:eastAsia="楷体_GB2312" w:cs="楷体_GB2312"/>
          <w:color w:val="000000"/>
          <w:kern w:val="0"/>
          <w:szCs w:val="32"/>
          <w:shd w:val="clear" w:color="auto" w:fill="FFFFFF"/>
        </w:rPr>
      </w:pPr>
      <w:r>
        <w:rPr>
          <w:rFonts w:ascii="楷体_GB2312" w:eastAsia="楷体_GB2312" w:cs="楷体_GB2312"/>
          <w:color w:val="000000"/>
          <w:kern w:val="0"/>
          <w:szCs w:val="32"/>
          <w:shd w:val="clear" w:color="auto" w:fill="FFFFFF"/>
        </w:rPr>
        <w:t>综合评价分析</w:t>
      </w:r>
    </w:p>
    <w:p w:rsidR="00880B1F" w:rsidRDefault="00454F30">
      <w:pPr>
        <w:pStyle w:val="20"/>
        <w:ind w:leftChars="0" w:left="0" w:firstLine="592"/>
        <w:rPr>
          <w:rFonts w:ascii="仿宋" w:eastAsia="仿宋" w:hAnsi="仿宋" w:cs="仿宋"/>
          <w:bCs/>
          <w:spacing w:val="-2"/>
          <w:sz w:val="30"/>
          <w:szCs w:val="30"/>
        </w:rPr>
      </w:pPr>
      <w:r>
        <w:rPr>
          <w:rFonts w:ascii="仿宋" w:eastAsia="仿宋" w:hAnsi="仿宋" w:cs="仿宋"/>
          <w:bCs/>
          <w:spacing w:val="-2"/>
          <w:sz w:val="30"/>
          <w:szCs w:val="30"/>
        </w:rPr>
        <w:t>整体绩效目标设定</w:t>
      </w:r>
      <w:r>
        <w:rPr>
          <w:rFonts w:ascii="仿宋" w:eastAsia="仿宋" w:hAnsi="仿宋" w:cs="仿宋" w:hint="eastAsia"/>
          <w:bCs/>
          <w:spacing w:val="-2"/>
          <w:sz w:val="30"/>
          <w:szCs w:val="30"/>
        </w:rPr>
        <w:t>：根据绩效目标设定的相关规定，</w:t>
      </w:r>
      <w:r>
        <w:rPr>
          <w:rFonts w:ascii="仿宋" w:eastAsia="仿宋" w:hAnsi="仿宋" w:cs="仿宋"/>
          <w:bCs/>
          <w:spacing w:val="-2"/>
          <w:sz w:val="30"/>
          <w:szCs w:val="30"/>
        </w:rPr>
        <w:t>围绕</w:t>
      </w:r>
      <w:r>
        <w:rPr>
          <w:rFonts w:ascii="仿宋" w:eastAsia="仿宋" w:hAnsi="仿宋" w:cs="仿宋" w:hint="eastAsia"/>
          <w:bCs/>
          <w:spacing w:val="-2"/>
          <w:sz w:val="30"/>
          <w:szCs w:val="30"/>
        </w:rPr>
        <w:t>我处的</w:t>
      </w:r>
      <w:r>
        <w:rPr>
          <w:rFonts w:ascii="仿宋" w:eastAsia="仿宋" w:hAnsi="仿宋" w:cs="仿宋"/>
          <w:bCs/>
          <w:spacing w:val="-2"/>
          <w:sz w:val="30"/>
          <w:szCs w:val="30"/>
        </w:rPr>
        <w:t>部门职责</w:t>
      </w:r>
      <w:r>
        <w:rPr>
          <w:rFonts w:ascii="仿宋" w:eastAsia="仿宋" w:hAnsi="仿宋" w:cs="仿宋" w:hint="eastAsia"/>
          <w:bCs/>
          <w:spacing w:val="-2"/>
          <w:sz w:val="30"/>
          <w:szCs w:val="30"/>
        </w:rPr>
        <w:t>和</w:t>
      </w:r>
      <w:r>
        <w:rPr>
          <w:rFonts w:ascii="仿宋" w:eastAsia="仿宋" w:hAnsi="仿宋" w:cs="仿宋"/>
          <w:bCs/>
          <w:spacing w:val="-2"/>
          <w:sz w:val="30"/>
          <w:szCs w:val="30"/>
        </w:rPr>
        <w:t>行业发展规划</w:t>
      </w:r>
      <w:r>
        <w:rPr>
          <w:rFonts w:ascii="仿宋" w:eastAsia="仿宋" w:hAnsi="仿宋" w:cs="仿宋" w:hint="eastAsia"/>
          <w:bCs/>
          <w:spacing w:val="-2"/>
          <w:sz w:val="30"/>
          <w:szCs w:val="30"/>
        </w:rPr>
        <w:t>，制定我处整体绩效目标，绩效目标设定基本做到了完整、合理、细化和量化。</w:t>
      </w:r>
    </w:p>
    <w:p w:rsidR="00880B1F" w:rsidRDefault="00454F30">
      <w:pPr>
        <w:pStyle w:val="a4"/>
        <w:spacing w:line="600" w:lineRule="exact"/>
        <w:ind w:firstLineChars="200" w:firstLine="592"/>
        <w:rPr>
          <w:rFonts w:ascii="仿宋" w:eastAsia="仿宋" w:hAnsi="仿宋" w:cs="仿宋"/>
          <w:bCs/>
          <w:spacing w:val="-2"/>
          <w:sz w:val="30"/>
          <w:szCs w:val="30"/>
        </w:rPr>
      </w:pPr>
      <w:r>
        <w:rPr>
          <w:rFonts w:ascii="仿宋" w:eastAsia="仿宋" w:hAnsi="仿宋" w:cs="仿宋" w:hint="eastAsia"/>
          <w:bCs/>
          <w:spacing w:val="-2"/>
          <w:sz w:val="30"/>
          <w:szCs w:val="30"/>
        </w:rPr>
        <w:t>预算配置：根据年初预算和履职目标，参考上一年预算执行</w:t>
      </w:r>
      <w:r>
        <w:rPr>
          <w:rFonts w:ascii="仿宋" w:eastAsia="仿宋" w:hAnsi="仿宋" w:cs="仿宋" w:hint="eastAsia"/>
          <w:bCs/>
          <w:spacing w:val="-2"/>
          <w:sz w:val="30"/>
          <w:szCs w:val="30"/>
        </w:rPr>
        <w:lastRenderedPageBreak/>
        <w:t>情况、有关支出绩效评价结果和本年度收支预测，按照规定程序征求各方面意见后，进行分配，确保预算资金分配合理、合规。</w:t>
      </w:r>
    </w:p>
    <w:p w:rsidR="00880B1F" w:rsidRDefault="00454F30">
      <w:pPr>
        <w:pStyle w:val="a4"/>
        <w:spacing w:line="600" w:lineRule="exact"/>
        <w:ind w:firstLineChars="200" w:firstLine="592"/>
        <w:rPr>
          <w:rFonts w:ascii="仿宋" w:eastAsia="仿宋" w:hAnsi="仿宋" w:cs="仿宋"/>
          <w:bCs/>
          <w:spacing w:val="-2"/>
          <w:sz w:val="30"/>
          <w:szCs w:val="30"/>
        </w:rPr>
      </w:pPr>
      <w:r>
        <w:rPr>
          <w:rFonts w:ascii="仿宋" w:eastAsia="仿宋" w:hAnsi="仿宋" w:cs="仿宋" w:hint="eastAsia"/>
          <w:bCs/>
          <w:spacing w:val="-2"/>
          <w:sz w:val="30"/>
          <w:szCs w:val="30"/>
        </w:rPr>
        <w:t>预算执行：按照“量入为出、收支平衡”的原则。严格执行我处预算配置方案，不擅自扩大支出范围、提高开支标准，及时了解预算执行进度，提高资金执行效率。</w:t>
      </w:r>
    </w:p>
    <w:p w:rsidR="00880B1F" w:rsidRDefault="00454F30">
      <w:pPr>
        <w:pStyle w:val="a4"/>
        <w:spacing w:line="600" w:lineRule="exact"/>
        <w:ind w:firstLineChars="200" w:firstLine="592"/>
        <w:rPr>
          <w:rFonts w:ascii="仿宋" w:eastAsia="仿宋" w:hAnsi="仿宋" w:cs="仿宋"/>
          <w:bCs/>
          <w:spacing w:val="-2"/>
          <w:sz w:val="30"/>
          <w:szCs w:val="30"/>
        </w:rPr>
      </w:pPr>
      <w:r>
        <w:rPr>
          <w:rFonts w:ascii="仿宋" w:eastAsia="仿宋" w:hAnsi="仿宋" w:cs="仿宋" w:hint="eastAsia"/>
          <w:bCs/>
          <w:spacing w:val="-2"/>
          <w:sz w:val="30"/>
          <w:szCs w:val="30"/>
        </w:rPr>
        <w:t>预算管理：严格按照《中华人民共和国预算法》和预算编制相关规定，遵循统筹兼顾、勤俭节约、量力而行、讲求绩效和收支平衡的原则，结合我处</w:t>
      </w:r>
      <w:r>
        <w:rPr>
          <w:rFonts w:ascii="仿宋" w:eastAsia="仿宋" w:hAnsi="仿宋" w:cs="仿宋"/>
          <w:bCs/>
          <w:spacing w:val="-2"/>
          <w:sz w:val="30"/>
          <w:szCs w:val="30"/>
        </w:rPr>
        <w:t>部门职责</w:t>
      </w:r>
      <w:r>
        <w:rPr>
          <w:rFonts w:ascii="仿宋" w:eastAsia="仿宋" w:hAnsi="仿宋" w:cs="仿宋" w:hint="eastAsia"/>
          <w:bCs/>
          <w:spacing w:val="-2"/>
          <w:sz w:val="30"/>
          <w:szCs w:val="30"/>
        </w:rPr>
        <w:t>和</w:t>
      </w:r>
      <w:r>
        <w:rPr>
          <w:rFonts w:ascii="仿宋" w:eastAsia="仿宋" w:hAnsi="仿宋" w:cs="仿宋"/>
          <w:bCs/>
          <w:spacing w:val="-2"/>
          <w:sz w:val="30"/>
          <w:szCs w:val="30"/>
        </w:rPr>
        <w:t>行业发展规划</w:t>
      </w:r>
      <w:r>
        <w:rPr>
          <w:rFonts w:ascii="仿宋" w:eastAsia="仿宋" w:hAnsi="仿宋" w:cs="仿宋" w:hint="eastAsia"/>
          <w:bCs/>
          <w:spacing w:val="-2"/>
          <w:sz w:val="30"/>
          <w:szCs w:val="30"/>
        </w:rPr>
        <w:t>编制年初预算。在预算执行过程中及时完成日常会计核算和预算指标下达对账工作，了解预算执行进度，对执行进度较慢的预算，分析其滞后原因并进行研判，做出合理调整，提高财政资金使用效益。</w:t>
      </w:r>
    </w:p>
    <w:p w:rsidR="00880B1F" w:rsidRDefault="00454F30">
      <w:pPr>
        <w:pStyle w:val="a4"/>
        <w:spacing w:line="600" w:lineRule="exact"/>
        <w:ind w:firstLineChars="200" w:firstLine="592"/>
        <w:rPr>
          <w:rFonts w:ascii="仿宋" w:eastAsia="仿宋" w:hAnsi="仿宋" w:cs="仿宋"/>
          <w:bCs/>
          <w:spacing w:val="-2"/>
          <w:sz w:val="30"/>
          <w:szCs w:val="30"/>
        </w:rPr>
      </w:pPr>
      <w:r>
        <w:rPr>
          <w:rFonts w:ascii="仿宋" w:eastAsia="仿宋" w:hAnsi="仿宋" w:cs="仿宋" w:hint="eastAsia"/>
          <w:bCs/>
          <w:spacing w:val="-2"/>
          <w:sz w:val="30"/>
          <w:szCs w:val="30"/>
        </w:rPr>
        <w:t>资产管理分析：依照《怀化仲裁委员会秘书处资产管理办法》，实行固定资产管理责任制，做好资产登记并及时清查。对于固定资产所帖标签仔细检查，对新增和有所破损的标签予以重新粘贴，落实财政部门关于固定资产条码管理的要求。</w:t>
      </w:r>
    </w:p>
    <w:p w:rsidR="00880B1F" w:rsidRDefault="00454F30">
      <w:pPr>
        <w:pStyle w:val="a4"/>
        <w:spacing w:line="600" w:lineRule="exact"/>
        <w:ind w:firstLineChars="200" w:firstLine="592"/>
        <w:rPr>
          <w:rFonts w:ascii="仿宋" w:eastAsia="仿宋" w:hAnsi="仿宋" w:cs="仿宋"/>
          <w:bCs/>
          <w:spacing w:val="-2"/>
          <w:sz w:val="30"/>
          <w:szCs w:val="30"/>
        </w:rPr>
      </w:pPr>
      <w:r>
        <w:rPr>
          <w:rFonts w:ascii="仿宋" w:eastAsia="仿宋" w:hAnsi="仿宋" w:cs="仿宋" w:hint="eastAsia"/>
          <w:bCs/>
          <w:spacing w:val="-2"/>
          <w:sz w:val="30"/>
          <w:szCs w:val="30"/>
        </w:rPr>
        <w:t>履职履效：2023年围绕本处工作职责开展工作平稳、有序，很好的完成了本处绩效目标和市司法局下达的各项工作任务。</w:t>
      </w:r>
    </w:p>
    <w:p w:rsidR="00880B1F" w:rsidRDefault="00454F30">
      <w:pPr>
        <w:pStyle w:val="20"/>
        <w:ind w:leftChars="0" w:left="0" w:firstLine="640"/>
        <w:rPr>
          <w:rFonts w:ascii="楷体_GB2312" w:eastAsia="楷体_GB2312" w:cs="楷体_GB2312"/>
          <w:color w:val="000000"/>
          <w:kern w:val="0"/>
          <w:szCs w:val="32"/>
          <w:shd w:val="clear" w:color="auto" w:fill="FFFFFF"/>
        </w:rPr>
      </w:pPr>
      <w:r>
        <w:rPr>
          <w:rFonts w:ascii="楷体_GB2312" w:eastAsia="楷体_GB2312" w:cs="楷体_GB2312" w:hint="eastAsia"/>
          <w:color w:val="000000"/>
          <w:kern w:val="0"/>
          <w:szCs w:val="32"/>
          <w:shd w:val="clear" w:color="auto" w:fill="FFFFFF"/>
        </w:rPr>
        <w:t>2.</w:t>
      </w:r>
      <w:r>
        <w:rPr>
          <w:rFonts w:ascii="楷体_GB2312" w:eastAsia="楷体_GB2312" w:cs="楷体_GB2312"/>
          <w:color w:val="000000"/>
          <w:kern w:val="0"/>
          <w:szCs w:val="32"/>
          <w:shd w:val="clear" w:color="auto" w:fill="FFFFFF"/>
        </w:rPr>
        <w:t>绩效目标完成情况</w:t>
      </w:r>
    </w:p>
    <w:p w:rsidR="00880B1F" w:rsidRDefault="00880B1F">
      <w:pPr>
        <w:pStyle w:val="a4"/>
        <w:spacing w:line="600" w:lineRule="exact"/>
        <w:ind w:firstLineChars="300" w:firstLine="888"/>
        <w:rPr>
          <w:rFonts w:ascii="仿宋" w:eastAsia="仿宋" w:hAnsi="仿宋" w:cs="Times New Roman"/>
          <w:spacing w:val="-2"/>
          <w:sz w:val="30"/>
          <w:szCs w:val="30"/>
        </w:rPr>
      </w:pPr>
    </w:p>
    <w:p w:rsidR="00880B1F" w:rsidRDefault="00454F30">
      <w:pPr>
        <w:pStyle w:val="a5"/>
        <w:spacing w:beforeAutospacing="0" w:afterAutospacing="0" w:line="520" w:lineRule="atLeast"/>
        <w:ind w:firstLineChars="200" w:firstLine="600"/>
        <w:jc w:val="both"/>
        <w:rPr>
          <w:rFonts w:ascii="仿宋" w:eastAsia="仿宋" w:hAnsi="Times New Roman"/>
          <w:color w:val="3D3D3D"/>
          <w:sz w:val="30"/>
          <w:szCs w:val="30"/>
        </w:rPr>
      </w:pPr>
      <w:r>
        <w:rPr>
          <w:rFonts w:ascii="仿宋" w:eastAsia="仿宋" w:hAnsi="Times New Roman" w:hint="eastAsia"/>
          <w:color w:val="3D3D3D"/>
          <w:sz w:val="30"/>
          <w:szCs w:val="30"/>
        </w:rPr>
        <w:t>（1）.2023年本单位</w:t>
      </w:r>
      <w:r>
        <w:rPr>
          <w:rFonts w:ascii="仿宋" w:eastAsia="仿宋" w:hAnsi="Times New Roman"/>
          <w:color w:val="3D3D3D"/>
          <w:sz w:val="30"/>
          <w:szCs w:val="30"/>
        </w:rPr>
        <w:t>共受理案件98件，标的额10.79亿元，结案59件，结案率为60%，其中，裁决结案30件；调解结案29件，调解结案率为50%。</w:t>
      </w:r>
    </w:p>
    <w:p w:rsidR="00880B1F" w:rsidRDefault="00454F30">
      <w:pPr>
        <w:pStyle w:val="a5"/>
        <w:spacing w:beforeAutospacing="0" w:afterAutospacing="0" w:line="520" w:lineRule="atLeast"/>
        <w:ind w:firstLineChars="200" w:firstLine="600"/>
        <w:jc w:val="both"/>
        <w:rPr>
          <w:rFonts w:ascii="仿宋" w:eastAsia="仿宋" w:hAnsi="Times New Roman"/>
          <w:color w:val="3D3D3D"/>
          <w:sz w:val="30"/>
          <w:szCs w:val="30"/>
        </w:rPr>
      </w:pPr>
      <w:r>
        <w:rPr>
          <w:rFonts w:ascii="仿宋" w:eastAsia="仿宋" w:hAnsi="Times New Roman" w:hint="eastAsia"/>
          <w:color w:val="3D3D3D"/>
          <w:sz w:val="30"/>
          <w:szCs w:val="30"/>
        </w:rPr>
        <w:t>（2）.对2021年以来共280余起涉企仲裁案件进行了集中</w:t>
      </w:r>
      <w:r>
        <w:rPr>
          <w:rFonts w:ascii="仿宋" w:eastAsia="仿宋" w:hAnsi="Times New Roman" w:hint="eastAsia"/>
          <w:color w:val="3D3D3D"/>
          <w:sz w:val="30"/>
          <w:szCs w:val="30"/>
        </w:rPr>
        <w:lastRenderedPageBreak/>
        <w:t>评查，并根据评查结果及时进行了整改。</w:t>
      </w:r>
    </w:p>
    <w:p w:rsidR="00880B1F" w:rsidRDefault="00454F30">
      <w:pPr>
        <w:pStyle w:val="a5"/>
        <w:spacing w:beforeAutospacing="0" w:afterAutospacing="0" w:line="520" w:lineRule="atLeast"/>
        <w:ind w:firstLineChars="200" w:firstLine="600"/>
        <w:jc w:val="both"/>
        <w:rPr>
          <w:rFonts w:ascii="仿宋" w:eastAsia="仿宋" w:hAnsi="Times New Roman"/>
          <w:color w:val="3D3D3D"/>
          <w:sz w:val="30"/>
          <w:szCs w:val="30"/>
        </w:rPr>
      </w:pPr>
      <w:r>
        <w:rPr>
          <w:rFonts w:ascii="仿宋" w:eastAsia="仿宋" w:hAnsi="Times New Roman" w:hint="eastAsia"/>
          <w:color w:val="3D3D3D"/>
          <w:sz w:val="30"/>
          <w:szCs w:val="30"/>
        </w:rPr>
        <w:t>（3）.加强硬件建设，今年我委投入15万余元建设了门户网站，已于2023年12月正式上线。</w:t>
      </w:r>
    </w:p>
    <w:p w:rsidR="00880B1F" w:rsidRDefault="00454F30">
      <w:pPr>
        <w:ind w:firstLineChars="200" w:firstLine="600"/>
        <w:rPr>
          <w:rFonts w:ascii="仿宋" w:eastAsia="仿宋" w:hAnsi="Times New Roman" w:cs="Times New Roman"/>
          <w:color w:val="3D3D3D"/>
          <w:sz w:val="30"/>
          <w:szCs w:val="30"/>
        </w:rPr>
      </w:pPr>
      <w:r>
        <w:rPr>
          <w:rFonts w:ascii="仿宋" w:eastAsia="仿宋" w:hAnsi="Times New Roman" w:cs="Times New Roman" w:hint="eastAsia"/>
          <w:color w:val="3D3D3D"/>
          <w:sz w:val="30"/>
          <w:szCs w:val="30"/>
        </w:rPr>
        <w:t>（4）加大在立案前组织双方进行调解的力度，将40余起矛盾纠纷提前化解。</w:t>
      </w:r>
    </w:p>
    <w:p w:rsidR="00880B1F" w:rsidRDefault="00454F30">
      <w:pPr>
        <w:pStyle w:val="a5"/>
        <w:widowControl/>
        <w:shd w:val="clear" w:color="auto" w:fill="FFFFFF"/>
        <w:snapToGrid w:val="0"/>
        <w:spacing w:beforeAutospacing="0" w:afterAutospacing="0" w:line="520" w:lineRule="exact"/>
        <w:rPr>
          <w:rFonts w:ascii="黑体" w:eastAsia="黑体" w:hAnsi="黑体" w:cs="黑体"/>
          <w:color w:val="000000"/>
          <w:sz w:val="32"/>
          <w:szCs w:val="32"/>
        </w:rPr>
      </w:pPr>
      <w:r>
        <w:rPr>
          <w:rFonts w:ascii="黑体" w:eastAsia="黑体" w:hAnsi="黑体" w:cs="黑体" w:hint="eastAsia"/>
          <w:color w:val="000000"/>
          <w:sz w:val="32"/>
          <w:szCs w:val="32"/>
          <w:shd w:val="clear" w:color="auto" w:fill="FFFFFF"/>
        </w:rPr>
        <w:t>七、存在的问题及原因分析</w:t>
      </w:r>
    </w:p>
    <w:p w:rsidR="00880B1F" w:rsidRDefault="00454F30">
      <w:pPr>
        <w:pStyle w:val="a5"/>
        <w:widowControl/>
        <w:shd w:val="clear" w:color="auto" w:fill="FFFFFF"/>
        <w:snapToGrid w:val="0"/>
        <w:spacing w:beforeAutospacing="0" w:afterAutospacing="0" w:line="520" w:lineRule="exact"/>
        <w:ind w:firstLineChars="200" w:firstLine="592"/>
        <w:rPr>
          <w:rFonts w:ascii="仿宋_GB2312" w:eastAsia="仿宋_GB2312" w:cs="仿宋_GB2312"/>
          <w:color w:val="000000"/>
          <w:sz w:val="30"/>
          <w:szCs w:val="30"/>
          <w:shd w:val="clear" w:color="auto" w:fill="FFFFFF"/>
        </w:rPr>
      </w:pPr>
      <w:r>
        <w:rPr>
          <w:rFonts w:ascii="仿宋" w:eastAsia="仿宋" w:hAnsi="仿宋" w:hint="eastAsia"/>
          <w:spacing w:val="-2"/>
          <w:kern w:val="2"/>
          <w:sz w:val="30"/>
          <w:szCs w:val="30"/>
        </w:rPr>
        <w:t>预算</w:t>
      </w:r>
      <w:r>
        <w:rPr>
          <w:rFonts w:ascii="仿宋" w:eastAsia="仿宋" w:hAnsi="仿宋"/>
          <w:spacing w:val="-2"/>
          <w:kern w:val="2"/>
          <w:sz w:val="30"/>
          <w:szCs w:val="30"/>
        </w:rPr>
        <w:t>绩效目标</w:t>
      </w:r>
      <w:r>
        <w:rPr>
          <w:rFonts w:ascii="仿宋" w:eastAsia="仿宋" w:hAnsi="仿宋" w:hint="eastAsia"/>
          <w:spacing w:val="-2"/>
          <w:kern w:val="2"/>
          <w:sz w:val="30"/>
          <w:szCs w:val="30"/>
        </w:rPr>
        <w:t>欠</w:t>
      </w:r>
      <w:r>
        <w:rPr>
          <w:rFonts w:ascii="仿宋" w:eastAsia="仿宋" w:hAnsi="仿宋"/>
          <w:spacing w:val="-2"/>
          <w:kern w:val="2"/>
          <w:sz w:val="30"/>
          <w:szCs w:val="30"/>
        </w:rPr>
        <w:t>细化、量化</w:t>
      </w:r>
      <w:r>
        <w:rPr>
          <w:rFonts w:ascii="仿宋" w:eastAsia="仿宋" w:hAnsi="仿宋" w:hint="eastAsia"/>
          <w:spacing w:val="-2"/>
          <w:kern w:val="2"/>
          <w:sz w:val="30"/>
          <w:szCs w:val="30"/>
        </w:rPr>
        <w:t>，主要是因为对部分支出测算欠精准。</w:t>
      </w:r>
    </w:p>
    <w:p w:rsidR="00880B1F" w:rsidRDefault="00454F30">
      <w:pPr>
        <w:pStyle w:val="a5"/>
        <w:widowControl/>
        <w:numPr>
          <w:ilvl w:val="0"/>
          <w:numId w:val="6"/>
        </w:numPr>
        <w:shd w:val="clear" w:color="auto" w:fill="FFFFFF"/>
        <w:snapToGrid w:val="0"/>
        <w:spacing w:beforeAutospacing="0" w:afterAutospacing="0" w:line="520" w:lineRule="exact"/>
        <w:rPr>
          <w:rFonts w:ascii="黑体" w:eastAsia="黑体" w:hAnsi="黑体" w:cs="黑体"/>
          <w:color w:val="000000"/>
          <w:sz w:val="32"/>
          <w:szCs w:val="32"/>
          <w:shd w:val="clear" w:color="auto" w:fill="FFFFFF"/>
        </w:rPr>
      </w:pPr>
      <w:r>
        <w:rPr>
          <w:rFonts w:ascii="黑体" w:eastAsia="黑体" w:hAnsi="黑体" w:cs="黑体" w:hint="eastAsia"/>
          <w:color w:val="000000"/>
          <w:sz w:val="32"/>
          <w:szCs w:val="32"/>
          <w:shd w:val="clear" w:color="auto" w:fill="FFFFFF"/>
        </w:rPr>
        <w:t>下一步改进措施</w:t>
      </w:r>
    </w:p>
    <w:p w:rsidR="00880B1F" w:rsidRDefault="00454F30">
      <w:pPr>
        <w:pStyle w:val="a4"/>
        <w:spacing w:line="600" w:lineRule="exact"/>
        <w:ind w:firstLineChars="200" w:firstLine="592"/>
        <w:rPr>
          <w:rFonts w:ascii="仿宋" w:eastAsia="仿宋" w:hAnsi="仿宋" w:cs="Times New Roman"/>
          <w:spacing w:val="-2"/>
          <w:sz w:val="30"/>
          <w:szCs w:val="30"/>
        </w:rPr>
      </w:pPr>
      <w:r>
        <w:rPr>
          <w:rFonts w:ascii="仿宋" w:eastAsia="仿宋" w:hAnsi="仿宋" w:cs="Times New Roman"/>
          <w:spacing w:val="-2"/>
          <w:sz w:val="30"/>
          <w:szCs w:val="30"/>
        </w:rPr>
        <w:t>结合此次绩效自评结果，对存在的问题及时整改，加强绩效管理</w:t>
      </w:r>
      <w:r>
        <w:rPr>
          <w:rFonts w:ascii="仿宋" w:eastAsia="仿宋" w:hAnsi="仿宋" w:cs="Times New Roman" w:hint="eastAsia"/>
          <w:spacing w:val="-2"/>
          <w:sz w:val="30"/>
          <w:szCs w:val="30"/>
        </w:rPr>
        <w:t>，</w:t>
      </w:r>
      <w:r>
        <w:rPr>
          <w:rFonts w:ascii="仿宋" w:eastAsia="仿宋" w:hAnsi="仿宋" w:cs="Times New Roman"/>
          <w:spacing w:val="-2"/>
          <w:sz w:val="30"/>
          <w:szCs w:val="30"/>
        </w:rPr>
        <w:t>完善绩效考核制度，</w:t>
      </w:r>
      <w:r>
        <w:rPr>
          <w:rFonts w:ascii="仿宋" w:eastAsia="仿宋" w:hAnsi="仿宋" w:cs="Times New Roman" w:hint="eastAsia"/>
          <w:spacing w:val="-2"/>
          <w:sz w:val="30"/>
          <w:szCs w:val="30"/>
        </w:rPr>
        <w:t>对</w:t>
      </w:r>
      <w:r>
        <w:rPr>
          <w:rFonts w:ascii="仿宋" w:eastAsia="仿宋" w:hAnsi="仿宋" w:cs="Times New Roman"/>
          <w:spacing w:val="-2"/>
          <w:sz w:val="30"/>
          <w:szCs w:val="30"/>
        </w:rPr>
        <w:t>绩效目标不断细化、量化，</w:t>
      </w:r>
      <w:r>
        <w:rPr>
          <w:rFonts w:ascii="仿宋" w:eastAsia="仿宋" w:hAnsi="仿宋" w:cs="Times New Roman" w:hint="eastAsia"/>
          <w:spacing w:val="-2"/>
          <w:sz w:val="30"/>
          <w:szCs w:val="30"/>
        </w:rPr>
        <w:t>提高资金使用效益。</w:t>
      </w:r>
    </w:p>
    <w:p w:rsidR="00880B1F" w:rsidRDefault="00880B1F">
      <w:pPr>
        <w:pStyle w:val="a5"/>
        <w:widowControl/>
        <w:shd w:val="clear" w:color="auto" w:fill="FFFFFF"/>
        <w:snapToGrid w:val="0"/>
        <w:spacing w:beforeAutospacing="0" w:afterAutospacing="0" w:line="520" w:lineRule="exact"/>
        <w:rPr>
          <w:rFonts w:ascii="黑体" w:eastAsia="黑体" w:hAnsi="黑体" w:cs="黑体"/>
          <w:color w:val="000000"/>
          <w:sz w:val="32"/>
          <w:szCs w:val="32"/>
          <w:shd w:val="clear" w:color="auto" w:fill="FFFFFF"/>
        </w:rPr>
      </w:pPr>
    </w:p>
    <w:p w:rsidR="00880B1F" w:rsidRDefault="00454F30">
      <w:pPr>
        <w:pStyle w:val="a5"/>
        <w:widowControl/>
        <w:numPr>
          <w:ilvl w:val="0"/>
          <w:numId w:val="6"/>
        </w:numPr>
        <w:shd w:val="clear" w:color="auto" w:fill="FFFFFF"/>
        <w:snapToGrid w:val="0"/>
        <w:spacing w:beforeAutospacing="0" w:afterAutospacing="0" w:line="520" w:lineRule="exact"/>
        <w:rPr>
          <w:rFonts w:ascii="黑体" w:eastAsia="黑体" w:hAnsi="黑体" w:cs="黑体"/>
          <w:color w:val="000000"/>
          <w:sz w:val="32"/>
          <w:szCs w:val="32"/>
          <w:shd w:val="clear" w:color="auto" w:fill="FFFFFF"/>
        </w:rPr>
      </w:pPr>
      <w:r>
        <w:rPr>
          <w:rFonts w:ascii="黑体" w:eastAsia="黑体" w:hAnsi="黑体" w:cs="黑体" w:hint="eastAsia"/>
          <w:color w:val="000000"/>
          <w:sz w:val="32"/>
          <w:szCs w:val="32"/>
          <w:shd w:val="clear" w:color="auto" w:fill="FFFFFF"/>
        </w:rPr>
        <w:t>其他需要说明的情况</w:t>
      </w:r>
    </w:p>
    <w:p w:rsidR="00880B1F" w:rsidRDefault="00454F30">
      <w:pPr>
        <w:pStyle w:val="a5"/>
        <w:widowControl/>
        <w:shd w:val="clear" w:color="auto" w:fill="FFFFFF"/>
        <w:snapToGrid w:val="0"/>
        <w:spacing w:beforeAutospacing="0" w:afterAutospacing="0" w:line="520" w:lineRule="exact"/>
        <w:rPr>
          <w:rFonts w:ascii="黑体" w:eastAsia="黑体" w:hAnsi="黑体" w:cs="黑体"/>
          <w:color w:val="000000"/>
          <w:sz w:val="32"/>
          <w:szCs w:val="32"/>
          <w:shd w:val="clear" w:color="auto" w:fill="FFFFFF"/>
        </w:rPr>
      </w:pPr>
      <w:r>
        <w:rPr>
          <w:rFonts w:ascii="黑体" w:eastAsia="黑体" w:hAnsi="黑体" w:cs="黑体" w:hint="eastAsia"/>
          <w:color w:val="000000"/>
          <w:sz w:val="32"/>
          <w:szCs w:val="32"/>
          <w:shd w:val="clear" w:color="auto" w:fill="FFFFFF"/>
        </w:rPr>
        <w:t xml:space="preserve">   无。</w:t>
      </w:r>
    </w:p>
    <w:p w:rsidR="00880B1F" w:rsidRDefault="00880B1F">
      <w:pPr>
        <w:pStyle w:val="a5"/>
        <w:widowControl/>
        <w:shd w:val="clear" w:color="auto" w:fill="FFFFFF"/>
        <w:snapToGrid w:val="0"/>
        <w:spacing w:beforeAutospacing="0" w:afterAutospacing="0" w:line="520" w:lineRule="exact"/>
        <w:rPr>
          <w:rFonts w:ascii="Times New Roman" w:hAnsi="Times New Roman"/>
          <w:color w:val="000000"/>
        </w:rPr>
      </w:pPr>
    </w:p>
    <w:p w:rsidR="00880B1F" w:rsidRDefault="00454F30">
      <w:pPr>
        <w:pStyle w:val="a5"/>
        <w:widowControl/>
        <w:shd w:val="clear" w:color="auto" w:fill="FFFFFF"/>
        <w:snapToGrid w:val="0"/>
        <w:spacing w:beforeAutospacing="0" w:afterAutospacing="0" w:line="520" w:lineRule="exact"/>
        <w:rPr>
          <w:rFonts w:ascii="仿宋_GB2312" w:eastAsia="仿宋_GB2312" w:cs="仿宋_GB2312"/>
          <w:color w:val="000000"/>
          <w:sz w:val="32"/>
          <w:szCs w:val="32"/>
          <w:shd w:val="clear" w:color="auto" w:fill="FFFFFF"/>
        </w:rPr>
      </w:pPr>
      <w:r>
        <w:rPr>
          <w:rFonts w:ascii="仿宋_GB2312" w:eastAsia="仿宋_GB2312" w:cs="仿宋_GB2312"/>
          <w:color w:val="000000"/>
          <w:sz w:val="32"/>
          <w:szCs w:val="32"/>
          <w:shd w:val="clear" w:color="auto" w:fill="FFFFFF"/>
        </w:rPr>
        <w:t>报告应包括以下附件：</w:t>
      </w:r>
    </w:p>
    <w:p w:rsidR="00880B1F" w:rsidRDefault="00454F30">
      <w:pPr>
        <w:pStyle w:val="a5"/>
        <w:widowControl/>
        <w:numPr>
          <w:ilvl w:val="0"/>
          <w:numId w:val="7"/>
        </w:numPr>
        <w:shd w:val="clear" w:color="auto" w:fill="FFFFFF"/>
        <w:snapToGrid w:val="0"/>
        <w:spacing w:beforeAutospacing="0" w:afterAutospacing="0" w:line="520" w:lineRule="exact"/>
        <w:rPr>
          <w:rFonts w:ascii="仿宋_GB2312" w:eastAsia="仿宋_GB2312" w:cs="仿宋_GB2312"/>
          <w:color w:val="000000"/>
          <w:sz w:val="32"/>
          <w:szCs w:val="32"/>
          <w:shd w:val="clear" w:color="auto" w:fill="FFFFFF"/>
        </w:rPr>
      </w:pPr>
      <w:r>
        <w:rPr>
          <w:rFonts w:ascii="仿宋_GB2312" w:eastAsia="仿宋_GB2312" w:cs="仿宋_GB2312"/>
          <w:color w:val="000000"/>
          <w:sz w:val="32"/>
          <w:szCs w:val="32"/>
          <w:shd w:val="clear" w:color="auto" w:fill="FFFFFF"/>
        </w:rPr>
        <w:t>部门整体支出绩效评价基础数据表</w:t>
      </w:r>
    </w:p>
    <w:p w:rsidR="00880B1F" w:rsidRDefault="00880B1F">
      <w:pPr>
        <w:pStyle w:val="a5"/>
        <w:widowControl/>
        <w:shd w:val="clear" w:color="auto" w:fill="FFFFFF"/>
        <w:spacing w:beforeAutospacing="0" w:afterAutospacing="0" w:line="480" w:lineRule="exact"/>
        <w:jc w:val="both"/>
        <w:rPr>
          <w:rFonts w:ascii="方正小标宋_GBK" w:eastAsia="方正小标宋_GBK" w:hAnsi="方正小标宋_GBK" w:cs="方正小标宋_GBK"/>
          <w:color w:val="000000"/>
          <w:shd w:val="clear" w:color="auto" w:fill="FFFFFF"/>
        </w:rPr>
      </w:pPr>
    </w:p>
    <w:p w:rsidR="00880B1F" w:rsidRDefault="00880B1F">
      <w:pPr>
        <w:pStyle w:val="a5"/>
        <w:widowControl/>
        <w:shd w:val="clear" w:color="auto" w:fill="FFFFFF"/>
        <w:spacing w:beforeAutospacing="0" w:afterAutospacing="0" w:line="480" w:lineRule="exact"/>
        <w:jc w:val="both"/>
        <w:rPr>
          <w:rFonts w:ascii="方正小标宋_GBK" w:eastAsia="方正小标宋_GBK" w:hAnsi="方正小标宋_GBK" w:cs="方正小标宋_GBK"/>
          <w:color w:val="000000"/>
          <w:shd w:val="clear" w:color="auto" w:fill="FFFFFF"/>
        </w:rPr>
      </w:pPr>
    </w:p>
    <w:p w:rsidR="00880B1F" w:rsidRDefault="00454F30">
      <w:pPr>
        <w:pStyle w:val="a5"/>
        <w:widowControl/>
        <w:shd w:val="clear" w:color="auto" w:fill="FFFFFF"/>
        <w:spacing w:beforeAutospacing="0" w:afterAutospacing="0" w:line="480" w:lineRule="exact"/>
        <w:jc w:val="both"/>
        <w:rPr>
          <w:rFonts w:ascii="方正小标宋_GBK" w:eastAsia="方正小标宋_GBK" w:hAnsi="方正小标宋_GBK" w:cs="方正小标宋_GBK"/>
          <w:color w:val="000000"/>
          <w:shd w:val="clear" w:color="auto" w:fill="FFFFFF"/>
        </w:rPr>
      </w:pPr>
      <w:r>
        <w:rPr>
          <w:rFonts w:ascii="方正小标宋_GBK" w:eastAsia="方正小标宋_GBK" w:hAnsi="方正小标宋_GBK" w:cs="方正小标宋_GBK" w:hint="eastAsia"/>
          <w:color w:val="000000"/>
          <w:shd w:val="clear" w:color="auto" w:fill="FFFFFF"/>
        </w:rPr>
        <w:t xml:space="preserve">附件1-1 </w:t>
      </w:r>
    </w:p>
    <w:p w:rsidR="00880B1F" w:rsidRDefault="00454F30">
      <w:pPr>
        <w:widowControl/>
        <w:tabs>
          <w:tab w:val="left" w:pos="3611"/>
          <w:tab w:val="left" w:pos="4791"/>
          <w:tab w:val="left" w:pos="5951"/>
          <w:tab w:val="left" w:pos="7071"/>
          <w:tab w:val="left" w:pos="8191"/>
          <w:tab w:val="left" w:pos="9311"/>
        </w:tabs>
        <w:spacing w:line="480" w:lineRule="exact"/>
        <w:ind w:left="91"/>
        <w:jc w:val="center"/>
        <w:rPr>
          <w:rFonts w:ascii="方正小标宋简体" w:eastAsia="方正小标宋简体" w:hAnsi="方正小标宋简体" w:cs="方正小标宋简体"/>
          <w:color w:val="000000"/>
          <w:kern w:val="0"/>
          <w:sz w:val="36"/>
          <w:szCs w:val="36"/>
        </w:rPr>
      </w:pPr>
      <w:r>
        <w:rPr>
          <w:rFonts w:ascii="方正小标宋简体" w:eastAsia="方正小标宋简体" w:hAnsi="方正小标宋简体" w:cs="方正小标宋简体" w:hint="eastAsia"/>
          <w:color w:val="000000"/>
          <w:kern w:val="0"/>
          <w:sz w:val="36"/>
          <w:szCs w:val="36"/>
        </w:rPr>
        <w:t>部门整体支出绩效评价基础数据表</w:t>
      </w:r>
    </w:p>
    <w:p w:rsidR="00880B1F" w:rsidRDefault="00454F30">
      <w:pPr>
        <w:widowControl/>
        <w:tabs>
          <w:tab w:val="left" w:pos="3611"/>
          <w:tab w:val="left" w:pos="4791"/>
          <w:tab w:val="left" w:pos="5951"/>
          <w:tab w:val="left" w:pos="7071"/>
          <w:tab w:val="left" w:pos="8191"/>
          <w:tab w:val="left" w:pos="9311"/>
        </w:tabs>
        <w:ind w:left="91"/>
        <w:jc w:val="left"/>
        <w:rPr>
          <w:rFonts w:eastAsia="仿宋_GB2312"/>
          <w:kern w:val="0"/>
          <w:sz w:val="24"/>
        </w:rPr>
      </w:pPr>
      <w:r>
        <w:rPr>
          <w:rFonts w:eastAsia="仿宋_GB2312" w:hint="eastAsia"/>
          <w:kern w:val="0"/>
          <w:sz w:val="24"/>
        </w:rPr>
        <w:t>填报单位：怀化仲裁委员会秘书处</w:t>
      </w:r>
      <w:r>
        <w:rPr>
          <w:rFonts w:eastAsia="仿宋_GB2312" w:hint="eastAsia"/>
          <w:kern w:val="0"/>
          <w:sz w:val="24"/>
        </w:rPr>
        <w:t xml:space="preserve">                                        </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54"/>
        <w:gridCol w:w="1189"/>
        <w:gridCol w:w="849"/>
        <w:gridCol w:w="1129"/>
        <w:gridCol w:w="1111"/>
        <w:gridCol w:w="969"/>
        <w:gridCol w:w="863"/>
      </w:tblGrid>
      <w:tr w:rsidR="00880B1F">
        <w:trPr>
          <w:trHeight w:val="397"/>
          <w:jc w:val="center"/>
        </w:trPr>
        <w:tc>
          <w:tcPr>
            <w:tcW w:w="3354" w:type="dxa"/>
            <w:vMerge w:val="restart"/>
            <w:noWrap/>
            <w:vAlign w:val="center"/>
          </w:tcPr>
          <w:p w:rsidR="00880B1F" w:rsidRDefault="00454F30">
            <w:pPr>
              <w:widowControl/>
              <w:jc w:val="center"/>
              <w:rPr>
                <w:rFonts w:ascii="仿宋" w:eastAsia="仿宋" w:hAnsi="仿宋" w:cs="仿宋"/>
                <w:kern w:val="0"/>
                <w:sz w:val="20"/>
                <w:szCs w:val="20"/>
              </w:rPr>
            </w:pPr>
            <w:r>
              <w:rPr>
                <w:rFonts w:ascii="仿宋" w:eastAsia="仿宋" w:hAnsi="仿宋" w:cs="仿宋" w:hint="eastAsia"/>
                <w:kern w:val="0"/>
                <w:sz w:val="20"/>
                <w:szCs w:val="20"/>
              </w:rPr>
              <w:t>财政供养人员情况</w:t>
            </w:r>
          </w:p>
        </w:tc>
        <w:tc>
          <w:tcPr>
            <w:tcW w:w="2038" w:type="dxa"/>
            <w:gridSpan w:val="2"/>
            <w:noWrap/>
            <w:vAlign w:val="center"/>
          </w:tcPr>
          <w:p w:rsidR="00880B1F" w:rsidRDefault="00454F30">
            <w:pPr>
              <w:widowControl/>
              <w:jc w:val="center"/>
              <w:rPr>
                <w:rFonts w:ascii="仿宋" w:eastAsia="仿宋" w:hAnsi="仿宋" w:cs="仿宋"/>
                <w:kern w:val="0"/>
                <w:sz w:val="20"/>
                <w:szCs w:val="20"/>
              </w:rPr>
            </w:pPr>
            <w:r>
              <w:rPr>
                <w:rFonts w:ascii="仿宋" w:eastAsia="仿宋" w:hAnsi="仿宋" w:cs="仿宋" w:hint="eastAsia"/>
                <w:kern w:val="0"/>
                <w:sz w:val="20"/>
                <w:szCs w:val="20"/>
              </w:rPr>
              <w:t>编制数</w:t>
            </w:r>
          </w:p>
        </w:tc>
        <w:tc>
          <w:tcPr>
            <w:tcW w:w="2240" w:type="dxa"/>
            <w:gridSpan w:val="2"/>
            <w:noWrap/>
            <w:vAlign w:val="center"/>
          </w:tcPr>
          <w:p w:rsidR="00880B1F" w:rsidRDefault="00454F30">
            <w:pPr>
              <w:widowControl/>
              <w:jc w:val="center"/>
              <w:rPr>
                <w:rFonts w:ascii="仿宋" w:eastAsia="仿宋" w:hAnsi="仿宋" w:cs="仿宋"/>
                <w:kern w:val="0"/>
                <w:sz w:val="20"/>
                <w:szCs w:val="20"/>
              </w:rPr>
            </w:pPr>
            <w:r>
              <w:rPr>
                <w:rFonts w:ascii="仿宋" w:eastAsia="仿宋" w:hAnsi="仿宋" w:cs="仿宋" w:hint="eastAsia"/>
                <w:kern w:val="0"/>
                <w:sz w:val="20"/>
                <w:szCs w:val="20"/>
              </w:rPr>
              <w:t>2023年实际在职人数</w:t>
            </w:r>
          </w:p>
        </w:tc>
        <w:tc>
          <w:tcPr>
            <w:tcW w:w="1832" w:type="dxa"/>
            <w:gridSpan w:val="2"/>
            <w:noWrap/>
            <w:vAlign w:val="center"/>
          </w:tcPr>
          <w:p w:rsidR="00880B1F" w:rsidRDefault="00454F30">
            <w:pPr>
              <w:widowControl/>
              <w:jc w:val="center"/>
              <w:rPr>
                <w:rFonts w:ascii="仿宋" w:eastAsia="仿宋" w:hAnsi="仿宋" w:cs="仿宋"/>
                <w:kern w:val="0"/>
                <w:sz w:val="20"/>
                <w:szCs w:val="20"/>
              </w:rPr>
            </w:pPr>
            <w:r>
              <w:rPr>
                <w:rFonts w:ascii="仿宋" w:eastAsia="仿宋" w:hAnsi="仿宋" w:cs="仿宋" w:hint="eastAsia"/>
                <w:kern w:val="0"/>
                <w:sz w:val="20"/>
                <w:szCs w:val="20"/>
              </w:rPr>
              <w:t>控制率</w:t>
            </w:r>
          </w:p>
        </w:tc>
      </w:tr>
      <w:tr w:rsidR="00880B1F">
        <w:trPr>
          <w:trHeight w:val="222"/>
          <w:jc w:val="center"/>
        </w:trPr>
        <w:tc>
          <w:tcPr>
            <w:tcW w:w="3354" w:type="dxa"/>
            <w:vMerge/>
            <w:noWrap/>
            <w:vAlign w:val="center"/>
          </w:tcPr>
          <w:p w:rsidR="00880B1F" w:rsidRDefault="00880B1F">
            <w:pPr>
              <w:widowControl/>
              <w:jc w:val="left"/>
              <w:rPr>
                <w:rFonts w:ascii="仿宋" w:eastAsia="仿宋" w:hAnsi="仿宋" w:cs="仿宋"/>
                <w:kern w:val="0"/>
                <w:sz w:val="20"/>
                <w:szCs w:val="20"/>
              </w:rPr>
            </w:pPr>
          </w:p>
        </w:tc>
        <w:tc>
          <w:tcPr>
            <w:tcW w:w="2038" w:type="dxa"/>
            <w:gridSpan w:val="2"/>
            <w:noWrap/>
            <w:vAlign w:val="center"/>
          </w:tcPr>
          <w:p w:rsidR="00880B1F" w:rsidRDefault="00454F30">
            <w:pPr>
              <w:widowControl/>
              <w:jc w:val="center"/>
              <w:rPr>
                <w:rFonts w:ascii="仿宋" w:eastAsia="仿宋" w:hAnsi="仿宋" w:cs="仿宋"/>
                <w:kern w:val="0"/>
                <w:sz w:val="20"/>
                <w:szCs w:val="20"/>
              </w:rPr>
            </w:pPr>
            <w:r>
              <w:rPr>
                <w:rFonts w:ascii="仿宋" w:eastAsia="仿宋" w:hAnsi="仿宋" w:cs="仿宋" w:hint="eastAsia"/>
                <w:kern w:val="0"/>
                <w:sz w:val="20"/>
                <w:szCs w:val="20"/>
              </w:rPr>
              <w:t xml:space="preserve">　</w:t>
            </w:r>
            <w:r>
              <w:rPr>
                <w:rFonts w:ascii="仿宋" w:eastAsia="仿宋" w:hAnsi="仿宋" w:cs="仿宋"/>
                <w:kern w:val="0"/>
                <w:sz w:val="20"/>
                <w:szCs w:val="20"/>
              </w:rPr>
              <w:t>4</w:t>
            </w:r>
          </w:p>
        </w:tc>
        <w:tc>
          <w:tcPr>
            <w:tcW w:w="2240" w:type="dxa"/>
            <w:gridSpan w:val="2"/>
            <w:noWrap/>
            <w:vAlign w:val="center"/>
          </w:tcPr>
          <w:p w:rsidR="00880B1F" w:rsidRDefault="00454F30">
            <w:pPr>
              <w:widowControl/>
              <w:jc w:val="center"/>
              <w:rPr>
                <w:rFonts w:ascii="仿宋" w:eastAsia="仿宋" w:hAnsi="仿宋" w:cs="仿宋"/>
                <w:kern w:val="0"/>
                <w:sz w:val="20"/>
                <w:szCs w:val="20"/>
              </w:rPr>
            </w:pPr>
            <w:r>
              <w:rPr>
                <w:rFonts w:ascii="仿宋" w:eastAsia="仿宋" w:hAnsi="仿宋" w:cs="仿宋"/>
                <w:kern w:val="0"/>
                <w:sz w:val="20"/>
                <w:szCs w:val="20"/>
              </w:rPr>
              <w:t>4</w:t>
            </w:r>
            <w:r>
              <w:rPr>
                <w:rFonts w:ascii="仿宋" w:eastAsia="仿宋" w:hAnsi="仿宋" w:cs="仿宋" w:hint="eastAsia"/>
                <w:kern w:val="0"/>
                <w:sz w:val="20"/>
                <w:szCs w:val="20"/>
              </w:rPr>
              <w:t xml:space="preserve">　</w:t>
            </w:r>
          </w:p>
        </w:tc>
        <w:tc>
          <w:tcPr>
            <w:tcW w:w="1832" w:type="dxa"/>
            <w:gridSpan w:val="2"/>
            <w:noWrap/>
            <w:vAlign w:val="center"/>
          </w:tcPr>
          <w:p w:rsidR="00880B1F" w:rsidRDefault="00454F30">
            <w:pPr>
              <w:widowControl/>
              <w:jc w:val="center"/>
              <w:rPr>
                <w:rFonts w:ascii="仿宋" w:eastAsia="仿宋" w:hAnsi="仿宋" w:cs="仿宋"/>
                <w:kern w:val="0"/>
                <w:sz w:val="20"/>
                <w:szCs w:val="20"/>
              </w:rPr>
            </w:pPr>
            <w:r>
              <w:rPr>
                <w:rFonts w:ascii="仿宋" w:eastAsia="仿宋" w:hAnsi="仿宋" w:cs="仿宋"/>
                <w:kern w:val="0"/>
                <w:sz w:val="20"/>
                <w:szCs w:val="20"/>
              </w:rPr>
              <w:t>100%</w:t>
            </w:r>
            <w:r>
              <w:rPr>
                <w:rFonts w:ascii="仿宋" w:eastAsia="仿宋" w:hAnsi="仿宋" w:cs="仿宋" w:hint="eastAsia"/>
                <w:kern w:val="0"/>
                <w:sz w:val="20"/>
                <w:szCs w:val="20"/>
              </w:rPr>
              <w:t xml:space="preserve">　</w:t>
            </w:r>
          </w:p>
        </w:tc>
      </w:tr>
      <w:tr w:rsidR="00880B1F">
        <w:trPr>
          <w:trHeight w:val="397"/>
          <w:jc w:val="center"/>
        </w:trPr>
        <w:tc>
          <w:tcPr>
            <w:tcW w:w="3354" w:type="dxa"/>
            <w:noWrap/>
            <w:vAlign w:val="center"/>
          </w:tcPr>
          <w:p w:rsidR="00880B1F" w:rsidRDefault="00454F30">
            <w:pPr>
              <w:widowControl/>
              <w:jc w:val="center"/>
              <w:rPr>
                <w:rFonts w:ascii="仿宋" w:eastAsia="仿宋" w:hAnsi="仿宋" w:cs="仿宋"/>
                <w:kern w:val="0"/>
                <w:sz w:val="20"/>
                <w:szCs w:val="20"/>
              </w:rPr>
            </w:pPr>
            <w:r>
              <w:rPr>
                <w:rFonts w:ascii="仿宋" w:eastAsia="仿宋" w:hAnsi="仿宋" w:cs="仿宋" w:hint="eastAsia"/>
                <w:kern w:val="0"/>
                <w:sz w:val="20"/>
                <w:szCs w:val="20"/>
              </w:rPr>
              <w:t>经费控制情况</w:t>
            </w:r>
          </w:p>
        </w:tc>
        <w:tc>
          <w:tcPr>
            <w:tcW w:w="2038" w:type="dxa"/>
            <w:gridSpan w:val="2"/>
            <w:noWrap/>
            <w:vAlign w:val="center"/>
          </w:tcPr>
          <w:p w:rsidR="00880B1F" w:rsidRDefault="00454F30">
            <w:pPr>
              <w:widowControl/>
              <w:jc w:val="center"/>
              <w:rPr>
                <w:rFonts w:ascii="仿宋" w:eastAsia="仿宋" w:hAnsi="仿宋" w:cs="仿宋"/>
                <w:kern w:val="0"/>
                <w:sz w:val="20"/>
                <w:szCs w:val="20"/>
              </w:rPr>
            </w:pPr>
            <w:r>
              <w:rPr>
                <w:rFonts w:ascii="仿宋" w:eastAsia="仿宋" w:hAnsi="仿宋" w:cs="仿宋" w:hint="eastAsia"/>
                <w:kern w:val="0"/>
                <w:sz w:val="20"/>
                <w:szCs w:val="20"/>
              </w:rPr>
              <w:t>2022年决算数</w:t>
            </w:r>
          </w:p>
        </w:tc>
        <w:tc>
          <w:tcPr>
            <w:tcW w:w="2240" w:type="dxa"/>
            <w:gridSpan w:val="2"/>
            <w:noWrap/>
            <w:vAlign w:val="center"/>
          </w:tcPr>
          <w:p w:rsidR="00880B1F" w:rsidRDefault="00454F30">
            <w:pPr>
              <w:widowControl/>
              <w:jc w:val="center"/>
              <w:rPr>
                <w:rFonts w:ascii="仿宋" w:eastAsia="仿宋" w:hAnsi="仿宋" w:cs="仿宋"/>
                <w:kern w:val="0"/>
                <w:sz w:val="20"/>
                <w:szCs w:val="20"/>
              </w:rPr>
            </w:pPr>
            <w:r>
              <w:rPr>
                <w:rFonts w:ascii="仿宋" w:eastAsia="仿宋" w:hAnsi="仿宋" w:cs="仿宋" w:hint="eastAsia"/>
                <w:kern w:val="0"/>
                <w:sz w:val="20"/>
                <w:szCs w:val="20"/>
              </w:rPr>
              <w:t>2023年预算数</w:t>
            </w:r>
          </w:p>
        </w:tc>
        <w:tc>
          <w:tcPr>
            <w:tcW w:w="1832" w:type="dxa"/>
            <w:gridSpan w:val="2"/>
            <w:noWrap/>
            <w:vAlign w:val="center"/>
          </w:tcPr>
          <w:p w:rsidR="00880B1F" w:rsidRDefault="00454F30">
            <w:pPr>
              <w:widowControl/>
              <w:jc w:val="center"/>
              <w:rPr>
                <w:rFonts w:ascii="仿宋" w:eastAsia="仿宋" w:hAnsi="仿宋" w:cs="仿宋"/>
                <w:kern w:val="0"/>
                <w:sz w:val="20"/>
                <w:szCs w:val="20"/>
              </w:rPr>
            </w:pPr>
            <w:r>
              <w:rPr>
                <w:rFonts w:ascii="仿宋" w:eastAsia="仿宋" w:hAnsi="仿宋" w:cs="仿宋" w:hint="eastAsia"/>
                <w:kern w:val="0"/>
                <w:sz w:val="20"/>
                <w:szCs w:val="20"/>
              </w:rPr>
              <w:t>2023年决算数</w:t>
            </w:r>
          </w:p>
        </w:tc>
      </w:tr>
      <w:tr w:rsidR="00880B1F">
        <w:trPr>
          <w:trHeight w:val="397"/>
          <w:jc w:val="center"/>
        </w:trPr>
        <w:tc>
          <w:tcPr>
            <w:tcW w:w="3354" w:type="dxa"/>
            <w:noWrap/>
            <w:vAlign w:val="center"/>
          </w:tcPr>
          <w:p w:rsidR="00880B1F" w:rsidRDefault="00454F30">
            <w:pPr>
              <w:widowControl/>
              <w:jc w:val="left"/>
              <w:rPr>
                <w:rFonts w:ascii="仿宋" w:eastAsia="仿宋" w:hAnsi="仿宋" w:cs="仿宋"/>
                <w:kern w:val="0"/>
                <w:sz w:val="20"/>
                <w:szCs w:val="20"/>
              </w:rPr>
            </w:pPr>
            <w:r>
              <w:rPr>
                <w:rFonts w:ascii="仿宋" w:eastAsia="仿宋" w:hAnsi="仿宋" w:cs="仿宋" w:hint="eastAsia"/>
                <w:kern w:val="0"/>
                <w:sz w:val="20"/>
                <w:szCs w:val="20"/>
              </w:rPr>
              <w:t>三公经费</w:t>
            </w:r>
          </w:p>
        </w:tc>
        <w:tc>
          <w:tcPr>
            <w:tcW w:w="2038" w:type="dxa"/>
            <w:gridSpan w:val="2"/>
            <w:noWrap/>
            <w:vAlign w:val="center"/>
          </w:tcPr>
          <w:p w:rsidR="00880B1F" w:rsidRDefault="00454F30">
            <w:pPr>
              <w:widowControl/>
              <w:jc w:val="center"/>
              <w:rPr>
                <w:rFonts w:ascii="仿宋" w:eastAsia="仿宋" w:hAnsi="仿宋" w:cs="仿宋"/>
                <w:kern w:val="0"/>
                <w:sz w:val="20"/>
                <w:szCs w:val="20"/>
              </w:rPr>
            </w:pPr>
            <w:r>
              <w:rPr>
                <w:rFonts w:ascii="仿宋" w:eastAsia="仿宋" w:hAnsi="仿宋" w:cs="仿宋" w:hint="eastAsia"/>
                <w:kern w:val="0"/>
                <w:sz w:val="20"/>
                <w:szCs w:val="20"/>
              </w:rPr>
              <w:t xml:space="preserve">　</w:t>
            </w:r>
          </w:p>
        </w:tc>
        <w:tc>
          <w:tcPr>
            <w:tcW w:w="2240" w:type="dxa"/>
            <w:gridSpan w:val="2"/>
            <w:noWrap/>
            <w:vAlign w:val="center"/>
          </w:tcPr>
          <w:p w:rsidR="00880B1F" w:rsidRDefault="00454F30">
            <w:pPr>
              <w:widowControl/>
              <w:jc w:val="center"/>
              <w:rPr>
                <w:rFonts w:ascii="仿宋" w:eastAsia="仿宋" w:hAnsi="仿宋" w:cs="仿宋"/>
                <w:kern w:val="0"/>
                <w:sz w:val="20"/>
                <w:szCs w:val="20"/>
              </w:rPr>
            </w:pPr>
            <w:r>
              <w:rPr>
                <w:rFonts w:ascii="仿宋" w:eastAsia="仿宋" w:hAnsi="仿宋" w:cs="仿宋" w:hint="eastAsia"/>
                <w:kern w:val="0"/>
                <w:sz w:val="20"/>
                <w:szCs w:val="20"/>
              </w:rPr>
              <w:t xml:space="preserve">　</w:t>
            </w:r>
          </w:p>
        </w:tc>
        <w:tc>
          <w:tcPr>
            <w:tcW w:w="1832" w:type="dxa"/>
            <w:gridSpan w:val="2"/>
            <w:noWrap/>
            <w:vAlign w:val="center"/>
          </w:tcPr>
          <w:p w:rsidR="00880B1F" w:rsidRDefault="00454F30">
            <w:pPr>
              <w:widowControl/>
              <w:jc w:val="center"/>
              <w:rPr>
                <w:rFonts w:ascii="仿宋" w:eastAsia="仿宋" w:hAnsi="仿宋" w:cs="仿宋"/>
                <w:kern w:val="0"/>
                <w:sz w:val="20"/>
                <w:szCs w:val="20"/>
              </w:rPr>
            </w:pPr>
            <w:r>
              <w:rPr>
                <w:rFonts w:ascii="仿宋" w:eastAsia="仿宋" w:hAnsi="仿宋" w:cs="仿宋" w:hint="eastAsia"/>
                <w:kern w:val="0"/>
                <w:sz w:val="20"/>
                <w:szCs w:val="20"/>
              </w:rPr>
              <w:t xml:space="preserve">　</w:t>
            </w:r>
          </w:p>
        </w:tc>
      </w:tr>
      <w:tr w:rsidR="00880B1F">
        <w:trPr>
          <w:trHeight w:val="397"/>
          <w:jc w:val="center"/>
        </w:trPr>
        <w:tc>
          <w:tcPr>
            <w:tcW w:w="3354" w:type="dxa"/>
            <w:noWrap/>
            <w:vAlign w:val="center"/>
          </w:tcPr>
          <w:p w:rsidR="00880B1F" w:rsidRDefault="00454F30">
            <w:pPr>
              <w:widowControl/>
              <w:jc w:val="left"/>
              <w:rPr>
                <w:rFonts w:ascii="仿宋" w:eastAsia="仿宋" w:hAnsi="仿宋" w:cs="仿宋"/>
                <w:kern w:val="0"/>
                <w:sz w:val="20"/>
                <w:szCs w:val="20"/>
              </w:rPr>
            </w:pPr>
            <w:r>
              <w:rPr>
                <w:rFonts w:ascii="仿宋" w:eastAsia="仿宋" w:hAnsi="仿宋" w:cs="仿宋" w:hint="eastAsia"/>
                <w:kern w:val="0"/>
                <w:sz w:val="20"/>
                <w:szCs w:val="20"/>
              </w:rPr>
              <w:lastRenderedPageBreak/>
              <w:t xml:space="preserve">   1、公务用车购置和维护经费</w:t>
            </w:r>
          </w:p>
        </w:tc>
        <w:tc>
          <w:tcPr>
            <w:tcW w:w="2038" w:type="dxa"/>
            <w:gridSpan w:val="2"/>
            <w:noWrap/>
            <w:vAlign w:val="center"/>
          </w:tcPr>
          <w:p w:rsidR="00880B1F" w:rsidRDefault="00454F30">
            <w:pPr>
              <w:widowControl/>
              <w:jc w:val="center"/>
              <w:rPr>
                <w:rFonts w:ascii="仿宋" w:eastAsia="仿宋" w:hAnsi="仿宋" w:cs="仿宋"/>
                <w:kern w:val="0"/>
                <w:sz w:val="20"/>
                <w:szCs w:val="20"/>
              </w:rPr>
            </w:pPr>
            <w:r>
              <w:rPr>
                <w:rFonts w:ascii="仿宋" w:eastAsia="仿宋" w:hAnsi="仿宋" w:cs="仿宋"/>
                <w:kern w:val="0"/>
                <w:sz w:val="20"/>
                <w:szCs w:val="20"/>
              </w:rPr>
              <w:t>0</w:t>
            </w:r>
          </w:p>
        </w:tc>
        <w:tc>
          <w:tcPr>
            <w:tcW w:w="2240" w:type="dxa"/>
            <w:gridSpan w:val="2"/>
            <w:noWrap/>
            <w:vAlign w:val="center"/>
          </w:tcPr>
          <w:p w:rsidR="00880B1F" w:rsidRDefault="00454F30">
            <w:pPr>
              <w:widowControl/>
              <w:jc w:val="center"/>
              <w:rPr>
                <w:rFonts w:ascii="仿宋" w:eastAsia="仿宋" w:hAnsi="仿宋" w:cs="仿宋"/>
                <w:kern w:val="0"/>
                <w:sz w:val="20"/>
                <w:szCs w:val="20"/>
              </w:rPr>
            </w:pPr>
            <w:r>
              <w:rPr>
                <w:rFonts w:ascii="仿宋" w:eastAsia="仿宋" w:hAnsi="仿宋" w:cs="仿宋"/>
                <w:kern w:val="0"/>
                <w:sz w:val="20"/>
                <w:szCs w:val="20"/>
              </w:rPr>
              <w:t>0</w:t>
            </w:r>
          </w:p>
        </w:tc>
        <w:tc>
          <w:tcPr>
            <w:tcW w:w="1832" w:type="dxa"/>
            <w:gridSpan w:val="2"/>
            <w:noWrap/>
            <w:vAlign w:val="center"/>
          </w:tcPr>
          <w:p w:rsidR="00880B1F" w:rsidRDefault="00454F30">
            <w:pPr>
              <w:widowControl/>
              <w:jc w:val="center"/>
              <w:rPr>
                <w:rFonts w:ascii="仿宋" w:eastAsia="仿宋" w:hAnsi="仿宋" w:cs="仿宋"/>
                <w:kern w:val="0"/>
                <w:sz w:val="20"/>
                <w:szCs w:val="20"/>
              </w:rPr>
            </w:pPr>
            <w:r>
              <w:rPr>
                <w:rFonts w:ascii="仿宋" w:eastAsia="仿宋" w:hAnsi="仿宋" w:cs="仿宋"/>
                <w:kern w:val="0"/>
                <w:sz w:val="20"/>
                <w:szCs w:val="20"/>
              </w:rPr>
              <w:t>0</w:t>
            </w:r>
          </w:p>
        </w:tc>
      </w:tr>
      <w:tr w:rsidR="00880B1F">
        <w:trPr>
          <w:trHeight w:val="397"/>
          <w:jc w:val="center"/>
        </w:trPr>
        <w:tc>
          <w:tcPr>
            <w:tcW w:w="3354" w:type="dxa"/>
            <w:noWrap/>
            <w:vAlign w:val="center"/>
          </w:tcPr>
          <w:p w:rsidR="00880B1F" w:rsidRDefault="00454F30">
            <w:pPr>
              <w:widowControl/>
              <w:jc w:val="left"/>
              <w:rPr>
                <w:rFonts w:ascii="仿宋" w:eastAsia="仿宋" w:hAnsi="仿宋" w:cs="仿宋"/>
                <w:kern w:val="0"/>
                <w:sz w:val="20"/>
                <w:szCs w:val="20"/>
              </w:rPr>
            </w:pPr>
            <w:r>
              <w:rPr>
                <w:rFonts w:ascii="仿宋" w:eastAsia="仿宋" w:hAnsi="仿宋" w:cs="仿宋" w:hint="eastAsia"/>
                <w:kern w:val="0"/>
                <w:sz w:val="20"/>
                <w:szCs w:val="20"/>
              </w:rPr>
              <w:t xml:space="preserve">       其中：公车购置</w:t>
            </w:r>
          </w:p>
        </w:tc>
        <w:tc>
          <w:tcPr>
            <w:tcW w:w="2038" w:type="dxa"/>
            <w:gridSpan w:val="2"/>
            <w:noWrap/>
            <w:vAlign w:val="center"/>
          </w:tcPr>
          <w:p w:rsidR="00880B1F" w:rsidRDefault="00454F30">
            <w:pPr>
              <w:widowControl/>
              <w:jc w:val="center"/>
              <w:rPr>
                <w:rFonts w:ascii="仿宋" w:eastAsia="仿宋" w:hAnsi="仿宋" w:cs="仿宋"/>
                <w:kern w:val="0"/>
                <w:sz w:val="20"/>
                <w:szCs w:val="20"/>
              </w:rPr>
            </w:pPr>
            <w:r>
              <w:rPr>
                <w:rFonts w:ascii="仿宋" w:eastAsia="仿宋" w:hAnsi="仿宋" w:cs="仿宋"/>
                <w:kern w:val="0"/>
                <w:sz w:val="20"/>
                <w:szCs w:val="20"/>
              </w:rPr>
              <w:t>0</w:t>
            </w:r>
          </w:p>
        </w:tc>
        <w:tc>
          <w:tcPr>
            <w:tcW w:w="2240" w:type="dxa"/>
            <w:gridSpan w:val="2"/>
            <w:noWrap/>
            <w:vAlign w:val="center"/>
          </w:tcPr>
          <w:p w:rsidR="00880B1F" w:rsidRDefault="00454F30">
            <w:pPr>
              <w:widowControl/>
              <w:jc w:val="center"/>
              <w:rPr>
                <w:rFonts w:ascii="仿宋" w:eastAsia="仿宋" w:hAnsi="仿宋" w:cs="仿宋"/>
                <w:kern w:val="0"/>
                <w:sz w:val="20"/>
                <w:szCs w:val="20"/>
              </w:rPr>
            </w:pPr>
            <w:r>
              <w:rPr>
                <w:rFonts w:ascii="仿宋" w:eastAsia="仿宋" w:hAnsi="仿宋" w:cs="仿宋"/>
                <w:kern w:val="0"/>
                <w:sz w:val="20"/>
                <w:szCs w:val="20"/>
              </w:rPr>
              <w:t>0</w:t>
            </w:r>
          </w:p>
        </w:tc>
        <w:tc>
          <w:tcPr>
            <w:tcW w:w="1832" w:type="dxa"/>
            <w:gridSpan w:val="2"/>
            <w:noWrap/>
            <w:vAlign w:val="center"/>
          </w:tcPr>
          <w:p w:rsidR="00880B1F" w:rsidRDefault="00454F30">
            <w:pPr>
              <w:widowControl/>
              <w:jc w:val="center"/>
              <w:rPr>
                <w:rFonts w:ascii="仿宋" w:eastAsia="仿宋" w:hAnsi="仿宋" w:cs="仿宋"/>
                <w:kern w:val="0"/>
                <w:sz w:val="20"/>
                <w:szCs w:val="20"/>
              </w:rPr>
            </w:pPr>
            <w:r>
              <w:rPr>
                <w:rFonts w:ascii="仿宋" w:eastAsia="仿宋" w:hAnsi="仿宋" w:cs="仿宋"/>
                <w:kern w:val="0"/>
                <w:sz w:val="20"/>
                <w:szCs w:val="20"/>
              </w:rPr>
              <w:t>0</w:t>
            </w:r>
          </w:p>
        </w:tc>
      </w:tr>
      <w:tr w:rsidR="00880B1F">
        <w:trPr>
          <w:trHeight w:val="397"/>
          <w:jc w:val="center"/>
        </w:trPr>
        <w:tc>
          <w:tcPr>
            <w:tcW w:w="3354" w:type="dxa"/>
            <w:noWrap/>
            <w:vAlign w:val="center"/>
          </w:tcPr>
          <w:p w:rsidR="00880B1F" w:rsidRDefault="00454F30">
            <w:pPr>
              <w:widowControl/>
              <w:jc w:val="left"/>
              <w:rPr>
                <w:rFonts w:ascii="仿宋" w:eastAsia="仿宋" w:hAnsi="仿宋" w:cs="仿宋"/>
                <w:kern w:val="0"/>
                <w:sz w:val="20"/>
                <w:szCs w:val="20"/>
              </w:rPr>
            </w:pPr>
            <w:r>
              <w:rPr>
                <w:rFonts w:ascii="仿宋" w:eastAsia="仿宋" w:hAnsi="仿宋" w:cs="仿宋" w:hint="eastAsia"/>
                <w:kern w:val="0"/>
                <w:sz w:val="20"/>
                <w:szCs w:val="20"/>
              </w:rPr>
              <w:t xml:space="preserve">             公车运行维护</w:t>
            </w:r>
          </w:p>
        </w:tc>
        <w:tc>
          <w:tcPr>
            <w:tcW w:w="2038" w:type="dxa"/>
            <w:gridSpan w:val="2"/>
            <w:noWrap/>
            <w:vAlign w:val="center"/>
          </w:tcPr>
          <w:p w:rsidR="00880B1F" w:rsidRDefault="00454F30">
            <w:pPr>
              <w:widowControl/>
              <w:jc w:val="center"/>
              <w:rPr>
                <w:rFonts w:ascii="仿宋" w:eastAsia="仿宋" w:hAnsi="仿宋" w:cs="仿宋"/>
                <w:kern w:val="0"/>
                <w:sz w:val="20"/>
                <w:szCs w:val="20"/>
              </w:rPr>
            </w:pPr>
            <w:r>
              <w:rPr>
                <w:rFonts w:ascii="仿宋" w:eastAsia="仿宋" w:hAnsi="仿宋" w:cs="仿宋"/>
                <w:kern w:val="0"/>
                <w:sz w:val="20"/>
                <w:szCs w:val="20"/>
              </w:rPr>
              <w:t>0</w:t>
            </w:r>
          </w:p>
        </w:tc>
        <w:tc>
          <w:tcPr>
            <w:tcW w:w="2240" w:type="dxa"/>
            <w:gridSpan w:val="2"/>
            <w:noWrap/>
            <w:vAlign w:val="center"/>
          </w:tcPr>
          <w:p w:rsidR="00880B1F" w:rsidRDefault="00454F30">
            <w:pPr>
              <w:widowControl/>
              <w:jc w:val="center"/>
              <w:rPr>
                <w:rFonts w:ascii="仿宋" w:eastAsia="仿宋" w:hAnsi="仿宋" w:cs="仿宋"/>
                <w:kern w:val="0"/>
                <w:sz w:val="20"/>
                <w:szCs w:val="20"/>
              </w:rPr>
            </w:pPr>
            <w:r>
              <w:rPr>
                <w:rFonts w:ascii="仿宋" w:eastAsia="仿宋" w:hAnsi="仿宋" w:cs="仿宋"/>
                <w:kern w:val="0"/>
                <w:sz w:val="20"/>
                <w:szCs w:val="20"/>
              </w:rPr>
              <w:t>0</w:t>
            </w:r>
          </w:p>
        </w:tc>
        <w:tc>
          <w:tcPr>
            <w:tcW w:w="1832" w:type="dxa"/>
            <w:gridSpan w:val="2"/>
            <w:noWrap/>
            <w:vAlign w:val="center"/>
          </w:tcPr>
          <w:p w:rsidR="00880B1F" w:rsidRDefault="00454F30">
            <w:pPr>
              <w:widowControl/>
              <w:jc w:val="center"/>
              <w:rPr>
                <w:rFonts w:ascii="仿宋" w:eastAsia="仿宋" w:hAnsi="仿宋" w:cs="仿宋"/>
                <w:kern w:val="0"/>
                <w:sz w:val="20"/>
                <w:szCs w:val="20"/>
              </w:rPr>
            </w:pPr>
            <w:r>
              <w:rPr>
                <w:rFonts w:ascii="仿宋" w:eastAsia="仿宋" w:hAnsi="仿宋" w:cs="仿宋"/>
                <w:kern w:val="0"/>
                <w:sz w:val="20"/>
                <w:szCs w:val="20"/>
              </w:rPr>
              <w:t>0</w:t>
            </w:r>
          </w:p>
        </w:tc>
      </w:tr>
      <w:tr w:rsidR="00880B1F">
        <w:trPr>
          <w:trHeight w:val="397"/>
          <w:jc w:val="center"/>
        </w:trPr>
        <w:tc>
          <w:tcPr>
            <w:tcW w:w="3354" w:type="dxa"/>
            <w:noWrap/>
            <w:vAlign w:val="center"/>
          </w:tcPr>
          <w:p w:rsidR="00880B1F" w:rsidRDefault="00454F30">
            <w:pPr>
              <w:widowControl/>
              <w:jc w:val="left"/>
              <w:rPr>
                <w:rFonts w:ascii="仿宋" w:eastAsia="仿宋" w:hAnsi="仿宋" w:cs="仿宋"/>
                <w:kern w:val="0"/>
                <w:sz w:val="20"/>
                <w:szCs w:val="20"/>
              </w:rPr>
            </w:pPr>
            <w:r>
              <w:rPr>
                <w:rFonts w:ascii="仿宋" w:eastAsia="仿宋" w:hAnsi="仿宋" w:cs="仿宋" w:hint="eastAsia"/>
                <w:kern w:val="0"/>
                <w:sz w:val="20"/>
                <w:szCs w:val="20"/>
              </w:rPr>
              <w:t xml:space="preserve">   2、出国经费</w:t>
            </w:r>
          </w:p>
        </w:tc>
        <w:tc>
          <w:tcPr>
            <w:tcW w:w="2038" w:type="dxa"/>
            <w:gridSpan w:val="2"/>
            <w:noWrap/>
            <w:vAlign w:val="center"/>
          </w:tcPr>
          <w:p w:rsidR="00880B1F" w:rsidRDefault="00454F30">
            <w:pPr>
              <w:widowControl/>
              <w:jc w:val="center"/>
              <w:rPr>
                <w:rFonts w:ascii="仿宋" w:eastAsia="仿宋" w:hAnsi="仿宋" w:cs="仿宋"/>
                <w:kern w:val="0"/>
                <w:sz w:val="20"/>
                <w:szCs w:val="20"/>
              </w:rPr>
            </w:pPr>
            <w:r>
              <w:rPr>
                <w:rFonts w:ascii="仿宋" w:eastAsia="仿宋" w:hAnsi="仿宋" w:cs="仿宋"/>
                <w:kern w:val="0"/>
                <w:sz w:val="20"/>
                <w:szCs w:val="20"/>
              </w:rPr>
              <w:t>0</w:t>
            </w:r>
          </w:p>
        </w:tc>
        <w:tc>
          <w:tcPr>
            <w:tcW w:w="2240" w:type="dxa"/>
            <w:gridSpan w:val="2"/>
            <w:noWrap/>
            <w:vAlign w:val="center"/>
          </w:tcPr>
          <w:p w:rsidR="00880B1F" w:rsidRDefault="00454F30">
            <w:pPr>
              <w:widowControl/>
              <w:jc w:val="center"/>
              <w:rPr>
                <w:rFonts w:ascii="仿宋" w:eastAsia="仿宋" w:hAnsi="仿宋" w:cs="仿宋"/>
                <w:kern w:val="0"/>
                <w:sz w:val="20"/>
                <w:szCs w:val="20"/>
              </w:rPr>
            </w:pPr>
            <w:r>
              <w:rPr>
                <w:rFonts w:ascii="仿宋" w:eastAsia="仿宋" w:hAnsi="仿宋" w:cs="仿宋"/>
                <w:kern w:val="0"/>
                <w:sz w:val="20"/>
                <w:szCs w:val="20"/>
              </w:rPr>
              <w:t>0</w:t>
            </w:r>
          </w:p>
        </w:tc>
        <w:tc>
          <w:tcPr>
            <w:tcW w:w="1832" w:type="dxa"/>
            <w:gridSpan w:val="2"/>
            <w:noWrap/>
            <w:vAlign w:val="center"/>
          </w:tcPr>
          <w:p w:rsidR="00880B1F" w:rsidRDefault="00454F30">
            <w:pPr>
              <w:widowControl/>
              <w:jc w:val="center"/>
              <w:rPr>
                <w:rFonts w:ascii="仿宋" w:eastAsia="仿宋" w:hAnsi="仿宋" w:cs="仿宋"/>
                <w:kern w:val="0"/>
                <w:sz w:val="20"/>
                <w:szCs w:val="20"/>
              </w:rPr>
            </w:pPr>
            <w:r>
              <w:rPr>
                <w:rFonts w:ascii="仿宋" w:eastAsia="仿宋" w:hAnsi="仿宋" w:cs="仿宋"/>
                <w:kern w:val="0"/>
                <w:sz w:val="20"/>
                <w:szCs w:val="20"/>
              </w:rPr>
              <w:t>0</w:t>
            </w:r>
          </w:p>
        </w:tc>
      </w:tr>
      <w:tr w:rsidR="00880B1F">
        <w:trPr>
          <w:trHeight w:val="397"/>
          <w:jc w:val="center"/>
        </w:trPr>
        <w:tc>
          <w:tcPr>
            <w:tcW w:w="3354" w:type="dxa"/>
            <w:noWrap/>
            <w:vAlign w:val="center"/>
          </w:tcPr>
          <w:p w:rsidR="00880B1F" w:rsidRDefault="00454F30">
            <w:pPr>
              <w:widowControl/>
              <w:jc w:val="left"/>
              <w:rPr>
                <w:rFonts w:ascii="仿宋" w:eastAsia="仿宋" w:hAnsi="仿宋" w:cs="仿宋"/>
                <w:kern w:val="0"/>
                <w:sz w:val="20"/>
                <w:szCs w:val="20"/>
              </w:rPr>
            </w:pPr>
            <w:r>
              <w:rPr>
                <w:rFonts w:ascii="仿宋" w:eastAsia="仿宋" w:hAnsi="仿宋" w:cs="仿宋" w:hint="eastAsia"/>
                <w:kern w:val="0"/>
                <w:sz w:val="20"/>
                <w:szCs w:val="20"/>
              </w:rPr>
              <w:t xml:space="preserve">   3、公务接待</w:t>
            </w:r>
          </w:p>
        </w:tc>
        <w:tc>
          <w:tcPr>
            <w:tcW w:w="2038" w:type="dxa"/>
            <w:gridSpan w:val="2"/>
            <w:noWrap/>
            <w:vAlign w:val="center"/>
          </w:tcPr>
          <w:p w:rsidR="00880B1F" w:rsidRDefault="00454F30">
            <w:pPr>
              <w:widowControl/>
              <w:jc w:val="center"/>
              <w:rPr>
                <w:rFonts w:ascii="仿宋" w:eastAsia="仿宋" w:hAnsi="仿宋" w:cs="仿宋"/>
                <w:kern w:val="0"/>
                <w:sz w:val="20"/>
                <w:szCs w:val="20"/>
              </w:rPr>
            </w:pPr>
            <w:r>
              <w:rPr>
                <w:rFonts w:ascii="仿宋" w:eastAsia="仿宋" w:hAnsi="仿宋" w:cs="仿宋"/>
                <w:kern w:val="0"/>
                <w:sz w:val="20"/>
                <w:szCs w:val="20"/>
              </w:rPr>
              <w:t>0</w:t>
            </w:r>
          </w:p>
        </w:tc>
        <w:tc>
          <w:tcPr>
            <w:tcW w:w="2240" w:type="dxa"/>
            <w:gridSpan w:val="2"/>
            <w:noWrap/>
            <w:vAlign w:val="center"/>
          </w:tcPr>
          <w:p w:rsidR="00880B1F" w:rsidRDefault="00454F30">
            <w:pPr>
              <w:widowControl/>
              <w:jc w:val="center"/>
              <w:rPr>
                <w:rFonts w:ascii="仿宋" w:eastAsia="仿宋" w:hAnsi="仿宋" w:cs="仿宋"/>
                <w:kern w:val="0"/>
                <w:sz w:val="20"/>
                <w:szCs w:val="20"/>
              </w:rPr>
            </w:pPr>
            <w:r>
              <w:rPr>
                <w:rFonts w:ascii="仿宋" w:eastAsia="仿宋" w:hAnsi="仿宋" w:cs="仿宋"/>
                <w:kern w:val="0"/>
                <w:sz w:val="20"/>
                <w:szCs w:val="20"/>
              </w:rPr>
              <w:t>0</w:t>
            </w:r>
          </w:p>
        </w:tc>
        <w:tc>
          <w:tcPr>
            <w:tcW w:w="1832" w:type="dxa"/>
            <w:gridSpan w:val="2"/>
            <w:noWrap/>
            <w:vAlign w:val="center"/>
          </w:tcPr>
          <w:p w:rsidR="00880B1F" w:rsidRDefault="00454F30">
            <w:pPr>
              <w:widowControl/>
              <w:jc w:val="center"/>
              <w:rPr>
                <w:rFonts w:ascii="仿宋" w:eastAsia="仿宋" w:hAnsi="仿宋" w:cs="仿宋"/>
                <w:kern w:val="0"/>
                <w:sz w:val="20"/>
                <w:szCs w:val="20"/>
              </w:rPr>
            </w:pPr>
            <w:r>
              <w:rPr>
                <w:rFonts w:ascii="仿宋" w:eastAsia="仿宋" w:hAnsi="仿宋" w:cs="仿宋"/>
                <w:kern w:val="0"/>
                <w:sz w:val="20"/>
                <w:szCs w:val="20"/>
              </w:rPr>
              <w:t>0</w:t>
            </w:r>
          </w:p>
        </w:tc>
      </w:tr>
      <w:tr w:rsidR="00880B1F">
        <w:trPr>
          <w:trHeight w:val="397"/>
          <w:jc w:val="center"/>
        </w:trPr>
        <w:tc>
          <w:tcPr>
            <w:tcW w:w="3354" w:type="dxa"/>
            <w:noWrap/>
            <w:vAlign w:val="center"/>
          </w:tcPr>
          <w:p w:rsidR="00880B1F" w:rsidRDefault="00454F30">
            <w:pPr>
              <w:widowControl/>
              <w:jc w:val="left"/>
              <w:rPr>
                <w:rFonts w:ascii="仿宋" w:eastAsia="仿宋" w:hAnsi="仿宋" w:cs="仿宋"/>
                <w:kern w:val="0"/>
                <w:sz w:val="20"/>
                <w:szCs w:val="20"/>
              </w:rPr>
            </w:pPr>
            <w:r>
              <w:rPr>
                <w:rFonts w:ascii="仿宋" w:eastAsia="仿宋" w:hAnsi="仿宋" w:cs="仿宋" w:hint="eastAsia"/>
                <w:kern w:val="0"/>
                <w:sz w:val="20"/>
                <w:szCs w:val="20"/>
              </w:rPr>
              <w:t>项目支出：</w:t>
            </w:r>
          </w:p>
        </w:tc>
        <w:tc>
          <w:tcPr>
            <w:tcW w:w="2038" w:type="dxa"/>
            <w:gridSpan w:val="2"/>
            <w:noWrap/>
            <w:vAlign w:val="center"/>
          </w:tcPr>
          <w:p w:rsidR="00880B1F" w:rsidRDefault="00454F30">
            <w:pPr>
              <w:widowControl/>
              <w:jc w:val="center"/>
              <w:rPr>
                <w:rFonts w:ascii="仿宋" w:eastAsia="仿宋" w:hAnsi="仿宋" w:cs="仿宋"/>
                <w:kern w:val="0"/>
                <w:sz w:val="20"/>
                <w:szCs w:val="20"/>
              </w:rPr>
            </w:pPr>
            <w:r>
              <w:rPr>
                <w:rFonts w:ascii="仿宋" w:eastAsia="仿宋" w:hAnsi="仿宋" w:cs="仿宋"/>
                <w:kern w:val="0"/>
                <w:sz w:val="20"/>
                <w:szCs w:val="20"/>
              </w:rPr>
              <w:t>0</w:t>
            </w:r>
          </w:p>
        </w:tc>
        <w:tc>
          <w:tcPr>
            <w:tcW w:w="2240" w:type="dxa"/>
            <w:gridSpan w:val="2"/>
            <w:noWrap/>
            <w:vAlign w:val="center"/>
          </w:tcPr>
          <w:p w:rsidR="00880B1F" w:rsidRDefault="00454F30">
            <w:pPr>
              <w:widowControl/>
              <w:jc w:val="center"/>
              <w:rPr>
                <w:rFonts w:ascii="仿宋" w:eastAsia="仿宋" w:hAnsi="仿宋" w:cs="仿宋"/>
                <w:kern w:val="0"/>
                <w:sz w:val="20"/>
                <w:szCs w:val="20"/>
              </w:rPr>
            </w:pPr>
            <w:r>
              <w:rPr>
                <w:rFonts w:ascii="仿宋" w:eastAsia="仿宋" w:hAnsi="仿宋" w:cs="仿宋"/>
                <w:kern w:val="0"/>
                <w:sz w:val="20"/>
                <w:szCs w:val="20"/>
              </w:rPr>
              <w:t>95</w:t>
            </w:r>
          </w:p>
        </w:tc>
        <w:tc>
          <w:tcPr>
            <w:tcW w:w="1832" w:type="dxa"/>
            <w:gridSpan w:val="2"/>
            <w:noWrap/>
            <w:vAlign w:val="center"/>
          </w:tcPr>
          <w:p w:rsidR="00880B1F" w:rsidRDefault="00454F30">
            <w:pPr>
              <w:widowControl/>
              <w:jc w:val="center"/>
              <w:rPr>
                <w:rFonts w:ascii="仿宋" w:eastAsia="仿宋" w:hAnsi="仿宋" w:cs="仿宋"/>
                <w:kern w:val="0"/>
                <w:sz w:val="20"/>
                <w:szCs w:val="20"/>
              </w:rPr>
            </w:pPr>
            <w:r>
              <w:rPr>
                <w:rFonts w:ascii="仿宋" w:eastAsia="仿宋" w:hAnsi="仿宋" w:cs="仿宋"/>
                <w:kern w:val="0"/>
                <w:sz w:val="20"/>
                <w:szCs w:val="20"/>
              </w:rPr>
              <w:t>101.21</w:t>
            </w:r>
          </w:p>
        </w:tc>
      </w:tr>
      <w:tr w:rsidR="00880B1F">
        <w:trPr>
          <w:trHeight w:val="397"/>
          <w:jc w:val="center"/>
        </w:trPr>
        <w:tc>
          <w:tcPr>
            <w:tcW w:w="3354" w:type="dxa"/>
            <w:noWrap/>
            <w:vAlign w:val="center"/>
          </w:tcPr>
          <w:p w:rsidR="00880B1F" w:rsidRDefault="00454F30">
            <w:pPr>
              <w:widowControl/>
              <w:jc w:val="left"/>
              <w:rPr>
                <w:rFonts w:ascii="仿宋" w:eastAsia="仿宋" w:hAnsi="仿宋" w:cs="仿宋"/>
                <w:kern w:val="0"/>
                <w:sz w:val="20"/>
                <w:szCs w:val="20"/>
              </w:rPr>
            </w:pPr>
            <w:r>
              <w:rPr>
                <w:rFonts w:ascii="仿宋" w:eastAsia="仿宋" w:hAnsi="仿宋" w:cs="仿宋" w:hint="eastAsia"/>
                <w:kern w:val="0"/>
                <w:sz w:val="20"/>
                <w:szCs w:val="20"/>
              </w:rPr>
              <w:t xml:space="preserve">    1、业务工作经费</w:t>
            </w:r>
          </w:p>
        </w:tc>
        <w:tc>
          <w:tcPr>
            <w:tcW w:w="2038" w:type="dxa"/>
            <w:gridSpan w:val="2"/>
            <w:noWrap/>
            <w:vAlign w:val="center"/>
          </w:tcPr>
          <w:p w:rsidR="00880B1F" w:rsidRDefault="00454F30">
            <w:pPr>
              <w:widowControl/>
              <w:jc w:val="center"/>
              <w:rPr>
                <w:rFonts w:ascii="仿宋" w:eastAsia="仿宋" w:hAnsi="仿宋" w:cs="仿宋"/>
                <w:kern w:val="0"/>
                <w:sz w:val="20"/>
                <w:szCs w:val="20"/>
              </w:rPr>
            </w:pPr>
            <w:r>
              <w:rPr>
                <w:rFonts w:ascii="仿宋" w:eastAsia="仿宋" w:hAnsi="仿宋" w:cs="仿宋"/>
                <w:kern w:val="0"/>
                <w:sz w:val="20"/>
                <w:szCs w:val="20"/>
              </w:rPr>
              <w:t>0</w:t>
            </w:r>
          </w:p>
        </w:tc>
        <w:tc>
          <w:tcPr>
            <w:tcW w:w="2240" w:type="dxa"/>
            <w:gridSpan w:val="2"/>
            <w:noWrap/>
            <w:vAlign w:val="center"/>
          </w:tcPr>
          <w:p w:rsidR="00880B1F" w:rsidRDefault="00454F30">
            <w:pPr>
              <w:widowControl/>
              <w:jc w:val="center"/>
              <w:rPr>
                <w:rFonts w:ascii="仿宋" w:eastAsia="仿宋" w:hAnsi="仿宋" w:cs="仿宋"/>
                <w:kern w:val="0"/>
                <w:sz w:val="20"/>
                <w:szCs w:val="20"/>
              </w:rPr>
            </w:pPr>
            <w:r>
              <w:rPr>
                <w:rFonts w:ascii="仿宋" w:eastAsia="仿宋" w:hAnsi="仿宋" w:cs="仿宋"/>
                <w:kern w:val="0"/>
                <w:sz w:val="20"/>
                <w:szCs w:val="20"/>
              </w:rPr>
              <w:t>95</w:t>
            </w:r>
          </w:p>
        </w:tc>
        <w:tc>
          <w:tcPr>
            <w:tcW w:w="1832" w:type="dxa"/>
            <w:gridSpan w:val="2"/>
            <w:noWrap/>
            <w:vAlign w:val="center"/>
          </w:tcPr>
          <w:p w:rsidR="00880B1F" w:rsidRDefault="00454F30">
            <w:pPr>
              <w:widowControl/>
              <w:jc w:val="center"/>
              <w:rPr>
                <w:rFonts w:ascii="仿宋" w:eastAsia="仿宋" w:hAnsi="仿宋" w:cs="仿宋"/>
                <w:kern w:val="0"/>
                <w:sz w:val="20"/>
                <w:szCs w:val="20"/>
              </w:rPr>
            </w:pPr>
            <w:r>
              <w:rPr>
                <w:rFonts w:ascii="仿宋" w:eastAsia="仿宋" w:hAnsi="仿宋" w:cs="仿宋"/>
                <w:kern w:val="0"/>
                <w:sz w:val="20"/>
                <w:szCs w:val="20"/>
              </w:rPr>
              <w:t>101.21</w:t>
            </w:r>
          </w:p>
        </w:tc>
      </w:tr>
      <w:tr w:rsidR="00880B1F">
        <w:trPr>
          <w:trHeight w:val="397"/>
          <w:jc w:val="center"/>
        </w:trPr>
        <w:tc>
          <w:tcPr>
            <w:tcW w:w="3354" w:type="dxa"/>
            <w:noWrap/>
            <w:vAlign w:val="center"/>
          </w:tcPr>
          <w:p w:rsidR="00880B1F" w:rsidRDefault="00454F30">
            <w:pPr>
              <w:widowControl/>
              <w:jc w:val="left"/>
              <w:rPr>
                <w:rFonts w:ascii="仿宋" w:eastAsia="仿宋" w:hAnsi="仿宋" w:cs="仿宋"/>
                <w:kern w:val="0"/>
                <w:sz w:val="20"/>
                <w:szCs w:val="20"/>
              </w:rPr>
            </w:pPr>
            <w:r>
              <w:rPr>
                <w:rFonts w:ascii="仿宋" w:eastAsia="仿宋" w:hAnsi="仿宋" w:cs="仿宋" w:hint="eastAsia"/>
                <w:kern w:val="0"/>
                <w:sz w:val="20"/>
                <w:szCs w:val="20"/>
              </w:rPr>
              <w:t xml:space="preserve">    2、运行维护经费</w:t>
            </w:r>
          </w:p>
        </w:tc>
        <w:tc>
          <w:tcPr>
            <w:tcW w:w="2038" w:type="dxa"/>
            <w:gridSpan w:val="2"/>
            <w:noWrap/>
            <w:vAlign w:val="center"/>
          </w:tcPr>
          <w:p w:rsidR="00880B1F" w:rsidRDefault="00454F30">
            <w:pPr>
              <w:widowControl/>
              <w:jc w:val="center"/>
              <w:rPr>
                <w:rFonts w:ascii="仿宋" w:eastAsia="仿宋" w:hAnsi="仿宋" w:cs="仿宋"/>
                <w:kern w:val="0"/>
                <w:sz w:val="20"/>
                <w:szCs w:val="20"/>
              </w:rPr>
            </w:pPr>
            <w:r>
              <w:rPr>
                <w:rFonts w:ascii="仿宋" w:eastAsia="仿宋" w:hAnsi="仿宋" w:cs="仿宋" w:hint="eastAsia"/>
                <w:kern w:val="0"/>
                <w:sz w:val="20"/>
                <w:szCs w:val="20"/>
              </w:rPr>
              <w:t xml:space="preserve">　</w:t>
            </w:r>
          </w:p>
        </w:tc>
        <w:tc>
          <w:tcPr>
            <w:tcW w:w="2240" w:type="dxa"/>
            <w:gridSpan w:val="2"/>
            <w:noWrap/>
            <w:vAlign w:val="center"/>
          </w:tcPr>
          <w:p w:rsidR="00880B1F" w:rsidRDefault="00454F30">
            <w:pPr>
              <w:widowControl/>
              <w:jc w:val="center"/>
              <w:rPr>
                <w:rFonts w:ascii="仿宋" w:eastAsia="仿宋" w:hAnsi="仿宋" w:cs="仿宋"/>
                <w:kern w:val="0"/>
                <w:sz w:val="20"/>
                <w:szCs w:val="20"/>
              </w:rPr>
            </w:pPr>
            <w:r>
              <w:rPr>
                <w:rFonts w:ascii="仿宋" w:eastAsia="仿宋" w:hAnsi="仿宋" w:cs="仿宋" w:hint="eastAsia"/>
                <w:kern w:val="0"/>
                <w:sz w:val="20"/>
                <w:szCs w:val="20"/>
              </w:rPr>
              <w:t xml:space="preserve">　</w:t>
            </w:r>
          </w:p>
        </w:tc>
        <w:tc>
          <w:tcPr>
            <w:tcW w:w="1832" w:type="dxa"/>
            <w:gridSpan w:val="2"/>
            <w:noWrap/>
            <w:vAlign w:val="center"/>
          </w:tcPr>
          <w:p w:rsidR="00880B1F" w:rsidRDefault="00454F30">
            <w:pPr>
              <w:widowControl/>
              <w:jc w:val="center"/>
              <w:rPr>
                <w:rFonts w:ascii="仿宋" w:eastAsia="仿宋" w:hAnsi="仿宋" w:cs="仿宋"/>
                <w:kern w:val="0"/>
                <w:sz w:val="20"/>
                <w:szCs w:val="20"/>
              </w:rPr>
            </w:pPr>
            <w:r>
              <w:rPr>
                <w:rFonts w:ascii="仿宋" w:eastAsia="仿宋" w:hAnsi="仿宋" w:cs="仿宋" w:hint="eastAsia"/>
                <w:kern w:val="0"/>
                <w:sz w:val="20"/>
                <w:szCs w:val="20"/>
              </w:rPr>
              <w:t xml:space="preserve">　</w:t>
            </w:r>
          </w:p>
        </w:tc>
      </w:tr>
      <w:tr w:rsidR="00880B1F">
        <w:trPr>
          <w:trHeight w:val="624"/>
          <w:jc w:val="center"/>
        </w:trPr>
        <w:tc>
          <w:tcPr>
            <w:tcW w:w="3354" w:type="dxa"/>
            <w:noWrap/>
            <w:vAlign w:val="center"/>
          </w:tcPr>
          <w:p w:rsidR="00880B1F" w:rsidRDefault="00454F30">
            <w:pPr>
              <w:widowControl/>
              <w:ind w:firstLineChars="200" w:firstLine="400"/>
              <w:jc w:val="left"/>
              <w:rPr>
                <w:rFonts w:ascii="仿宋" w:eastAsia="仿宋" w:hAnsi="仿宋" w:cs="仿宋"/>
                <w:kern w:val="0"/>
                <w:sz w:val="20"/>
                <w:szCs w:val="20"/>
              </w:rPr>
            </w:pPr>
            <w:r>
              <w:rPr>
                <w:rFonts w:ascii="仿宋" w:eastAsia="仿宋" w:hAnsi="仿宋" w:cs="仿宋" w:hint="eastAsia"/>
                <w:kern w:val="0"/>
                <w:sz w:val="20"/>
                <w:szCs w:val="20"/>
              </w:rPr>
              <w:t>3、市级专项资金</w:t>
            </w:r>
          </w:p>
          <w:p w:rsidR="00880B1F" w:rsidRDefault="00454F30">
            <w:pPr>
              <w:widowControl/>
              <w:ind w:firstLineChars="300" w:firstLine="600"/>
              <w:jc w:val="left"/>
              <w:rPr>
                <w:rFonts w:ascii="仿宋" w:eastAsia="仿宋" w:hAnsi="仿宋" w:cs="仿宋"/>
                <w:kern w:val="0"/>
                <w:sz w:val="20"/>
                <w:szCs w:val="20"/>
              </w:rPr>
            </w:pPr>
            <w:r>
              <w:rPr>
                <w:rFonts w:ascii="仿宋" w:eastAsia="仿宋" w:hAnsi="仿宋" w:cs="仿宋" w:hint="eastAsia"/>
                <w:kern w:val="0"/>
                <w:sz w:val="20"/>
                <w:szCs w:val="20"/>
              </w:rPr>
              <w:t>（一个专项一行）</w:t>
            </w:r>
          </w:p>
        </w:tc>
        <w:tc>
          <w:tcPr>
            <w:tcW w:w="2038" w:type="dxa"/>
            <w:gridSpan w:val="2"/>
            <w:noWrap/>
            <w:vAlign w:val="center"/>
          </w:tcPr>
          <w:p w:rsidR="00880B1F" w:rsidRDefault="00880B1F">
            <w:pPr>
              <w:widowControl/>
              <w:jc w:val="center"/>
              <w:rPr>
                <w:rFonts w:ascii="仿宋" w:eastAsia="仿宋" w:hAnsi="仿宋" w:cs="仿宋"/>
                <w:kern w:val="0"/>
                <w:sz w:val="20"/>
                <w:szCs w:val="20"/>
              </w:rPr>
            </w:pPr>
          </w:p>
        </w:tc>
        <w:tc>
          <w:tcPr>
            <w:tcW w:w="2240" w:type="dxa"/>
            <w:gridSpan w:val="2"/>
            <w:noWrap/>
            <w:vAlign w:val="center"/>
          </w:tcPr>
          <w:p w:rsidR="00880B1F" w:rsidRDefault="00880B1F">
            <w:pPr>
              <w:widowControl/>
              <w:jc w:val="center"/>
              <w:rPr>
                <w:rFonts w:ascii="仿宋" w:eastAsia="仿宋" w:hAnsi="仿宋" w:cs="仿宋"/>
                <w:kern w:val="0"/>
                <w:sz w:val="20"/>
                <w:szCs w:val="20"/>
              </w:rPr>
            </w:pPr>
          </w:p>
        </w:tc>
        <w:tc>
          <w:tcPr>
            <w:tcW w:w="1832" w:type="dxa"/>
            <w:gridSpan w:val="2"/>
            <w:noWrap/>
            <w:vAlign w:val="center"/>
          </w:tcPr>
          <w:p w:rsidR="00880B1F" w:rsidRDefault="00880B1F">
            <w:pPr>
              <w:widowControl/>
              <w:jc w:val="center"/>
              <w:rPr>
                <w:rFonts w:ascii="仿宋" w:eastAsia="仿宋" w:hAnsi="仿宋" w:cs="仿宋"/>
                <w:kern w:val="0"/>
                <w:sz w:val="20"/>
                <w:szCs w:val="20"/>
              </w:rPr>
            </w:pPr>
          </w:p>
        </w:tc>
      </w:tr>
      <w:tr w:rsidR="00880B1F">
        <w:trPr>
          <w:trHeight w:val="397"/>
          <w:jc w:val="center"/>
        </w:trPr>
        <w:tc>
          <w:tcPr>
            <w:tcW w:w="3354" w:type="dxa"/>
            <w:noWrap/>
            <w:vAlign w:val="center"/>
          </w:tcPr>
          <w:p w:rsidR="00880B1F" w:rsidRDefault="00454F30">
            <w:pPr>
              <w:widowControl/>
              <w:ind w:firstLineChars="200" w:firstLine="400"/>
              <w:jc w:val="left"/>
              <w:rPr>
                <w:rFonts w:ascii="仿宋" w:eastAsia="仿宋" w:hAnsi="仿宋" w:cs="仿宋"/>
                <w:kern w:val="0"/>
                <w:sz w:val="20"/>
                <w:szCs w:val="20"/>
              </w:rPr>
            </w:pPr>
            <w:r>
              <w:rPr>
                <w:rFonts w:ascii="仿宋" w:eastAsia="仿宋" w:hAnsi="仿宋" w:cs="仿宋" w:hint="eastAsia"/>
                <w:kern w:val="0"/>
                <w:sz w:val="20"/>
                <w:szCs w:val="20"/>
              </w:rPr>
              <w:t>4、其他事业类发展资金</w:t>
            </w:r>
          </w:p>
        </w:tc>
        <w:tc>
          <w:tcPr>
            <w:tcW w:w="2038" w:type="dxa"/>
            <w:gridSpan w:val="2"/>
            <w:noWrap/>
            <w:vAlign w:val="center"/>
          </w:tcPr>
          <w:p w:rsidR="00880B1F" w:rsidRDefault="00454F30">
            <w:pPr>
              <w:widowControl/>
              <w:jc w:val="center"/>
              <w:rPr>
                <w:rFonts w:ascii="仿宋" w:eastAsia="仿宋" w:hAnsi="仿宋" w:cs="仿宋"/>
                <w:kern w:val="0"/>
                <w:sz w:val="20"/>
                <w:szCs w:val="20"/>
              </w:rPr>
            </w:pPr>
            <w:r>
              <w:rPr>
                <w:rFonts w:ascii="仿宋" w:eastAsia="仿宋" w:hAnsi="仿宋" w:cs="仿宋" w:hint="eastAsia"/>
                <w:kern w:val="0"/>
                <w:sz w:val="20"/>
                <w:szCs w:val="20"/>
              </w:rPr>
              <w:t xml:space="preserve">　</w:t>
            </w:r>
          </w:p>
        </w:tc>
        <w:tc>
          <w:tcPr>
            <w:tcW w:w="2240" w:type="dxa"/>
            <w:gridSpan w:val="2"/>
            <w:noWrap/>
            <w:vAlign w:val="center"/>
          </w:tcPr>
          <w:p w:rsidR="00880B1F" w:rsidRDefault="00454F30">
            <w:pPr>
              <w:widowControl/>
              <w:jc w:val="center"/>
              <w:rPr>
                <w:rFonts w:ascii="仿宋" w:eastAsia="仿宋" w:hAnsi="仿宋" w:cs="仿宋"/>
                <w:kern w:val="0"/>
                <w:sz w:val="20"/>
                <w:szCs w:val="20"/>
              </w:rPr>
            </w:pPr>
            <w:r>
              <w:rPr>
                <w:rFonts w:ascii="仿宋" w:eastAsia="仿宋" w:hAnsi="仿宋" w:cs="仿宋" w:hint="eastAsia"/>
                <w:kern w:val="0"/>
                <w:sz w:val="20"/>
                <w:szCs w:val="20"/>
              </w:rPr>
              <w:t xml:space="preserve">　</w:t>
            </w:r>
          </w:p>
        </w:tc>
        <w:tc>
          <w:tcPr>
            <w:tcW w:w="1832" w:type="dxa"/>
            <w:gridSpan w:val="2"/>
            <w:noWrap/>
            <w:vAlign w:val="center"/>
          </w:tcPr>
          <w:p w:rsidR="00880B1F" w:rsidRDefault="00454F30">
            <w:pPr>
              <w:widowControl/>
              <w:jc w:val="center"/>
              <w:rPr>
                <w:rFonts w:ascii="仿宋" w:eastAsia="仿宋" w:hAnsi="仿宋" w:cs="仿宋"/>
                <w:kern w:val="0"/>
                <w:sz w:val="20"/>
                <w:szCs w:val="20"/>
              </w:rPr>
            </w:pPr>
            <w:r>
              <w:rPr>
                <w:rFonts w:ascii="仿宋" w:eastAsia="仿宋" w:hAnsi="仿宋" w:cs="仿宋" w:hint="eastAsia"/>
                <w:kern w:val="0"/>
                <w:sz w:val="20"/>
                <w:szCs w:val="20"/>
              </w:rPr>
              <w:t xml:space="preserve">　</w:t>
            </w:r>
          </w:p>
        </w:tc>
      </w:tr>
      <w:tr w:rsidR="00880B1F">
        <w:trPr>
          <w:trHeight w:val="267"/>
          <w:jc w:val="center"/>
        </w:trPr>
        <w:tc>
          <w:tcPr>
            <w:tcW w:w="3354" w:type="dxa"/>
            <w:noWrap/>
            <w:vAlign w:val="center"/>
          </w:tcPr>
          <w:p w:rsidR="00880B1F" w:rsidRDefault="00454F30">
            <w:pPr>
              <w:widowControl/>
              <w:jc w:val="center"/>
              <w:rPr>
                <w:rFonts w:ascii="仿宋" w:eastAsia="仿宋" w:hAnsi="仿宋" w:cs="仿宋"/>
                <w:kern w:val="0"/>
                <w:sz w:val="20"/>
                <w:szCs w:val="20"/>
              </w:rPr>
            </w:pPr>
            <w:r>
              <w:rPr>
                <w:rFonts w:ascii="仿宋" w:eastAsia="仿宋" w:hAnsi="仿宋" w:cs="仿宋" w:hint="eastAsia"/>
                <w:kern w:val="0"/>
                <w:sz w:val="20"/>
                <w:szCs w:val="20"/>
              </w:rPr>
              <w:t>……</w:t>
            </w:r>
          </w:p>
        </w:tc>
        <w:tc>
          <w:tcPr>
            <w:tcW w:w="2038" w:type="dxa"/>
            <w:gridSpan w:val="2"/>
            <w:noWrap/>
            <w:vAlign w:val="center"/>
          </w:tcPr>
          <w:p w:rsidR="00880B1F" w:rsidRDefault="00880B1F">
            <w:pPr>
              <w:widowControl/>
              <w:jc w:val="center"/>
              <w:rPr>
                <w:rFonts w:ascii="仿宋" w:eastAsia="仿宋" w:hAnsi="仿宋" w:cs="仿宋"/>
                <w:kern w:val="0"/>
                <w:sz w:val="20"/>
                <w:szCs w:val="20"/>
              </w:rPr>
            </w:pPr>
          </w:p>
        </w:tc>
        <w:tc>
          <w:tcPr>
            <w:tcW w:w="2240" w:type="dxa"/>
            <w:gridSpan w:val="2"/>
            <w:noWrap/>
            <w:vAlign w:val="center"/>
          </w:tcPr>
          <w:p w:rsidR="00880B1F" w:rsidRDefault="00880B1F">
            <w:pPr>
              <w:widowControl/>
              <w:jc w:val="center"/>
              <w:rPr>
                <w:rFonts w:ascii="仿宋" w:eastAsia="仿宋" w:hAnsi="仿宋" w:cs="仿宋"/>
                <w:kern w:val="0"/>
                <w:sz w:val="20"/>
                <w:szCs w:val="20"/>
              </w:rPr>
            </w:pPr>
          </w:p>
        </w:tc>
        <w:tc>
          <w:tcPr>
            <w:tcW w:w="1832" w:type="dxa"/>
            <w:gridSpan w:val="2"/>
            <w:noWrap/>
            <w:vAlign w:val="center"/>
          </w:tcPr>
          <w:p w:rsidR="00880B1F" w:rsidRDefault="00880B1F">
            <w:pPr>
              <w:widowControl/>
              <w:jc w:val="center"/>
              <w:rPr>
                <w:rFonts w:ascii="仿宋" w:eastAsia="仿宋" w:hAnsi="仿宋" w:cs="仿宋"/>
                <w:kern w:val="0"/>
                <w:sz w:val="20"/>
                <w:szCs w:val="20"/>
              </w:rPr>
            </w:pPr>
          </w:p>
        </w:tc>
      </w:tr>
      <w:tr w:rsidR="00880B1F">
        <w:trPr>
          <w:trHeight w:val="397"/>
          <w:jc w:val="center"/>
        </w:trPr>
        <w:tc>
          <w:tcPr>
            <w:tcW w:w="3354" w:type="dxa"/>
            <w:noWrap/>
            <w:vAlign w:val="center"/>
          </w:tcPr>
          <w:p w:rsidR="00880B1F" w:rsidRDefault="00454F30">
            <w:pPr>
              <w:widowControl/>
              <w:jc w:val="left"/>
              <w:rPr>
                <w:rFonts w:ascii="仿宋" w:eastAsia="仿宋" w:hAnsi="仿宋" w:cs="仿宋"/>
                <w:kern w:val="0"/>
                <w:sz w:val="20"/>
                <w:szCs w:val="20"/>
              </w:rPr>
            </w:pPr>
            <w:r>
              <w:rPr>
                <w:rFonts w:ascii="仿宋" w:eastAsia="仿宋" w:hAnsi="仿宋" w:cs="仿宋" w:hint="eastAsia"/>
                <w:kern w:val="0"/>
                <w:sz w:val="20"/>
                <w:szCs w:val="20"/>
              </w:rPr>
              <w:t>公用经费</w:t>
            </w:r>
          </w:p>
        </w:tc>
        <w:tc>
          <w:tcPr>
            <w:tcW w:w="2038" w:type="dxa"/>
            <w:gridSpan w:val="2"/>
            <w:noWrap/>
            <w:vAlign w:val="center"/>
          </w:tcPr>
          <w:p w:rsidR="00880B1F" w:rsidRDefault="00454F30">
            <w:pPr>
              <w:widowControl/>
              <w:jc w:val="center"/>
              <w:rPr>
                <w:rFonts w:ascii="Times New Roman" w:eastAsia="仿宋_GB2312" w:hAnsi="Times New Roman" w:cs="Times New Roman"/>
                <w:sz w:val="20"/>
                <w:szCs w:val="20"/>
              </w:rPr>
            </w:pPr>
            <w:r>
              <w:rPr>
                <w:rFonts w:ascii="Times New Roman" w:eastAsia="仿宋_GB2312" w:hAnsi="Times New Roman" w:cs="Times New Roman" w:hint="eastAsia"/>
                <w:sz w:val="20"/>
                <w:szCs w:val="20"/>
              </w:rPr>
              <w:t>32.83</w:t>
            </w:r>
          </w:p>
        </w:tc>
        <w:tc>
          <w:tcPr>
            <w:tcW w:w="2240" w:type="dxa"/>
            <w:gridSpan w:val="2"/>
            <w:noWrap/>
            <w:vAlign w:val="center"/>
          </w:tcPr>
          <w:p w:rsidR="00880B1F" w:rsidRDefault="00454F30">
            <w:pPr>
              <w:widowControl/>
              <w:jc w:val="center"/>
              <w:rPr>
                <w:rFonts w:ascii="仿宋" w:eastAsia="仿宋" w:hAnsi="仿宋" w:cs="仿宋"/>
                <w:kern w:val="0"/>
                <w:sz w:val="20"/>
                <w:szCs w:val="20"/>
              </w:rPr>
            </w:pPr>
            <w:r>
              <w:rPr>
                <w:rFonts w:ascii="仿宋" w:eastAsia="仿宋" w:hAnsi="仿宋" w:cs="仿宋"/>
                <w:kern w:val="0"/>
                <w:sz w:val="20"/>
                <w:szCs w:val="20"/>
              </w:rPr>
              <w:t>8</w:t>
            </w:r>
          </w:p>
        </w:tc>
        <w:tc>
          <w:tcPr>
            <w:tcW w:w="1832" w:type="dxa"/>
            <w:gridSpan w:val="2"/>
            <w:noWrap/>
            <w:vAlign w:val="center"/>
          </w:tcPr>
          <w:p w:rsidR="00880B1F" w:rsidRDefault="00454F30">
            <w:pPr>
              <w:widowControl/>
              <w:jc w:val="center"/>
              <w:rPr>
                <w:rFonts w:ascii="仿宋" w:eastAsia="仿宋" w:hAnsi="仿宋" w:cs="仿宋"/>
                <w:kern w:val="0"/>
                <w:sz w:val="20"/>
                <w:szCs w:val="20"/>
              </w:rPr>
            </w:pPr>
            <w:r>
              <w:rPr>
                <w:rFonts w:ascii="仿宋" w:eastAsia="仿宋" w:hAnsi="仿宋" w:cs="仿宋"/>
                <w:kern w:val="0"/>
                <w:sz w:val="20"/>
                <w:szCs w:val="20"/>
              </w:rPr>
              <w:t>2.15</w:t>
            </w:r>
          </w:p>
        </w:tc>
      </w:tr>
      <w:tr w:rsidR="00880B1F">
        <w:trPr>
          <w:trHeight w:val="397"/>
          <w:jc w:val="center"/>
        </w:trPr>
        <w:tc>
          <w:tcPr>
            <w:tcW w:w="3354" w:type="dxa"/>
            <w:noWrap/>
            <w:vAlign w:val="center"/>
          </w:tcPr>
          <w:p w:rsidR="00880B1F" w:rsidRDefault="00454F30">
            <w:pPr>
              <w:widowControl/>
              <w:jc w:val="left"/>
              <w:rPr>
                <w:rFonts w:ascii="仿宋" w:eastAsia="仿宋" w:hAnsi="仿宋" w:cs="仿宋"/>
                <w:kern w:val="0"/>
                <w:sz w:val="20"/>
                <w:szCs w:val="20"/>
              </w:rPr>
            </w:pPr>
            <w:r>
              <w:rPr>
                <w:rFonts w:ascii="仿宋" w:eastAsia="仿宋" w:hAnsi="仿宋" w:cs="仿宋" w:hint="eastAsia"/>
                <w:kern w:val="0"/>
                <w:sz w:val="20"/>
                <w:szCs w:val="20"/>
              </w:rPr>
              <w:t xml:space="preserve">    其中：办公费</w:t>
            </w:r>
          </w:p>
        </w:tc>
        <w:tc>
          <w:tcPr>
            <w:tcW w:w="2038" w:type="dxa"/>
            <w:gridSpan w:val="2"/>
            <w:noWrap/>
            <w:vAlign w:val="center"/>
          </w:tcPr>
          <w:p w:rsidR="00880B1F" w:rsidRDefault="00454F30">
            <w:pPr>
              <w:widowControl/>
              <w:jc w:val="center"/>
              <w:rPr>
                <w:rFonts w:ascii="Times New Roman" w:eastAsia="仿宋_GB2312" w:hAnsi="Times New Roman" w:cs="Times New Roman"/>
                <w:color w:val="FF0000"/>
                <w:sz w:val="20"/>
                <w:szCs w:val="20"/>
              </w:rPr>
            </w:pPr>
            <w:r>
              <w:rPr>
                <w:rFonts w:ascii="Times New Roman" w:eastAsia="仿宋_GB2312" w:hAnsi="Times New Roman" w:cs="Times New Roman" w:hint="eastAsia"/>
                <w:color w:val="FF0000"/>
                <w:sz w:val="20"/>
                <w:szCs w:val="20"/>
              </w:rPr>
              <w:t>0.58</w:t>
            </w:r>
            <w:r>
              <w:rPr>
                <w:rFonts w:ascii="Times New Roman" w:eastAsia="仿宋_GB2312" w:hAnsi="Times New Roman" w:cs="Times New Roman"/>
                <w:color w:val="FF0000"/>
                <w:sz w:val="20"/>
                <w:szCs w:val="20"/>
              </w:rPr>
              <w:t xml:space="preserve">　</w:t>
            </w:r>
          </w:p>
        </w:tc>
        <w:tc>
          <w:tcPr>
            <w:tcW w:w="2240" w:type="dxa"/>
            <w:gridSpan w:val="2"/>
            <w:noWrap/>
            <w:vAlign w:val="center"/>
          </w:tcPr>
          <w:p w:rsidR="00880B1F" w:rsidRDefault="00454F30">
            <w:pPr>
              <w:widowControl/>
              <w:jc w:val="center"/>
              <w:rPr>
                <w:rFonts w:ascii="仿宋" w:eastAsia="仿宋" w:hAnsi="仿宋" w:cs="仿宋"/>
                <w:color w:val="FF0000"/>
                <w:kern w:val="0"/>
                <w:sz w:val="20"/>
                <w:szCs w:val="20"/>
              </w:rPr>
            </w:pPr>
            <w:r>
              <w:rPr>
                <w:rFonts w:ascii="仿宋" w:eastAsia="仿宋" w:hAnsi="仿宋" w:cs="仿宋"/>
                <w:color w:val="FF0000"/>
                <w:kern w:val="0"/>
                <w:sz w:val="20"/>
                <w:szCs w:val="20"/>
              </w:rPr>
              <w:t>0.5</w:t>
            </w:r>
          </w:p>
        </w:tc>
        <w:tc>
          <w:tcPr>
            <w:tcW w:w="1832" w:type="dxa"/>
            <w:gridSpan w:val="2"/>
            <w:noWrap/>
            <w:vAlign w:val="center"/>
          </w:tcPr>
          <w:p w:rsidR="00880B1F" w:rsidRDefault="00454F30">
            <w:pPr>
              <w:widowControl/>
              <w:jc w:val="center"/>
              <w:rPr>
                <w:rFonts w:ascii="仿宋" w:eastAsia="仿宋" w:hAnsi="仿宋" w:cs="仿宋"/>
                <w:color w:val="FF0000"/>
                <w:kern w:val="0"/>
                <w:sz w:val="20"/>
                <w:szCs w:val="20"/>
              </w:rPr>
            </w:pPr>
            <w:r>
              <w:rPr>
                <w:rFonts w:ascii="仿宋" w:eastAsia="仿宋" w:hAnsi="仿宋" w:cs="仿宋"/>
                <w:color w:val="FF0000"/>
                <w:kern w:val="0"/>
                <w:sz w:val="20"/>
                <w:szCs w:val="20"/>
              </w:rPr>
              <w:t>0.35</w:t>
            </w:r>
          </w:p>
        </w:tc>
      </w:tr>
      <w:tr w:rsidR="00880B1F">
        <w:trPr>
          <w:trHeight w:val="397"/>
          <w:jc w:val="center"/>
        </w:trPr>
        <w:tc>
          <w:tcPr>
            <w:tcW w:w="3354" w:type="dxa"/>
            <w:noWrap/>
            <w:vAlign w:val="center"/>
          </w:tcPr>
          <w:p w:rsidR="00880B1F" w:rsidRDefault="00454F30">
            <w:pPr>
              <w:widowControl/>
              <w:jc w:val="left"/>
              <w:rPr>
                <w:rFonts w:ascii="仿宋" w:eastAsia="仿宋" w:hAnsi="仿宋" w:cs="仿宋"/>
                <w:kern w:val="0"/>
                <w:sz w:val="20"/>
                <w:szCs w:val="20"/>
              </w:rPr>
            </w:pPr>
            <w:r>
              <w:rPr>
                <w:rFonts w:ascii="仿宋" w:eastAsia="仿宋" w:hAnsi="仿宋" w:cs="仿宋" w:hint="eastAsia"/>
                <w:kern w:val="0"/>
                <w:sz w:val="20"/>
                <w:szCs w:val="20"/>
              </w:rPr>
              <w:t xml:space="preserve">          水费、电费、差旅费</w:t>
            </w:r>
          </w:p>
        </w:tc>
        <w:tc>
          <w:tcPr>
            <w:tcW w:w="2038" w:type="dxa"/>
            <w:gridSpan w:val="2"/>
            <w:noWrap/>
            <w:vAlign w:val="center"/>
          </w:tcPr>
          <w:p w:rsidR="00880B1F" w:rsidRDefault="00454F30">
            <w:pPr>
              <w:widowControl/>
              <w:jc w:val="center"/>
              <w:rPr>
                <w:rFonts w:ascii="Times New Roman" w:eastAsia="仿宋_GB2312" w:hAnsi="Times New Roman" w:cs="Times New Roman"/>
                <w:color w:val="FF0000"/>
                <w:sz w:val="20"/>
                <w:szCs w:val="20"/>
              </w:rPr>
            </w:pPr>
            <w:r>
              <w:rPr>
                <w:rFonts w:ascii="Times New Roman" w:eastAsia="仿宋_GB2312" w:hAnsi="Times New Roman" w:cs="Times New Roman" w:hint="eastAsia"/>
                <w:color w:val="FF0000"/>
                <w:sz w:val="20"/>
                <w:szCs w:val="20"/>
              </w:rPr>
              <w:t>0.09</w:t>
            </w:r>
            <w:r>
              <w:rPr>
                <w:rFonts w:ascii="Times New Roman" w:eastAsia="仿宋_GB2312" w:hAnsi="Times New Roman" w:cs="Times New Roman"/>
                <w:color w:val="FF0000"/>
                <w:sz w:val="20"/>
                <w:szCs w:val="20"/>
              </w:rPr>
              <w:t xml:space="preserve">　</w:t>
            </w:r>
          </w:p>
        </w:tc>
        <w:tc>
          <w:tcPr>
            <w:tcW w:w="2240" w:type="dxa"/>
            <w:gridSpan w:val="2"/>
            <w:noWrap/>
            <w:vAlign w:val="center"/>
          </w:tcPr>
          <w:p w:rsidR="00880B1F" w:rsidRDefault="00454F30">
            <w:pPr>
              <w:widowControl/>
              <w:jc w:val="center"/>
              <w:rPr>
                <w:rFonts w:ascii="仿宋" w:eastAsia="仿宋" w:hAnsi="仿宋" w:cs="仿宋"/>
                <w:color w:val="FF0000"/>
                <w:kern w:val="0"/>
                <w:sz w:val="20"/>
                <w:szCs w:val="20"/>
              </w:rPr>
            </w:pPr>
            <w:r>
              <w:rPr>
                <w:rFonts w:ascii="仿宋" w:eastAsia="仿宋" w:hAnsi="仿宋" w:cs="仿宋"/>
                <w:color w:val="FF0000"/>
                <w:kern w:val="0"/>
                <w:sz w:val="20"/>
                <w:szCs w:val="20"/>
              </w:rPr>
              <w:t>0.3</w:t>
            </w:r>
          </w:p>
        </w:tc>
        <w:tc>
          <w:tcPr>
            <w:tcW w:w="1832" w:type="dxa"/>
            <w:gridSpan w:val="2"/>
            <w:noWrap/>
            <w:vAlign w:val="center"/>
          </w:tcPr>
          <w:p w:rsidR="00880B1F" w:rsidRDefault="00454F30">
            <w:pPr>
              <w:widowControl/>
              <w:jc w:val="center"/>
              <w:rPr>
                <w:rFonts w:ascii="仿宋" w:eastAsia="仿宋" w:hAnsi="仿宋" w:cs="仿宋"/>
                <w:color w:val="FF0000"/>
                <w:kern w:val="0"/>
                <w:sz w:val="20"/>
                <w:szCs w:val="20"/>
              </w:rPr>
            </w:pPr>
            <w:r>
              <w:rPr>
                <w:rFonts w:ascii="仿宋" w:eastAsia="仿宋" w:hAnsi="仿宋" w:cs="仿宋"/>
                <w:color w:val="FF0000"/>
                <w:kern w:val="0"/>
                <w:sz w:val="20"/>
                <w:szCs w:val="20"/>
              </w:rPr>
              <w:t>0.93</w:t>
            </w:r>
          </w:p>
        </w:tc>
      </w:tr>
      <w:tr w:rsidR="00880B1F">
        <w:trPr>
          <w:trHeight w:val="342"/>
          <w:jc w:val="center"/>
        </w:trPr>
        <w:tc>
          <w:tcPr>
            <w:tcW w:w="3354" w:type="dxa"/>
            <w:noWrap/>
            <w:vAlign w:val="center"/>
          </w:tcPr>
          <w:p w:rsidR="00880B1F" w:rsidRDefault="00454F30">
            <w:pPr>
              <w:widowControl/>
              <w:jc w:val="left"/>
              <w:rPr>
                <w:rFonts w:ascii="仿宋" w:eastAsia="仿宋" w:hAnsi="仿宋" w:cs="仿宋"/>
                <w:kern w:val="0"/>
                <w:sz w:val="20"/>
                <w:szCs w:val="20"/>
              </w:rPr>
            </w:pPr>
            <w:r>
              <w:rPr>
                <w:rFonts w:ascii="仿宋" w:eastAsia="仿宋" w:hAnsi="仿宋" w:cs="仿宋" w:hint="eastAsia"/>
                <w:kern w:val="0"/>
                <w:sz w:val="20"/>
                <w:szCs w:val="20"/>
              </w:rPr>
              <w:t xml:space="preserve">          会议费、培训费</w:t>
            </w:r>
          </w:p>
        </w:tc>
        <w:tc>
          <w:tcPr>
            <w:tcW w:w="2038" w:type="dxa"/>
            <w:gridSpan w:val="2"/>
            <w:noWrap/>
            <w:vAlign w:val="center"/>
          </w:tcPr>
          <w:p w:rsidR="00880B1F" w:rsidRDefault="00454F30">
            <w:pPr>
              <w:widowControl/>
              <w:jc w:val="center"/>
              <w:rPr>
                <w:rFonts w:ascii="Times New Roman" w:eastAsia="仿宋_GB2312" w:hAnsi="Times New Roman" w:cs="Times New Roman"/>
                <w:color w:val="FF0000"/>
                <w:sz w:val="20"/>
                <w:szCs w:val="20"/>
              </w:rPr>
            </w:pPr>
            <w:r>
              <w:rPr>
                <w:rFonts w:ascii="Times New Roman" w:eastAsia="仿宋_GB2312" w:hAnsi="Times New Roman" w:cs="Times New Roman" w:hint="eastAsia"/>
                <w:color w:val="FF0000"/>
                <w:sz w:val="20"/>
                <w:szCs w:val="20"/>
              </w:rPr>
              <w:t>0.12</w:t>
            </w:r>
            <w:r>
              <w:rPr>
                <w:rFonts w:ascii="Times New Roman" w:eastAsia="仿宋_GB2312" w:hAnsi="Times New Roman" w:cs="Times New Roman"/>
                <w:color w:val="FF0000"/>
                <w:sz w:val="20"/>
                <w:szCs w:val="20"/>
              </w:rPr>
              <w:t xml:space="preserve">　</w:t>
            </w:r>
          </w:p>
        </w:tc>
        <w:tc>
          <w:tcPr>
            <w:tcW w:w="2240" w:type="dxa"/>
            <w:gridSpan w:val="2"/>
            <w:noWrap/>
            <w:vAlign w:val="center"/>
          </w:tcPr>
          <w:p w:rsidR="00880B1F" w:rsidRDefault="00454F30">
            <w:pPr>
              <w:widowControl/>
              <w:jc w:val="center"/>
              <w:rPr>
                <w:rFonts w:ascii="仿宋" w:eastAsia="仿宋" w:hAnsi="仿宋" w:cs="仿宋"/>
                <w:color w:val="FF0000"/>
                <w:kern w:val="0"/>
                <w:sz w:val="20"/>
                <w:szCs w:val="20"/>
              </w:rPr>
            </w:pPr>
            <w:r>
              <w:rPr>
                <w:rFonts w:ascii="仿宋" w:eastAsia="仿宋" w:hAnsi="仿宋" w:cs="仿宋"/>
                <w:color w:val="FF0000"/>
                <w:kern w:val="0"/>
                <w:sz w:val="20"/>
                <w:szCs w:val="20"/>
              </w:rPr>
              <w:t>0</w:t>
            </w:r>
          </w:p>
        </w:tc>
        <w:tc>
          <w:tcPr>
            <w:tcW w:w="1832" w:type="dxa"/>
            <w:gridSpan w:val="2"/>
            <w:noWrap/>
            <w:vAlign w:val="center"/>
          </w:tcPr>
          <w:p w:rsidR="00880B1F" w:rsidRDefault="00454F30">
            <w:pPr>
              <w:widowControl/>
              <w:jc w:val="center"/>
              <w:rPr>
                <w:rFonts w:ascii="仿宋" w:eastAsia="仿宋" w:hAnsi="仿宋" w:cs="仿宋"/>
                <w:color w:val="FF0000"/>
                <w:kern w:val="0"/>
                <w:sz w:val="20"/>
                <w:szCs w:val="20"/>
              </w:rPr>
            </w:pPr>
            <w:r>
              <w:rPr>
                <w:rFonts w:ascii="仿宋" w:eastAsia="仿宋" w:hAnsi="仿宋" w:cs="仿宋"/>
                <w:color w:val="FF0000"/>
                <w:kern w:val="0"/>
                <w:sz w:val="20"/>
                <w:szCs w:val="20"/>
              </w:rPr>
              <w:t>0.96</w:t>
            </w:r>
          </w:p>
        </w:tc>
      </w:tr>
      <w:tr w:rsidR="00880B1F">
        <w:trPr>
          <w:trHeight w:val="397"/>
          <w:jc w:val="center"/>
        </w:trPr>
        <w:tc>
          <w:tcPr>
            <w:tcW w:w="3354" w:type="dxa"/>
            <w:noWrap/>
            <w:vAlign w:val="center"/>
          </w:tcPr>
          <w:p w:rsidR="00880B1F" w:rsidRDefault="00454F30">
            <w:pPr>
              <w:widowControl/>
              <w:jc w:val="left"/>
              <w:rPr>
                <w:rFonts w:ascii="仿宋" w:eastAsia="仿宋" w:hAnsi="仿宋" w:cs="仿宋"/>
                <w:kern w:val="0"/>
                <w:sz w:val="20"/>
                <w:szCs w:val="20"/>
              </w:rPr>
            </w:pPr>
            <w:r>
              <w:rPr>
                <w:rFonts w:ascii="仿宋" w:eastAsia="仿宋" w:hAnsi="仿宋" w:cs="仿宋" w:hint="eastAsia"/>
                <w:kern w:val="0"/>
                <w:sz w:val="20"/>
                <w:szCs w:val="20"/>
              </w:rPr>
              <w:t>政府采购金额</w:t>
            </w:r>
          </w:p>
        </w:tc>
        <w:tc>
          <w:tcPr>
            <w:tcW w:w="2038" w:type="dxa"/>
            <w:gridSpan w:val="2"/>
            <w:noWrap/>
            <w:vAlign w:val="center"/>
          </w:tcPr>
          <w:p w:rsidR="00880B1F" w:rsidRDefault="00454F30">
            <w:pPr>
              <w:widowControl/>
              <w:jc w:val="center"/>
              <w:rPr>
                <w:rFonts w:ascii="Times New Roman" w:eastAsia="仿宋_GB2312" w:hAnsi="Times New Roman" w:cs="Times New Roman"/>
                <w:sz w:val="20"/>
                <w:szCs w:val="20"/>
              </w:rPr>
            </w:pPr>
            <w:r>
              <w:rPr>
                <w:rFonts w:ascii="Times New Roman" w:eastAsia="仿宋_GB2312" w:hAnsi="Times New Roman" w:cs="Times New Roman"/>
                <w:sz w:val="20"/>
                <w:szCs w:val="20"/>
              </w:rPr>
              <w:t>——</w:t>
            </w:r>
          </w:p>
        </w:tc>
        <w:tc>
          <w:tcPr>
            <w:tcW w:w="2240" w:type="dxa"/>
            <w:gridSpan w:val="2"/>
            <w:noWrap/>
            <w:vAlign w:val="center"/>
          </w:tcPr>
          <w:p w:rsidR="00880B1F" w:rsidRDefault="00454F30">
            <w:pPr>
              <w:widowControl/>
              <w:jc w:val="center"/>
              <w:rPr>
                <w:rFonts w:ascii="仿宋" w:eastAsia="仿宋" w:hAnsi="仿宋" w:cs="仿宋"/>
                <w:kern w:val="0"/>
                <w:sz w:val="20"/>
                <w:szCs w:val="20"/>
              </w:rPr>
            </w:pPr>
            <w:r>
              <w:rPr>
                <w:rFonts w:ascii="仿宋" w:eastAsia="仿宋" w:hAnsi="仿宋" w:cs="仿宋"/>
                <w:kern w:val="0"/>
                <w:sz w:val="20"/>
                <w:szCs w:val="20"/>
              </w:rPr>
              <w:t>0.2</w:t>
            </w:r>
          </w:p>
        </w:tc>
        <w:tc>
          <w:tcPr>
            <w:tcW w:w="1832" w:type="dxa"/>
            <w:gridSpan w:val="2"/>
            <w:noWrap/>
            <w:vAlign w:val="center"/>
          </w:tcPr>
          <w:p w:rsidR="00880B1F" w:rsidRDefault="00454F30">
            <w:pPr>
              <w:widowControl/>
              <w:jc w:val="center"/>
              <w:rPr>
                <w:rFonts w:ascii="仿宋" w:eastAsia="仿宋" w:hAnsi="仿宋" w:cs="仿宋"/>
                <w:kern w:val="0"/>
                <w:sz w:val="20"/>
                <w:szCs w:val="20"/>
              </w:rPr>
            </w:pPr>
            <w:r>
              <w:rPr>
                <w:rFonts w:ascii="仿宋" w:eastAsia="仿宋" w:hAnsi="仿宋" w:cs="仿宋"/>
                <w:kern w:val="0"/>
                <w:sz w:val="20"/>
                <w:szCs w:val="20"/>
              </w:rPr>
              <w:t>19.01</w:t>
            </w:r>
          </w:p>
        </w:tc>
      </w:tr>
      <w:tr w:rsidR="00880B1F">
        <w:trPr>
          <w:trHeight w:val="397"/>
          <w:jc w:val="center"/>
        </w:trPr>
        <w:tc>
          <w:tcPr>
            <w:tcW w:w="3354" w:type="dxa"/>
            <w:noWrap/>
            <w:vAlign w:val="center"/>
          </w:tcPr>
          <w:p w:rsidR="00880B1F" w:rsidRDefault="00454F30">
            <w:pPr>
              <w:widowControl/>
              <w:jc w:val="left"/>
              <w:rPr>
                <w:rFonts w:ascii="仿宋" w:eastAsia="仿宋" w:hAnsi="仿宋" w:cs="仿宋"/>
                <w:kern w:val="0"/>
                <w:sz w:val="20"/>
                <w:szCs w:val="20"/>
              </w:rPr>
            </w:pPr>
            <w:r>
              <w:rPr>
                <w:rFonts w:ascii="仿宋" w:eastAsia="仿宋" w:hAnsi="仿宋" w:cs="仿宋" w:hint="eastAsia"/>
                <w:kern w:val="0"/>
                <w:sz w:val="20"/>
                <w:szCs w:val="20"/>
              </w:rPr>
              <w:t xml:space="preserve">部门基本支出预算调整 </w:t>
            </w:r>
          </w:p>
        </w:tc>
        <w:tc>
          <w:tcPr>
            <w:tcW w:w="2038" w:type="dxa"/>
            <w:gridSpan w:val="2"/>
            <w:noWrap/>
            <w:vAlign w:val="center"/>
          </w:tcPr>
          <w:p w:rsidR="00880B1F" w:rsidRDefault="00454F30">
            <w:pPr>
              <w:widowControl/>
              <w:jc w:val="center"/>
              <w:rPr>
                <w:rFonts w:ascii="Times New Roman" w:eastAsia="仿宋_GB2312" w:hAnsi="Times New Roman" w:cs="Times New Roman"/>
                <w:sz w:val="20"/>
                <w:szCs w:val="20"/>
              </w:rPr>
            </w:pPr>
            <w:r>
              <w:rPr>
                <w:rFonts w:ascii="Times New Roman" w:eastAsia="仿宋_GB2312" w:hAnsi="Times New Roman" w:cs="Times New Roman"/>
                <w:sz w:val="20"/>
                <w:szCs w:val="20"/>
              </w:rPr>
              <w:t>——</w:t>
            </w:r>
          </w:p>
        </w:tc>
        <w:tc>
          <w:tcPr>
            <w:tcW w:w="2240" w:type="dxa"/>
            <w:gridSpan w:val="2"/>
            <w:noWrap/>
            <w:vAlign w:val="center"/>
          </w:tcPr>
          <w:p w:rsidR="00880B1F" w:rsidRDefault="00454F30">
            <w:pPr>
              <w:widowControl/>
              <w:jc w:val="center"/>
              <w:rPr>
                <w:rFonts w:ascii="仿宋" w:eastAsia="仿宋" w:hAnsi="仿宋" w:cs="仿宋"/>
                <w:kern w:val="0"/>
                <w:sz w:val="20"/>
                <w:szCs w:val="20"/>
              </w:rPr>
            </w:pPr>
            <w:r>
              <w:rPr>
                <w:rFonts w:ascii="仿宋" w:eastAsia="仿宋" w:hAnsi="仿宋" w:cs="仿宋"/>
                <w:kern w:val="0"/>
                <w:sz w:val="20"/>
                <w:szCs w:val="20"/>
              </w:rPr>
              <w:t>57.2</w:t>
            </w:r>
          </w:p>
        </w:tc>
        <w:tc>
          <w:tcPr>
            <w:tcW w:w="1832" w:type="dxa"/>
            <w:gridSpan w:val="2"/>
            <w:noWrap/>
            <w:vAlign w:val="center"/>
          </w:tcPr>
          <w:p w:rsidR="00880B1F" w:rsidRDefault="00454F30">
            <w:pPr>
              <w:widowControl/>
              <w:jc w:val="center"/>
              <w:rPr>
                <w:rFonts w:ascii="仿宋" w:eastAsia="仿宋" w:hAnsi="仿宋" w:cs="仿宋"/>
                <w:kern w:val="0"/>
                <w:sz w:val="20"/>
                <w:szCs w:val="20"/>
              </w:rPr>
            </w:pPr>
            <w:r>
              <w:rPr>
                <w:rFonts w:ascii="仿宋" w:eastAsia="仿宋" w:hAnsi="仿宋" w:cs="仿宋"/>
                <w:kern w:val="0"/>
                <w:sz w:val="20"/>
                <w:szCs w:val="20"/>
              </w:rPr>
              <w:t>48.11</w:t>
            </w:r>
          </w:p>
        </w:tc>
      </w:tr>
      <w:tr w:rsidR="00880B1F">
        <w:trPr>
          <w:trHeight w:val="837"/>
          <w:jc w:val="center"/>
        </w:trPr>
        <w:tc>
          <w:tcPr>
            <w:tcW w:w="3354" w:type="dxa"/>
            <w:vMerge w:val="restart"/>
            <w:noWrap/>
            <w:vAlign w:val="center"/>
          </w:tcPr>
          <w:p w:rsidR="00880B1F" w:rsidRDefault="00454F30">
            <w:pPr>
              <w:widowControl/>
              <w:jc w:val="center"/>
              <w:rPr>
                <w:rFonts w:ascii="仿宋" w:eastAsia="仿宋" w:hAnsi="仿宋" w:cs="仿宋"/>
                <w:kern w:val="0"/>
                <w:sz w:val="20"/>
                <w:szCs w:val="20"/>
              </w:rPr>
            </w:pPr>
            <w:r>
              <w:rPr>
                <w:rFonts w:ascii="仿宋" w:eastAsia="仿宋" w:hAnsi="仿宋" w:cs="仿宋" w:hint="eastAsia"/>
                <w:kern w:val="0"/>
                <w:sz w:val="20"/>
                <w:szCs w:val="20"/>
              </w:rPr>
              <w:t>楼堂馆所控制情况</w:t>
            </w:r>
            <w:r>
              <w:rPr>
                <w:rFonts w:ascii="仿宋" w:eastAsia="仿宋" w:hAnsi="仿宋" w:cs="仿宋" w:hint="eastAsia"/>
                <w:kern w:val="0"/>
                <w:sz w:val="20"/>
                <w:szCs w:val="20"/>
              </w:rPr>
              <w:br/>
            </w:r>
          </w:p>
        </w:tc>
        <w:tc>
          <w:tcPr>
            <w:tcW w:w="1189" w:type="dxa"/>
            <w:noWrap/>
            <w:vAlign w:val="center"/>
          </w:tcPr>
          <w:p w:rsidR="00880B1F" w:rsidRDefault="00454F30">
            <w:pPr>
              <w:widowControl/>
              <w:spacing w:line="240" w:lineRule="exact"/>
              <w:jc w:val="center"/>
              <w:rPr>
                <w:rFonts w:ascii="仿宋" w:eastAsia="仿宋" w:hAnsi="仿宋" w:cs="仿宋"/>
                <w:kern w:val="0"/>
                <w:sz w:val="20"/>
                <w:szCs w:val="20"/>
              </w:rPr>
            </w:pPr>
            <w:r>
              <w:rPr>
                <w:rFonts w:ascii="仿宋" w:eastAsia="仿宋" w:hAnsi="仿宋" w:cs="仿宋" w:hint="eastAsia"/>
                <w:kern w:val="0"/>
                <w:sz w:val="20"/>
                <w:szCs w:val="20"/>
              </w:rPr>
              <w:t>批复规模</w:t>
            </w:r>
            <w:r>
              <w:rPr>
                <w:rFonts w:ascii="仿宋" w:eastAsia="仿宋" w:hAnsi="仿宋" w:cs="仿宋" w:hint="eastAsia"/>
                <w:kern w:val="0"/>
                <w:sz w:val="20"/>
                <w:szCs w:val="20"/>
              </w:rPr>
              <w:br/>
              <w:t>（㎡）</w:t>
            </w:r>
          </w:p>
        </w:tc>
        <w:tc>
          <w:tcPr>
            <w:tcW w:w="849" w:type="dxa"/>
            <w:noWrap/>
            <w:vAlign w:val="center"/>
          </w:tcPr>
          <w:p w:rsidR="00880B1F" w:rsidRDefault="00454F30">
            <w:pPr>
              <w:widowControl/>
              <w:spacing w:line="240" w:lineRule="exact"/>
              <w:jc w:val="center"/>
              <w:rPr>
                <w:rFonts w:ascii="仿宋" w:eastAsia="仿宋" w:hAnsi="仿宋" w:cs="仿宋"/>
                <w:kern w:val="0"/>
                <w:sz w:val="20"/>
                <w:szCs w:val="20"/>
              </w:rPr>
            </w:pPr>
            <w:r>
              <w:rPr>
                <w:rFonts w:ascii="仿宋" w:eastAsia="仿宋" w:hAnsi="仿宋" w:cs="仿宋" w:hint="eastAsia"/>
                <w:kern w:val="0"/>
                <w:sz w:val="20"/>
                <w:szCs w:val="20"/>
              </w:rPr>
              <w:t>实际规模（㎡）</w:t>
            </w:r>
          </w:p>
        </w:tc>
        <w:tc>
          <w:tcPr>
            <w:tcW w:w="1129" w:type="dxa"/>
            <w:noWrap/>
            <w:vAlign w:val="center"/>
          </w:tcPr>
          <w:p w:rsidR="00880B1F" w:rsidRDefault="00454F30">
            <w:pPr>
              <w:widowControl/>
              <w:spacing w:line="240" w:lineRule="exact"/>
              <w:jc w:val="center"/>
              <w:rPr>
                <w:rFonts w:ascii="仿宋" w:eastAsia="仿宋" w:hAnsi="仿宋" w:cs="仿宋"/>
                <w:kern w:val="0"/>
                <w:sz w:val="20"/>
                <w:szCs w:val="20"/>
              </w:rPr>
            </w:pPr>
            <w:r>
              <w:rPr>
                <w:rFonts w:ascii="仿宋" w:eastAsia="仿宋" w:hAnsi="仿宋" w:cs="仿宋" w:hint="eastAsia"/>
                <w:kern w:val="0"/>
                <w:sz w:val="20"/>
                <w:szCs w:val="20"/>
              </w:rPr>
              <w:t>规模控制率</w:t>
            </w:r>
          </w:p>
        </w:tc>
        <w:tc>
          <w:tcPr>
            <w:tcW w:w="1111" w:type="dxa"/>
            <w:noWrap/>
            <w:vAlign w:val="center"/>
          </w:tcPr>
          <w:p w:rsidR="00880B1F" w:rsidRDefault="00454F30">
            <w:pPr>
              <w:widowControl/>
              <w:spacing w:line="240" w:lineRule="exact"/>
              <w:jc w:val="center"/>
              <w:rPr>
                <w:rFonts w:ascii="仿宋" w:eastAsia="仿宋" w:hAnsi="仿宋" w:cs="仿宋"/>
                <w:kern w:val="0"/>
                <w:sz w:val="20"/>
                <w:szCs w:val="20"/>
              </w:rPr>
            </w:pPr>
            <w:r>
              <w:rPr>
                <w:rFonts w:ascii="仿宋" w:eastAsia="仿宋" w:hAnsi="仿宋" w:cs="仿宋" w:hint="eastAsia"/>
                <w:kern w:val="0"/>
                <w:sz w:val="20"/>
                <w:szCs w:val="20"/>
              </w:rPr>
              <w:t>预算投资（万元）</w:t>
            </w:r>
          </w:p>
        </w:tc>
        <w:tc>
          <w:tcPr>
            <w:tcW w:w="969" w:type="dxa"/>
            <w:noWrap/>
            <w:vAlign w:val="center"/>
          </w:tcPr>
          <w:p w:rsidR="00880B1F" w:rsidRDefault="00454F30">
            <w:pPr>
              <w:widowControl/>
              <w:spacing w:line="240" w:lineRule="exact"/>
              <w:jc w:val="center"/>
              <w:rPr>
                <w:rFonts w:ascii="仿宋" w:eastAsia="仿宋" w:hAnsi="仿宋" w:cs="仿宋"/>
                <w:kern w:val="0"/>
                <w:sz w:val="20"/>
                <w:szCs w:val="20"/>
              </w:rPr>
            </w:pPr>
            <w:r>
              <w:rPr>
                <w:rFonts w:ascii="仿宋" w:eastAsia="仿宋" w:hAnsi="仿宋" w:cs="仿宋" w:hint="eastAsia"/>
                <w:kern w:val="0"/>
                <w:sz w:val="20"/>
                <w:szCs w:val="20"/>
              </w:rPr>
              <w:t>实际投资（万元）</w:t>
            </w:r>
          </w:p>
        </w:tc>
        <w:tc>
          <w:tcPr>
            <w:tcW w:w="863" w:type="dxa"/>
            <w:noWrap/>
            <w:vAlign w:val="center"/>
          </w:tcPr>
          <w:p w:rsidR="00880B1F" w:rsidRDefault="00454F30">
            <w:pPr>
              <w:widowControl/>
              <w:spacing w:line="240" w:lineRule="exact"/>
              <w:jc w:val="center"/>
              <w:rPr>
                <w:rFonts w:ascii="仿宋" w:eastAsia="仿宋" w:hAnsi="仿宋" w:cs="仿宋"/>
                <w:kern w:val="0"/>
                <w:sz w:val="20"/>
                <w:szCs w:val="20"/>
              </w:rPr>
            </w:pPr>
            <w:r>
              <w:rPr>
                <w:rFonts w:ascii="仿宋" w:eastAsia="仿宋" w:hAnsi="仿宋" w:cs="仿宋" w:hint="eastAsia"/>
                <w:kern w:val="0"/>
                <w:sz w:val="20"/>
                <w:szCs w:val="20"/>
              </w:rPr>
              <w:t>投资概算控制率</w:t>
            </w:r>
          </w:p>
        </w:tc>
      </w:tr>
      <w:tr w:rsidR="00880B1F">
        <w:trPr>
          <w:trHeight w:val="264"/>
          <w:jc w:val="center"/>
        </w:trPr>
        <w:tc>
          <w:tcPr>
            <w:tcW w:w="3354" w:type="dxa"/>
            <w:vMerge/>
            <w:noWrap/>
            <w:vAlign w:val="center"/>
          </w:tcPr>
          <w:p w:rsidR="00880B1F" w:rsidRDefault="00880B1F">
            <w:pPr>
              <w:widowControl/>
              <w:jc w:val="left"/>
              <w:rPr>
                <w:rFonts w:ascii="仿宋" w:eastAsia="仿宋" w:hAnsi="仿宋" w:cs="仿宋"/>
                <w:kern w:val="0"/>
                <w:sz w:val="20"/>
                <w:szCs w:val="20"/>
              </w:rPr>
            </w:pPr>
          </w:p>
        </w:tc>
        <w:tc>
          <w:tcPr>
            <w:tcW w:w="1189" w:type="dxa"/>
            <w:noWrap/>
            <w:vAlign w:val="center"/>
          </w:tcPr>
          <w:p w:rsidR="00880B1F" w:rsidRDefault="00454F30">
            <w:pPr>
              <w:widowControl/>
              <w:jc w:val="center"/>
              <w:rPr>
                <w:rFonts w:ascii="仿宋" w:eastAsia="仿宋" w:hAnsi="仿宋" w:cs="仿宋"/>
                <w:kern w:val="0"/>
                <w:sz w:val="20"/>
                <w:szCs w:val="20"/>
              </w:rPr>
            </w:pPr>
            <w:r>
              <w:rPr>
                <w:rFonts w:ascii="仿宋" w:eastAsia="仿宋" w:hAnsi="仿宋" w:cs="仿宋" w:hint="eastAsia"/>
                <w:kern w:val="0"/>
                <w:sz w:val="20"/>
                <w:szCs w:val="20"/>
              </w:rPr>
              <w:t xml:space="preserve">0　</w:t>
            </w:r>
          </w:p>
        </w:tc>
        <w:tc>
          <w:tcPr>
            <w:tcW w:w="849" w:type="dxa"/>
            <w:noWrap/>
            <w:vAlign w:val="center"/>
          </w:tcPr>
          <w:p w:rsidR="00880B1F" w:rsidRDefault="00454F30">
            <w:pPr>
              <w:widowControl/>
              <w:jc w:val="left"/>
              <w:rPr>
                <w:rFonts w:ascii="仿宋" w:eastAsia="仿宋" w:hAnsi="仿宋" w:cs="仿宋"/>
                <w:kern w:val="0"/>
                <w:sz w:val="20"/>
                <w:szCs w:val="20"/>
              </w:rPr>
            </w:pPr>
            <w:r>
              <w:rPr>
                <w:rFonts w:ascii="仿宋" w:eastAsia="仿宋" w:hAnsi="仿宋" w:cs="仿宋" w:hint="eastAsia"/>
                <w:kern w:val="0"/>
                <w:sz w:val="20"/>
                <w:szCs w:val="20"/>
              </w:rPr>
              <w:t xml:space="preserve">　0</w:t>
            </w:r>
          </w:p>
        </w:tc>
        <w:tc>
          <w:tcPr>
            <w:tcW w:w="1129" w:type="dxa"/>
            <w:noWrap/>
            <w:vAlign w:val="center"/>
          </w:tcPr>
          <w:p w:rsidR="00880B1F" w:rsidRDefault="00454F30">
            <w:pPr>
              <w:widowControl/>
              <w:jc w:val="left"/>
              <w:rPr>
                <w:rFonts w:ascii="仿宋" w:eastAsia="仿宋" w:hAnsi="仿宋" w:cs="仿宋"/>
                <w:kern w:val="0"/>
                <w:sz w:val="20"/>
                <w:szCs w:val="20"/>
              </w:rPr>
            </w:pPr>
            <w:r>
              <w:rPr>
                <w:rFonts w:ascii="仿宋" w:eastAsia="仿宋" w:hAnsi="仿宋" w:cs="仿宋" w:hint="eastAsia"/>
                <w:kern w:val="0"/>
                <w:sz w:val="20"/>
                <w:szCs w:val="20"/>
              </w:rPr>
              <w:t xml:space="preserve">　0</w:t>
            </w:r>
          </w:p>
        </w:tc>
        <w:tc>
          <w:tcPr>
            <w:tcW w:w="1111" w:type="dxa"/>
            <w:noWrap/>
            <w:vAlign w:val="center"/>
          </w:tcPr>
          <w:p w:rsidR="00880B1F" w:rsidRDefault="00454F30">
            <w:pPr>
              <w:widowControl/>
              <w:jc w:val="left"/>
              <w:rPr>
                <w:rFonts w:ascii="仿宋" w:eastAsia="仿宋" w:hAnsi="仿宋" w:cs="仿宋"/>
                <w:kern w:val="0"/>
                <w:sz w:val="20"/>
                <w:szCs w:val="20"/>
              </w:rPr>
            </w:pPr>
            <w:r>
              <w:rPr>
                <w:rFonts w:ascii="仿宋" w:eastAsia="仿宋" w:hAnsi="仿宋" w:cs="仿宋" w:hint="eastAsia"/>
                <w:kern w:val="0"/>
                <w:sz w:val="20"/>
                <w:szCs w:val="20"/>
              </w:rPr>
              <w:t xml:space="preserve">　0</w:t>
            </w:r>
          </w:p>
        </w:tc>
        <w:tc>
          <w:tcPr>
            <w:tcW w:w="969" w:type="dxa"/>
            <w:noWrap/>
            <w:vAlign w:val="center"/>
          </w:tcPr>
          <w:p w:rsidR="00880B1F" w:rsidRDefault="00454F30">
            <w:pPr>
              <w:widowControl/>
              <w:jc w:val="left"/>
              <w:rPr>
                <w:rFonts w:ascii="仿宋" w:eastAsia="仿宋" w:hAnsi="仿宋" w:cs="仿宋"/>
                <w:kern w:val="0"/>
                <w:sz w:val="20"/>
                <w:szCs w:val="20"/>
              </w:rPr>
            </w:pPr>
            <w:r>
              <w:rPr>
                <w:rFonts w:ascii="仿宋" w:eastAsia="仿宋" w:hAnsi="仿宋" w:cs="仿宋" w:hint="eastAsia"/>
                <w:kern w:val="0"/>
                <w:sz w:val="20"/>
                <w:szCs w:val="20"/>
              </w:rPr>
              <w:t xml:space="preserve">　0</w:t>
            </w:r>
          </w:p>
        </w:tc>
        <w:tc>
          <w:tcPr>
            <w:tcW w:w="863" w:type="dxa"/>
            <w:noWrap/>
            <w:vAlign w:val="center"/>
          </w:tcPr>
          <w:p w:rsidR="00880B1F" w:rsidRDefault="00454F30">
            <w:pPr>
              <w:widowControl/>
              <w:jc w:val="left"/>
              <w:rPr>
                <w:rFonts w:ascii="仿宋" w:eastAsia="仿宋" w:hAnsi="仿宋" w:cs="仿宋"/>
                <w:kern w:val="0"/>
                <w:sz w:val="20"/>
                <w:szCs w:val="20"/>
              </w:rPr>
            </w:pPr>
            <w:r>
              <w:rPr>
                <w:rFonts w:ascii="仿宋" w:eastAsia="仿宋" w:hAnsi="仿宋" w:cs="仿宋" w:hint="eastAsia"/>
                <w:kern w:val="0"/>
                <w:sz w:val="20"/>
                <w:szCs w:val="20"/>
              </w:rPr>
              <w:t xml:space="preserve">　</w:t>
            </w:r>
          </w:p>
        </w:tc>
      </w:tr>
      <w:tr w:rsidR="00880B1F">
        <w:trPr>
          <w:trHeight w:val="450"/>
          <w:jc w:val="center"/>
        </w:trPr>
        <w:tc>
          <w:tcPr>
            <w:tcW w:w="3354" w:type="dxa"/>
            <w:noWrap/>
            <w:vAlign w:val="center"/>
          </w:tcPr>
          <w:p w:rsidR="00880B1F" w:rsidRDefault="00454F30">
            <w:pPr>
              <w:widowControl/>
              <w:jc w:val="center"/>
              <w:rPr>
                <w:rFonts w:ascii="仿宋" w:eastAsia="仿宋" w:hAnsi="仿宋" w:cs="仿宋"/>
                <w:kern w:val="0"/>
                <w:sz w:val="20"/>
                <w:szCs w:val="20"/>
              </w:rPr>
            </w:pPr>
            <w:r>
              <w:rPr>
                <w:rFonts w:ascii="仿宋" w:eastAsia="仿宋" w:hAnsi="仿宋" w:cs="仿宋" w:hint="eastAsia"/>
                <w:kern w:val="0"/>
                <w:sz w:val="20"/>
                <w:szCs w:val="20"/>
              </w:rPr>
              <w:t>厉行节约保障措施</w:t>
            </w:r>
          </w:p>
        </w:tc>
        <w:tc>
          <w:tcPr>
            <w:tcW w:w="6110" w:type="dxa"/>
            <w:gridSpan w:val="6"/>
            <w:noWrap/>
            <w:vAlign w:val="center"/>
          </w:tcPr>
          <w:p w:rsidR="00880B1F" w:rsidRDefault="00454F30">
            <w:pPr>
              <w:widowControl/>
              <w:jc w:val="center"/>
              <w:rPr>
                <w:rFonts w:ascii="仿宋" w:eastAsia="仿宋" w:hAnsi="仿宋" w:cs="仿宋"/>
                <w:kern w:val="0"/>
                <w:sz w:val="20"/>
                <w:szCs w:val="20"/>
              </w:rPr>
            </w:pPr>
            <w:r>
              <w:rPr>
                <w:rFonts w:ascii="Times New Roman" w:eastAsia="仿宋_GB2312" w:hAnsi="Times New Roman" w:cs="Times New Roman" w:hint="eastAsia"/>
                <w:sz w:val="20"/>
                <w:szCs w:val="20"/>
              </w:rPr>
              <w:t>完善管理制度，强化监督管理，严格办文办会办事，控制“三公”经费支出等</w:t>
            </w:r>
            <w:r>
              <w:rPr>
                <w:rFonts w:ascii="Times New Roman" w:eastAsia="仿宋_GB2312" w:hAnsi="Times New Roman" w:cs="Times New Roman"/>
                <w:sz w:val="20"/>
                <w:szCs w:val="20"/>
              </w:rPr>
              <w:t xml:space="preserve">　</w:t>
            </w:r>
            <w:r>
              <w:rPr>
                <w:rFonts w:ascii="仿宋" w:eastAsia="仿宋" w:hAnsi="仿宋" w:cs="仿宋" w:hint="eastAsia"/>
                <w:kern w:val="0"/>
                <w:sz w:val="20"/>
                <w:szCs w:val="20"/>
              </w:rPr>
              <w:t xml:space="preserve">　</w:t>
            </w:r>
          </w:p>
        </w:tc>
      </w:tr>
    </w:tbl>
    <w:p w:rsidR="00880B1F" w:rsidRDefault="00454F30" w:rsidP="00E03319">
      <w:pPr>
        <w:pStyle w:val="1"/>
        <w:spacing w:line="280" w:lineRule="exact"/>
        <w:ind w:firstLine="440"/>
      </w:pPr>
      <w:r>
        <w:rPr>
          <w:rFonts w:eastAsia="仿宋_GB2312"/>
          <w:kern w:val="0"/>
          <w:sz w:val="22"/>
        </w:rPr>
        <w:t>说明：</w:t>
      </w:r>
      <w:r>
        <w:rPr>
          <w:rFonts w:eastAsia="仿宋_GB2312"/>
          <w:kern w:val="0"/>
          <w:sz w:val="22"/>
        </w:rPr>
        <w:t>“</w:t>
      </w:r>
      <w:r>
        <w:rPr>
          <w:rFonts w:eastAsia="仿宋_GB2312"/>
          <w:kern w:val="0"/>
          <w:sz w:val="22"/>
        </w:rPr>
        <w:t>项目支出</w:t>
      </w:r>
      <w:r>
        <w:rPr>
          <w:rFonts w:eastAsia="仿宋_GB2312"/>
          <w:kern w:val="0"/>
          <w:sz w:val="22"/>
        </w:rPr>
        <w:t>”</w:t>
      </w:r>
      <w:r>
        <w:rPr>
          <w:rFonts w:eastAsia="仿宋_GB2312"/>
          <w:kern w:val="0"/>
          <w:sz w:val="22"/>
        </w:rPr>
        <w:t>需要填报基本支出以外的所有项目支出情况，</w:t>
      </w:r>
      <w:r>
        <w:rPr>
          <w:rFonts w:eastAsia="仿宋_GB2312"/>
          <w:kern w:val="0"/>
          <w:sz w:val="22"/>
        </w:rPr>
        <w:t>“</w:t>
      </w:r>
      <w:r>
        <w:rPr>
          <w:rFonts w:eastAsia="仿宋_GB2312"/>
          <w:kern w:val="0"/>
          <w:sz w:val="22"/>
        </w:rPr>
        <w:t>公用经费</w:t>
      </w:r>
      <w:r>
        <w:rPr>
          <w:rFonts w:eastAsia="仿宋_GB2312"/>
          <w:kern w:val="0"/>
          <w:sz w:val="22"/>
        </w:rPr>
        <w:t>”</w:t>
      </w:r>
      <w:r>
        <w:rPr>
          <w:rFonts w:eastAsia="仿宋_GB2312"/>
          <w:kern w:val="0"/>
          <w:sz w:val="22"/>
        </w:rPr>
        <w:t>填报基本支出中的一般商品和服务支出。</w:t>
      </w:r>
    </w:p>
    <w:p w:rsidR="00880B1F" w:rsidRDefault="00454F30">
      <w:pPr>
        <w:spacing w:line="600" w:lineRule="exact"/>
        <w:rPr>
          <w:rFonts w:ascii="方正小标宋_GBK" w:eastAsia="方正小标宋_GBK" w:hAnsi="方正小标宋_GBK" w:cs="方正小标宋_GBK"/>
          <w:color w:val="000000"/>
          <w:sz w:val="32"/>
          <w:szCs w:val="32"/>
          <w:shd w:val="clear" w:color="auto" w:fill="FFFFFF"/>
        </w:rPr>
      </w:pPr>
      <w:r>
        <w:rPr>
          <w:rFonts w:ascii="Times New Roman" w:eastAsia="仿宋_GB2312" w:hAnsi="Times New Roman" w:cs="Times New Roman"/>
          <w:color w:val="000000"/>
          <w:kern w:val="0"/>
          <w:sz w:val="24"/>
        </w:rPr>
        <w:t>填表人：</w:t>
      </w:r>
      <w:r>
        <w:rPr>
          <w:rFonts w:ascii="Times New Roman" w:eastAsia="仿宋_GB2312" w:hAnsi="Times New Roman" w:cs="Times New Roman" w:hint="eastAsia"/>
          <w:color w:val="000000"/>
          <w:kern w:val="0"/>
          <w:sz w:val="24"/>
        </w:rPr>
        <w:t xml:space="preserve"> </w:t>
      </w:r>
      <w:r>
        <w:rPr>
          <w:rFonts w:ascii="Times New Roman" w:eastAsia="仿宋_GB2312" w:hAnsi="Times New Roman" w:cs="Times New Roman" w:hint="eastAsia"/>
          <w:color w:val="000000"/>
          <w:kern w:val="0"/>
          <w:sz w:val="24"/>
        </w:rPr>
        <w:t>宋丹丹</w:t>
      </w:r>
      <w:r>
        <w:rPr>
          <w:rFonts w:ascii="Times New Roman" w:eastAsia="仿宋_GB2312" w:hAnsi="Times New Roman" w:cs="Times New Roman" w:hint="eastAsia"/>
          <w:color w:val="000000"/>
          <w:kern w:val="0"/>
          <w:sz w:val="24"/>
        </w:rPr>
        <w:t xml:space="preserve">      </w:t>
      </w:r>
      <w:r>
        <w:rPr>
          <w:rFonts w:ascii="Times New Roman" w:eastAsia="仿宋_GB2312" w:hAnsi="Times New Roman" w:cs="Times New Roman"/>
          <w:color w:val="000000"/>
          <w:kern w:val="0"/>
          <w:sz w:val="24"/>
        </w:rPr>
        <w:t xml:space="preserve"> </w:t>
      </w:r>
      <w:r>
        <w:rPr>
          <w:rFonts w:ascii="Times New Roman" w:eastAsia="仿宋_GB2312" w:hAnsi="Times New Roman" w:cs="Times New Roman"/>
          <w:color w:val="000000"/>
          <w:kern w:val="0"/>
          <w:sz w:val="24"/>
        </w:rPr>
        <w:t>填报日期：</w:t>
      </w:r>
      <w:r>
        <w:rPr>
          <w:rFonts w:ascii="Times New Roman" w:eastAsia="仿宋_GB2312" w:hAnsi="Times New Roman" w:cs="Times New Roman" w:hint="eastAsia"/>
          <w:color w:val="000000"/>
          <w:kern w:val="0"/>
          <w:sz w:val="24"/>
        </w:rPr>
        <w:t>2024</w:t>
      </w:r>
      <w:r>
        <w:rPr>
          <w:rFonts w:ascii="Times New Roman" w:eastAsia="仿宋_GB2312" w:hAnsi="Times New Roman" w:cs="Times New Roman" w:hint="eastAsia"/>
          <w:color w:val="000000"/>
          <w:kern w:val="0"/>
          <w:sz w:val="24"/>
        </w:rPr>
        <w:t>年</w:t>
      </w:r>
      <w:r>
        <w:rPr>
          <w:rFonts w:ascii="Times New Roman" w:eastAsia="仿宋_GB2312" w:hAnsi="Times New Roman" w:cs="Times New Roman" w:hint="eastAsia"/>
          <w:color w:val="000000"/>
          <w:kern w:val="0"/>
          <w:sz w:val="24"/>
        </w:rPr>
        <w:t>6</w:t>
      </w:r>
      <w:r>
        <w:rPr>
          <w:rFonts w:ascii="Times New Roman" w:eastAsia="仿宋_GB2312" w:hAnsi="Times New Roman" w:cs="Times New Roman" w:hint="eastAsia"/>
          <w:color w:val="000000"/>
          <w:kern w:val="0"/>
          <w:sz w:val="24"/>
        </w:rPr>
        <w:t>月</w:t>
      </w:r>
      <w:r>
        <w:rPr>
          <w:rFonts w:ascii="Times New Roman" w:eastAsia="仿宋_GB2312" w:hAnsi="Times New Roman" w:cs="Times New Roman" w:hint="eastAsia"/>
          <w:color w:val="000000"/>
          <w:kern w:val="0"/>
          <w:sz w:val="24"/>
        </w:rPr>
        <w:t>15</w:t>
      </w:r>
      <w:r>
        <w:rPr>
          <w:rFonts w:ascii="Times New Roman" w:eastAsia="仿宋_GB2312" w:hAnsi="Times New Roman" w:cs="Times New Roman" w:hint="eastAsia"/>
          <w:color w:val="000000"/>
          <w:kern w:val="0"/>
          <w:sz w:val="24"/>
        </w:rPr>
        <w:t>日</w:t>
      </w:r>
      <w:r>
        <w:rPr>
          <w:rFonts w:ascii="Times New Roman" w:eastAsia="仿宋_GB2312" w:hAnsi="Times New Roman" w:cs="Times New Roman" w:hint="eastAsia"/>
          <w:color w:val="000000"/>
          <w:kern w:val="0"/>
          <w:sz w:val="24"/>
        </w:rPr>
        <w:t xml:space="preserve">     </w:t>
      </w:r>
      <w:r>
        <w:rPr>
          <w:rFonts w:ascii="Times New Roman" w:eastAsia="仿宋_GB2312" w:hAnsi="Times New Roman" w:cs="Times New Roman"/>
          <w:color w:val="000000"/>
          <w:kern w:val="0"/>
          <w:sz w:val="24"/>
        </w:rPr>
        <w:t>联系电话：</w:t>
      </w:r>
      <w:r>
        <w:rPr>
          <w:rFonts w:ascii="Times New Roman" w:eastAsia="仿宋_GB2312" w:hAnsi="Times New Roman" w:cs="Times New Roman" w:hint="eastAsia"/>
          <w:color w:val="000000"/>
          <w:kern w:val="0"/>
          <w:sz w:val="24"/>
        </w:rPr>
        <w:t xml:space="preserve">2727803 </w:t>
      </w:r>
    </w:p>
    <w:p w:rsidR="00880B1F" w:rsidRDefault="00880B1F"/>
    <w:p w:rsidR="00880B1F" w:rsidRDefault="00880B1F">
      <w:pPr>
        <w:pStyle w:val="a5"/>
        <w:widowControl/>
        <w:shd w:val="clear" w:color="auto" w:fill="FFFFFF"/>
        <w:snapToGrid w:val="0"/>
        <w:spacing w:beforeAutospacing="0" w:afterAutospacing="0" w:line="520" w:lineRule="exact"/>
        <w:rPr>
          <w:rFonts w:ascii="仿宋_GB2312" w:eastAsia="仿宋_GB2312" w:cs="仿宋_GB2312"/>
          <w:color w:val="000000"/>
          <w:sz w:val="32"/>
          <w:szCs w:val="32"/>
          <w:shd w:val="clear" w:color="auto" w:fill="FFFFFF"/>
        </w:rPr>
      </w:pPr>
    </w:p>
    <w:p w:rsidR="00880B1F" w:rsidRDefault="00454F30">
      <w:pPr>
        <w:pStyle w:val="a5"/>
        <w:widowControl/>
        <w:numPr>
          <w:ilvl w:val="0"/>
          <w:numId w:val="7"/>
        </w:numPr>
        <w:shd w:val="clear" w:color="auto" w:fill="FFFFFF"/>
        <w:snapToGrid w:val="0"/>
        <w:spacing w:beforeAutospacing="0" w:afterAutospacing="0" w:line="520" w:lineRule="exact"/>
        <w:rPr>
          <w:rFonts w:ascii="仿宋_GB2312" w:eastAsia="仿宋_GB2312" w:cs="仿宋_GB2312"/>
          <w:color w:val="000000"/>
          <w:sz w:val="32"/>
          <w:szCs w:val="32"/>
          <w:shd w:val="clear" w:color="auto" w:fill="FFFFFF"/>
        </w:rPr>
      </w:pPr>
      <w:r>
        <w:rPr>
          <w:rFonts w:ascii="仿宋_GB2312" w:eastAsia="仿宋_GB2312" w:cs="仿宋_GB2312"/>
          <w:color w:val="000000"/>
          <w:sz w:val="32"/>
          <w:szCs w:val="32"/>
          <w:shd w:val="clear" w:color="auto" w:fill="FFFFFF"/>
        </w:rPr>
        <w:t>部门整体支出绩效自评表</w:t>
      </w:r>
    </w:p>
    <w:p w:rsidR="00880B1F" w:rsidRDefault="00454F30">
      <w:pPr>
        <w:pStyle w:val="a5"/>
        <w:widowControl/>
        <w:shd w:val="clear" w:color="auto" w:fill="FFFFFF"/>
        <w:spacing w:beforeAutospacing="0" w:afterAutospacing="0" w:line="480" w:lineRule="exact"/>
        <w:jc w:val="both"/>
        <w:rPr>
          <w:rFonts w:ascii="方正小标宋_GBK" w:eastAsia="方正小标宋_GBK" w:hAnsi="方正小标宋_GBK" w:cs="方正小标宋_GBK"/>
          <w:color w:val="000000"/>
          <w:sz w:val="32"/>
          <w:szCs w:val="32"/>
          <w:shd w:val="clear" w:color="auto" w:fill="FFFFFF"/>
        </w:rPr>
      </w:pPr>
      <w:r>
        <w:rPr>
          <w:rFonts w:ascii="方正小标宋_GBK" w:eastAsia="方正小标宋_GBK" w:hAnsi="方正小标宋_GBK" w:cs="方正小标宋_GBK"/>
          <w:color w:val="000000"/>
          <w:sz w:val="32"/>
          <w:szCs w:val="32"/>
          <w:shd w:val="clear" w:color="auto" w:fill="FFFFFF"/>
        </w:rPr>
        <w:t>附件1-2</w:t>
      </w:r>
    </w:p>
    <w:p w:rsidR="00880B1F" w:rsidRDefault="00454F30">
      <w:pPr>
        <w:widowControl/>
        <w:tabs>
          <w:tab w:val="left" w:pos="3611"/>
          <w:tab w:val="left" w:pos="4791"/>
          <w:tab w:val="left" w:pos="5951"/>
          <w:tab w:val="left" w:pos="7071"/>
          <w:tab w:val="left" w:pos="8191"/>
          <w:tab w:val="left" w:pos="9311"/>
        </w:tabs>
        <w:spacing w:line="480" w:lineRule="exact"/>
        <w:ind w:left="91"/>
        <w:jc w:val="center"/>
        <w:rPr>
          <w:rFonts w:ascii="方正小标宋简体" w:eastAsia="方正小标宋简体" w:hAnsi="方正小标宋简体" w:cs="方正小标宋简体"/>
          <w:color w:val="000000"/>
          <w:kern w:val="0"/>
          <w:sz w:val="36"/>
          <w:szCs w:val="36"/>
        </w:rPr>
      </w:pPr>
      <w:r>
        <w:rPr>
          <w:rFonts w:ascii="方正小标宋简体" w:eastAsia="方正小标宋简体" w:hAnsi="方正小标宋简体" w:cs="方正小标宋简体" w:hint="eastAsia"/>
          <w:color w:val="000000"/>
          <w:kern w:val="0"/>
          <w:sz w:val="36"/>
          <w:szCs w:val="36"/>
        </w:rPr>
        <w:t>整体支出绩效自评表</w:t>
      </w:r>
    </w:p>
    <w:tbl>
      <w:tblPr>
        <w:tblW w:w="92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0"/>
        <w:gridCol w:w="1106"/>
        <w:gridCol w:w="1040"/>
        <w:gridCol w:w="1216"/>
        <w:gridCol w:w="90"/>
        <w:gridCol w:w="1196"/>
        <w:gridCol w:w="1216"/>
        <w:gridCol w:w="685"/>
        <w:gridCol w:w="565"/>
        <w:gridCol w:w="1048"/>
      </w:tblGrid>
      <w:tr w:rsidR="00880B1F">
        <w:trPr>
          <w:trHeight w:val="395"/>
          <w:jc w:val="center"/>
        </w:trPr>
        <w:tc>
          <w:tcPr>
            <w:tcW w:w="1100" w:type="dxa"/>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预算单位名称</w:t>
            </w:r>
          </w:p>
        </w:tc>
        <w:tc>
          <w:tcPr>
            <w:tcW w:w="8162" w:type="dxa"/>
            <w:gridSpan w:val="9"/>
            <w:noWrap/>
            <w:vAlign w:val="center"/>
          </w:tcPr>
          <w:p w:rsidR="00880B1F" w:rsidRDefault="00454F30">
            <w:pPr>
              <w:widowControl/>
              <w:spacing w:line="240" w:lineRule="exact"/>
              <w:rPr>
                <w:rFonts w:ascii="仿宋" w:eastAsia="仿宋" w:hAnsi="仿宋" w:cs="仿宋"/>
                <w:color w:val="000000"/>
                <w:kern w:val="0"/>
                <w:sz w:val="20"/>
                <w:szCs w:val="20"/>
              </w:rPr>
            </w:pPr>
            <w:r>
              <w:rPr>
                <w:rFonts w:ascii="仿宋" w:eastAsia="仿宋" w:hAnsi="仿宋" w:cs="仿宋" w:hint="eastAsia"/>
                <w:color w:val="000000"/>
                <w:kern w:val="0"/>
                <w:sz w:val="20"/>
                <w:szCs w:val="20"/>
              </w:rPr>
              <w:t>怀化仲裁委员会秘书处</w:t>
            </w:r>
          </w:p>
        </w:tc>
      </w:tr>
      <w:tr w:rsidR="00880B1F">
        <w:trPr>
          <w:trHeight w:val="605"/>
          <w:jc w:val="center"/>
        </w:trPr>
        <w:tc>
          <w:tcPr>
            <w:tcW w:w="1100" w:type="dxa"/>
            <w:vMerge w:val="restart"/>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年度预</w:t>
            </w:r>
          </w:p>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算申请</w:t>
            </w:r>
            <w:r>
              <w:rPr>
                <w:rFonts w:ascii="仿宋" w:eastAsia="仿宋" w:hAnsi="仿宋" w:cs="仿宋" w:hint="eastAsia"/>
                <w:color w:val="000000"/>
                <w:kern w:val="0"/>
                <w:sz w:val="20"/>
                <w:szCs w:val="20"/>
              </w:rPr>
              <w:br/>
              <w:t>（万元）</w:t>
            </w:r>
          </w:p>
        </w:tc>
        <w:tc>
          <w:tcPr>
            <w:tcW w:w="2146" w:type="dxa"/>
            <w:gridSpan w:val="2"/>
            <w:noWrap/>
            <w:vAlign w:val="center"/>
          </w:tcPr>
          <w:p w:rsidR="00880B1F" w:rsidRDefault="00880B1F">
            <w:pPr>
              <w:widowControl/>
              <w:spacing w:line="240" w:lineRule="exact"/>
              <w:jc w:val="center"/>
              <w:rPr>
                <w:rFonts w:ascii="仿宋" w:eastAsia="仿宋" w:hAnsi="仿宋" w:cs="仿宋"/>
                <w:sz w:val="20"/>
                <w:szCs w:val="20"/>
              </w:rPr>
            </w:pPr>
          </w:p>
        </w:tc>
        <w:tc>
          <w:tcPr>
            <w:tcW w:w="1216" w:type="dxa"/>
            <w:noWrap/>
            <w:vAlign w:val="center"/>
          </w:tcPr>
          <w:p w:rsidR="00880B1F" w:rsidRDefault="00454F30">
            <w:pPr>
              <w:widowControl/>
              <w:spacing w:line="240" w:lineRule="exact"/>
              <w:jc w:val="center"/>
              <w:rPr>
                <w:rFonts w:ascii="仿宋" w:eastAsia="仿宋" w:hAnsi="仿宋" w:cs="仿宋"/>
                <w:sz w:val="20"/>
                <w:szCs w:val="20"/>
              </w:rPr>
            </w:pPr>
            <w:r>
              <w:rPr>
                <w:rFonts w:ascii="仿宋" w:eastAsia="仿宋" w:hAnsi="仿宋" w:cs="仿宋" w:hint="eastAsia"/>
                <w:sz w:val="20"/>
                <w:szCs w:val="20"/>
              </w:rPr>
              <w:t>年初</w:t>
            </w:r>
          </w:p>
          <w:p w:rsidR="00880B1F" w:rsidRDefault="00454F30">
            <w:pPr>
              <w:widowControl/>
              <w:spacing w:line="240" w:lineRule="exact"/>
              <w:jc w:val="center"/>
              <w:rPr>
                <w:rFonts w:ascii="仿宋" w:eastAsia="仿宋" w:hAnsi="仿宋" w:cs="仿宋"/>
                <w:sz w:val="20"/>
                <w:szCs w:val="20"/>
              </w:rPr>
            </w:pPr>
            <w:r>
              <w:rPr>
                <w:rFonts w:ascii="仿宋" w:eastAsia="仿宋" w:hAnsi="仿宋" w:cs="仿宋" w:hint="eastAsia"/>
                <w:sz w:val="20"/>
                <w:szCs w:val="20"/>
              </w:rPr>
              <w:t>预算数</w:t>
            </w:r>
          </w:p>
        </w:tc>
        <w:tc>
          <w:tcPr>
            <w:tcW w:w="1286" w:type="dxa"/>
            <w:gridSpan w:val="2"/>
            <w:noWrap/>
            <w:vAlign w:val="center"/>
          </w:tcPr>
          <w:p w:rsidR="00880B1F" w:rsidRDefault="00454F30">
            <w:pPr>
              <w:widowControl/>
              <w:spacing w:line="240" w:lineRule="exact"/>
              <w:jc w:val="center"/>
              <w:rPr>
                <w:rFonts w:ascii="仿宋" w:eastAsia="仿宋" w:hAnsi="仿宋" w:cs="仿宋"/>
                <w:sz w:val="20"/>
                <w:szCs w:val="20"/>
              </w:rPr>
            </w:pPr>
            <w:r>
              <w:rPr>
                <w:rFonts w:ascii="仿宋" w:eastAsia="仿宋" w:hAnsi="仿宋" w:cs="仿宋" w:hint="eastAsia"/>
                <w:sz w:val="20"/>
                <w:szCs w:val="20"/>
              </w:rPr>
              <w:t>全年预算数</w:t>
            </w:r>
          </w:p>
        </w:tc>
        <w:tc>
          <w:tcPr>
            <w:tcW w:w="1216" w:type="dxa"/>
            <w:noWrap/>
            <w:vAlign w:val="center"/>
          </w:tcPr>
          <w:p w:rsidR="00880B1F" w:rsidRDefault="00454F30">
            <w:pPr>
              <w:widowControl/>
              <w:spacing w:line="240" w:lineRule="exact"/>
              <w:jc w:val="center"/>
              <w:rPr>
                <w:rFonts w:ascii="仿宋" w:eastAsia="仿宋" w:hAnsi="仿宋" w:cs="仿宋"/>
                <w:sz w:val="20"/>
                <w:szCs w:val="20"/>
              </w:rPr>
            </w:pPr>
            <w:r>
              <w:rPr>
                <w:rFonts w:ascii="仿宋" w:eastAsia="仿宋" w:hAnsi="仿宋" w:cs="仿宋" w:hint="eastAsia"/>
                <w:sz w:val="20"/>
                <w:szCs w:val="20"/>
              </w:rPr>
              <w:t>全年</w:t>
            </w:r>
          </w:p>
          <w:p w:rsidR="00880B1F" w:rsidRDefault="00454F30">
            <w:pPr>
              <w:widowControl/>
              <w:spacing w:line="240" w:lineRule="exact"/>
              <w:jc w:val="center"/>
              <w:rPr>
                <w:rFonts w:ascii="仿宋" w:eastAsia="仿宋" w:hAnsi="仿宋" w:cs="仿宋"/>
                <w:sz w:val="20"/>
                <w:szCs w:val="20"/>
              </w:rPr>
            </w:pPr>
            <w:r>
              <w:rPr>
                <w:rFonts w:ascii="仿宋" w:eastAsia="仿宋" w:hAnsi="仿宋" w:cs="仿宋" w:hint="eastAsia"/>
                <w:sz w:val="20"/>
                <w:szCs w:val="20"/>
              </w:rPr>
              <w:t>执行数</w:t>
            </w:r>
          </w:p>
        </w:tc>
        <w:tc>
          <w:tcPr>
            <w:tcW w:w="685" w:type="dxa"/>
            <w:noWrap/>
            <w:vAlign w:val="center"/>
          </w:tcPr>
          <w:p w:rsidR="00880B1F" w:rsidRDefault="00454F30">
            <w:pPr>
              <w:widowControl/>
              <w:spacing w:line="240" w:lineRule="exact"/>
              <w:jc w:val="center"/>
              <w:rPr>
                <w:rFonts w:ascii="仿宋" w:eastAsia="仿宋" w:hAnsi="仿宋" w:cs="仿宋"/>
                <w:sz w:val="20"/>
                <w:szCs w:val="20"/>
              </w:rPr>
            </w:pPr>
            <w:r>
              <w:rPr>
                <w:rFonts w:ascii="仿宋" w:eastAsia="仿宋" w:hAnsi="仿宋" w:cs="仿宋" w:hint="eastAsia"/>
                <w:sz w:val="20"/>
                <w:szCs w:val="20"/>
              </w:rPr>
              <w:t>分值</w:t>
            </w:r>
          </w:p>
        </w:tc>
        <w:tc>
          <w:tcPr>
            <w:tcW w:w="565" w:type="dxa"/>
            <w:noWrap/>
            <w:vAlign w:val="center"/>
          </w:tcPr>
          <w:p w:rsidR="00880B1F" w:rsidRDefault="00454F30">
            <w:pPr>
              <w:widowControl/>
              <w:spacing w:line="240" w:lineRule="exact"/>
              <w:jc w:val="center"/>
              <w:rPr>
                <w:rFonts w:ascii="仿宋" w:eastAsia="仿宋" w:hAnsi="仿宋" w:cs="仿宋"/>
                <w:sz w:val="20"/>
                <w:szCs w:val="20"/>
              </w:rPr>
            </w:pPr>
            <w:r>
              <w:rPr>
                <w:rFonts w:ascii="仿宋" w:eastAsia="仿宋" w:hAnsi="仿宋" w:cs="仿宋" w:hint="eastAsia"/>
                <w:sz w:val="20"/>
                <w:szCs w:val="20"/>
              </w:rPr>
              <w:t>执行率</w:t>
            </w:r>
          </w:p>
        </w:tc>
        <w:tc>
          <w:tcPr>
            <w:tcW w:w="1048" w:type="dxa"/>
            <w:noWrap/>
            <w:vAlign w:val="center"/>
          </w:tcPr>
          <w:p w:rsidR="00880B1F" w:rsidRDefault="00454F30">
            <w:pPr>
              <w:widowControl/>
              <w:spacing w:line="240" w:lineRule="exact"/>
              <w:jc w:val="center"/>
              <w:rPr>
                <w:rFonts w:ascii="仿宋" w:eastAsia="仿宋" w:hAnsi="仿宋" w:cs="仿宋"/>
                <w:sz w:val="20"/>
                <w:szCs w:val="20"/>
              </w:rPr>
            </w:pPr>
            <w:r>
              <w:rPr>
                <w:rFonts w:ascii="仿宋" w:eastAsia="仿宋" w:hAnsi="仿宋" w:cs="仿宋" w:hint="eastAsia"/>
                <w:sz w:val="20"/>
                <w:szCs w:val="20"/>
              </w:rPr>
              <w:t>得分</w:t>
            </w:r>
          </w:p>
        </w:tc>
      </w:tr>
      <w:tr w:rsidR="00880B1F">
        <w:trPr>
          <w:trHeight w:val="340"/>
          <w:jc w:val="center"/>
        </w:trPr>
        <w:tc>
          <w:tcPr>
            <w:tcW w:w="1100" w:type="dxa"/>
            <w:vMerge/>
            <w:noWrap/>
            <w:vAlign w:val="center"/>
          </w:tcPr>
          <w:p w:rsidR="00880B1F" w:rsidRDefault="00880B1F">
            <w:pPr>
              <w:widowControl/>
              <w:spacing w:line="240" w:lineRule="exact"/>
              <w:jc w:val="center"/>
              <w:rPr>
                <w:rFonts w:ascii="仿宋" w:eastAsia="仿宋" w:hAnsi="仿宋" w:cs="仿宋"/>
                <w:color w:val="000000"/>
                <w:kern w:val="0"/>
                <w:sz w:val="20"/>
                <w:szCs w:val="20"/>
              </w:rPr>
            </w:pPr>
          </w:p>
        </w:tc>
        <w:tc>
          <w:tcPr>
            <w:tcW w:w="2146" w:type="dxa"/>
            <w:gridSpan w:val="2"/>
            <w:noWrap/>
            <w:vAlign w:val="center"/>
          </w:tcPr>
          <w:p w:rsidR="00880B1F" w:rsidRDefault="00454F30">
            <w:pPr>
              <w:widowControl/>
              <w:spacing w:line="240" w:lineRule="exact"/>
              <w:jc w:val="center"/>
              <w:rPr>
                <w:rFonts w:ascii="仿宋" w:eastAsia="仿宋" w:hAnsi="仿宋" w:cs="仿宋"/>
                <w:sz w:val="20"/>
                <w:szCs w:val="20"/>
              </w:rPr>
            </w:pPr>
            <w:r>
              <w:rPr>
                <w:rFonts w:ascii="仿宋" w:eastAsia="仿宋" w:hAnsi="仿宋" w:cs="仿宋" w:hint="eastAsia"/>
                <w:color w:val="000000"/>
                <w:kern w:val="0"/>
                <w:sz w:val="20"/>
                <w:szCs w:val="20"/>
              </w:rPr>
              <w:t>年度资金总额</w:t>
            </w:r>
          </w:p>
        </w:tc>
        <w:tc>
          <w:tcPr>
            <w:tcW w:w="1216" w:type="dxa"/>
            <w:noWrap/>
            <w:vAlign w:val="center"/>
          </w:tcPr>
          <w:p w:rsidR="00880B1F" w:rsidRDefault="00454F30">
            <w:pPr>
              <w:widowControl/>
              <w:spacing w:line="240" w:lineRule="exact"/>
              <w:jc w:val="center"/>
              <w:rPr>
                <w:rFonts w:ascii="仿宋" w:eastAsia="仿宋" w:hAnsi="仿宋" w:cs="仿宋"/>
                <w:sz w:val="20"/>
                <w:szCs w:val="20"/>
              </w:rPr>
            </w:pPr>
            <w:r>
              <w:rPr>
                <w:rFonts w:ascii="仿宋" w:eastAsia="仿宋" w:hAnsi="仿宋" w:cs="仿宋" w:hint="eastAsia"/>
                <w:sz w:val="20"/>
                <w:szCs w:val="20"/>
              </w:rPr>
              <w:t>152.2</w:t>
            </w:r>
          </w:p>
        </w:tc>
        <w:tc>
          <w:tcPr>
            <w:tcW w:w="1286" w:type="dxa"/>
            <w:gridSpan w:val="2"/>
            <w:noWrap/>
            <w:vAlign w:val="center"/>
          </w:tcPr>
          <w:p w:rsidR="00880B1F" w:rsidRDefault="00454F30">
            <w:pPr>
              <w:widowControl/>
              <w:spacing w:line="240" w:lineRule="exact"/>
              <w:jc w:val="center"/>
              <w:rPr>
                <w:rFonts w:ascii="仿宋" w:eastAsia="仿宋" w:hAnsi="仿宋" w:cs="仿宋"/>
                <w:sz w:val="20"/>
                <w:szCs w:val="20"/>
              </w:rPr>
            </w:pPr>
            <w:r>
              <w:rPr>
                <w:rFonts w:ascii="仿宋" w:eastAsia="仿宋" w:hAnsi="仿宋" w:cs="仿宋" w:hint="eastAsia"/>
                <w:sz w:val="20"/>
                <w:szCs w:val="20"/>
              </w:rPr>
              <w:t>149.32</w:t>
            </w:r>
          </w:p>
        </w:tc>
        <w:tc>
          <w:tcPr>
            <w:tcW w:w="1216" w:type="dxa"/>
            <w:noWrap/>
            <w:vAlign w:val="center"/>
          </w:tcPr>
          <w:p w:rsidR="00880B1F" w:rsidRDefault="00454F30">
            <w:pPr>
              <w:widowControl/>
              <w:spacing w:line="240" w:lineRule="exact"/>
              <w:jc w:val="center"/>
              <w:rPr>
                <w:rFonts w:ascii="仿宋" w:eastAsia="仿宋" w:hAnsi="仿宋" w:cs="仿宋"/>
                <w:sz w:val="20"/>
                <w:szCs w:val="20"/>
              </w:rPr>
            </w:pPr>
            <w:r>
              <w:rPr>
                <w:rFonts w:ascii="仿宋" w:eastAsia="仿宋" w:hAnsi="仿宋" w:cs="仿宋" w:hint="eastAsia"/>
                <w:sz w:val="20"/>
                <w:szCs w:val="20"/>
              </w:rPr>
              <w:t>149.32</w:t>
            </w:r>
          </w:p>
        </w:tc>
        <w:tc>
          <w:tcPr>
            <w:tcW w:w="685" w:type="dxa"/>
            <w:noWrap/>
            <w:vAlign w:val="center"/>
          </w:tcPr>
          <w:p w:rsidR="00880B1F" w:rsidRDefault="00454F30">
            <w:pPr>
              <w:widowControl/>
              <w:spacing w:line="240" w:lineRule="exact"/>
              <w:jc w:val="center"/>
              <w:rPr>
                <w:rFonts w:ascii="仿宋" w:eastAsia="仿宋" w:hAnsi="仿宋" w:cs="仿宋"/>
                <w:sz w:val="20"/>
                <w:szCs w:val="20"/>
              </w:rPr>
            </w:pPr>
            <w:r>
              <w:rPr>
                <w:rFonts w:ascii="仿宋" w:eastAsia="仿宋" w:hAnsi="仿宋" w:cs="仿宋" w:hint="eastAsia"/>
                <w:sz w:val="20"/>
                <w:szCs w:val="20"/>
              </w:rPr>
              <w:t>10</w:t>
            </w:r>
          </w:p>
        </w:tc>
        <w:tc>
          <w:tcPr>
            <w:tcW w:w="565" w:type="dxa"/>
            <w:noWrap/>
            <w:vAlign w:val="center"/>
          </w:tcPr>
          <w:p w:rsidR="00880B1F" w:rsidRDefault="00454F30">
            <w:pPr>
              <w:widowControl/>
              <w:spacing w:line="240" w:lineRule="exact"/>
              <w:jc w:val="center"/>
              <w:rPr>
                <w:rFonts w:ascii="仿宋" w:eastAsia="仿宋" w:hAnsi="仿宋" w:cs="仿宋"/>
                <w:sz w:val="20"/>
                <w:szCs w:val="20"/>
              </w:rPr>
            </w:pPr>
            <w:r>
              <w:rPr>
                <w:rFonts w:ascii="仿宋" w:eastAsia="仿宋" w:hAnsi="仿宋" w:cs="仿宋" w:hint="eastAsia"/>
                <w:sz w:val="20"/>
                <w:szCs w:val="20"/>
              </w:rPr>
              <w:t>100</w:t>
            </w:r>
          </w:p>
        </w:tc>
        <w:tc>
          <w:tcPr>
            <w:tcW w:w="1048" w:type="dxa"/>
            <w:noWrap/>
            <w:vAlign w:val="center"/>
          </w:tcPr>
          <w:p w:rsidR="00880B1F" w:rsidRDefault="00454F30">
            <w:pPr>
              <w:widowControl/>
              <w:spacing w:line="240" w:lineRule="exact"/>
              <w:jc w:val="center"/>
              <w:rPr>
                <w:rFonts w:ascii="仿宋" w:eastAsia="仿宋" w:hAnsi="仿宋" w:cs="仿宋"/>
                <w:sz w:val="20"/>
                <w:szCs w:val="20"/>
              </w:rPr>
            </w:pPr>
            <w:r>
              <w:rPr>
                <w:rFonts w:ascii="仿宋" w:eastAsia="仿宋" w:hAnsi="仿宋" w:cs="仿宋" w:hint="eastAsia"/>
                <w:sz w:val="20"/>
                <w:szCs w:val="20"/>
              </w:rPr>
              <w:t>10</w:t>
            </w:r>
          </w:p>
        </w:tc>
      </w:tr>
      <w:tr w:rsidR="00880B1F">
        <w:trPr>
          <w:trHeight w:val="340"/>
          <w:jc w:val="center"/>
        </w:trPr>
        <w:tc>
          <w:tcPr>
            <w:tcW w:w="1100" w:type="dxa"/>
            <w:vMerge/>
            <w:noWrap/>
            <w:vAlign w:val="center"/>
          </w:tcPr>
          <w:p w:rsidR="00880B1F" w:rsidRDefault="00880B1F">
            <w:pPr>
              <w:widowControl/>
              <w:spacing w:line="240" w:lineRule="exact"/>
              <w:jc w:val="left"/>
              <w:rPr>
                <w:rFonts w:ascii="仿宋" w:eastAsia="仿宋" w:hAnsi="仿宋" w:cs="仿宋"/>
                <w:color w:val="000000"/>
                <w:kern w:val="0"/>
                <w:sz w:val="20"/>
                <w:szCs w:val="20"/>
              </w:rPr>
            </w:pPr>
          </w:p>
        </w:tc>
        <w:tc>
          <w:tcPr>
            <w:tcW w:w="4648" w:type="dxa"/>
            <w:gridSpan w:val="5"/>
            <w:noWrap/>
            <w:vAlign w:val="center"/>
          </w:tcPr>
          <w:p w:rsidR="00880B1F" w:rsidRDefault="00454F30">
            <w:pPr>
              <w:widowControl/>
              <w:spacing w:line="24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按收入性质分：</w:t>
            </w:r>
          </w:p>
        </w:tc>
        <w:tc>
          <w:tcPr>
            <w:tcW w:w="3514" w:type="dxa"/>
            <w:gridSpan w:val="4"/>
            <w:noWrap/>
            <w:vAlign w:val="center"/>
          </w:tcPr>
          <w:p w:rsidR="00880B1F" w:rsidRDefault="00454F30">
            <w:pPr>
              <w:widowControl/>
              <w:spacing w:line="24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按支出性质分：</w:t>
            </w:r>
          </w:p>
        </w:tc>
      </w:tr>
      <w:tr w:rsidR="00880B1F">
        <w:trPr>
          <w:trHeight w:val="340"/>
          <w:jc w:val="center"/>
        </w:trPr>
        <w:tc>
          <w:tcPr>
            <w:tcW w:w="1100" w:type="dxa"/>
            <w:vMerge/>
            <w:noWrap/>
            <w:vAlign w:val="center"/>
          </w:tcPr>
          <w:p w:rsidR="00880B1F" w:rsidRDefault="00880B1F">
            <w:pPr>
              <w:widowControl/>
              <w:spacing w:line="240" w:lineRule="exact"/>
              <w:jc w:val="left"/>
              <w:rPr>
                <w:rFonts w:ascii="仿宋" w:eastAsia="仿宋" w:hAnsi="仿宋" w:cs="仿宋"/>
                <w:color w:val="000000"/>
                <w:kern w:val="0"/>
                <w:sz w:val="20"/>
                <w:szCs w:val="20"/>
              </w:rPr>
            </w:pPr>
          </w:p>
        </w:tc>
        <w:tc>
          <w:tcPr>
            <w:tcW w:w="4648" w:type="dxa"/>
            <w:gridSpan w:val="5"/>
            <w:noWrap/>
            <w:vAlign w:val="center"/>
          </w:tcPr>
          <w:p w:rsidR="00880B1F" w:rsidRDefault="00454F30">
            <w:pPr>
              <w:widowControl/>
              <w:spacing w:line="24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其中：  一般公共预算：48.11</w:t>
            </w:r>
          </w:p>
        </w:tc>
        <w:tc>
          <w:tcPr>
            <w:tcW w:w="3514" w:type="dxa"/>
            <w:gridSpan w:val="4"/>
            <w:noWrap/>
            <w:vAlign w:val="center"/>
          </w:tcPr>
          <w:p w:rsidR="00880B1F" w:rsidRDefault="00454F30">
            <w:pPr>
              <w:widowControl/>
              <w:spacing w:line="24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其中：基本支出：48.11</w:t>
            </w:r>
          </w:p>
        </w:tc>
      </w:tr>
      <w:tr w:rsidR="00880B1F">
        <w:trPr>
          <w:trHeight w:val="340"/>
          <w:jc w:val="center"/>
        </w:trPr>
        <w:tc>
          <w:tcPr>
            <w:tcW w:w="1100" w:type="dxa"/>
            <w:vMerge/>
            <w:noWrap/>
            <w:vAlign w:val="center"/>
          </w:tcPr>
          <w:p w:rsidR="00880B1F" w:rsidRDefault="00880B1F">
            <w:pPr>
              <w:widowControl/>
              <w:spacing w:line="240" w:lineRule="exact"/>
              <w:jc w:val="left"/>
              <w:rPr>
                <w:rFonts w:ascii="仿宋" w:eastAsia="仿宋" w:hAnsi="仿宋" w:cs="仿宋"/>
                <w:color w:val="000000"/>
                <w:kern w:val="0"/>
                <w:sz w:val="20"/>
                <w:szCs w:val="20"/>
              </w:rPr>
            </w:pPr>
          </w:p>
        </w:tc>
        <w:tc>
          <w:tcPr>
            <w:tcW w:w="4648" w:type="dxa"/>
            <w:gridSpan w:val="5"/>
            <w:noWrap/>
            <w:vAlign w:val="center"/>
          </w:tcPr>
          <w:p w:rsidR="00880B1F" w:rsidRDefault="00454F30">
            <w:pPr>
              <w:widowControl/>
              <w:spacing w:line="240" w:lineRule="exact"/>
              <w:ind w:firstLineChars="400" w:firstLine="8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政府性基金拨款：0</w:t>
            </w:r>
          </w:p>
        </w:tc>
        <w:tc>
          <w:tcPr>
            <w:tcW w:w="3514" w:type="dxa"/>
            <w:gridSpan w:val="4"/>
            <w:noWrap/>
            <w:vAlign w:val="center"/>
          </w:tcPr>
          <w:p w:rsidR="00880B1F" w:rsidRDefault="00454F30">
            <w:pPr>
              <w:widowControl/>
              <w:spacing w:line="240" w:lineRule="exact"/>
              <w:ind w:firstLineChars="300" w:firstLine="6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项目支出：101.21</w:t>
            </w:r>
          </w:p>
        </w:tc>
      </w:tr>
      <w:tr w:rsidR="00880B1F">
        <w:trPr>
          <w:trHeight w:val="340"/>
          <w:jc w:val="center"/>
        </w:trPr>
        <w:tc>
          <w:tcPr>
            <w:tcW w:w="1100" w:type="dxa"/>
            <w:vMerge/>
            <w:noWrap/>
            <w:vAlign w:val="center"/>
          </w:tcPr>
          <w:p w:rsidR="00880B1F" w:rsidRDefault="00880B1F">
            <w:pPr>
              <w:widowControl/>
              <w:spacing w:line="240" w:lineRule="exact"/>
              <w:jc w:val="left"/>
              <w:rPr>
                <w:rFonts w:ascii="仿宋" w:eastAsia="仿宋" w:hAnsi="仿宋" w:cs="仿宋"/>
                <w:color w:val="000000"/>
                <w:kern w:val="0"/>
                <w:sz w:val="20"/>
                <w:szCs w:val="20"/>
              </w:rPr>
            </w:pPr>
          </w:p>
        </w:tc>
        <w:tc>
          <w:tcPr>
            <w:tcW w:w="4648" w:type="dxa"/>
            <w:gridSpan w:val="5"/>
            <w:noWrap/>
            <w:vAlign w:val="center"/>
          </w:tcPr>
          <w:p w:rsidR="00880B1F" w:rsidRDefault="00454F30">
            <w:pPr>
              <w:widowControl/>
              <w:spacing w:line="24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纳入专户管理的非税收入拨款：101.21</w:t>
            </w:r>
          </w:p>
        </w:tc>
        <w:tc>
          <w:tcPr>
            <w:tcW w:w="3514" w:type="dxa"/>
            <w:gridSpan w:val="4"/>
            <w:noWrap/>
            <w:vAlign w:val="center"/>
          </w:tcPr>
          <w:p w:rsidR="00880B1F" w:rsidRDefault="00880B1F">
            <w:pPr>
              <w:widowControl/>
              <w:spacing w:line="240" w:lineRule="exact"/>
              <w:jc w:val="left"/>
              <w:rPr>
                <w:rFonts w:ascii="仿宋" w:eastAsia="仿宋" w:hAnsi="仿宋" w:cs="仿宋"/>
                <w:color w:val="000000"/>
                <w:kern w:val="0"/>
                <w:sz w:val="20"/>
                <w:szCs w:val="20"/>
              </w:rPr>
            </w:pPr>
          </w:p>
        </w:tc>
      </w:tr>
      <w:tr w:rsidR="00880B1F">
        <w:trPr>
          <w:trHeight w:val="270"/>
          <w:jc w:val="center"/>
        </w:trPr>
        <w:tc>
          <w:tcPr>
            <w:tcW w:w="1100" w:type="dxa"/>
            <w:vMerge/>
            <w:noWrap/>
            <w:vAlign w:val="center"/>
          </w:tcPr>
          <w:p w:rsidR="00880B1F" w:rsidRDefault="00880B1F">
            <w:pPr>
              <w:widowControl/>
              <w:spacing w:line="240" w:lineRule="exact"/>
              <w:jc w:val="left"/>
              <w:rPr>
                <w:rFonts w:ascii="仿宋" w:eastAsia="仿宋" w:hAnsi="仿宋" w:cs="仿宋"/>
                <w:color w:val="000000"/>
                <w:kern w:val="0"/>
                <w:sz w:val="20"/>
                <w:szCs w:val="20"/>
              </w:rPr>
            </w:pPr>
          </w:p>
        </w:tc>
        <w:tc>
          <w:tcPr>
            <w:tcW w:w="4648" w:type="dxa"/>
            <w:gridSpan w:val="5"/>
            <w:noWrap/>
            <w:vAlign w:val="center"/>
          </w:tcPr>
          <w:p w:rsidR="00880B1F" w:rsidRDefault="00454F30">
            <w:pPr>
              <w:widowControl/>
              <w:spacing w:line="240" w:lineRule="exact"/>
              <w:ind w:firstLineChars="700" w:firstLine="1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其他资金：</w:t>
            </w:r>
          </w:p>
        </w:tc>
        <w:tc>
          <w:tcPr>
            <w:tcW w:w="3514" w:type="dxa"/>
            <w:gridSpan w:val="4"/>
            <w:noWrap/>
            <w:vAlign w:val="center"/>
          </w:tcPr>
          <w:p w:rsidR="00880B1F" w:rsidRDefault="00880B1F">
            <w:pPr>
              <w:widowControl/>
              <w:spacing w:line="240" w:lineRule="exact"/>
              <w:jc w:val="left"/>
              <w:rPr>
                <w:rFonts w:ascii="仿宋" w:eastAsia="仿宋" w:hAnsi="仿宋" w:cs="仿宋"/>
                <w:color w:val="000000"/>
                <w:kern w:val="0"/>
                <w:sz w:val="20"/>
                <w:szCs w:val="20"/>
              </w:rPr>
            </w:pPr>
          </w:p>
        </w:tc>
      </w:tr>
      <w:tr w:rsidR="00880B1F">
        <w:trPr>
          <w:trHeight w:val="340"/>
          <w:jc w:val="center"/>
        </w:trPr>
        <w:tc>
          <w:tcPr>
            <w:tcW w:w="1100" w:type="dxa"/>
            <w:vMerge w:val="restart"/>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年度总体目标</w:t>
            </w:r>
          </w:p>
        </w:tc>
        <w:tc>
          <w:tcPr>
            <w:tcW w:w="4648" w:type="dxa"/>
            <w:gridSpan w:val="5"/>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预期目标</w:t>
            </w:r>
          </w:p>
        </w:tc>
        <w:tc>
          <w:tcPr>
            <w:tcW w:w="3514" w:type="dxa"/>
            <w:gridSpan w:val="4"/>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实际完成情况　</w:t>
            </w:r>
          </w:p>
        </w:tc>
      </w:tr>
      <w:tr w:rsidR="00880B1F">
        <w:trPr>
          <w:trHeight w:val="145"/>
          <w:jc w:val="center"/>
        </w:trPr>
        <w:tc>
          <w:tcPr>
            <w:tcW w:w="1100" w:type="dxa"/>
            <w:vMerge/>
            <w:noWrap/>
            <w:vAlign w:val="center"/>
          </w:tcPr>
          <w:p w:rsidR="00880B1F" w:rsidRDefault="00880B1F">
            <w:pPr>
              <w:widowControl/>
              <w:spacing w:line="240" w:lineRule="exact"/>
              <w:jc w:val="left"/>
              <w:rPr>
                <w:rFonts w:ascii="仿宋" w:eastAsia="仿宋" w:hAnsi="仿宋" w:cs="仿宋"/>
                <w:color w:val="000000"/>
                <w:kern w:val="0"/>
                <w:sz w:val="20"/>
                <w:szCs w:val="20"/>
              </w:rPr>
            </w:pPr>
          </w:p>
        </w:tc>
        <w:tc>
          <w:tcPr>
            <w:tcW w:w="4648" w:type="dxa"/>
            <w:gridSpan w:val="5"/>
            <w:noWrap/>
            <w:vAlign w:val="center"/>
          </w:tcPr>
          <w:p w:rsidR="00880B1F" w:rsidRDefault="00454F30">
            <w:pPr>
              <w:widowControl/>
              <w:spacing w:line="24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接待咨询、受理案件的有关工作；做好非仲裁庭调解案件的调解；推进网络化建设，实现宣传和庭审网络化，努力为当事人提供更加经济、便捷、高效的仲裁服务；加强仲裁员管理，着重在道德修养、工作作风、业务能力、庭审驾驭能力、沟通协调能力和文书写作能力等方面进行严格要求。</w:t>
            </w:r>
          </w:p>
        </w:tc>
        <w:tc>
          <w:tcPr>
            <w:tcW w:w="3514" w:type="dxa"/>
            <w:gridSpan w:val="4"/>
            <w:noWrap/>
            <w:vAlign w:val="center"/>
          </w:tcPr>
          <w:p w:rsidR="00880B1F" w:rsidRDefault="00454F30">
            <w:pPr>
              <w:rPr>
                <w:rFonts w:ascii="仿宋" w:eastAsia="仿宋" w:hAnsi="仿宋" w:cs="仿宋"/>
                <w:color w:val="000000"/>
                <w:kern w:val="0"/>
                <w:sz w:val="20"/>
                <w:szCs w:val="20"/>
              </w:rPr>
            </w:pPr>
            <w:r>
              <w:rPr>
                <w:rFonts w:ascii="仿宋" w:eastAsia="仿宋" w:hAnsi="仿宋" w:cs="仿宋" w:hint="eastAsia"/>
                <w:color w:val="000000"/>
                <w:kern w:val="0"/>
                <w:sz w:val="20"/>
                <w:szCs w:val="20"/>
              </w:rPr>
              <w:t>今年共受理案件98件，标的额10.79亿元，结案59件，结案率为60%，其中，裁决结案30件；调解结案29件，调解结案率为50%。今年投入15万余元建设了门户网站，已于2023年12月正式上线；及时对信访事项进行回复，全年未发生超期回复情况。</w:t>
            </w:r>
          </w:p>
          <w:p w:rsidR="00880B1F" w:rsidRDefault="00880B1F">
            <w:pPr>
              <w:widowControl/>
              <w:spacing w:line="240" w:lineRule="exact"/>
              <w:jc w:val="left"/>
              <w:rPr>
                <w:rFonts w:ascii="仿宋" w:eastAsia="仿宋" w:hAnsi="仿宋" w:cs="仿宋"/>
                <w:color w:val="000000"/>
                <w:kern w:val="0"/>
                <w:sz w:val="20"/>
                <w:szCs w:val="20"/>
              </w:rPr>
            </w:pPr>
          </w:p>
        </w:tc>
      </w:tr>
      <w:tr w:rsidR="00880B1F">
        <w:trPr>
          <w:trHeight w:val="550"/>
          <w:jc w:val="center"/>
        </w:trPr>
        <w:tc>
          <w:tcPr>
            <w:tcW w:w="1100" w:type="dxa"/>
            <w:vMerge w:val="restart"/>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绩</w:t>
            </w:r>
          </w:p>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效</w:t>
            </w:r>
          </w:p>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指</w:t>
            </w:r>
          </w:p>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标</w:t>
            </w:r>
          </w:p>
        </w:tc>
        <w:tc>
          <w:tcPr>
            <w:tcW w:w="1106" w:type="dxa"/>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一级指标</w:t>
            </w:r>
          </w:p>
        </w:tc>
        <w:tc>
          <w:tcPr>
            <w:tcW w:w="1040" w:type="dxa"/>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二级指标</w:t>
            </w:r>
          </w:p>
        </w:tc>
        <w:tc>
          <w:tcPr>
            <w:tcW w:w="1306" w:type="dxa"/>
            <w:gridSpan w:val="2"/>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三级指标</w:t>
            </w:r>
          </w:p>
        </w:tc>
        <w:tc>
          <w:tcPr>
            <w:tcW w:w="1196" w:type="dxa"/>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年度</w:t>
            </w:r>
          </w:p>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指标值</w:t>
            </w:r>
          </w:p>
        </w:tc>
        <w:tc>
          <w:tcPr>
            <w:tcW w:w="1216" w:type="dxa"/>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实际</w:t>
            </w:r>
          </w:p>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完成值</w:t>
            </w:r>
          </w:p>
        </w:tc>
        <w:tc>
          <w:tcPr>
            <w:tcW w:w="685" w:type="dxa"/>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分值</w:t>
            </w:r>
          </w:p>
        </w:tc>
        <w:tc>
          <w:tcPr>
            <w:tcW w:w="565" w:type="dxa"/>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得分</w:t>
            </w:r>
          </w:p>
        </w:tc>
        <w:tc>
          <w:tcPr>
            <w:tcW w:w="1048" w:type="dxa"/>
            <w:noWrap/>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偏差原因</w:t>
            </w:r>
          </w:p>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分析及</w:t>
            </w:r>
          </w:p>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改进措施</w:t>
            </w:r>
          </w:p>
        </w:tc>
      </w:tr>
      <w:tr w:rsidR="00880B1F">
        <w:trPr>
          <w:trHeight w:val="340"/>
          <w:jc w:val="center"/>
        </w:trPr>
        <w:tc>
          <w:tcPr>
            <w:tcW w:w="1100" w:type="dxa"/>
            <w:vMerge/>
            <w:noWrap/>
            <w:vAlign w:val="center"/>
          </w:tcPr>
          <w:p w:rsidR="00880B1F" w:rsidRDefault="00880B1F">
            <w:pPr>
              <w:widowControl/>
              <w:spacing w:line="240" w:lineRule="exact"/>
              <w:jc w:val="center"/>
              <w:rPr>
                <w:rFonts w:ascii="仿宋" w:eastAsia="仿宋" w:hAnsi="仿宋" w:cs="仿宋"/>
                <w:color w:val="000000"/>
                <w:kern w:val="0"/>
                <w:sz w:val="20"/>
                <w:szCs w:val="20"/>
              </w:rPr>
            </w:pPr>
          </w:p>
        </w:tc>
        <w:tc>
          <w:tcPr>
            <w:tcW w:w="1106" w:type="dxa"/>
            <w:vMerge w:val="restart"/>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产出指标</w:t>
            </w:r>
          </w:p>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（50分)</w:t>
            </w:r>
          </w:p>
        </w:tc>
        <w:tc>
          <w:tcPr>
            <w:tcW w:w="1040" w:type="dxa"/>
            <w:vMerge w:val="restart"/>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数量</w:t>
            </w:r>
          </w:p>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指标</w:t>
            </w:r>
          </w:p>
        </w:tc>
        <w:tc>
          <w:tcPr>
            <w:tcW w:w="1306" w:type="dxa"/>
            <w:gridSpan w:val="2"/>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仲裁案件受理计划完成数</w:t>
            </w:r>
          </w:p>
        </w:tc>
        <w:tc>
          <w:tcPr>
            <w:tcW w:w="1196" w:type="dxa"/>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≥50件</w:t>
            </w:r>
          </w:p>
        </w:tc>
        <w:tc>
          <w:tcPr>
            <w:tcW w:w="1216" w:type="dxa"/>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98件</w:t>
            </w:r>
          </w:p>
        </w:tc>
        <w:tc>
          <w:tcPr>
            <w:tcW w:w="685" w:type="dxa"/>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8</w:t>
            </w:r>
          </w:p>
        </w:tc>
        <w:tc>
          <w:tcPr>
            <w:tcW w:w="565" w:type="dxa"/>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8</w:t>
            </w:r>
          </w:p>
        </w:tc>
        <w:tc>
          <w:tcPr>
            <w:tcW w:w="1048" w:type="dxa"/>
            <w:noWrap/>
            <w:vAlign w:val="center"/>
          </w:tcPr>
          <w:p w:rsidR="00880B1F" w:rsidRDefault="00454F30">
            <w:pPr>
              <w:widowControl/>
              <w:spacing w:line="24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r>
      <w:tr w:rsidR="00880B1F">
        <w:trPr>
          <w:trHeight w:val="340"/>
          <w:jc w:val="center"/>
        </w:trPr>
        <w:tc>
          <w:tcPr>
            <w:tcW w:w="1100" w:type="dxa"/>
            <w:vMerge/>
            <w:noWrap/>
            <w:vAlign w:val="center"/>
          </w:tcPr>
          <w:p w:rsidR="00880B1F" w:rsidRDefault="00880B1F">
            <w:pPr>
              <w:widowControl/>
              <w:spacing w:line="240" w:lineRule="exact"/>
              <w:jc w:val="center"/>
              <w:rPr>
                <w:rFonts w:ascii="仿宋" w:eastAsia="仿宋" w:hAnsi="仿宋" w:cs="仿宋"/>
                <w:color w:val="000000"/>
                <w:kern w:val="0"/>
                <w:sz w:val="20"/>
                <w:szCs w:val="20"/>
              </w:rPr>
            </w:pPr>
          </w:p>
        </w:tc>
        <w:tc>
          <w:tcPr>
            <w:tcW w:w="1106" w:type="dxa"/>
            <w:vMerge/>
            <w:noWrap/>
            <w:vAlign w:val="center"/>
          </w:tcPr>
          <w:p w:rsidR="00880B1F" w:rsidRDefault="00880B1F">
            <w:pPr>
              <w:widowControl/>
              <w:spacing w:line="240" w:lineRule="exact"/>
              <w:jc w:val="left"/>
              <w:rPr>
                <w:rFonts w:ascii="仿宋" w:eastAsia="仿宋" w:hAnsi="仿宋" w:cs="仿宋"/>
                <w:color w:val="000000"/>
                <w:kern w:val="0"/>
                <w:sz w:val="20"/>
                <w:szCs w:val="20"/>
              </w:rPr>
            </w:pPr>
          </w:p>
        </w:tc>
        <w:tc>
          <w:tcPr>
            <w:tcW w:w="1040" w:type="dxa"/>
            <w:vMerge/>
            <w:noWrap/>
            <w:vAlign w:val="center"/>
          </w:tcPr>
          <w:p w:rsidR="00880B1F" w:rsidRDefault="00880B1F">
            <w:pPr>
              <w:widowControl/>
              <w:spacing w:line="240" w:lineRule="exact"/>
              <w:jc w:val="center"/>
              <w:rPr>
                <w:rFonts w:ascii="仿宋" w:eastAsia="仿宋" w:hAnsi="仿宋" w:cs="仿宋"/>
                <w:color w:val="000000"/>
                <w:kern w:val="0"/>
                <w:sz w:val="20"/>
                <w:szCs w:val="20"/>
              </w:rPr>
            </w:pPr>
          </w:p>
        </w:tc>
        <w:tc>
          <w:tcPr>
            <w:tcW w:w="1306" w:type="dxa"/>
            <w:gridSpan w:val="2"/>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仲裁案件完结率</w:t>
            </w:r>
          </w:p>
        </w:tc>
        <w:tc>
          <w:tcPr>
            <w:tcW w:w="1196" w:type="dxa"/>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≥50%</w:t>
            </w:r>
          </w:p>
        </w:tc>
        <w:tc>
          <w:tcPr>
            <w:tcW w:w="1216" w:type="dxa"/>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60%</w:t>
            </w:r>
          </w:p>
        </w:tc>
        <w:tc>
          <w:tcPr>
            <w:tcW w:w="685" w:type="dxa"/>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8</w:t>
            </w:r>
          </w:p>
        </w:tc>
        <w:tc>
          <w:tcPr>
            <w:tcW w:w="565" w:type="dxa"/>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8</w:t>
            </w:r>
          </w:p>
        </w:tc>
        <w:tc>
          <w:tcPr>
            <w:tcW w:w="1048" w:type="dxa"/>
            <w:noWrap/>
            <w:vAlign w:val="center"/>
          </w:tcPr>
          <w:p w:rsidR="00880B1F" w:rsidRDefault="00454F30">
            <w:pPr>
              <w:widowControl/>
              <w:spacing w:line="24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r>
      <w:tr w:rsidR="00880B1F">
        <w:trPr>
          <w:trHeight w:val="340"/>
          <w:jc w:val="center"/>
        </w:trPr>
        <w:tc>
          <w:tcPr>
            <w:tcW w:w="1100" w:type="dxa"/>
            <w:vMerge/>
            <w:noWrap/>
            <w:vAlign w:val="center"/>
          </w:tcPr>
          <w:p w:rsidR="00880B1F" w:rsidRDefault="00880B1F">
            <w:pPr>
              <w:widowControl/>
              <w:spacing w:line="240" w:lineRule="exact"/>
              <w:jc w:val="center"/>
              <w:rPr>
                <w:rFonts w:ascii="仿宋" w:eastAsia="仿宋" w:hAnsi="仿宋" w:cs="仿宋"/>
                <w:color w:val="000000"/>
                <w:kern w:val="0"/>
                <w:sz w:val="20"/>
                <w:szCs w:val="20"/>
              </w:rPr>
            </w:pPr>
          </w:p>
        </w:tc>
        <w:tc>
          <w:tcPr>
            <w:tcW w:w="1106" w:type="dxa"/>
            <w:vMerge/>
            <w:noWrap/>
            <w:vAlign w:val="center"/>
          </w:tcPr>
          <w:p w:rsidR="00880B1F" w:rsidRDefault="00880B1F">
            <w:pPr>
              <w:widowControl/>
              <w:spacing w:line="240" w:lineRule="exact"/>
              <w:jc w:val="left"/>
              <w:rPr>
                <w:rFonts w:ascii="仿宋" w:eastAsia="仿宋" w:hAnsi="仿宋" w:cs="仿宋"/>
                <w:color w:val="000000"/>
                <w:kern w:val="0"/>
                <w:sz w:val="20"/>
                <w:szCs w:val="20"/>
              </w:rPr>
            </w:pPr>
          </w:p>
        </w:tc>
        <w:tc>
          <w:tcPr>
            <w:tcW w:w="1040" w:type="dxa"/>
            <w:vMerge/>
            <w:noWrap/>
            <w:vAlign w:val="center"/>
          </w:tcPr>
          <w:p w:rsidR="00880B1F" w:rsidRDefault="00880B1F">
            <w:pPr>
              <w:widowControl/>
              <w:spacing w:line="240" w:lineRule="exact"/>
              <w:jc w:val="center"/>
              <w:rPr>
                <w:rFonts w:ascii="仿宋" w:eastAsia="仿宋" w:hAnsi="仿宋" w:cs="仿宋"/>
                <w:color w:val="000000"/>
                <w:kern w:val="0"/>
                <w:sz w:val="20"/>
                <w:szCs w:val="20"/>
              </w:rPr>
            </w:pPr>
          </w:p>
        </w:tc>
        <w:tc>
          <w:tcPr>
            <w:tcW w:w="1306" w:type="dxa"/>
            <w:gridSpan w:val="2"/>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门户网站建设工程量</w:t>
            </w:r>
          </w:p>
        </w:tc>
        <w:tc>
          <w:tcPr>
            <w:tcW w:w="1196" w:type="dxa"/>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=100%</w:t>
            </w:r>
          </w:p>
        </w:tc>
        <w:tc>
          <w:tcPr>
            <w:tcW w:w="1216" w:type="dxa"/>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100%</w:t>
            </w:r>
          </w:p>
        </w:tc>
        <w:tc>
          <w:tcPr>
            <w:tcW w:w="685" w:type="dxa"/>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8</w:t>
            </w:r>
          </w:p>
        </w:tc>
        <w:tc>
          <w:tcPr>
            <w:tcW w:w="565" w:type="dxa"/>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8</w:t>
            </w:r>
          </w:p>
        </w:tc>
        <w:tc>
          <w:tcPr>
            <w:tcW w:w="1048" w:type="dxa"/>
            <w:noWrap/>
            <w:vAlign w:val="center"/>
          </w:tcPr>
          <w:p w:rsidR="00880B1F" w:rsidRDefault="00880B1F">
            <w:pPr>
              <w:widowControl/>
              <w:spacing w:line="240" w:lineRule="exact"/>
              <w:jc w:val="left"/>
              <w:rPr>
                <w:rFonts w:ascii="仿宋" w:eastAsia="仿宋" w:hAnsi="仿宋" w:cs="仿宋"/>
                <w:color w:val="000000"/>
                <w:kern w:val="0"/>
                <w:sz w:val="20"/>
                <w:szCs w:val="20"/>
              </w:rPr>
            </w:pPr>
          </w:p>
        </w:tc>
      </w:tr>
      <w:tr w:rsidR="00880B1F">
        <w:trPr>
          <w:trHeight w:val="340"/>
          <w:jc w:val="center"/>
        </w:trPr>
        <w:tc>
          <w:tcPr>
            <w:tcW w:w="1100" w:type="dxa"/>
            <w:vMerge/>
            <w:noWrap/>
            <w:vAlign w:val="center"/>
          </w:tcPr>
          <w:p w:rsidR="00880B1F" w:rsidRDefault="00880B1F">
            <w:pPr>
              <w:widowControl/>
              <w:spacing w:line="240" w:lineRule="exact"/>
              <w:jc w:val="center"/>
              <w:rPr>
                <w:rFonts w:ascii="仿宋" w:eastAsia="仿宋" w:hAnsi="仿宋" w:cs="仿宋"/>
                <w:color w:val="000000"/>
                <w:kern w:val="0"/>
                <w:sz w:val="20"/>
                <w:szCs w:val="20"/>
              </w:rPr>
            </w:pPr>
          </w:p>
        </w:tc>
        <w:tc>
          <w:tcPr>
            <w:tcW w:w="1106" w:type="dxa"/>
            <w:vMerge/>
            <w:noWrap/>
            <w:vAlign w:val="center"/>
          </w:tcPr>
          <w:p w:rsidR="00880B1F" w:rsidRDefault="00880B1F">
            <w:pPr>
              <w:widowControl/>
              <w:spacing w:line="240" w:lineRule="exact"/>
              <w:jc w:val="left"/>
              <w:rPr>
                <w:rFonts w:ascii="仿宋" w:eastAsia="仿宋" w:hAnsi="仿宋" w:cs="仿宋"/>
                <w:color w:val="000000"/>
                <w:kern w:val="0"/>
                <w:sz w:val="20"/>
                <w:szCs w:val="20"/>
              </w:rPr>
            </w:pPr>
          </w:p>
        </w:tc>
        <w:tc>
          <w:tcPr>
            <w:tcW w:w="1040" w:type="dxa"/>
            <w:vMerge w:val="restart"/>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质量</w:t>
            </w:r>
          </w:p>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指标</w:t>
            </w:r>
          </w:p>
        </w:tc>
        <w:tc>
          <w:tcPr>
            <w:tcW w:w="1306" w:type="dxa"/>
            <w:gridSpan w:val="2"/>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color w:val="000000"/>
                <w:kern w:val="0"/>
                <w:sz w:val="20"/>
                <w:szCs w:val="20"/>
              </w:rPr>
              <w:t>仲裁案件合法合规</w:t>
            </w:r>
          </w:p>
        </w:tc>
        <w:tc>
          <w:tcPr>
            <w:tcW w:w="1196" w:type="dxa"/>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=100%</w:t>
            </w:r>
          </w:p>
        </w:tc>
        <w:tc>
          <w:tcPr>
            <w:tcW w:w="1216" w:type="dxa"/>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100%</w:t>
            </w:r>
          </w:p>
        </w:tc>
        <w:tc>
          <w:tcPr>
            <w:tcW w:w="685" w:type="dxa"/>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5</w:t>
            </w:r>
          </w:p>
        </w:tc>
        <w:tc>
          <w:tcPr>
            <w:tcW w:w="565" w:type="dxa"/>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5</w:t>
            </w:r>
          </w:p>
        </w:tc>
        <w:tc>
          <w:tcPr>
            <w:tcW w:w="1048" w:type="dxa"/>
            <w:noWrap/>
            <w:vAlign w:val="center"/>
          </w:tcPr>
          <w:p w:rsidR="00880B1F" w:rsidRDefault="00454F30">
            <w:pPr>
              <w:widowControl/>
              <w:spacing w:line="24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r>
      <w:tr w:rsidR="00880B1F">
        <w:trPr>
          <w:trHeight w:val="340"/>
          <w:jc w:val="center"/>
        </w:trPr>
        <w:tc>
          <w:tcPr>
            <w:tcW w:w="1100" w:type="dxa"/>
            <w:vMerge/>
            <w:noWrap/>
            <w:vAlign w:val="center"/>
          </w:tcPr>
          <w:p w:rsidR="00880B1F" w:rsidRDefault="00880B1F">
            <w:pPr>
              <w:widowControl/>
              <w:spacing w:line="240" w:lineRule="exact"/>
              <w:jc w:val="center"/>
              <w:rPr>
                <w:rFonts w:ascii="仿宋" w:eastAsia="仿宋" w:hAnsi="仿宋" w:cs="仿宋"/>
                <w:color w:val="000000"/>
                <w:kern w:val="0"/>
                <w:sz w:val="20"/>
                <w:szCs w:val="20"/>
              </w:rPr>
            </w:pPr>
          </w:p>
        </w:tc>
        <w:tc>
          <w:tcPr>
            <w:tcW w:w="1106" w:type="dxa"/>
            <w:vMerge/>
            <w:noWrap/>
            <w:vAlign w:val="center"/>
          </w:tcPr>
          <w:p w:rsidR="00880B1F" w:rsidRDefault="00880B1F">
            <w:pPr>
              <w:widowControl/>
              <w:spacing w:line="240" w:lineRule="exact"/>
              <w:jc w:val="left"/>
              <w:rPr>
                <w:rFonts w:ascii="仿宋" w:eastAsia="仿宋" w:hAnsi="仿宋" w:cs="仿宋"/>
                <w:color w:val="000000"/>
                <w:kern w:val="0"/>
                <w:sz w:val="20"/>
                <w:szCs w:val="20"/>
              </w:rPr>
            </w:pPr>
          </w:p>
        </w:tc>
        <w:tc>
          <w:tcPr>
            <w:tcW w:w="1040" w:type="dxa"/>
            <w:vMerge/>
            <w:noWrap/>
            <w:vAlign w:val="center"/>
          </w:tcPr>
          <w:p w:rsidR="00880B1F" w:rsidRDefault="00880B1F">
            <w:pPr>
              <w:widowControl/>
              <w:spacing w:line="240" w:lineRule="exact"/>
              <w:jc w:val="center"/>
              <w:rPr>
                <w:rFonts w:ascii="仿宋" w:eastAsia="仿宋" w:hAnsi="仿宋" w:cs="仿宋"/>
                <w:color w:val="000000"/>
                <w:kern w:val="0"/>
                <w:sz w:val="20"/>
                <w:szCs w:val="20"/>
              </w:rPr>
            </w:pPr>
          </w:p>
        </w:tc>
        <w:tc>
          <w:tcPr>
            <w:tcW w:w="1306" w:type="dxa"/>
            <w:gridSpan w:val="2"/>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门户网站建设验收合格率</w:t>
            </w:r>
          </w:p>
        </w:tc>
        <w:tc>
          <w:tcPr>
            <w:tcW w:w="1196" w:type="dxa"/>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=100%</w:t>
            </w:r>
          </w:p>
        </w:tc>
        <w:tc>
          <w:tcPr>
            <w:tcW w:w="1216" w:type="dxa"/>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100%</w:t>
            </w:r>
          </w:p>
        </w:tc>
        <w:tc>
          <w:tcPr>
            <w:tcW w:w="685" w:type="dxa"/>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5</w:t>
            </w:r>
          </w:p>
        </w:tc>
        <w:tc>
          <w:tcPr>
            <w:tcW w:w="565" w:type="dxa"/>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5</w:t>
            </w:r>
          </w:p>
        </w:tc>
        <w:tc>
          <w:tcPr>
            <w:tcW w:w="1048" w:type="dxa"/>
            <w:noWrap/>
            <w:vAlign w:val="center"/>
          </w:tcPr>
          <w:p w:rsidR="00880B1F" w:rsidRDefault="00454F30">
            <w:pPr>
              <w:widowControl/>
              <w:spacing w:line="24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r>
      <w:tr w:rsidR="00880B1F">
        <w:trPr>
          <w:trHeight w:val="690"/>
          <w:jc w:val="center"/>
        </w:trPr>
        <w:tc>
          <w:tcPr>
            <w:tcW w:w="1100" w:type="dxa"/>
            <w:vMerge/>
            <w:noWrap/>
            <w:vAlign w:val="center"/>
          </w:tcPr>
          <w:p w:rsidR="00880B1F" w:rsidRDefault="00880B1F">
            <w:pPr>
              <w:widowControl/>
              <w:spacing w:line="240" w:lineRule="exact"/>
              <w:jc w:val="center"/>
              <w:rPr>
                <w:rFonts w:ascii="仿宋" w:eastAsia="仿宋" w:hAnsi="仿宋" w:cs="仿宋"/>
                <w:color w:val="000000"/>
                <w:kern w:val="0"/>
                <w:sz w:val="20"/>
                <w:szCs w:val="20"/>
              </w:rPr>
            </w:pPr>
          </w:p>
        </w:tc>
        <w:tc>
          <w:tcPr>
            <w:tcW w:w="1106" w:type="dxa"/>
            <w:vMerge/>
            <w:noWrap/>
            <w:vAlign w:val="center"/>
          </w:tcPr>
          <w:p w:rsidR="00880B1F" w:rsidRDefault="00880B1F">
            <w:pPr>
              <w:widowControl/>
              <w:spacing w:line="240" w:lineRule="exact"/>
              <w:jc w:val="left"/>
              <w:rPr>
                <w:rFonts w:ascii="仿宋" w:eastAsia="仿宋" w:hAnsi="仿宋" w:cs="仿宋"/>
                <w:color w:val="000000"/>
                <w:kern w:val="0"/>
                <w:sz w:val="20"/>
                <w:szCs w:val="20"/>
              </w:rPr>
            </w:pPr>
          </w:p>
        </w:tc>
        <w:tc>
          <w:tcPr>
            <w:tcW w:w="1040" w:type="dxa"/>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时效</w:t>
            </w:r>
          </w:p>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指标</w:t>
            </w:r>
          </w:p>
        </w:tc>
        <w:tc>
          <w:tcPr>
            <w:tcW w:w="1306" w:type="dxa"/>
            <w:gridSpan w:val="2"/>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本年度内</w:t>
            </w:r>
          </w:p>
        </w:tc>
        <w:tc>
          <w:tcPr>
            <w:tcW w:w="1196" w:type="dxa"/>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12.31以前</w:t>
            </w:r>
          </w:p>
          <w:p w:rsidR="00880B1F" w:rsidRDefault="00880B1F">
            <w:pPr>
              <w:widowControl/>
              <w:spacing w:line="240" w:lineRule="exact"/>
              <w:jc w:val="center"/>
              <w:rPr>
                <w:rFonts w:ascii="仿宋" w:eastAsia="仿宋" w:hAnsi="仿宋" w:cs="仿宋"/>
                <w:color w:val="000000"/>
                <w:kern w:val="0"/>
                <w:sz w:val="20"/>
                <w:szCs w:val="20"/>
              </w:rPr>
            </w:pPr>
          </w:p>
        </w:tc>
        <w:tc>
          <w:tcPr>
            <w:tcW w:w="1216" w:type="dxa"/>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12.31以前</w:t>
            </w:r>
          </w:p>
          <w:p w:rsidR="00880B1F" w:rsidRDefault="00880B1F">
            <w:pPr>
              <w:widowControl/>
              <w:spacing w:line="240" w:lineRule="exact"/>
              <w:jc w:val="center"/>
              <w:rPr>
                <w:rFonts w:ascii="仿宋" w:eastAsia="仿宋" w:hAnsi="仿宋" w:cs="仿宋"/>
                <w:color w:val="000000"/>
                <w:kern w:val="0"/>
                <w:sz w:val="20"/>
                <w:szCs w:val="20"/>
              </w:rPr>
            </w:pPr>
          </w:p>
        </w:tc>
        <w:tc>
          <w:tcPr>
            <w:tcW w:w="685" w:type="dxa"/>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8</w:t>
            </w:r>
          </w:p>
          <w:p w:rsidR="00880B1F" w:rsidRDefault="00880B1F">
            <w:pPr>
              <w:widowControl/>
              <w:spacing w:line="240" w:lineRule="exact"/>
              <w:jc w:val="center"/>
              <w:rPr>
                <w:rFonts w:ascii="仿宋" w:eastAsia="仿宋" w:hAnsi="仿宋" w:cs="仿宋"/>
                <w:color w:val="000000"/>
                <w:kern w:val="0"/>
                <w:sz w:val="20"/>
                <w:szCs w:val="20"/>
              </w:rPr>
            </w:pPr>
          </w:p>
        </w:tc>
        <w:tc>
          <w:tcPr>
            <w:tcW w:w="565" w:type="dxa"/>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8</w:t>
            </w:r>
          </w:p>
          <w:p w:rsidR="00880B1F" w:rsidRDefault="00880B1F">
            <w:pPr>
              <w:widowControl/>
              <w:spacing w:line="240" w:lineRule="exact"/>
              <w:jc w:val="center"/>
              <w:rPr>
                <w:rFonts w:ascii="仿宋" w:eastAsia="仿宋" w:hAnsi="仿宋" w:cs="仿宋"/>
                <w:color w:val="000000"/>
                <w:kern w:val="0"/>
                <w:sz w:val="20"/>
                <w:szCs w:val="20"/>
              </w:rPr>
            </w:pPr>
          </w:p>
        </w:tc>
        <w:tc>
          <w:tcPr>
            <w:tcW w:w="1048" w:type="dxa"/>
            <w:noWrap/>
            <w:vAlign w:val="center"/>
          </w:tcPr>
          <w:p w:rsidR="00880B1F" w:rsidRDefault="00454F30">
            <w:pPr>
              <w:widowControl/>
              <w:spacing w:line="24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p w:rsidR="00880B1F" w:rsidRDefault="00454F30">
            <w:pPr>
              <w:widowControl/>
              <w:spacing w:line="24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r>
      <w:tr w:rsidR="00880B1F">
        <w:trPr>
          <w:trHeight w:val="690"/>
          <w:jc w:val="center"/>
        </w:trPr>
        <w:tc>
          <w:tcPr>
            <w:tcW w:w="1100" w:type="dxa"/>
            <w:vMerge/>
            <w:noWrap/>
            <w:vAlign w:val="center"/>
          </w:tcPr>
          <w:p w:rsidR="00880B1F" w:rsidRDefault="00880B1F">
            <w:pPr>
              <w:widowControl/>
              <w:spacing w:line="240" w:lineRule="exact"/>
              <w:jc w:val="center"/>
              <w:rPr>
                <w:rFonts w:ascii="仿宋" w:eastAsia="仿宋" w:hAnsi="仿宋" w:cs="仿宋"/>
                <w:color w:val="000000"/>
                <w:kern w:val="0"/>
                <w:sz w:val="20"/>
                <w:szCs w:val="20"/>
              </w:rPr>
            </w:pPr>
          </w:p>
        </w:tc>
        <w:tc>
          <w:tcPr>
            <w:tcW w:w="1106" w:type="dxa"/>
            <w:vMerge/>
            <w:noWrap/>
            <w:vAlign w:val="center"/>
          </w:tcPr>
          <w:p w:rsidR="00880B1F" w:rsidRDefault="00880B1F">
            <w:pPr>
              <w:widowControl/>
              <w:spacing w:line="240" w:lineRule="exact"/>
              <w:jc w:val="left"/>
              <w:rPr>
                <w:rFonts w:ascii="仿宋" w:eastAsia="仿宋" w:hAnsi="仿宋" w:cs="仿宋"/>
                <w:color w:val="000000"/>
                <w:kern w:val="0"/>
                <w:sz w:val="20"/>
                <w:szCs w:val="20"/>
              </w:rPr>
            </w:pPr>
          </w:p>
        </w:tc>
        <w:tc>
          <w:tcPr>
            <w:tcW w:w="1040" w:type="dxa"/>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成本</w:t>
            </w:r>
          </w:p>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指标</w:t>
            </w:r>
          </w:p>
        </w:tc>
        <w:tc>
          <w:tcPr>
            <w:tcW w:w="1306" w:type="dxa"/>
            <w:gridSpan w:val="2"/>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年度目标工作经费总额</w:t>
            </w:r>
          </w:p>
        </w:tc>
        <w:tc>
          <w:tcPr>
            <w:tcW w:w="1196" w:type="dxa"/>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=152.2万元</w:t>
            </w:r>
          </w:p>
          <w:p w:rsidR="00880B1F" w:rsidRDefault="00880B1F">
            <w:pPr>
              <w:widowControl/>
              <w:spacing w:line="240" w:lineRule="exact"/>
              <w:jc w:val="center"/>
              <w:rPr>
                <w:rFonts w:ascii="仿宋" w:eastAsia="仿宋" w:hAnsi="仿宋" w:cs="仿宋"/>
                <w:color w:val="000000"/>
                <w:kern w:val="0"/>
                <w:sz w:val="20"/>
                <w:szCs w:val="20"/>
              </w:rPr>
            </w:pPr>
          </w:p>
        </w:tc>
        <w:tc>
          <w:tcPr>
            <w:tcW w:w="1216" w:type="dxa"/>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=149.32万元</w:t>
            </w:r>
          </w:p>
          <w:p w:rsidR="00880B1F" w:rsidRDefault="00880B1F">
            <w:pPr>
              <w:widowControl/>
              <w:spacing w:line="240" w:lineRule="exact"/>
              <w:jc w:val="center"/>
              <w:rPr>
                <w:rFonts w:ascii="仿宋" w:eastAsia="仿宋" w:hAnsi="仿宋" w:cs="仿宋"/>
                <w:color w:val="000000"/>
                <w:kern w:val="0"/>
                <w:sz w:val="20"/>
                <w:szCs w:val="20"/>
              </w:rPr>
            </w:pPr>
          </w:p>
        </w:tc>
        <w:tc>
          <w:tcPr>
            <w:tcW w:w="685" w:type="dxa"/>
            <w:noWrap/>
            <w:vAlign w:val="center"/>
          </w:tcPr>
          <w:p w:rsidR="00880B1F" w:rsidRDefault="00880B1F">
            <w:pPr>
              <w:widowControl/>
              <w:spacing w:line="240" w:lineRule="exact"/>
              <w:jc w:val="center"/>
              <w:rPr>
                <w:rFonts w:ascii="仿宋" w:eastAsia="仿宋" w:hAnsi="仿宋" w:cs="仿宋"/>
                <w:color w:val="000000"/>
                <w:kern w:val="0"/>
                <w:sz w:val="20"/>
                <w:szCs w:val="20"/>
              </w:rPr>
            </w:pPr>
          </w:p>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8</w:t>
            </w:r>
          </w:p>
        </w:tc>
        <w:tc>
          <w:tcPr>
            <w:tcW w:w="565" w:type="dxa"/>
            <w:noWrap/>
            <w:vAlign w:val="center"/>
          </w:tcPr>
          <w:p w:rsidR="00880B1F" w:rsidRDefault="00880B1F">
            <w:pPr>
              <w:widowControl/>
              <w:spacing w:line="240" w:lineRule="exact"/>
              <w:jc w:val="center"/>
              <w:rPr>
                <w:rFonts w:ascii="仿宋" w:eastAsia="仿宋" w:hAnsi="仿宋" w:cs="仿宋"/>
                <w:color w:val="000000"/>
                <w:kern w:val="0"/>
                <w:sz w:val="20"/>
                <w:szCs w:val="20"/>
              </w:rPr>
            </w:pPr>
          </w:p>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7</w:t>
            </w:r>
          </w:p>
        </w:tc>
        <w:tc>
          <w:tcPr>
            <w:tcW w:w="1048" w:type="dxa"/>
            <w:noWrap/>
            <w:vAlign w:val="center"/>
          </w:tcPr>
          <w:p w:rsidR="00880B1F" w:rsidRDefault="00454F30">
            <w:pPr>
              <w:widowControl/>
              <w:spacing w:line="24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p w:rsidR="00880B1F" w:rsidRDefault="00454F30">
            <w:pPr>
              <w:widowControl/>
              <w:spacing w:line="24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r>
      <w:tr w:rsidR="00880B1F">
        <w:trPr>
          <w:trHeight w:val="690"/>
          <w:jc w:val="center"/>
        </w:trPr>
        <w:tc>
          <w:tcPr>
            <w:tcW w:w="1100" w:type="dxa"/>
            <w:vMerge/>
            <w:noWrap/>
            <w:vAlign w:val="center"/>
          </w:tcPr>
          <w:p w:rsidR="00880B1F" w:rsidRDefault="00880B1F">
            <w:pPr>
              <w:widowControl/>
              <w:spacing w:line="240" w:lineRule="exact"/>
              <w:jc w:val="center"/>
              <w:rPr>
                <w:rFonts w:ascii="仿宋" w:eastAsia="仿宋" w:hAnsi="仿宋" w:cs="仿宋"/>
                <w:color w:val="000000"/>
                <w:kern w:val="0"/>
                <w:sz w:val="20"/>
                <w:szCs w:val="20"/>
              </w:rPr>
            </w:pPr>
          </w:p>
        </w:tc>
        <w:tc>
          <w:tcPr>
            <w:tcW w:w="1106" w:type="dxa"/>
            <w:vMerge w:val="restart"/>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效益指标</w:t>
            </w:r>
          </w:p>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（30分）</w:t>
            </w:r>
          </w:p>
        </w:tc>
        <w:tc>
          <w:tcPr>
            <w:tcW w:w="1040" w:type="dxa"/>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经济效</w:t>
            </w:r>
          </w:p>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益指标</w:t>
            </w:r>
          </w:p>
        </w:tc>
        <w:tc>
          <w:tcPr>
            <w:tcW w:w="1306" w:type="dxa"/>
            <w:gridSpan w:val="2"/>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仲裁案件标的额</w:t>
            </w:r>
          </w:p>
          <w:p w:rsidR="00880B1F" w:rsidRDefault="00880B1F">
            <w:pPr>
              <w:widowControl/>
              <w:spacing w:line="240" w:lineRule="exact"/>
              <w:jc w:val="center"/>
              <w:rPr>
                <w:rFonts w:ascii="仿宋" w:eastAsia="仿宋" w:hAnsi="仿宋" w:cs="仿宋"/>
                <w:color w:val="000000"/>
                <w:kern w:val="0"/>
                <w:sz w:val="20"/>
                <w:szCs w:val="20"/>
              </w:rPr>
            </w:pPr>
          </w:p>
        </w:tc>
        <w:tc>
          <w:tcPr>
            <w:tcW w:w="1196" w:type="dxa"/>
            <w:noWrap/>
            <w:vAlign w:val="center"/>
          </w:tcPr>
          <w:p w:rsidR="00880B1F" w:rsidRDefault="00880B1F">
            <w:pPr>
              <w:widowControl/>
              <w:spacing w:line="240" w:lineRule="exact"/>
              <w:jc w:val="center"/>
              <w:rPr>
                <w:rFonts w:ascii="仿宋" w:eastAsia="仿宋" w:hAnsi="仿宋" w:cs="仿宋"/>
                <w:color w:val="000000"/>
                <w:kern w:val="0"/>
                <w:sz w:val="20"/>
                <w:szCs w:val="20"/>
              </w:rPr>
            </w:pPr>
          </w:p>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≥8亿元</w:t>
            </w:r>
          </w:p>
          <w:p w:rsidR="00880B1F" w:rsidRDefault="00880B1F">
            <w:pPr>
              <w:widowControl/>
              <w:spacing w:line="240" w:lineRule="exact"/>
              <w:jc w:val="center"/>
              <w:rPr>
                <w:rFonts w:ascii="仿宋" w:eastAsia="仿宋" w:hAnsi="仿宋" w:cs="仿宋"/>
                <w:color w:val="000000"/>
                <w:kern w:val="0"/>
                <w:sz w:val="20"/>
                <w:szCs w:val="20"/>
              </w:rPr>
            </w:pPr>
          </w:p>
        </w:tc>
        <w:tc>
          <w:tcPr>
            <w:tcW w:w="1216" w:type="dxa"/>
            <w:noWrap/>
            <w:vAlign w:val="center"/>
          </w:tcPr>
          <w:p w:rsidR="00880B1F" w:rsidRDefault="00880B1F">
            <w:pPr>
              <w:widowControl/>
              <w:spacing w:line="240" w:lineRule="exact"/>
              <w:jc w:val="center"/>
              <w:rPr>
                <w:rFonts w:ascii="仿宋" w:eastAsia="仿宋" w:hAnsi="仿宋" w:cs="仿宋"/>
                <w:color w:val="000000"/>
                <w:kern w:val="0"/>
                <w:sz w:val="20"/>
                <w:szCs w:val="20"/>
              </w:rPr>
            </w:pPr>
          </w:p>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≥10.79亿元</w:t>
            </w:r>
          </w:p>
          <w:p w:rsidR="00880B1F" w:rsidRDefault="00880B1F">
            <w:pPr>
              <w:widowControl/>
              <w:spacing w:line="240" w:lineRule="exact"/>
              <w:jc w:val="center"/>
              <w:rPr>
                <w:rFonts w:ascii="仿宋" w:eastAsia="仿宋" w:hAnsi="仿宋" w:cs="仿宋"/>
                <w:color w:val="000000"/>
                <w:kern w:val="0"/>
                <w:sz w:val="20"/>
                <w:szCs w:val="20"/>
              </w:rPr>
            </w:pPr>
          </w:p>
        </w:tc>
        <w:tc>
          <w:tcPr>
            <w:tcW w:w="685" w:type="dxa"/>
            <w:noWrap/>
            <w:vAlign w:val="center"/>
          </w:tcPr>
          <w:p w:rsidR="00880B1F" w:rsidRDefault="00880B1F">
            <w:pPr>
              <w:widowControl/>
              <w:spacing w:line="240" w:lineRule="exact"/>
              <w:jc w:val="center"/>
              <w:rPr>
                <w:rFonts w:ascii="仿宋" w:eastAsia="仿宋" w:hAnsi="仿宋" w:cs="仿宋"/>
                <w:color w:val="000000"/>
                <w:kern w:val="0"/>
                <w:sz w:val="20"/>
                <w:szCs w:val="20"/>
              </w:rPr>
            </w:pPr>
          </w:p>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9</w:t>
            </w:r>
          </w:p>
        </w:tc>
        <w:tc>
          <w:tcPr>
            <w:tcW w:w="565" w:type="dxa"/>
            <w:noWrap/>
            <w:vAlign w:val="center"/>
          </w:tcPr>
          <w:p w:rsidR="00880B1F" w:rsidRDefault="00880B1F">
            <w:pPr>
              <w:widowControl/>
              <w:spacing w:line="240" w:lineRule="exact"/>
              <w:jc w:val="center"/>
              <w:rPr>
                <w:rFonts w:ascii="仿宋" w:eastAsia="仿宋" w:hAnsi="仿宋" w:cs="仿宋"/>
                <w:color w:val="000000"/>
                <w:kern w:val="0"/>
                <w:sz w:val="20"/>
                <w:szCs w:val="20"/>
              </w:rPr>
            </w:pPr>
          </w:p>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9</w:t>
            </w:r>
          </w:p>
        </w:tc>
        <w:tc>
          <w:tcPr>
            <w:tcW w:w="1048" w:type="dxa"/>
            <w:noWrap/>
            <w:vAlign w:val="center"/>
          </w:tcPr>
          <w:p w:rsidR="00880B1F" w:rsidRDefault="00454F30">
            <w:pPr>
              <w:widowControl/>
              <w:spacing w:line="24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p w:rsidR="00880B1F" w:rsidRDefault="00454F30">
            <w:pPr>
              <w:widowControl/>
              <w:spacing w:line="24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r>
      <w:tr w:rsidR="00880B1F">
        <w:trPr>
          <w:trHeight w:val="690"/>
          <w:jc w:val="center"/>
        </w:trPr>
        <w:tc>
          <w:tcPr>
            <w:tcW w:w="1100" w:type="dxa"/>
            <w:vMerge/>
            <w:noWrap/>
            <w:vAlign w:val="center"/>
          </w:tcPr>
          <w:p w:rsidR="00880B1F" w:rsidRDefault="00880B1F">
            <w:pPr>
              <w:widowControl/>
              <w:spacing w:line="240" w:lineRule="exact"/>
              <w:jc w:val="center"/>
              <w:rPr>
                <w:rFonts w:ascii="仿宋" w:eastAsia="仿宋" w:hAnsi="仿宋" w:cs="仿宋"/>
                <w:color w:val="000000"/>
                <w:kern w:val="0"/>
                <w:sz w:val="20"/>
                <w:szCs w:val="20"/>
              </w:rPr>
            </w:pPr>
          </w:p>
        </w:tc>
        <w:tc>
          <w:tcPr>
            <w:tcW w:w="1106" w:type="dxa"/>
            <w:vMerge/>
            <w:noWrap/>
            <w:vAlign w:val="center"/>
          </w:tcPr>
          <w:p w:rsidR="00880B1F" w:rsidRDefault="00880B1F">
            <w:pPr>
              <w:widowControl/>
              <w:spacing w:line="240" w:lineRule="exact"/>
              <w:jc w:val="left"/>
              <w:rPr>
                <w:rFonts w:ascii="仿宋" w:eastAsia="仿宋" w:hAnsi="仿宋" w:cs="仿宋"/>
                <w:color w:val="000000"/>
                <w:kern w:val="0"/>
                <w:sz w:val="20"/>
                <w:szCs w:val="20"/>
              </w:rPr>
            </w:pPr>
          </w:p>
        </w:tc>
        <w:tc>
          <w:tcPr>
            <w:tcW w:w="1040" w:type="dxa"/>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社会效</w:t>
            </w:r>
          </w:p>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益指标</w:t>
            </w:r>
          </w:p>
        </w:tc>
        <w:tc>
          <w:tcPr>
            <w:tcW w:w="1306" w:type="dxa"/>
            <w:gridSpan w:val="2"/>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维护社会稳定，保障经济发展</w:t>
            </w:r>
          </w:p>
        </w:tc>
        <w:tc>
          <w:tcPr>
            <w:tcW w:w="1196" w:type="dxa"/>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效果明显</w:t>
            </w:r>
          </w:p>
        </w:tc>
        <w:tc>
          <w:tcPr>
            <w:tcW w:w="1216" w:type="dxa"/>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效果明显</w:t>
            </w:r>
          </w:p>
        </w:tc>
        <w:tc>
          <w:tcPr>
            <w:tcW w:w="685" w:type="dxa"/>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7</w:t>
            </w:r>
          </w:p>
          <w:p w:rsidR="00880B1F" w:rsidRDefault="00880B1F">
            <w:pPr>
              <w:widowControl/>
              <w:spacing w:line="240" w:lineRule="exact"/>
              <w:jc w:val="center"/>
              <w:rPr>
                <w:rFonts w:ascii="仿宋" w:eastAsia="仿宋" w:hAnsi="仿宋" w:cs="仿宋"/>
                <w:color w:val="000000"/>
                <w:kern w:val="0"/>
                <w:sz w:val="20"/>
                <w:szCs w:val="20"/>
              </w:rPr>
            </w:pPr>
          </w:p>
        </w:tc>
        <w:tc>
          <w:tcPr>
            <w:tcW w:w="565" w:type="dxa"/>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7</w:t>
            </w:r>
          </w:p>
          <w:p w:rsidR="00880B1F" w:rsidRDefault="00880B1F">
            <w:pPr>
              <w:widowControl/>
              <w:spacing w:line="240" w:lineRule="exact"/>
              <w:jc w:val="center"/>
              <w:rPr>
                <w:rFonts w:ascii="仿宋" w:eastAsia="仿宋" w:hAnsi="仿宋" w:cs="仿宋"/>
                <w:color w:val="000000"/>
                <w:kern w:val="0"/>
                <w:sz w:val="20"/>
                <w:szCs w:val="20"/>
              </w:rPr>
            </w:pPr>
          </w:p>
        </w:tc>
        <w:tc>
          <w:tcPr>
            <w:tcW w:w="1048" w:type="dxa"/>
            <w:noWrap/>
            <w:vAlign w:val="center"/>
          </w:tcPr>
          <w:p w:rsidR="00880B1F" w:rsidRDefault="00454F30">
            <w:pPr>
              <w:widowControl/>
              <w:spacing w:line="24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p w:rsidR="00880B1F" w:rsidRDefault="00454F30">
            <w:pPr>
              <w:widowControl/>
              <w:spacing w:line="24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r>
      <w:tr w:rsidR="00880B1F">
        <w:trPr>
          <w:trHeight w:val="1005"/>
          <w:jc w:val="center"/>
        </w:trPr>
        <w:tc>
          <w:tcPr>
            <w:tcW w:w="1100" w:type="dxa"/>
            <w:vMerge/>
            <w:noWrap/>
            <w:vAlign w:val="center"/>
          </w:tcPr>
          <w:p w:rsidR="00880B1F" w:rsidRDefault="00880B1F">
            <w:pPr>
              <w:widowControl/>
              <w:spacing w:line="240" w:lineRule="exact"/>
              <w:jc w:val="left"/>
              <w:rPr>
                <w:rFonts w:ascii="仿宋" w:eastAsia="仿宋" w:hAnsi="仿宋" w:cs="仿宋"/>
                <w:color w:val="000000"/>
                <w:kern w:val="0"/>
                <w:sz w:val="20"/>
                <w:szCs w:val="20"/>
              </w:rPr>
            </w:pPr>
          </w:p>
        </w:tc>
        <w:tc>
          <w:tcPr>
            <w:tcW w:w="1106" w:type="dxa"/>
            <w:vMerge/>
            <w:noWrap/>
            <w:vAlign w:val="center"/>
          </w:tcPr>
          <w:p w:rsidR="00880B1F" w:rsidRDefault="00880B1F">
            <w:pPr>
              <w:widowControl/>
              <w:spacing w:line="240" w:lineRule="exact"/>
              <w:jc w:val="center"/>
              <w:rPr>
                <w:rFonts w:ascii="仿宋" w:eastAsia="仿宋" w:hAnsi="仿宋" w:cs="仿宋"/>
                <w:color w:val="000000"/>
                <w:kern w:val="0"/>
                <w:sz w:val="20"/>
                <w:szCs w:val="20"/>
              </w:rPr>
            </w:pPr>
          </w:p>
        </w:tc>
        <w:tc>
          <w:tcPr>
            <w:tcW w:w="1040" w:type="dxa"/>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生态效</w:t>
            </w:r>
          </w:p>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益指标</w:t>
            </w:r>
          </w:p>
        </w:tc>
        <w:tc>
          <w:tcPr>
            <w:tcW w:w="1306" w:type="dxa"/>
            <w:gridSpan w:val="2"/>
            <w:noWrap/>
            <w:vAlign w:val="center"/>
          </w:tcPr>
          <w:p w:rsidR="00880B1F" w:rsidRDefault="00454F30">
            <w:pPr>
              <w:widowControl/>
              <w:spacing w:line="24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促进社会和谐稳定</w:t>
            </w:r>
          </w:p>
        </w:tc>
        <w:tc>
          <w:tcPr>
            <w:tcW w:w="1196" w:type="dxa"/>
            <w:noWrap/>
            <w:vAlign w:val="center"/>
          </w:tcPr>
          <w:p w:rsidR="00880B1F" w:rsidRDefault="00454F30">
            <w:pPr>
              <w:widowControl/>
              <w:spacing w:line="24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p w:rsidR="00880B1F" w:rsidRDefault="00454F30">
            <w:pPr>
              <w:widowControl/>
              <w:spacing w:line="24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效果明显</w:t>
            </w:r>
          </w:p>
          <w:p w:rsidR="00880B1F" w:rsidRDefault="00880B1F">
            <w:pPr>
              <w:widowControl/>
              <w:spacing w:line="240" w:lineRule="exact"/>
              <w:jc w:val="left"/>
              <w:rPr>
                <w:rFonts w:ascii="仿宋" w:eastAsia="仿宋" w:hAnsi="仿宋" w:cs="仿宋"/>
                <w:color w:val="000000"/>
                <w:kern w:val="0"/>
                <w:sz w:val="20"/>
                <w:szCs w:val="20"/>
              </w:rPr>
            </w:pPr>
          </w:p>
        </w:tc>
        <w:tc>
          <w:tcPr>
            <w:tcW w:w="1216" w:type="dxa"/>
            <w:noWrap/>
            <w:vAlign w:val="center"/>
          </w:tcPr>
          <w:p w:rsidR="00880B1F" w:rsidRDefault="00454F30">
            <w:pPr>
              <w:widowControl/>
              <w:spacing w:line="24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p w:rsidR="00880B1F" w:rsidRDefault="00454F30">
            <w:pPr>
              <w:widowControl/>
              <w:spacing w:line="24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效果明显</w:t>
            </w:r>
          </w:p>
          <w:p w:rsidR="00880B1F" w:rsidRDefault="00454F30">
            <w:pPr>
              <w:widowControl/>
              <w:spacing w:line="24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685" w:type="dxa"/>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7</w:t>
            </w:r>
          </w:p>
          <w:p w:rsidR="00880B1F" w:rsidRDefault="00880B1F">
            <w:pPr>
              <w:widowControl/>
              <w:spacing w:line="240" w:lineRule="exact"/>
              <w:jc w:val="center"/>
              <w:rPr>
                <w:rFonts w:ascii="仿宋" w:eastAsia="仿宋" w:hAnsi="仿宋" w:cs="仿宋"/>
                <w:color w:val="000000"/>
                <w:kern w:val="0"/>
                <w:sz w:val="20"/>
                <w:szCs w:val="20"/>
              </w:rPr>
            </w:pPr>
          </w:p>
        </w:tc>
        <w:tc>
          <w:tcPr>
            <w:tcW w:w="565" w:type="dxa"/>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7</w:t>
            </w:r>
          </w:p>
          <w:p w:rsidR="00880B1F" w:rsidRDefault="00880B1F">
            <w:pPr>
              <w:widowControl/>
              <w:spacing w:line="240" w:lineRule="exact"/>
              <w:jc w:val="center"/>
              <w:rPr>
                <w:rFonts w:ascii="仿宋" w:eastAsia="仿宋" w:hAnsi="仿宋" w:cs="仿宋"/>
                <w:color w:val="000000"/>
                <w:kern w:val="0"/>
                <w:sz w:val="20"/>
                <w:szCs w:val="20"/>
              </w:rPr>
            </w:pPr>
          </w:p>
        </w:tc>
        <w:tc>
          <w:tcPr>
            <w:tcW w:w="1048" w:type="dxa"/>
            <w:noWrap/>
            <w:vAlign w:val="center"/>
          </w:tcPr>
          <w:p w:rsidR="00880B1F" w:rsidRDefault="00880B1F">
            <w:pPr>
              <w:widowControl/>
              <w:spacing w:line="240" w:lineRule="exact"/>
              <w:jc w:val="left"/>
              <w:rPr>
                <w:rFonts w:ascii="仿宋" w:eastAsia="仿宋" w:hAnsi="仿宋" w:cs="仿宋"/>
                <w:color w:val="000000"/>
                <w:kern w:val="0"/>
                <w:sz w:val="20"/>
                <w:szCs w:val="20"/>
              </w:rPr>
            </w:pPr>
          </w:p>
        </w:tc>
      </w:tr>
      <w:tr w:rsidR="00880B1F">
        <w:trPr>
          <w:trHeight w:val="1005"/>
          <w:jc w:val="center"/>
        </w:trPr>
        <w:tc>
          <w:tcPr>
            <w:tcW w:w="1100" w:type="dxa"/>
            <w:vMerge/>
            <w:noWrap/>
            <w:vAlign w:val="center"/>
          </w:tcPr>
          <w:p w:rsidR="00880B1F" w:rsidRDefault="00880B1F">
            <w:pPr>
              <w:widowControl/>
              <w:spacing w:line="240" w:lineRule="exact"/>
              <w:jc w:val="left"/>
              <w:rPr>
                <w:rFonts w:ascii="仿宋" w:eastAsia="仿宋" w:hAnsi="仿宋" w:cs="仿宋"/>
                <w:color w:val="000000"/>
                <w:kern w:val="0"/>
                <w:sz w:val="20"/>
                <w:szCs w:val="20"/>
              </w:rPr>
            </w:pPr>
          </w:p>
        </w:tc>
        <w:tc>
          <w:tcPr>
            <w:tcW w:w="1106" w:type="dxa"/>
            <w:vMerge/>
            <w:noWrap/>
            <w:vAlign w:val="center"/>
          </w:tcPr>
          <w:p w:rsidR="00880B1F" w:rsidRDefault="00880B1F">
            <w:pPr>
              <w:widowControl/>
              <w:spacing w:line="240" w:lineRule="exact"/>
              <w:jc w:val="center"/>
              <w:rPr>
                <w:rFonts w:ascii="仿宋" w:eastAsia="仿宋" w:hAnsi="仿宋" w:cs="仿宋"/>
                <w:color w:val="000000"/>
                <w:kern w:val="0"/>
                <w:sz w:val="20"/>
                <w:szCs w:val="20"/>
              </w:rPr>
            </w:pPr>
          </w:p>
        </w:tc>
        <w:tc>
          <w:tcPr>
            <w:tcW w:w="1040" w:type="dxa"/>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可持续影响指标</w:t>
            </w:r>
          </w:p>
        </w:tc>
        <w:tc>
          <w:tcPr>
            <w:tcW w:w="1306" w:type="dxa"/>
            <w:gridSpan w:val="2"/>
            <w:noWrap/>
            <w:vAlign w:val="center"/>
          </w:tcPr>
          <w:p w:rsidR="00880B1F" w:rsidRDefault="00454F30">
            <w:pPr>
              <w:widowControl/>
              <w:jc w:val="center"/>
              <w:textAlignment w:val="center"/>
              <w:rPr>
                <w:rFonts w:ascii="仿宋_GB2312" w:eastAsia="仿宋_GB2312" w:hAnsi="宋体" w:cs="仿宋_GB2312"/>
                <w:color w:val="000000"/>
                <w:sz w:val="20"/>
                <w:szCs w:val="20"/>
              </w:rPr>
            </w:pPr>
            <w:r>
              <w:rPr>
                <w:rFonts w:ascii="仿宋" w:eastAsia="仿宋" w:hAnsi="仿宋" w:cs="仿宋"/>
                <w:color w:val="000000"/>
                <w:kern w:val="0"/>
                <w:sz w:val="20"/>
                <w:szCs w:val="20"/>
              </w:rPr>
              <w:t>可持续影响情况</w:t>
            </w:r>
          </w:p>
        </w:tc>
        <w:tc>
          <w:tcPr>
            <w:tcW w:w="1196" w:type="dxa"/>
            <w:noWrap/>
            <w:vAlign w:val="center"/>
          </w:tcPr>
          <w:p w:rsidR="00880B1F" w:rsidRDefault="00880B1F">
            <w:pPr>
              <w:widowControl/>
              <w:spacing w:line="240" w:lineRule="exact"/>
              <w:jc w:val="left"/>
              <w:rPr>
                <w:rFonts w:ascii="仿宋" w:eastAsia="仿宋" w:hAnsi="仿宋" w:cs="仿宋"/>
                <w:color w:val="000000"/>
                <w:kern w:val="0"/>
                <w:sz w:val="20"/>
                <w:szCs w:val="20"/>
              </w:rPr>
            </w:pPr>
          </w:p>
          <w:p w:rsidR="00880B1F" w:rsidRDefault="00880B1F">
            <w:pPr>
              <w:widowControl/>
              <w:spacing w:line="240" w:lineRule="exact"/>
              <w:jc w:val="left"/>
              <w:rPr>
                <w:rFonts w:ascii="仿宋" w:eastAsia="仿宋" w:hAnsi="仿宋" w:cs="仿宋"/>
                <w:color w:val="000000"/>
                <w:kern w:val="0"/>
                <w:sz w:val="20"/>
                <w:szCs w:val="20"/>
              </w:rPr>
            </w:pPr>
          </w:p>
          <w:p w:rsidR="00880B1F" w:rsidRDefault="00454F30">
            <w:pPr>
              <w:widowControl/>
              <w:spacing w:line="24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效果明显</w:t>
            </w:r>
          </w:p>
          <w:p w:rsidR="00880B1F" w:rsidRDefault="00880B1F">
            <w:pPr>
              <w:widowControl/>
              <w:spacing w:line="240" w:lineRule="exact"/>
              <w:jc w:val="left"/>
              <w:rPr>
                <w:rFonts w:ascii="仿宋" w:eastAsia="仿宋" w:hAnsi="仿宋" w:cs="仿宋"/>
                <w:color w:val="000000"/>
                <w:kern w:val="0"/>
                <w:sz w:val="20"/>
                <w:szCs w:val="20"/>
              </w:rPr>
            </w:pPr>
          </w:p>
          <w:p w:rsidR="00880B1F" w:rsidRDefault="00454F30">
            <w:pPr>
              <w:widowControl/>
              <w:spacing w:line="24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1216" w:type="dxa"/>
            <w:noWrap/>
            <w:vAlign w:val="center"/>
          </w:tcPr>
          <w:p w:rsidR="00880B1F" w:rsidRDefault="00454F30">
            <w:pPr>
              <w:widowControl/>
              <w:spacing w:line="24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p w:rsidR="00880B1F" w:rsidRDefault="00454F30">
            <w:pPr>
              <w:widowControl/>
              <w:spacing w:line="24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效果明显</w:t>
            </w:r>
          </w:p>
          <w:p w:rsidR="00880B1F" w:rsidRDefault="00880B1F">
            <w:pPr>
              <w:widowControl/>
              <w:spacing w:line="240" w:lineRule="exact"/>
              <w:jc w:val="left"/>
              <w:rPr>
                <w:rFonts w:ascii="仿宋" w:eastAsia="仿宋" w:hAnsi="仿宋" w:cs="仿宋"/>
                <w:color w:val="000000"/>
                <w:kern w:val="0"/>
                <w:sz w:val="20"/>
                <w:szCs w:val="20"/>
              </w:rPr>
            </w:pPr>
          </w:p>
        </w:tc>
        <w:tc>
          <w:tcPr>
            <w:tcW w:w="685" w:type="dxa"/>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7</w:t>
            </w:r>
          </w:p>
          <w:p w:rsidR="00880B1F" w:rsidRDefault="00880B1F">
            <w:pPr>
              <w:widowControl/>
              <w:spacing w:line="240" w:lineRule="exact"/>
              <w:jc w:val="center"/>
              <w:rPr>
                <w:rFonts w:ascii="仿宋" w:eastAsia="仿宋" w:hAnsi="仿宋" w:cs="仿宋"/>
                <w:color w:val="000000"/>
                <w:kern w:val="0"/>
                <w:sz w:val="20"/>
                <w:szCs w:val="20"/>
              </w:rPr>
            </w:pPr>
          </w:p>
        </w:tc>
        <w:tc>
          <w:tcPr>
            <w:tcW w:w="565" w:type="dxa"/>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7</w:t>
            </w:r>
          </w:p>
          <w:p w:rsidR="00880B1F" w:rsidRDefault="00880B1F">
            <w:pPr>
              <w:widowControl/>
              <w:spacing w:line="240" w:lineRule="exact"/>
              <w:jc w:val="center"/>
              <w:rPr>
                <w:rFonts w:ascii="仿宋" w:eastAsia="仿宋" w:hAnsi="仿宋" w:cs="仿宋"/>
                <w:color w:val="000000"/>
                <w:kern w:val="0"/>
                <w:sz w:val="20"/>
                <w:szCs w:val="20"/>
              </w:rPr>
            </w:pPr>
          </w:p>
        </w:tc>
        <w:tc>
          <w:tcPr>
            <w:tcW w:w="1048" w:type="dxa"/>
            <w:noWrap/>
            <w:vAlign w:val="center"/>
          </w:tcPr>
          <w:p w:rsidR="00880B1F" w:rsidRDefault="00880B1F">
            <w:pPr>
              <w:widowControl/>
              <w:spacing w:line="240" w:lineRule="exact"/>
              <w:jc w:val="left"/>
              <w:rPr>
                <w:rFonts w:ascii="仿宋" w:eastAsia="仿宋" w:hAnsi="仿宋" w:cs="仿宋"/>
                <w:color w:val="000000"/>
                <w:kern w:val="0"/>
                <w:sz w:val="20"/>
                <w:szCs w:val="20"/>
              </w:rPr>
            </w:pPr>
            <w:bookmarkStart w:id="0" w:name="_GoBack"/>
            <w:bookmarkEnd w:id="0"/>
          </w:p>
        </w:tc>
      </w:tr>
      <w:tr w:rsidR="00880B1F">
        <w:trPr>
          <w:trHeight w:val="1005"/>
          <w:jc w:val="center"/>
        </w:trPr>
        <w:tc>
          <w:tcPr>
            <w:tcW w:w="1100" w:type="dxa"/>
            <w:vMerge/>
            <w:noWrap/>
            <w:vAlign w:val="center"/>
          </w:tcPr>
          <w:p w:rsidR="00880B1F" w:rsidRDefault="00880B1F">
            <w:pPr>
              <w:widowControl/>
              <w:spacing w:line="240" w:lineRule="exact"/>
              <w:jc w:val="left"/>
              <w:rPr>
                <w:rFonts w:ascii="仿宋" w:eastAsia="仿宋" w:hAnsi="仿宋" w:cs="仿宋"/>
                <w:color w:val="000000"/>
                <w:kern w:val="0"/>
                <w:sz w:val="20"/>
                <w:szCs w:val="20"/>
              </w:rPr>
            </w:pPr>
          </w:p>
        </w:tc>
        <w:tc>
          <w:tcPr>
            <w:tcW w:w="1106" w:type="dxa"/>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满意度</w:t>
            </w:r>
          </w:p>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指标</w:t>
            </w:r>
          </w:p>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（10分）</w:t>
            </w:r>
          </w:p>
        </w:tc>
        <w:tc>
          <w:tcPr>
            <w:tcW w:w="1040" w:type="dxa"/>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服务对象满意度指标</w:t>
            </w:r>
          </w:p>
        </w:tc>
        <w:tc>
          <w:tcPr>
            <w:tcW w:w="1306" w:type="dxa"/>
            <w:gridSpan w:val="2"/>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社会公众满意度</w:t>
            </w:r>
          </w:p>
          <w:p w:rsidR="00880B1F" w:rsidRDefault="00880B1F">
            <w:pPr>
              <w:widowControl/>
              <w:spacing w:line="240" w:lineRule="exact"/>
              <w:jc w:val="center"/>
              <w:rPr>
                <w:rFonts w:ascii="仿宋" w:eastAsia="仿宋" w:hAnsi="仿宋" w:cs="仿宋"/>
                <w:color w:val="000000"/>
                <w:kern w:val="0"/>
                <w:sz w:val="20"/>
                <w:szCs w:val="20"/>
              </w:rPr>
            </w:pPr>
          </w:p>
        </w:tc>
        <w:tc>
          <w:tcPr>
            <w:tcW w:w="1196" w:type="dxa"/>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≥90%</w:t>
            </w:r>
          </w:p>
          <w:p w:rsidR="00880B1F" w:rsidRDefault="00880B1F">
            <w:pPr>
              <w:widowControl/>
              <w:spacing w:line="240" w:lineRule="exact"/>
              <w:jc w:val="center"/>
              <w:rPr>
                <w:rFonts w:ascii="仿宋" w:eastAsia="仿宋" w:hAnsi="仿宋" w:cs="仿宋"/>
                <w:color w:val="000000"/>
                <w:kern w:val="0"/>
                <w:sz w:val="20"/>
                <w:szCs w:val="20"/>
              </w:rPr>
            </w:pPr>
          </w:p>
        </w:tc>
        <w:tc>
          <w:tcPr>
            <w:tcW w:w="1216" w:type="dxa"/>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≥90%</w:t>
            </w:r>
          </w:p>
          <w:p w:rsidR="00880B1F" w:rsidRDefault="00880B1F">
            <w:pPr>
              <w:widowControl/>
              <w:spacing w:line="240" w:lineRule="exact"/>
              <w:jc w:val="center"/>
              <w:rPr>
                <w:rFonts w:ascii="仿宋" w:eastAsia="仿宋" w:hAnsi="仿宋" w:cs="仿宋"/>
                <w:color w:val="000000"/>
                <w:kern w:val="0"/>
                <w:sz w:val="20"/>
                <w:szCs w:val="20"/>
              </w:rPr>
            </w:pPr>
          </w:p>
        </w:tc>
        <w:tc>
          <w:tcPr>
            <w:tcW w:w="685" w:type="dxa"/>
            <w:noWrap/>
            <w:vAlign w:val="center"/>
          </w:tcPr>
          <w:p w:rsidR="00880B1F" w:rsidRDefault="00880B1F">
            <w:pPr>
              <w:widowControl/>
              <w:spacing w:line="240" w:lineRule="exact"/>
              <w:jc w:val="center"/>
              <w:rPr>
                <w:rFonts w:ascii="仿宋" w:eastAsia="仿宋" w:hAnsi="仿宋" w:cs="仿宋"/>
                <w:color w:val="000000"/>
                <w:kern w:val="0"/>
                <w:sz w:val="20"/>
                <w:szCs w:val="20"/>
              </w:rPr>
            </w:pPr>
          </w:p>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10</w:t>
            </w:r>
          </w:p>
        </w:tc>
        <w:tc>
          <w:tcPr>
            <w:tcW w:w="565" w:type="dxa"/>
            <w:noWrap/>
            <w:vAlign w:val="center"/>
          </w:tcPr>
          <w:p w:rsidR="00880B1F" w:rsidRDefault="00880B1F">
            <w:pPr>
              <w:widowControl/>
              <w:spacing w:line="240" w:lineRule="exact"/>
              <w:jc w:val="center"/>
              <w:rPr>
                <w:rFonts w:ascii="仿宋" w:eastAsia="仿宋" w:hAnsi="仿宋" w:cs="仿宋"/>
                <w:color w:val="000000"/>
                <w:kern w:val="0"/>
                <w:sz w:val="20"/>
                <w:szCs w:val="20"/>
              </w:rPr>
            </w:pPr>
          </w:p>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themeColor="text1"/>
                <w:kern w:val="0"/>
                <w:sz w:val="20"/>
                <w:szCs w:val="20"/>
              </w:rPr>
              <w:t>10</w:t>
            </w:r>
          </w:p>
        </w:tc>
        <w:tc>
          <w:tcPr>
            <w:tcW w:w="1048" w:type="dxa"/>
            <w:noWrap/>
            <w:vAlign w:val="center"/>
          </w:tcPr>
          <w:p w:rsidR="00880B1F" w:rsidRDefault="00454F30">
            <w:pPr>
              <w:widowControl/>
              <w:spacing w:line="24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p w:rsidR="00880B1F" w:rsidRDefault="00454F30">
            <w:pPr>
              <w:widowControl/>
              <w:spacing w:line="24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r>
      <w:tr w:rsidR="00880B1F">
        <w:trPr>
          <w:trHeight w:val="340"/>
          <w:jc w:val="center"/>
        </w:trPr>
        <w:tc>
          <w:tcPr>
            <w:tcW w:w="6964" w:type="dxa"/>
            <w:gridSpan w:val="7"/>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总分</w:t>
            </w:r>
          </w:p>
        </w:tc>
        <w:tc>
          <w:tcPr>
            <w:tcW w:w="685" w:type="dxa"/>
            <w:noWrap/>
            <w:vAlign w:val="center"/>
          </w:tcPr>
          <w:p w:rsidR="00880B1F" w:rsidRDefault="00454F30">
            <w:pPr>
              <w:widowControl/>
              <w:spacing w:line="24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100</w:t>
            </w:r>
          </w:p>
        </w:tc>
        <w:tc>
          <w:tcPr>
            <w:tcW w:w="565" w:type="dxa"/>
            <w:noWrap/>
            <w:vAlign w:val="center"/>
          </w:tcPr>
          <w:p w:rsidR="00880B1F" w:rsidRDefault="00454F30">
            <w:pPr>
              <w:widowControl/>
              <w:spacing w:line="24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99</w:t>
            </w:r>
          </w:p>
        </w:tc>
        <w:tc>
          <w:tcPr>
            <w:tcW w:w="1048" w:type="dxa"/>
            <w:noWrap/>
            <w:vAlign w:val="center"/>
          </w:tcPr>
          <w:p w:rsidR="00880B1F" w:rsidRDefault="00454F30">
            <w:pPr>
              <w:widowControl/>
              <w:spacing w:line="24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r>
    </w:tbl>
    <w:p w:rsidR="00880B1F" w:rsidRDefault="00454F30">
      <w:pPr>
        <w:pStyle w:val="a5"/>
        <w:widowControl/>
        <w:shd w:val="clear" w:color="auto" w:fill="FFFFFF"/>
        <w:snapToGrid w:val="0"/>
        <w:spacing w:beforeAutospacing="0" w:afterAutospacing="0" w:line="520" w:lineRule="exact"/>
        <w:rPr>
          <w:rFonts w:ascii="仿宋_GB2312" w:eastAsia="仿宋_GB2312" w:cs="仿宋_GB2312"/>
          <w:color w:val="000000"/>
          <w:sz w:val="32"/>
          <w:szCs w:val="32"/>
          <w:shd w:val="clear" w:color="auto" w:fill="FFFFFF"/>
        </w:rPr>
      </w:pPr>
      <w:r>
        <w:rPr>
          <w:rFonts w:ascii="Times New Roman" w:eastAsia="仿宋_GB2312" w:hAnsi="Times New Roman"/>
          <w:color w:val="000000"/>
        </w:rPr>
        <w:t>填表人：</w:t>
      </w:r>
      <w:r>
        <w:rPr>
          <w:rFonts w:ascii="Times New Roman" w:eastAsia="仿宋_GB2312" w:hAnsi="Times New Roman" w:hint="eastAsia"/>
          <w:color w:val="000000"/>
        </w:rPr>
        <w:t xml:space="preserve"> </w:t>
      </w:r>
      <w:r>
        <w:rPr>
          <w:rFonts w:ascii="Times New Roman" w:eastAsia="仿宋_GB2312" w:hAnsi="Times New Roman" w:hint="eastAsia"/>
          <w:color w:val="000000"/>
        </w:rPr>
        <w:t>宋丹丹</w:t>
      </w:r>
      <w:r>
        <w:rPr>
          <w:rFonts w:ascii="Times New Roman" w:eastAsia="仿宋_GB2312" w:hAnsi="Times New Roman" w:hint="eastAsia"/>
          <w:color w:val="000000"/>
        </w:rPr>
        <w:t xml:space="preserve">        </w:t>
      </w:r>
      <w:r>
        <w:rPr>
          <w:rFonts w:ascii="Times New Roman" w:eastAsia="仿宋_GB2312" w:hAnsi="Times New Roman"/>
          <w:color w:val="000000"/>
        </w:rPr>
        <w:t>填报日期：</w:t>
      </w:r>
      <w:r>
        <w:rPr>
          <w:rFonts w:ascii="Times New Roman" w:eastAsia="仿宋_GB2312" w:hAnsi="Times New Roman" w:hint="eastAsia"/>
          <w:color w:val="000000"/>
        </w:rPr>
        <w:t>2024</w:t>
      </w:r>
      <w:r>
        <w:rPr>
          <w:rFonts w:ascii="Times New Roman" w:eastAsia="仿宋_GB2312" w:hAnsi="Times New Roman" w:hint="eastAsia"/>
          <w:color w:val="000000"/>
        </w:rPr>
        <w:t>年</w:t>
      </w:r>
      <w:r>
        <w:rPr>
          <w:rFonts w:ascii="Times New Roman" w:eastAsia="仿宋_GB2312" w:hAnsi="Times New Roman" w:hint="eastAsia"/>
          <w:color w:val="000000"/>
        </w:rPr>
        <w:t>6</w:t>
      </w:r>
      <w:r>
        <w:rPr>
          <w:rFonts w:ascii="Times New Roman" w:eastAsia="仿宋_GB2312" w:hAnsi="Times New Roman" w:hint="eastAsia"/>
          <w:color w:val="000000"/>
        </w:rPr>
        <w:t>月</w:t>
      </w:r>
      <w:r>
        <w:rPr>
          <w:rFonts w:ascii="Times New Roman" w:eastAsia="仿宋_GB2312" w:hAnsi="Times New Roman" w:hint="eastAsia"/>
          <w:color w:val="000000"/>
        </w:rPr>
        <w:t>15</w:t>
      </w:r>
      <w:r>
        <w:rPr>
          <w:rFonts w:ascii="Times New Roman" w:eastAsia="仿宋_GB2312" w:hAnsi="Times New Roman" w:hint="eastAsia"/>
          <w:color w:val="000000"/>
        </w:rPr>
        <w:t>日</w:t>
      </w:r>
      <w:r>
        <w:rPr>
          <w:rFonts w:ascii="Times New Roman" w:eastAsia="仿宋_GB2312" w:hAnsi="Times New Roman" w:hint="eastAsia"/>
          <w:color w:val="000000"/>
        </w:rPr>
        <w:t xml:space="preserve">   </w:t>
      </w:r>
      <w:r>
        <w:rPr>
          <w:rFonts w:ascii="Times New Roman" w:eastAsia="仿宋_GB2312" w:hAnsi="Times New Roman"/>
          <w:color w:val="000000"/>
        </w:rPr>
        <w:t>联系电话</w:t>
      </w:r>
      <w:r>
        <w:rPr>
          <w:rFonts w:ascii="Times New Roman" w:eastAsia="仿宋_GB2312" w:hAnsi="Times New Roman" w:hint="eastAsia"/>
          <w:color w:val="000000"/>
        </w:rPr>
        <w:t>：</w:t>
      </w:r>
      <w:r>
        <w:rPr>
          <w:rFonts w:ascii="Times New Roman" w:eastAsia="仿宋_GB2312" w:hAnsi="Times New Roman" w:hint="eastAsia"/>
          <w:color w:val="000000"/>
        </w:rPr>
        <w:t>2727803</w:t>
      </w:r>
    </w:p>
    <w:sectPr w:rsidR="00880B1F" w:rsidSect="00880B1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1D6D" w:rsidRDefault="00B01D6D" w:rsidP="00E03319">
      <w:r>
        <w:separator/>
      </w:r>
    </w:p>
  </w:endnote>
  <w:endnote w:type="continuationSeparator" w:id="1">
    <w:p w:rsidR="00B01D6D" w:rsidRDefault="00B01D6D" w:rsidP="00E033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楷体_GB2312">
    <w:altName w:val="楷体"/>
    <w:charset w:val="86"/>
    <w:family w:val="auto"/>
    <w:pitch w:val="default"/>
    <w:sig w:usb0="00000000" w:usb1="00000000" w:usb2="00000000" w:usb3="00000000" w:csb0="00000000" w:csb1="00000000"/>
  </w:font>
  <w:font w:name="永中宋体">
    <w:altName w:val="宋体"/>
    <w:charset w:val="00"/>
    <w:family w:val="auto"/>
    <w:pitch w:val="default"/>
    <w:sig w:usb0="00000000" w:usb1="00000000" w:usb2="00000000" w:usb3="00000000" w:csb0="00040001" w:csb1="00000000"/>
  </w:font>
  <w:font w:name="方正小标宋_GBK">
    <w:altName w:val="微软雅黑"/>
    <w:charset w:val="86"/>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auto"/>
    <w:pitch w:val="default"/>
    <w:sig w:usb0="00000000" w:usb1="00000000" w:usb2="00000000" w:usb3="00000000" w:csb0="0000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方正小标宋简体">
    <w:altName w:val="黑体"/>
    <w:charset w:val="86"/>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1D6D" w:rsidRDefault="00B01D6D" w:rsidP="00E03319">
      <w:r>
        <w:separator/>
      </w:r>
    </w:p>
  </w:footnote>
  <w:footnote w:type="continuationSeparator" w:id="1">
    <w:p w:rsidR="00B01D6D" w:rsidRDefault="00B01D6D" w:rsidP="00E0331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779CCCD"/>
    <w:multiLevelType w:val="singleLevel"/>
    <w:tmpl w:val="D779CCCD"/>
    <w:lvl w:ilvl="0">
      <w:start w:val="1"/>
      <w:numFmt w:val="chineseCounting"/>
      <w:suff w:val="nothing"/>
      <w:lvlText w:val="%1、"/>
      <w:lvlJc w:val="left"/>
      <w:rPr>
        <w:rFonts w:hint="eastAsia"/>
      </w:rPr>
    </w:lvl>
  </w:abstractNum>
  <w:abstractNum w:abstractNumId="1">
    <w:nsid w:val="EBBB3515"/>
    <w:multiLevelType w:val="singleLevel"/>
    <w:tmpl w:val="EBBB3515"/>
    <w:lvl w:ilvl="0">
      <w:start w:val="2"/>
      <w:numFmt w:val="decimal"/>
      <w:lvlText w:val="%1."/>
      <w:lvlJc w:val="left"/>
      <w:pPr>
        <w:tabs>
          <w:tab w:val="left" w:pos="312"/>
        </w:tabs>
      </w:pPr>
    </w:lvl>
  </w:abstractNum>
  <w:abstractNum w:abstractNumId="2">
    <w:nsid w:val="03544B2B"/>
    <w:multiLevelType w:val="hybridMultilevel"/>
    <w:tmpl w:val="16D2EF4E"/>
    <w:lvl w:ilvl="0" w:tplc="DA243AFA">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3BB32AC"/>
    <w:multiLevelType w:val="hybridMultilevel"/>
    <w:tmpl w:val="5D587EBC"/>
    <w:lvl w:ilvl="0" w:tplc="D18C7AFA">
      <w:start w:val="5"/>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AFDF60F"/>
    <w:multiLevelType w:val="singleLevel"/>
    <w:tmpl w:val="1AFDF60F"/>
    <w:lvl w:ilvl="0">
      <w:start w:val="8"/>
      <w:numFmt w:val="chineseCounting"/>
      <w:suff w:val="nothing"/>
      <w:lvlText w:val="%1、"/>
      <w:lvlJc w:val="left"/>
      <w:rPr>
        <w:rFonts w:hint="eastAsia"/>
      </w:rPr>
    </w:lvl>
  </w:abstractNum>
  <w:abstractNum w:abstractNumId="5">
    <w:nsid w:val="24DA8C0B"/>
    <w:multiLevelType w:val="singleLevel"/>
    <w:tmpl w:val="24DA8C0B"/>
    <w:lvl w:ilvl="0">
      <w:start w:val="1"/>
      <w:numFmt w:val="decimal"/>
      <w:lvlText w:val="%1."/>
      <w:lvlJc w:val="left"/>
      <w:pPr>
        <w:tabs>
          <w:tab w:val="left" w:pos="312"/>
        </w:tabs>
      </w:pPr>
    </w:lvl>
  </w:abstractNum>
  <w:abstractNum w:abstractNumId="6">
    <w:nsid w:val="3960E62C"/>
    <w:multiLevelType w:val="singleLevel"/>
    <w:tmpl w:val="3960E62C"/>
    <w:lvl w:ilvl="0">
      <w:start w:val="1"/>
      <w:numFmt w:val="decimal"/>
      <w:lvlText w:val="%1."/>
      <w:lvlJc w:val="left"/>
      <w:pPr>
        <w:tabs>
          <w:tab w:val="left" w:pos="312"/>
        </w:tabs>
      </w:pPr>
    </w:lvl>
  </w:abstractNum>
  <w:abstractNum w:abstractNumId="7">
    <w:nsid w:val="46D513F0"/>
    <w:multiLevelType w:val="singleLevel"/>
    <w:tmpl w:val="46D513F0"/>
    <w:lvl w:ilvl="0">
      <w:start w:val="2"/>
      <w:numFmt w:val="chineseCounting"/>
      <w:suff w:val="nothing"/>
      <w:lvlText w:val="（%1）"/>
      <w:lvlJc w:val="left"/>
      <w:rPr>
        <w:rFonts w:hint="eastAsia"/>
      </w:rPr>
    </w:lvl>
  </w:abstractNum>
  <w:abstractNum w:abstractNumId="8">
    <w:nsid w:val="48D28D4F"/>
    <w:multiLevelType w:val="singleLevel"/>
    <w:tmpl w:val="48D28D4F"/>
    <w:lvl w:ilvl="0">
      <w:start w:val="2"/>
      <w:numFmt w:val="chineseCounting"/>
      <w:suff w:val="nothing"/>
      <w:lvlText w:val="（%1）"/>
      <w:lvlJc w:val="left"/>
      <w:rPr>
        <w:rFonts w:hint="eastAsia"/>
      </w:rPr>
    </w:lvl>
  </w:abstractNum>
  <w:abstractNum w:abstractNumId="9">
    <w:nsid w:val="4B844E17"/>
    <w:multiLevelType w:val="hybridMultilevel"/>
    <w:tmpl w:val="0E925680"/>
    <w:lvl w:ilvl="0" w:tplc="AAC86430">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7AEB5931"/>
    <w:multiLevelType w:val="hybridMultilevel"/>
    <w:tmpl w:val="5712E014"/>
    <w:lvl w:ilvl="0" w:tplc="B39A8D18">
      <w:start w:val="3"/>
      <w:numFmt w:val="japaneseCounting"/>
      <w:lvlText w:val="(%1）"/>
      <w:lvlJc w:val="left"/>
      <w:pPr>
        <w:ind w:left="985" w:hanging="825"/>
      </w:pPr>
      <w:rPr>
        <w:rFonts w:hint="default"/>
      </w:rPr>
    </w:lvl>
    <w:lvl w:ilvl="1" w:tplc="04090019" w:tentative="1">
      <w:start w:val="1"/>
      <w:numFmt w:val="lowerLetter"/>
      <w:lvlText w:val="%2)"/>
      <w:lvlJc w:val="left"/>
      <w:pPr>
        <w:ind w:left="1000" w:hanging="420"/>
      </w:pPr>
    </w:lvl>
    <w:lvl w:ilvl="2" w:tplc="0409001B" w:tentative="1">
      <w:start w:val="1"/>
      <w:numFmt w:val="lowerRoman"/>
      <w:lvlText w:val="%3."/>
      <w:lvlJc w:val="right"/>
      <w:pPr>
        <w:ind w:left="1420" w:hanging="420"/>
      </w:pPr>
    </w:lvl>
    <w:lvl w:ilvl="3" w:tplc="0409000F" w:tentative="1">
      <w:start w:val="1"/>
      <w:numFmt w:val="decimal"/>
      <w:lvlText w:val="%4."/>
      <w:lvlJc w:val="left"/>
      <w:pPr>
        <w:ind w:left="1840" w:hanging="420"/>
      </w:pPr>
    </w:lvl>
    <w:lvl w:ilvl="4" w:tplc="04090019" w:tentative="1">
      <w:start w:val="1"/>
      <w:numFmt w:val="lowerLetter"/>
      <w:lvlText w:val="%5)"/>
      <w:lvlJc w:val="left"/>
      <w:pPr>
        <w:ind w:left="2260" w:hanging="420"/>
      </w:pPr>
    </w:lvl>
    <w:lvl w:ilvl="5" w:tplc="0409001B" w:tentative="1">
      <w:start w:val="1"/>
      <w:numFmt w:val="lowerRoman"/>
      <w:lvlText w:val="%6."/>
      <w:lvlJc w:val="right"/>
      <w:pPr>
        <w:ind w:left="2680" w:hanging="420"/>
      </w:pPr>
    </w:lvl>
    <w:lvl w:ilvl="6" w:tplc="0409000F" w:tentative="1">
      <w:start w:val="1"/>
      <w:numFmt w:val="decimal"/>
      <w:lvlText w:val="%7."/>
      <w:lvlJc w:val="left"/>
      <w:pPr>
        <w:ind w:left="3100" w:hanging="420"/>
      </w:pPr>
    </w:lvl>
    <w:lvl w:ilvl="7" w:tplc="04090019" w:tentative="1">
      <w:start w:val="1"/>
      <w:numFmt w:val="lowerLetter"/>
      <w:lvlText w:val="%8)"/>
      <w:lvlJc w:val="left"/>
      <w:pPr>
        <w:ind w:left="3520" w:hanging="420"/>
      </w:pPr>
    </w:lvl>
    <w:lvl w:ilvl="8" w:tplc="0409001B" w:tentative="1">
      <w:start w:val="1"/>
      <w:numFmt w:val="lowerRoman"/>
      <w:lvlText w:val="%9."/>
      <w:lvlJc w:val="right"/>
      <w:pPr>
        <w:ind w:left="3940" w:hanging="420"/>
      </w:pPr>
    </w:lvl>
  </w:abstractNum>
  <w:num w:numId="1">
    <w:abstractNumId w:val="7"/>
  </w:num>
  <w:num w:numId="2">
    <w:abstractNumId w:val="1"/>
  </w:num>
  <w:num w:numId="3">
    <w:abstractNumId w:val="0"/>
  </w:num>
  <w:num w:numId="4">
    <w:abstractNumId w:val="8"/>
  </w:num>
  <w:num w:numId="5">
    <w:abstractNumId w:val="5"/>
  </w:num>
  <w:num w:numId="6">
    <w:abstractNumId w:val="4"/>
  </w:num>
  <w:num w:numId="7">
    <w:abstractNumId w:val="6"/>
  </w:num>
  <w:num w:numId="8">
    <w:abstractNumId w:val="10"/>
  </w:num>
  <w:num w:numId="9">
    <w:abstractNumId w:val="9"/>
  </w:num>
  <w:num w:numId="10">
    <w:abstractNumId w:val="2"/>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2"/>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ZTI3N2IwM2FlYTY3YzBhNGFjOTZhODVkMjU4NmY4MWYifQ=="/>
  </w:docVars>
  <w:rsids>
    <w:rsidRoot w:val="1D6C1604"/>
    <w:rsid w:val="0008621D"/>
    <w:rsid w:val="00454F30"/>
    <w:rsid w:val="00490AAF"/>
    <w:rsid w:val="00880B1F"/>
    <w:rsid w:val="00B01D6D"/>
    <w:rsid w:val="00BE5BF7"/>
    <w:rsid w:val="00E03319"/>
    <w:rsid w:val="041F0658"/>
    <w:rsid w:val="05CA2B6A"/>
    <w:rsid w:val="0F953EA5"/>
    <w:rsid w:val="17FF5DB5"/>
    <w:rsid w:val="1A7C7152"/>
    <w:rsid w:val="1B1408AF"/>
    <w:rsid w:val="1D165E71"/>
    <w:rsid w:val="1D6C1604"/>
    <w:rsid w:val="1F190477"/>
    <w:rsid w:val="24711D93"/>
    <w:rsid w:val="24C90335"/>
    <w:rsid w:val="269205E4"/>
    <w:rsid w:val="2B67003C"/>
    <w:rsid w:val="2CBA67B5"/>
    <w:rsid w:val="30B20FD2"/>
    <w:rsid w:val="32AA5816"/>
    <w:rsid w:val="37BE0E8C"/>
    <w:rsid w:val="3BA81E3E"/>
    <w:rsid w:val="3EA14F90"/>
    <w:rsid w:val="43D9041B"/>
    <w:rsid w:val="4661340C"/>
    <w:rsid w:val="48374578"/>
    <w:rsid w:val="4A3A6DBB"/>
    <w:rsid w:val="4FCD2B51"/>
    <w:rsid w:val="50E55BD4"/>
    <w:rsid w:val="53386684"/>
    <w:rsid w:val="58AF68F1"/>
    <w:rsid w:val="5C9C1E2F"/>
    <w:rsid w:val="68DF5BFB"/>
    <w:rsid w:val="6A150803"/>
    <w:rsid w:val="6B1116BB"/>
    <w:rsid w:val="70085565"/>
    <w:rsid w:val="7101781B"/>
    <w:rsid w:val="71F32FFD"/>
    <w:rsid w:val="74C6534C"/>
    <w:rsid w:val="786E7335"/>
    <w:rsid w:val="7A0F14BB"/>
    <w:rsid w:val="7A5B2314"/>
    <w:rsid w:val="7D635D43"/>
    <w:rsid w:val="7F5520C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5" w:qFormat="1"/>
    <w:lsdException w:name="caption" w:semiHidden="1" w:unhideWhenUsed="1" w:qFormat="1"/>
    <w:lsdException w:name="Title" w:qFormat="1"/>
    <w:lsdException w:name="Default Paragraph Font" w:semiHidden="1"/>
    <w:lsdException w:name="Body Text Indent" w:qFormat="1"/>
    <w:lsdException w:name="Subtitle" w:qFormat="1"/>
    <w:lsdException w:name="Body Text First Indent 2"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80B1F"/>
    <w:pPr>
      <w:widowControl w:val="0"/>
      <w:jc w:val="both"/>
    </w:pPr>
    <w:rPr>
      <w:rFonts w:asciiTheme="minorHAnsi" w:eastAsiaTheme="minorEastAsia" w:hAnsiTheme="minorHAnsi" w:cstheme="minorBidi"/>
      <w:kern w:val="2"/>
      <w:sz w:val="21"/>
      <w:szCs w:val="24"/>
    </w:rPr>
  </w:style>
  <w:style w:type="paragraph" w:styleId="2">
    <w:name w:val="heading 2"/>
    <w:basedOn w:val="a"/>
    <w:next w:val="a"/>
    <w:semiHidden/>
    <w:unhideWhenUsed/>
    <w:qFormat/>
    <w:rsid w:val="00880B1F"/>
    <w:pPr>
      <w:keepNext/>
      <w:keepLines/>
      <w:spacing w:line="560" w:lineRule="exact"/>
      <w:ind w:firstLineChars="200" w:firstLine="200"/>
      <w:outlineLvl w:val="1"/>
    </w:pPr>
    <w:rPr>
      <w:rFonts w:asciiTheme="majorHAnsi" w:eastAsia="楷体_GB2312"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5">
    <w:name w:val="index 5"/>
    <w:basedOn w:val="a"/>
    <w:next w:val="a"/>
    <w:qFormat/>
    <w:rsid w:val="00880B1F"/>
    <w:pPr>
      <w:ind w:left="160"/>
    </w:pPr>
    <w:rPr>
      <w:rFonts w:ascii="永中宋体" w:eastAsia="方正小标宋_GBK" w:hAnsi="永中宋体" w:cs="永中宋体"/>
    </w:rPr>
  </w:style>
  <w:style w:type="paragraph" w:styleId="a3">
    <w:name w:val="Body Text Indent"/>
    <w:basedOn w:val="a"/>
    <w:qFormat/>
    <w:rsid w:val="00880B1F"/>
    <w:pPr>
      <w:ind w:leftChars="200" w:left="420"/>
    </w:pPr>
  </w:style>
  <w:style w:type="paragraph" w:styleId="a4">
    <w:name w:val="Plain Text"/>
    <w:basedOn w:val="a"/>
    <w:qFormat/>
    <w:rsid w:val="00880B1F"/>
    <w:rPr>
      <w:rFonts w:ascii="宋体" w:hAnsi="Courier New" w:cs="Courier New"/>
      <w:szCs w:val="21"/>
    </w:rPr>
  </w:style>
  <w:style w:type="paragraph" w:styleId="a5">
    <w:name w:val="Normal (Web)"/>
    <w:basedOn w:val="a"/>
    <w:qFormat/>
    <w:rsid w:val="00880B1F"/>
    <w:pPr>
      <w:spacing w:beforeAutospacing="1" w:afterAutospacing="1"/>
      <w:jc w:val="left"/>
    </w:pPr>
    <w:rPr>
      <w:rFonts w:cs="Times New Roman"/>
      <w:kern w:val="0"/>
      <w:sz w:val="24"/>
    </w:rPr>
  </w:style>
  <w:style w:type="paragraph" w:styleId="20">
    <w:name w:val="Body Text First Indent 2"/>
    <w:basedOn w:val="a3"/>
    <w:qFormat/>
    <w:rsid w:val="00880B1F"/>
    <w:pPr>
      <w:ind w:firstLineChars="200" w:firstLine="420"/>
    </w:pPr>
    <w:rPr>
      <w:rFonts w:eastAsia="仿宋_GB2312" w:cs="黑体"/>
      <w:sz w:val="32"/>
    </w:rPr>
  </w:style>
  <w:style w:type="paragraph" w:customStyle="1" w:styleId="1">
    <w:name w:val="标题1"/>
    <w:basedOn w:val="2"/>
    <w:qFormat/>
    <w:rsid w:val="00880B1F"/>
    <w:rPr>
      <w:rFonts w:eastAsia="黑体"/>
    </w:rPr>
  </w:style>
  <w:style w:type="paragraph" w:styleId="a6">
    <w:name w:val="header"/>
    <w:basedOn w:val="a"/>
    <w:link w:val="Char"/>
    <w:rsid w:val="00E0331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E03319"/>
    <w:rPr>
      <w:rFonts w:asciiTheme="minorHAnsi" w:eastAsiaTheme="minorEastAsia" w:hAnsiTheme="minorHAnsi" w:cstheme="minorBidi"/>
      <w:kern w:val="2"/>
      <w:sz w:val="18"/>
      <w:szCs w:val="18"/>
    </w:rPr>
  </w:style>
  <w:style w:type="paragraph" w:styleId="a7">
    <w:name w:val="footer"/>
    <w:basedOn w:val="a"/>
    <w:link w:val="Char0"/>
    <w:rsid w:val="00E03319"/>
    <w:pPr>
      <w:tabs>
        <w:tab w:val="center" w:pos="4153"/>
        <w:tab w:val="right" w:pos="8306"/>
      </w:tabs>
      <w:snapToGrid w:val="0"/>
      <w:jc w:val="left"/>
    </w:pPr>
    <w:rPr>
      <w:sz w:val="18"/>
      <w:szCs w:val="18"/>
    </w:rPr>
  </w:style>
  <w:style w:type="character" w:customStyle="1" w:styleId="Char0">
    <w:name w:val="页脚 Char"/>
    <w:basedOn w:val="a0"/>
    <w:link w:val="a7"/>
    <w:rsid w:val="00E03319"/>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702</Words>
  <Characters>4006</Characters>
  <Application>Microsoft Office Word</Application>
  <DocSecurity>0</DocSecurity>
  <Lines>33</Lines>
  <Paragraphs>9</Paragraphs>
  <ScaleCrop>false</ScaleCrop>
  <Company>Microsoft</Company>
  <LinksUpToDate>false</LinksUpToDate>
  <CharactersWithSpaces>4699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pcpc</dc:creator>
  <cp:lastModifiedBy>Microsoft</cp:lastModifiedBy>
  <cp:revision>6</cp:revision>
  <dcterms:created xsi:type="dcterms:W3CDTF">2024-06-06T10:55:00Z</dcterms:created>
  <dcterms:modified xsi:type="dcterms:W3CDTF">2024-06-24T08:41:00Z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ABE76BD975E04D1B9230DE1948779404_12</vt:lpwstr>
  </property>
</Properties>
</file>