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A7B23C">
      <w:pPr>
        <w:pStyle w:val="13"/>
        <w:jc w:val="center"/>
        <w:rPr>
          <w:sz w:val="56"/>
          <w:szCs w:val="56"/>
        </w:rPr>
      </w:pPr>
    </w:p>
    <w:p w14:paraId="4C874CB9">
      <w:pPr>
        <w:pStyle w:val="13"/>
        <w:jc w:val="center"/>
        <w:rPr>
          <w:sz w:val="56"/>
          <w:szCs w:val="56"/>
        </w:rPr>
      </w:pPr>
    </w:p>
    <w:p w14:paraId="2E820A08">
      <w:pPr>
        <w:pStyle w:val="13"/>
        <w:jc w:val="center"/>
        <w:rPr>
          <w:sz w:val="84"/>
          <w:szCs w:val="84"/>
        </w:rPr>
      </w:pPr>
    </w:p>
    <w:p w14:paraId="45A7F922">
      <w:pPr>
        <w:pStyle w:val="13"/>
        <w:jc w:val="center"/>
        <w:rPr>
          <w:sz w:val="84"/>
          <w:szCs w:val="84"/>
        </w:rPr>
      </w:pPr>
    </w:p>
    <w:p w14:paraId="33263394">
      <w:pPr>
        <w:pStyle w:val="13"/>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202</w:t>
      </w:r>
      <w:r>
        <w:rPr>
          <w:rFonts w:hint="eastAsia" w:ascii="方正小标宋_GBK" w:hAnsi="方正小标宋_GBK" w:eastAsia="方正小标宋_GBK" w:cs="方正小标宋_GBK"/>
          <w:sz w:val="84"/>
          <w:szCs w:val="84"/>
          <w:lang w:val="en-US" w:eastAsia="zh-CN"/>
        </w:rPr>
        <w:t>3</w:t>
      </w:r>
      <w:r>
        <w:rPr>
          <w:rFonts w:hint="eastAsia" w:ascii="方正小标宋_GBK" w:hAnsi="方正小标宋_GBK" w:eastAsia="方正小标宋_GBK" w:cs="方正小标宋_GBK"/>
          <w:sz w:val="84"/>
          <w:szCs w:val="84"/>
        </w:rPr>
        <w:t>年度</w:t>
      </w:r>
    </w:p>
    <w:p w14:paraId="02DB7747">
      <w:pPr>
        <w:pStyle w:val="13"/>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lang w:val="en-US" w:eastAsia="zh-CN"/>
        </w:rPr>
        <w:t>怀化市公共资源交易中心</w:t>
      </w:r>
      <w:r>
        <w:rPr>
          <w:rFonts w:hint="eastAsia" w:ascii="方正小标宋_GBK" w:hAnsi="方正小标宋_GBK" w:eastAsia="方正小标宋_GBK" w:cs="方正小标宋_GBK"/>
          <w:sz w:val="84"/>
          <w:szCs w:val="84"/>
        </w:rPr>
        <w:t>部门决算</w:t>
      </w:r>
    </w:p>
    <w:p w14:paraId="298E4916">
      <w:pPr>
        <w:pStyle w:val="13"/>
        <w:jc w:val="center"/>
        <w:rPr>
          <w:rFonts w:hint="eastAsia" w:ascii="方正小标宋_GBK" w:hAnsi="方正小标宋_GBK" w:eastAsia="方正小标宋_GBK" w:cs="方正小标宋_GBK"/>
          <w:sz w:val="56"/>
          <w:szCs w:val="56"/>
        </w:rPr>
      </w:pPr>
    </w:p>
    <w:p w14:paraId="413C2920">
      <w:pPr>
        <w:pStyle w:val="13"/>
        <w:jc w:val="center"/>
        <w:rPr>
          <w:sz w:val="56"/>
          <w:szCs w:val="56"/>
        </w:rPr>
      </w:pPr>
    </w:p>
    <w:p w14:paraId="5C4BBEAE">
      <w:pPr>
        <w:pStyle w:val="13"/>
        <w:jc w:val="center"/>
        <w:rPr>
          <w:sz w:val="56"/>
          <w:szCs w:val="56"/>
        </w:rPr>
      </w:pPr>
    </w:p>
    <w:p w14:paraId="35A00A55">
      <w:pPr>
        <w:pStyle w:val="13"/>
        <w:jc w:val="center"/>
        <w:rPr>
          <w:sz w:val="56"/>
          <w:szCs w:val="56"/>
        </w:rPr>
      </w:pPr>
    </w:p>
    <w:p w14:paraId="1F89E874">
      <w:pPr>
        <w:pStyle w:val="13"/>
        <w:jc w:val="center"/>
        <w:rPr>
          <w:sz w:val="32"/>
          <w:szCs w:val="32"/>
        </w:rPr>
      </w:pPr>
    </w:p>
    <w:p w14:paraId="7837DE7E">
      <w:pPr>
        <w:pStyle w:val="13"/>
        <w:jc w:val="center"/>
        <w:rPr>
          <w:sz w:val="32"/>
          <w:szCs w:val="32"/>
        </w:rPr>
      </w:pPr>
    </w:p>
    <w:p w14:paraId="2B7FF5FD">
      <w:pPr>
        <w:pStyle w:val="13"/>
        <w:jc w:val="center"/>
        <w:rPr>
          <w:sz w:val="32"/>
          <w:szCs w:val="32"/>
        </w:rPr>
      </w:pPr>
    </w:p>
    <w:p w14:paraId="223C756C">
      <w:pPr>
        <w:pStyle w:val="13"/>
        <w:jc w:val="center"/>
        <w:rPr>
          <w:sz w:val="32"/>
          <w:szCs w:val="32"/>
        </w:rPr>
      </w:pPr>
    </w:p>
    <w:p w14:paraId="7CB2FF39">
      <w:pPr>
        <w:pStyle w:val="13"/>
        <w:jc w:val="center"/>
        <w:rPr>
          <w:sz w:val="32"/>
          <w:szCs w:val="32"/>
        </w:rPr>
      </w:pPr>
    </w:p>
    <w:p w14:paraId="38B2B7B5">
      <w:pPr>
        <w:pStyle w:val="13"/>
        <w:spacing w:line="540" w:lineRule="exact"/>
        <w:jc w:val="center"/>
        <w:rPr>
          <w:sz w:val="56"/>
          <w:szCs w:val="56"/>
        </w:rPr>
      </w:pPr>
    </w:p>
    <w:p w14:paraId="245188A5">
      <w:pPr>
        <w:pStyle w:val="13"/>
        <w:spacing w:line="500" w:lineRule="exact"/>
        <w:jc w:val="both"/>
        <w:rPr>
          <w:b/>
          <w:sz w:val="36"/>
          <w:szCs w:val="28"/>
        </w:rPr>
      </w:pPr>
    </w:p>
    <w:p w14:paraId="08179537">
      <w:pPr>
        <w:pStyle w:val="13"/>
        <w:spacing w:line="500" w:lineRule="exact"/>
        <w:jc w:val="center"/>
        <w:rPr>
          <w:b/>
          <w:sz w:val="36"/>
          <w:szCs w:val="28"/>
        </w:rPr>
      </w:pPr>
      <w:r>
        <w:rPr>
          <w:rFonts w:hint="eastAsia"/>
          <w:b/>
          <w:sz w:val="36"/>
          <w:szCs w:val="28"/>
        </w:rPr>
        <w:t>目录</w:t>
      </w:r>
    </w:p>
    <w:p w14:paraId="5150FD12">
      <w:pPr>
        <w:pStyle w:val="13"/>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第一部分</w:t>
      </w:r>
      <w:r>
        <w:rPr>
          <w:rFonts w:hint="eastAsia" w:hAnsi="黑体" w:cs="黑体"/>
          <w:b w:val="0"/>
          <w:bCs/>
          <w:sz w:val="28"/>
          <w:szCs w:val="28"/>
          <w:lang w:val="en-US" w:eastAsia="zh-CN"/>
        </w:rPr>
        <w:t>怀化市公共资源交易中心</w:t>
      </w:r>
      <w:r>
        <w:rPr>
          <w:rFonts w:hint="eastAsia" w:ascii="黑体" w:hAnsi="黑体" w:eastAsia="黑体" w:cs="黑体"/>
          <w:b w:val="0"/>
          <w:bCs/>
          <w:sz w:val="28"/>
          <w:szCs w:val="28"/>
        </w:rPr>
        <w:t>概况</w:t>
      </w:r>
    </w:p>
    <w:p w14:paraId="5C93AD2C">
      <w:pPr>
        <w:pStyle w:val="13"/>
        <w:numPr>
          <w:ilvl w:val="0"/>
          <w:numId w:val="1"/>
        </w:numPr>
        <w:spacing w:line="500" w:lineRule="exact"/>
        <w:ind w:firstLine="700" w:firstLineChars="250"/>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部门职责</w:t>
      </w:r>
    </w:p>
    <w:p w14:paraId="40A7B620">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二、机构设置</w:t>
      </w:r>
    </w:p>
    <w:p w14:paraId="6D68784A">
      <w:pPr>
        <w:pStyle w:val="13"/>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第二部分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部门决算表</w:t>
      </w:r>
    </w:p>
    <w:p w14:paraId="5A7A2594">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一、收入支出决算总表</w:t>
      </w:r>
    </w:p>
    <w:p w14:paraId="5ADE00C1">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二、收入决算表</w:t>
      </w:r>
    </w:p>
    <w:p w14:paraId="7753C37B">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三、支出决算表</w:t>
      </w:r>
    </w:p>
    <w:p w14:paraId="79431C54">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四、财政拨款收入支出决算总表</w:t>
      </w:r>
    </w:p>
    <w:p w14:paraId="7150AC74">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五、一般公共预算财政拨款支出决算表</w:t>
      </w:r>
    </w:p>
    <w:p w14:paraId="754A0C37">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六、一般公共预算财政拨款基本支出决算明细表</w:t>
      </w:r>
    </w:p>
    <w:p w14:paraId="71B1E44B">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七、政府性基金预算财政拨款收入支出决算表</w:t>
      </w:r>
    </w:p>
    <w:p w14:paraId="486276E4">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八、国有资本经营预算财政拨款支出决算表</w:t>
      </w:r>
    </w:p>
    <w:p w14:paraId="63A38D99">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九、财政拨款“三公”经费支出决算表</w:t>
      </w:r>
    </w:p>
    <w:p w14:paraId="32EAA5DF">
      <w:pPr>
        <w:pStyle w:val="13"/>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第三部分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部门决算情况说明</w:t>
      </w:r>
    </w:p>
    <w:p w14:paraId="28646BC3">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一、收入支出决算总体情况说明</w:t>
      </w:r>
    </w:p>
    <w:p w14:paraId="73396F10">
      <w:pPr>
        <w:spacing w:line="500" w:lineRule="exact"/>
        <w:ind w:firstLine="700" w:firstLineChars="25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二、收入决算情况说明</w:t>
      </w:r>
    </w:p>
    <w:p w14:paraId="7697EDEB">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三、支出决算情况说明</w:t>
      </w:r>
    </w:p>
    <w:p w14:paraId="0491B6D8">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四、财政拨款收入支出决算总体情况说明</w:t>
      </w:r>
    </w:p>
    <w:p w14:paraId="507A2D21">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五、一般公共预算财政拨款支出决算情况说明</w:t>
      </w:r>
    </w:p>
    <w:p w14:paraId="2C4E7D1D">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六、一般公共预算财政拨款基本支出决算情况说明</w:t>
      </w:r>
    </w:p>
    <w:p w14:paraId="408416EF">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七、财政拨款三公经费支出决算情况说明</w:t>
      </w:r>
    </w:p>
    <w:p w14:paraId="65DBE171">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八、政府性基金预算收入支出决算情况</w:t>
      </w:r>
    </w:p>
    <w:p w14:paraId="045EEEA8">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lang w:val="en-US" w:eastAsia="zh-CN"/>
        </w:rPr>
      </w:pPr>
      <w:r>
        <w:rPr>
          <w:rFonts w:hint="eastAsia" w:ascii="仿宋_GB2312" w:hAnsi="仿宋_GB2312" w:eastAsia="仿宋_GB2312" w:cs="仿宋_GB2312"/>
          <w:color w:val="000000"/>
          <w:kern w:val="0"/>
          <w:sz w:val="28"/>
          <w:szCs w:val="28"/>
          <w:lang w:val="en-US" w:eastAsia="zh-CN"/>
        </w:rPr>
        <w:t>九、国有资本经营预算收入支出决算情况</w:t>
      </w:r>
    </w:p>
    <w:p w14:paraId="578B76D0">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lang w:val="en-US" w:eastAsia="zh-CN"/>
        </w:rPr>
        <w:t>十</w:t>
      </w:r>
      <w:r>
        <w:rPr>
          <w:rFonts w:hint="eastAsia" w:ascii="仿宋_GB2312" w:hAnsi="仿宋_GB2312" w:eastAsia="仿宋_GB2312" w:cs="仿宋_GB2312"/>
          <w:color w:val="000000"/>
          <w:kern w:val="0"/>
          <w:sz w:val="28"/>
          <w:szCs w:val="28"/>
        </w:rPr>
        <w:t>、关于机关运行经费支出说明</w:t>
      </w:r>
    </w:p>
    <w:p w14:paraId="5858B257">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w:t>
      </w:r>
      <w:r>
        <w:rPr>
          <w:rFonts w:hint="eastAsia" w:ascii="仿宋_GB2312" w:hAnsi="仿宋_GB2312" w:eastAsia="仿宋_GB2312" w:cs="仿宋_GB2312"/>
          <w:color w:val="000000"/>
          <w:kern w:val="0"/>
          <w:sz w:val="28"/>
          <w:szCs w:val="28"/>
          <w:lang w:val="en-US" w:eastAsia="zh-CN"/>
        </w:rPr>
        <w:t>一</w:t>
      </w:r>
      <w:r>
        <w:rPr>
          <w:rFonts w:hint="eastAsia" w:ascii="仿宋_GB2312" w:hAnsi="仿宋_GB2312" w:eastAsia="仿宋_GB2312" w:cs="仿宋_GB2312"/>
          <w:color w:val="000000"/>
          <w:kern w:val="0"/>
          <w:sz w:val="28"/>
          <w:szCs w:val="28"/>
        </w:rPr>
        <w:t>、一般性支出情况说明</w:t>
      </w:r>
    </w:p>
    <w:p w14:paraId="099F3AA0">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w:t>
      </w:r>
      <w:r>
        <w:rPr>
          <w:rFonts w:hint="eastAsia" w:ascii="仿宋_GB2312" w:hAnsi="仿宋_GB2312" w:eastAsia="仿宋_GB2312" w:cs="仿宋_GB2312"/>
          <w:color w:val="000000"/>
          <w:kern w:val="0"/>
          <w:sz w:val="28"/>
          <w:szCs w:val="28"/>
          <w:lang w:val="en-US" w:eastAsia="zh-CN"/>
        </w:rPr>
        <w:t>二</w:t>
      </w:r>
      <w:r>
        <w:rPr>
          <w:rFonts w:hint="eastAsia" w:ascii="仿宋_GB2312" w:hAnsi="仿宋_GB2312" w:eastAsia="仿宋_GB2312" w:cs="仿宋_GB2312"/>
          <w:color w:val="000000"/>
          <w:kern w:val="0"/>
          <w:sz w:val="28"/>
          <w:szCs w:val="28"/>
        </w:rPr>
        <w:t>、关于政府采购支出说明</w:t>
      </w:r>
    </w:p>
    <w:p w14:paraId="202AE3B6">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w:t>
      </w:r>
      <w:r>
        <w:rPr>
          <w:rFonts w:hint="eastAsia" w:ascii="仿宋_GB2312" w:hAnsi="仿宋_GB2312" w:eastAsia="仿宋_GB2312" w:cs="仿宋_GB2312"/>
          <w:sz w:val="28"/>
          <w:szCs w:val="28"/>
          <w:lang w:val="en-US" w:eastAsia="zh-CN"/>
        </w:rPr>
        <w:t>三</w:t>
      </w:r>
      <w:r>
        <w:rPr>
          <w:rFonts w:hint="eastAsia" w:ascii="仿宋_GB2312" w:hAnsi="仿宋_GB2312" w:eastAsia="仿宋_GB2312" w:cs="仿宋_GB2312"/>
          <w:sz w:val="28"/>
          <w:szCs w:val="28"/>
        </w:rPr>
        <w:t>、关于国有资产占用情况说明</w:t>
      </w:r>
    </w:p>
    <w:p w14:paraId="68956807">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w:t>
      </w:r>
      <w:r>
        <w:rPr>
          <w:rFonts w:hint="eastAsia" w:ascii="仿宋_GB2312" w:hAnsi="仿宋_GB2312" w:eastAsia="仿宋_GB2312" w:cs="仿宋_GB2312"/>
          <w:sz w:val="28"/>
          <w:szCs w:val="28"/>
          <w:lang w:val="en-US" w:eastAsia="zh-CN"/>
        </w:rPr>
        <w:t>四</w:t>
      </w:r>
      <w:r>
        <w:rPr>
          <w:rFonts w:hint="eastAsia" w:ascii="仿宋_GB2312" w:hAnsi="仿宋_GB2312" w:eastAsia="仿宋_GB2312" w:cs="仿宋_GB2312"/>
          <w:sz w:val="28"/>
          <w:szCs w:val="28"/>
        </w:rPr>
        <w:t>、关于</w:t>
      </w:r>
      <w:r>
        <w:rPr>
          <w:rFonts w:hint="default" w:ascii="Times New Roman" w:hAnsi="Times New Roman" w:eastAsia="仿宋_GB2312" w:cs="Times New Roman"/>
          <w:sz w:val="28"/>
          <w:szCs w:val="28"/>
        </w:rPr>
        <w:t>202</w:t>
      </w:r>
      <w:r>
        <w:rPr>
          <w:rFonts w:hint="default" w:ascii="Times New Roman" w:hAnsi="Times New Roman" w:eastAsia="仿宋_GB2312" w:cs="Times New Roman"/>
          <w:sz w:val="28"/>
          <w:szCs w:val="28"/>
          <w:lang w:val="en-US" w:eastAsia="zh-CN"/>
        </w:rPr>
        <w:t>3</w:t>
      </w:r>
      <w:r>
        <w:rPr>
          <w:rFonts w:hint="eastAsia" w:ascii="仿宋_GB2312" w:hAnsi="仿宋_GB2312" w:eastAsia="仿宋_GB2312" w:cs="仿宋_GB2312"/>
          <w:sz w:val="28"/>
          <w:szCs w:val="28"/>
        </w:rPr>
        <w:t>年度</w:t>
      </w:r>
      <w:r>
        <w:rPr>
          <w:rFonts w:hint="eastAsia" w:ascii="仿宋_GB2312" w:hAnsi="仿宋_GB2312" w:eastAsia="仿宋_GB2312" w:cs="仿宋_GB2312"/>
          <w:sz w:val="28"/>
          <w:szCs w:val="28"/>
          <w:lang w:eastAsia="zh-CN"/>
        </w:rPr>
        <w:t>预算</w:t>
      </w:r>
      <w:r>
        <w:rPr>
          <w:rFonts w:hint="eastAsia" w:ascii="仿宋_GB2312" w:hAnsi="仿宋_GB2312" w:eastAsia="仿宋_GB2312" w:cs="仿宋_GB2312"/>
          <w:sz w:val="28"/>
          <w:szCs w:val="28"/>
        </w:rPr>
        <w:t>绩效情况的说明</w:t>
      </w:r>
    </w:p>
    <w:p w14:paraId="797E4393">
      <w:pPr>
        <w:pStyle w:val="13"/>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第四部分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名词解释</w:t>
      </w:r>
    </w:p>
    <w:p w14:paraId="059A366C">
      <w:pPr>
        <w:pStyle w:val="13"/>
        <w:spacing w:line="500" w:lineRule="exact"/>
        <w:rPr>
          <w:rFonts w:hint="eastAsia" w:ascii="黑体" w:hAnsi="黑体" w:eastAsia="黑体" w:cs="黑体"/>
          <w:b w:val="0"/>
          <w:bCs/>
          <w:sz w:val="28"/>
          <w:szCs w:val="28"/>
          <w:lang w:eastAsia="zh-CN"/>
        </w:rPr>
      </w:pPr>
      <w:r>
        <w:rPr>
          <w:rFonts w:hint="eastAsia" w:ascii="黑体" w:hAnsi="黑体" w:eastAsia="黑体" w:cs="黑体"/>
          <w:b w:val="0"/>
          <w:bCs/>
          <w:sz w:val="28"/>
          <w:szCs w:val="28"/>
        </w:rPr>
        <w:t>第</w:t>
      </w:r>
      <w:r>
        <w:rPr>
          <w:rFonts w:hint="eastAsia" w:hAnsi="黑体" w:cs="黑体"/>
          <w:b w:val="0"/>
          <w:bCs/>
          <w:sz w:val="28"/>
          <w:szCs w:val="28"/>
          <w:lang w:eastAsia="zh-CN"/>
        </w:rPr>
        <w:t>五</w:t>
      </w:r>
      <w:r>
        <w:rPr>
          <w:rFonts w:hint="eastAsia" w:ascii="黑体" w:hAnsi="黑体" w:eastAsia="黑体" w:cs="黑体"/>
          <w:b w:val="0"/>
          <w:bCs/>
          <w:sz w:val="28"/>
          <w:szCs w:val="28"/>
        </w:rPr>
        <w:t>部分</w:t>
      </w:r>
      <w:r>
        <w:rPr>
          <w:rFonts w:hint="eastAsia" w:ascii="黑体" w:hAnsi="黑体" w:eastAsia="黑体" w:cs="黑体"/>
          <w:b w:val="0"/>
          <w:bCs/>
          <w:sz w:val="28"/>
          <w:szCs w:val="28"/>
          <w:lang w:val="en-US" w:eastAsia="zh-CN"/>
        </w:rPr>
        <w:t xml:space="preserve"> </w:t>
      </w:r>
      <w:r>
        <w:rPr>
          <w:rFonts w:hint="eastAsia" w:hAnsi="黑体" w:cs="黑体"/>
          <w:b w:val="0"/>
          <w:bCs/>
          <w:sz w:val="28"/>
          <w:szCs w:val="28"/>
          <w:lang w:eastAsia="zh-CN"/>
        </w:rPr>
        <w:t>附件</w:t>
      </w:r>
    </w:p>
    <w:p w14:paraId="68970F55">
      <w:pPr>
        <w:pStyle w:val="13"/>
        <w:spacing w:line="500" w:lineRule="exact"/>
        <w:rPr>
          <w:rFonts w:hint="eastAsia" w:ascii="黑体" w:hAnsi="黑体" w:eastAsia="黑体" w:cs="黑体"/>
          <w:b w:val="0"/>
          <w:bCs/>
          <w:sz w:val="28"/>
          <w:szCs w:val="28"/>
        </w:rPr>
      </w:pPr>
    </w:p>
    <w:p w14:paraId="049E069A">
      <w:pPr>
        <w:jc w:val="center"/>
        <w:rPr>
          <w:sz w:val="72"/>
          <w:szCs w:val="72"/>
        </w:rPr>
      </w:pPr>
    </w:p>
    <w:p w14:paraId="2C9DDB85">
      <w:pPr>
        <w:jc w:val="center"/>
        <w:rPr>
          <w:sz w:val="72"/>
          <w:szCs w:val="72"/>
        </w:rPr>
      </w:pPr>
    </w:p>
    <w:p w14:paraId="14279EC3">
      <w:pPr>
        <w:jc w:val="center"/>
        <w:rPr>
          <w:sz w:val="72"/>
          <w:szCs w:val="72"/>
        </w:rPr>
      </w:pPr>
    </w:p>
    <w:p w14:paraId="0743A3E7">
      <w:pPr>
        <w:jc w:val="center"/>
        <w:rPr>
          <w:sz w:val="72"/>
          <w:szCs w:val="72"/>
        </w:rPr>
      </w:pPr>
    </w:p>
    <w:p w14:paraId="5B4250CB">
      <w:pPr>
        <w:rPr>
          <w:rFonts w:hint="eastAsia" w:ascii="方正小标宋_GBK" w:hAnsi="方正小标宋_GBK" w:eastAsia="方正小标宋_GBK" w:cs="方正小标宋_GBK"/>
          <w:sz w:val="72"/>
          <w:szCs w:val="72"/>
        </w:rPr>
      </w:pPr>
    </w:p>
    <w:p w14:paraId="7F18CC16">
      <w:pPr>
        <w:rPr>
          <w:rFonts w:hint="eastAsia" w:ascii="方正小标宋_GBK" w:hAnsi="方正小标宋_GBK" w:eastAsia="方正小标宋_GBK" w:cs="方正小标宋_GBK"/>
          <w:sz w:val="72"/>
          <w:szCs w:val="72"/>
        </w:rPr>
      </w:pPr>
    </w:p>
    <w:p w14:paraId="7DBADBC7">
      <w:pPr>
        <w:rPr>
          <w:rFonts w:hint="eastAsia" w:ascii="方正小标宋_GBK" w:hAnsi="方正小标宋_GBK" w:eastAsia="方正小标宋_GBK" w:cs="方正小标宋_GBK"/>
          <w:sz w:val="72"/>
          <w:szCs w:val="72"/>
        </w:rPr>
      </w:pPr>
    </w:p>
    <w:p w14:paraId="57AF2CF2">
      <w:pPr>
        <w:rPr>
          <w:rFonts w:hint="eastAsia" w:ascii="方正小标宋_GBK" w:hAnsi="方正小标宋_GBK" w:eastAsia="方正小标宋_GBK" w:cs="方正小标宋_GBK"/>
          <w:sz w:val="72"/>
          <w:szCs w:val="72"/>
        </w:rPr>
      </w:pPr>
    </w:p>
    <w:p w14:paraId="6850982D">
      <w:pPr>
        <w:rPr>
          <w:rFonts w:hint="eastAsia" w:ascii="方正小标宋_GBK" w:hAnsi="方正小标宋_GBK" w:eastAsia="方正小标宋_GBK" w:cs="方正小标宋_GBK"/>
          <w:sz w:val="72"/>
          <w:szCs w:val="72"/>
        </w:rPr>
      </w:pPr>
    </w:p>
    <w:p w14:paraId="290AF937">
      <w:pPr>
        <w:rPr>
          <w:rFonts w:hint="eastAsia" w:ascii="方正小标宋_GBK" w:hAnsi="方正小标宋_GBK" w:eastAsia="方正小标宋_GBK" w:cs="方正小标宋_GBK"/>
          <w:sz w:val="72"/>
          <w:szCs w:val="72"/>
        </w:rPr>
      </w:pPr>
    </w:p>
    <w:p w14:paraId="18EA1C64">
      <w:pPr>
        <w:rPr>
          <w:rFonts w:hint="eastAsia" w:ascii="方正小标宋_GBK" w:hAnsi="方正小标宋_GBK" w:eastAsia="方正小标宋_GBK" w:cs="方正小标宋_GBK"/>
          <w:sz w:val="72"/>
          <w:szCs w:val="72"/>
        </w:rPr>
      </w:pPr>
    </w:p>
    <w:p w14:paraId="7F37B20E">
      <w:pPr>
        <w:rPr>
          <w:rFonts w:hint="eastAsia" w:ascii="方正小标宋_GBK" w:hAnsi="方正小标宋_GBK" w:eastAsia="方正小标宋_GBK" w:cs="方正小标宋_GBK"/>
          <w:sz w:val="72"/>
          <w:szCs w:val="72"/>
        </w:rPr>
      </w:pPr>
    </w:p>
    <w:p w14:paraId="75A348DF">
      <w:pPr>
        <w:rPr>
          <w:rFonts w:hint="eastAsia" w:ascii="方正小标宋_GBK" w:hAnsi="方正小标宋_GBK" w:eastAsia="方正小标宋_GBK" w:cs="方正小标宋_GBK"/>
          <w:sz w:val="72"/>
          <w:szCs w:val="72"/>
        </w:rPr>
      </w:pPr>
    </w:p>
    <w:p w14:paraId="62D5A49B">
      <w:pPr>
        <w:rPr>
          <w:rFonts w:hint="eastAsia" w:ascii="方正小标宋_GBK" w:hAnsi="方正小标宋_GBK" w:eastAsia="方正小标宋_GBK" w:cs="方正小标宋_GBK"/>
          <w:sz w:val="72"/>
          <w:szCs w:val="72"/>
        </w:rPr>
      </w:pPr>
    </w:p>
    <w:p w14:paraId="05D26125">
      <w:pPr>
        <w:pStyle w:val="13"/>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 xml:space="preserve">第一部分 </w:t>
      </w:r>
    </w:p>
    <w:p w14:paraId="1022A0FA">
      <w:pPr>
        <w:pStyle w:val="13"/>
        <w:jc w:val="center"/>
        <w:rPr>
          <w:rFonts w:hint="eastAsia" w:ascii="方正小标宋_GBK" w:hAnsi="方正小标宋_GBK" w:eastAsia="方正小标宋_GBK" w:cs="方正小标宋_GBK"/>
          <w:sz w:val="84"/>
          <w:szCs w:val="84"/>
        </w:rPr>
      </w:pPr>
    </w:p>
    <w:p w14:paraId="065ECA87">
      <w:pPr>
        <w:pStyle w:val="13"/>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lang w:val="en-US" w:eastAsia="zh-CN"/>
        </w:rPr>
        <w:t>怀化市公共资源交易中心</w:t>
      </w:r>
      <w:r>
        <w:rPr>
          <w:rFonts w:hint="eastAsia" w:ascii="方正小标宋_GBK" w:hAnsi="方正小标宋_GBK" w:eastAsia="方正小标宋_GBK" w:cs="方正小标宋_GBK"/>
          <w:sz w:val="84"/>
          <w:szCs w:val="84"/>
        </w:rPr>
        <w:t>概况</w:t>
      </w:r>
    </w:p>
    <w:p w14:paraId="52040E7C">
      <w:pPr>
        <w:jc w:val="center"/>
        <w:rPr>
          <w:rFonts w:hint="eastAsia" w:ascii="方正小标宋_GBK" w:hAnsi="方正小标宋_GBK" w:eastAsia="方正小标宋_GBK" w:cs="方正小标宋_GBK"/>
          <w:sz w:val="72"/>
          <w:szCs w:val="72"/>
        </w:rPr>
      </w:pPr>
    </w:p>
    <w:p w14:paraId="5E3BA69E">
      <w:pPr>
        <w:jc w:val="center"/>
        <w:rPr>
          <w:rFonts w:hint="eastAsia" w:ascii="方正小标宋_GBK" w:hAnsi="方正小标宋_GBK" w:eastAsia="方正小标宋_GBK" w:cs="方正小标宋_GBK"/>
          <w:sz w:val="72"/>
          <w:szCs w:val="72"/>
        </w:rPr>
      </w:pPr>
    </w:p>
    <w:p w14:paraId="2653078D">
      <w:pPr>
        <w:jc w:val="center"/>
        <w:rPr>
          <w:rFonts w:hint="eastAsia" w:ascii="方正小标宋_GBK" w:hAnsi="方正小标宋_GBK" w:eastAsia="方正小标宋_GBK" w:cs="方正小标宋_GBK"/>
          <w:sz w:val="72"/>
          <w:szCs w:val="72"/>
        </w:rPr>
      </w:pPr>
    </w:p>
    <w:p w14:paraId="1523A170">
      <w:pPr>
        <w:jc w:val="center"/>
        <w:rPr>
          <w:rFonts w:hint="eastAsia" w:ascii="方正小标宋_GBK" w:hAnsi="方正小标宋_GBK" w:eastAsia="方正小标宋_GBK" w:cs="方正小标宋_GBK"/>
          <w:sz w:val="72"/>
          <w:szCs w:val="72"/>
        </w:rPr>
      </w:pPr>
    </w:p>
    <w:p w14:paraId="0AA70A3E">
      <w:pPr>
        <w:jc w:val="both"/>
        <w:rPr>
          <w:sz w:val="72"/>
          <w:szCs w:val="72"/>
        </w:rPr>
      </w:pPr>
    </w:p>
    <w:p w14:paraId="0CC66F20">
      <w:pPr>
        <w:pStyle w:val="14"/>
        <w:numPr>
          <w:ilvl w:val="0"/>
          <w:numId w:val="2"/>
        </w:numPr>
        <w:ind w:firstLineChars="0"/>
        <w:jc w:val="left"/>
        <w:rPr>
          <w:rFonts w:hint="eastAsia" w:ascii="黑体" w:hAnsi="黑体" w:eastAsia="黑体" w:cs="黑体"/>
          <w:b w:val="0"/>
          <w:bCs w:val="0"/>
          <w:sz w:val="32"/>
          <w:szCs w:val="32"/>
        </w:rPr>
      </w:pPr>
      <w:r>
        <w:rPr>
          <w:rFonts w:hint="eastAsia" w:ascii="黑体" w:hAnsi="黑体" w:eastAsia="黑体" w:cs="黑体"/>
          <w:b w:val="0"/>
          <w:bCs w:val="0"/>
          <w:sz w:val="32"/>
          <w:szCs w:val="32"/>
        </w:rPr>
        <w:t>部门职责</w:t>
      </w:r>
    </w:p>
    <w:p w14:paraId="56733FC4">
      <w:pPr>
        <w:widowControl/>
        <w:spacing w:line="600" w:lineRule="exact"/>
        <w:rPr>
          <w:rFonts w:hint="eastAsia" w:ascii="Times New Roman" w:hAnsi="Times New Roman" w:eastAsia="仿宋_GB2312" w:cs="仿宋_GB2312"/>
          <w:bCs/>
          <w:kern w:val="0"/>
          <w:sz w:val="32"/>
          <w:szCs w:val="32"/>
        </w:rPr>
      </w:pPr>
      <w:r>
        <w:rPr>
          <w:rFonts w:hint="eastAsia" w:ascii="Times New Roman" w:hAnsi="Times New Roman" w:eastAsia="仿宋_GB2312" w:cs="仿宋_GB2312"/>
          <w:bCs/>
          <w:kern w:val="0"/>
          <w:sz w:val="32"/>
          <w:szCs w:val="32"/>
        </w:rPr>
        <w:t>1.贯彻执行国家和省有关公共资源交易的方针政策和法律法规，为市场主体、社会公众、行政监督管理部门提供综合服务。</w:t>
      </w:r>
    </w:p>
    <w:p w14:paraId="724C5F32">
      <w:pPr>
        <w:widowControl/>
        <w:spacing w:line="600" w:lineRule="exact"/>
        <w:rPr>
          <w:rFonts w:hint="eastAsia" w:ascii="Times New Roman" w:hAnsi="Times New Roman" w:eastAsia="仿宋_GB2312" w:cs="仿宋_GB2312"/>
          <w:bCs/>
          <w:kern w:val="0"/>
          <w:sz w:val="32"/>
          <w:szCs w:val="32"/>
        </w:rPr>
      </w:pPr>
      <w:r>
        <w:rPr>
          <w:rFonts w:hint="eastAsia" w:ascii="Times New Roman" w:hAnsi="Times New Roman" w:eastAsia="仿宋_GB2312" w:cs="仿宋_GB2312"/>
          <w:bCs/>
          <w:kern w:val="0"/>
          <w:sz w:val="32"/>
          <w:szCs w:val="32"/>
        </w:rPr>
        <w:t>2.为公共资源交易平台提供运行服务。</w:t>
      </w:r>
    </w:p>
    <w:p w14:paraId="7487D002">
      <w:pPr>
        <w:widowControl/>
        <w:spacing w:line="600" w:lineRule="exact"/>
        <w:rPr>
          <w:rFonts w:hint="eastAsia" w:ascii="Times New Roman" w:hAnsi="Times New Roman" w:eastAsia="仿宋_GB2312" w:cs="仿宋_GB2312"/>
          <w:bCs/>
          <w:kern w:val="0"/>
          <w:sz w:val="32"/>
          <w:szCs w:val="32"/>
        </w:rPr>
      </w:pPr>
      <w:r>
        <w:rPr>
          <w:rFonts w:hint="eastAsia" w:ascii="Times New Roman" w:hAnsi="Times New Roman" w:eastAsia="仿宋_GB2312" w:cs="仿宋_GB2312"/>
          <w:bCs/>
          <w:kern w:val="0"/>
          <w:sz w:val="32"/>
          <w:szCs w:val="32"/>
        </w:rPr>
        <w:t>3.承担工程交易、政府采购交易、产权交易和自然资源交易相关服务工作；提供交易活动所必要的场所、设施和服务。</w:t>
      </w:r>
    </w:p>
    <w:p w14:paraId="2E1197F3">
      <w:pPr>
        <w:widowControl/>
        <w:spacing w:line="600" w:lineRule="exact"/>
        <w:rPr>
          <w:rFonts w:hint="eastAsia" w:ascii="Times New Roman" w:hAnsi="Times New Roman" w:eastAsia="仿宋_GB2312" w:cs="仿宋_GB2312"/>
          <w:bCs/>
          <w:kern w:val="0"/>
          <w:sz w:val="32"/>
          <w:szCs w:val="32"/>
        </w:rPr>
      </w:pPr>
      <w:r>
        <w:rPr>
          <w:rFonts w:hint="eastAsia" w:ascii="Times New Roman" w:hAnsi="Times New Roman" w:eastAsia="仿宋_GB2312" w:cs="仿宋_GB2312"/>
          <w:bCs/>
          <w:kern w:val="0"/>
          <w:sz w:val="32"/>
          <w:szCs w:val="32"/>
        </w:rPr>
        <w:t>4.执行各类公共资源交易流程、操作规程和现场管理制度，维持现场交易秩序；为电子交易和监管系统提供对接服务。</w:t>
      </w:r>
    </w:p>
    <w:p w14:paraId="6441EAC2">
      <w:pPr>
        <w:widowControl/>
        <w:spacing w:line="600" w:lineRule="exact"/>
        <w:rPr>
          <w:rFonts w:hint="eastAsia" w:ascii="Times New Roman" w:hAnsi="Times New Roman" w:eastAsia="仿宋_GB2312" w:cs="仿宋_GB2312"/>
          <w:bCs/>
          <w:kern w:val="0"/>
          <w:sz w:val="32"/>
          <w:szCs w:val="32"/>
        </w:rPr>
      </w:pPr>
      <w:r>
        <w:rPr>
          <w:rFonts w:hint="eastAsia" w:ascii="Times New Roman" w:hAnsi="Times New Roman" w:eastAsia="仿宋_GB2312" w:cs="仿宋_GB2312"/>
          <w:bCs/>
          <w:kern w:val="0"/>
          <w:sz w:val="32"/>
          <w:szCs w:val="32"/>
        </w:rPr>
        <w:t>5.负责市级公共资源交易平台及电子系统建设、运行、管理，为有关部门核验交易主体的资质提供服务，收集、储存和发布各类公共资源交易信息，为市场主体提供信息咨询服务，记录、整理、保存交易服务过程相关资料，汇总分析、综合利用交易数据，开展交易风险监测预警。</w:t>
      </w:r>
    </w:p>
    <w:p w14:paraId="05817790">
      <w:pPr>
        <w:widowControl/>
        <w:spacing w:line="600" w:lineRule="exact"/>
        <w:rPr>
          <w:rFonts w:hint="eastAsia" w:ascii="Times New Roman" w:hAnsi="Times New Roman" w:eastAsia="仿宋_GB2312" w:cs="仿宋_GB2312"/>
          <w:bCs/>
          <w:kern w:val="0"/>
          <w:sz w:val="32"/>
          <w:szCs w:val="32"/>
        </w:rPr>
      </w:pPr>
      <w:r>
        <w:rPr>
          <w:rFonts w:hint="eastAsia" w:ascii="Times New Roman" w:hAnsi="Times New Roman" w:eastAsia="仿宋_GB2312" w:cs="仿宋_GB2312"/>
          <w:bCs/>
          <w:kern w:val="0"/>
          <w:sz w:val="32"/>
          <w:szCs w:val="32"/>
        </w:rPr>
        <w:t>6.为行政监管部门开展监督提供必要条件和平台服务，配合行政监管部门和监察机关的监督管理工作，及时向行政监管部门报告发现的违反交易规则和管理制度的行为。</w:t>
      </w:r>
    </w:p>
    <w:p w14:paraId="514719A6">
      <w:pPr>
        <w:widowControl/>
        <w:spacing w:line="600" w:lineRule="exact"/>
        <w:rPr>
          <w:rFonts w:hint="eastAsia" w:ascii="Times New Roman" w:hAnsi="Times New Roman" w:eastAsia="仿宋_GB2312" w:cs="仿宋_GB2312"/>
          <w:bCs/>
          <w:kern w:val="0"/>
          <w:sz w:val="32"/>
          <w:szCs w:val="32"/>
        </w:rPr>
      </w:pPr>
      <w:r>
        <w:rPr>
          <w:rFonts w:hint="eastAsia" w:ascii="Times New Roman" w:hAnsi="Times New Roman" w:eastAsia="仿宋_GB2312" w:cs="仿宋_GB2312"/>
          <w:bCs/>
          <w:kern w:val="0"/>
          <w:sz w:val="32"/>
          <w:szCs w:val="32"/>
        </w:rPr>
        <w:t>7.在相关部门监督下，承担评标专家抽取有关工作；提供交易活动见证服务；做好项目入场登记服务，组织平台内的公共资源交易活动，对参与平台内交易活动的相关人员、机构活动进行记录和考评。</w:t>
      </w:r>
    </w:p>
    <w:p w14:paraId="4EF808B2">
      <w:pPr>
        <w:widowControl/>
        <w:spacing w:line="600" w:lineRule="exact"/>
        <w:rPr>
          <w:rFonts w:hint="eastAsia" w:ascii="Times New Roman" w:hAnsi="Times New Roman" w:eastAsia="仿宋_GB2312" w:cs="仿宋_GB2312"/>
          <w:bCs/>
          <w:kern w:val="0"/>
          <w:sz w:val="32"/>
          <w:szCs w:val="32"/>
        </w:rPr>
      </w:pPr>
      <w:r>
        <w:rPr>
          <w:rFonts w:hint="eastAsia" w:ascii="Times New Roman" w:hAnsi="Times New Roman" w:eastAsia="仿宋_GB2312" w:cs="仿宋_GB2312"/>
          <w:bCs/>
          <w:kern w:val="0"/>
          <w:sz w:val="32"/>
          <w:szCs w:val="32"/>
        </w:rPr>
        <w:t>8.完成市委、市政府和市公共资源交易管理委员会交办的其他事项。</w:t>
      </w:r>
    </w:p>
    <w:p w14:paraId="7F54EEB5">
      <w:pPr>
        <w:widowControl/>
        <w:spacing w:line="600" w:lineRule="exact"/>
        <w:rPr>
          <w:rFonts w:hint="eastAsia" w:ascii="黑体" w:hAnsi="黑体" w:eastAsia="黑体" w:cs="黑体"/>
          <w:b w:val="0"/>
          <w:bCs/>
          <w:kern w:val="0"/>
          <w:sz w:val="32"/>
          <w:szCs w:val="32"/>
        </w:rPr>
      </w:pPr>
      <w:r>
        <w:rPr>
          <w:rFonts w:hint="eastAsia" w:ascii="黑体" w:hAnsi="黑体" w:eastAsia="黑体" w:cs="黑体"/>
          <w:b w:val="0"/>
          <w:bCs/>
          <w:kern w:val="0"/>
          <w:sz w:val="32"/>
          <w:szCs w:val="32"/>
        </w:rPr>
        <w:t>二、机构设置及决算单位构成</w:t>
      </w:r>
    </w:p>
    <w:p w14:paraId="66847DF4">
      <w:pPr>
        <w:widowControl/>
        <w:spacing w:line="600" w:lineRule="exact"/>
        <w:rPr>
          <w:rFonts w:hint="eastAsia" w:ascii="Times New Roman" w:hAnsi="Times New Roman" w:eastAsia="仿宋_GB2312" w:cs="仿宋_GB2312"/>
          <w:bCs/>
          <w:kern w:val="0"/>
          <w:sz w:val="32"/>
          <w:szCs w:val="32"/>
        </w:rPr>
      </w:pPr>
      <w:r>
        <w:rPr>
          <w:rFonts w:hint="eastAsia" w:ascii="Times New Roman" w:hAnsi="Times New Roman" w:eastAsia="仿宋_GB2312" w:cs="仿宋_GB2312"/>
          <w:bCs/>
          <w:kern w:val="0"/>
          <w:sz w:val="32"/>
          <w:szCs w:val="32"/>
        </w:rPr>
        <w:t>（一）内设机构设置。怀化市公共资源交易中心为市人民政府直属正处级公益一类事业单位，内设部室为：办公室、监督部、技术信息与市场服务部、财务部、工程交易部、政府采购交易部、产权交易部、自然资源交易部8个职能部室。</w:t>
      </w:r>
    </w:p>
    <w:p w14:paraId="13697333">
      <w:pPr>
        <w:widowControl/>
        <w:spacing w:line="600" w:lineRule="exact"/>
        <w:rPr>
          <w:rFonts w:hint="eastAsia" w:ascii="Times New Roman" w:hAnsi="Times New Roman" w:eastAsia="仿宋_GB2312" w:cs="仿宋_GB2312"/>
          <w:bCs/>
          <w:kern w:val="0"/>
          <w:sz w:val="32"/>
          <w:szCs w:val="32"/>
        </w:rPr>
      </w:pPr>
      <w:r>
        <w:rPr>
          <w:rFonts w:hint="eastAsia" w:ascii="Times New Roman" w:hAnsi="Times New Roman" w:eastAsia="仿宋_GB2312" w:cs="仿宋_GB2312"/>
          <w:bCs/>
          <w:kern w:val="0"/>
          <w:sz w:val="32"/>
          <w:szCs w:val="32"/>
        </w:rPr>
        <w:t>（二）决算单位构成。怀化市</w:t>
      </w:r>
      <w:r>
        <w:rPr>
          <w:rFonts w:hint="eastAsia" w:ascii="Times New Roman" w:hAnsi="Times New Roman" w:eastAsia="仿宋_GB2312" w:cs="仿宋_GB2312"/>
          <w:bCs/>
          <w:kern w:val="0"/>
          <w:sz w:val="32"/>
          <w:szCs w:val="32"/>
          <w:lang w:val="en-US" w:eastAsia="zh-CN"/>
        </w:rPr>
        <w:t>公共资源交易中心</w:t>
      </w:r>
      <w:r>
        <w:rPr>
          <w:rFonts w:hint="eastAsia" w:ascii="Times New Roman" w:hAnsi="Times New Roman" w:eastAsia="仿宋_GB2312" w:cs="仿宋_GB2312"/>
          <w:bCs/>
          <w:kern w:val="0"/>
          <w:sz w:val="32"/>
          <w:szCs w:val="32"/>
        </w:rPr>
        <w:t>2023年部门决算汇总公开单位构成包括：怀化市</w:t>
      </w:r>
      <w:r>
        <w:rPr>
          <w:rFonts w:hint="eastAsia" w:ascii="Times New Roman" w:hAnsi="Times New Roman" w:eastAsia="仿宋_GB2312" w:cs="仿宋_GB2312"/>
          <w:bCs/>
          <w:kern w:val="0"/>
          <w:sz w:val="32"/>
          <w:szCs w:val="32"/>
          <w:lang w:val="en-US" w:eastAsia="zh-CN"/>
        </w:rPr>
        <w:t>公共资源交易中心</w:t>
      </w:r>
      <w:r>
        <w:rPr>
          <w:rFonts w:hint="eastAsia" w:ascii="Times New Roman" w:hAnsi="Times New Roman" w:eastAsia="仿宋_GB2312" w:cs="仿宋_GB2312"/>
          <w:bCs/>
          <w:kern w:val="0"/>
          <w:sz w:val="32"/>
          <w:szCs w:val="32"/>
        </w:rPr>
        <w:t>本级。</w:t>
      </w:r>
    </w:p>
    <w:p w14:paraId="0BADA6AC">
      <w:pPr>
        <w:jc w:val="left"/>
        <w:rPr>
          <w:rFonts w:ascii="仿宋_GB2312" w:eastAsia="仿宋_GB2312" w:hAnsiTheme="minorEastAsia"/>
          <w:sz w:val="28"/>
          <w:szCs w:val="32"/>
        </w:rPr>
      </w:pPr>
    </w:p>
    <w:p w14:paraId="6B5017C9">
      <w:pPr>
        <w:jc w:val="center"/>
        <w:rPr>
          <w:rFonts w:ascii="黑体" w:hAnsi="黑体" w:eastAsia="黑体"/>
          <w:sz w:val="28"/>
          <w:szCs w:val="28"/>
        </w:rPr>
      </w:pPr>
    </w:p>
    <w:p w14:paraId="2E905496">
      <w:pPr>
        <w:jc w:val="center"/>
        <w:rPr>
          <w:rFonts w:ascii="黑体" w:hAnsi="黑体" w:eastAsia="黑体"/>
          <w:sz w:val="28"/>
          <w:szCs w:val="28"/>
        </w:rPr>
      </w:pPr>
    </w:p>
    <w:p w14:paraId="23A80F8D">
      <w:pPr>
        <w:jc w:val="center"/>
        <w:rPr>
          <w:rFonts w:ascii="黑体" w:hAnsi="黑体" w:eastAsia="黑体"/>
          <w:sz w:val="28"/>
          <w:szCs w:val="28"/>
        </w:rPr>
      </w:pPr>
    </w:p>
    <w:p w14:paraId="61428A72">
      <w:pPr>
        <w:jc w:val="center"/>
        <w:rPr>
          <w:rFonts w:ascii="黑体" w:hAnsi="黑体" w:eastAsia="黑体"/>
          <w:sz w:val="28"/>
          <w:szCs w:val="28"/>
        </w:rPr>
      </w:pPr>
    </w:p>
    <w:p w14:paraId="3A1E3D80">
      <w:pPr>
        <w:jc w:val="center"/>
        <w:rPr>
          <w:rFonts w:ascii="黑体" w:hAnsi="黑体" w:eastAsia="黑体"/>
          <w:sz w:val="28"/>
          <w:szCs w:val="28"/>
        </w:rPr>
      </w:pPr>
    </w:p>
    <w:p w14:paraId="312E649D">
      <w:pPr>
        <w:jc w:val="center"/>
        <w:rPr>
          <w:rFonts w:ascii="黑体" w:hAnsi="黑体" w:eastAsia="黑体"/>
          <w:sz w:val="28"/>
          <w:szCs w:val="28"/>
        </w:rPr>
      </w:pPr>
    </w:p>
    <w:p w14:paraId="2A462756">
      <w:pPr>
        <w:jc w:val="center"/>
        <w:rPr>
          <w:rFonts w:ascii="黑体" w:hAnsi="黑体" w:eastAsia="黑体"/>
          <w:sz w:val="28"/>
          <w:szCs w:val="28"/>
        </w:rPr>
      </w:pPr>
    </w:p>
    <w:p w14:paraId="392813F8">
      <w:pPr>
        <w:jc w:val="center"/>
        <w:rPr>
          <w:rFonts w:ascii="黑体" w:hAnsi="黑体" w:eastAsia="黑体"/>
          <w:sz w:val="28"/>
          <w:szCs w:val="28"/>
        </w:rPr>
      </w:pPr>
    </w:p>
    <w:p w14:paraId="004DB9E0">
      <w:pPr>
        <w:jc w:val="center"/>
        <w:rPr>
          <w:rFonts w:ascii="黑体" w:hAnsi="黑体" w:eastAsia="黑体"/>
          <w:sz w:val="28"/>
          <w:szCs w:val="28"/>
        </w:rPr>
      </w:pPr>
    </w:p>
    <w:p w14:paraId="02549E0D">
      <w:pPr>
        <w:jc w:val="center"/>
        <w:rPr>
          <w:rFonts w:ascii="黑体" w:hAnsi="黑体" w:eastAsia="黑体"/>
          <w:sz w:val="28"/>
          <w:szCs w:val="28"/>
        </w:rPr>
      </w:pPr>
    </w:p>
    <w:p w14:paraId="7BC5F823">
      <w:pPr>
        <w:jc w:val="center"/>
        <w:rPr>
          <w:rFonts w:ascii="黑体" w:hAnsi="黑体" w:eastAsia="黑体"/>
          <w:sz w:val="28"/>
          <w:szCs w:val="28"/>
        </w:rPr>
      </w:pPr>
    </w:p>
    <w:p w14:paraId="112EF051">
      <w:pPr>
        <w:jc w:val="center"/>
        <w:rPr>
          <w:rFonts w:ascii="黑体" w:hAnsi="黑体" w:eastAsia="黑体"/>
          <w:sz w:val="28"/>
          <w:szCs w:val="28"/>
        </w:rPr>
      </w:pPr>
    </w:p>
    <w:p w14:paraId="1001021D">
      <w:pPr>
        <w:jc w:val="center"/>
        <w:rPr>
          <w:sz w:val="72"/>
          <w:szCs w:val="72"/>
        </w:rPr>
      </w:pPr>
    </w:p>
    <w:p w14:paraId="65F9D11D">
      <w:pPr>
        <w:jc w:val="center"/>
        <w:rPr>
          <w:sz w:val="72"/>
          <w:szCs w:val="72"/>
        </w:rPr>
      </w:pPr>
    </w:p>
    <w:p w14:paraId="50EF9548">
      <w:pPr>
        <w:jc w:val="center"/>
        <w:rPr>
          <w:sz w:val="72"/>
          <w:szCs w:val="72"/>
        </w:rPr>
      </w:pPr>
    </w:p>
    <w:p w14:paraId="00123EE6">
      <w:pPr>
        <w:jc w:val="center"/>
        <w:rPr>
          <w:sz w:val="72"/>
          <w:szCs w:val="72"/>
        </w:rPr>
      </w:pPr>
    </w:p>
    <w:p w14:paraId="2D6FB454">
      <w:pPr>
        <w:jc w:val="center"/>
        <w:rPr>
          <w:sz w:val="72"/>
          <w:szCs w:val="72"/>
        </w:rPr>
      </w:pPr>
    </w:p>
    <w:p w14:paraId="0E4C8358">
      <w:pPr>
        <w:jc w:val="center"/>
        <w:rPr>
          <w:sz w:val="72"/>
          <w:szCs w:val="72"/>
        </w:rPr>
      </w:pPr>
    </w:p>
    <w:p w14:paraId="6995D13E">
      <w:pPr>
        <w:jc w:val="center"/>
        <w:rPr>
          <w:sz w:val="72"/>
          <w:szCs w:val="72"/>
        </w:rPr>
      </w:pPr>
    </w:p>
    <w:p w14:paraId="083A8353">
      <w:pPr>
        <w:jc w:val="center"/>
        <w:rPr>
          <w:sz w:val="72"/>
          <w:szCs w:val="72"/>
        </w:rPr>
      </w:pPr>
    </w:p>
    <w:p w14:paraId="11DEE0C6">
      <w:pPr>
        <w:jc w:val="center"/>
        <w:rPr>
          <w:sz w:val="72"/>
          <w:szCs w:val="72"/>
        </w:rPr>
      </w:pPr>
    </w:p>
    <w:p w14:paraId="00FBB1E5">
      <w:pPr>
        <w:pStyle w:val="13"/>
        <w:jc w:val="center"/>
        <w:rPr>
          <w:rFonts w:hint="eastAsia" w:ascii="方正小标宋_GBK" w:hAnsi="方正小标宋_GBK" w:eastAsia="方正小标宋_GBK" w:cs="方正小标宋_GBK"/>
          <w:sz w:val="84"/>
          <w:szCs w:val="84"/>
        </w:rPr>
      </w:pPr>
    </w:p>
    <w:p w14:paraId="328CCB82">
      <w:pPr>
        <w:pStyle w:val="13"/>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第二部分</w:t>
      </w:r>
    </w:p>
    <w:p w14:paraId="3C75A91C">
      <w:pPr>
        <w:pStyle w:val="13"/>
        <w:jc w:val="center"/>
        <w:rPr>
          <w:rFonts w:hint="eastAsia" w:ascii="方正小标宋_GBK" w:hAnsi="方正小标宋_GBK" w:eastAsia="方正小标宋_GBK" w:cs="方正小标宋_GBK"/>
          <w:sz w:val="84"/>
          <w:szCs w:val="84"/>
        </w:rPr>
      </w:pPr>
    </w:p>
    <w:p w14:paraId="2AE8BE86">
      <w:pPr>
        <w:pStyle w:val="13"/>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部门决算表</w:t>
      </w:r>
    </w:p>
    <w:p w14:paraId="6397E145">
      <w:pPr>
        <w:jc w:val="center"/>
        <w:rPr>
          <w:sz w:val="72"/>
          <w:szCs w:val="72"/>
        </w:rPr>
      </w:pPr>
    </w:p>
    <w:p w14:paraId="3FA4E898">
      <w:pPr>
        <w:jc w:val="center"/>
        <w:rPr>
          <w:sz w:val="72"/>
          <w:szCs w:val="72"/>
        </w:rPr>
      </w:pPr>
    </w:p>
    <w:p w14:paraId="7CD93CC3">
      <w:pPr>
        <w:jc w:val="center"/>
        <w:rPr>
          <w:sz w:val="72"/>
          <w:szCs w:val="72"/>
        </w:rPr>
      </w:pPr>
    </w:p>
    <w:p w14:paraId="2DDA683B">
      <w:pPr>
        <w:jc w:val="center"/>
        <w:rPr>
          <w:sz w:val="72"/>
          <w:szCs w:val="72"/>
        </w:rPr>
      </w:pPr>
    </w:p>
    <w:p w14:paraId="05D890AE">
      <w:pPr>
        <w:jc w:val="center"/>
        <w:rPr>
          <w:sz w:val="72"/>
          <w:szCs w:val="72"/>
        </w:rPr>
      </w:pPr>
    </w:p>
    <w:p w14:paraId="1ADA2164">
      <w:pPr>
        <w:jc w:val="center"/>
        <w:rPr>
          <w:sz w:val="72"/>
          <w:szCs w:val="72"/>
        </w:rPr>
      </w:pPr>
    </w:p>
    <w:p w14:paraId="34514F80">
      <w:pPr>
        <w:jc w:val="left"/>
        <w:rPr>
          <w:sz w:val="32"/>
          <w:szCs w:val="32"/>
        </w:rPr>
      </w:pPr>
    </w:p>
    <w:p w14:paraId="531E4D54">
      <w:pPr>
        <w:jc w:val="left"/>
        <w:rPr>
          <w:rFonts w:asciiTheme="minorEastAsia" w:hAnsiTheme="minorEastAsia"/>
          <w:sz w:val="32"/>
          <w:szCs w:val="32"/>
        </w:rPr>
        <w:sectPr>
          <w:pgSz w:w="11906" w:h="16838"/>
          <w:pgMar w:top="720" w:right="720" w:bottom="720" w:left="720" w:header="851" w:footer="992" w:gutter="0"/>
          <w:cols w:space="425" w:num="1"/>
          <w:docGrid w:type="lines" w:linePitch="312" w:charSpace="0"/>
        </w:sectPr>
      </w:pPr>
    </w:p>
    <w:tbl>
      <w:tblPr>
        <w:tblStyle w:val="9"/>
        <w:tblW w:w="15428" w:type="dxa"/>
        <w:tblInd w:w="0" w:type="dxa"/>
        <w:tblLayout w:type="fixed"/>
        <w:tblCellMar>
          <w:top w:w="0" w:type="dxa"/>
          <w:left w:w="0" w:type="dxa"/>
          <w:bottom w:w="0" w:type="dxa"/>
          <w:right w:w="0" w:type="dxa"/>
        </w:tblCellMar>
      </w:tblPr>
      <w:tblGrid>
        <w:gridCol w:w="272"/>
        <w:gridCol w:w="595"/>
        <w:gridCol w:w="1157"/>
        <w:gridCol w:w="1806"/>
        <w:gridCol w:w="1806"/>
        <w:gridCol w:w="1806"/>
        <w:gridCol w:w="1806"/>
        <w:gridCol w:w="1806"/>
        <w:gridCol w:w="1807"/>
        <w:gridCol w:w="2567"/>
      </w:tblGrid>
      <w:tr w14:paraId="18C85EF6">
        <w:tblPrEx>
          <w:tblCellMar>
            <w:top w:w="0" w:type="dxa"/>
            <w:left w:w="0" w:type="dxa"/>
            <w:bottom w:w="0" w:type="dxa"/>
            <w:right w:w="0" w:type="dxa"/>
          </w:tblCellMar>
        </w:tblPrEx>
        <w:trPr>
          <w:trHeight w:val="435" w:hRule="atLeast"/>
        </w:trPr>
        <w:tc>
          <w:tcPr>
            <w:tcW w:w="15428" w:type="dxa"/>
            <w:gridSpan w:val="10"/>
            <w:tcBorders>
              <w:top w:val="nil"/>
              <w:left w:val="nil"/>
              <w:bottom w:val="nil"/>
              <w:right w:val="nil"/>
            </w:tcBorders>
            <w:shd w:val="clear" w:color="auto" w:fill="auto"/>
            <w:noWrap/>
            <w:tcMar>
              <w:top w:w="15" w:type="dxa"/>
              <w:left w:w="15" w:type="dxa"/>
              <w:bottom w:w="0" w:type="dxa"/>
              <w:right w:w="15" w:type="dxa"/>
            </w:tcMar>
            <w:vAlign w:val="center"/>
          </w:tcPr>
          <w:tbl>
            <w:tblPr>
              <w:tblStyle w:val="9"/>
              <w:tblW w:w="15398" w:type="dxa"/>
              <w:tblInd w:w="-22"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919"/>
              <w:gridCol w:w="566"/>
              <w:gridCol w:w="1253"/>
              <w:gridCol w:w="4437"/>
              <w:gridCol w:w="1898"/>
              <w:gridCol w:w="555"/>
              <w:gridCol w:w="699"/>
              <w:gridCol w:w="2071"/>
            </w:tblGrid>
            <w:tr w14:paraId="7C4CBF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9" w:hRule="atLeast"/>
              </w:trPr>
              <w:tc>
                <w:tcPr>
                  <w:tcW w:w="15398" w:type="dxa"/>
                  <w:gridSpan w:val="8"/>
                  <w:tcBorders>
                    <w:top w:val="nil"/>
                    <w:left w:val="nil"/>
                    <w:bottom w:val="nil"/>
                    <w:right w:val="nil"/>
                  </w:tcBorders>
                  <w:shd w:val="clear" w:color="auto" w:fill="auto"/>
                  <w:noWrap/>
                  <w:vAlign w:val="center"/>
                </w:tcPr>
                <w:p w14:paraId="357B12C1">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收入支出决算总表</w:t>
                  </w:r>
                </w:p>
              </w:tc>
            </w:tr>
            <w:tr w14:paraId="28F902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3919" w:type="dxa"/>
                  <w:tcBorders>
                    <w:top w:val="nil"/>
                    <w:left w:val="nil"/>
                    <w:bottom w:val="nil"/>
                    <w:right w:val="nil"/>
                  </w:tcBorders>
                  <w:shd w:val="clear" w:color="auto" w:fill="FFFFFF"/>
                  <w:noWrap/>
                  <w:vAlign w:val="center"/>
                </w:tcPr>
                <w:p w14:paraId="12C1E1A2">
                  <w:pPr>
                    <w:jc w:val="right"/>
                    <w:rPr>
                      <w:rFonts w:hint="eastAsia" w:ascii="宋体" w:hAnsi="宋体" w:eastAsia="宋体" w:cs="宋体"/>
                      <w:i w:val="0"/>
                      <w:color w:val="000000"/>
                      <w:sz w:val="24"/>
                      <w:szCs w:val="24"/>
                      <w:u w:val="none"/>
                    </w:rPr>
                  </w:pPr>
                </w:p>
              </w:tc>
              <w:tc>
                <w:tcPr>
                  <w:tcW w:w="566" w:type="dxa"/>
                  <w:tcBorders>
                    <w:top w:val="nil"/>
                    <w:left w:val="nil"/>
                    <w:bottom w:val="nil"/>
                    <w:right w:val="nil"/>
                  </w:tcBorders>
                  <w:shd w:val="clear" w:color="auto" w:fill="FFFFFF"/>
                  <w:noWrap/>
                  <w:vAlign w:val="center"/>
                </w:tcPr>
                <w:p w14:paraId="3704F294">
                  <w:pPr>
                    <w:jc w:val="right"/>
                    <w:rPr>
                      <w:rFonts w:hint="eastAsia" w:ascii="宋体" w:hAnsi="宋体" w:eastAsia="宋体" w:cs="宋体"/>
                      <w:i w:val="0"/>
                      <w:color w:val="000000"/>
                      <w:sz w:val="24"/>
                      <w:szCs w:val="24"/>
                      <w:u w:val="none"/>
                    </w:rPr>
                  </w:pPr>
                </w:p>
              </w:tc>
              <w:tc>
                <w:tcPr>
                  <w:tcW w:w="1253" w:type="dxa"/>
                  <w:tcBorders>
                    <w:top w:val="nil"/>
                    <w:left w:val="nil"/>
                    <w:bottom w:val="nil"/>
                    <w:right w:val="nil"/>
                  </w:tcBorders>
                  <w:shd w:val="clear" w:color="auto" w:fill="FFFFFF"/>
                  <w:noWrap/>
                  <w:vAlign w:val="center"/>
                </w:tcPr>
                <w:p w14:paraId="6BA9F4E6">
                  <w:pPr>
                    <w:jc w:val="right"/>
                    <w:rPr>
                      <w:rFonts w:hint="eastAsia" w:ascii="宋体" w:hAnsi="宋体" w:eastAsia="宋体" w:cs="宋体"/>
                      <w:i w:val="0"/>
                      <w:color w:val="000000"/>
                      <w:sz w:val="24"/>
                      <w:szCs w:val="24"/>
                      <w:u w:val="none"/>
                    </w:rPr>
                  </w:pPr>
                </w:p>
              </w:tc>
              <w:tc>
                <w:tcPr>
                  <w:tcW w:w="4437" w:type="dxa"/>
                  <w:tcBorders>
                    <w:top w:val="nil"/>
                    <w:left w:val="nil"/>
                    <w:bottom w:val="nil"/>
                    <w:right w:val="nil"/>
                  </w:tcBorders>
                  <w:shd w:val="clear" w:color="auto" w:fill="FFFFFF"/>
                  <w:noWrap/>
                  <w:vAlign w:val="center"/>
                </w:tcPr>
                <w:p w14:paraId="5DF03985">
                  <w:pPr>
                    <w:jc w:val="right"/>
                    <w:rPr>
                      <w:rFonts w:hint="eastAsia" w:ascii="宋体" w:hAnsi="宋体" w:eastAsia="宋体" w:cs="宋体"/>
                      <w:i w:val="0"/>
                      <w:color w:val="000000"/>
                      <w:sz w:val="24"/>
                      <w:szCs w:val="24"/>
                      <w:u w:val="none"/>
                    </w:rPr>
                  </w:pPr>
                </w:p>
              </w:tc>
              <w:tc>
                <w:tcPr>
                  <w:tcW w:w="2453" w:type="dxa"/>
                  <w:gridSpan w:val="2"/>
                  <w:tcBorders>
                    <w:top w:val="nil"/>
                    <w:left w:val="nil"/>
                    <w:bottom w:val="nil"/>
                    <w:right w:val="nil"/>
                  </w:tcBorders>
                  <w:shd w:val="clear" w:color="auto" w:fill="FFFFFF"/>
                  <w:noWrap/>
                  <w:vAlign w:val="center"/>
                </w:tcPr>
                <w:p w14:paraId="24C5F564">
                  <w:pPr>
                    <w:jc w:val="right"/>
                    <w:rPr>
                      <w:rFonts w:hint="eastAsia" w:ascii="宋体" w:hAnsi="宋体" w:eastAsia="宋体" w:cs="宋体"/>
                      <w:i w:val="0"/>
                      <w:color w:val="000000"/>
                      <w:sz w:val="24"/>
                      <w:szCs w:val="24"/>
                      <w:u w:val="none"/>
                    </w:rPr>
                  </w:pPr>
                </w:p>
              </w:tc>
              <w:tc>
                <w:tcPr>
                  <w:tcW w:w="2770" w:type="dxa"/>
                  <w:gridSpan w:val="2"/>
                  <w:tcBorders>
                    <w:top w:val="nil"/>
                    <w:left w:val="nil"/>
                    <w:bottom w:val="nil"/>
                    <w:right w:val="nil"/>
                  </w:tcBorders>
                  <w:shd w:val="clear" w:color="auto" w:fill="FFFFFF"/>
                  <w:noWrap/>
                  <w:vAlign w:val="center"/>
                </w:tcPr>
                <w:p w14:paraId="64F389D6">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公开01表</w:t>
                  </w:r>
                </w:p>
              </w:tc>
            </w:tr>
            <w:tr w14:paraId="1800EA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3919" w:type="dxa"/>
                  <w:tcBorders>
                    <w:top w:val="nil"/>
                    <w:left w:val="nil"/>
                    <w:bottom w:val="nil"/>
                    <w:right w:val="nil"/>
                  </w:tcBorders>
                  <w:shd w:val="clear" w:color="auto" w:fill="FFFFFF"/>
                  <w:noWrap/>
                  <w:vAlign w:val="center"/>
                </w:tcPr>
                <w:p w14:paraId="0CCB7271">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部门：怀化市公共资源交易中心</w:t>
                  </w:r>
                </w:p>
              </w:tc>
              <w:tc>
                <w:tcPr>
                  <w:tcW w:w="566" w:type="dxa"/>
                  <w:tcBorders>
                    <w:top w:val="nil"/>
                    <w:left w:val="nil"/>
                    <w:bottom w:val="nil"/>
                    <w:right w:val="nil"/>
                  </w:tcBorders>
                  <w:shd w:val="clear" w:color="auto" w:fill="FFFFFF"/>
                  <w:noWrap/>
                  <w:vAlign w:val="center"/>
                </w:tcPr>
                <w:p w14:paraId="017D6112">
                  <w:pPr>
                    <w:jc w:val="right"/>
                    <w:rPr>
                      <w:rFonts w:hint="eastAsia" w:ascii="宋体" w:hAnsi="宋体" w:eastAsia="宋体" w:cs="宋体"/>
                      <w:i w:val="0"/>
                      <w:color w:val="000000"/>
                      <w:sz w:val="24"/>
                      <w:szCs w:val="24"/>
                      <w:u w:val="none"/>
                    </w:rPr>
                  </w:pPr>
                </w:p>
              </w:tc>
              <w:tc>
                <w:tcPr>
                  <w:tcW w:w="1253" w:type="dxa"/>
                  <w:tcBorders>
                    <w:top w:val="nil"/>
                    <w:left w:val="nil"/>
                    <w:bottom w:val="nil"/>
                    <w:right w:val="nil"/>
                  </w:tcBorders>
                  <w:shd w:val="clear" w:color="auto" w:fill="FFFFFF"/>
                  <w:noWrap/>
                  <w:vAlign w:val="center"/>
                </w:tcPr>
                <w:p w14:paraId="1C80770C">
                  <w:pPr>
                    <w:jc w:val="right"/>
                    <w:rPr>
                      <w:rFonts w:hint="eastAsia" w:ascii="宋体" w:hAnsi="宋体" w:eastAsia="宋体" w:cs="宋体"/>
                      <w:i w:val="0"/>
                      <w:color w:val="000000"/>
                      <w:sz w:val="24"/>
                      <w:szCs w:val="24"/>
                      <w:u w:val="none"/>
                    </w:rPr>
                  </w:pPr>
                </w:p>
              </w:tc>
              <w:tc>
                <w:tcPr>
                  <w:tcW w:w="4437" w:type="dxa"/>
                  <w:tcBorders>
                    <w:top w:val="nil"/>
                    <w:left w:val="nil"/>
                    <w:bottom w:val="nil"/>
                    <w:right w:val="nil"/>
                  </w:tcBorders>
                  <w:shd w:val="clear" w:color="auto" w:fill="FFFFFF"/>
                  <w:noWrap/>
                  <w:vAlign w:val="center"/>
                </w:tcPr>
                <w:p w14:paraId="49EF6917">
                  <w:pPr>
                    <w:jc w:val="right"/>
                    <w:rPr>
                      <w:rFonts w:hint="eastAsia" w:ascii="宋体" w:hAnsi="宋体" w:eastAsia="宋体" w:cs="宋体"/>
                      <w:i w:val="0"/>
                      <w:color w:val="000000"/>
                      <w:sz w:val="24"/>
                      <w:szCs w:val="24"/>
                      <w:u w:val="none"/>
                    </w:rPr>
                  </w:pPr>
                </w:p>
              </w:tc>
              <w:tc>
                <w:tcPr>
                  <w:tcW w:w="2453" w:type="dxa"/>
                  <w:gridSpan w:val="2"/>
                  <w:tcBorders>
                    <w:top w:val="nil"/>
                    <w:left w:val="nil"/>
                    <w:bottom w:val="nil"/>
                    <w:right w:val="nil"/>
                  </w:tcBorders>
                  <w:shd w:val="clear" w:color="auto" w:fill="FFFFFF"/>
                  <w:noWrap/>
                  <w:vAlign w:val="center"/>
                </w:tcPr>
                <w:p w14:paraId="2720922B">
                  <w:pPr>
                    <w:jc w:val="right"/>
                    <w:rPr>
                      <w:rFonts w:hint="eastAsia" w:ascii="宋体" w:hAnsi="宋体" w:eastAsia="宋体" w:cs="宋体"/>
                      <w:i w:val="0"/>
                      <w:color w:val="000000"/>
                      <w:sz w:val="24"/>
                      <w:szCs w:val="24"/>
                      <w:u w:val="none"/>
                    </w:rPr>
                  </w:pPr>
                </w:p>
              </w:tc>
              <w:tc>
                <w:tcPr>
                  <w:tcW w:w="2770" w:type="dxa"/>
                  <w:gridSpan w:val="2"/>
                  <w:tcBorders>
                    <w:top w:val="nil"/>
                    <w:left w:val="nil"/>
                    <w:bottom w:val="nil"/>
                    <w:right w:val="nil"/>
                  </w:tcBorders>
                  <w:shd w:val="clear" w:color="auto" w:fill="FFFFFF"/>
                  <w:noWrap/>
                  <w:vAlign w:val="center"/>
                </w:tcPr>
                <w:p w14:paraId="25D358D0">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14:paraId="21AB4A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071" w:type="dxa"/>
                <w:trHeight w:val="448" w:hRule="atLeast"/>
              </w:trPr>
              <w:tc>
                <w:tcPr>
                  <w:tcW w:w="5738" w:type="dxa"/>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6FD72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收入</w:t>
                  </w:r>
                </w:p>
              </w:tc>
              <w:tc>
                <w:tcPr>
                  <w:tcW w:w="7589" w:type="dxa"/>
                  <w:gridSpan w:val="4"/>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F3401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支出</w:t>
                  </w:r>
                </w:p>
              </w:tc>
            </w:tr>
            <w:tr w14:paraId="570BC8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071" w:type="dxa"/>
                <w:trHeight w:val="628" w:hRule="atLeast"/>
              </w:trPr>
              <w:tc>
                <w:tcPr>
                  <w:tcW w:w="391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29E53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    目</w:t>
                  </w:r>
                </w:p>
              </w:tc>
              <w:tc>
                <w:tcPr>
                  <w:tcW w:w="56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2D40F0">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行次</w:t>
                  </w:r>
                </w:p>
              </w:tc>
              <w:tc>
                <w:tcPr>
                  <w:tcW w:w="125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7A6E6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决算数</w:t>
                  </w:r>
                </w:p>
              </w:tc>
              <w:tc>
                <w:tcPr>
                  <w:tcW w:w="443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22A68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    目</w:t>
                  </w:r>
                </w:p>
              </w:tc>
              <w:tc>
                <w:tcPr>
                  <w:tcW w:w="189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2EF318">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行次</w:t>
                  </w:r>
                </w:p>
              </w:tc>
              <w:tc>
                <w:tcPr>
                  <w:tcW w:w="1254"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99D33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决算数</w:t>
                  </w:r>
                </w:p>
              </w:tc>
            </w:tr>
            <w:tr w14:paraId="7F1A0A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071" w:type="dxa"/>
                <w:trHeight w:val="448" w:hRule="atLeast"/>
              </w:trPr>
              <w:tc>
                <w:tcPr>
                  <w:tcW w:w="391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61106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栏    次</w:t>
                  </w:r>
                </w:p>
              </w:tc>
              <w:tc>
                <w:tcPr>
                  <w:tcW w:w="56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DA7820">
                  <w:pPr>
                    <w:jc w:val="center"/>
                    <w:rPr>
                      <w:rFonts w:hint="eastAsia" w:ascii="宋体" w:hAnsi="宋体" w:eastAsia="宋体" w:cs="宋体"/>
                      <w:i w:val="0"/>
                      <w:color w:val="000000"/>
                      <w:sz w:val="24"/>
                      <w:szCs w:val="24"/>
                      <w:u w:val="none"/>
                    </w:rPr>
                  </w:pPr>
                </w:p>
              </w:tc>
              <w:tc>
                <w:tcPr>
                  <w:tcW w:w="125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ED97CF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443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D970A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栏    次</w:t>
                  </w:r>
                </w:p>
              </w:tc>
              <w:tc>
                <w:tcPr>
                  <w:tcW w:w="189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5111AA">
                  <w:pPr>
                    <w:jc w:val="center"/>
                    <w:rPr>
                      <w:rFonts w:hint="eastAsia" w:ascii="宋体" w:hAnsi="宋体" w:eastAsia="宋体" w:cs="宋体"/>
                      <w:i w:val="0"/>
                      <w:color w:val="000000"/>
                      <w:sz w:val="24"/>
                      <w:szCs w:val="24"/>
                      <w:u w:val="none"/>
                    </w:rPr>
                  </w:pPr>
                </w:p>
              </w:tc>
              <w:tc>
                <w:tcPr>
                  <w:tcW w:w="1254"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D2252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r>
            <w:tr w14:paraId="506524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071" w:type="dxa"/>
                <w:trHeight w:val="448" w:hRule="atLeast"/>
              </w:trPr>
              <w:tc>
                <w:tcPr>
                  <w:tcW w:w="39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3446E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一、一般公共预算财政拨款收入</w:t>
                  </w:r>
                </w:p>
              </w:tc>
              <w:tc>
                <w:tcPr>
                  <w:tcW w:w="56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F42A6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2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0A1265">
                  <w:pPr>
                    <w:jc w:val="right"/>
                    <w:rPr>
                      <w:rFonts w:hint="eastAsia" w:ascii="宋体" w:hAnsi="宋体" w:eastAsia="宋体" w:cs="宋体"/>
                      <w:i w:val="0"/>
                      <w:color w:val="000000"/>
                      <w:sz w:val="22"/>
                      <w:szCs w:val="22"/>
                      <w:u w:val="none"/>
                    </w:rPr>
                  </w:pPr>
                </w:p>
              </w:tc>
              <w:tc>
                <w:tcPr>
                  <w:tcW w:w="443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FBC7E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一、一般公共服务支出</w:t>
                  </w:r>
                </w:p>
              </w:tc>
              <w:tc>
                <w:tcPr>
                  <w:tcW w:w="189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6C219C">
                  <w:pPr>
                    <w:keepNext w:val="0"/>
                    <w:keepLines w:val="0"/>
                    <w:widowControl/>
                    <w:suppressLineNumbers w:val="0"/>
                    <w:jc w:val="center"/>
                    <w:textAlignment w:val="center"/>
                    <w:rPr>
                      <w:rFonts w:hint="default" w:ascii="宋体" w:hAnsi="宋体" w:eastAsia="宋体" w:cs="宋体"/>
                      <w:i w:val="0"/>
                      <w:color w:val="000000"/>
                      <w:sz w:val="22"/>
                      <w:szCs w:val="22"/>
                      <w:u w:val="none"/>
                      <w:lang w:val="en-US"/>
                    </w:rPr>
                  </w:pPr>
                  <w:r>
                    <w:rPr>
                      <w:rFonts w:hint="eastAsia" w:ascii="宋体" w:hAnsi="宋体" w:eastAsia="宋体" w:cs="宋体"/>
                      <w:i w:val="0"/>
                      <w:color w:val="000000"/>
                      <w:kern w:val="0"/>
                      <w:sz w:val="22"/>
                      <w:szCs w:val="22"/>
                      <w:u w:val="none"/>
                      <w:lang w:val="en-US" w:eastAsia="zh-CN" w:bidi="ar"/>
                    </w:rPr>
                    <w:t>31</w:t>
                  </w:r>
                </w:p>
              </w:tc>
              <w:tc>
                <w:tcPr>
                  <w:tcW w:w="1254"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00A54C">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1,831.69</w:t>
                  </w:r>
                </w:p>
              </w:tc>
            </w:tr>
            <w:tr w14:paraId="3088D2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071" w:type="dxa"/>
                <w:trHeight w:val="448" w:hRule="atLeast"/>
              </w:trPr>
              <w:tc>
                <w:tcPr>
                  <w:tcW w:w="391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5AF9D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二、政府性基金预算财政拨款收入</w:t>
                  </w:r>
                </w:p>
              </w:tc>
              <w:tc>
                <w:tcPr>
                  <w:tcW w:w="56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9233B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12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A6C9F1">
                  <w:pPr>
                    <w:jc w:val="right"/>
                    <w:rPr>
                      <w:rFonts w:hint="eastAsia" w:ascii="宋体" w:hAnsi="宋体" w:eastAsia="宋体" w:cs="宋体"/>
                      <w:i w:val="0"/>
                      <w:color w:val="000000"/>
                      <w:sz w:val="22"/>
                      <w:szCs w:val="22"/>
                      <w:u w:val="none"/>
                    </w:rPr>
                  </w:pPr>
                </w:p>
              </w:tc>
              <w:tc>
                <w:tcPr>
                  <w:tcW w:w="443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30340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二、外交支出</w:t>
                  </w:r>
                </w:p>
              </w:tc>
              <w:tc>
                <w:tcPr>
                  <w:tcW w:w="189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85F100">
                  <w:pPr>
                    <w:keepNext w:val="0"/>
                    <w:keepLines w:val="0"/>
                    <w:widowControl/>
                    <w:suppressLineNumbers w:val="0"/>
                    <w:jc w:val="center"/>
                    <w:textAlignment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32</w:t>
                  </w:r>
                </w:p>
              </w:tc>
              <w:tc>
                <w:tcPr>
                  <w:tcW w:w="125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66ACF8">
                  <w:pPr>
                    <w:jc w:val="right"/>
                    <w:rPr>
                      <w:rFonts w:hint="eastAsia" w:ascii="宋体" w:hAnsi="宋体" w:eastAsia="宋体" w:cs="宋体"/>
                      <w:i w:val="0"/>
                      <w:color w:val="000000"/>
                      <w:sz w:val="22"/>
                      <w:szCs w:val="22"/>
                      <w:u w:val="none"/>
                    </w:rPr>
                  </w:pPr>
                </w:p>
              </w:tc>
            </w:tr>
            <w:tr w14:paraId="032AF4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071" w:type="dxa"/>
                <w:trHeight w:val="448" w:hRule="atLeast"/>
              </w:trPr>
              <w:tc>
                <w:tcPr>
                  <w:tcW w:w="39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83478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三、国有资本经营预算财政拨款收入</w:t>
                  </w:r>
                </w:p>
              </w:tc>
              <w:tc>
                <w:tcPr>
                  <w:tcW w:w="56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6A76C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12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490F2F">
                  <w:pPr>
                    <w:jc w:val="right"/>
                    <w:rPr>
                      <w:rFonts w:hint="eastAsia" w:ascii="宋体" w:hAnsi="宋体" w:eastAsia="宋体" w:cs="宋体"/>
                      <w:i w:val="0"/>
                      <w:color w:val="000000"/>
                      <w:sz w:val="22"/>
                      <w:szCs w:val="22"/>
                      <w:u w:val="none"/>
                    </w:rPr>
                  </w:pPr>
                </w:p>
              </w:tc>
              <w:tc>
                <w:tcPr>
                  <w:tcW w:w="443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B9AB7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三、国防支出</w:t>
                  </w:r>
                </w:p>
              </w:tc>
              <w:tc>
                <w:tcPr>
                  <w:tcW w:w="189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752D20">
                  <w:pPr>
                    <w:keepNext w:val="0"/>
                    <w:keepLines w:val="0"/>
                    <w:widowControl/>
                    <w:suppressLineNumbers w:val="0"/>
                    <w:jc w:val="center"/>
                    <w:textAlignment w:val="center"/>
                    <w:rPr>
                      <w:rFonts w:hint="default" w:ascii="宋体" w:hAnsi="宋体" w:eastAsia="宋体" w:cs="宋体"/>
                      <w:i w:val="0"/>
                      <w:color w:val="000000"/>
                      <w:sz w:val="22"/>
                      <w:szCs w:val="22"/>
                      <w:u w:val="none"/>
                      <w:lang w:val="en-US"/>
                    </w:rPr>
                  </w:pPr>
                  <w:r>
                    <w:rPr>
                      <w:rFonts w:hint="eastAsia" w:ascii="宋体" w:hAnsi="宋体" w:eastAsia="宋体" w:cs="宋体"/>
                      <w:i w:val="0"/>
                      <w:color w:val="000000"/>
                      <w:kern w:val="0"/>
                      <w:sz w:val="22"/>
                      <w:szCs w:val="22"/>
                      <w:u w:val="none"/>
                      <w:lang w:val="en-US" w:eastAsia="zh-CN" w:bidi="ar"/>
                    </w:rPr>
                    <w:t>33</w:t>
                  </w:r>
                </w:p>
              </w:tc>
              <w:tc>
                <w:tcPr>
                  <w:tcW w:w="125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4B7092">
                  <w:pPr>
                    <w:jc w:val="right"/>
                    <w:rPr>
                      <w:rFonts w:hint="eastAsia" w:ascii="宋体" w:hAnsi="宋体" w:eastAsia="宋体" w:cs="宋体"/>
                      <w:i w:val="0"/>
                      <w:color w:val="000000"/>
                      <w:sz w:val="22"/>
                      <w:szCs w:val="22"/>
                      <w:u w:val="none"/>
                    </w:rPr>
                  </w:pPr>
                </w:p>
              </w:tc>
            </w:tr>
            <w:tr w14:paraId="58D8B3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071" w:type="dxa"/>
                <w:trHeight w:val="448" w:hRule="atLeast"/>
              </w:trPr>
              <w:tc>
                <w:tcPr>
                  <w:tcW w:w="391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26338B">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四、上级补助收入</w:t>
                  </w:r>
                </w:p>
              </w:tc>
              <w:tc>
                <w:tcPr>
                  <w:tcW w:w="56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6719C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12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0C61CF">
                  <w:pPr>
                    <w:jc w:val="right"/>
                    <w:rPr>
                      <w:rFonts w:hint="eastAsia" w:ascii="宋体" w:hAnsi="宋体" w:eastAsia="宋体" w:cs="宋体"/>
                      <w:i w:val="0"/>
                      <w:color w:val="000000"/>
                      <w:sz w:val="22"/>
                      <w:szCs w:val="22"/>
                      <w:u w:val="none"/>
                    </w:rPr>
                  </w:pPr>
                </w:p>
              </w:tc>
              <w:tc>
                <w:tcPr>
                  <w:tcW w:w="443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1FD53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四、公共安全支出</w:t>
                  </w:r>
                </w:p>
              </w:tc>
              <w:tc>
                <w:tcPr>
                  <w:tcW w:w="189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EB2EEE">
                  <w:pPr>
                    <w:keepNext w:val="0"/>
                    <w:keepLines w:val="0"/>
                    <w:widowControl/>
                    <w:suppressLineNumbers w:val="0"/>
                    <w:jc w:val="center"/>
                    <w:textAlignment w:val="center"/>
                    <w:rPr>
                      <w:rFonts w:hint="default" w:ascii="宋体" w:hAnsi="宋体" w:eastAsia="宋体" w:cs="宋体"/>
                      <w:i w:val="0"/>
                      <w:color w:val="000000"/>
                      <w:sz w:val="22"/>
                      <w:szCs w:val="22"/>
                      <w:u w:val="none"/>
                      <w:lang w:val="en-US"/>
                    </w:rPr>
                  </w:pPr>
                  <w:r>
                    <w:rPr>
                      <w:rFonts w:hint="eastAsia" w:ascii="宋体" w:hAnsi="宋体" w:eastAsia="宋体" w:cs="宋体"/>
                      <w:i w:val="0"/>
                      <w:color w:val="000000"/>
                      <w:kern w:val="0"/>
                      <w:sz w:val="22"/>
                      <w:szCs w:val="22"/>
                      <w:u w:val="none"/>
                      <w:lang w:val="en-US" w:eastAsia="zh-CN" w:bidi="ar"/>
                    </w:rPr>
                    <w:t>34</w:t>
                  </w:r>
                </w:p>
              </w:tc>
              <w:tc>
                <w:tcPr>
                  <w:tcW w:w="125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178D2B">
                  <w:pPr>
                    <w:jc w:val="right"/>
                    <w:rPr>
                      <w:rFonts w:hint="eastAsia" w:ascii="宋体" w:hAnsi="宋体" w:eastAsia="宋体" w:cs="宋体"/>
                      <w:i w:val="0"/>
                      <w:color w:val="000000"/>
                      <w:sz w:val="22"/>
                      <w:szCs w:val="22"/>
                      <w:u w:val="none"/>
                    </w:rPr>
                  </w:pPr>
                </w:p>
              </w:tc>
            </w:tr>
            <w:tr w14:paraId="1F8A58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071" w:type="dxa"/>
                <w:trHeight w:val="448" w:hRule="atLeast"/>
              </w:trPr>
              <w:tc>
                <w:tcPr>
                  <w:tcW w:w="391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5BBBBB">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五、事业收入</w:t>
                  </w:r>
                </w:p>
              </w:tc>
              <w:tc>
                <w:tcPr>
                  <w:tcW w:w="56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4CDF3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12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B2D104">
                  <w:pPr>
                    <w:jc w:val="right"/>
                    <w:rPr>
                      <w:rFonts w:hint="eastAsia" w:ascii="宋体" w:hAnsi="宋体" w:eastAsia="宋体" w:cs="宋体"/>
                      <w:i w:val="0"/>
                      <w:color w:val="000000"/>
                      <w:sz w:val="22"/>
                      <w:szCs w:val="22"/>
                      <w:u w:val="none"/>
                    </w:rPr>
                  </w:pPr>
                  <w:r>
                    <w:rPr>
                      <w:rFonts w:hint="eastAsia" w:ascii="宋体" w:hAnsi="宋体" w:eastAsia="宋体" w:cs="宋体"/>
                      <w:i w:val="0"/>
                      <w:color w:val="000000"/>
                      <w:sz w:val="22"/>
                      <w:szCs w:val="22"/>
                      <w:u w:val="none"/>
                    </w:rPr>
                    <w:t>1831.69</w:t>
                  </w:r>
                </w:p>
              </w:tc>
              <w:tc>
                <w:tcPr>
                  <w:tcW w:w="443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DDC5C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五、教育支出</w:t>
                  </w:r>
                </w:p>
              </w:tc>
              <w:tc>
                <w:tcPr>
                  <w:tcW w:w="189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E005FE">
                  <w:pPr>
                    <w:keepNext w:val="0"/>
                    <w:keepLines w:val="0"/>
                    <w:widowControl/>
                    <w:suppressLineNumbers w:val="0"/>
                    <w:jc w:val="center"/>
                    <w:textAlignment w:val="center"/>
                    <w:rPr>
                      <w:rFonts w:hint="default" w:ascii="宋体" w:hAnsi="宋体" w:eastAsia="宋体" w:cs="宋体"/>
                      <w:i w:val="0"/>
                      <w:color w:val="000000"/>
                      <w:sz w:val="22"/>
                      <w:szCs w:val="22"/>
                      <w:u w:val="none"/>
                      <w:lang w:val="en-US"/>
                    </w:rPr>
                  </w:pPr>
                  <w:r>
                    <w:rPr>
                      <w:rFonts w:hint="eastAsia" w:ascii="宋体" w:hAnsi="宋体" w:eastAsia="宋体" w:cs="宋体"/>
                      <w:i w:val="0"/>
                      <w:color w:val="000000"/>
                      <w:kern w:val="0"/>
                      <w:sz w:val="22"/>
                      <w:szCs w:val="22"/>
                      <w:u w:val="none"/>
                      <w:lang w:val="en-US" w:eastAsia="zh-CN" w:bidi="ar"/>
                    </w:rPr>
                    <w:t>35</w:t>
                  </w:r>
                </w:p>
              </w:tc>
              <w:tc>
                <w:tcPr>
                  <w:tcW w:w="125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327FC8">
                  <w:pPr>
                    <w:jc w:val="right"/>
                    <w:rPr>
                      <w:rFonts w:hint="eastAsia" w:ascii="宋体" w:hAnsi="宋体" w:eastAsia="宋体" w:cs="宋体"/>
                      <w:i w:val="0"/>
                      <w:color w:val="000000"/>
                      <w:sz w:val="22"/>
                      <w:szCs w:val="22"/>
                      <w:u w:val="none"/>
                    </w:rPr>
                  </w:pPr>
                </w:p>
              </w:tc>
            </w:tr>
            <w:tr w14:paraId="297237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071" w:type="dxa"/>
                <w:trHeight w:val="448" w:hRule="atLeast"/>
              </w:trPr>
              <w:tc>
                <w:tcPr>
                  <w:tcW w:w="391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A2263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六、经营收入</w:t>
                  </w:r>
                </w:p>
              </w:tc>
              <w:tc>
                <w:tcPr>
                  <w:tcW w:w="56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AAC8A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12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42D26A">
                  <w:pPr>
                    <w:jc w:val="right"/>
                    <w:rPr>
                      <w:rFonts w:hint="eastAsia" w:ascii="宋体" w:hAnsi="宋体" w:eastAsia="宋体" w:cs="宋体"/>
                      <w:i w:val="0"/>
                      <w:color w:val="000000"/>
                      <w:sz w:val="22"/>
                      <w:szCs w:val="22"/>
                      <w:u w:val="none"/>
                    </w:rPr>
                  </w:pPr>
                </w:p>
              </w:tc>
              <w:tc>
                <w:tcPr>
                  <w:tcW w:w="443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2D188B">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六、科学技术支出</w:t>
                  </w:r>
                </w:p>
              </w:tc>
              <w:tc>
                <w:tcPr>
                  <w:tcW w:w="189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85AF5F">
                  <w:pPr>
                    <w:keepNext w:val="0"/>
                    <w:keepLines w:val="0"/>
                    <w:widowControl/>
                    <w:suppressLineNumbers w:val="0"/>
                    <w:jc w:val="center"/>
                    <w:textAlignment w:val="center"/>
                    <w:rPr>
                      <w:rFonts w:hint="default" w:ascii="宋体" w:hAnsi="宋体" w:eastAsia="宋体" w:cs="宋体"/>
                      <w:i w:val="0"/>
                      <w:color w:val="000000"/>
                      <w:sz w:val="22"/>
                      <w:szCs w:val="22"/>
                      <w:u w:val="none"/>
                      <w:lang w:val="en-US"/>
                    </w:rPr>
                  </w:pPr>
                  <w:r>
                    <w:rPr>
                      <w:rFonts w:hint="eastAsia" w:ascii="宋体" w:hAnsi="宋体" w:eastAsia="宋体" w:cs="宋体"/>
                      <w:i w:val="0"/>
                      <w:color w:val="000000"/>
                      <w:kern w:val="0"/>
                      <w:sz w:val="22"/>
                      <w:szCs w:val="22"/>
                      <w:u w:val="none"/>
                      <w:lang w:val="en-US" w:eastAsia="zh-CN" w:bidi="ar"/>
                    </w:rPr>
                    <w:t>36</w:t>
                  </w:r>
                </w:p>
              </w:tc>
              <w:tc>
                <w:tcPr>
                  <w:tcW w:w="125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EF4BDC">
                  <w:pPr>
                    <w:jc w:val="right"/>
                    <w:rPr>
                      <w:rFonts w:hint="eastAsia" w:ascii="宋体" w:hAnsi="宋体" w:eastAsia="宋体" w:cs="宋体"/>
                      <w:i w:val="0"/>
                      <w:color w:val="000000"/>
                      <w:sz w:val="22"/>
                      <w:szCs w:val="22"/>
                      <w:u w:val="none"/>
                    </w:rPr>
                  </w:pPr>
                </w:p>
              </w:tc>
            </w:tr>
            <w:tr w14:paraId="520821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071" w:type="dxa"/>
                <w:trHeight w:val="448" w:hRule="atLeast"/>
              </w:trPr>
              <w:tc>
                <w:tcPr>
                  <w:tcW w:w="391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9F8E9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七、附属单位上缴收入</w:t>
                  </w:r>
                </w:p>
              </w:tc>
              <w:tc>
                <w:tcPr>
                  <w:tcW w:w="56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CBEBA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w:t>
                  </w:r>
                </w:p>
              </w:tc>
              <w:tc>
                <w:tcPr>
                  <w:tcW w:w="12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68BC10">
                  <w:pPr>
                    <w:jc w:val="right"/>
                    <w:rPr>
                      <w:rFonts w:hint="eastAsia" w:ascii="宋体" w:hAnsi="宋体" w:eastAsia="宋体" w:cs="宋体"/>
                      <w:i w:val="0"/>
                      <w:color w:val="000000"/>
                      <w:sz w:val="22"/>
                      <w:szCs w:val="22"/>
                      <w:u w:val="none"/>
                    </w:rPr>
                  </w:pPr>
                </w:p>
              </w:tc>
              <w:tc>
                <w:tcPr>
                  <w:tcW w:w="443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BBBC45">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七、文化旅游体育与传媒支出</w:t>
                  </w:r>
                </w:p>
              </w:tc>
              <w:tc>
                <w:tcPr>
                  <w:tcW w:w="189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89C248">
                  <w:pPr>
                    <w:keepNext w:val="0"/>
                    <w:keepLines w:val="0"/>
                    <w:widowControl/>
                    <w:suppressLineNumbers w:val="0"/>
                    <w:jc w:val="center"/>
                    <w:textAlignment w:val="center"/>
                    <w:rPr>
                      <w:rFonts w:hint="default" w:ascii="宋体" w:hAnsi="宋体" w:eastAsia="宋体" w:cs="宋体"/>
                      <w:i w:val="0"/>
                      <w:color w:val="000000"/>
                      <w:sz w:val="22"/>
                      <w:szCs w:val="22"/>
                      <w:u w:val="none"/>
                      <w:lang w:val="en-US"/>
                    </w:rPr>
                  </w:pPr>
                  <w:r>
                    <w:rPr>
                      <w:rFonts w:hint="eastAsia" w:ascii="宋体" w:hAnsi="宋体" w:eastAsia="宋体" w:cs="宋体"/>
                      <w:i w:val="0"/>
                      <w:color w:val="000000"/>
                      <w:kern w:val="0"/>
                      <w:sz w:val="22"/>
                      <w:szCs w:val="22"/>
                      <w:u w:val="none"/>
                      <w:lang w:val="en-US" w:eastAsia="zh-CN" w:bidi="ar"/>
                    </w:rPr>
                    <w:t>37</w:t>
                  </w:r>
                </w:p>
              </w:tc>
              <w:tc>
                <w:tcPr>
                  <w:tcW w:w="125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F8AC21">
                  <w:pPr>
                    <w:jc w:val="right"/>
                    <w:rPr>
                      <w:rFonts w:hint="eastAsia" w:ascii="宋体" w:hAnsi="宋体" w:eastAsia="宋体" w:cs="宋体"/>
                      <w:i w:val="0"/>
                      <w:color w:val="000000"/>
                      <w:sz w:val="22"/>
                      <w:szCs w:val="22"/>
                      <w:u w:val="none"/>
                    </w:rPr>
                  </w:pPr>
                </w:p>
              </w:tc>
            </w:tr>
            <w:tr w14:paraId="78B9CC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071" w:type="dxa"/>
                <w:trHeight w:val="423" w:hRule="atLeast"/>
              </w:trPr>
              <w:tc>
                <w:tcPr>
                  <w:tcW w:w="391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28D58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八、其他收入</w:t>
                  </w:r>
                </w:p>
              </w:tc>
              <w:tc>
                <w:tcPr>
                  <w:tcW w:w="56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66B4C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w:t>
                  </w:r>
                </w:p>
              </w:tc>
              <w:tc>
                <w:tcPr>
                  <w:tcW w:w="12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9A5EE7">
                  <w:pPr>
                    <w:jc w:val="left"/>
                    <w:rPr>
                      <w:rFonts w:hint="eastAsia" w:ascii="宋体" w:hAnsi="宋体" w:eastAsia="宋体" w:cs="宋体"/>
                      <w:i w:val="0"/>
                      <w:color w:val="000000"/>
                      <w:sz w:val="22"/>
                      <w:szCs w:val="22"/>
                      <w:u w:val="none"/>
                    </w:rPr>
                  </w:pPr>
                </w:p>
              </w:tc>
              <w:tc>
                <w:tcPr>
                  <w:tcW w:w="443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F8851B">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八、社会保障和就业支出</w:t>
                  </w:r>
                </w:p>
              </w:tc>
              <w:tc>
                <w:tcPr>
                  <w:tcW w:w="189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74FAC9">
                  <w:pPr>
                    <w:keepNext w:val="0"/>
                    <w:keepLines w:val="0"/>
                    <w:widowControl/>
                    <w:suppressLineNumbers w:val="0"/>
                    <w:jc w:val="center"/>
                    <w:textAlignment w:val="center"/>
                    <w:rPr>
                      <w:rFonts w:hint="default" w:ascii="宋体" w:hAnsi="宋体" w:eastAsia="宋体" w:cs="宋体"/>
                      <w:i w:val="0"/>
                      <w:color w:val="000000"/>
                      <w:sz w:val="22"/>
                      <w:szCs w:val="22"/>
                      <w:u w:val="none"/>
                      <w:lang w:val="en-US"/>
                    </w:rPr>
                  </w:pPr>
                  <w:r>
                    <w:rPr>
                      <w:rFonts w:hint="eastAsia" w:ascii="宋体" w:hAnsi="宋体" w:eastAsia="宋体" w:cs="宋体"/>
                      <w:i w:val="0"/>
                      <w:color w:val="000000"/>
                      <w:kern w:val="0"/>
                      <w:sz w:val="22"/>
                      <w:szCs w:val="22"/>
                      <w:u w:val="none"/>
                      <w:lang w:val="en-US" w:eastAsia="zh-CN" w:bidi="ar"/>
                    </w:rPr>
                    <w:t>38</w:t>
                  </w:r>
                </w:p>
              </w:tc>
              <w:tc>
                <w:tcPr>
                  <w:tcW w:w="125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DFC1BD">
                  <w:pPr>
                    <w:jc w:val="center"/>
                    <w:rPr>
                      <w:rFonts w:hint="eastAsia" w:ascii="宋体" w:hAnsi="宋体" w:eastAsia="宋体" w:cs="宋体"/>
                      <w:i w:val="0"/>
                      <w:color w:val="000000"/>
                      <w:sz w:val="22"/>
                      <w:szCs w:val="22"/>
                      <w:u w:val="none"/>
                    </w:rPr>
                  </w:pPr>
                </w:p>
              </w:tc>
            </w:tr>
            <w:tr w14:paraId="0DA11F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071" w:type="dxa"/>
                <w:trHeight w:val="448" w:hRule="atLeast"/>
              </w:trPr>
              <w:tc>
                <w:tcPr>
                  <w:tcW w:w="39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CA149F">
                  <w:pPr>
                    <w:jc w:val="right"/>
                    <w:rPr>
                      <w:rFonts w:hint="eastAsia" w:ascii="宋体" w:hAnsi="宋体" w:eastAsia="宋体" w:cs="宋体"/>
                      <w:i w:val="0"/>
                      <w:color w:val="000000"/>
                      <w:sz w:val="20"/>
                      <w:szCs w:val="20"/>
                      <w:u w:val="none"/>
                    </w:rPr>
                  </w:pPr>
                </w:p>
              </w:tc>
              <w:tc>
                <w:tcPr>
                  <w:tcW w:w="56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316E8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w:t>
                  </w:r>
                </w:p>
              </w:tc>
              <w:tc>
                <w:tcPr>
                  <w:tcW w:w="12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226DBB">
                  <w:pPr>
                    <w:jc w:val="right"/>
                    <w:rPr>
                      <w:rFonts w:hint="eastAsia" w:ascii="宋体" w:hAnsi="宋体" w:eastAsia="宋体" w:cs="宋体"/>
                      <w:i w:val="0"/>
                      <w:color w:val="000000"/>
                      <w:sz w:val="22"/>
                      <w:szCs w:val="22"/>
                      <w:u w:val="none"/>
                    </w:rPr>
                  </w:pPr>
                </w:p>
              </w:tc>
              <w:tc>
                <w:tcPr>
                  <w:tcW w:w="443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EAFE23">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九、卫生健康支出</w:t>
                  </w:r>
                </w:p>
              </w:tc>
              <w:tc>
                <w:tcPr>
                  <w:tcW w:w="189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77DBA1">
                  <w:pPr>
                    <w:keepNext w:val="0"/>
                    <w:keepLines w:val="0"/>
                    <w:widowControl/>
                    <w:suppressLineNumbers w:val="0"/>
                    <w:jc w:val="center"/>
                    <w:textAlignment w:val="center"/>
                    <w:rPr>
                      <w:rFonts w:hint="default" w:ascii="宋体" w:hAnsi="宋体" w:eastAsia="宋体" w:cs="宋体"/>
                      <w:i w:val="0"/>
                      <w:color w:val="000000"/>
                      <w:sz w:val="22"/>
                      <w:szCs w:val="22"/>
                      <w:u w:val="none"/>
                      <w:lang w:val="en-US"/>
                    </w:rPr>
                  </w:pPr>
                  <w:r>
                    <w:rPr>
                      <w:rFonts w:hint="eastAsia" w:ascii="宋体" w:hAnsi="宋体" w:eastAsia="宋体" w:cs="宋体"/>
                      <w:i w:val="0"/>
                      <w:color w:val="000000"/>
                      <w:kern w:val="0"/>
                      <w:sz w:val="22"/>
                      <w:szCs w:val="22"/>
                      <w:u w:val="none"/>
                      <w:lang w:val="en-US" w:eastAsia="zh-CN" w:bidi="ar"/>
                    </w:rPr>
                    <w:t>39</w:t>
                  </w:r>
                </w:p>
              </w:tc>
              <w:tc>
                <w:tcPr>
                  <w:tcW w:w="125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9F6514">
                  <w:pPr>
                    <w:rPr>
                      <w:rFonts w:hint="eastAsia" w:ascii="宋体" w:hAnsi="宋体" w:eastAsia="宋体" w:cs="宋体"/>
                      <w:b/>
                      <w:i w:val="0"/>
                      <w:color w:val="000000"/>
                      <w:sz w:val="22"/>
                      <w:szCs w:val="22"/>
                      <w:u w:val="none"/>
                    </w:rPr>
                  </w:pPr>
                </w:p>
              </w:tc>
            </w:tr>
            <w:tr w14:paraId="4C5B41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071" w:type="dxa"/>
                <w:trHeight w:val="448" w:hRule="atLeast"/>
              </w:trPr>
              <w:tc>
                <w:tcPr>
                  <w:tcW w:w="39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584D31">
                  <w:pPr>
                    <w:jc w:val="right"/>
                    <w:rPr>
                      <w:rFonts w:hint="eastAsia" w:ascii="宋体" w:hAnsi="宋体" w:eastAsia="宋体" w:cs="宋体"/>
                      <w:i w:val="0"/>
                      <w:color w:val="000000"/>
                      <w:sz w:val="20"/>
                      <w:szCs w:val="20"/>
                      <w:u w:val="none"/>
                    </w:rPr>
                  </w:pPr>
                </w:p>
              </w:tc>
              <w:tc>
                <w:tcPr>
                  <w:tcW w:w="56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54EB18">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10</w:t>
                  </w:r>
                </w:p>
              </w:tc>
              <w:tc>
                <w:tcPr>
                  <w:tcW w:w="12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00C00F">
                  <w:pPr>
                    <w:jc w:val="right"/>
                    <w:rPr>
                      <w:rFonts w:hint="eastAsia" w:ascii="宋体" w:hAnsi="宋体" w:eastAsia="宋体" w:cs="宋体"/>
                      <w:i w:val="0"/>
                      <w:color w:val="000000"/>
                      <w:sz w:val="22"/>
                      <w:szCs w:val="22"/>
                      <w:u w:val="none"/>
                    </w:rPr>
                  </w:pPr>
                </w:p>
              </w:tc>
              <w:tc>
                <w:tcPr>
                  <w:tcW w:w="443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345879">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十、节能环保支出</w:t>
                  </w:r>
                </w:p>
              </w:tc>
              <w:tc>
                <w:tcPr>
                  <w:tcW w:w="189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4FDB65">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40</w:t>
                  </w:r>
                </w:p>
              </w:tc>
              <w:tc>
                <w:tcPr>
                  <w:tcW w:w="125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0B1BCE">
                  <w:pPr>
                    <w:rPr>
                      <w:rFonts w:hint="eastAsia" w:ascii="宋体" w:hAnsi="宋体" w:eastAsia="宋体" w:cs="宋体"/>
                      <w:b/>
                      <w:i w:val="0"/>
                      <w:color w:val="000000"/>
                      <w:sz w:val="22"/>
                      <w:szCs w:val="22"/>
                      <w:u w:val="none"/>
                    </w:rPr>
                  </w:pPr>
                </w:p>
              </w:tc>
            </w:tr>
            <w:tr w14:paraId="754819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071" w:type="dxa"/>
                <w:trHeight w:val="448" w:hRule="atLeast"/>
              </w:trPr>
              <w:tc>
                <w:tcPr>
                  <w:tcW w:w="39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D2EC74">
                  <w:pPr>
                    <w:jc w:val="right"/>
                    <w:rPr>
                      <w:rFonts w:hint="eastAsia" w:ascii="宋体" w:hAnsi="宋体" w:eastAsia="宋体" w:cs="宋体"/>
                      <w:i w:val="0"/>
                      <w:color w:val="000000"/>
                      <w:sz w:val="20"/>
                      <w:szCs w:val="20"/>
                      <w:u w:val="none"/>
                    </w:rPr>
                  </w:pPr>
                </w:p>
              </w:tc>
              <w:tc>
                <w:tcPr>
                  <w:tcW w:w="56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18D6D8">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11</w:t>
                  </w:r>
                </w:p>
              </w:tc>
              <w:tc>
                <w:tcPr>
                  <w:tcW w:w="12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8C6681">
                  <w:pPr>
                    <w:jc w:val="right"/>
                    <w:rPr>
                      <w:rFonts w:hint="eastAsia" w:ascii="宋体" w:hAnsi="宋体" w:eastAsia="宋体" w:cs="宋体"/>
                      <w:i w:val="0"/>
                      <w:color w:val="000000"/>
                      <w:sz w:val="22"/>
                      <w:szCs w:val="22"/>
                      <w:u w:val="none"/>
                    </w:rPr>
                  </w:pPr>
                </w:p>
              </w:tc>
              <w:tc>
                <w:tcPr>
                  <w:tcW w:w="443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05C162">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十一、城乡社区支出</w:t>
                  </w:r>
                </w:p>
              </w:tc>
              <w:tc>
                <w:tcPr>
                  <w:tcW w:w="189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0DE0FC">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41</w:t>
                  </w:r>
                </w:p>
              </w:tc>
              <w:tc>
                <w:tcPr>
                  <w:tcW w:w="125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2D7CA9">
                  <w:pPr>
                    <w:rPr>
                      <w:rFonts w:hint="eastAsia" w:ascii="宋体" w:hAnsi="宋体" w:eastAsia="宋体" w:cs="宋体"/>
                      <w:b/>
                      <w:i w:val="0"/>
                      <w:color w:val="000000"/>
                      <w:sz w:val="22"/>
                      <w:szCs w:val="22"/>
                      <w:u w:val="none"/>
                    </w:rPr>
                  </w:pPr>
                </w:p>
              </w:tc>
            </w:tr>
            <w:tr w14:paraId="04EBDD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071" w:type="dxa"/>
                <w:trHeight w:val="448" w:hRule="atLeast"/>
              </w:trPr>
              <w:tc>
                <w:tcPr>
                  <w:tcW w:w="39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284F24">
                  <w:pPr>
                    <w:jc w:val="right"/>
                    <w:rPr>
                      <w:rFonts w:hint="eastAsia" w:ascii="宋体" w:hAnsi="宋体" w:eastAsia="宋体" w:cs="宋体"/>
                      <w:i w:val="0"/>
                      <w:color w:val="000000"/>
                      <w:sz w:val="20"/>
                      <w:szCs w:val="20"/>
                      <w:u w:val="none"/>
                    </w:rPr>
                  </w:pPr>
                </w:p>
              </w:tc>
              <w:tc>
                <w:tcPr>
                  <w:tcW w:w="56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6BF5F8">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12</w:t>
                  </w:r>
                </w:p>
              </w:tc>
              <w:tc>
                <w:tcPr>
                  <w:tcW w:w="12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898B24">
                  <w:pPr>
                    <w:jc w:val="right"/>
                    <w:rPr>
                      <w:rFonts w:hint="eastAsia" w:ascii="宋体" w:hAnsi="宋体" w:eastAsia="宋体" w:cs="宋体"/>
                      <w:i w:val="0"/>
                      <w:color w:val="000000"/>
                      <w:sz w:val="22"/>
                      <w:szCs w:val="22"/>
                      <w:u w:val="none"/>
                    </w:rPr>
                  </w:pPr>
                </w:p>
              </w:tc>
              <w:tc>
                <w:tcPr>
                  <w:tcW w:w="443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F4CEDC">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十二、农林水支出</w:t>
                  </w:r>
                </w:p>
              </w:tc>
              <w:tc>
                <w:tcPr>
                  <w:tcW w:w="189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A024F7">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42</w:t>
                  </w:r>
                </w:p>
              </w:tc>
              <w:tc>
                <w:tcPr>
                  <w:tcW w:w="125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5AE24A">
                  <w:pPr>
                    <w:rPr>
                      <w:rFonts w:hint="eastAsia" w:ascii="宋体" w:hAnsi="宋体" w:eastAsia="宋体" w:cs="宋体"/>
                      <w:b/>
                      <w:i w:val="0"/>
                      <w:color w:val="000000"/>
                      <w:sz w:val="22"/>
                      <w:szCs w:val="22"/>
                      <w:u w:val="none"/>
                    </w:rPr>
                  </w:pPr>
                </w:p>
              </w:tc>
            </w:tr>
            <w:tr w14:paraId="04E77B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071" w:type="dxa"/>
                <w:trHeight w:val="448" w:hRule="atLeast"/>
              </w:trPr>
              <w:tc>
                <w:tcPr>
                  <w:tcW w:w="39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AA1F01">
                  <w:pPr>
                    <w:jc w:val="right"/>
                    <w:rPr>
                      <w:rFonts w:hint="eastAsia" w:ascii="宋体" w:hAnsi="宋体" w:eastAsia="宋体" w:cs="宋体"/>
                      <w:i w:val="0"/>
                      <w:color w:val="000000"/>
                      <w:sz w:val="20"/>
                      <w:szCs w:val="20"/>
                      <w:u w:val="none"/>
                    </w:rPr>
                  </w:pPr>
                </w:p>
              </w:tc>
              <w:tc>
                <w:tcPr>
                  <w:tcW w:w="56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F6CF85">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13</w:t>
                  </w:r>
                </w:p>
              </w:tc>
              <w:tc>
                <w:tcPr>
                  <w:tcW w:w="12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F35943">
                  <w:pPr>
                    <w:jc w:val="right"/>
                    <w:rPr>
                      <w:rFonts w:hint="eastAsia" w:ascii="宋体" w:hAnsi="宋体" w:eastAsia="宋体" w:cs="宋体"/>
                      <w:i w:val="0"/>
                      <w:color w:val="000000"/>
                      <w:sz w:val="22"/>
                      <w:szCs w:val="22"/>
                      <w:u w:val="none"/>
                    </w:rPr>
                  </w:pPr>
                </w:p>
              </w:tc>
              <w:tc>
                <w:tcPr>
                  <w:tcW w:w="443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59FEE1">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十三、交通运输支出</w:t>
                  </w:r>
                </w:p>
              </w:tc>
              <w:tc>
                <w:tcPr>
                  <w:tcW w:w="189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ABE960">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43</w:t>
                  </w:r>
                </w:p>
              </w:tc>
              <w:tc>
                <w:tcPr>
                  <w:tcW w:w="125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A4B07A">
                  <w:pPr>
                    <w:rPr>
                      <w:rFonts w:hint="eastAsia" w:ascii="宋体" w:hAnsi="宋体" w:eastAsia="宋体" w:cs="宋体"/>
                      <w:b/>
                      <w:i w:val="0"/>
                      <w:color w:val="000000"/>
                      <w:sz w:val="22"/>
                      <w:szCs w:val="22"/>
                      <w:u w:val="none"/>
                    </w:rPr>
                  </w:pPr>
                </w:p>
              </w:tc>
            </w:tr>
            <w:tr w14:paraId="4E1161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071" w:type="dxa"/>
                <w:trHeight w:val="448" w:hRule="atLeast"/>
              </w:trPr>
              <w:tc>
                <w:tcPr>
                  <w:tcW w:w="39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F3C6A7">
                  <w:pPr>
                    <w:jc w:val="right"/>
                    <w:rPr>
                      <w:rFonts w:hint="eastAsia" w:ascii="宋体" w:hAnsi="宋体" w:eastAsia="宋体" w:cs="宋体"/>
                      <w:i w:val="0"/>
                      <w:color w:val="000000"/>
                      <w:sz w:val="20"/>
                      <w:szCs w:val="20"/>
                      <w:u w:val="none"/>
                    </w:rPr>
                  </w:pPr>
                </w:p>
              </w:tc>
              <w:tc>
                <w:tcPr>
                  <w:tcW w:w="56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D408AC">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14</w:t>
                  </w:r>
                </w:p>
              </w:tc>
              <w:tc>
                <w:tcPr>
                  <w:tcW w:w="12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43FE5B">
                  <w:pPr>
                    <w:jc w:val="right"/>
                    <w:rPr>
                      <w:rFonts w:hint="eastAsia" w:ascii="宋体" w:hAnsi="宋体" w:eastAsia="宋体" w:cs="宋体"/>
                      <w:i w:val="0"/>
                      <w:color w:val="000000"/>
                      <w:sz w:val="22"/>
                      <w:szCs w:val="22"/>
                      <w:u w:val="none"/>
                    </w:rPr>
                  </w:pPr>
                </w:p>
              </w:tc>
              <w:tc>
                <w:tcPr>
                  <w:tcW w:w="443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27A333">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十四、资源勘探工业信息等支出</w:t>
                  </w:r>
                </w:p>
              </w:tc>
              <w:tc>
                <w:tcPr>
                  <w:tcW w:w="189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5864CC">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44</w:t>
                  </w:r>
                </w:p>
              </w:tc>
              <w:tc>
                <w:tcPr>
                  <w:tcW w:w="125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86C01D">
                  <w:pPr>
                    <w:rPr>
                      <w:rFonts w:hint="eastAsia" w:ascii="宋体" w:hAnsi="宋体" w:eastAsia="宋体" w:cs="宋体"/>
                      <w:b/>
                      <w:i w:val="0"/>
                      <w:color w:val="000000"/>
                      <w:sz w:val="22"/>
                      <w:szCs w:val="22"/>
                      <w:u w:val="none"/>
                    </w:rPr>
                  </w:pPr>
                </w:p>
              </w:tc>
            </w:tr>
            <w:tr w14:paraId="1FFE9F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071" w:type="dxa"/>
                <w:trHeight w:val="448" w:hRule="atLeast"/>
              </w:trPr>
              <w:tc>
                <w:tcPr>
                  <w:tcW w:w="39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176165">
                  <w:pPr>
                    <w:jc w:val="right"/>
                    <w:rPr>
                      <w:rFonts w:hint="eastAsia" w:ascii="宋体" w:hAnsi="宋体" w:eastAsia="宋体" w:cs="宋体"/>
                      <w:i w:val="0"/>
                      <w:color w:val="000000"/>
                      <w:sz w:val="20"/>
                      <w:szCs w:val="20"/>
                      <w:u w:val="none"/>
                    </w:rPr>
                  </w:pPr>
                </w:p>
              </w:tc>
              <w:tc>
                <w:tcPr>
                  <w:tcW w:w="56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A0BB29">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15</w:t>
                  </w:r>
                </w:p>
              </w:tc>
              <w:tc>
                <w:tcPr>
                  <w:tcW w:w="12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1B3235">
                  <w:pPr>
                    <w:jc w:val="right"/>
                    <w:rPr>
                      <w:rFonts w:hint="eastAsia" w:ascii="宋体" w:hAnsi="宋体" w:eastAsia="宋体" w:cs="宋体"/>
                      <w:i w:val="0"/>
                      <w:color w:val="000000"/>
                      <w:sz w:val="22"/>
                      <w:szCs w:val="22"/>
                      <w:u w:val="none"/>
                    </w:rPr>
                  </w:pPr>
                </w:p>
              </w:tc>
              <w:tc>
                <w:tcPr>
                  <w:tcW w:w="443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96FCF4">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十五、商业服务业等支出</w:t>
                  </w:r>
                </w:p>
              </w:tc>
              <w:tc>
                <w:tcPr>
                  <w:tcW w:w="189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F7E71B">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45</w:t>
                  </w:r>
                </w:p>
              </w:tc>
              <w:tc>
                <w:tcPr>
                  <w:tcW w:w="125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938650">
                  <w:pPr>
                    <w:rPr>
                      <w:rFonts w:hint="eastAsia" w:ascii="宋体" w:hAnsi="宋体" w:eastAsia="宋体" w:cs="宋体"/>
                      <w:b/>
                      <w:i w:val="0"/>
                      <w:color w:val="000000"/>
                      <w:sz w:val="22"/>
                      <w:szCs w:val="22"/>
                      <w:u w:val="none"/>
                    </w:rPr>
                  </w:pPr>
                </w:p>
              </w:tc>
            </w:tr>
            <w:tr w14:paraId="1150FD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071" w:type="dxa"/>
                <w:trHeight w:val="448" w:hRule="atLeast"/>
              </w:trPr>
              <w:tc>
                <w:tcPr>
                  <w:tcW w:w="39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A0FBEC">
                  <w:pPr>
                    <w:jc w:val="right"/>
                    <w:rPr>
                      <w:rFonts w:hint="eastAsia" w:ascii="宋体" w:hAnsi="宋体" w:eastAsia="宋体" w:cs="宋体"/>
                      <w:i w:val="0"/>
                      <w:color w:val="000000"/>
                      <w:sz w:val="20"/>
                      <w:szCs w:val="20"/>
                      <w:u w:val="none"/>
                    </w:rPr>
                  </w:pPr>
                </w:p>
              </w:tc>
              <w:tc>
                <w:tcPr>
                  <w:tcW w:w="56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C799D2">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16</w:t>
                  </w:r>
                </w:p>
              </w:tc>
              <w:tc>
                <w:tcPr>
                  <w:tcW w:w="12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DA83C9">
                  <w:pPr>
                    <w:jc w:val="right"/>
                    <w:rPr>
                      <w:rFonts w:hint="eastAsia" w:ascii="宋体" w:hAnsi="宋体" w:eastAsia="宋体" w:cs="宋体"/>
                      <w:i w:val="0"/>
                      <w:color w:val="000000"/>
                      <w:sz w:val="22"/>
                      <w:szCs w:val="22"/>
                      <w:u w:val="none"/>
                    </w:rPr>
                  </w:pPr>
                </w:p>
              </w:tc>
              <w:tc>
                <w:tcPr>
                  <w:tcW w:w="443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F0396D">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十六、金融支出</w:t>
                  </w:r>
                </w:p>
              </w:tc>
              <w:tc>
                <w:tcPr>
                  <w:tcW w:w="189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E7ADDF">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46</w:t>
                  </w:r>
                </w:p>
              </w:tc>
              <w:tc>
                <w:tcPr>
                  <w:tcW w:w="125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EB59EA">
                  <w:pPr>
                    <w:rPr>
                      <w:rFonts w:hint="eastAsia" w:ascii="宋体" w:hAnsi="宋体" w:eastAsia="宋体" w:cs="宋体"/>
                      <w:b/>
                      <w:i w:val="0"/>
                      <w:color w:val="000000"/>
                      <w:sz w:val="22"/>
                      <w:szCs w:val="22"/>
                      <w:u w:val="none"/>
                    </w:rPr>
                  </w:pPr>
                </w:p>
              </w:tc>
            </w:tr>
            <w:tr w14:paraId="6DB237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071" w:type="dxa"/>
                <w:trHeight w:val="448" w:hRule="atLeast"/>
              </w:trPr>
              <w:tc>
                <w:tcPr>
                  <w:tcW w:w="39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53D471">
                  <w:pPr>
                    <w:jc w:val="right"/>
                    <w:rPr>
                      <w:rFonts w:hint="eastAsia" w:ascii="宋体" w:hAnsi="宋体" w:eastAsia="宋体" w:cs="宋体"/>
                      <w:i w:val="0"/>
                      <w:color w:val="000000"/>
                      <w:sz w:val="20"/>
                      <w:szCs w:val="20"/>
                      <w:u w:val="none"/>
                    </w:rPr>
                  </w:pPr>
                </w:p>
              </w:tc>
              <w:tc>
                <w:tcPr>
                  <w:tcW w:w="56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D7B2B4">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17</w:t>
                  </w:r>
                </w:p>
              </w:tc>
              <w:tc>
                <w:tcPr>
                  <w:tcW w:w="12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203B5A">
                  <w:pPr>
                    <w:jc w:val="right"/>
                    <w:rPr>
                      <w:rFonts w:hint="eastAsia" w:ascii="宋体" w:hAnsi="宋体" w:eastAsia="宋体" w:cs="宋体"/>
                      <w:i w:val="0"/>
                      <w:color w:val="000000"/>
                      <w:sz w:val="22"/>
                      <w:szCs w:val="22"/>
                      <w:u w:val="none"/>
                    </w:rPr>
                  </w:pPr>
                </w:p>
              </w:tc>
              <w:tc>
                <w:tcPr>
                  <w:tcW w:w="443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19C865">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十七、援助其他地区支出</w:t>
                  </w:r>
                </w:p>
              </w:tc>
              <w:tc>
                <w:tcPr>
                  <w:tcW w:w="189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2584E5">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47</w:t>
                  </w:r>
                </w:p>
              </w:tc>
              <w:tc>
                <w:tcPr>
                  <w:tcW w:w="125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8C4295">
                  <w:pPr>
                    <w:rPr>
                      <w:rFonts w:hint="eastAsia" w:ascii="宋体" w:hAnsi="宋体" w:eastAsia="宋体" w:cs="宋体"/>
                      <w:b/>
                      <w:i w:val="0"/>
                      <w:color w:val="000000"/>
                      <w:sz w:val="22"/>
                      <w:szCs w:val="22"/>
                      <w:u w:val="none"/>
                    </w:rPr>
                  </w:pPr>
                </w:p>
              </w:tc>
            </w:tr>
            <w:tr w14:paraId="41D1A9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071" w:type="dxa"/>
                <w:trHeight w:val="448" w:hRule="atLeast"/>
              </w:trPr>
              <w:tc>
                <w:tcPr>
                  <w:tcW w:w="39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EDD784">
                  <w:pPr>
                    <w:jc w:val="right"/>
                    <w:rPr>
                      <w:rFonts w:hint="eastAsia" w:ascii="宋体" w:hAnsi="宋体" w:eastAsia="宋体" w:cs="宋体"/>
                      <w:i w:val="0"/>
                      <w:color w:val="000000"/>
                      <w:sz w:val="20"/>
                      <w:szCs w:val="20"/>
                      <w:u w:val="none"/>
                    </w:rPr>
                  </w:pPr>
                </w:p>
              </w:tc>
              <w:tc>
                <w:tcPr>
                  <w:tcW w:w="56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4C706C">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18</w:t>
                  </w:r>
                </w:p>
              </w:tc>
              <w:tc>
                <w:tcPr>
                  <w:tcW w:w="12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BDF147">
                  <w:pPr>
                    <w:jc w:val="right"/>
                    <w:rPr>
                      <w:rFonts w:hint="eastAsia" w:ascii="宋体" w:hAnsi="宋体" w:eastAsia="宋体" w:cs="宋体"/>
                      <w:i w:val="0"/>
                      <w:color w:val="000000"/>
                      <w:sz w:val="22"/>
                      <w:szCs w:val="22"/>
                      <w:u w:val="none"/>
                    </w:rPr>
                  </w:pPr>
                </w:p>
              </w:tc>
              <w:tc>
                <w:tcPr>
                  <w:tcW w:w="443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E2AFA2">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十八、自然资源海洋气象等支出</w:t>
                  </w:r>
                </w:p>
              </w:tc>
              <w:tc>
                <w:tcPr>
                  <w:tcW w:w="189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BDDB89">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48</w:t>
                  </w:r>
                </w:p>
              </w:tc>
              <w:tc>
                <w:tcPr>
                  <w:tcW w:w="125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36A26D">
                  <w:pPr>
                    <w:rPr>
                      <w:rFonts w:hint="eastAsia" w:ascii="宋体" w:hAnsi="宋体" w:eastAsia="宋体" w:cs="宋体"/>
                      <w:b/>
                      <w:i w:val="0"/>
                      <w:color w:val="000000"/>
                      <w:sz w:val="22"/>
                      <w:szCs w:val="22"/>
                      <w:u w:val="none"/>
                    </w:rPr>
                  </w:pPr>
                </w:p>
              </w:tc>
            </w:tr>
            <w:tr w14:paraId="7D19F6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071" w:type="dxa"/>
                <w:trHeight w:val="448" w:hRule="atLeast"/>
              </w:trPr>
              <w:tc>
                <w:tcPr>
                  <w:tcW w:w="39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B0BA9E">
                  <w:pPr>
                    <w:jc w:val="right"/>
                    <w:rPr>
                      <w:rFonts w:hint="eastAsia" w:ascii="宋体" w:hAnsi="宋体" w:eastAsia="宋体" w:cs="宋体"/>
                      <w:i w:val="0"/>
                      <w:color w:val="000000"/>
                      <w:sz w:val="20"/>
                      <w:szCs w:val="20"/>
                      <w:u w:val="none"/>
                    </w:rPr>
                  </w:pPr>
                </w:p>
              </w:tc>
              <w:tc>
                <w:tcPr>
                  <w:tcW w:w="56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DAC1B0">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19</w:t>
                  </w:r>
                </w:p>
              </w:tc>
              <w:tc>
                <w:tcPr>
                  <w:tcW w:w="12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A0857B">
                  <w:pPr>
                    <w:jc w:val="right"/>
                    <w:rPr>
                      <w:rFonts w:hint="eastAsia" w:ascii="宋体" w:hAnsi="宋体" w:eastAsia="宋体" w:cs="宋体"/>
                      <w:i w:val="0"/>
                      <w:color w:val="000000"/>
                      <w:sz w:val="22"/>
                      <w:szCs w:val="22"/>
                      <w:u w:val="none"/>
                    </w:rPr>
                  </w:pPr>
                </w:p>
              </w:tc>
              <w:tc>
                <w:tcPr>
                  <w:tcW w:w="443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781246">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十九、住房保障支出</w:t>
                  </w:r>
                </w:p>
              </w:tc>
              <w:tc>
                <w:tcPr>
                  <w:tcW w:w="189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0392B3">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49</w:t>
                  </w:r>
                </w:p>
              </w:tc>
              <w:tc>
                <w:tcPr>
                  <w:tcW w:w="125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C71C57">
                  <w:pPr>
                    <w:rPr>
                      <w:rFonts w:hint="eastAsia" w:ascii="宋体" w:hAnsi="宋体" w:eastAsia="宋体" w:cs="宋体"/>
                      <w:b/>
                      <w:i w:val="0"/>
                      <w:color w:val="000000"/>
                      <w:sz w:val="22"/>
                      <w:szCs w:val="22"/>
                      <w:u w:val="none"/>
                    </w:rPr>
                  </w:pPr>
                </w:p>
              </w:tc>
            </w:tr>
            <w:tr w14:paraId="2D5F31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071" w:type="dxa"/>
                <w:trHeight w:val="448" w:hRule="atLeast"/>
              </w:trPr>
              <w:tc>
                <w:tcPr>
                  <w:tcW w:w="39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FA1D64">
                  <w:pPr>
                    <w:jc w:val="right"/>
                    <w:rPr>
                      <w:rFonts w:hint="eastAsia" w:ascii="宋体" w:hAnsi="宋体" w:eastAsia="宋体" w:cs="宋体"/>
                      <w:i w:val="0"/>
                      <w:color w:val="000000"/>
                      <w:sz w:val="20"/>
                      <w:szCs w:val="20"/>
                      <w:u w:val="none"/>
                    </w:rPr>
                  </w:pPr>
                </w:p>
              </w:tc>
              <w:tc>
                <w:tcPr>
                  <w:tcW w:w="56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D80AD8">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20</w:t>
                  </w:r>
                </w:p>
              </w:tc>
              <w:tc>
                <w:tcPr>
                  <w:tcW w:w="12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83A17E">
                  <w:pPr>
                    <w:jc w:val="right"/>
                    <w:rPr>
                      <w:rFonts w:hint="eastAsia" w:ascii="宋体" w:hAnsi="宋体" w:eastAsia="宋体" w:cs="宋体"/>
                      <w:i w:val="0"/>
                      <w:color w:val="000000"/>
                      <w:sz w:val="22"/>
                      <w:szCs w:val="22"/>
                      <w:u w:val="none"/>
                    </w:rPr>
                  </w:pPr>
                </w:p>
              </w:tc>
              <w:tc>
                <w:tcPr>
                  <w:tcW w:w="443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E743CD">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二十、粮油物资储备支出</w:t>
                  </w:r>
                </w:p>
              </w:tc>
              <w:tc>
                <w:tcPr>
                  <w:tcW w:w="189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95D7AC">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50</w:t>
                  </w:r>
                </w:p>
              </w:tc>
              <w:tc>
                <w:tcPr>
                  <w:tcW w:w="125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44BA5B">
                  <w:pPr>
                    <w:rPr>
                      <w:rFonts w:hint="eastAsia" w:ascii="宋体" w:hAnsi="宋体" w:eastAsia="宋体" w:cs="宋体"/>
                      <w:b/>
                      <w:i w:val="0"/>
                      <w:color w:val="000000"/>
                      <w:sz w:val="22"/>
                      <w:szCs w:val="22"/>
                      <w:u w:val="none"/>
                    </w:rPr>
                  </w:pPr>
                </w:p>
              </w:tc>
            </w:tr>
            <w:tr w14:paraId="303B4F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071" w:type="dxa"/>
                <w:trHeight w:val="448" w:hRule="atLeast"/>
              </w:trPr>
              <w:tc>
                <w:tcPr>
                  <w:tcW w:w="39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AB55E4">
                  <w:pPr>
                    <w:jc w:val="right"/>
                    <w:rPr>
                      <w:rFonts w:hint="eastAsia" w:ascii="宋体" w:hAnsi="宋体" w:eastAsia="宋体" w:cs="宋体"/>
                      <w:i w:val="0"/>
                      <w:color w:val="000000"/>
                      <w:sz w:val="20"/>
                      <w:szCs w:val="20"/>
                      <w:u w:val="none"/>
                    </w:rPr>
                  </w:pPr>
                </w:p>
              </w:tc>
              <w:tc>
                <w:tcPr>
                  <w:tcW w:w="56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B15A2F">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21</w:t>
                  </w:r>
                </w:p>
              </w:tc>
              <w:tc>
                <w:tcPr>
                  <w:tcW w:w="12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08CD9D">
                  <w:pPr>
                    <w:jc w:val="right"/>
                    <w:rPr>
                      <w:rFonts w:hint="eastAsia" w:ascii="宋体" w:hAnsi="宋体" w:eastAsia="宋体" w:cs="宋体"/>
                      <w:i w:val="0"/>
                      <w:color w:val="000000"/>
                      <w:sz w:val="22"/>
                      <w:szCs w:val="22"/>
                      <w:u w:val="none"/>
                    </w:rPr>
                  </w:pPr>
                </w:p>
              </w:tc>
              <w:tc>
                <w:tcPr>
                  <w:tcW w:w="443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006A01">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二十一、国有资本经营预算支出</w:t>
                  </w:r>
                </w:p>
              </w:tc>
              <w:tc>
                <w:tcPr>
                  <w:tcW w:w="189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4FF63F">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51</w:t>
                  </w:r>
                </w:p>
              </w:tc>
              <w:tc>
                <w:tcPr>
                  <w:tcW w:w="125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DF181B">
                  <w:pPr>
                    <w:rPr>
                      <w:rFonts w:hint="eastAsia" w:ascii="宋体" w:hAnsi="宋体" w:eastAsia="宋体" w:cs="宋体"/>
                      <w:b/>
                      <w:i w:val="0"/>
                      <w:color w:val="000000"/>
                      <w:sz w:val="22"/>
                      <w:szCs w:val="22"/>
                      <w:u w:val="none"/>
                    </w:rPr>
                  </w:pPr>
                </w:p>
              </w:tc>
            </w:tr>
            <w:tr w14:paraId="2772AC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071" w:type="dxa"/>
                <w:trHeight w:val="448" w:hRule="atLeast"/>
              </w:trPr>
              <w:tc>
                <w:tcPr>
                  <w:tcW w:w="39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598D33">
                  <w:pPr>
                    <w:jc w:val="right"/>
                    <w:rPr>
                      <w:rFonts w:hint="eastAsia" w:ascii="宋体" w:hAnsi="宋体" w:eastAsia="宋体" w:cs="宋体"/>
                      <w:i w:val="0"/>
                      <w:color w:val="000000"/>
                      <w:sz w:val="20"/>
                      <w:szCs w:val="20"/>
                      <w:u w:val="none"/>
                    </w:rPr>
                  </w:pPr>
                </w:p>
              </w:tc>
              <w:tc>
                <w:tcPr>
                  <w:tcW w:w="56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28BCF0">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22</w:t>
                  </w:r>
                </w:p>
              </w:tc>
              <w:tc>
                <w:tcPr>
                  <w:tcW w:w="12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836EDF">
                  <w:pPr>
                    <w:jc w:val="right"/>
                    <w:rPr>
                      <w:rFonts w:hint="eastAsia" w:ascii="宋体" w:hAnsi="宋体" w:eastAsia="宋体" w:cs="宋体"/>
                      <w:i w:val="0"/>
                      <w:color w:val="000000"/>
                      <w:sz w:val="22"/>
                      <w:szCs w:val="22"/>
                      <w:u w:val="none"/>
                    </w:rPr>
                  </w:pPr>
                </w:p>
              </w:tc>
              <w:tc>
                <w:tcPr>
                  <w:tcW w:w="443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4A097A">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二十二、灾害防治及应急管理支出</w:t>
                  </w:r>
                </w:p>
              </w:tc>
              <w:tc>
                <w:tcPr>
                  <w:tcW w:w="189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41AED8">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52</w:t>
                  </w:r>
                </w:p>
              </w:tc>
              <w:tc>
                <w:tcPr>
                  <w:tcW w:w="125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057BCB">
                  <w:pPr>
                    <w:rPr>
                      <w:rFonts w:hint="eastAsia" w:ascii="宋体" w:hAnsi="宋体" w:eastAsia="宋体" w:cs="宋体"/>
                      <w:b/>
                      <w:i w:val="0"/>
                      <w:color w:val="000000"/>
                      <w:sz w:val="22"/>
                      <w:szCs w:val="22"/>
                      <w:u w:val="none"/>
                    </w:rPr>
                  </w:pPr>
                </w:p>
              </w:tc>
            </w:tr>
            <w:tr w14:paraId="5AB1CF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071" w:type="dxa"/>
                <w:trHeight w:val="448" w:hRule="atLeast"/>
              </w:trPr>
              <w:tc>
                <w:tcPr>
                  <w:tcW w:w="39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DBB8DC">
                  <w:pPr>
                    <w:jc w:val="right"/>
                    <w:rPr>
                      <w:rFonts w:hint="eastAsia" w:ascii="宋体" w:hAnsi="宋体" w:eastAsia="宋体" w:cs="宋体"/>
                      <w:i w:val="0"/>
                      <w:color w:val="000000"/>
                      <w:sz w:val="20"/>
                      <w:szCs w:val="20"/>
                      <w:u w:val="none"/>
                    </w:rPr>
                  </w:pPr>
                </w:p>
              </w:tc>
              <w:tc>
                <w:tcPr>
                  <w:tcW w:w="56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F4635C">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23</w:t>
                  </w:r>
                </w:p>
              </w:tc>
              <w:tc>
                <w:tcPr>
                  <w:tcW w:w="12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230628">
                  <w:pPr>
                    <w:jc w:val="right"/>
                    <w:rPr>
                      <w:rFonts w:hint="eastAsia" w:ascii="宋体" w:hAnsi="宋体" w:eastAsia="宋体" w:cs="宋体"/>
                      <w:i w:val="0"/>
                      <w:color w:val="000000"/>
                      <w:sz w:val="22"/>
                      <w:szCs w:val="22"/>
                      <w:u w:val="none"/>
                    </w:rPr>
                  </w:pPr>
                </w:p>
              </w:tc>
              <w:tc>
                <w:tcPr>
                  <w:tcW w:w="443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6A9C36">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二十三、其他支出</w:t>
                  </w:r>
                </w:p>
              </w:tc>
              <w:tc>
                <w:tcPr>
                  <w:tcW w:w="189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591048">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53</w:t>
                  </w:r>
                </w:p>
              </w:tc>
              <w:tc>
                <w:tcPr>
                  <w:tcW w:w="1254"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44692E">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2.52</w:t>
                  </w:r>
                </w:p>
              </w:tc>
            </w:tr>
            <w:tr w14:paraId="5B675A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071" w:type="dxa"/>
                <w:trHeight w:val="448" w:hRule="atLeast"/>
              </w:trPr>
              <w:tc>
                <w:tcPr>
                  <w:tcW w:w="39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D991BF">
                  <w:pPr>
                    <w:jc w:val="right"/>
                    <w:rPr>
                      <w:rFonts w:hint="eastAsia" w:ascii="宋体" w:hAnsi="宋体" w:eastAsia="宋体" w:cs="宋体"/>
                      <w:i w:val="0"/>
                      <w:color w:val="000000"/>
                      <w:sz w:val="20"/>
                      <w:szCs w:val="20"/>
                      <w:u w:val="none"/>
                    </w:rPr>
                  </w:pPr>
                </w:p>
              </w:tc>
              <w:tc>
                <w:tcPr>
                  <w:tcW w:w="56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B5B6B0">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24</w:t>
                  </w:r>
                </w:p>
              </w:tc>
              <w:tc>
                <w:tcPr>
                  <w:tcW w:w="12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BAB45D">
                  <w:pPr>
                    <w:jc w:val="right"/>
                    <w:rPr>
                      <w:rFonts w:hint="eastAsia" w:ascii="宋体" w:hAnsi="宋体" w:eastAsia="宋体" w:cs="宋体"/>
                      <w:i w:val="0"/>
                      <w:color w:val="000000"/>
                      <w:sz w:val="22"/>
                      <w:szCs w:val="22"/>
                      <w:u w:val="none"/>
                    </w:rPr>
                  </w:pPr>
                </w:p>
              </w:tc>
              <w:tc>
                <w:tcPr>
                  <w:tcW w:w="443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72C248">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二十四、债务还本支出</w:t>
                  </w:r>
                </w:p>
              </w:tc>
              <w:tc>
                <w:tcPr>
                  <w:tcW w:w="189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E0207F">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54</w:t>
                  </w:r>
                </w:p>
              </w:tc>
              <w:tc>
                <w:tcPr>
                  <w:tcW w:w="125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EE35EC">
                  <w:pPr>
                    <w:rPr>
                      <w:rFonts w:hint="eastAsia" w:ascii="宋体" w:hAnsi="宋体" w:eastAsia="宋体" w:cs="宋体"/>
                      <w:b/>
                      <w:i w:val="0"/>
                      <w:color w:val="000000"/>
                      <w:sz w:val="22"/>
                      <w:szCs w:val="22"/>
                      <w:u w:val="none"/>
                    </w:rPr>
                  </w:pPr>
                </w:p>
              </w:tc>
            </w:tr>
            <w:tr w14:paraId="1F1E85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071" w:type="dxa"/>
                <w:trHeight w:val="448" w:hRule="atLeast"/>
              </w:trPr>
              <w:tc>
                <w:tcPr>
                  <w:tcW w:w="39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109965">
                  <w:pPr>
                    <w:jc w:val="right"/>
                    <w:rPr>
                      <w:rFonts w:hint="eastAsia" w:ascii="宋体" w:hAnsi="宋体" w:eastAsia="宋体" w:cs="宋体"/>
                      <w:i w:val="0"/>
                      <w:color w:val="000000"/>
                      <w:sz w:val="20"/>
                      <w:szCs w:val="20"/>
                      <w:u w:val="none"/>
                    </w:rPr>
                  </w:pPr>
                </w:p>
              </w:tc>
              <w:tc>
                <w:tcPr>
                  <w:tcW w:w="56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CD3C33">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25</w:t>
                  </w:r>
                </w:p>
              </w:tc>
              <w:tc>
                <w:tcPr>
                  <w:tcW w:w="12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75DB2D">
                  <w:pPr>
                    <w:jc w:val="right"/>
                    <w:rPr>
                      <w:rFonts w:hint="eastAsia" w:ascii="宋体" w:hAnsi="宋体" w:eastAsia="宋体" w:cs="宋体"/>
                      <w:i w:val="0"/>
                      <w:color w:val="000000"/>
                      <w:sz w:val="22"/>
                      <w:szCs w:val="22"/>
                      <w:u w:val="none"/>
                    </w:rPr>
                  </w:pPr>
                </w:p>
              </w:tc>
              <w:tc>
                <w:tcPr>
                  <w:tcW w:w="443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BC2918">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二十五、债务付息支出</w:t>
                  </w:r>
                </w:p>
              </w:tc>
              <w:tc>
                <w:tcPr>
                  <w:tcW w:w="189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5733D5">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55</w:t>
                  </w:r>
                </w:p>
              </w:tc>
              <w:tc>
                <w:tcPr>
                  <w:tcW w:w="125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36DD3C">
                  <w:pPr>
                    <w:rPr>
                      <w:rFonts w:hint="eastAsia" w:ascii="宋体" w:hAnsi="宋体" w:eastAsia="宋体" w:cs="宋体"/>
                      <w:b/>
                      <w:i w:val="0"/>
                      <w:color w:val="000000"/>
                      <w:sz w:val="22"/>
                      <w:szCs w:val="22"/>
                      <w:u w:val="none"/>
                    </w:rPr>
                  </w:pPr>
                </w:p>
              </w:tc>
            </w:tr>
            <w:tr w14:paraId="4AE8BA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071" w:type="dxa"/>
                <w:trHeight w:val="448" w:hRule="atLeast"/>
              </w:trPr>
              <w:tc>
                <w:tcPr>
                  <w:tcW w:w="39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AFCEFD">
                  <w:pPr>
                    <w:jc w:val="right"/>
                    <w:rPr>
                      <w:rFonts w:hint="eastAsia" w:ascii="宋体" w:hAnsi="宋体" w:eastAsia="宋体" w:cs="宋体"/>
                      <w:i w:val="0"/>
                      <w:color w:val="000000"/>
                      <w:sz w:val="20"/>
                      <w:szCs w:val="20"/>
                      <w:u w:val="none"/>
                    </w:rPr>
                  </w:pPr>
                </w:p>
              </w:tc>
              <w:tc>
                <w:tcPr>
                  <w:tcW w:w="56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C381F9">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26</w:t>
                  </w:r>
                </w:p>
              </w:tc>
              <w:tc>
                <w:tcPr>
                  <w:tcW w:w="12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26FD13">
                  <w:pPr>
                    <w:jc w:val="right"/>
                    <w:rPr>
                      <w:rFonts w:hint="eastAsia" w:ascii="宋体" w:hAnsi="宋体" w:eastAsia="宋体" w:cs="宋体"/>
                      <w:i w:val="0"/>
                      <w:color w:val="000000"/>
                      <w:sz w:val="22"/>
                      <w:szCs w:val="22"/>
                      <w:u w:val="none"/>
                    </w:rPr>
                  </w:pPr>
                </w:p>
              </w:tc>
              <w:tc>
                <w:tcPr>
                  <w:tcW w:w="443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BCCB7B">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二十六、抗疫特别国债安排的支出</w:t>
                  </w:r>
                </w:p>
              </w:tc>
              <w:tc>
                <w:tcPr>
                  <w:tcW w:w="189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9E268D">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56</w:t>
                  </w:r>
                </w:p>
              </w:tc>
              <w:tc>
                <w:tcPr>
                  <w:tcW w:w="125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5716F2">
                  <w:pPr>
                    <w:rPr>
                      <w:rFonts w:hint="eastAsia" w:ascii="宋体" w:hAnsi="宋体" w:eastAsia="宋体" w:cs="宋体"/>
                      <w:b/>
                      <w:i w:val="0"/>
                      <w:color w:val="000000"/>
                      <w:sz w:val="22"/>
                      <w:szCs w:val="22"/>
                      <w:u w:val="none"/>
                    </w:rPr>
                  </w:pPr>
                </w:p>
              </w:tc>
            </w:tr>
            <w:tr w14:paraId="59E672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071" w:type="dxa"/>
                <w:trHeight w:val="448" w:hRule="atLeast"/>
              </w:trPr>
              <w:tc>
                <w:tcPr>
                  <w:tcW w:w="39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1AD69D">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本年收入合计</w:t>
                  </w:r>
                </w:p>
              </w:tc>
              <w:tc>
                <w:tcPr>
                  <w:tcW w:w="56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D99EC4">
                  <w:pPr>
                    <w:keepNext w:val="0"/>
                    <w:keepLines w:val="0"/>
                    <w:widowControl/>
                    <w:suppressLineNumbers w:val="0"/>
                    <w:jc w:val="center"/>
                    <w:textAlignment w:val="center"/>
                    <w:rPr>
                      <w:rFonts w:hint="default" w:ascii="宋体" w:hAnsi="宋体" w:eastAsia="宋体" w:cs="宋体"/>
                      <w:i w:val="0"/>
                      <w:color w:val="000000"/>
                      <w:sz w:val="22"/>
                      <w:szCs w:val="22"/>
                      <w:u w:val="none"/>
                      <w:lang w:val="en-US"/>
                    </w:rPr>
                  </w:pPr>
                  <w:r>
                    <w:rPr>
                      <w:rFonts w:hint="eastAsia" w:ascii="宋体" w:hAnsi="宋体" w:eastAsia="宋体" w:cs="宋体"/>
                      <w:i w:val="0"/>
                      <w:color w:val="000000"/>
                      <w:kern w:val="0"/>
                      <w:sz w:val="22"/>
                      <w:szCs w:val="22"/>
                      <w:u w:val="none"/>
                      <w:lang w:val="en-US" w:eastAsia="zh-CN" w:bidi="ar"/>
                    </w:rPr>
                    <w:t>27</w:t>
                  </w:r>
                </w:p>
              </w:tc>
              <w:tc>
                <w:tcPr>
                  <w:tcW w:w="125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49AE35">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1,831.69</w:t>
                  </w:r>
                </w:p>
              </w:tc>
              <w:tc>
                <w:tcPr>
                  <w:tcW w:w="44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760F8D">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本年支出合计</w:t>
                  </w:r>
                </w:p>
              </w:tc>
              <w:tc>
                <w:tcPr>
                  <w:tcW w:w="189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7D9A2D">
                  <w:pPr>
                    <w:keepNext w:val="0"/>
                    <w:keepLines w:val="0"/>
                    <w:widowControl/>
                    <w:suppressLineNumbers w:val="0"/>
                    <w:jc w:val="center"/>
                    <w:textAlignment w:val="center"/>
                    <w:rPr>
                      <w:rFonts w:hint="default" w:ascii="宋体" w:hAnsi="宋体" w:eastAsia="宋体" w:cs="宋体"/>
                      <w:i w:val="0"/>
                      <w:color w:val="000000"/>
                      <w:sz w:val="22"/>
                      <w:szCs w:val="22"/>
                      <w:u w:val="none"/>
                      <w:lang w:val="en-US"/>
                    </w:rPr>
                  </w:pPr>
                  <w:r>
                    <w:rPr>
                      <w:rFonts w:hint="eastAsia" w:ascii="宋体" w:hAnsi="宋体" w:eastAsia="宋体" w:cs="宋体"/>
                      <w:i w:val="0"/>
                      <w:color w:val="000000"/>
                      <w:kern w:val="0"/>
                      <w:sz w:val="22"/>
                      <w:szCs w:val="22"/>
                      <w:u w:val="none"/>
                      <w:lang w:val="en-US" w:eastAsia="zh-CN" w:bidi="ar"/>
                    </w:rPr>
                    <w:t>57</w:t>
                  </w:r>
                </w:p>
              </w:tc>
              <w:tc>
                <w:tcPr>
                  <w:tcW w:w="1254"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9B1213">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1,834.21</w:t>
                  </w:r>
                </w:p>
              </w:tc>
            </w:tr>
            <w:tr w14:paraId="512E63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071" w:type="dxa"/>
                <w:trHeight w:val="448" w:hRule="atLeast"/>
              </w:trPr>
              <w:tc>
                <w:tcPr>
                  <w:tcW w:w="39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41A2D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使用非财政拨款结余（含专用结余）</w:t>
                  </w:r>
                </w:p>
              </w:tc>
              <w:tc>
                <w:tcPr>
                  <w:tcW w:w="56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796C89">
                  <w:pPr>
                    <w:keepNext w:val="0"/>
                    <w:keepLines w:val="0"/>
                    <w:widowControl/>
                    <w:suppressLineNumbers w:val="0"/>
                    <w:jc w:val="center"/>
                    <w:textAlignment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28</w:t>
                  </w:r>
                </w:p>
              </w:tc>
              <w:tc>
                <w:tcPr>
                  <w:tcW w:w="125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0FF7D9">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2.52</w:t>
                  </w:r>
                </w:p>
              </w:tc>
              <w:tc>
                <w:tcPr>
                  <w:tcW w:w="44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566B8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结余分配</w:t>
                  </w:r>
                </w:p>
              </w:tc>
              <w:tc>
                <w:tcPr>
                  <w:tcW w:w="189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38BF1C">
                  <w:pPr>
                    <w:keepNext w:val="0"/>
                    <w:keepLines w:val="0"/>
                    <w:widowControl/>
                    <w:suppressLineNumbers w:val="0"/>
                    <w:jc w:val="center"/>
                    <w:textAlignment w:val="center"/>
                    <w:rPr>
                      <w:rFonts w:hint="default" w:ascii="宋体" w:hAnsi="宋体" w:eastAsia="宋体" w:cs="宋体"/>
                      <w:i w:val="0"/>
                      <w:color w:val="000000"/>
                      <w:sz w:val="22"/>
                      <w:szCs w:val="22"/>
                      <w:u w:val="none"/>
                      <w:lang w:val="en-US"/>
                    </w:rPr>
                  </w:pPr>
                  <w:r>
                    <w:rPr>
                      <w:rFonts w:hint="eastAsia" w:ascii="宋体" w:hAnsi="宋体" w:eastAsia="宋体" w:cs="宋体"/>
                      <w:i w:val="0"/>
                      <w:color w:val="000000"/>
                      <w:kern w:val="0"/>
                      <w:sz w:val="22"/>
                      <w:szCs w:val="22"/>
                      <w:u w:val="none"/>
                      <w:lang w:val="en-US" w:eastAsia="zh-CN" w:bidi="ar"/>
                    </w:rPr>
                    <w:t>58</w:t>
                  </w:r>
                </w:p>
              </w:tc>
              <w:tc>
                <w:tcPr>
                  <w:tcW w:w="125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0693DF">
                  <w:pPr>
                    <w:rPr>
                      <w:rFonts w:hint="eastAsia" w:ascii="宋体" w:hAnsi="宋体" w:eastAsia="宋体" w:cs="宋体"/>
                      <w:i w:val="0"/>
                      <w:color w:val="000000"/>
                      <w:sz w:val="22"/>
                      <w:szCs w:val="22"/>
                      <w:u w:val="none"/>
                    </w:rPr>
                  </w:pPr>
                </w:p>
              </w:tc>
            </w:tr>
            <w:tr w14:paraId="42BA01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071" w:type="dxa"/>
                <w:trHeight w:val="628" w:hRule="atLeast"/>
              </w:trPr>
              <w:tc>
                <w:tcPr>
                  <w:tcW w:w="39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FB5B6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年初结转和结余</w:t>
                  </w:r>
                </w:p>
              </w:tc>
              <w:tc>
                <w:tcPr>
                  <w:tcW w:w="56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11E52D">
                  <w:pPr>
                    <w:keepNext w:val="0"/>
                    <w:keepLines w:val="0"/>
                    <w:widowControl/>
                    <w:suppressLineNumbers w:val="0"/>
                    <w:jc w:val="center"/>
                    <w:textAlignment w:val="center"/>
                    <w:rPr>
                      <w:rFonts w:hint="default" w:ascii="宋体" w:hAnsi="宋体" w:eastAsia="宋体" w:cs="宋体"/>
                      <w:i w:val="0"/>
                      <w:color w:val="000000"/>
                      <w:sz w:val="22"/>
                      <w:szCs w:val="22"/>
                      <w:u w:val="none"/>
                      <w:lang w:val="en-US"/>
                    </w:rPr>
                  </w:pPr>
                  <w:r>
                    <w:rPr>
                      <w:rFonts w:hint="eastAsia" w:ascii="宋体" w:hAnsi="宋体" w:eastAsia="宋体" w:cs="宋体"/>
                      <w:i w:val="0"/>
                      <w:color w:val="000000"/>
                      <w:kern w:val="0"/>
                      <w:sz w:val="22"/>
                      <w:szCs w:val="22"/>
                      <w:u w:val="none"/>
                      <w:lang w:val="en-US" w:eastAsia="zh-CN" w:bidi="ar"/>
                    </w:rPr>
                    <w:t>29</w:t>
                  </w:r>
                </w:p>
              </w:tc>
              <w:tc>
                <w:tcPr>
                  <w:tcW w:w="12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D21B04">
                  <w:pPr>
                    <w:jc w:val="right"/>
                    <w:rPr>
                      <w:rFonts w:hint="eastAsia" w:ascii="宋体" w:hAnsi="宋体" w:eastAsia="宋体" w:cs="宋体"/>
                      <w:i w:val="0"/>
                      <w:color w:val="000000"/>
                      <w:sz w:val="22"/>
                      <w:szCs w:val="22"/>
                      <w:u w:val="none"/>
                    </w:rPr>
                  </w:pPr>
                </w:p>
              </w:tc>
              <w:tc>
                <w:tcPr>
                  <w:tcW w:w="44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D608C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年末结转和结余</w:t>
                  </w:r>
                </w:p>
              </w:tc>
              <w:tc>
                <w:tcPr>
                  <w:tcW w:w="189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3F2C57">
                  <w:pPr>
                    <w:keepNext w:val="0"/>
                    <w:keepLines w:val="0"/>
                    <w:widowControl/>
                    <w:suppressLineNumbers w:val="0"/>
                    <w:jc w:val="center"/>
                    <w:textAlignment w:val="center"/>
                    <w:rPr>
                      <w:rFonts w:hint="default" w:ascii="宋体" w:hAnsi="宋体" w:eastAsia="宋体" w:cs="宋体"/>
                      <w:i w:val="0"/>
                      <w:color w:val="000000"/>
                      <w:sz w:val="22"/>
                      <w:szCs w:val="22"/>
                      <w:u w:val="none"/>
                      <w:lang w:val="en-US"/>
                    </w:rPr>
                  </w:pPr>
                  <w:r>
                    <w:rPr>
                      <w:rFonts w:hint="eastAsia" w:ascii="宋体" w:hAnsi="宋体" w:eastAsia="宋体" w:cs="宋体"/>
                      <w:i w:val="0"/>
                      <w:color w:val="000000"/>
                      <w:kern w:val="0"/>
                      <w:sz w:val="22"/>
                      <w:szCs w:val="22"/>
                      <w:u w:val="none"/>
                      <w:lang w:val="en-US" w:eastAsia="zh-CN" w:bidi="ar"/>
                    </w:rPr>
                    <w:t>59</w:t>
                  </w:r>
                </w:p>
              </w:tc>
              <w:tc>
                <w:tcPr>
                  <w:tcW w:w="125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CF5127">
                  <w:pPr>
                    <w:rPr>
                      <w:rFonts w:hint="eastAsia" w:ascii="宋体" w:hAnsi="宋体" w:eastAsia="宋体" w:cs="宋体"/>
                      <w:i w:val="0"/>
                      <w:color w:val="000000"/>
                      <w:sz w:val="22"/>
                      <w:szCs w:val="22"/>
                      <w:u w:val="none"/>
                    </w:rPr>
                  </w:pPr>
                </w:p>
              </w:tc>
            </w:tr>
            <w:tr w14:paraId="166BCA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071" w:type="dxa"/>
                <w:trHeight w:val="448" w:hRule="atLeast"/>
              </w:trPr>
              <w:tc>
                <w:tcPr>
                  <w:tcW w:w="391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E3941D">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总计</w:t>
                  </w:r>
                </w:p>
              </w:tc>
              <w:tc>
                <w:tcPr>
                  <w:tcW w:w="56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A9ECDC">
                  <w:pPr>
                    <w:keepNext w:val="0"/>
                    <w:keepLines w:val="0"/>
                    <w:widowControl/>
                    <w:suppressLineNumbers w:val="0"/>
                    <w:jc w:val="center"/>
                    <w:textAlignment w:val="center"/>
                    <w:rPr>
                      <w:rFonts w:hint="default" w:ascii="宋体" w:hAnsi="宋体" w:eastAsia="宋体" w:cs="宋体"/>
                      <w:i w:val="0"/>
                      <w:color w:val="000000"/>
                      <w:sz w:val="22"/>
                      <w:szCs w:val="22"/>
                      <w:u w:val="none"/>
                      <w:lang w:val="en-US"/>
                    </w:rPr>
                  </w:pPr>
                  <w:r>
                    <w:rPr>
                      <w:rFonts w:hint="eastAsia" w:ascii="宋体" w:hAnsi="宋体" w:eastAsia="宋体" w:cs="宋体"/>
                      <w:i w:val="0"/>
                      <w:color w:val="000000"/>
                      <w:kern w:val="0"/>
                      <w:sz w:val="22"/>
                      <w:szCs w:val="22"/>
                      <w:u w:val="none"/>
                      <w:lang w:val="en-US" w:eastAsia="zh-CN" w:bidi="ar"/>
                    </w:rPr>
                    <w:t>30</w:t>
                  </w:r>
                </w:p>
              </w:tc>
              <w:tc>
                <w:tcPr>
                  <w:tcW w:w="125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916834">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1,834.21</w:t>
                  </w:r>
                </w:p>
              </w:tc>
              <w:tc>
                <w:tcPr>
                  <w:tcW w:w="443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08BAD8">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总计</w:t>
                  </w:r>
                </w:p>
              </w:tc>
              <w:tc>
                <w:tcPr>
                  <w:tcW w:w="189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6B90E7">
                  <w:pPr>
                    <w:keepNext w:val="0"/>
                    <w:keepLines w:val="0"/>
                    <w:widowControl/>
                    <w:suppressLineNumbers w:val="0"/>
                    <w:jc w:val="center"/>
                    <w:textAlignment w:val="center"/>
                    <w:rPr>
                      <w:rFonts w:hint="default" w:ascii="宋体" w:hAnsi="宋体" w:eastAsia="宋体" w:cs="宋体"/>
                      <w:i w:val="0"/>
                      <w:color w:val="000000"/>
                      <w:sz w:val="22"/>
                      <w:szCs w:val="22"/>
                      <w:u w:val="none"/>
                      <w:lang w:val="en-US"/>
                    </w:rPr>
                  </w:pPr>
                  <w:r>
                    <w:rPr>
                      <w:rFonts w:hint="eastAsia" w:ascii="宋体" w:hAnsi="宋体" w:eastAsia="宋体" w:cs="宋体"/>
                      <w:i w:val="0"/>
                      <w:color w:val="000000"/>
                      <w:kern w:val="0"/>
                      <w:sz w:val="22"/>
                      <w:szCs w:val="22"/>
                      <w:u w:val="none"/>
                      <w:lang w:val="en-US" w:eastAsia="zh-CN" w:bidi="ar"/>
                    </w:rPr>
                    <w:t>60</w:t>
                  </w:r>
                </w:p>
              </w:tc>
              <w:tc>
                <w:tcPr>
                  <w:tcW w:w="1254"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CD69A2">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1,834.21</w:t>
                  </w:r>
                </w:p>
              </w:tc>
            </w:tr>
            <w:tr w14:paraId="1EE45D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15" w:hRule="atLeast"/>
              </w:trPr>
              <w:tc>
                <w:tcPr>
                  <w:tcW w:w="15398" w:type="dxa"/>
                  <w:gridSpan w:val="8"/>
                  <w:tcBorders>
                    <w:top w:val="nil"/>
                    <w:left w:val="nil"/>
                    <w:bottom w:val="nil"/>
                    <w:right w:val="nil"/>
                  </w:tcBorders>
                  <w:shd w:val="clear" w:color="auto" w:fill="auto"/>
                  <w:vAlign w:val="center"/>
                </w:tcPr>
                <w:p w14:paraId="0D716717">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注：1.本表反映部门本年度的总收支和年末结转结余情况。</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 xml:space="preserve">    2.本套报表金额单位转换时可能存在尾数误差。</w:t>
                  </w:r>
                </w:p>
                <w:p w14:paraId="3EBA9182">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p w14:paraId="09E24467">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p w14:paraId="76FA5CB9">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p w14:paraId="39BAAB82">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p w14:paraId="27BCA541">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p w14:paraId="03A97D55">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p w14:paraId="42EE0CA9">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r>
          </w:tbl>
          <w:p w14:paraId="4E543921">
            <w:pPr>
              <w:jc w:val="center"/>
              <w:rPr>
                <w:rFonts w:ascii="华文中宋" w:hAnsi="华文中宋" w:eastAsia="华文中宋" w:cs="宋体"/>
                <w:color w:val="000000"/>
                <w:sz w:val="32"/>
                <w:szCs w:val="32"/>
              </w:rPr>
            </w:pPr>
            <w:r>
              <w:rPr>
                <w:rFonts w:hint="eastAsia" w:ascii="华文中宋" w:hAnsi="华文中宋" w:eastAsia="华文中宋"/>
                <w:color w:val="000000"/>
                <w:sz w:val="32"/>
                <w:szCs w:val="32"/>
              </w:rPr>
              <w:t>收入决算表</w:t>
            </w:r>
          </w:p>
        </w:tc>
      </w:tr>
      <w:tr w14:paraId="0BB32F8F">
        <w:tblPrEx>
          <w:tblCellMar>
            <w:top w:w="0" w:type="dxa"/>
            <w:left w:w="0" w:type="dxa"/>
            <w:bottom w:w="0" w:type="dxa"/>
            <w:right w:w="0" w:type="dxa"/>
          </w:tblCellMar>
        </w:tblPrEx>
        <w:trPr>
          <w:trHeight w:val="285" w:hRule="atLeast"/>
        </w:trPr>
        <w:tc>
          <w:tcPr>
            <w:tcW w:w="272" w:type="dxa"/>
            <w:tcBorders>
              <w:top w:val="nil"/>
              <w:left w:val="nil"/>
              <w:bottom w:val="nil"/>
              <w:right w:val="nil"/>
            </w:tcBorders>
            <w:shd w:val="clear" w:color="000000" w:fill="FFFFFF"/>
            <w:noWrap/>
            <w:tcMar>
              <w:top w:w="15" w:type="dxa"/>
              <w:left w:w="15" w:type="dxa"/>
              <w:bottom w:w="0" w:type="dxa"/>
              <w:right w:w="15" w:type="dxa"/>
            </w:tcMar>
            <w:vAlign w:val="center"/>
          </w:tcPr>
          <w:p w14:paraId="12781674">
            <w:pPr>
              <w:jc w:val="right"/>
              <w:rPr>
                <w:rFonts w:ascii="宋体" w:hAnsi="宋体" w:eastAsia="宋体" w:cs="宋体"/>
                <w:sz w:val="24"/>
                <w:szCs w:val="24"/>
              </w:rPr>
            </w:pPr>
            <w:r>
              <w:rPr>
                <w:rFonts w:hint="eastAsia"/>
              </w:rPr>
              <w:t>　</w:t>
            </w:r>
          </w:p>
        </w:tc>
        <w:tc>
          <w:tcPr>
            <w:tcW w:w="595" w:type="dxa"/>
            <w:tcBorders>
              <w:top w:val="nil"/>
              <w:left w:val="nil"/>
              <w:bottom w:val="nil"/>
              <w:right w:val="nil"/>
            </w:tcBorders>
            <w:shd w:val="clear" w:color="000000" w:fill="FFFFFF"/>
            <w:noWrap/>
            <w:tcMar>
              <w:top w:w="15" w:type="dxa"/>
              <w:left w:w="15" w:type="dxa"/>
              <w:bottom w:w="0" w:type="dxa"/>
              <w:right w:w="15" w:type="dxa"/>
            </w:tcMar>
            <w:vAlign w:val="center"/>
          </w:tcPr>
          <w:p w14:paraId="208C1E99">
            <w:pPr>
              <w:jc w:val="right"/>
              <w:rPr>
                <w:rFonts w:ascii="宋体" w:hAnsi="宋体" w:eastAsia="宋体" w:cs="宋体"/>
                <w:sz w:val="24"/>
                <w:szCs w:val="24"/>
              </w:rPr>
            </w:pPr>
            <w:r>
              <w:rPr>
                <w:rFonts w:hint="eastAsia"/>
              </w:rPr>
              <w:t>　</w:t>
            </w:r>
          </w:p>
        </w:tc>
        <w:tc>
          <w:tcPr>
            <w:tcW w:w="1157" w:type="dxa"/>
            <w:tcBorders>
              <w:top w:val="nil"/>
              <w:left w:val="nil"/>
              <w:bottom w:val="nil"/>
              <w:right w:val="nil"/>
            </w:tcBorders>
            <w:shd w:val="clear" w:color="000000" w:fill="FFFFFF"/>
            <w:noWrap/>
            <w:tcMar>
              <w:top w:w="15" w:type="dxa"/>
              <w:left w:w="15" w:type="dxa"/>
              <w:bottom w:w="0" w:type="dxa"/>
              <w:right w:w="15" w:type="dxa"/>
            </w:tcMar>
            <w:vAlign w:val="center"/>
          </w:tcPr>
          <w:p w14:paraId="375563B9">
            <w:pPr>
              <w:jc w:val="right"/>
              <w:rPr>
                <w:rFonts w:ascii="宋体" w:hAnsi="宋体" w:eastAsia="宋体" w:cs="宋体"/>
                <w:sz w:val="24"/>
                <w:szCs w:val="24"/>
              </w:rPr>
            </w:pPr>
            <w:r>
              <w:rPr>
                <w:rFonts w:hint="eastAsia"/>
              </w:rPr>
              <w:t>　</w:t>
            </w:r>
          </w:p>
        </w:tc>
        <w:tc>
          <w:tcPr>
            <w:tcW w:w="1806" w:type="dxa"/>
            <w:tcBorders>
              <w:top w:val="nil"/>
              <w:left w:val="nil"/>
              <w:bottom w:val="nil"/>
              <w:right w:val="nil"/>
            </w:tcBorders>
            <w:shd w:val="clear" w:color="000000" w:fill="FFFFFF"/>
            <w:noWrap/>
            <w:tcMar>
              <w:top w:w="15" w:type="dxa"/>
              <w:left w:w="15" w:type="dxa"/>
              <w:bottom w:w="0" w:type="dxa"/>
              <w:right w:w="15" w:type="dxa"/>
            </w:tcMar>
            <w:vAlign w:val="center"/>
          </w:tcPr>
          <w:p w14:paraId="6194EE3B">
            <w:pPr>
              <w:jc w:val="right"/>
              <w:rPr>
                <w:rFonts w:ascii="宋体" w:hAnsi="宋体" w:eastAsia="宋体" w:cs="宋体"/>
                <w:sz w:val="24"/>
                <w:szCs w:val="24"/>
              </w:rPr>
            </w:pPr>
            <w:r>
              <w:rPr>
                <w:rFonts w:hint="eastAsia"/>
              </w:rPr>
              <w:t>　</w:t>
            </w:r>
          </w:p>
        </w:tc>
        <w:tc>
          <w:tcPr>
            <w:tcW w:w="1806" w:type="dxa"/>
            <w:tcBorders>
              <w:top w:val="nil"/>
              <w:left w:val="nil"/>
              <w:bottom w:val="nil"/>
              <w:right w:val="nil"/>
            </w:tcBorders>
            <w:shd w:val="clear" w:color="000000" w:fill="FFFFFF"/>
            <w:noWrap/>
            <w:tcMar>
              <w:top w:w="15" w:type="dxa"/>
              <w:left w:w="15" w:type="dxa"/>
              <w:bottom w:w="0" w:type="dxa"/>
              <w:right w:w="15" w:type="dxa"/>
            </w:tcMar>
            <w:vAlign w:val="center"/>
          </w:tcPr>
          <w:p w14:paraId="636F74CB">
            <w:pPr>
              <w:jc w:val="right"/>
              <w:rPr>
                <w:rFonts w:ascii="宋体" w:hAnsi="宋体" w:eastAsia="宋体" w:cs="宋体"/>
                <w:sz w:val="24"/>
                <w:szCs w:val="24"/>
              </w:rPr>
            </w:pPr>
            <w:r>
              <w:rPr>
                <w:rFonts w:hint="eastAsia"/>
              </w:rPr>
              <w:t>　</w:t>
            </w:r>
          </w:p>
        </w:tc>
        <w:tc>
          <w:tcPr>
            <w:tcW w:w="1806" w:type="dxa"/>
            <w:tcBorders>
              <w:top w:val="nil"/>
              <w:left w:val="nil"/>
              <w:bottom w:val="nil"/>
              <w:right w:val="nil"/>
            </w:tcBorders>
            <w:shd w:val="clear" w:color="000000" w:fill="FFFFFF"/>
            <w:noWrap/>
            <w:tcMar>
              <w:top w:w="15" w:type="dxa"/>
              <w:left w:w="15" w:type="dxa"/>
              <w:bottom w:w="0" w:type="dxa"/>
              <w:right w:w="15" w:type="dxa"/>
            </w:tcMar>
            <w:vAlign w:val="center"/>
          </w:tcPr>
          <w:p w14:paraId="7A0804CE">
            <w:pPr>
              <w:jc w:val="right"/>
              <w:rPr>
                <w:rFonts w:ascii="宋体" w:hAnsi="宋体" w:eastAsia="宋体" w:cs="宋体"/>
                <w:sz w:val="24"/>
                <w:szCs w:val="24"/>
              </w:rPr>
            </w:pPr>
            <w:r>
              <w:rPr>
                <w:rFonts w:hint="eastAsia"/>
              </w:rPr>
              <w:t>　</w:t>
            </w:r>
          </w:p>
        </w:tc>
        <w:tc>
          <w:tcPr>
            <w:tcW w:w="1806" w:type="dxa"/>
            <w:tcBorders>
              <w:top w:val="nil"/>
              <w:left w:val="nil"/>
              <w:bottom w:val="nil"/>
              <w:right w:val="nil"/>
            </w:tcBorders>
            <w:shd w:val="clear" w:color="000000" w:fill="FFFFFF"/>
            <w:noWrap/>
            <w:tcMar>
              <w:top w:w="15" w:type="dxa"/>
              <w:left w:w="15" w:type="dxa"/>
              <w:bottom w:w="0" w:type="dxa"/>
              <w:right w:w="15" w:type="dxa"/>
            </w:tcMar>
            <w:vAlign w:val="center"/>
          </w:tcPr>
          <w:p w14:paraId="334C1615">
            <w:pPr>
              <w:jc w:val="right"/>
              <w:rPr>
                <w:rFonts w:ascii="宋体" w:hAnsi="宋体" w:eastAsia="宋体" w:cs="宋体"/>
                <w:sz w:val="24"/>
                <w:szCs w:val="24"/>
              </w:rPr>
            </w:pPr>
            <w:r>
              <w:rPr>
                <w:rFonts w:hint="eastAsia"/>
              </w:rPr>
              <w:t>　</w:t>
            </w:r>
          </w:p>
        </w:tc>
        <w:tc>
          <w:tcPr>
            <w:tcW w:w="1806" w:type="dxa"/>
            <w:tcBorders>
              <w:top w:val="nil"/>
              <w:left w:val="nil"/>
              <w:bottom w:val="nil"/>
              <w:right w:val="nil"/>
            </w:tcBorders>
            <w:shd w:val="clear" w:color="000000" w:fill="FFFFFF"/>
            <w:noWrap/>
            <w:tcMar>
              <w:top w:w="15" w:type="dxa"/>
              <w:left w:w="15" w:type="dxa"/>
              <w:bottom w:w="0" w:type="dxa"/>
              <w:right w:w="15" w:type="dxa"/>
            </w:tcMar>
            <w:vAlign w:val="center"/>
          </w:tcPr>
          <w:p w14:paraId="4827C56D">
            <w:pPr>
              <w:jc w:val="right"/>
              <w:rPr>
                <w:rFonts w:ascii="宋体" w:hAnsi="宋体" w:eastAsia="宋体" w:cs="宋体"/>
                <w:sz w:val="24"/>
                <w:szCs w:val="24"/>
              </w:rPr>
            </w:pPr>
            <w:r>
              <w:rPr>
                <w:rFonts w:hint="eastAsia"/>
              </w:rPr>
              <w:t>　</w:t>
            </w:r>
          </w:p>
        </w:tc>
        <w:tc>
          <w:tcPr>
            <w:tcW w:w="1807" w:type="dxa"/>
            <w:tcBorders>
              <w:top w:val="nil"/>
              <w:left w:val="nil"/>
              <w:bottom w:val="nil"/>
              <w:right w:val="nil"/>
            </w:tcBorders>
            <w:shd w:val="clear" w:color="000000" w:fill="FFFFFF"/>
            <w:noWrap/>
            <w:tcMar>
              <w:top w:w="15" w:type="dxa"/>
              <w:left w:w="15" w:type="dxa"/>
              <w:bottom w:w="0" w:type="dxa"/>
              <w:right w:w="15" w:type="dxa"/>
            </w:tcMar>
            <w:vAlign w:val="center"/>
          </w:tcPr>
          <w:p w14:paraId="14D3D5DC">
            <w:pPr>
              <w:jc w:val="right"/>
              <w:rPr>
                <w:rFonts w:ascii="宋体" w:hAnsi="宋体" w:eastAsia="宋体" w:cs="宋体"/>
                <w:sz w:val="24"/>
                <w:szCs w:val="24"/>
              </w:rPr>
            </w:pPr>
            <w:r>
              <w:rPr>
                <w:rFonts w:hint="eastAsia"/>
              </w:rPr>
              <w:t>　</w:t>
            </w:r>
          </w:p>
        </w:tc>
        <w:tc>
          <w:tcPr>
            <w:tcW w:w="2567" w:type="dxa"/>
            <w:tcBorders>
              <w:top w:val="nil"/>
              <w:left w:val="nil"/>
              <w:bottom w:val="nil"/>
              <w:right w:val="nil"/>
            </w:tcBorders>
            <w:shd w:val="clear" w:color="000000" w:fill="FFFFFF"/>
            <w:noWrap/>
            <w:tcMar>
              <w:top w:w="15" w:type="dxa"/>
              <w:left w:w="15" w:type="dxa"/>
              <w:bottom w:w="0" w:type="dxa"/>
              <w:right w:w="15" w:type="dxa"/>
            </w:tcMar>
            <w:vAlign w:val="center"/>
          </w:tcPr>
          <w:p w14:paraId="2A89B6FB">
            <w:pPr>
              <w:jc w:val="right"/>
              <w:rPr>
                <w:rFonts w:ascii="宋体" w:hAnsi="宋体" w:eastAsia="宋体" w:cs="宋体"/>
                <w:color w:val="000000"/>
                <w:sz w:val="20"/>
                <w:szCs w:val="20"/>
              </w:rPr>
            </w:pPr>
            <w:r>
              <w:rPr>
                <w:rFonts w:hint="eastAsia"/>
                <w:color w:val="000000"/>
                <w:sz w:val="20"/>
                <w:szCs w:val="20"/>
              </w:rPr>
              <w:t>公开02表</w:t>
            </w:r>
          </w:p>
        </w:tc>
      </w:tr>
      <w:tr w14:paraId="7B522194">
        <w:tblPrEx>
          <w:tblCellMar>
            <w:top w:w="0" w:type="dxa"/>
            <w:left w:w="0" w:type="dxa"/>
            <w:bottom w:w="0" w:type="dxa"/>
            <w:right w:w="0" w:type="dxa"/>
          </w:tblCellMar>
        </w:tblPrEx>
        <w:trPr>
          <w:trHeight w:val="279" w:hRule="atLeast"/>
        </w:trPr>
        <w:tc>
          <w:tcPr>
            <w:tcW w:w="867" w:type="dxa"/>
            <w:gridSpan w:val="2"/>
            <w:tcBorders>
              <w:top w:val="nil"/>
              <w:left w:val="nil"/>
              <w:bottom w:val="nil"/>
              <w:right w:val="nil"/>
            </w:tcBorders>
            <w:shd w:val="clear" w:color="000000" w:fill="FFFFFF"/>
            <w:noWrap/>
            <w:tcMar>
              <w:top w:w="15" w:type="dxa"/>
              <w:left w:w="15" w:type="dxa"/>
              <w:bottom w:w="0" w:type="dxa"/>
              <w:right w:w="15" w:type="dxa"/>
            </w:tcMar>
            <w:vAlign w:val="center"/>
          </w:tcPr>
          <w:p w14:paraId="5336C44A">
            <w:pPr>
              <w:rPr>
                <w:rFonts w:ascii="宋体" w:hAnsi="宋体" w:eastAsia="宋体" w:cs="宋体"/>
                <w:color w:val="000000"/>
                <w:sz w:val="20"/>
                <w:szCs w:val="20"/>
              </w:rPr>
            </w:pPr>
            <w:r>
              <w:rPr>
                <w:rFonts w:hint="eastAsia"/>
                <w:color w:val="000000"/>
                <w:sz w:val="20"/>
                <w:szCs w:val="20"/>
              </w:rPr>
              <w:t>部门：</w:t>
            </w:r>
          </w:p>
        </w:tc>
        <w:tc>
          <w:tcPr>
            <w:tcW w:w="2963" w:type="dxa"/>
            <w:gridSpan w:val="2"/>
            <w:tcBorders>
              <w:top w:val="nil"/>
              <w:left w:val="nil"/>
              <w:bottom w:val="nil"/>
              <w:right w:val="nil"/>
            </w:tcBorders>
            <w:shd w:val="clear" w:color="000000" w:fill="FFFFFF"/>
            <w:noWrap/>
            <w:tcMar>
              <w:top w:w="15" w:type="dxa"/>
              <w:left w:w="15" w:type="dxa"/>
              <w:bottom w:w="0" w:type="dxa"/>
              <w:right w:w="15" w:type="dxa"/>
            </w:tcMar>
            <w:vAlign w:val="center"/>
          </w:tcPr>
          <w:p w14:paraId="186D6340">
            <w:pPr>
              <w:jc w:val="right"/>
              <w:rPr>
                <w:rFonts w:ascii="宋体" w:hAnsi="宋体" w:eastAsia="宋体" w:cs="宋体"/>
                <w:sz w:val="24"/>
                <w:szCs w:val="24"/>
              </w:rPr>
            </w:pPr>
            <w:r>
              <w:rPr>
                <w:rFonts w:hint="eastAsia"/>
              </w:rPr>
              <w:t>怀化市公共资源交易中心</w:t>
            </w:r>
            <w:r>
              <w:rPr>
                <w:rFonts w:hint="eastAsia"/>
                <w:lang w:eastAsia="zh-CN"/>
              </w:rPr>
              <w:tab/>
            </w:r>
            <w:r>
              <w:rPr>
                <w:rFonts w:hint="eastAsia"/>
              </w:rPr>
              <w:t>　</w:t>
            </w:r>
          </w:p>
        </w:tc>
        <w:tc>
          <w:tcPr>
            <w:tcW w:w="1806" w:type="dxa"/>
            <w:tcBorders>
              <w:top w:val="nil"/>
              <w:left w:val="nil"/>
              <w:bottom w:val="nil"/>
              <w:right w:val="nil"/>
            </w:tcBorders>
            <w:shd w:val="clear" w:color="000000" w:fill="FFFFFF"/>
            <w:noWrap/>
            <w:tcMar>
              <w:top w:w="15" w:type="dxa"/>
              <w:left w:w="15" w:type="dxa"/>
              <w:bottom w:w="0" w:type="dxa"/>
              <w:right w:w="15" w:type="dxa"/>
            </w:tcMar>
            <w:vAlign w:val="center"/>
          </w:tcPr>
          <w:p w14:paraId="3D89BEDC">
            <w:pPr>
              <w:jc w:val="right"/>
              <w:rPr>
                <w:rFonts w:ascii="宋体" w:hAnsi="宋体" w:eastAsia="宋体" w:cs="宋体"/>
                <w:sz w:val="24"/>
                <w:szCs w:val="24"/>
              </w:rPr>
            </w:pPr>
            <w:r>
              <w:rPr>
                <w:rFonts w:hint="eastAsia"/>
              </w:rPr>
              <w:t>　</w:t>
            </w:r>
          </w:p>
        </w:tc>
        <w:tc>
          <w:tcPr>
            <w:tcW w:w="1806" w:type="dxa"/>
            <w:tcBorders>
              <w:top w:val="nil"/>
              <w:left w:val="nil"/>
              <w:bottom w:val="nil"/>
              <w:right w:val="nil"/>
            </w:tcBorders>
            <w:shd w:val="clear" w:color="000000" w:fill="FFFFFF"/>
            <w:noWrap/>
            <w:tcMar>
              <w:top w:w="15" w:type="dxa"/>
              <w:left w:w="15" w:type="dxa"/>
              <w:bottom w:w="0" w:type="dxa"/>
              <w:right w:w="15" w:type="dxa"/>
            </w:tcMar>
            <w:vAlign w:val="center"/>
          </w:tcPr>
          <w:p w14:paraId="0E08C1B1">
            <w:pPr>
              <w:jc w:val="center"/>
              <w:rPr>
                <w:rFonts w:ascii="宋体" w:hAnsi="宋体" w:eastAsia="宋体" w:cs="宋体"/>
                <w:color w:val="000000"/>
                <w:sz w:val="20"/>
                <w:szCs w:val="20"/>
              </w:rPr>
            </w:pPr>
            <w:r>
              <w:rPr>
                <w:rFonts w:hint="eastAsia"/>
                <w:color w:val="000000"/>
                <w:sz w:val="20"/>
                <w:szCs w:val="20"/>
              </w:rPr>
              <w:t>　</w:t>
            </w:r>
          </w:p>
        </w:tc>
        <w:tc>
          <w:tcPr>
            <w:tcW w:w="1806" w:type="dxa"/>
            <w:tcBorders>
              <w:top w:val="nil"/>
              <w:left w:val="nil"/>
              <w:bottom w:val="nil"/>
              <w:right w:val="nil"/>
            </w:tcBorders>
            <w:shd w:val="clear" w:color="000000" w:fill="FFFFFF"/>
            <w:noWrap/>
            <w:tcMar>
              <w:top w:w="15" w:type="dxa"/>
              <w:left w:w="15" w:type="dxa"/>
              <w:bottom w:w="0" w:type="dxa"/>
              <w:right w:w="15" w:type="dxa"/>
            </w:tcMar>
            <w:vAlign w:val="center"/>
          </w:tcPr>
          <w:p w14:paraId="3FB1AD69">
            <w:pPr>
              <w:jc w:val="right"/>
              <w:rPr>
                <w:rFonts w:ascii="宋体" w:hAnsi="宋体" w:eastAsia="宋体" w:cs="宋体"/>
                <w:sz w:val="24"/>
                <w:szCs w:val="24"/>
              </w:rPr>
            </w:pPr>
            <w:r>
              <w:rPr>
                <w:rFonts w:hint="eastAsia"/>
              </w:rPr>
              <w:t>　</w:t>
            </w:r>
          </w:p>
        </w:tc>
        <w:tc>
          <w:tcPr>
            <w:tcW w:w="1806" w:type="dxa"/>
            <w:tcBorders>
              <w:top w:val="nil"/>
              <w:left w:val="nil"/>
              <w:bottom w:val="nil"/>
              <w:right w:val="nil"/>
            </w:tcBorders>
            <w:shd w:val="clear" w:color="000000" w:fill="FFFFFF"/>
            <w:noWrap/>
            <w:tcMar>
              <w:top w:w="15" w:type="dxa"/>
              <w:left w:w="15" w:type="dxa"/>
              <w:bottom w:w="0" w:type="dxa"/>
              <w:right w:w="15" w:type="dxa"/>
            </w:tcMar>
            <w:vAlign w:val="center"/>
          </w:tcPr>
          <w:p w14:paraId="528A8561">
            <w:pPr>
              <w:jc w:val="right"/>
              <w:rPr>
                <w:rFonts w:ascii="宋体" w:hAnsi="宋体" w:eastAsia="宋体" w:cs="宋体"/>
                <w:sz w:val="24"/>
                <w:szCs w:val="24"/>
              </w:rPr>
            </w:pPr>
            <w:r>
              <w:rPr>
                <w:rFonts w:hint="eastAsia"/>
              </w:rPr>
              <w:t>　</w:t>
            </w:r>
          </w:p>
        </w:tc>
        <w:tc>
          <w:tcPr>
            <w:tcW w:w="1807" w:type="dxa"/>
            <w:tcBorders>
              <w:top w:val="nil"/>
              <w:left w:val="nil"/>
              <w:bottom w:val="nil"/>
              <w:right w:val="nil"/>
            </w:tcBorders>
            <w:shd w:val="clear" w:color="000000" w:fill="FFFFFF"/>
            <w:noWrap/>
            <w:tcMar>
              <w:top w:w="15" w:type="dxa"/>
              <w:left w:w="15" w:type="dxa"/>
              <w:bottom w:w="0" w:type="dxa"/>
              <w:right w:w="15" w:type="dxa"/>
            </w:tcMar>
            <w:vAlign w:val="center"/>
          </w:tcPr>
          <w:p w14:paraId="65F3861A">
            <w:pPr>
              <w:jc w:val="right"/>
              <w:rPr>
                <w:rFonts w:ascii="宋体" w:hAnsi="宋体" w:eastAsia="宋体" w:cs="宋体"/>
                <w:sz w:val="24"/>
                <w:szCs w:val="24"/>
              </w:rPr>
            </w:pPr>
            <w:r>
              <w:rPr>
                <w:rFonts w:hint="eastAsia"/>
              </w:rPr>
              <w:t>　</w:t>
            </w:r>
          </w:p>
        </w:tc>
        <w:tc>
          <w:tcPr>
            <w:tcW w:w="2567" w:type="dxa"/>
            <w:tcBorders>
              <w:top w:val="nil"/>
              <w:left w:val="nil"/>
              <w:bottom w:val="nil"/>
              <w:right w:val="nil"/>
            </w:tcBorders>
            <w:shd w:val="clear" w:color="000000" w:fill="FFFFFF"/>
            <w:noWrap/>
            <w:tcMar>
              <w:top w:w="15" w:type="dxa"/>
              <w:left w:w="15" w:type="dxa"/>
              <w:bottom w:w="0" w:type="dxa"/>
              <w:right w:w="15" w:type="dxa"/>
            </w:tcMar>
            <w:vAlign w:val="center"/>
          </w:tcPr>
          <w:p w14:paraId="6E04EAD8">
            <w:pPr>
              <w:jc w:val="right"/>
              <w:rPr>
                <w:rFonts w:ascii="宋体" w:hAnsi="宋体" w:eastAsia="宋体" w:cs="宋体"/>
                <w:color w:val="000000"/>
                <w:sz w:val="20"/>
                <w:szCs w:val="20"/>
              </w:rPr>
            </w:pPr>
            <w:r>
              <w:rPr>
                <w:rFonts w:hint="eastAsia"/>
                <w:color w:val="000000"/>
                <w:sz w:val="20"/>
                <w:szCs w:val="20"/>
              </w:rPr>
              <w:t>单位：万元</w:t>
            </w:r>
          </w:p>
        </w:tc>
      </w:tr>
      <w:tr w14:paraId="6CCE834F">
        <w:tblPrEx>
          <w:tblCellMar>
            <w:top w:w="0" w:type="dxa"/>
            <w:left w:w="0" w:type="dxa"/>
            <w:bottom w:w="0" w:type="dxa"/>
            <w:right w:w="0" w:type="dxa"/>
          </w:tblCellMar>
        </w:tblPrEx>
        <w:trPr>
          <w:trHeight w:val="450" w:hRule="atLeast"/>
        </w:trPr>
        <w:tc>
          <w:tcPr>
            <w:tcW w:w="2024" w:type="dxa"/>
            <w:gridSpan w:val="3"/>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134BEB0E">
            <w:pPr>
              <w:jc w:val="center"/>
              <w:rPr>
                <w:rFonts w:ascii="宋体" w:hAnsi="宋体" w:eastAsia="宋体" w:cs="宋体"/>
                <w:sz w:val="24"/>
                <w:szCs w:val="24"/>
              </w:rPr>
            </w:pPr>
            <w:r>
              <w:rPr>
                <w:rFonts w:hint="eastAsia"/>
              </w:rPr>
              <w:t>项    目</w:t>
            </w:r>
          </w:p>
        </w:tc>
        <w:tc>
          <w:tcPr>
            <w:tcW w:w="1806"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3DFF77D0">
            <w:pPr>
              <w:jc w:val="center"/>
              <w:rPr>
                <w:rFonts w:ascii="宋体" w:hAnsi="宋体" w:eastAsia="宋体" w:cs="宋体"/>
                <w:sz w:val="24"/>
                <w:szCs w:val="24"/>
              </w:rPr>
            </w:pPr>
            <w:r>
              <w:rPr>
                <w:rFonts w:hint="eastAsia"/>
              </w:rPr>
              <w:t>本年收入合计</w:t>
            </w:r>
          </w:p>
        </w:tc>
        <w:tc>
          <w:tcPr>
            <w:tcW w:w="1806"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14:paraId="6DB28F9E">
            <w:pPr>
              <w:jc w:val="center"/>
              <w:rPr>
                <w:rFonts w:ascii="宋体" w:hAnsi="宋体" w:eastAsia="宋体" w:cs="宋体"/>
                <w:sz w:val="24"/>
                <w:szCs w:val="24"/>
              </w:rPr>
            </w:pPr>
            <w:r>
              <w:rPr>
                <w:rFonts w:hint="eastAsia"/>
              </w:rPr>
              <w:t>财政拨款收入</w:t>
            </w:r>
          </w:p>
        </w:tc>
        <w:tc>
          <w:tcPr>
            <w:tcW w:w="1806"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38B43DB0">
            <w:pPr>
              <w:jc w:val="center"/>
              <w:rPr>
                <w:rFonts w:ascii="宋体" w:hAnsi="宋体" w:eastAsia="宋体" w:cs="宋体"/>
                <w:sz w:val="24"/>
                <w:szCs w:val="24"/>
              </w:rPr>
            </w:pPr>
            <w:r>
              <w:rPr>
                <w:rFonts w:hint="eastAsia"/>
              </w:rPr>
              <w:t>上级补助收入</w:t>
            </w:r>
          </w:p>
        </w:tc>
        <w:tc>
          <w:tcPr>
            <w:tcW w:w="1806"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716FF308">
            <w:pPr>
              <w:jc w:val="center"/>
              <w:rPr>
                <w:rFonts w:ascii="宋体" w:hAnsi="宋体" w:eastAsia="宋体" w:cs="宋体"/>
                <w:sz w:val="24"/>
                <w:szCs w:val="24"/>
              </w:rPr>
            </w:pPr>
            <w:r>
              <w:rPr>
                <w:rFonts w:hint="eastAsia"/>
              </w:rPr>
              <w:t>事业收入</w:t>
            </w:r>
          </w:p>
        </w:tc>
        <w:tc>
          <w:tcPr>
            <w:tcW w:w="1806"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270DCA13">
            <w:pPr>
              <w:jc w:val="center"/>
              <w:rPr>
                <w:rFonts w:ascii="宋体" w:hAnsi="宋体" w:eastAsia="宋体" w:cs="宋体"/>
                <w:sz w:val="24"/>
                <w:szCs w:val="24"/>
              </w:rPr>
            </w:pPr>
            <w:r>
              <w:rPr>
                <w:rFonts w:hint="eastAsia"/>
              </w:rPr>
              <w:t>经营收入</w:t>
            </w:r>
          </w:p>
        </w:tc>
        <w:tc>
          <w:tcPr>
            <w:tcW w:w="1807"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1FCEACE1">
            <w:pPr>
              <w:jc w:val="center"/>
              <w:rPr>
                <w:rFonts w:ascii="宋体" w:hAnsi="宋体" w:eastAsia="宋体" w:cs="宋体"/>
                <w:sz w:val="24"/>
                <w:szCs w:val="24"/>
              </w:rPr>
            </w:pPr>
            <w:r>
              <w:rPr>
                <w:rFonts w:hint="eastAsia"/>
              </w:rPr>
              <w:t>附属单位上缴收入</w:t>
            </w:r>
          </w:p>
        </w:tc>
        <w:tc>
          <w:tcPr>
            <w:tcW w:w="2567"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0819778F">
            <w:pPr>
              <w:jc w:val="center"/>
              <w:rPr>
                <w:rFonts w:ascii="宋体" w:hAnsi="宋体" w:eastAsia="宋体" w:cs="宋体"/>
                <w:sz w:val="24"/>
                <w:szCs w:val="24"/>
              </w:rPr>
            </w:pPr>
            <w:r>
              <w:rPr>
                <w:rFonts w:hint="eastAsia"/>
              </w:rPr>
              <w:t>其他收入</w:t>
            </w:r>
          </w:p>
        </w:tc>
      </w:tr>
      <w:tr w14:paraId="2BFE8AFB">
        <w:tblPrEx>
          <w:tblCellMar>
            <w:top w:w="0" w:type="dxa"/>
            <w:left w:w="0" w:type="dxa"/>
            <w:bottom w:w="0" w:type="dxa"/>
            <w:right w:w="0" w:type="dxa"/>
          </w:tblCellMar>
        </w:tblPrEx>
        <w:trPr>
          <w:trHeight w:val="450" w:hRule="atLeast"/>
        </w:trPr>
        <w:tc>
          <w:tcPr>
            <w:tcW w:w="867" w:type="dxa"/>
            <w:gridSpan w:val="2"/>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46150830">
            <w:pPr>
              <w:jc w:val="center"/>
              <w:rPr>
                <w:rFonts w:ascii="宋体" w:hAnsi="宋体" w:eastAsia="宋体" w:cs="宋体"/>
                <w:sz w:val="24"/>
                <w:szCs w:val="24"/>
              </w:rPr>
            </w:pPr>
            <w:r>
              <w:rPr>
                <w:rFonts w:hint="eastAsia"/>
              </w:rPr>
              <w:t>功能分类科目编码</w:t>
            </w:r>
          </w:p>
        </w:tc>
        <w:tc>
          <w:tcPr>
            <w:tcW w:w="1157" w:type="dxa"/>
            <w:vMerge w:val="restart"/>
            <w:tcBorders>
              <w:top w:val="nil"/>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46A85F91">
            <w:pPr>
              <w:jc w:val="center"/>
              <w:rPr>
                <w:rFonts w:ascii="宋体" w:hAnsi="宋体" w:eastAsia="宋体" w:cs="宋体"/>
                <w:sz w:val="24"/>
                <w:szCs w:val="24"/>
              </w:rPr>
            </w:pPr>
            <w:r>
              <w:rPr>
                <w:rFonts w:hint="eastAsia"/>
              </w:rPr>
              <w:t>科目名称</w:t>
            </w:r>
          </w:p>
        </w:tc>
        <w:tc>
          <w:tcPr>
            <w:tcW w:w="1806" w:type="dxa"/>
            <w:vMerge w:val="continue"/>
            <w:tcBorders>
              <w:top w:val="single" w:color="auto" w:sz="4" w:space="0"/>
              <w:left w:val="single" w:color="auto" w:sz="4" w:space="0"/>
              <w:bottom w:val="single" w:color="auto" w:sz="4" w:space="0"/>
              <w:right w:val="single" w:color="auto" w:sz="4" w:space="0"/>
            </w:tcBorders>
            <w:vAlign w:val="center"/>
          </w:tcPr>
          <w:p w14:paraId="0F3D3185">
            <w:pPr>
              <w:rPr>
                <w:rFonts w:ascii="宋体" w:hAnsi="宋体" w:eastAsia="宋体" w:cs="宋体"/>
                <w:sz w:val="24"/>
                <w:szCs w:val="24"/>
              </w:rPr>
            </w:pPr>
          </w:p>
        </w:tc>
        <w:tc>
          <w:tcPr>
            <w:tcW w:w="1806" w:type="dxa"/>
            <w:vMerge w:val="continue"/>
            <w:tcBorders>
              <w:top w:val="single" w:color="auto" w:sz="4" w:space="0"/>
              <w:left w:val="single" w:color="auto" w:sz="4" w:space="0"/>
              <w:bottom w:val="single" w:color="auto" w:sz="4" w:space="0"/>
              <w:right w:val="single" w:color="auto" w:sz="4" w:space="0"/>
            </w:tcBorders>
            <w:vAlign w:val="center"/>
          </w:tcPr>
          <w:p w14:paraId="7415FD63">
            <w:pPr>
              <w:rPr>
                <w:rFonts w:ascii="宋体" w:hAnsi="宋体" w:eastAsia="宋体" w:cs="宋体"/>
                <w:sz w:val="24"/>
                <w:szCs w:val="24"/>
              </w:rPr>
            </w:pPr>
          </w:p>
        </w:tc>
        <w:tc>
          <w:tcPr>
            <w:tcW w:w="1806" w:type="dxa"/>
            <w:vMerge w:val="continue"/>
            <w:tcBorders>
              <w:top w:val="single" w:color="auto" w:sz="4" w:space="0"/>
              <w:left w:val="single" w:color="auto" w:sz="4" w:space="0"/>
              <w:bottom w:val="single" w:color="auto" w:sz="4" w:space="0"/>
              <w:right w:val="single" w:color="auto" w:sz="4" w:space="0"/>
            </w:tcBorders>
            <w:vAlign w:val="center"/>
          </w:tcPr>
          <w:p w14:paraId="4D750EB2">
            <w:pPr>
              <w:rPr>
                <w:rFonts w:ascii="宋体" w:hAnsi="宋体" w:eastAsia="宋体" w:cs="宋体"/>
                <w:sz w:val="24"/>
                <w:szCs w:val="24"/>
              </w:rPr>
            </w:pPr>
          </w:p>
        </w:tc>
        <w:tc>
          <w:tcPr>
            <w:tcW w:w="1806" w:type="dxa"/>
            <w:vMerge w:val="continue"/>
            <w:tcBorders>
              <w:top w:val="single" w:color="auto" w:sz="4" w:space="0"/>
              <w:left w:val="single" w:color="auto" w:sz="4" w:space="0"/>
              <w:bottom w:val="single" w:color="auto" w:sz="4" w:space="0"/>
              <w:right w:val="single" w:color="auto" w:sz="4" w:space="0"/>
            </w:tcBorders>
            <w:vAlign w:val="center"/>
          </w:tcPr>
          <w:p w14:paraId="750F6FBB">
            <w:pPr>
              <w:rPr>
                <w:rFonts w:ascii="宋体" w:hAnsi="宋体" w:eastAsia="宋体" w:cs="宋体"/>
                <w:sz w:val="24"/>
                <w:szCs w:val="24"/>
              </w:rPr>
            </w:pPr>
          </w:p>
        </w:tc>
        <w:tc>
          <w:tcPr>
            <w:tcW w:w="1806" w:type="dxa"/>
            <w:vMerge w:val="continue"/>
            <w:tcBorders>
              <w:top w:val="single" w:color="auto" w:sz="4" w:space="0"/>
              <w:left w:val="single" w:color="auto" w:sz="4" w:space="0"/>
              <w:bottom w:val="single" w:color="auto" w:sz="4" w:space="0"/>
              <w:right w:val="single" w:color="auto" w:sz="4" w:space="0"/>
            </w:tcBorders>
            <w:vAlign w:val="center"/>
          </w:tcPr>
          <w:p w14:paraId="38515C5C">
            <w:pPr>
              <w:rPr>
                <w:rFonts w:ascii="宋体" w:hAnsi="宋体" w:eastAsia="宋体" w:cs="宋体"/>
                <w:sz w:val="24"/>
                <w:szCs w:val="24"/>
              </w:rPr>
            </w:pPr>
          </w:p>
        </w:tc>
        <w:tc>
          <w:tcPr>
            <w:tcW w:w="1807" w:type="dxa"/>
            <w:vMerge w:val="continue"/>
            <w:tcBorders>
              <w:top w:val="single" w:color="auto" w:sz="4" w:space="0"/>
              <w:left w:val="single" w:color="auto" w:sz="4" w:space="0"/>
              <w:bottom w:val="single" w:color="auto" w:sz="4" w:space="0"/>
              <w:right w:val="single" w:color="auto" w:sz="4" w:space="0"/>
            </w:tcBorders>
            <w:vAlign w:val="center"/>
          </w:tcPr>
          <w:p w14:paraId="375A5776">
            <w:pPr>
              <w:rPr>
                <w:rFonts w:ascii="宋体" w:hAnsi="宋体" w:eastAsia="宋体" w:cs="宋体"/>
                <w:sz w:val="24"/>
                <w:szCs w:val="24"/>
              </w:rPr>
            </w:pPr>
          </w:p>
        </w:tc>
        <w:tc>
          <w:tcPr>
            <w:tcW w:w="2567" w:type="dxa"/>
            <w:vMerge w:val="continue"/>
            <w:tcBorders>
              <w:top w:val="single" w:color="auto" w:sz="4" w:space="0"/>
              <w:left w:val="single" w:color="auto" w:sz="4" w:space="0"/>
              <w:bottom w:val="single" w:color="auto" w:sz="4" w:space="0"/>
              <w:right w:val="single" w:color="auto" w:sz="4" w:space="0"/>
            </w:tcBorders>
            <w:vAlign w:val="center"/>
          </w:tcPr>
          <w:p w14:paraId="198B1228">
            <w:pPr>
              <w:rPr>
                <w:rFonts w:ascii="宋体" w:hAnsi="宋体" w:eastAsia="宋体" w:cs="宋体"/>
                <w:sz w:val="24"/>
                <w:szCs w:val="24"/>
              </w:rPr>
            </w:pPr>
          </w:p>
        </w:tc>
      </w:tr>
      <w:tr w14:paraId="0FB257A7">
        <w:tblPrEx>
          <w:tblCellMar>
            <w:top w:w="0" w:type="dxa"/>
            <w:left w:w="0" w:type="dxa"/>
            <w:bottom w:w="0" w:type="dxa"/>
            <w:right w:w="0" w:type="dxa"/>
          </w:tblCellMar>
        </w:tblPrEx>
        <w:trPr>
          <w:trHeight w:val="450" w:hRule="atLeast"/>
        </w:trPr>
        <w:tc>
          <w:tcPr>
            <w:tcW w:w="867" w:type="dxa"/>
            <w:gridSpan w:val="2"/>
            <w:vMerge w:val="continue"/>
            <w:tcBorders>
              <w:top w:val="single" w:color="auto" w:sz="4" w:space="0"/>
              <w:left w:val="single" w:color="auto" w:sz="4" w:space="0"/>
              <w:bottom w:val="single" w:color="auto" w:sz="4" w:space="0"/>
              <w:right w:val="single" w:color="auto" w:sz="4" w:space="0"/>
            </w:tcBorders>
            <w:vAlign w:val="center"/>
          </w:tcPr>
          <w:p w14:paraId="14836A5F">
            <w:pPr>
              <w:rPr>
                <w:rFonts w:ascii="宋体" w:hAnsi="宋体" w:eastAsia="宋体" w:cs="宋体"/>
                <w:sz w:val="24"/>
                <w:szCs w:val="24"/>
              </w:rPr>
            </w:pPr>
          </w:p>
        </w:tc>
        <w:tc>
          <w:tcPr>
            <w:tcW w:w="1157" w:type="dxa"/>
            <w:vMerge w:val="continue"/>
            <w:tcBorders>
              <w:top w:val="nil"/>
              <w:left w:val="single" w:color="auto" w:sz="4" w:space="0"/>
              <w:bottom w:val="single" w:color="auto" w:sz="4" w:space="0"/>
              <w:right w:val="single" w:color="auto" w:sz="4" w:space="0"/>
            </w:tcBorders>
            <w:vAlign w:val="center"/>
          </w:tcPr>
          <w:p w14:paraId="46A0DC85">
            <w:pPr>
              <w:rPr>
                <w:rFonts w:ascii="宋体" w:hAnsi="宋体" w:eastAsia="宋体" w:cs="宋体"/>
                <w:sz w:val="24"/>
                <w:szCs w:val="24"/>
              </w:rPr>
            </w:pPr>
          </w:p>
        </w:tc>
        <w:tc>
          <w:tcPr>
            <w:tcW w:w="1806" w:type="dxa"/>
            <w:vMerge w:val="continue"/>
            <w:tcBorders>
              <w:top w:val="single" w:color="auto" w:sz="4" w:space="0"/>
              <w:left w:val="single" w:color="auto" w:sz="4" w:space="0"/>
              <w:bottom w:val="single" w:color="auto" w:sz="4" w:space="0"/>
              <w:right w:val="single" w:color="auto" w:sz="4" w:space="0"/>
            </w:tcBorders>
            <w:vAlign w:val="center"/>
          </w:tcPr>
          <w:p w14:paraId="7F2FC364">
            <w:pPr>
              <w:rPr>
                <w:rFonts w:ascii="宋体" w:hAnsi="宋体" w:eastAsia="宋体" w:cs="宋体"/>
                <w:sz w:val="24"/>
                <w:szCs w:val="24"/>
              </w:rPr>
            </w:pPr>
          </w:p>
        </w:tc>
        <w:tc>
          <w:tcPr>
            <w:tcW w:w="1806" w:type="dxa"/>
            <w:vMerge w:val="continue"/>
            <w:tcBorders>
              <w:top w:val="single" w:color="auto" w:sz="4" w:space="0"/>
              <w:left w:val="single" w:color="auto" w:sz="4" w:space="0"/>
              <w:bottom w:val="single" w:color="auto" w:sz="4" w:space="0"/>
              <w:right w:val="single" w:color="auto" w:sz="4" w:space="0"/>
            </w:tcBorders>
            <w:vAlign w:val="center"/>
          </w:tcPr>
          <w:p w14:paraId="57ED0078">
            <w:pPr>
              <w:rPr>
                <w:rFonts w:ascii="宋体" w:hAnsi="宋体" w:eastAsia="宋体" w:cs="宋体"/>
                <w:sz w:val="24"/>
                <w:szCs w:val="24"/>
              </w:rPr>
            </w:pPr>
          </w:p>
        </w:tc>
        <w:tc>
          <w:tcPr>
            <w:tcW w:w="1806" w:type="dxa"/>
            <w:vMerge w:val="continue"/>
            <w:tcBorders>
              <w:top w:val="single" w:color="auto" w:sz="4" w:space="0"/>
              <w:left w:val="single" w:color="auto" w:sz="4" w:space="0"/>
              <w:bottom w:val="single" w:color="auto" w:sz="4" w:space="0"/>
              <w:right w:val="single" w:color="auto" w:sz="4" w:space="0"/>
            </w:tcBorders>
            <w:vAlign w:val="center"/>
          </w:tcPr>
          <w:p w14:paraId="437DE028">
            <w:pPr>
              <w:rPr>
                <w:rFonts w:ascii="宋体" w:hAnsi="宋体" w:eastAsia="宋体" w:cs="宋体"/>
                <w:sz w:val="24"/>
                <w:szCs w:val="24"/>
              </w:rPr>
            </w:pPr>
          </w:p>
        </w:tc>
        <w:tc>
          <w:tcPr>
            <w:tcW w:w="1806" w:type="dxa"/>
            <w:vMerge w:val="continue"/>
            <w:tcBorders>
              <w:top w:val="single" w:color="auto" w:sz="4" w:space="0"/>
              <w:left w:val="single" w:color="auto" w:sz="4" w:space="0"/>
              <w:bottom w:val="single" w:color="auto" w:sz="4" w:space="0"/>
              <w:right w:val="single" w:color="auto" w:sz="4" w:space="0"/>
            </w:tcBorders>
            <w:vAlign w:val="center"/>
          </w:tcPr>
          <w:p w14:paraId="4CF90162">
            <w:pPr>
              <w:rPr>
                <w:rFonts w:ascii="宋体" w:hAnsi="宋体" w:eastAsia="宋体" w:cs="宋体"/>
                <w:sz w:val="24"/>
                <w:szCs w:val="24"/>
              </w:rPr>
            </w:pPr>
          </w:p>
        </w:tc>
        <w:tc>
          <w:tcPr>
            <w:tcW w:w="1806" w:type="dxa"/>
            <w:vMerge w:val="continue"/>
            <w:tcBorders>
              <w:top w:val="single" w:color="auto" w:sz="4" w:space="0"/>
              <w:left w:val="single" w:color="auto" w:sz="4" w:space="0"/>
              <w:bottom w:val="single" w:color="auto" w:sz="4" w:space="0"/>
              <w:right w:val="single" w:color="auto" w:sz="4" w:space="0"/>
            </w:tcBorders>
            <w:vAlign w:val="center"/>
          </w:tcPr>
          <w:p w14:paraId="77573473">
            <w:pPr>
              <w:rPr>
                <w:rFonts w:ascii="宋体" w:hAnsi="宋体" w:eastAsia="宋体" w:cs="宋体"/>
                <w:sz w:val="24"/>
                <w:szCs w:val="24"/>
              </w:rPr>
            </w:pPr>
          </w:p>
        </w:tc>
        <w:tc>
          <w:tcPr>
            <w:tcW w:w="1807" w:type="dxa"/>
            <w:vMerge w:val="continue"/>
            <w:tcBorders>
              <w:top w:val="single" w:color="auto" w:sz="4" w:space="0"/>
              <w:left w:val="single" w:color="auto" w:sz="4" w:space="0"/>
              <w:bottom w:val="single" w:color="auto" w:sz="4" w:space="0"/>
              <w:right w:val="single" w:color="auto" w:sz="4" w:space="0"/>
            </w:tcBorders>
            <w:vAlign w:val="center"/>
          </w:tcPr>
          <w:p w14:paraId="1313D0DA">
            <w:pPr>
              <w:rPr>
                <w:rFonts w:ascii="宋体" w:hAnsi="宋体" w:eastAsia="宋体" w:cs="宋体"/>
                <w:sz w:val="24"/>
                <w:szCs w:val="24"/>
              </w:rPr>
            </w:pPr>
          </w:p>
        </w:tc>
        <w:tc>
          <w:tcPr>
            <w:tcW w:w="2567" w:type="dxa"/>
            <w:vMerge w:val="continue"/>
            <w:tcBorders>
              <w:top w:val="single" w:color="auto" w:sz="4" w:space="0"/>
              <w:left w:val="single" w:color="auto" w:sz="4" w:space="0"/>
              <w:bottom w:val="single" w:color="auto" w:sz="4" w:space="0"/>
              <w:right w:val="single" w:color="auto" w:sz="4" w:space="0"/>
            </w:tcBorders>
            <w:vAlign w:val="center"/>
          </w:tcPr>
          <w:p w14:paraId="2A422862">
            <w:pPr>
              <w:rPr>
                <w:rFonts w:ascii="宋体" w:hAnsi="宋体" w:eastAsia="宋体" w:cs="宋体"/>
                <w:sz w:val="24"/>
                <w:szCs w:val="24"/>
              </w:rPr>
            </w:pPr>
          </w:p>
        </w:tc>
      </w:tr>
      <w:tr w14:paraId="3D11D447">
        <w:tblPrEx>
          <w:tblCellMar>
            <w:top w:w="0" w:type="dxa"/>
            <w:left w:w="0" w:type="dxa"/>
            <w:bottom w:w="0" w:type="dxa"/>
            <w:right w:w="0" w:type="dxa"/>
          </w:tblCellMar>
        </w:tblPrEx>
        <w:trPr>
          <w:trHeight w:val="450" w:hRule="atLeast"/>
        </w:trPr>
        <w:tc>
          <w:tcPr>
            <w:tcW w:w="2024"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61C41EE">
            <w:pPr>
              <w:jc w:val="center"/>
              <w:rPr>
                <w:rFonts w:ascii="宋体" w:hAnsi="宋体" w:eastAsia="宋体" w:cs="宋体"/>
                <w:sz w:val="24"/>
                <w:szCs w:val="24"/>
              </w:rPr>
            </w:pPr>
            <w:r>
              <w:rPr>
                <w:rFonts w:hint="eastAsia"/>
              </w:rPr>
              <w:t>栏次</w:t>
            </w:r>
          </w:p>
        </w:tc>
        <w:tc>
          <w:tcPr>
            <w:tcW w:w="1806"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B8659F2">
            <w:pPr>
              <w:jc w:val="center"/>
              <w:rPr>
                <w:rFonts w:ascii="宋体" w:hAnsi="宋体" w:eastAsia="宋体" w:cs="宋体"/>
                <w:sz w:val="24"/>
                <w:szCs w:val="24"/>
              </w:rPr>
            </w:pPr>
            <w:r>
              <w:rPr>
                <w:rFonts w:hint="eastAsia"/>
              </w:rPr>
              <w:t>1</w:t>
            </w:r>
          </w:p>
        </w:tc>
        <w:tc>
          <w:tcPr>
            <w:tcW w:w="1806"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014EB51">
            <w:pPr>
              <w:jc w:val="center"/>
              <w:rPr>
                <w:rFonts w:ascii="宋体" w:hAnsi="宋体" w:eastAsia="宋体" w:cs="宋体"/>
                <w:sz w:val="24"/>
                <w:szCs w:val="24"/>
              </w:rPr>
            </w:pPr>
            <w:r>
              <w:rPr>
                <w:rFonts w:hint="eastAsia"/>
              </w:rPr>
              <w:t>2</w:t>
            </w:r>
          </w:p>
        </w:tc>
        <w:tc>
          <w:tcPr>
            <w:tcW w:w="1806"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D53DC67">
            <w:pPr>
              <w:jc w:val="center"/>
              <w:rPr>
                <w:rFonts w:ascii="宋体" w:hAnsi="宋体" w:eastAsia="宋体" w:cs="宋体"/>
                <w:sz w:val="24"/>
                <w:szCs w:val="24"/>
              </w:rPr>
            </w:pPr>
            <w:r>
              <w:rPr>
                <w:rFonts w:hint="eastAsia"/>
              </w:rPr>
              <w:t>3</w:t>
            </w:r>
          </w:p>
        </w:tc>
        <w:tc>
          <w:tcPr>
            <w:tcW w:w="1806"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16DA35E">
            <w:pPr>
              <w:jc w:val="center"/>
              <w:rPr>
                <w:rFonts w:ascii="宋体" w:hAnsi="宋体" w:eastAsia="宋体" w:cs="宋体"/>
                <w:sz w:val="24"/>
                <w:szCs w:val="24"/>
              </w:rPr>
            </w:pPr>
            <w:r>
              <w:rPr>
                <w:rFonts w:hint="eastAsia"/>
              </w:rPr>
              <w:t>4</w:t>
            </w:r>
          </w:p>
        </w:tc>
        <w:tc>
          <w:tcPr>
            <w:tcW w:w="1806"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0888D94">
            <w:pPr>
              <w:jc w:val="center"/>
              <w:rPr>
                <w:rFonts w:ascii="宋体" w:hAnsi="宋体" w:eastAsia="宋体" w:cs="宋体"/>
                <w:sz w:val="24"/>
                <w:szCs w:val="24"/>
              </w:rPr>
            </w:pPr>
            <w:r>
              <w:rPr>
                <w:rFonts w:hint="eastAsia"/>
              </w:rPr>
              <w:t>5</w:t>
            </w:r>
          </w:p>
        </w:tc>
        <w:tc>
          <w:tcPr>
            <w:tcW w:w="180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B9CD5B7">
            <w:pPr>
              <w:jc w:val="center"/>
              <w:rPr>
                <w:rFonts w:ascii="宋体" w:hAnsi="宋体" w:eastAsia="宋体" w:cs="宋体"/>
                <w:sz w:val="24"/>
                <w:szCs w:val="24"/>
              </w:rPr>
            </w:pPr>
            <w:r>
              <w:rPr>
                <w:rFonts w:hint="eastAsia"/>
              </w:rPr>
              <w:t>6</w:t>
            </w:r>
          </w:p>
        </w:tc>
        <w:tc>
          <w:tcPr>
            <w:tcW w:w="256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5C81333">
            <w:pPr>
              <w:jc w:val="center"/>
              <w:rPr>
                <w:rFonts w:ascii="宋体" w:hAnsi="宋体" w:eastAsia="宋体" w:cs="宋体"/>
                <w:sz w:val="24"/>
                <w:szCs w:val="24"/>
              </w:rPr>
            </w:pPr>
            <w:r>
              <w:rPr>
                <w:rFonts w:hint="eastAsia"/>
              </w:rPr>
              <w:t>7</w:t>
            </w:r>
          </w:p>
        </w:tc>
      </w:tr>
      <w:tr w14:paraId="5022AD1B">
        <w:tblPrEx>
          <w:tblCellMar>
            <w:top w:w="0" w:type="dxa"/>
            <w:left w:w="0" w:type="dxa"/>
            <w:bottom w:w="0" w:type="dxa"/>
            <w:right w:w="0" w:type="dxa"/>
          </w:tblCellMar>
        </w:tblPrEx>
        <w:trPr>
          <w:trHeight w:val="450" w:hRule="atLeast"/>
        </w:trPr>
        <w:tc>
          <w:tcPr>
            <w:tcW w:w="2024"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44E116E">
            <w:pPr>
              <w:jc w:val="center"/>
              <w:rPr>
                <w:rFonts w:ascii="宋体" w:hAnsi="宋体" w:eastAsia="宋体" w:cs="宋体"/>
                <w:sz w:val="24"/>
                <w:szCs w:val="24"/>
              </w:rPr>
            </w:pPr>
            <w:r>
              <w:rPr>
                <w:rFonts w:hint="eastAsia"/>
              </w:rPr>
              <w:t>合计</w:t>
            </w: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13E4589">
            <w:pPr>
              <w:jc w:val="right"/>
              <w:rPr>
                <w:rFonts w:ascii="宋体" w:hAnsi="宋体" w:eastAsia="宋体" w:cs="宋体"/>
                <w:sz w:val="24"/>
                <w:szCs w:val="24"/>
              </w:rPr>
            </w:pPr>
            <w:r>
              <w:rPr>
                <w:rFonts w:hint="eastAsia"/>
              </w:rPr>
              <w:t>1831.69　</w:t>
            </w: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FFE517A">
            <w:pPr>
              <w:jc w:val="right"/>
              <w:rPr>
                <w:rFonts w:ascii="宋体" w:hAnsi="宋体" w:eastAsia="宋体" w:cs="宋体"/>
                <w:sz w:val="24"/>
                <w:szCs w:val="24"/>
              </w:rPr>
            </w:pPr>
            <w:r>
              <w:rPr>
                <w:rFonts w:hint="eastAsia"/>
              </w:rPr>
              <w:t>　</w:t>
            </w: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123B9F8">
            <w:pPr>
              <w:jc w:val="right"/>
              <w:rPr>
                <w:rFonts w:ascii="宋体" w:hAnsi="宋体" w:eastAsia="宋体" w:cs="宋体"/>
                <w:sz w:val="24"/>
                <w:szCs w:val="24"/>
              </w:rPr>
            </w:pPr>
            <w:r>
              <w:rPr>
                <w:rFonts w:hint="eastAsia"/>
              </w:rPr>
              <w:t>　</w:t>
            </w: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3BE52EC">
            <w:pPr>
              <w:jc w:val="right"/>
              <w:rPr>
                <w:rFonts w:ascii="宋体" w:hAnsi="宋体" w:eastAsia="宋体" w:cs="宋体"/>
                <w:sz w:val="24"/>
                <w:szCs w:val="24"/>
              </w:rPr>
            </w:pPr>
            <w:r>
              <w:rPr>
                <w:rFonts w:hint="eastAsia"/>
              </w:rPr>
              <w:t>1831.69　</w:t>
            </w: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0863252">
            <w:pPr>
              <w:jc w:val="right"/>
              <w:rPr>
                <w:rFonts w:ascii="宋体" w:hAnsi="宋体" w:eastAsia="宋体" w:cs="宋体"/>
                <w:sz w:val="24"/>
                <w:szCs w:val="24"/>
              </w:rPr>
            </w:pPr>
            <w:r>
              <w:rPr>
                <w:rFonts w:hint="eastAsia"/>
              </w:rPr>
              <w:t>　</w:t>
            </w:r>
          </w:p>
        </w:tc>
        <w:tc>
          <w:tcPr>
            <w:tcW w:w="180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CB94A2C">
            <w:pPr>
              <w:jc w:val="right"/>
              <w:rPr>
                <w:rFonts w:ascii="宋体" w:hAnsi="宋体" w:eastAsia="宋体" w:cs="宋体"/>
                <w:sz w:val="24"/>
                <w:szCs w:val="24"/>
              </w:rPr>
            </w:pPr>
            <w:r>
              <w:rPr>
                <w:rFonts w:hint="eastAsia"/>
              </w:rPr>
              <w:t>　</w:t>
            </w:r>
          </w:p>
        </w:tc>
        <w:tc>
          <w:tcPr>
            <w:tcW w:w="256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A3122DA">
            <w:pPr>
              <w:jc w:val="right"/>
              <w:rPr>
                <w:rFonts w:ascii="宋体" w:hAnsi="宋体" w:eastAsia="宋体" w:cs="宋体"/>
                <w:sz w:val="24"/>
                <w:szCs w:val="24"/>
              </w:rPr>
            </w:pPr>
            <w:r>
              <w:rPr>
                <w:rFonts w:hint="eastAsia"/>
              </w:rPr>
              <w:t>　</w:t>
            </w:r>
          </w:p>
        </w:tc>
      </w:tr>
      <w:tr w14:paraId="59301DCF">
        <w:tblPrEx>
          <w:tblCellMar>
            <w:top w:w="0" w:type="dxa"/>
            <w:left w:w="0" w:type="dxa"/>
            <w:bottom w:w="0" w:type="dxa"/>
            <w:right w:w="0" w:type="dxa"/>
          </w:tblCellMar>
        </w:tblPrEx>
        <w:trPr>
          <w:trHeight w:val="450" w:hRule="atLeast"/>
        </w:trPr>
        <w:tc>
          <w:tcPr>
            <w:tcW w:w="86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8D0DC03">
            <w:pPr>
              <w:jc w:val="right"/>
              <w:rPr>
                <w:rFonts w:ascii="宋体" w:hAnsi="宋体" w:eastAsia="宋体" w:cs="宋体"/>
                <w:sz w:val="24"/>
                <w:szCs w:val="24"/>
              </w:rPr>
            </w:pPr>
            <w:r>
              <w:rPr>
                <w:rFonts w:hint="eastAsia"/>
              </w:rPr>
              <w:t>　201</w:t>
            </w:r>
          </w:p>
        </w:tc>
        <w:tc>
          <w:tcPr>
            <w:tcW w:w="1157" w:type="dxa"/>
            <w:tcBorders>
              <w:top w:val="nil"/>
              <w:left w:val="nil"/>
              <w:bottom w:val="single" w:color="auto" w:sz="4" w:space="0"/>
              <w:right w:val="single" w:color="auto" w:sz="4" w:space="0"/>
            </w:tcBorders>
            <w:shd w:val="clear" w:color="auto" w:fill="FFFFFF"/>
            <w:noWrap/>
            <w:tcMar>
              <w:top w:w="15" w:type="dxa"/>
              <w:left w:w="15" w:type="dxa"/>
              <w:bottom w:w="0" w:type="dxa"/>
              <w:right w:w="15" w:type="dxa"/>
            </w:tcMar>
            <w:vAlign w:val="center"/>
          </w:tcPr>
          <w:p w14:paraId="2D0D1658">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一般公共服务支出</w:t>
            </w: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5A4FC07">
            <w:pPr>
              <w:jc w:val="right"/>
              <w:rPr>
                <w:rFonts w:hint="eastAsia"/>
              </w:rPr>
            </w:pPr>
            <w:r>
              <w:rPr>
                <w:rFonts w:hint="eastAsia"/>
              </w:rPr>
              <w:t>1831.69　</w:t>
            </w: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82B3728">
            <w:pPr>
              <w:jc w:val="right"/>
              <w:rPr>
                <w:rFonts w:hint="eastAsia"/>
              </w:rPr>
            </w:pPr>
            <w:r>
              <w:rPr>
                <w:rFonts w:hint="eastAsia"/>
              </w:rPr>
              <w:t>　</w:t>
            </w: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75E2545">
            <w:pPr>
              <w:jc w:val="right"/>
              <w:rPr>
                <w:rFonts w:hint="eastAsia"/>
              </w:rPr>
            </w:pPr>
            <w:r>
              <w:rPr>
                <w:rFonts w:hint="eastAsia"/>
              </w:rPr>
              <w:t>　</w:t>
            </w: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02ACCAA">
            <w:pPr>
              <w:jc w:val="right"/>
              <w:rPr>
                <w:rFonts w:hint="eastAsia"/>
              </w:rPr>
            </w:pPr>
            <w:r>
              <w:rPr>
                <w:rFonts w:hint="eastAsia"/>
              </w:rPr>
              <w:t>1831.69　</w:t>
            </w: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5C4FE7D">
            <w:pPr>
              <w:jc w:val="right"/>
              <w:rPr>
                <w:rFonts w:hint="eastAsia"/>
              </w:rPr>
            </w:pPr>
            <w:r>
              <w:rPr>
                <w:rFonts w:hint="eastAsia"/>
              </w:rPr>
              <w:t>　</w:t>
            </w:r>
          </w:p>
        </w:tc>
        <w:tc>
          <w:tcPr>
            <w:tcW w:w="180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34672A6">
            <w:pPr>
              <w:jc w:val="right"/>
              <w:rPr>
                <w:rFonts w:hint="eastAsia"/>
              </w:rPr>
            </w:pPr>
            <w:r>
              <w:rPr>
                <w:rFonts w:hint="eastAsia"/>
              </w:rPr>
              <w:t>　</w:t>
            </w:r>
          </w:p>
        </w:tc>
        <w:tc>
          <w:tcPr>
            <w:tcW w:w="256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2766255">
            <w:pPr>
              <w:jc w:val="right"/>
              <w:rPr>
                <w:rFonts w:hint="eastAsia"/>
              </w:rPr>
            </w:pPr>
            <w:r>
              <w:rPr>
                <w:rFonts w:hint="eastAsia"/>
              </w:rPr>
              <w:t>　</w:t>
            </w:r>
          </w:p>
        </w:tc>
      </w:tr>
      <w:tr w14:paraId="0EA4EE6A">
        <w:tblPrEx>
          <w:tblCellMar>
            <w:top w:w="0" w:type="dxa"/>
            <w:left w:w="0" w:type="dxa"/>
            <w:bottom w:w="0" w:type="dxa"/>
            <w:right w:w="0" w:type="dxa"/>
          </w:tblCellMar>
        </w:tblPrEx>
        <w:trPr>
          <w:trHeight w:val="450" w:hRule="atLeast"/>
        </w:trPr>
        <w:tc>
          <w:tcPr>
            <w:tcW w:w="86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29FE426">
            <w:pPr>
              <w:jc w:val="right"/>
              <w:rPr>
                <w:rFonts w:ascii="宋体" w:hAnsi="宋体" w:eastAsia="宋体" w:cs="宋体"/>
                <w:sz w:val="24"/>
                <w:szCs w:val="24"/>
              </w:rPr>
            </w:pPr>
            <w:r>
              <w:rPr>
                <w:rFonts w:hint="eastAsia"/>
              </w:rPr>
              <w:t>　20199</w:t>
            </w:r>
          </w:p>
        </w:tc>
        <w:tc>
          <w:tcPr>
            <w:tcW w:w="1157" w:type="dxa"/>
            <w:tcBorders>
              <w:top w:val="nil"/>
              <w:left w:val="nil"/>
              <w:bottom w:val="single" w:color="auto" w:sz="4" w:space="0"/>
              <w:right w:val="single" w:color="auto" w:sz="4" w:space="0"/>
            </w:tcBorders>
            <w:shd w:val="clear" w:color="auto" w:fill="FFFFFF"/>
            <w:noWrap/>
            <w:tcMar>
              <w:top w:w="15" w:type="dxa"/>
              <w:left w:w="15" w:type="dxa"/>
              <w:bottom w:w="0" w:type="dxa"/>
              <w:right w:w="15" w:type="dxa"/>
            </w:tcMar>
            <w:vAlign w:val="center"/>
          </w:tcPr>
          <w:p w14:paraId="657B0628">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其他一般公共服务支出</w:t>
            </w: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A1487C2">
            <w:pPr>
              <w:jc w:val="right"/>
              <w:rPr>
                <w:rFonts w:hint="eastAsia"/>
              </w:rPr>
            </w:pPr>
            <w:r>
              <w:rPr>
                <w:rFonts w:hint="eastAsia"/>
              </w:rPr>
              <w:t>1831.69　</w:t>
            </w: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928DF31">
            <w:pPr>
              <w:jc w:val="right"/>
              <w:rPr>
                <w:rFonts w:hint="eastAsia"/>
              </w:rPr>
            </w:pPr>
            <w:r>
              <w:rPr>
                <w:rFonts w:hint="eastAsia"/>
              </w:rPr>
              <w:t>　</w:t>
            </w: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C8C940D">
            <w:pPr>
              <w:jc w:val="right"/>
              <w:rPr>
                <w:rFonts w:hint="eastAsia"/>
              </w:rPr>
            </w:pPr>
            <w:r>
              <w:rPr>
                <w:rFonts w:hint="eastAsia"/>
              </w:rPr>
              <w:t>　</w:t>
            </w: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6E74A99">
            <w:pPr>
              <w:jc w:val="right"/>
              <w:rPr>
                <w:rFonts w:hint="eastAsia"/>
              </w:rPr>
            </w:pPr>
            <w:r>
              <w:rPr>
                <w:rFonts w:hint="eastAsia"/>
              </w:rPr>
              <w:t>1831.69　</w:t>
            </w: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C03F961">
            <w:pPr>
              <w:jc w:val="right"/>
              <w:rPr>
                <w:rFonts w:hint="eastAsia"/>
              </w:rPr>
            </w:pPr>
            <w:r>
              <w:rPr>
                <w:rFonts w:hint="eastAsia"/>
              </w:rPr>
              <w:t>　</w:t>
            </w:r>
          </w:p>
        </w:tc>
        <w:tc>
          <w:tcPr>
            <w:tcW w:w="180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C33919F">
            <w:pPr>
              <w:jc w:val="right"/>
              <w:rPr>
                <w:rFonts w:hint="eastAsia"/>
              </w:rPr>
            </w:pPr>
            <w:r>
              <w:rPr>
                <w:rFonts w:hint="eastAsia"/>
              </w:rPr>
              <w:t>　</w:t>
            </w:r>
          </w:p>
        </w:tc>
        <w:tc>
          <w:tcPr>
            <w:tcW w:w="256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9C770E8">
            <w:pPr>
              <w:jc w:val="right"/>
              <w:rPr>
                <w:rFonts w:hint="eastAsia"/>
              </w:rPr>
            </w:pPr>
            <w:r>
              <w:rPr>
                <w:rFonts w:hint="eastAsia"/>
              </w:rPr>
              <w:t>　</w:t>
            </w:r>
          </w:p>
        </w:tc>
      </w:tr>
      <w:tr w14:paraId="29959D1D">
        <w:tblPrEx>
          <w:tblCellMar>
            <w:top w:w="0" w:type="dxa"/>
            <w:left w:w="0" w:type="dxa"/>
            <w:bottom w:w="0" w:type="dxa"/>
            <w:right w:w="0" w:type="dxa"/>
          </w:tblCellMar>
        </w:tblPrEx>
        <w:trPr>
          <w:trHeight w:val="450" w:hRule="atLeast"/>
        </w:trPr>
        <w:tc>
          <w:tcPr>
            <w:tcW w:w="86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762FE05">
            <w:pPr>
              <w:jc w:val="right"/>
              <w:rPr>
                <w:rFonts w:ascii="宋体" w:hAnsi="宋体" w:eastAsia="宋体" w:cs="宋体"/>
                <w:sz w:val="24"/>
                <w:szCs w:val="24"/>
              </w:rPr>
            </w:pPr>
            <w:r>
              <w:rPr>
                <w:rFonts w:hint="eastAsia"/>
              </w:rPr>
              <w:t>2019999　</w:t>
            </w:r>
          </w:p>
        </w:tc>
        <w:tc>
          <w:tcPr>
            <w:tcW w:w="1157" w:type="dxa"/>
            <w:tcBorders>
              <w:top w:val="nil"/>
              <w:left w:val="nil"/>
              <w:bottom w:val="single" w:color="auto" w:sz="4" w:space="0"/>
              <w:right w:val="single" w:color="auto" w:sz="4" w:space="0"/>
            </w:tcBorders>
            <w:shd w:val="clear" w:color="auto" w:fill="FFFFFF"/>
            <w:noWrap/>
            <w:tcMar>
              <w:top w:w="15" w:type="dxa"/>
              <w:left w:w="15" w:type="dxa"/>
              <w:bottom w:w="0" w:type="dxa"/>
              <w:right w:w="15" w:type="dxa"/>
            </w:tcMar>
            <w:vAlign w:val="center"/>
          </w:tcPr>
          <w:p w14:paraId="69EF1BCC">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其他一般公共服务支出</w:t>
            </w: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6FF9B81">
            <w:pPr>
              <w:jc w:val="right"/>
              <w:rPr>
                <w:rFonts w:hint="eastAsia"/>
              </w:rPr>
            </w:pPr>
            <w:r>
              <w:rPr>
                <w:rFonts w:hint="eastAsia"/>
              </w:rPr>
              <w:t>1831.69　</w:t>
            </w: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FCE7EDB">
            <w:pPr>
              <w:jc w:val="right"/>
              <w:rPr>
                <w:rFonts w:hint="eastAsia"/>
              </w:rPr>
            </w:pPr>
            <w:r>
              <w:rPr>
                <w:rFonts w:hint="eastAsia"/>
              </w:rPr>
              <w:t>　</w:t>
            </w: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FD31A38">
            <w:pPr>
              <w:jc w:val="right"/>
              <w:rPr>
                <w:rFonts w:hint="eastAsia"/>
              </w:rPr>
            </w:pPr>
            <w:r>
              <w:rPr>
                <w:rFonts w:hint="eastAsia"/>
              </w:rPr>
              <w:t>　</w:t>
            </w: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26B8B48">
            <w:pPr>
              <w:jc w:val="right"/>
              <w:rPr>
                <w:rFonts w:hint="eastAsia"/>
              </w:rPr>
            </w:pPr>
            <w:r>
              <w:rPr>
                <w:rFonts w:hint="eastAsia"/>
              </w:rPr>
              <w:t>1831.69　</w:t>
            </w: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1D63D35">
            <w:pPr>
              <w:jc w:val="right"/>
              <w:rPr>
                <w:rFonts w:hint="eastAsia"/>
              </w:rPr>
            </w:pPr>
            <w:r>
              <w:rPr>
                <w:rFonts w:hint="eastAsia"/>
              </w:rPr>
              <w:t>　</w:t>
            </w:r>
          </w:p>
        </w:tc>
        <w:tc>
          <w:tcPr>
            <w:tcW w:w="180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2D51DFB">
            <w:pPr>
              <w:jc w:val="right"/>
              <w:rPr>
                <w:rFonts w:hint="eastAsia"/>
              </w:rPr>
            </w:pPr>
            <w:r>
              <w:rPr>
                <w:rFonts w:hint="eastAsia"/>
              </w:rPr>
              <w:t>　</w:t>
            </w:r>
          </w:p>
        </w:tc>
        <w:tc>
          <w:tcPr>
            <w:tcW w:w="256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C35ED6D">
            <w:pPr>
              <w:jc w:val="right"/>
              <w:rPr>
                <w:rFonts w:hint="eastAsia"/>
              </w:rPr>
            </w:pPr>
            <w:r>
              <w:rPr>
                <w:rFonts w:hint="eastAsia"/>
              </w:rPr>
              <w:t>　</w:t>
            </w:r>
          </w:p>
        </w:tc>
      </w:tr>
      <w:tr w14:paraId="083CA4F8">
        <w:tblPrEx>
          <w:tblCellMar>
            <w:top w:w="0" w:type="dxa"/>
            <w:left w:w="0" w:type="dxa"/>
            <w:bottom w:w="0" w:type="dxa"/>
            <w:right w:w="0" w:type="dxa"/>
          </w:tblCellMar>
        </w:tblPrEx>
        <w:trPr>
          <w:trHeight w:val="450" w:hRule="atLeast"/>
        </w:trPr>
        <w:tc>
          <w:tcPr>
            <w:tcW w:w="86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58DF406">
            <w:pPr>
              <w:rPr>
                <w:rFonts w:ascii="宋体" w:hAnsi="宋体" w:eastAsia="宋体" w:cs="宋体"/>
                <w:sz w:val="24"/>
                <w:szCs w:val="24"/>
              </w:rPr>
            </w:pPr>
            <w:r>
              <w:rPr>
                <w:rFonts w:hint="eastAsia"/>
              </w:rPr>
              <w:t>　</w:t>
            </w:r>
          </w:p>
        </w:tc>
        <w:tc>
          <w:tcPr>
            <w:tcW w:w="115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25C22F7">
            <w:pPr>
              <w:rPr>
                <w:rFonts w:ascii="宋体" w:hAnsi="宋体" w:eastAsia="宋体" w:cs="宋体"/>
                <w:sz w:val="24"/>
                <w:szCs w:val="24"/>
              </w:rPr>
            </w:pPr>
            <w:r>
              <w:rPr>
                <w:rFonts w:hint="eastAsia"/>
              </w:rPr>
              <w:t>　</w:t>
            </w: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9553B16">
            <w:pPr>
              <w:jc w:val="right"/>
              <w:rPr>
                <w:rFonts w:ascii="宋体" w:hAnsi="宋体" w:eastAsia="宋体" w:cs="宋体"/>
                <w:sz w:val="24"/>
                <w:szCs w:val="24"/>
              </w:rPr>
            </w:pPr>
            <w:r>
              <w:rPr>
                <w:rFonts w:hint="eastAsia"/>
              </w:rPr>
              <w:t>　</w:t>
            </w: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E4AC1F2">
            <w:pPr>
              <w:jc w:val="right"/>
              <w:rPr>
                <w:rFonts w:ascii="宋体" w:hAnsi="宋体" w:eastAsia="宋体" w:cs="宋体"/>
                <w:sz w:val="24"/>
                <w:szCs w:val="24"/>
              </w:rPr>
            </w:pPr>
            <w:r>
              <w:rPr>
                <w:rFonts w:hint="eastAsia"/>
              </w:rPr>
              <w:t>　</w:t>
            </w: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04A3021">
            <w:pPr>
              <w:jc w:val="right"/>
              <w:rPr>
                <w:rFonts w:ascii="宋体" w:hAnsi="宋体" w:eastAsia="宋体" w:cs="宋体"/>
                <w:sz w:val="24"/>
                <w:szCs w:val="24"/>
              </w:rPr>
            </w:pPr>
            <w:r>
              <w:rPr>
                <w:rFonts w:hint="eastAsia"/>
              </w:rPr>
              <w:t>　</w:t>
            </w: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CC0D5B9">
            <w:pPr>
              <w:jc w:val="right"/>
              <w:rPr>
                <w:rFonts w:ascii="宋体" w:hAnsi="宋体" w:eastAsia="宋体" w:cs="宋体"/>
                <w:sz w:val="24"/>
                <w:szCs w:val="24"/>
              </w:rPr>
            </w:pPr>
            <w:r>
              <w:rPr>
                <w:rFonts w:hint="eastAsia"/>
              </w:rPr>
              <w:t>　</w:t>
            </w: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649EFDB">
            <w:pPr>
              <w:jc w:val="right"/>
              <w:rPr>
                <w:rFonts w:ascii="宋体" w:hAnsi="宋体" w:eastAsia="宋体" w:cs="宋体"/>
                <w:sz w:val="24"/>
                <w:szCs w:val="24"/>
              </w:rPr>
            </w:pPr>
            <w:r>
              <w:rPr>
                <w:rFonts w:hint="eastAsia"/>
              </w:rPr>
              <w:t>　</w:t>
            </w:r>
          </w:p>
        </w:tc>
        <w:tc>
          <w:tcPr>
            <w:tcW w:w="180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8EDCC66">
            <w:pPr>
              <w:jc w:val="right"/>
              <w:rPr>
                <w:rFonts w:ascii="宋体" w:hAnsi="宋体" w:eastAsia="宋体" w:cs="宋体"/>
                <w:sz w:val="24"/>
                <w:szCs w:val="24"/>
              </w:rPr>
            </w:pPr>
            <w:r>
              <w:rPr>
                <w:rFonts w:hint="eastAsia"/>
              </w:rPr>
              <w:t>　</w:t>
            </w:r>
          </w:p>
        </w:tc>
        <w:tc>
          <w:tcPr>
            <w:tcW w:w="256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A3D19C1">
            <w:pPr>
              <w:jc w:val="right"/>
              <w:rPr>
                <w:rFonts w:ascii="宋体" w:hAnsi="宋体" w:eastAsia="宋体" w:cs="宋体"/>
                <w:sz w:val="24"/>
                <w:szCs w:val="24"/>
              </w:rPr>
            </w:pPr>
            <w:r>
              <w:rPr>
                <w:rFonts w:hint="eastAsia"/>
              </w:rPr>
              <w:t>　</w:t>
            </w:r>
          </w:p>
        </w:tc>
      </w:tr>
      <w:tr w14:paraId="0C55BFE4">
        <w:tblPrEx>
          <w:tblCellMar>
            <w:top w:w="0" w:type="dxa"/>
            <w:left w:w="0" w:type="dxa"/>
            <w:bottom w:w="0" w:type="dxa"/>
            <w:right w:w="0" w:type="dxa"/>
          </w:tblCellMar>
        </w:tblPrEx>
        <w:trPr>
          <w:trHeight w:val="450" w:hRule="atLeast"/>
        </w:trPr>
        <w:tc>
          <w:tcPr>
            <w:tcW w:w="86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EACC911">
            <w:pPr>
              <w:rPr>
                <w:rFonts w:ascii="宋体" w:hAnsi="宋体" w:eastAsia="宋体" w:cs="宋体"/>
                <w:sz w:val="24"/>
                <w:szCs w:val="24"/>
              </w:rPr>
            </w:pPr>
            <w:r>
              <w:rPr>
                <w:rFonts w:hint="eastAsia"/>
              </w:rPr>
              <w:t>　</w:t>
            </w:r>
          </w:p>
        </w:tc>
        <w:tc>
          <w:tcPr>
            <w:tcW w:w="115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F6A93FB">
            <w:pPr>
              <w:rPr>
                <w:rFonts w:ascii="宋体" w:hAnsi="宋体" w:eastAsia="宋体" w:cs="宋体"/>
                <w:sz w:val="24"/>
                <w:szCs w:val="24"/>
              </w:rPr>
            </w:pPr>
            <w:r>
              <w:rPr>
                <w:rFonts w:hint="eastAsia"/>
              </w:rPr>
              <w:t>　</w:t>
            </w: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BA749E2">
            <w:pPr>
              <w:jc w:val="right"/>
              <w:rPr>
                <w:rFonts w:ascii="宋体" w:hAnsi="宋体" w:eastAsia="宋体" w:cs="宋体"/>
                <w:sz w:val="24"/>
                <w:szCs w:val="24"/>
              </w:rPr>
            </w:pPr>
            <w:r>
              <w:rPr>
                <w:rFonts w:hint="eastAsia"/>
              </w:rPr>
              <w:t>　</w:t>
            </w: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311731E">
            <w:pPr>
              <w:jc w:val="right"/>
              <w:rPr>
                <w:rFonts w:ascii="宋体" w:hAnsi="宋体" w:eastAsia="宋体" w:cs="宋体"/>
                <w:sz w:val="24"/>
                <w:szCs w:val="24"/>
              </w:rPr>
            </w:pPr>
            <w:r>
              <w:rPr>
                <w:rFonts w:hint="eastAsia"/>
              </w:rPr>
              <w:t>　</w:t>
            </w: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7254947">
            <w:pPr>
              <w:jc w:val="right"/>
              <w:rPr>
                <w:rFonts w:ascii="宋体" w:hAnsi="宋体" w:eastAsia="宋体" w:cs="宋体"/>
                <w:sz w:val="24"/>
                <w:szCs w:val="24"/>
              </w:rPr>
            </w:pPr>
            <w:r>
              <w:rPr>
                <w:rFonts w:hint="eastAsia"/>
              </w:rPr>
              <w:t>　</w:t>
            </w: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B7E7357">
            <w:pPr>
              <w:jc w:val="right"/>
              <w:rPr>
                <w:rFonts w:ascii="宋体" w:hAnsi="宋体" w:eastAsia="宋体" w:cs="宋体"/>
                <w:sz w:val="24"/>
                <w:szCs w:val="24"/>
              </w:rPr>
            </w:pPr>
            <w:r>
              <w:rPr>
                <w:rFonts w:hint="eastAsia"/>
              </w:rPr>
              <w:t>　</w:t>
            </w: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CC42105">
            <w:pPr>
              <w:jc w:val="right"/>
              <w:rPr>
                <w:rFonts w:ascii="宋体" w:hAnsi="宋体" w:eastAsia="宋体" w:cs="宋体"/>
                <w:sz w:val="24"/>
                <w:szCs w:val="24"/>
              </w:rPr>
            </w:pPr>
            <w:r>
              <w:rPr>
                <w:rFonts w:hint="eastAsia"/>
              </w:rPr>
              <w:t>　</w:t>
            </w:r>
          </w:p>
        </w:tc>
        <w:tc>
          <w:tcPr>
            <w:tcW w:w="180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B78D93A">
            <w:pPr>
              <w:jc w:val="right"/>
              <w:rPr>
                <w:rFonts w:ascii="宋体" w:hAnsi="宋体" w:eastAsia="宋体" w:cs="宋体"/>
                <w:sz w:val="24"/>
                <w:szCs w:val="24"/>
              </w:rPr>
            </w:pPr>
            <w:r>
              <w:rPr>
                <w:rFonts w:hint="eastAsia"/>
              </w:rPr>
              <w:t>　</w:t>
            </w:r>
          </w:p>
        </w:tc>
        <w:tc>
          <w:tcPr>
            <w:tcW w:w="256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44116CA">
            <w:pPr>
              <w:jc w:val="right"/>
              <w:rPr>
                <w:rFonts w:ascii="宋体" w:hAnsi="宋体" w:eastAsia="宋体" w:cs="宋体"/>
                <w:sz w:val="24"/>
                <w:szCs w:val="24"/>
              </w:rPr>
            </w:pPr>
            <w:r>
              <w:rPr>
                <w:rFonts w:hint="eastAsia"/>
              </w:rPr>
              <w:t>　</w:t>
            </w:r>
          </w:p>
        </w:tc>
      </w:tr>
      <w:tr w14:paraId="1369DC71">
        <w:tblPrEx>
          <w:tblCellMar>
            <w:top w:w="0" w:type="dxa"/>
            <w:left w:w="0" w:type="dxa"/>
            <w:bottom w:w="0" w:type="dxa"/>
            <w:right w:w="0" w:type="dxa"/>
          </w:tblCellMar>
        </w:tblPrEx>
        <w:trPr>
          <w:trHeight w:val="450" w:hRule="atLeast"/>
        </w:trPr>
        <w:tc>
          <w:tcPr>
            <w:tcW w:w="86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0766D99">
            <w:pPr>
              <w:rPr>
                <w:rFonts w:ascii="宋体" w:hAnsi="宋体" w:eastAsia="宋体" w:cs="宋体"/>
                <w:sz w:val="24"/>
                <w:szCs w:val="24"/>
              </w:rPr>
            </w:pPr>
            <w:r>
              <w:rPr>
                <w:rFonts w:hint="eastAsia"/>
              </w:rPr>
              <w:t>　</w:t>
            </w:r>
          </w:p>
        </w:tc>
        <w:tc>
          <w:tcPr>
            <w:tcW w:w="115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656CBDC">
            <w:pPr>
              <w:rPr>
                <w:rFonts w:ascii="宋体" w:hAnsi="宋体" w:eastAsia="宋体" w:cs="宋体"/>
                <w:sz w:val="24"/>
                <w:szCs w:val="24"/>
              </w:rPr>
            </w:pPr>
            <w:r>
              <w:rPr>
                <w:rFonts w:hint="eastAsia"/>
              </w:rPr>
              <w:t>　</w:t>
            </w: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E42A902">
            <w:pPr>
              <w:jc w:val="right"/>
              <w:rPr>
                <w:rFonts w:ascii="宋体" w:hAnsi="宋体" w:eastAsia="宋体" w:cs="宋体"/>
                <w:sz w:val="24"/>
                <w:szCs w:val="24"/>
              </w:rPr>
            </w:pPr>
            <w:r>
              <w:rPr>
                <w:rFonts w:hint="eastAsia"/>
              </w:rPr>
              <w:t>　</w:t>
            </w: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58A48D0">
            <w:pPr>
              <w:jc w:val="right"/>
              <w:rPr>
                <w:rFonts w:ascii="宋体" w:hAnsi="宋体" w:eastAsia="宋体" w:cs="宋体"/>
                <w:sz w:val="24"/>
                <w:szCs w:val="24"/>
              </w:rPr>
            </w:pPr>
            <w:r>
              <w:rPr>
                <w:rFonts w:hint="eastAsia"/>
              </w:rPr>
              <w:t>　</w:t>
            </w: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16FD734">
            <w:pPr>
              <w:jc w:val="right"/>
              <w:rPr>
                <w:rFonts w:ascii="宋体" w:hAnsi="宋体" w:eastAsia="宋体" w:cs="宋体"/>
                <w:sz w:val="24"/>
                <w:szCs w:val="24"/>
              </w:rPr>
            </w:pPr>
            <w:r>
              <w:rPr>
                <w:rFonts w:hint="eastAsia"/>
              </w:rPr>
              <w:t>　</w:t>
            </w: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6FB93DC">
            <w:pPr>
              <w:jc w:val="right"/>
              <w:rPr>
                <w:rFonts w:ascii="宋体" w:hAnsi="宋体" w:eastAsia="宋体" w:cs="宋体"/>
                <w:sz w:val="24"/>
                <w:szCs w:val="24"/>
              </w:rPr>
            </w:pPr>
            <w:r>
              <w:rPr>
                <w:rFonts w:hint="eastAsia"/>
              </w:rPr>
              <w:t>　</w:t>
            </w: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BB52328">
            <w:pPr>
              <w:jc w:val="right"/>
              <w:rPr>
                <w:rFonts w:ascii="宋体" w:hAnsi="宋体" w:eastAsia="宋体" w:cs="宋体"/>
                <w:sz w:val="24"/>
                <w:szCs w:val="24"/>
              </w:rPr>
            </w:pPr>
            <w:r>
              <w:rPr>
                <w:rFonts w:hint="eastAsia"/>
              </w:rPr>
              <w:t>　</w:t>
            </w:r>
          </w:p>
        </w:tc>
        <w:tc>
          <w:tcPr>
            <w:tcW w:w="180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D4DAB53">
            <w:pPr>
              <w:jc w:val="right"/>
              <w:rPr>
                <w:rFonts w:ascii="宋体" w:hAnsi="宋体" w:eastAsia="宋体" w:cs="宋体"/>
                <w:sz w:val="24"/>
                <w:szCs w:val="24"/>
              </w:rPr>
            </w:pPr>
            <w:r>
              <w:rPr>
                <w:rFonts w:hint="eastAsia"/>
              </w:rPr>
              <w:t>　</w:t>
            </w:r>
          </w:p>
        </w:tc>
        <w:tc>
          <w:tcPr>
            <w:tcW w:w="256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196B395">
            <w:pPr>
              <w:jc w:val="right"/>
              <w:rPr>
                <w:rFonts w:ascii="宋体" w:hAnsi="宋体" w:eastAsia="宋体" w:cs="宋体"/>
                <w:sz w:val="24"/>
                <w:szCs w:val="24"/>
              </w:rPr>
            </w:pPr>
            <w:r>
              <w:rPr>
                <w:rFonts w:hint="eastAsia"/>
              </w:rPr>
              <w:t>　</w:t>
            </w:r>
          </w:p>
        </w:tc>
      </w:tr>
      <w:tr w14:paraId="4B61E6F8">
        <w:tblPrEx>
          <w:tblCellMar>
            <w:top w:w="0" w:type="dxa"/>
            <w:left w:w="0" w:type="dxa"/>
            <w:bottom w:w="0" w:type="dxa"/>
            <w:right w:w="0" w:type="dxa"/>
          </w:tblCellMar>
        </w:tblPrEx>
        <w:trPr>
          <w:trHeight w:val="615" w:hRule="atLeast"/>
        </w:trPr>
        <w:tc>
          <w:tcPr>
            <w:tcW w:w="15428" w:type="dxa"/>
            <w:gridSpan w:val="10"/>
            <w:tcBorders>
              <w:top w:val="nil"/>
              <w:left w:val="nil"/>
              <w:bottom w:val="nil"/>
              <w:right w:val="nil"/>
            </w:tcBorders>
            <w:shd w:val="clear" w:color="auto" w:fill="auto"/>
            <w:tcMar>
              <w:top w:w="15" w:type="dxa"/>
              <w:left w:w="15" w:type="dxa"/>
              <w:bottom w:w="0" w:type="dxa"/>
              <w:right w:w="15" w:type="dxa"/>
            </w:tcMar>
            <w:vAlign w:val="center"/>
          </w:tcPr>
          <w:p w14:paraId="75B00FCB">
            <w:pPr>
              <w:rPr>
                <w:rFonts w:ascii="宋体" w:hAnsi="宋体" w:eastAsia="宋体" w:cs="宋体"/>
                <w:sz w:val="24"/>
                <w:szCs w:val="24"/>
              </w:rPr>
            </w:pPr>
            <w:r>
              <w:rPr>
                <w:rFonts w:hint="eastAsia"/>
              </w:rPr>
              <w:t>注：本表反映部门本年度取得的各项收入情况。</w:t>
            </w:r>
          </w:p>
        </w:tc>
      </w:tr>
    </w:tbl>
    <w:p w14:paraId="4B52CAD0">
      <w:pPr>
        <w:widowControl/>
        <w:jc w:val="left"/>
        <w:rPr>
          <w:rFonts w:ascii="Times New Roman" w:hAnsi="Times New Roman" w:eastAsia="黑体" w:cs="Times New Roman"/>
          <w:bCs/>
          <w:kern w:val="0"/>
          <w:sz w:val="32"/>
          <w:szCs w:val="32"/>
        </w:rPr>
      </w:pPr>
      <w:r>
        <w:rPr>
          <w:rFonts w:ascii="Times New Roman" w:hAnsi="Times New Roman" w:eastAsia="黑体" w:cs="Times New Roman"/>
          <w:bCs/>
          <w:kern w:val="0"/>
          <w:sz w:val="32"/>
          <w:szCs w:val="32"/>
        </w:rPr>
        <w:t xml:space="preserve"> </w:t>
      </w:r>
      <w:r>
        <w:rPr>
          <w:rFonts w:ascii="Times New Roman" w:hAnsi="Times New Roman" w:eastAsia="黑体" w:cs="Times New Roman"/>
          <w:bCs/>
          <w:kern w:val="0"/>
          <w:sz w:val="32"/>
          <w:szCs w:val="32"/>
        </w:rPr>
        <w:br w:type="page"/>
      </w:r>
    </w:p>
    <w:p w14:paraId="390E6979">
      <w:pPr>
        <w:widowControl/>
        <w:rPr>
          <w:rFonts w:ascii="Times New Roman" w:hAnsi="Times New Roman" w:eastAsia="方正小标宋_GBK" w:cs="Times New Roman"/>
          <w:color w:val="000000"/>
          <w:kern w:val="0"/>
          <w:sz w:val="36"/>
          <w:szCs w:val="36"/>
        </w:rPr>
      </w:pPr>
    </w:p>
    <w:tbl>
      <w:tblPr>
        <w:tblStyle w:val="9"/>
        <w:tblW w:w="15640" w:type="dxa"/>
        <w:tblInd w:w="93" w:type="dxa"/>
        <w:tblLayout w:type="autofit"/>
        <w:tblCellMar>
          <w:top w:w="0" w:type="dxa"/>
          <w:left w:w="108" w:type="dxa"/>
          <w:bottom w:w="0" w:type="dxa"/>
          <w:right w:w="108" w:type="dxa"/>
        </w:tblCellMar>
      </w:tblPr>
      <w:tblGrid>
        <w:gridCol w:w="1236"/>
        <w:gridCol w:w="263"/>
        <w:gridCol w:w="1481"/>
        <w:gridCol w:w="1952"/>
        <w:gridCol w:w="1991"/>
        <w:gridCol w:w="1991"/>
        <w:gridCol w:w="1991"/>
        <w:gridCol w:w="1991"/>
        <w:gridCol w:w="2744"/>
      </w:tblGrid>
      <w:tr w14:paraId="25106B15">
        <w:tblPrEx>
          <w:tblCellMar>
            <w:top w:w="0" w:type="dxa"/>
            <w:left w:w="108" w:type="dxa"/>
            <w:bottom w:w="0" w:type="dxa"/>
            <w:right w:w="108" w:type="dxa"/>
          </w:tblCellMar>
        </w:tblPrEx>
        <w:trPr>
          <w:trHeight w:val="807" w:hRule="atLeast"/>
        </w:trPr>
        <w:tc>
          <w:tcPr>
            <w:tcW w:w="15640" w:type="dxa"/>
            <w:gridSpan w:val="9"/>
            <w:tcBorders>
              <w:top w:val="nil"/>
              <w:left w:val="nil"/>
              <w:bottom w:val="nil"/>
              <w:right w:val="nil"/>
            </w:tcBorders>
            <w:shd w:val="clear" w:color="auto" w:fill="auto"/>
            <w:noWrap/>
            <w:vAlign w:val="center"/>
          </w:tcPr>
          <w:p w14:paraId="4E91799F">
            <w:pPr>
              <w:widowControl/>
              <w:jc w:val="center"/>
              <w:rPr>
                <w:rFonts w:ascii="华文中宋" w:hAnsi="华文中宋" w:eastAsia="华文中宋" w:cs="宋体"/>
                <w:color w:val="000000"/>
                <w:kern w:val="0"/>
                <w:sz w:val="32"/>
                <w:szCs w:val="32"/>
              </w:rPr>
            </w:pPr>
            <w:r>
              <w:rPr>
                <w:rFonts w:hint="eastAsia" w:ascii="华文中宋" w:hAnsi="华文中宋" w:eastAsia="华文中宋" w:cs="宋体"/>
                <w:color w:val="000000"/>
                <w:kern w:val="0"/>
                <w:sz w:val="32"/>
                <w:szCs w:val="32"/>
              </w:rPr>
              <w:t>支出决算表</w:t>
            </w:r>
          </w:p>
        </w:tc>
      </w:tr>
      <w:tr w14:paraId="3DA81CDD">
        <w:tblPrEx>
          <w:tblCellMar>
            <w:top w:w="0" w:type="dxa"/>
            <w:left w:w="108" w:type="dxa"/>
            <w:bottom w:w="0" w:type="dxa"/>
            <w:right w:w="108" w:type="dxa"/>
          </w:tblCellMar>
        </w:tblPrEx>
        <w:trPr>
          <w:trHeight w:val="403" w:hRule="atLeast"/>
        </w:trPr>
        <w:tc>
          <w:tcPr>
            <w:tcW w:w="1236" w:type="dxa"/>
            <w:tcBorders>
              <w:top w:val="nil"/>
              <w:left w:val="nil"/>
              <w:bottom w:val="nil"/>
              <w:right w:val="nil"/>
            </w:tcBorders>
            <w:shd w:val="clear" w:color="000000" w:fill="FFFFFF"/>
            <w:noWrap/>
            <w:vAlign w:val="center"/>
          </w:tcPr>
          <w:p w14:paraId="6F5CB7AC">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63" w:type="dxa"/>
            <w:tcBorders>
              <w:top w:val="nil"/>
              <w:left w:val="nil"/>
              <w:bottom w:val="nil"/>
              <w:right w:val="nil"/>
            </w:tcBorders>
            <w:shd w:val="clear" w:color="000000" w:fill="FFFFFF"/>
            <w:noWrap/>
            <w:vAlign w:val="center"/>
          </w:tcPr>
          <w:p w14:paraId="3BFD5269">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481" w:type="dxa"/>
            <w:tcBorders>
              <w:top w:val="nil"/>
              <w:left w:val="nil"/>
              <w:bottom w:val="nil"/>
              <w:right w:val="nil"/>
            </w:tcBorders>
            <w:shd w:val="clear" w:color="000000" w:fill="FFFFFF"/>
            <w:noWrap/>
            <w:vAlign w:val="center"/>
          </w:tcPr>
          <w:p w14:paraId="5183C9C2">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52" w:type="dxa"/>
            <w:tcBorders>
              <w:top w:val="nil"/>
              <w:left w:val="nil"/>
              <w:bottom w:val="nil"/>
              <w:right w:val="nil"/>
            </w:tcBorders>
            <w:shd w:val="clear" w:color="000000" w:fill="FFFFFF"/>
            <w:noWrap/>
            <w:vAlign w:val="center"/>
          </w:tcPr>
          <w:p w14:paraId="1D033CEF">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nil"/>
              <w:right w:val="nil"/>
            </w:tcBorders>
            <w:shd w:val="clear" w:color="000000" w:fill="FFFFFF"/>
            <w:noWrap/>
            <w:vAlign w:val="center"/>
          </w:tcPr>
          <w:p w14:paraId="75CB5978">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nil"/>
              <w:right w:val="nil"/>
            </w:tcBorders>
            <w:shd w:val="clear" w:color="000000" w:fill="FFFFFF"/>
            <w:noWrap/>
            <w:vAlign w:val="center"/>
          </w:tcPr>
          <w:p w14:paraId="6B479040">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nil"/>
              <w:right w:val="nil"/>
            </w:tcBorders>
            <w:shd w:val="clear" w:color="000000" w:fill="FFFFFF"/>
            <w:noWrap/>
            <w:vAlign w:val="center"/>
          </w:tcPr>
          <w:p w14:paraId="271DC374">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nil"/>
              <w:right w:val="nil"/>
            </w:tcBorders>
            <w:shd w:val="clear" w:color="000000" w:fill="FFFFFF"/>
            <w:noWrap/>
            <w:vAlign w:val="center"/>
          </w:tcPr>
          <w:p w14:paraId="056952D2">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744" w:type="dxa"/>
            <w:tcBorders>
              <w:top w:val="nil"/>
              <w:left w:val="nil"/>
              <w:bottom w:val="nil"/>
              <w:right w:val="nil"/>
            </w:tcBorders>
            <w:shd w:val="clear" w:color="000000" w:fill="FFFFFF"/>
            <w:noWrap/>
            <w:vAlign w:val="center"/>
          </w:tcPr>
          <w:p w14:paraId="3839B2FC">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公开03表</w:t>
            </w:r>
          </w:p>
        </w:tc>
      </w:tr>
      <w:tr w14:paraId="018A2C50">
        <w:tblPrEx>
          <w:tblCellMar>
            <w:top w:w="0" w:type="dxa"/>
            <w:left w:w="108" w:type="dxa"/>
            <w:bottom w:w="0" w:type="dxa"/>
            <w:right w:w="108" w:type="dxa"/>
          </w:tblCellMar>
        </w:tblPrEx>
        <w:trPr>
          <w:trHeight w:val="403" w:hRule="atLeast"/>
        </w:trPr>
        <w:tc>
          <w:tcPr>
            <w:tcW w:w="1236" w:type="dxa"/>
            <w:tcBorders>
              <w:top w:val="nil"/>
              <w:left w:val="nil"/>
              <w:bottom w:val="nil"/>
              <w:right w:val="nil"/>
            </w:tcBorders>
            <w:shd w:val="clear" w:color="000000" w:fill="FFFFFF"/>
            <w:noWrap/>
            <w:vAlign w:val="center"/>
          </w:tcPr>
          <w:p w14:paraId="67B29D86">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部门：</w:t>
            </w:r>
          </w:p>
        </w:tc>
        <w:tc>
          <w:tcPr>
            <w:tcW w:w="3696" w:type="dxa"/>
            <w:gridSpan w:val="3"/>
            <w:tcBorders>
              <w:top w:val="nil"/>
              <w:left w:val="nil"/>
              <w:bottom w:val="nil"/>
              <w:right w:val="nil"/>
            </w:tcBorders>
            <w:shd w:val="clear" w:color="000000" w:fill="FFFFFF"/>
            <w:noWrap/>
            <w:vAlign w:val="center"/>
          </w:tcPr>
          <w:p w14:paraId="54B03EED">
            <w:pPr>
              <w:widowControl/>
              <w:jc w:val="center"/>
              <w:rPr>
                <w:rFonts w:ascii="宋体" w:hAnsi="宋体" w:eastAsia="宋体" w:cs="宋体"/>
                <w:kern w:val="0"/>
                <w:sz w:val="24"/>
                <w:szCs w:val="24"/>
              </w:rPr>
            </w:pPr>
            <w:r>
              <w:rPr>
                <w:rFonts w:hint="eastAsia" w:ascii="宋体" w:hAnsi="宋体" w:eastAsia="宋体" w:cs="宋体"/>
                <w:kern w:val="0"/>
                <w:sz w:val="24"/>
                <w:szCs w:val="24"/>
              </w:rPr>
              <w:t>怀化市公共资源交易中心　　</w:t>
            </w:r>
          </w:p>
        </w:tc>
        <w:tc>
          <w:tcPr>
            <w:tcW w:w="1991" w:type="dxa"/>
            <w:tcBorders>
              <w:top w:val="nil"/>
              <w:left w:val="nil"/>
              <w:bottom w:val="nil"/>
              <w:right w:val="nil"/>
            </w:tcBorders>
            <w:shd w:val="clear" w:color="000000" w:fill="FFFFFF"/>
            <w:noWrap/>
            <w:vAlign w:val="center"/>
          </w:tcPr>
          <w:p w14:paraId="79A402F6">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nil"/>
              <w:right w:val="nil"/>
            </w:tcBorders>
            <w:shd w:val="clear" w:color="000000" w:fill="FFFFFF"/>
            <w:noWrap/>
            <w:vAlign w:val="center"/>
          </w:tcPr>
          <w:p w14:paraId="761E43F7">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1991" w:type="dxa"/>
            <w:tcBorders>
              <w:top w:val="nil"/>
              <w:left w:val="nil"/>
              <w:bottom w:val="nil"/>
              <w:right w:val="nil"/>
            </w:tcBorders>
            <w:shd w:val="clear" w:color="000000" w:fill="FFFFFF"/>
            <w:noWrap/>
            <w:vAlign w:val="center"/>
          </w:tcPr>
          <w:p w14:paraId="6ADDC3D2">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nil"/>
              <w:right w:val="nil"/>
            </w:tcBorders>
            <w:shd w:val="clear" w:color="000000" w:fill="FFFFFF"/>
            <w:noWrap/>
            <w:vAlign w:val="center"/>
          </w:tcPr>
          <w:p w14:paraId="7C6F9A88">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744" w:type="dxa"/>
            <w:tcBorders>
              <w:top w:val="nil"/>
              <w:left w:val="nil"/>
              <w:bottom w:val="nil"/>
              <w:right w:val="nil"/>
            </w:tcBorders>
            <w:shd w:val="clear" w:color="000000" w:fill="FFFFFF"/>
            <w:noWrap/>
            <w:vAlign w:val="center"/>
          </w:tcPr>
          <w:p w14:paraId="5D063580">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3DD93D4A">
        <w:tblPrEx>
          <w:tblCellMar>
            <w:top w:w="0" w:type="dxa"/>
            <w:left w:w="108" w:type="dxa"/>
            <w:bottom w:w="0" w:type="dxa"/>
            <w:right w:w="108" w:type="dxa"/>
          </w:tblCellMar>
        </w:tblPrEx>
        <w:trPr>
          <w:trHeight w:val="595" w:hRule="atLeast"/>
        </w:trPr>
        <w:tc>
          <w:tcPr>
            <w:tcW w:w="2980" w:type="dxa"/>
            <w:gridSpan w:val="3"/>
            <w:tcBorders>
              <w:top w:val="single" w:color="auto" w:sz="4" w:space="0"/>
              <w:left w:val="single" w:color="auto" w:sz="4" w:space="0"/>
              <w:bottom w:val="single" w:color="auto" w:sz="4" w:space="0"/>
              <w:right w:val="single" w:color="auto" w:sz="4" w:space="0"/>
            </w:tcBorders>
            <w:shd w:val="clear" w:color="000000" w:fill="FFFFFF"/>
            <w:vAlign w:val="center"/>
          </w:tcPr>
          <w:p w14:paraId="2BC72436">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1952"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1E70C011">
            <w:pPr>
              <w:widowControl/>
              <w:jc w:val="center"/>
              <w:rPr>
                <w:rFonts w:ascii="宋体" w:hAnsi="宋体" w:eastAsia="宋体" w:cs="宋体"/>
                <w:kern w:val="0"/>
                <w:sz w:val="24"/>
                <w:szCs w:val="24"/>
              </w:rPr>
            </w:pPr>
            <w:r>
              <w:rPr>
                <w:rFonts w:hint="eastAsia" w:ascii="宋体" w:hAnsi="宋体" w:eastAsia="宋体" w:cs="宋体"/>
                <w:kern w:val="0"/>
                <w:sz w:val="24"/>
                <w:szCs w:val="24"/>
              </w:rPr>
              <w:t>本年支出合计</w:t>
            </w:r>
          </w:p>
        </w:tc>
        <w:tc>
          <w:tcPr>
            <w:tcW w:w="1991"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39F7F708">
            <w:pPr>
              <w:widowControl/>
              <w:jc w:val="center"/>
              <w:rPr>
                <w:rFonts w:ascii="宋体" w:hAnsi="宋体" w:eastAsia="宋体" w:cs="宋体"/>
                <w:kern w:val="0"/>
                <w:sz w:val="24"/>
                <w:szCs w:val="24"/>
              </w:rPr>
            </w:pPr>
            <w:r>
              <w:rPr>
                <w:rFonts w:hint="eastAsia" w:ascii="宋体" w:hAnsi="宋体" w:eastAsia="宋体" w:cs="宋体"/>
                <w:kern w:val="0"/>
                <w:sz w:val="24"/>
                <w:szCs w:val="24"/>
              </w:rPr>
              <w:t>基本支出</w:t>
            </w:r>
          </w:p>
        </w:tc>
        <w:tc>
          <w:tcPr>
            <w:tcW w:w="1991"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44870703">
            <w:pPr>
              <w:widowControl/>
              <w:jc w:val="center"/>
              <w:rPr>
                <w:rFonts w:ascii="宋体" w:hAnsi="宋体" w:eastAsia="宋体" w:cs="宋体"/>
                <w:kern w:val="0"/>
                <w:sz w:val="24"/>
                <w:szCs w:val="24"/>
              </w:rPr>
            </w:pPr>
            <w:r>
              <w:rPr>
                <w:rFonts w:hint="eastAsia" w:ascii="宋体" w:hAnsi="宋体" w:eastAsia="宋体" w:cs="宋体"/>
                <w:kern w:val="0"/>
                <w:sz w:val="24"/>
                <w:szCs w:val="24"/>
              </w:rPr>
              <w:t>项目支出</w:t>
            </w:r>
          </w:p>
        </w:tc>
        <w:tc>
          <w:tcPr>
            <w:tcW w:w="1991"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25701374">
            <w:pPr>
              <w:widowControl/>
              <w:jc w:val="center"/>
              <w:rPr>
                <w:rFonts w:ascii="宋体" w:hAnsi="宋体" w:eastAsia="宋体" w:cs="宋体"/>
                <w:kern w:val="0"/>
                <w:sz w:val="24"/>
                <w:szCs w:val="24"/>
              </w:rPr>
            </w:pPr>
            <w:r>
              <w:rPr>
                <w:rFonts w:hint="eastAsia" w:ascii="宋体" w:hAnsi="宋体" w:eastAsia="宋体" w:cs="宋体"/>
                <w:kern w:val="0"/>
                <w:sz w:val="24"/>
                <w:szCs w:val="24"/>
              </w:rPr>
              <w:t>上缴上级支出</w:t>
            </w:r>
          </w:p>
        </w:tc>
        <w:tc>
          <w:tcPr>
            <w:tcW w:w="1991"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1D4E0E3F">
            <w:pPr>
              <w:widowControl/>
              <w:jc w:val="center"/>
              <w:rPr>
                <w:rFonts w:ascii="宋体" w:hAnsi="宋体" w:eastAsia="宋体" w:cs="宋体"/>
                <w:kern w:val="0"/>
                <w:sz w:val="24"/>
                <w:szCs w:val="24"/>
              </w:rPr>
            </w:pPr>
            <w:r>
              <w:rPr>
                <w:rFonts w:hint="eastAsia" w:ascii="宋体" w:hAnsi="宋体" w:eastAsia="宋体" w:cs="宋体"/>
                <w:kern w:val="0"/>
                <w:sz w:val="24"/>
                <w:szCs w:val="24"/>
              </w:rPr>
              <w:t>经营支出</w:t>
            </w:r>
          </w:p>
        </w:tc>
        <w:tc>
          <w:tcPr>
            <w:tcW w:w="2744"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167F4A72">
            <w:pPr>
              <w:widowControl/>
              <w:jc w:val="center"/>
              <w:rPr>
                <w:rFonts w:ascii="宋体" w:hAnsi="宋体" w:eastAsia="宋体" w:cs="宋体"/>
                <w:kern w:val="0"/>
                <w:sz w:val="24"/>
                <w:szCs w:val="24"/>
              </w:rPr>
            </w:pPr>
            <w:r>
              <w:rPr>
                <w:rFonts w:hint="eastAsia" w:ascii="宋体" w:hAnsi="宋体" w:eastAsia="宋体" w:cs="宋体"/>
                <w:kern w:val="0"/>
                <w:sz w:val="24"/>
                <w:szCs w:val="24"/>
              </w:rPr>
              <w:t>对附属单位补助支出</w:t>
            </w:r>
          </w:p>
        </w:tc>
      </w:tr>
      <w:tr w14:paraId="24F8165D">
        <w:tblPrEx>
          <w:tblCellMar>
            <w:top w:w="0" w:type="dxa"/>
            <w:left w:w="108" w:type="dxa"/>
            <w:bottom w:w="0" w:type="dxa"/>
            <w:right w:w="108" w:type="dxa"/>
          </w:tblCellMar>
        </w:tblPrEx>
        <w:trPr>
          <w:trHeight w:val="595" w:hRule="atLeast"/>
        </w:trPr>
        <w:tc>
          <w:tcPr>
            <w:tcW w:w="1499" w:type="dxa"/>
            <w:gridSpan w:val="2"/>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15D72A64">
            <w:pPr>
              <w:widowControl/>
              <w:jc w:val="center"/>
              <w:rPr>
                <w:rFonts w:ascii="宋体" w:hAnsi="宋体" w:eastAsia="宋体" w:cs="宋体"/>
                <w:kern w:val="0"/>
                <w:sz w:val="24"/>
                <w:szCs w:val="24"/>
              </w:rPr>
            </w:pPr>
            <w:r>
              <w:rPr>
                <w:rFonts w:hint="eastAsia" w:ascii="宋体" w:hAnsi="宋体" w:eastAsia="宋体" w:cs="宋体"/>
                <w:kern w:val="0"/>
                <w:sz w:val="24"/>
                <w:szCs w:val="24"/>
              </w:rPr>
              <w:t>功能分类科目编码</w:t>
            </w:r>
          </w:p>
        </w:tc>
        <w:tc>
          <w:tcPr>
            <w:tcW w:w="1481" w:type="dxa"/>
            <w:vMerge w:val="restart"/>
            <w:tcBorders>
              <w:top w:val="nil"/>
              <w:left w:val="single" w:color="auto" w:sz="4" w:space="0"/>
              <w:bottom w:val="single" w:color="auto" w:sz="4" w:space="0"/>
              <w:right w:val="single" w:color="auto" w:sz="4" w:space="0"/>
            </w:tcBorders>
            <w:shd w:val="clear" w:color="000000" w:fill="FFFFFF"/>
            <w:vAlign w:val="center"/>
          </w:tcPr>
          <w:p w14:paraId="34522ACA">
            <w:pPr>
              <w:widowControl/>
              <w:jc w:val="center"/>
              <w:rPr>
                <w:rFonts w:ascii="宋体" w:hAnsi="宋体" w:eastAsia="宋体" w:cs="宋体"/>
                <w:kern w:val="0"/>
                <w:sz w:val="24"/>
                <w:szCs w:val="24"/>
              </w:rPr>
            </w:pPr>
            <w:r>
              <w:rPr>
                <w:rFonts w:hint="eastAsia" w:ascii="宋体" w:hAnsi="宋体" w:eastAsia="宋体" w:cs="宋体"/>
                <w:kern w:val="0"/>
                <w:sz w:val="24"/>
                <w:szCs w:val="24"/>
              </w:rPr>
              <w:t>科目名称</w:t>
            </w:r>
          </w:p>
        </w:tc>
        <w:tc>
          <w:tcPr>
            <w:tcW w:w="1952" w:type="dxa"/>
            <w:vMerge w:val="continue"/>
            <w:tcBorders>
              <w:top w:val="single" w:color="auto" w:sz="4" w:space="0"/>
              <w:left w:val="single" w:color="auto" w:sz="4" w:space="0"/>
              <w:bottom w:val="single" w:color="auto" w:sz="4" w:space="0"/>
              <w:right w:val="single" w:color="auto" w:sz="4" w:space="0"/>
            </w:tcBorders>
            <w:vAlign w:val="center"/>
          </w:tcPr>
          <w:p w14:paraId="40C13FB2">
            <w:pPr>
              <w:widowControl/>
              <w:jc w:val="left"/>
              <w:rPr>
                <w:rFonts w:ascii="宋体" w:hAnsi="宋体" w:eastAsia="宋体" w:cs="宋体"/>
                <w:kern w:val="0"/>
                <w:sz w:val="24"/>
                <w:szCs w:val="24"/>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14:paraId="5084000D">
            <w:pPr>
              <w:widowControl/>
              <w:jc w:val="left"/>
              <w:rPr>
                <w:rFonts w:ascii="宋体" w:hAnsi="宋体" w:eastAsia="宋体" w:cs="宋体"/>
                <w:kern w:val="0"/>
                <w:sz w:val="24"/>
                <w:szCs w:val="24"/>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14:paraId="41123949">
            <w:pPr>
              <w:widowControl/>
              <w:jc w:val="left"/>
              <w:rPr>
                <w:rFonts w:ascii="宋体" w:hAnsi="宋体" w:eastAsia="宋体" w:cs="宋体"/>
                <w:kern w:val="0"/>
                <w:sz w:val="24"/>
                <w:szCs w:val="24"/>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14:paraId="6B77585A">
            <w:pPr>
              <w:widowControl/>
              <w:jc w:val="left"/>
              <w:rPr>
                <w:rFonts w:ascii="宋体" w:hAnsi="宋体" w:eastAsia="宋体" w:cs="宋体"/>
                <w:kern w:val="0"/>
                <w:sz w:val="24"/>
                <w:szCs w:val="24"/>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14:paraId="6031F59A">
            <w:pPr>
              <w:widowControl/>
              <w:jc w:val="left"/>
              <w:rPr>
                <w:rFonts w:ascii="宋体" w:hAnsi="宋体" w:eastAsia="宋体" w:cs="宋体"/>
                <w:kern w:val="0"/>
                <w:sz w:val="24"/>
                <w:szCs w:val="24"/>
              </w:rPr>
            </w:pPr>
          </w:p>
        </w:tc>
        <w:tc>
          <w:tcPr>
            <w:tcW w:w="2744" w:type="dxa"/>
            <w:vMerge w:val="continue"/>
            <w:tcBorders>
              <w:top w:val="single" w:color="auto" w:sz="4" w:space="0"/>
              <w:left w:val="single" w:color="auto" w:sz="4" w:space="0"/>
              <w:bottom w:val="single" w:color="auto" w:sz="4" w:space="0"/>
              <w:right w:val="single" w:color="auto" w:sz="4" w:space="0"/>
            </w:tcBorders>
            <w:vAlign w:val="center"/>
          </w:tcPr>
          <w:p w14:paraId="48FB4709">
            <w:pPr>
              <w:widowControl/>
              <w:jc w:val="left"/>
              <w:rPr>
                <w:rFonts w:ascii="宋体" w:hAnsi="宋体" w:eastAsia="宋体" w:cs="宋体"/>
                <w:kern w:val="0"/>
                <w:sz w:val="24"/>
                <w:szCs w:val="24"/>
              </w:rPr>
            </w:pPr>
          </w:p>
        </w:tc>
      </w:tr>
      <w:tr w14:paraId="7E924551">
        <w:tblPrEx>
          <w:tblCellMar>
            <w:top w:w="0" w:type="dxa"/>
            <w:left w:w="108" w:type="dxa"/>
            <w:bottom w:w="0" w:type="dxa"/>
            <w:right w:w="108" w:type="dxa"/>
          </w:tblCellMar>
        </w:tblPrEx>
        <w:trPr>
          <w:trHeight w:val="595" w:hRule="atLeast"/>
        </w:trPr>
        <w:tc>
          <w:tcPr>
            <w:tcW w:w="1499" w:type="dxa"/>
            <w:gridSpan w:val="2"/>
            <w:vMerge w:val="continue"/>
            <w:tcBorders>
              <w:top w:val="single" w:color="auto" w:sz="4" w:space="0"/>
              <w:left w:val="single" w:color="auto" w:sz="4" w:space="0"/>
              <w:bottom w:val="single" w:color="auto" w:sz="4" w:space="0"/>
              <w:right w:val="single" w:color="auto" w:sz="4" w:space="0"/>
            </w:tcBorders>
            <w:vAlign w:val="center"/>
          </w:tcPr>
          <w:p w14:paraId="5E933543">
            <w:pPr>
              <w:widowControl/>
              <w:jc w:val="left"/>
              <w:rPr>
                <w:rFonts w:ascii="宋体" w:hAnsi="宋体" w:eastAsia="宋体" w:cs="宋体"/>
                <w:kern w:val="0"/>
                <w:sz w:val="24"/>
                <w:szCs w:val="24"/>
              </w:rPr>
            </w:pPr>
          </w:p>
        </w:tc>
        <w:tc>
          <w:tcPr>
            <w:tcW w:w="1481" w:type="dxa"/>
            <w:vMerge w:val="continue"/>
            <w:tcBorders>
              <w:top w:val="nil"/>
              <w:left w:val="single" w:color="auto" w:sz="4" w:space="0"/>
              <w:bottom w:val="single" w:color="auto" w:sz="4" w:space="0"/>
              <w:right w:val="single" w:color="auto" w:sz="4" w:space="0"/>
            </w:tcBorders>
            <w:vAlign w:val="center"/>
          </w:tcPr>
          <w:p w14:paraId="293DB6ED">
            <w:pPr>
              <w:widowControl/>
              <w:jc w:val="left"/>
              <w:rPr>
                <w:rFonts w:ascii="宋体" w:hAnsi="宋体" w:eastAsia="宋体" w:cs="宋体"/>
                <w:kern w:val="0"/>
                <w:sz w:val="24"/>
                <w:szCs w:val="24"/>
              </w:rPr>
            </w:pPr>
          </w:p>
        </w:tc>
        <w:tc>
          <w:tcPr>
            <w:tcW w:w="1952" w:type="dxa"/>
            <w:vMerge w:val="continue"/>
            <w:tcBorders>
              <w:top w:val="single" w:color="auto" w:sz="4" w:space="0"/>
              <w:left w:val="single" w:color="auto" w:sz="4" w:space="0"/>
              <w:bottom w:val="single" w:color="auto" w:sz="4" w:space="0"/>
              <w:right w:val="single" w:color="auto" w:sz="4" w:space="0"/>
            </w:tcBorders>
            <w:vAlign w:val="center"/>
          </w:tcPr>
          <w:p w14:paraId="25E6602A">
            <w:pPr>
              <w:widowControl/>
              <w:jc w:val="left"/>
              <w:rPr>
                <w:rFonts w:ascii="宋体" w:hAnsi="宋体" w:eastAsia="宋体" w:cs="宋体"/>
                <w:kern w:val="0"/>
                <w:sz w:val="24"/>
                <w:szCs w:val="24"/>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14:paraId="6B2B84A3">
            <w:pPr>
              <w:widowControl/>
              <w:jc w:val="left"/>
              <w:rPr>
                <w:rFonts w:ascii="宋体" w:hAnsi="宋体" w:eastAsia="宋体" w:cs="宋体"/>
                <w:kern w:val="0"/>
                <w:sz w:val="24"/>
                <w:szCs w:val="24"/>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14:paraId="3B71EF02">
            <w:pPr>
              <w:widowControl/>
              <w:jc w:val="left"/>
              <w:rPr>
                <w:rFonts w:ascii="宋体" w:hAnsi="宋体" w:eastAsia="宋体" w:cs="宋体"/>
                <w:kern w:val="0"/>
                <w:sz w:val="24"/>
                <w:szCs w:val="24"/>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14:paraId="73BD7AE0">
            <w:pPr>
              <w:widowControl/>
              <w:jc w:val="left"/>
              <w:rPr>
                <w:rFonts w:ascii="宋体" w:hAnsi="宋体" w:eastAsia="宋体" w:cs="宋体"/>
                <w:kern w:val="0"/>
                <w:sz w:val="24"/>
                <w:szCs w:val="24"/>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14:paraId="53B500AA">
            <w:pPr>
              <w:widowControl/>
              <w:jc w:val="left"/>
              <w:rPr>
                <w:rFonts w:ascii="宋体" w:hAnsi="宋体" w:eastAsia="宋体" w:cs="宋体"/>
                <w:kern w:val="0"/>
                <w:sz w:val="24"/>
                <w:szCs w:val="24"/>
              </w:rPr>
            </w:pPr>
          </w:p>
        </w:tc>
        <w:tc>
          <w:tcPr>
            <w:tcW w:w="2744" w:type="dxa"/>
            <w:vMerge w:val="continue"/>
            <w:tcBorders>
              <w:top w:val="single" w:color="auto" w:sz="4" w:space="0"/>
              <w:left w:val="single" w:color="auto" w:sz="4" w:space="0"/>
              <w:bottom w:val="single" w:color="auto" w:sz="4" w:space="0"/>
              <w:right w:val="single" w:color="auto" w:sz="4" w:space="0"/>
            </w:tcBorders>
            <w:vAlign w:val="center"/>
          </w:tcPr>
          <w:p w14:paraId="337C9ECF">
            <w:pPr>
              <w:widowControl/>
              <w:jc w:val="left"/>
              <w:rPr>
                <w:rFonts w:ascii="宋体" w:hAnsi="宋体" w:eastAsia="宋体" w:cs="宋体"/>
                <w:kern w:val="0"/>
                <w:sz w:val="24"/>
                <w:szCs w:val="24"/>
              </w:rPr>
            </w:pPr>
          </w:p>
        </w:tc>
      </w:tr>
      <w:tr w14:paraId="46BCE044">
        <w:tblPrEx>
          <w:tblCellMar>
            <w:top w:w="0" w:type="dxa"/>
            <w:left w:w="108" w:type="dxa"/>
            <w:bottom w:w="0" w:type="dxa"/>
            <w:right w:w="108" w:type="dxa"/>
          </w:tblCellMar>
        </w:tblPrEx>
        <w:trPr>
          <w:trHeight w:val="595" w:hRule="atLeast"/>
        </w:trPr>
        <w:tc>
          <w:tcPr>
            <w:tcW w:w="2980"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1E394B54">
            <w:pPr>
              <w:widowControl/>
              <w:jc w:val="center"/>
              <w:rPr>
                <w:rFonts w:ascii="宋体" w:hAnsi="宋体" w:eastAsia="宋体" w:cs="宋体"/>
                <w:kern w:val="0"/>
                <w:sz w:val="24"/>
                <w:szCs w:val="24"/>
              </w:rPr>
            </w:pPr>
            <w:r>
              <w:rPr>
                <w:rFonts w:hint="eastAsia" w:ascii="宋体" w:hAnsi="宋体" w:eastAsia="宋体" w:cs="宋体"/>
                <w:kern w:val="0"/>
                <w:sz w:val="24"/>
                <w:szCs w:val="24"/>
              </w:rPr>
              <w:t>栏次</w:t>
            </w:r>
          </w:p>
        </w:tc>
        <w:tc>
          <w:tcPr>
            <w:tcW w:w="1952" w:type="dxa"/>
            <w:tcBorders>
              <w:top w:val="nil"/>
              <w:left w:val="nil"/>
              <w:bottom w:val="single" w:color="auto" w:sz="4" w:space="0"/>
              <w:right w:val="single" w:color="auto" w:sz="4" w:space="0"/>
            </w:tcBorders>
            <w:shd w:val="clear" w:color="000000" w:fill="FFFFFF"/>
            <w:noWrap/>
            <w:vAlign w:val="center"/>
          </w:tcPr>
          <w:p w14:paraId="2131ECFA">
            <w:pPr>
              <w:widowControl/>
              <w:jc w:val="center"/>
              <w:rPr>
                <w:rFonts w:ascii="宋体" w:hAnsi="宋体" w:eastAsia="宋体" w:cs="宋体"/>
                <w:kern w:val="0"/>
                <w:sz w:val="24"/>
                <w:szCs w:val="24"/>
              </w:rPr>
            </w:pPr>
            <w:r>
              <w:rPr>
                <w:rFonts w:hint="eastAsia" w:ascii="宋体" w:hAnsi="宋体" w:eastAsia="宋体" w:cs="宋体"/>
                <w:kern w:val="0"/>
                <w:sz w:val="24"/>
                <w:szCs w:val="24"/>
              </w:rPr>
              <w:t>1</w:t>
            </w:r>
          </w:p>
        </w:tc>
        <w:tc>
          <w:tcPr>
            <w:tcW w:w="1991" w:type="dxa"/>
            <w:tcBorders>
              <w:top w:val="nil"/>
              <w:left w:val="nil"/>
              <w:bottom w:val="single" w:color="auto" w:sz="4" w:space="0"/>
              <w:right w:val="single" w:color="auto" w:sz="4" w:space="0"/>
            </w:tcBorders>
            <w:shd w:val="clear" w:color="000000" w:fill="FFFFFF"/>
            <w:noWrap/>
            <w:vAlign w:val="center"/>
          </w:tcPr>
          <w:p w14:paraId="20145740">
            <w:pPr>
              <w:widowControl/>
              <w:jc w:val="center"/>
              <w:rPr>
                <w:rFonts w:ascii="宋体" w:hAnsi="宋体" w:eastAsia="宋体" w:cs="宋体"/>
                <w:kern w:val="0"/>
                <w:sz w:val="24"/>
                <w:szCs w:val="24"/>
              </w:rPr>
            </w:pPr>
            <w:r>
              <w:rPr>
                <w:rFonts w:hint="eastAsia" w:ascii="宋体" w:hAnsi="宋体" w:eastAsia="宋体" w:cs="宋体"/>
                <w:kern w:val="0"/>
                <w:sz w:val="24"/>
                <w:szCs w:val="24"/>
              </w:rPr>
              <w:t>2</w:t>
            </w:r>
          </w:p>
        </w:tc>
        <w:tc>
          <w:tcPr>
            <w:tcW w:w="1991" w:type="dxa"/>
            <w:tcBorders>
              <w:top w:val="nil"/>
              <w:left w:val="nil"/>
              <w:bottom w:val="single" w:color="auto" w:sz="4" w:space="0"/>
              <w:right w:val="single" w:color="auto" w:sz="4" w:space="0"/>
            </w:tcBorders>
            <w:shd w:val="clear" w:color="000000" w:fill="FFFFFF"/>
            <w:noWrap/>
            <w:vAlign w:val="center"/>
          </w:tcPr>
          <w:p w14:paraId="05EFB1B3">
            <w:pPr>
              <w:widowControl/>
              <w:jc w:val="center"/>
              <w:rPr>
                <w:rFonts w:ascii="宋体" w:hAnsi="宋体" w:eastAsia="宋体" w:cs="宋体"/>
                <w:kern w:val="0"/>
                <w:sz w:val="24"/>
                <w:szCs w:val="24"/>
              </w:rPr>
            </w:pPr>
            <w:r>
              <w:rPr>
                <w:rFonts w:hint="eastAsia" w:ascii="宋体" w:hAnsi="宋体" w:eastAsia="宋体" w:cs="宋体"/>
                <w:kern w:val="0"/>
                <w:sz w:val="24"/>
                <w:szCs w:val="24"/>
              </w:rPr>
              <w:t>3</w:t>
            </w:r>
          </w:p>
        </w:tc>
        <w:tc>
          <w:tcPr>
            <w:tcW w:w="1991" w:type="dxa"/>
            <w:tcBorders>
              <w:top w:val="nil"/>
              <w:left w:val="nil"/>
              <w:bottom w:val="single" w:color="auto" w:sz="4" w:space="0"/>
              <w:right w:val="single" w:color="auto" w:sz="4" w:space="0"/>
            </w:tcBorders>
            <w:shd w:val="clear" w:color="000000" w:fill="FFFFFF"/>
            <w:noWrap/>
            <w:vAlign w:val="center"/>
          </w:tcPr>
          <w:p w14:paraId="568283B4">
            <w:pPr>
              <w:widowControl/>
              <w:jc w:val="center"/>
              <w:rPr>
                <w:rFonts w:ascii="宋体" w:hAnsi="宋体" w:eastAsia="宋体" w:cs="宋体"/>
                <w:kern w:val="0"/>
                <w:sz w:val="24"/>
                <w:szCs w:val="24"/>
              </w:rPr>
            </w:pPr>
            <w:r>
              <w:rPr>
                <w:rFonts w:hint="eastAsia" w:ascii="宋体" w:hAnsi="宋体" w:eastAsia="宋体" w:cs="宋体"/>
                <w:kern w:val="0"/>
                <w:sz w:val="24"/>
                <w:szCs w:val="24"/>
              </w:rPr>
              <w:t>4</w:t>
            </w:r>
          </w:p>
        </w:tc>
        <w:tc>
          <w:tcPr>
            <w:tcW w:w="1991" w:type="dxa"/>
            <w:tcBorders>
              <w:top w:val="nil"/>
              <w:left w:val="nil"/>
              <w:bottom w:val="single" w:color="auto" w:sz="4" w:space="0"/>
              <w:right w:val="single" w:color="auto" w:sz="4" w:space="0"/>
            </w:tcBorders>
            <w:shd w:val="clear" w:color="000000" w:fill="FFFFFF"/>
            <w:noWrap/>
            <w:vAlign w:val="center"/>
          </w:tcPr>
          <w:p w14:paraId="551C0232">
            <w:pPr>
              <w:widowControl/>
              <w:jc w:val="center"/>
              <w:rPr>
                <w:rFonts w:ascii="宋体" w:hAnsi="宋体" w:eastAsia="宋体" w:cs="宋体"/>
                <w:kern w:val="0"/>
                <w:sz w:val="24"/>
                <w:szCs w:val="24"/>
              </w:rPr>
            </w:pPr>
            <w:r>
              <w:rPr>
                <w:rFonts w:hint="eastAsia" w:ascii="宋体" w:hAnsi="宋体" w:eastAsia="宋体" w:cs="宋体"/>
                <w:kern w:val="0"/>
                <w:sz w:val="24"/>
                <w:szCs w:val="24"/>
              </w:rPr>
              <w:t>5</w:t>
            </w:r>
          </w:p>
        </w:tc>
        <w:tc>
          <w:tcPr>
            <w:tcW w:w="2744" w:type="dxa"/>
            <w:tcBorders>
              <w:top w:val="nil"/>
              <w:left w:val="nil"/>
              <w:bottom w:val="single" w:color="auto" w:sz="4" w:space="0"/>
              <w:right w:val="single" w:color="auto" w:sz="4" w:space="0"/>
            </w:tcBorders>
            <w:shd w:val="clear" w:color="000000" w:fill="FFFFFF"/>
            <w:noWrap/>
            <w:vAlign w:val="center"/>
          </w:tcPr>
          <w:p w14:paraId="4DE5BD69">
            <w:pPr>
              <w:widowControl/>
              <w:jc w:val="center"/>
              <w:rPr>
                <w:rFonts w:ascii="宋体" w:hAnsi="宋体" w:eastAsia="宋体" w:cs="宋体"/>
                <w:kern w:val="0"/>
                <w:sz w:val="24"/>
                <w:szCs w:val="24"/>
              </w:rPr>
            </w:pPr>
            <w:r>
              <w:rPr>
                <w:rFonts w:hint="eastAsia" w:ascii="宋体" w:hAnsi="宋体" w:eastAsia="宋体" w:cs="宋体"/>
                <w:kern w:val="0"/>
                <w:sz w:val="24"/>
                <w:szCs w:val="24"/>
              </w:rPr>
              <w:t>6</w:t>
            </w:r>
          </w:p>
        </w:tc>
      </w:tr>
      <w:tr w14:paraId="43732595">
        <w:tblPrEx>
          <w:tblCellMar>
            <w:top w:w="0" w:type="dxa"/>
            <w:left w:w="108" w:type="dxa"/>
            <w:bottom w:w="0" w:type="dxa"/>
            <w:right w:w="108" w:type="dxa"/>
          </w:tblCellMar>
        </w:tblPrEx>
        <w:trPr>
          <w:trHeight w:val="595" w:hRule="atLeast"/>
        </w:trPr>
        <w:tc>
          <w:tcPr>
            <w:tcW w:w="2980"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073992C1">
            <w:pPr>
              <w:widowControl/>
              <w:jc w:val="center"/>
              <w:rPr>
                <w:rFonts w:ascii="宋体" w:hAnsi="宋体" w:eastAsia="宋体" w:cs="宋体"/>
                <w:kern w:val="0"/>
                <w:sz w:val="24"/>
                <w:szCs w:val="24"/>
              </w:rPr>
            </w:pPr>
            <w:r>
              <w:rPr>
                <w:rFonts w:hint="eastAsia" w:ascii="宋体" w:hAnsi="宋体" w:eastAsia="宋体" w:cs="宋体"/>
                <w:kern w:val="0"/>
                <w:sz w:val="24"/>
                <w:szCs w:val="24"/>
              </w:rPr>
              <w:t>合计</w:t>
            </w:r>
          </w:p>
        </w:tc>
        <w:tc>
          <w:tcPr>
            <w:tcW w:w="1952" w:type="dxa"/>
            <w:tcBorders>
              <w:top w:val="nil"/>
              <w:left w:val="nil"/>
              <w:bottom w:val="single" w:color="auto" w:sz="4" w:space="0"/>
              <w:right w:val="single" w:color="auto" w:sz="4" w:space="0"/>
            </w:tcBorders>
            <w:shd w:val="clear" w:color="auto" w:fill="auto"/>
            <w:noWrap/>
            <w:vAlign w:val="center"/>
          </w:tcPr>
          <w:p w14:paraId="5920A89A">
            <w:pPr>
              <w:widowControl/>
              <w:jc w:val="right"/>
              <w:rPr>
                <w:rFonts w:ascii="宋体" w:hAnsi="宋体" w:eastAsia="宋体" w:cs="宋体"/>
                <w:kern w:val="0"/>
                <w:sz w:val="24"/>
                <w:szCs w:val="24"/>
              </w:rPr>
            </w:pPr>
            <w:r>
              <w:rPr>
                <w:rFonts w:hint="eastAsia" w:ascii="宋体" w:hAnsi="宋体" w:eastAsia="宋体" w:cs="宋体"/>
                <w:kern w:val="0"/>
                <w:sz w:val="24"/>
                <w:szCs w:val="24"/>
              </w:rPr>
              <w:t>1834.21　</w:t>
            </w:r>
          </w:p>
        </w:tc>
        <w:tc>
          <w:tcPr>
            <w:tcW w:w="1991" w:type="dxa"/>
            <w:tcBorders>
              <w:top w:val="nil"/>
              <w:left w:val="nil"/>
              <w:bottom w:val="single" w:color="auto" w:sz="4" w:space="0"/>
              <w:right w:val="single" w:color="auto" w:sz="4" w:space="0"/>
            </w:tcBorders>
            <w:shd w:val="clear" w:color="auto" w:fill="auto"/>
            <w:noWrap/>
            <w:vAlign w:val="center"/>
          </w:tcPr>
          <w:p w14:paraId="3328704B">
            <w:pPr>
              <w:widowControl/>
              <w:jc w:val="right"/>
              <w:rPr>
                <w:rFonts w:ascii="宋体" w:hAnsi="宋体" w:eastAsia="宋体" w:cs="宋体"/>
                <w:kern w:val="0"/>
                <w:sz w:val="24"/>
                <w:szCs w:val="24"/>
              </w:rPr>
            </w:pPr>
            <w:r>
              <w:rPr>
                <w:rFonts w:hint="eastAsia" w:ascii="宋体" w:hAnsi="宋体" w:eastAsia="宋体" w:cs="宋体"/>
                <w:kern w:val="0"/>
                <w:sz w:val="24"/>
                <w:szCs w:val="24"/>
              </w:rPr>
              <w:t>1214.69　</w:t>
            </w:r>
          </w:p>
        </w:tc>
        <w:tc>
          <w:tcPr>
            <w:tcW w:w="1991" w:type="dxa"/>
            <w:tcBorders>
              <w:top w:val="nil"/>
              <w:left w:val="nil"/>
              <w:bottom w:val="single" w:color="auto" w:sz="4" w:space="0"/>
              <w:right w:val="single" w:color="auto" w:sz="4" w:space="0"/>
            </w:tcBorders>
            <w:shd w:val="clear" w:color="auto" w:fill="auto"/>
            <w:noWrap/>
            <w:vAlign w:val="center"/>
          </w:tcPr>
          <w:p w14:paraId="195DA4D5">
            <w:pPr>
              <w:widowControl/>
              <w:jc w:val="right"/>
              <w:rPr>
                <w:rFonts w:ascii="宋体" w:hAnsi="宋体" w:eastAsia="宋体" w:cs="宋体"/>
                <w:kern w:val="0"/>
                <w:sz w:val="24"/>
                <w:szCs w:val="24"/>
              </w:rPr>
            </w:pPr>
            <w:r>
              <w:rPr>
                <w:rFonts w:hint="eastAsia" w:ascii="宋体" w:hAnsi="宋体" w:eastAsia="宋体" w:cs="宋体"/>
                <w:kern w:val="0"/>
                <w:sz w:val="24"/>
                <w:szCs w:val="24"/>
              </w:rPr>
              <w:t>619.52　</w:t>
            </w:r>
          </w:p>
        </w:tc>
        <w:tc>
          <w:tcPr>
            <w:tcW w:w="1991" w:type="dxa"/>
            <w:tcBorders>
              <w:top w:val="nil"/>
              <w:left w:val="nil"/>
              <w:bottom w:val="single" w:color="auto" w:sz="4" w:space="0"/>
              <w:right w:val="single" w:color="auto" w:sz="4" w:space="0"/>
            </w:tcBorders>
            <w:shd w:val="clear" w:color="auto" w:fill="auto"/>
            <w:noWrap/>
            <w:vAlign w:val="center"/>
          </w:tcPr>
          <w:p w14:paraId="6CAD241C">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single" w:color="auto" w:sz="4" w:space="0"/>
              <w:right w:val="single" w:color="auto" w:sz="4" w:space="0"/>
            </w:tcBorders>
            <w:shd w:val="clear" w:color="auto" w:fill="auto"/>
            <w:noWrap/>
            <w:vAlign w:val="center"/>
          </w:tcPr>
          <w:p w14:paraId="37DACCEA">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744" w:type="dxa"/>
            <w:tcBorders>
              <w:top w:val="nil"/>
              <w:left w:val="nil"/>
              <w:bottom w:val="single" w:color="auto" w:sz="4" w:space="0"/>
              <w:right w:val="single" w:color="auto" w:sz="4" w:space="0"/>
            </w:tcBorders>
            <w:shd w:val="clear" w:color="auto" w:fill="auto"/>
            <w:noWrap/>
            <w:vAlign w:val="center"/>
          </w:tcPr>
          <w:p w14:paraId="37D9A913">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15EDFB23">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46E9219">
            <w:pPr>
              <w:widowControl/>
              <w:jc w:val="left"/>
              <w:rPr>
                <w:rFonts w:ascii="宋体" w:hAnsi="宋体" w:eastAsia="宋体" w:cs="宋体"/>
                <w:kern w:val="0"/>
                <w:sz w:val="24"/>
                <w:szCs w:val="24"/>
              </w:rPr>
            </w:pPr>
            <w:r>
              <w:rPr>
                <w:rFonts w:hint="eastAsia" w:ascii="宋体" w:hAnsi="宋体" w:eastAsia="宋体" w:cs="宋体"/>
                <w:kern w:val="0"/>
                <w:sz w:val="24"/>
                <w:szCs w:val="24"/>
              </w:rPr>
              <w:t>　201</w:t>
            </w:r>
          </w:p>
        </w:tc>
        <w:tc>
          <w:tcPr>
            <w:tcW w:w="1481" w:type="dxa"/>
            <w:tcBorders>
              <w:top w:val="nil"/>
              <w:left w:val="nil"/>
              <w:bottom w:val="single" w:color="auto" w:sz="4" w:space="0"/>
              <w:right w:val="single" w:color="auto" w:sz="4" w:space="0"/>
            </w:tcBorders>
            <w:shd w:val="clear" w:color="auto" w:fill="FFFFFF"/>
            <w:noWrap/>
            <w:vAlign w:val="center"/>
          </w:tcPr>
          <w:p w14:paraId="4146F85D">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一般公共服务支出</w:t>
            </w:r>
          </w:p>
        </w:tc>
        <w:tc>
          <w:tcPr>
            <w:tcW w:w="1952" w:type="dxa"/>
            <w:tcBorders>
              <w:top w:val="nil"/>
              <w:left w:val="nil"/>
              <w:bottom w:val="single" w:color="auto" w:sz="4" w:space="0"/>
              <w:right w:val="single" w:color="auto" w:sz="4" w:space="0"/>
            </w:tcBorders>
            <w:shd w:val="clear" w:color="auto" w:fill="auto"/>
            <w:noWrap/>
            <w:vAlign w:val="center"/>
          </w:tcPr>
          <w:p w14:paraId="5A928926">
            <w:pPr>
              <w:widowControl/>
              <w:jc w:val="right"/>
              <w:rPr>
                <w:rFonts w:ascii="宋体" w:hAnsi="宋体" w:eastAsia="宋体" w:cs="宋体"/>
                <w:kern w:val="0"/>
                <w:sz w:val="24"/>
                <w:szCs w:val="24"/>
              </w:rPr>
            </w:pPr>
            <w:r>
              <w:rPr>
                <w:rFonts w:hint="eastAsia" w:ascii="宋体" w:hAnsi="宋体" w:eastAsia="宋体" w:cs="宋体"/>
                <w:kern w:val="0"/>
                <w:sz w:val="24"/>
                <w:szCs w:val="24"/>
              </w:rPr>
              <w:t>1831.69　</w:t>
            </w:r>
          </w:p>
        </w:tc>
        <w:tc>
          <w:tcPr>
            <w:tcW w:w="1991" w:type="dxa"/>
            <w:tcBorders>
              <w:top w:val="nil"/>
              <w:left w:val="nil"/>
              <w:bottom w:val="single" w:color="auto" w:sz="4" w:space="0"/>
              <w:right w:val="single" w:color="auto" w:sz="4" w:space="0"/>
            </w:tcBorders>
            <w:shd w:val="clear" w:color="auto" w:fill="auto"/>
            <w:noWrap/>
            <w:vAlign w:val="center"/>
          </w:tcPr>
          <w:p w14:paraId="529F8AFB">
            <w:pPr>
              <w:widowControl/>
              <w:jc w:val="right"/>
              <w:rPr>
                <w:rFonts w:ascii="宋体" w:hAnsi="宋体" w:eastAsia="宋体" w:cs="宋体"/>
                <w:kern w:val="0"/>
                <w:sz w:val="24"/>
                <w:szCs w:val="24"/>
              </w:rPr>
            </w:pPr>
            <w:r>
              <w:rPr>
                <w:rFonts w:hint="eastAsia" w:ascii="宋体" w:hAnsi="宋体" w:eastAsia="宋体" w:cs="宋体"/>
                <w:kern w:val="0"/>
                <w:sz w:val="24"/>
                <w:szCs w:val="24"/>
              </w:rPr>
              <w:t>1212.17　</w:t>
            </w:r>
          </w:p>
        </w:tc>
        <w:tc>
          <w:tcPr>
            <w:tcW w:w="1991" w:type="dxa"/>
            <w:tcBorders>
              <w:top w:val="nil"/>
              <w:left w:val="nil"/>
              <w:bottom w:val="single" w:color="auto" w:sz="4" w:space="0"/>
              <w:right w:val="single" w:color="auto" w:sz="4" w:space="0"/>
            </w:tcBorders>
            <w:shd w:val="clear" w:color="auto" w:fill="auto"/>
            <w:noWrap/>
            <w:vAlign w:val="center"/>
          </w:tcPr>
          <w:p w14:paraId="3C85368F">
            <w:pPr>
              <w:widowControl/>
              <w:jc w:val="right"/>
              <w:rPr>
                <w:rFonts w:ascii="宋体" w:hAnsi="宋体" w:eastAsia="宋体" w:cs="宋体"/>
                <w:kern w:val="0"/>
                <w:sz w:val="24"/>
                <w:szCs w:val="24"/>
              </w:rPr>
            </w:pPr>
            <w:r>
              <w:rPr>
                <w:rFonts w:hint="eastAsia" w:ascii="宋体" w:hAnsi="宋体" w:eastAsia="宋体" w:cs="宋体"/>
                <w:kern w:val="0"/>
                <w:sz w:val="24"/>
                <w:szCs w:val="24"/>
              </w:rPr>
              <w:t>619.52　</w:t>
            </w:r>
          </w:p>
        </w:tc>
        <w:tc>
          <w:tcPr>
            <w:tcW w:w="1991" w:type="dxa"/>
            <w:tcBorders>
              <w:top w:val="nil"/>
              <w:left w:val="nil"/>
              <w:bottom w:val="single" w:color="auto" w:sz="4" w:space="0"/>
              <w:right w:val="single" w:color="auto" w:sz="4" w:space="0"/>
            </w:tcBorders>
            <w:shd w:val="clear" w:color="auto" w:fill="auto"/>
            <w:noWrap/>
            <w:vAlign w:val="center"/>
          </w:tcPr>
          <w:p w14:paraId="56B1AC8A">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single" w:color="auto" w:sz="4" w:space="0"/>
              <w:right w:val="single" w:color="auto" w:sz="4" w:space="0"/>
            </w:tcBorders>
            <w:shd w:val="clear" w:color="auto" w:fill="auto"/>
            <w:noWrap/>
            <w:vAlign w:val="center"/>
          </w:tcPr>
          <w:p w14:paraId="37D29FB9">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744" w:type="dxa"/>
            <w:tcBorders>
              <w:top w:val="nil"/>
              <w:left w:val="nil"/>
              <w:bottom w:val="single" w:color="auto" w:sz="4" w:space="0"/>
              <w:right w:val="single" w:color="auto" w:sz="4" w:space="0"/>
            </w:tcBorders>
            <w:shd w:val="clear" w:color="auto" w:fill="auto"/>
            <w:noWrap/>
            <w:vAlign w:val="center"/>
          </w:tcPr>
          <w:p w14:paraId="449F8CA1">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32F848E9">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CDC69B1">
            <w:pPr>
              <w:widowControl/>
              <w:jc w:val="left"/>
              <w:rPr>
                <w:rFonts w:ascii="宋体" w:hAnsi="宋体" w:eastAsia="宋体" w:cs="宋体"/>
                <w:kern w:val="0"/>
                <w:sz w:val="24"/>
                <w:szCs w:val="24"/>
              </w:rPr>
            </w:pPr>
            <w:r>
              <w:rPr>
                <w:rFonts w:hint="eastAsia" w:ascii="宋体" w:hAnsi="宋体" w:eastAsia="宋体" w:cs="宋体"/>
                <w:kern w:val="0"/>
                <w:sz w:val="24"/>
                <w:szCs w:val="24"/>
              </w:rPr>
              <w:t>　20199</w:t>
            </w:r>
          </w:p>
        </w:tc>
        <w:tc>
          <w:tcPr>
            <w:tcW w:w="1481" w:type="dxa"/>
            <w:tcBorders>
              <w:top w:val="nil"/>
              <w:left w:val="nil"/>
              <w:bottom w:val="single" w:color="auto" w:sz="4" w:space="0"/>
              <w:right w:val="single" w:color="auto" w:sz="4" w:space="0"/>
            </w:tcBorders>
            <w:shd w:val="clear" w:color="auto" w:fill="FFFFFF"/>
            <w:noWrap/>
            <w:vAlign w:val="center"/>
          </w:tcPr>
          <w:p w14:paraId="2DF67E90">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其他一般公共服务支出</w:t>
            </w:r>
          </w:p>
        </w:tc>
        <w:tc>
          <w:tcPr>
            <w:tcW w:w="1952" w:type="dxa"/>
            <w:tcBorders>
              <w:top w:val="nil"/>
              <w:left w:val="nil"/>
              <w:bottom w:val="single" w:color="auto" w:sz="4" w:space="0"/>
              <w:right w:val="single" w:color="auto" w:sz="4" w:space="0"/>
            </w:tcBorders>
            <w:shd w:val="clear" w:color="auto" w:fill="auto"/>
            <w:noWrap/>
            <w:vAlign w:val="center"/>
          </w:tcPr>
          <w:p w14:paraId="58422E6E">
            <w:pPr>
              <w:widowControl/>
              <w:jc w:val="right"/>
              <w:rPr>
                <w:rFonts w:ascii="宋体" w:hAnsi="宋体" w:eastAsia="宋体" w:cs="宋体"/>
                <w:kern w:val="0"/>
                <w:sz w:val="24"/>
                <w:szCs w:val="24"/>
              </w:rPr>
            </w:pPr>
            <w:r>
              <w:rPr>
                <w:rFonts w:hint="eastAsia" w:ascii="宋体" w:hAnsi="宋体" w:eastAsia="宋体" w:cs="宋体"/>
                <w:kern w:val="0"/>
                <w:sz w:val="24"/>
                <w:szCs w:val="24"/>
              </w:rPr>
              <w:t>1831.69　</w:t>
            </w:r>
          </w:p>
        </w:tc>
        <w:tc>
          <w:tcPr>
            <w:tcW w:w="1991" w:type="dxa"/>
            <w:tcBorders>
              <w:top w:val="nil"/>
              <w:left w:val="nil"/>
              <w:bottom w:val="single" w:color="auto" w:sz="4" w:space="0"/>
              <w:right w:val="single" w:color="auto" w:sz="4" w:space="0"/>
            </w:tcBorders>
            <w:shd w:val="clear" w:color="auto" w:fill="auto"/>
            <w:noWrap/>
            <w:vAlign w:val="center"/>
          </w:tcPr>
          <w:p w14:paraId="7642398F">
            <w:pPr>
              <w:widowControl/>
              <w:jc w:val="right"/>
              <w:rPr>
                <w:rFonts w:ascii="宋体" w:hAnsi="宋体" w:eastAsia="宋体" w:cs="宋体"/>
                <w:kern w:val="0"/>
                <w:sz w:val="24"/>
                <w:szCs w:val="24"/>
              </w:rPr>
            </w:pPr>
            <w:r>
              <w:rPr>
                <w:rFonts w:hint="eastAsia" w:ascii="宋体" w:hAnsi="宋体" w:eastAsia="宋体" w:cs="宋体"/>
                <w:kern w:val="0"/>
                <w:sz w:val="24"/>
                <w:szCs w:val="24"/>
              </w:rPr>
              <w:t>1212.17　</w:t>
            </w:r>
          </w:p>
        </w:tc>
        <w:tc>
          <w:tcPr>
            <w:tcW w:w="1991" w:type="dxa"/>
            <w:tcBorders>
              <w:top w:val="nil"/>
              <w:left w:val="nil"/>
              <w:bottom w:val="single" w:color="auto" w:sz="4" w:space="0"/>
              <w:right w:val="single" w:color="auto" w:sz="4" w:space="0"/>
            </w:tcBorders>
            <w:shd w:val="clear" w:color="auto" w:fill="auto"/>
            <w:noWrap/>
            <w:vAlign w:val="center"/>
          </w:tcPr>
          <w:p w14:paraId="28994351">
            <w:pPr>
              <w:widowControl/>
              <w:jc w:val="right"/>
              <w:rPr>
                <w:rFonts w:ascii="宋体" w:hAnsi="宋体" w:eastAsia="宋体" w:cs="宋体"/>
                <w:kern w:val="0"/>
                <w:sz w:val="24"/>
                <w:szCs w:val="24"/>
              </w:rPr>
            </w:pPr>
            <w:r>
              <w:rPr>
                <w:rFonts w:hint="eastAsia" w:ascii="宋体" w:hAnsi="宋体" w:eastAsia="宋体" w:cs="宋体"/>
                <w:kern w:val="0"/>
                <w:sz w:val="24"/>
                <w:szCs w:val="24"/>
              </w:rPr>
              <w:t>619.52　</w:t>
            </w:r>
          </w:p>
        </w:tc>
        <w:tc>
          <w:tcPr>
            <w:tcW w:w="1991" w:type="dxa"/>
            <w:tcBorders>
              <w:top w:val="nil"/>
              <w:left w:val="nil"/>
              <w:bottom w:val="single" w:color="auto" w:sz="4" w:space="0"/>
              <w:right w:val="single" w:color="auto" w:sz="4" w:space="0"/>
            </w:tcBorders>
            <w:shd w:val="clear" w:color="auto" w:fill="auto"/>
            <w:noWrap/>
            <w:vAlign w:val="center"/>
          </w:tcPr>
          <w:p w14:paraId="15B27469">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single" w:color="auto" w:sz="4" w:space="0"/>
              <w:right w:val="single" w:color="auto" w:sz="4" w:space="0"/>
            </w:tcBorders>
            <w:shd w:val="clear" w:color="auto" w:fill="auto"/>
            <w:noWrap/>
            <w:vAlign w:val="center"/>
          </w:tcPr>
          <w:p w14:paraId="62318829">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744" w:type="dxa"/>
            <w:tcBorders>
              <w:top w:val="nil"/>
              <w:left w:val="nil"/>
              <w:bottom w:val="single" w:color="auto" w:sz="4" w:space="0"/>
              <w:right w:val="single" w:color="auto" w:sz="4" w:space="0"/>
            </w:tcBorders>
            <w:shd w:val="clear" w:color="auto" w:fill="auto"/>
            <w:noWrap/>
            <w:vAlign w:val="center"/>
          </w:tcPr>
          <w:p w14:paraId="440283AA">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2C35D3DA">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4E110A3">
            <w:pPr>
              <w:widowControl/>
              <w:jc w:val="left"/>
              <w:rPr>
                <w:rFonts w:ascii="宋体" w:hAnsi="宋体" w:eastAsia="宋体" w:cs="宋体"/>
                <w:kern w:val="0"/>
                <w:sz w:val="24"/>
                <w:szCs w:val="24"/>
              </w:rPr>
            </w:pPr>
            <w:r>
              <w:rPr>
                <w:rFonts w:hint="eastAsia" w:ascii="宋体" w:hAnsi="宋体" w:eastAsia="宋体" w:cs="宋体"/>
                <w:kern w:val="0"/>
                <w:sz w:val="24"/>
                <w:szCs w:val="24"/>
              </w:rPr>
              <w:t>　2019999</w:t>
            </w:r>
          </w:p>
        </w:tc>
        <w:tc>
          <w:tcPr>
            <w:tcW w:w="1481" w:type="dxa"/>
            <w:tcBorders>
              <w:top w:val="nil"/>
              <w:left w:val="nil"/>
              <w:bottom w:val="single" w:color="auto" w:sz="4" w:space="0"/>
              <w:right w:val="single" w:color="auto" w:sz="4" w:space="0"/>
            </w:tcBorders>
            <w:shd w:val="clear" w:color="auto" w:fill="FFFFFF"/>
            <w:noWrap/>
            <w:vAlign w:val="center"/>
          </w:tcPr>
          <w:p w14:paraId="1DA48410">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其他一般公共服务支出</w:t>
            </w:r>
          </w:p>
        </w:tc>
        <w:tc>
          <w:tcPr>
            <w:tcW w:w="1952" w:type="dxa"/>
            <w:tcBorders>
              <w:top w:val="nil"/>
              <w:left w:val="nil"/>
              <w:bottom w:val="single" w:color="auto" w:sz="4" w:space="0"/>
              <w:right w:val="single" w:color="auto" w:sz="4" w:space="0"/>
            </w:tcBorders>
            <w:shd w:val="clear" w:color="auto" w:fill="auto"/>
            <w:noWrap/>
            <w:vAlign w:val="center"/>
          </w:tcPr>
          <w:p w14:paraId="08DD3491">
            <w:pPr>
              <w:widowControl/>
              <w:jc w:val="right"/>
              <w:rPr>
                <w:rFonts w:ascii="宋体" w:hAnsi="宋体" w:eastAsia="宋体" w:cs="宋体"/>
                <w:kern w:val="0"/>
                <w:sz w:val="24"/>
                <w:szCs w:val="24"/>
              </w:rPr>
            </w:pPr>
            <w:r>
              <w:rPr>
                <w:rFonts w:hint="eastAsia" w:ascii="宋体" w:hAnsi="宋体" w:eastAsia="宋体" w:cs="宋体"/>
                <w:kern w:val="0"/>
                <w:sz w:val="24"/>
                <w:szCs w:val="24"/>
              </w:rPr>
              <w:t>1831.69　</w:t>
            </w:r>
          </w:p>
        </w:tc>
        <w:tc>
          <w:tcPr>
            <w:tcW w:w="1991" w:type="dxa"/>
            <w:tcBorders>
              <w:top w:val="nil"/>
              <w:left w:val="nil"/>
              <w:bottom w:val="single" w:color="auto" w:sz="4" w:space="0"/>
              <w:right w:val="single" w:color="auto" w:sz="4" w:space="0"/>
            </w:tcBorders>
            <w:shd w:val="clear" w:color="auto" w:fill="auto"/>
            <w:noWrap/>
            <w:vAlign w:val="center"/>
          </w:tcPr>
          <w:p w14:paraId="507D319E">
            <w:pPr>
              <w:widowControl/>
              <w:jc w:val="right"/>
              <w:rPr>
                <w:rFonts w:ascii="宋体" w:hAnsi="宋体" w:eastAsia="宋体" w:cs="宋体"/>
                <w:kern w:val="0"/>
                <w:sz w:val="24"/>
                <w:szCs w:val="24"/>
              </w:rPr>
            </w:pPr>
            <w:r>
              <w:rPr>
                <w:rFonts w:hint="eastAsia" w:ascii="宋体" w:hAnsi="宋体" w:eastAsia="宋体" w:cs="宋体"/>
                <w:kern w:val="0"/>
                <w:sz w:val="24"/>
                <w:szCs w:val="24"/>
              </w:rPr>
              <w:t>1212.17　</w:t>
            </w:r>
          </w:p>
        </w:tc>
        <w:tc>
          <w:tcPr>
            <w:tcW w:w="1991" w:type="dxa"/>
            <w:tcBorders>
              <w:top w:val="nil"/>
              <w:left w:val="nil"/>
              <w:bottom w:val="single" w:color="auto" w:sz="4" w:space="0"/>
              <w:right w:val="single" w:color="auto" w:sz="4" w:space="0"/>
            </w:tcBorders>
            <w:shd w:val="clear" w:color="auto" w:fill="auto"/>
            <w:noWrap/>
            <w:vAlign w:val="center"/>
          </w:tcPr>
          <w:p w14:paraId="79789E3B">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single" w:color="auto" w:sz="4" w:space="0"/>
              <w:right w:val="single" w:color="auto" w:sz="4" w:space="0"/>
            </w:tcBorders>
            <w:shd w:val="clear" w:color="auto" w:fill="auto"/>
            <w:noWrap/>
            <w:vAlign w:val="center"/>
          </w:tcPr>
          <w:p w14:paraId="08738BFC">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single" w:color="auto" w:sz="4" w:space="0"/>
              <w:right w:val="single" w:color="auto" w:sz="4" w:space="0"/>
            </w:tcBorders>
            <w:shd w:val="clear" w:color="auto" w:fill="auto"/>
            <w:noWrap/>
            <w:vAlign w:val="center"/>
          </w:tcPr>
          <w:p w14:paraId="78D3868C">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744" w:type="dxa"/>
            <w:tcBorders>
              <w:top w:val="nil"/>
              <w:left w:val="nil"/>
              <w:bottom w:val="single" w:color="auto" w:sz="4" w:space="0"/>
              <w:right w:val="single" w:color="auto" w:sz="4" w:space="0"/>
            </w:tcBorders>
            <w:shd w:val="clear" w:color="auto" w:fill="auto"/>
            <w:noWrap/>
            <w:vAlign w:val="center"/>
          </w:tcPr>
          <w:p w14:paraId="4E002FB7">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1C7C591E">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72BCBF0C">
            <w:pPr>
              <w:widowControl/>
              <w:jc w:val="left"/>
              <w:rPr>
                <w:rFonts w:ascii="宋体" w:hAnsi="宋体" w:eastAsia="宋体" w:cs="宋体"/>
                <w:kern w:val="0"/>
                <w:sz w:val="24"/>
                <w:szCs w:val="24"/>
              </w:rPr>
            </w:pPr>
            <w:r>
              <w:rPr>
                <w:rFonts w:hint="eastAsia" w:ascii="宋体" w:hAnsi="宋体" w:eastAsia="宋体" w:cs="宋体"/>
                <w:kern w:val="0"/>
                <w:sz w:val="24"/>
                <w:szCs w:val="24"/>
              </w:rPr>
              <w:t>　229</w:t>
            </w:r>
          </w:p>
        </w:tc>
        <w:tc>
          <w:tcPr>
            <w:tcW w:w="1481" w:type="dxa"/>
            <w:tcBorders>
              <w:top w:val="nil"/>
              <w:left w:val="nil"/>
              <w:bottom w:val="single" w:color="auto" w:sz="4" w:space="0"/>
              <w:right w:val="single" w:color="auto" w:sz="4" w:space="0"/>
            </w:tcBorders>
            <w:shd w:val="clear" w:color="auto" w:fill="FFFFFF"/>
            <w:noWrap/>
            <w:vAlign w:val="center"/>
          </w:tcPr>
          <w:p w14:paraId="4C604FAE">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其他支出</w:t>
            </w:r>
          </w:p>
        </w:tc>
        <w:tc>
          <w:tcPr>
            <w:tcW w:w="1952" w:type="dxa"/>
            <w:tcBorders>
              <w:top w:val="nil"/>
              <w:left w:val="nil"/>
              <w:bottom w:val="single" w:color="auto" w:sz="4" w:space="0"/>
              <w:right w:val="single" w:color="auto" w:sz="4" w:space="0"/>
            </w:tcBorders>
            <w:shd w:val="clear" w:color="auto" w:fill="auto"/>
            <w:noWrap/>
            <w:vAlign w:val="center"/>
          </w:tcPr>
          <w:p w14:paraId="6BDE8249">
            <w:pPr>
              <w:widowControl/>
              <w:jc w:val="right"/>
              <w:rPr>
                <w:rFonts w:ascii="宋体" w:hAnsi="宋体" w:eastAsia="宋体" w:cs="宋体"/>
                <w:kern w:val="0"/>
                <w:sz w:val="24"/>
                <w:szCs w:val="24"/>
              </w:rPr>
            </w:pPr>
            <w:r>
              <w:rPr>
                <w:rFonts w:hint="eastAsia" w:ascii="宋体" w:hAnsi="宋体" w:eastAsia="宋体" w:cs="宋体"/>
                <w:kern w:val="0"/>
                <w:sz w:val="24"/>
                <w:szCs w:val="24"/>
              </w:rPr>
              <w:t>2.52　</w:t>
            </w:r>
          </w:p>
        </w:tc>
        <w:tc>
          <w:tcPr>
            <w:tcW w:w="1991" w:type="dxa"/>
            <w:tcBorders>
              <w:top w:val="nil"/>
              <w:left w:val="nil"/>
              <w:bottom w:val="single" w:color="auto" w:sz="4" w:space="0"/>
              <w:right w:val="single" w:color="auto" w:sz="4" w:space="0"/>
            </w:tcBorders>
            <w:shd w:val="clear" w:color="auto" w:fill="auto"/>
            <w:noWrap/>
            <w:vAlign w:val="center"/>
          </w:tcPr>
          <w:p w14:paraId="69EE67E4">
            <w:pPr>
              <w:widowControl/>
              <w:jc w:val="right"/>
              <w:rPr>
                <w:rFonts w:ascii="宋体" w:hAnsi="宋体" w:eastAsia="宋体" w:cs="宋体"/>
                <w:kern w:val="0"/>
                <w:sz w:val="24"/>
                <w:szCs w:val="24"/>
              </w:rPr>
            </w:pPr>
            <w:r>
              <w:rPr>
                <w:rFonts w:hint="eastAsia" w:ascii="宋体" w:hAnsi="宋体" w:eastAsia="宋体" w:cs="宋体"/>
                <w:kern w:val="0"/>
                <w:sz w:val="24"/>
                <w:szCs w:val="24"/>
              </w:rPr>
              <w:t>2.52　</w:t>
            </w:r>
          </w:p>
        </w:tc>
        <w:tc>
          <w:tcPr>
            <w:tcW w:w="1991" w:type="dxa"/>
            <w:tcBorders>
              <w:top w:val="nil"/>
              <w:left w:val="nil"/>
              <w:bottom w:val="single" w:color="auto" w:sz="4" w:space="0"/>
              <w:right w:val="single" w:color="auto" w:sz="4" w:space="0"/>
            </w:tcBorders>
            <w:shd w:val="clear" w:color="auto" w:fill="auto"/>
            <w:noWrap/>
            <w:vAlign w:val="center"/>
          </w:tcPr>
          <w:p w14:paraId="15B9229A">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single" w:color="auto" w:sz="4" w:space="0"/>
              <w:right w:val="single" w:color="auto" w:sz="4" w:space="0"/>
            </w:tcBorders>
            <w:shd w:val="clear" w:color="auto" w:fill="auto"/>
            <w:noWrap/>
            <w:vAlign w:val="center"/>
          </w:tcPr>
          <w:p w14:paraId="583AB904">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single" w:color="auto" w:sz="4" w:space="0"/>
              <w:right w:val="single" w:color="auto" w:sz="4" w:space="0"/>
            </w:tcBorders>
            <w:shd w:val="clear" w:color="auto" w:fill="auto"/>
            <w:noWrap/>
            <w:vAlign w:val="center"/>
          </w:tcPr>
          <w:p w14:paraId="71F0263B">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744" w:type="dxa"/>
            <w:tcBorders>
              <w:top w:val="nil"/>
              <w:left w:val="nil"/>
              <w:bottom w:val="single" w:color="auto" w:sz="4" w:space="0"/>
              <w:right w:val="single" w:color="auto" w:sz="4" w:space="0"/>
            </w:tcBorders>
            <w:shd w:val="clear" w:color="auto" w:fill="auto"/>
            <w:noWrap/>
            <w:vAlign w:val="center"/>
          </w:tcPr>
          <w:p w14:paraId="17BFCD60">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2EAAB6FB">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0E915C5">
            <w:pPr>
              <w:widowControl/>
              <w:jc w:val="left"/>
              <w:rPr>
                <w:rFonts w:ascii="宋体" w:hAnsi="宋体" w:eastAsia="宋体" w:cs="宋体"/>
                <w:kern w:val="0"/>
                <w:sz w:val="24"/>
                <w:szCs w:val="24"/>
              </w:rPr>
            </w:pPr>
            <w:r>
              <w:rPr>
                <w:rFonts w:hint="eastAsia" w:ascii="宋体" w:hAnsi="宋体" w:eastAsia="宋体" w:cs="宋体"/>
                <w:kern w:val="0"/>
                <w:sz w:val="24"/>
                <w:szCs w:val="24"/>
              </w:rPr>
              <w:t>　22999</w:t>
            </w:r>
          </w:p>
        </w:tc>
        <w:tc>
          <w:tcPr>
            <w:tcW w:w="1481" w:type="dxa"/>
            <w:tcBorders>
              <w:top w:val="nil"/>
              <w:left w:val="nil"/>
              <w:bottom w:val="single" w:color="auto" w:sz="4" w:space="0"/>
              <w:right w:val="single" w:color="auto" w:sz="4" w:space="0"/>
            </w:tcBorders>
            <w:shd w:val="clear" w:color="auto" w:fill="FFFFFF"/>
            <w:noWrap/>
            <w:vAlign w:val="center"/>
          </w:tcPr>
          <w:p w14:paraId="1A917719">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其他支出</w:t>
            </w:r>
          </w:p>
        </w:tc>
        <w:tc>
          <w:tcPr>
            <w:tcW w:w="1952" w:type="dxa"/>
            <w:tcBorders>
              <w:top w:val="nil"/>
              <w:left w:val="nil"/>
              <w:bottom w:val="single" w:color="auto" w:sz="4" w:space="0"/>
              <w:right w:val="single" w:color="auto" w:sz="4" w:space="0"/>
            </w:tcBorders>
            <w:shd w:val="clear" w:color="auto" w:fill="auto"/>
            <w:noWrap/>
            <w:vAlign w:val="center"/>
          </w:tcPr>
          <w:p w14:paraId="595E8B64">
            <w:pPr>
              <w:widowControl/>
              <w:jc w:val="right"/>
              <w:rPr>
                <w:rFonts w:ascii="宋体" w:hAnsi="宋体" w:eastAsia="宋体" w:cs="宋体"/>
                <w:kern w:val="0"/>
                <w:sz w:val="24"/>
                <w:szCs w:val="24"/>
              </w:rPr>
            </w:pPr>
            <w:r>
              <w:rPr>
                <w:rFonts w:hint="eastAsia" w:ascii="宋体" w:hAnsi="宋体" w:eastAsia="宋体" w:cs="宋体"/>
                <w:kern w:val="0"/>
                <w:sz w:val="24"/>
                <w:szCs w:val="24"/>
              </w:rPr>
              <w:t>2.52　</w:t>
            </w:r>
          </w:p>
        </w:tc>
        <w:tc>
          <w:tcPr>
            <w:tcW w:w="1991" w:type="dxa"/>
            <w:tcBorders>
              <w:top w:val="nil"/>
              <w:left w:val="nil"/>
              <w:bottom w:val="single" w:color="auto" w:sz="4" w:space="0"/>
              <w:right w:val="single" w:color="auto" w:sz="4" w:space="0"/>
            </w:tcBorders>
            <w:shd w:val="clear" w:color="auto" w:fill="auto"/>
            <w:noWrap/>
            <w:vAlign w:val="center"/>
          </w:tcPr>
          <w:p w14:paraId="2D335918">
            <w:pPr>
              <w:widowControl/>
              <w:jc w:val="right"/>
              <w:rPr>
                <w:rFonts w:ascii="宋体" w:hAnsi="宋体" w:eastAsia="宋体" w:cs="宋体"/>
                <w:kern w:val="0"/>
                <w:sz w:val="24"/>
                <w:szCs w:val="24"/>
              </w:rPr>
            </w:pPr>
            <w:r>
              <w:rPr>
                <w:rFonts w:hint="eastAsia" w:ascii="宋体" w:hAnsi="宋体" w:eastAsia="宋体" w:cs="宋体"/>
                <w:kern w:val="0"/>
                <w:sz w:val="24"/>
                <w:szCs w:val="24"/>
              </w:rPr>
              <w:t>2.52　</w:t>
            </w:r>
          </w:p>
        </w:tc>
        <w:tc>
          <w:tcPr>
            <w:tcW w:w="1991" w:type="dxa"/>
            <w:tcBorders>
              <w:top w:val="nil"/>
              <w:left w:val="nil"/>
              <w:bottom w:val="single" w:color="auto" w:sz="4" w:space="0"/>
              <w:right w:val="single" w:color="auto" w:sz="4" w:space="0"/>
            </w:tcBorders>
            <w:shd w:val="clear" w:color="auto" w:fill="auto"/>
            <w:noWrap/>
            <w:vAlign w:val="center"/>
          </w:tcPr>
          <w:p w14:paraId="71774960">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single" w:color="auto" w:sz="4" w:space="0"/>
              <w:right w:val="single" w:color="auto" w:sz="4" w:space="0"/>
            </w:tcBorders>
            <w:shd w:val="clear" w:color="auto" w:fill="auto"/>
            <w:noWrap/>
            <w:vAlign w:val="center"/>
          </w:tcPr>
          <w:p w14:paraId="46767651">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single" w:color="auto" w:sz="4" w:space="0"/>
              <w:right w:val="single" w:color="auto" w:sz="4" w:space="0"/>
            </w:tcBorders>
            <w:shd w:val="clear" w:color="auto" w:fill="auto"/>
            <w:noWrap/>
            <w:vAlign w:val="center"/>
          </w:tcPr>
          <w:p w14:paraId="63F45382">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744" w:type="dxa"/>
            <w:tcBorders>
              <w:top w:val="nil"/>
              <w:left w:val="nil"/>
              <w:bottom w:val="single" w:color="auto" w:sz="4" w:space="0"/>
              <w:right w:val="single" w:color="auto" w:sz="4" w:space="0"/>
            </w:tcBorders>
            <w:shd w:val="clear" w:color="auto" w:fill="auto"/>
            <w:noWrap/>
            <w:vAlign w:val="center"/>
          </w:tcPr>
          <w:p w14:paraId="0CEFD009">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31DB2002">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FC2D1CA">
            <w:pPr>
              <w:widowControl/>
              <w:jc w:val="left"/>
              <w:rPr>
                <w:rFonts w:ascii="宋体" w:hAnsi="宋体" w:eastAsia="宋体" w:cs="宋体"/>
                <w:kern w:val="0"/>
                <w:sz w:val="24"/>
                <w:szCs w:val="24"/>
              </w:rPr>
            </w:pPr>
            <w:r>
              <w:rPr>
                <w:rFonts w:hint="eastAsia" w:ascii="宋体" w:hAnsi="宋体" w:eastAsia="宋体" w:cs="宋体"/>
                <w:kern w:val="0"/>
                <w:sz w:val="24"/>
                <w:szCs w:val="24"/>
              </w:rPr>
              <w:t>　2299999</w:t>
            </w:r>
          </w:p>
        </w:tc>
        <w:tc>
          <w:tcPr>
            <w:tcW w:w="1481" w:type="dxa"/>
            <w:tcBorders>
              <w:top w:val="nil"/>
              <w:left w:val="nil"/>
              <w:bottom w:val="single" w:color="auto" w:sz="4" w:space="0"/>
              <w:right w:val="single" w:color="auto" w:sz="4" w:space="0"/>
            </w:tcBorders>
            <w:shd w:val="clear" w:color="auto" w:fill="FFFFFF"/>
            <w:noWrap/>
            <w:vAlign w:val="center"/>
          </w:tcPr>
          <w:p w14:paraId="0BEC11D2">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其他支出</w:t>
            </w:r>
          </w:p>
        </w:tc>
        <w:tc>
          <w:tcPr>
            <w:tcW w:w="1952" w:type="dxa"/>
            <w:tcBorders>
              <w:top w:val="nil"/>
              <w:left w:val="nil"/>
              <w:bottom w:val="single" w:color="auto" w:sz="4" w:space="0"/>
              <w:right w:val="single" w:color="auto" w:sz="4" w:space="0"/>
            </w:tcBorders>
            <w:shd w:val="clear" w:color="auto" w:fill="auto"/>
            <w:noWrap/>
            <w:vAlign w:val="center"/>
          </w:tcPr>
          <w:p w14:paraId="3E36B3FC">
            <w:pPr>
              <w:widowControl/>
              <w:jc w:val="right"/>
              <w:rPr>
                <w:rFonts w:ascii="宋体" w:hAnsi="宋体" w:eastAsia="宋体" w:cs="宋体"/>
                <w:kern w:val="0"/>
                <w:sz w:val="24"/>
                <w:szCs w:val="24"/>
              </w:rPr>
            </w:pPr>
            <w:r>
              <w:rPr>
                <w:rFonts w:hint="eastAsia" w:ascii="宋体" w:hAnsi="宋体" w:eastAsia="宋体" w:cs="宋体"/>
                <w:kern w:val="0"/>
                <w:sz w:val="24"/>
                <w:szCs w:val="24"/>
              </w:rPr>
              <w:t>2.52　</w:t>
            </w:r>
          </w:p>
        </w:tc>
        <w:tc>
          <w:tcPr>
            <w:tcW w:w="1991" w:type="dxa"/>
            <w:tcBorders>
              <w:top w:val="nil"/>
              <w:left w:val="nil"/>
              <w:bottom w:val="single" w:color="auto" w:sz="4" w:space="0"/>
              <w:right w:val="single" w:color="auto" w:sz="4" w:space="0"/>
            </w:tcBorders>
            <w:shd w:val="clear" w:color="auto" w:fill="auto"/>
            <w:noWrap/>
            <w:vAlign w:val="center"/>
          </w:tcPr>
          <w:p w14:paraId="6ABFC8BB">
            <w:pPr>
              <w:widowControl/>
              <w:jc w:val="right"/>
              <w:rPr>
                <w:rFonts w:ascii="宋体" w:hAnsi="宋体" w:eastAsia="宋体" w:cs="宋体"/>
                <w:kern w:val="0"/>
                <w:sz w:val="24"/>
                <w:szCs w:val="24"/>
              </w:rPr>
            </w:pPr>
            <w:r>
              <w:rPr>
                <w:rFonts w:hint="eastAsia" w:ascii="宋体" w:hAnsi="宋体" w:eastAsia="宋体" w:cs="宋体"/>
                <w:kern w:val="0"/>
                <w:sz w:val="24"/>
                <w:szCs w:val="24"/>
              </w:rPr>
              <w:t>2.52　</w:t>
            </w:r>
          </w:p>
        </w:tc>
        <w:tc>
          <w:tcPr>
            <w:tcW w:w="1991" w:type="dxa"/>
            <w:tcBorders>
              <w:top w:val="nil"/>
              <w:left w:val="nil"/>
              <w:bottom w:val="single" w:color="auto" w:sz="4" w:space="0"/>
              <w:right w:val="single" w:color="auto" w:sz="4" w:space="0"/>
            </w:tcBorders>
            <w:shd w:val="clear" w:color="auto" w:fill="auto"/>
            <w:noWrap/>
            <w:vAlign w:val="center"/>
          </w:tcPr>
          <w:p w14:paraId="6A865917">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single" w:color="auto" w:sz="4" w:space="0"/>
              <w:right w:val="single" w:color="auto" w:sz="4" w:space="0"/>
            </w:tcBorders>
            <w:shd w:val="clear" w:color="auto" w:fill="auto"/>
            <w:noWrap/>
            <w:vAlign w:val="center"/>
          </w:tcPr>
          <w:p w14:paraId="2B3E60B4">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single" w:color="auto" w:sz="4" w:space="0"/>
              <w:right w:val="single" w:color="auto" w:sz="4" w:space="0"/>
            </w:tcBorders>
            <w:shd w:val="clear" w:color="auto" w:fill="auto"/>
            <w:noWrap/>
            <w:vAlign w:val="center"/>
          </w:tcPr>
          <w:p w14:paraId="518A28BB">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744" w:type="dxa"/>
            <w:tcBorders>
              <w:top w:val="nil"/>
              <w:left w:val="nil"/>
              <w:bottom w:val="single" w:color="auto" w:sz="4" w:space="0"/>
              <w:right w:val="single" w:color="auto" w:sz="4" w:space="0"/>
            </w:tcBorders>
            <w:shd w:val="clear" w:color="auto" w:fill="auto"/>
            <w:noWrap/>
            <w:vAlign w:val="center"/>
          </w:tcPr>
          <w:p w14:paraId="73C6C678">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44EBF2AF">
        <w:tblPrEx>
          <w:tblCellMar>
            <w:top w:w="0" w:type="dxa"/>
            <w:left w:w="108" w:type="dxa"/>
            <w:bottom w:w="0" w:type="dxa"/>
            <w:right w:w="108" w:type="dxa"/>
          </w:tblCellMar>
        </w:tblPrEx>
        <w:trPr>
          <w:trHeight w:val="828" w:hRule="atLeast"/>
        </w:trPr>
        <w:tc>
          <w:tcPr>
            <w:tcW w:w="15640" w:type="dxa"/>
            <w:gridSpan w:val="9"/>
            <w:tcBorders>
              <w:top w:val="nil"/>
              <w:left w:val="nil"/>
              <w:bottom w:val="nil"/>
              <w:right w:val="nil"/>
            </w:tcBorders>
            <w:shd w:val="clear" w:color="auto" w:fill="auto"/>
            <w:vAlign w:val="center"/>
          </w:tcPr>
          <w:p w14:paraId="172C8DBA">
            <w:pPr>
              <w:widowControl/>
              <w:jc w:val="left"/>
              <w:rPr>
                <w:rFonts w:ascii="宋体" w:hAnsi="宋体" w:eastAsia="宋体" w:cs="宋体"/>
                <w:kern w:val="0"/>
                <w:sz w:val="24"/>
                <w:szCs w:val="24"/>
              </w:rPr>
            </w:pPr>
            <w:r>
              <w:rPr>
                <w:rFonts w:hint="eastAsia" w:ascii="宋体" w:hAnsi="宋体" w:eastAsia="宋体" w:cs="宋体"/>
                <w:kern w:val="0"/>
                <w:sz w:val="24"/>
                <w:szCs w:val="24"/>
              </w:rPr>
              <w:t>注：本表反映部门本年度各项支出情况。</w:t>
            </w:r>
          </w:p>
        </w:tc>
      </w:tr>
    </w:tbl>
    <w:p w14:paraId="416DB2D1">
      <w:pPr>
        <w:widowControl/>
        <w:jc w:val="both"/>
        <w:rPr>
          <w:rFonts w:ascii="Times New Roman" w:hAnsi="Times New Roman" w:eastAsia="方正小标宋_GBK" w:cs="Times New Roman"/>
          <w:color w:val="000000"/>
          <w:kern w:val="0"/>
          <w:sz w:val="36"/>
          <w:szCs w:val="21"/>
        </w:rPr>
      </w:pPr>
    </w:p>
    <w:tbl>
      <w:tblPr>
        <w:tblStyle w:val="9"/>
        <w:tblW w:w="15521" w:type="dxa"/>
        <w:tblInd w:w="93" w:type="dxa"/>
        <w:tblLayout w:type="autofit"/>
        <w:tblCellMar>
          <w:top w:w="0" w:type="dxa"/>
          <w:left w:w="108" w:type="dxa"/>
          <w:bottom w:w="0" w:type="dxa"/>
          <w:right w:w="108" w:type="dxa"/>
        </w:tblCellMar>
      </w:tblPr>
      <w:tblGrid>
        <w:gridCol w:w="3595"/>
        <w:gridCol w:w="436"/>
        <w:gridCol w:w="1078"/>
        <w:gridCol w:w="496"/>
        <w:gridCol w:w="2915"/>
        <w:gridCol w:w="632"/>
        <w:gridCol w:w="435"/>
        <w:gridCol w:w="1573"/>
        <w:gridCol w:w="1394"/>
        <w:gridCol w:w="1394"/>
        <w:gridCol w:w="1573"/>
      </w:tblGrid>
      <w:tr w14:paraId="00DCFECD">
        <w:tblPrEx>
          <w:tblCellMar>
            <w:top w:w="0" w:type="dxa"/>
            <w:left w:w="108" w:type="dxa"/>
            <w:bottom w:w="0" w:type="dxa"/>
            <w:right w:w="108" w:type="dxa"/>
          </w:tblCellMar>
        </w:tblPrEx>
        <w:trPr>
          <w:trHeight w:val="285" w:hRule="atLeast"/>
        </w:trPr>
        <w:tc>
          <w:tcPr>
            <w:tcW w:w="3595" w:type="dxa"/>
            <w:tcBorders>
              <w:top w:val="nil"/>
              <w:left w:val="nil"/>
              <w:bottom w:val="nil"/>
              <w:right w:val="nil"/>
            </w:tcBorders>
            <w:shd w:val="clear" w:color="auto" w:fill="auto"/>
            <w:noWrap/>
            <w:vAlign w:val="center"/>
          </w:tcPr>
          <w:p w14:paraId="1275673B">
            <w:pPr>
              <w:widowControl/>
              <w:jc w:val="left"/>
              <w:rPr>
                <w:rFonts w:ascii="黑体" w:hAnsi="黑体" w:eastAsia="黑体" w:cs="宋体"/>
                <w:kern w:val="0"/>
                <w:sz w:val="24"/>
                <w:szCs w:val="24"/>
              </w:rPr>
            </w:pPr>
            <w:bookmarkStart w:id="0" w:name="RANGE!A1:I22"/>
            <w:bookmarkEnd w:id="0"/>
            <w:bookmarkStart w:id="1" w:name="RANGE!A1:F16"/>
          </w:p>
        </w:tc>
        <w:tc>
          <w:tcPr>
            <w:tcW w:w="436" w:type="dxa"/>
            <w:tcBorders>
              <w:top w:val="nil"/>
              <w:left w:val="nil"/>
              <w:bottom w:val="nil"/>
              <w:right w:val="nil"/>
            </w:tcBorders>
            <w:shd w:val="clear" w:color="auto" w:fill="auto"/>
            <w:noWrap/>
            <w:vAlign w:val="center"/>
          </w:tcPr>
          <w:p w14:paraId="448A0332">
            <w:pPr>
              <w:widowControl/>
              <w:jc w:val="right"/>
              <w:rPr>
                <w:rFonts w:ascii="宋体" w:hAnsi="宋体" w:eastAsia="宋体" w:cs="宋体"/>
                <w:kern w:val="0"/>
                <w:sz w:val="24"/>
                <w:szCs w:val="24"/>
              </w:rPr>
            </w:pPr>
          </w:p>
        </w:tc>
        <w:tc>
          <w:tcPr>
            <w:tcW w:w="1574" w:type="dxa"/>
            <w:gridSpan w:val="2"/>
            <w:tcBorders>
              <w:top w:val="nil"/>
              <w:left w:val="nil"/>
              <w:bottom w:val="nil"/>
              <w:right w:val="nil"/>
            </w:tcBorders>
            <w:shd w:val="clear" w:color="auto" w:fill="auto"/>
            <w:noWrap/>
            <w:vAlign w:val="center"/>
          </w:tcPr>
          <w:p w14:paraId="7EDA7A01">
            <w:pPr>
              <w:widowControl/>
              <w:jc w:val="right"/>
              <w:rPr>
                <w:rFonts w:ascii="宋体" w:hAnsi="宋体" w:eastAsia="宋体" w:cs="宋体"/>
                <w:kern w:val="0"/>
                <w:sz w:val="24"/>
                <w:szCs w:val="24"/>
              </w:rPr>
            </w:pPr>
          </w:p>
        </w:tc>
        <w:tc>
          <w:tcPr>
            <w:tcW w:w="3547" w:type="dxa"/>
            <w:gridSpan w:val="2"/>
            <w:tcBorders>
              <w:top w:val="nil"/>
              <w:left w:val="nil"/>
              <w:bottom w:val="nil"/>
              <w:right w:val="nil"/>
            </w:tcBorders>
            <w:shd w:val="clear" w:color="auto" w:fill="auto"/>
            <w:noWrap/>
            <w:vAlign w:val="center"/>
          </w:tcPr>
          <w:p w14:paraId="6C99B14B">
            <w:pPr>
              <w:widowControl/>
              <w:jc w:val="right"/>
              <w:rPr>
                <w:rFonts w:ascii="宋体" w:hAnsi="宋体" w:eastAsia="宋体" w:cs="宋体"/>
                <w:kern w:val="0"/>
                <w:sz w:val="24"/>
                <w:szCs w:val="24"/>
              </w:rPr>
            </w:pPr>
          </w:p>
        </w:tc>
        <w:tc>
          <w:tcPr>
            <w:tcW w:w="435" w:type="dxa"/>
            <w:tcBorders>
              <w:top w:val="nil"/>
              <w:left w:val="nil"/>
              <w:bottom w:val="nil"/>
              <w:right w:val="nil"/>
            </w:tcBorders>
            <w:shd w:val="clear" w:color="auto" w:fill="auto"/>
            <w:noWrap/>
            <w:vAlign w:val="center"/>
          </w:tcPr>
          <w:p w14:paraId="5BA7D8E9">
            <w:pPr>
              <w:widowControl/>
              <w:jc w:val="right"/>
              <w:rPr>
                <w:rFonts w:ascii="宋体" w:hAnsi="宋体" w:eastAsia="宋体" w:cs="宋体"/>
                <w:kern w:val="0"/>
                <w:sz w:val="24"/>
                <w:szCs w:val="24"/>
              </w:rPr>
            </w:pPr>
          </w:p>
        </w:tc>
        <w:tc>
          <w:tcPr>
            <w:tcW w:w="1573" w:type="dxa"/>
            <w:tcBorders>
              <w:top w:val="nil"/>
              <w:left w:val="nil"/>
              <w:bottom w:val="nil"/>
              <w:right w:val="nil"/>
            </w:tcBorders>
            <w:shd w:val="clear" w:color="auto" w:fill="auto"/>
            <w:noWrap/>
            <w:vAlign w:val="center"/>
          </w:tcPr>
          <w:p w14:paraId="7D70ECEB">
            <w:pPr>
              <w:widowControl/>
              <w:jc w:val="right"/>
              <w:rPr>
                <w:rFonts w:ascii="宋体" w:hAnsi="宋体" w:eastAsia="宋体" w:cs="宋体"/>
                <w:kern w:val="0"/>
                <w:sz w:val="24"/>
                <w:szCs w:val="24"/>
              </w:rPr>
            </w:pPr>
          </w:p>
        </w:tc>
        <w:tc>
          <w:tcPr>
            <w:tcW w:w="1394" w:type="dxa"/>
            <w:tcBorders>
              <w:top w:val="nil"/>
              <w:left w:val="nil"/>
              <w:bottom w:val="nil"/>
              <w:right w:val="nil"/>
            </w:tcBorders>
            <w:shd w:val="clear" w:color="auto" w:fill="auto"/>
            <w:noWrap/>
            <w:vAlign w:val="center"/>
          </w:tcPr>
          <w:p w14:paraId="0F1BFBE2">
            <w:pPr>
              <w:widowControl/>
              <w:jc w:val="right"/>
              <w:rPr>
                <w:rFonts w:ascii="宋体" w:hAnsi="宋体" w:eastAsia="宋体" w:cs="宋体"/>
                <w:kern w:val="0"/>
                <w:sz w:val="24"/>
                <w:szCs w:val="24"/>
              </w:rPr>
            </w:pPr>
          </w:p>
        </w:tc>
        <w:tc>
          <w:tcPr>
            <w:tcW w:w="1394" w:type="dxa"/>
            <w:tcBorders>
              <w:top w:val="nil"/>
              <w:left w:val="nil"/>
              <w:bottom w:val="nil"/>
              <w:right w:val="nil"/>
            </w:tcBorders>
            <w:shd w:val="clear" w:color="auto" w:fill="auto"/>
            <w:noWrap/>
            <w:vAlign w:val="center"/>
          </w:tcPr>
          <w:p w14:paraId="76482146">
            <w:pPr>
              <w:widowControl/>
              <w:jc w:val="right"/>
              <w:rPr>
                <w:rFonts w:ascii="宋体" w:hAnsi="宋体" w:eastAsia="宋体" w:cs="宋体"/>
                <w:kern w:val="0"/>
                <w:sz w:val="24"/>
                <w:szCs w:val="24"/>
              </w:rPr>
            </w:pPr>
          </w:p>
        </w:tc>
        <w:tc>
          <w:tcPr>
            <w:tcW w:w="1573" w:type="dxa"/>
            <w:tcBorders>
              <w:top w:val="nil"/>
              <w:left w:val="nil"/>
              <w:bottom w:val="nil"/>
              <w:right w:val="nil"/>
            </w:tcBorders>
            <w:shd w:val="clear" w:color="auto" w:fill="auto"/>
            <w:noWrap/>
            <w:vAlign w:val="center"/>
          </w:tcPr>
          <w:p w14:paraId="12C5F811">
            <w:pPr>
              <w:widowControl/>
              <w:jc w:val="right"/>
              <w:rPr>
                <w:rFonts w:ascii="宋体" w:hAnsi="宋体" w:eastAsia="宋体" w:cs="宋体"/>
                <w:kern w:val="0"/>
                <w:sz w:val="24"/>
                <w:szCs w:val="24"/>
              </w:rPr>
            </w:pPr>
          </w:p>
        </w:tc>
      </w:tr>
      <w:tr w14:paraId="7292D49C">
        <w:tblPrEx>
          <w:tblCellMar>
            <w:top w:w="0" w:type="dxa"/>
            <w:left w:w="108" w:type="dxa"/>
            <w:bottom w:w="0" w:type="dxa"/>
            <w:right w:w="108" w:type="dxa"/>
          </w:tblCellMar>
        </w:tblPrEx>
        <w:trPr>
          <w:trHeight w:val="360" w:hRule="atLeast"/>
        </w:trPr>
        <w:tc>
          <w:tcPr>
            <w:tcW w:w="15521" w:type="dxa"/>
            <w:gridSpan w:val="11"/>
            <w:tcBorders>
              <w:top w:val="nil"/>
              <w:left w:val="nil"/>
              <w:bottom w:val="nil"/>
              <w:right w:val="nil"/>
            </w:tcBorders>
            <w:shd w:val="clear" w:color="auto" w:fill="auto"/>
            <w:noWrap/>
            <w:vAlign w:val="center"/>
          </w:tcPr>
          <w:p w14:paraId="74D35E77">
            <w:pPr>
              <w:widowControl/>
              <w:jc w:val="center"/>
              <w:rPr>
                <w:rFonts w:ascii="华文中宋" w:hAnsi="华文中宋" w:eastAsia="华文中宋" w:cs="宋体"/>
                <w:color w:val="000000"/>
                <w:kern w:val="0"/>
                <w:sz w:val="32"/>
                <w:szCs w:val="32"/>
              </w:rPr>
            </w:pPr>
            <w:r>
              <w:rPr>
                <w:rFonts w:hint="eastAsia" w:ascii="华文中宋" w:hAnsi="华文中宋" w:eastAsia="华文中宋" w:cs="宋体"/>
                <w:color w:val="000000"/>
                <w:kern w:val="0"/>
                <w:sz w:val="32"/>
                <w:szCs w:val="32"/>
              </w:rPr>
              <w:t>财政拨款收入支出决算总表</w:t>
            </w:r>
          </w:p>
        </w:tc>
      </w:tr>
      <w:tr w14:paraId="13D3A9B6">
        <w:tblPrEx>
          <w:tblCellMar>
            <w:top w:w="0" w:type="dxa"/>
            <w:left w:w="108" w:type="dxa"/>
            <w:bottom w:w="0" w:type="dxa"/>
            <w:right w:w="108" w:type="dxa"/>
          </w:tblCellMar>
        </w:tblPrEx>
        <w:trPr>
          <w:trHeight w:val="199" w:hRule="atLeast"/>
        </w:trPr>
        <w:tc>
          <w:tcPr>
            <w:tcW w:w="3595" w:type="dxa"/>
            <w:tcBorders>
              <w:top w:val="nil"/>
              <w:left w:val="nil"/>
              <w:bottom w:val="nil"/>
              <w:right w:val="nil"/>
            </w:tcBorders>
            <w:shd w:val="clear" w:color="000000" w:fill="FFFFFF"/>
            <w:noWrap/>
            <w:vAlign w:val="center"/>
          </w:tcPr>
          <w:p w14:paraId="64F0CDD0">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36" w:type="dxa"/>
            <w:tcBorders>
              <w:top w:val="nil"/>
              <w:left w:val="nil"/>
              <w:bottom w:val="nil"/>
              <w:right w:val="nil"/>
            </w:tcBorders>
            <w:shd w:val="clear" w:color="000000" w:fill="FFFFFF"/>
            <w:noWrap/>
            <w:vAlign w:val="center"/>
          </w:tcPr>
          <w:p w14:paraId="46EA1013">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078" w:type="dxa"/>
            <w:tcBorders>
              <w:top w:val="nil"/>
              <w:left w:val="nil"/>
              <w:bottom w:val="nil"/>
              <w:right w:val="nil"/>
            </w:tcBorders>
            <w:shd w:val="clear" w:color="000000" w:fill="FFFFFF"/>
            <w:noWrap/>
            <w:vAlign w:val="center"/>
          </w:tcPr>
          <w:p w14:paraId="05BFB3D1">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043" w:type="dxa"/>
            <w:gridSpan w:val="3"/>
            <w:tcBorders>
              <w:top w:val="nil"/>
              <w:left w:val="nil"/>
              <w:bottom w:val="nil"/>
              <w:right w:val="nil"/>
            </w:tcBorders>
            <w:shd w:val="clear" w:color="000000" w:fill="FFFFFF"/>
            <w:noWrap/>
            <w:vAlign w:val="center"/>
          </w:tcPr>
          <w:p w14:paraId="0B4DA344">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35" w:type="dxa"/>
            <w:tcBorders>
              <w:top w:val="nil"/>
              <w:left w:val="nil"/>
              <w:bottom w:val="nil"/>
              <w:right w:val="nil"/>
            </w:tcBorders>
            <w:shd w:val="clear" w:color="000000" w:fill="FFFFFF"/>
            <w:noWrap/>
            <w:vAlign w:val="center"/>
          </w:tcPr>
          <w:p w14:paraId="3DB47B07">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14:paraId="1413E4B6">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14:paraId="1BB775E8">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14:paraId="31691E4B">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14:paraId="6B38F5E0">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公开04表</w:t>
            </w:r>
          </w:p>
        </w:tc>
      </w:tr>
      <w:tr w14:paraId="3C4CAB0D">
        <w:tblPrEx>
          <w:tblCellMar>
            <w:top w:w="0" w:type="dxa"/>
            <w:left w:w="108" w:type="dxa"/>
            <w:bottom w:w="0" w:type="dxa"/>
            <w:right w:w="108" w:type="dxa"/>
          </w:tblCellMar>
        </w:tblPrEx>
        <w:trPr>
          <w:trHeight w:val="300" w:hRule="atLeast"/>
        </w:trPr>
        <w:tc>
          <w:tcPr>
            <w:tcW w:w="3595" w:type="dxa"/>
            <w:tcBorders>
              <w:top w:val="nil"/>
              <w:left w:val="nil"/>
              <w:bottom w:val="nil"/>
              <w:right w:val="nil"/>
            </w:tcBorders>
            <w:shd w:val="clear" w:color="000000" w:fill="FFFFFF"/>
            <w:noWrap/>
            <w:vAlign w:val="center"/>
          </w:tcPr>
          <w:p w14:paraId="6DEE0C41">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部门：怀化市公共资源交易中心</w:t>
            </w:r>
          </w:p>
        </w:tc>
        <w:tc>
          <w:tcPr>
            <w:tcW w:w="436" w:type="dxa"/>
            <w:tcBorders>
              <w:top w:val="nil"/>
              <w:left w:val="nil"/>
              <w:bottom w:val="nil"/>
              <w:right w:val="nil"/>
            </w:tcBorders>
            <w:shd w:val="clear" w:color="000000" w:fill="FFFFFF"/>
            <w:noWrap/>
            <w:vAlign w:val="center"/>
          </w:tcPr>
          <w:p w14:paraId="2A3C3F86">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078" w:type="dxa"/>
            <w:tcBorders>
              <w:top w:val="nil"/>
              <w:left w:val="nil"/>
              <w:bottom w:val="nil"/>
              <w:right w:val="nil"/>
            </w:tcBorders>
            <w:shd w:val="clear" w:color="000000" w:fill="FFFFFF"/>
            <w:noWrap/>
            <w:vAlign w:val="center"/>
          </w:tcPr>
          <w:p w14:paraId="685F1D9B">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043" w:type="dxa"/>
            <w:gridSpan w:val="3"/>
            <w:tcBorders>
              <w:top w:val="nil"/>
              <w:left w:val="nil"/>
              <w:bottom w:val="nil"/>
              <w:right w:val="nil"/>
            </w:tcBorders>
            <w:shd w:val="clear" w:color="000000" w:fill="FFFFFF"/>
            <w:noWrap/>
            <w:vAlign w:val="center"/>
          </w:tcPr>
          <w:p w14:paraId="5F289768">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35" w:type="dxa"/>
            <w:tcBorders>
              <w:top w:val="nil"/>
              <w:left w:val="nil"/>
              <w:bottom w:val="nil"/>
              <w:right w:val="nil"/>
            </w:tcBorders>
            <w:shd w:val="clear" w:color="000000" w:fill="FFFFFF"/>
            <w:noWrap/>
            <w:vAlign w:val="center"/>
          </w:tcPr>
          <w:p w14:paraId="2E14459E">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14:paraId="7CD1446D">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14:paraId="21E1A455">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14:paraId="772CA698">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14:paraId="49673236">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1DEC1293">
        <w:tblPrEx>
          <w:tblCellMar>
            <w:top w:w="0" w:type="dxa"/>
            <w:left w:w="108" w:type="dxa"/>
            <w:bottom w:w="0" w:type="dxa"/>
            <w:right w:w="108" w:type="dxa"/>
          </w:tblCellMar>
        </w:tblPrEx>
        <w:trPr>
          <w:trHeight w:val="402" w:hRule="atLeast"/>
        </w:trPr>
        <w:tc>
          <w:tcPr>
            <w:tcW w:w="5109"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7F7B5D5D">
            <w:pPr>
              <w:widowControl/>
              <w:jc w:val="center"/>
              <w:rPr>
                <w:rFonts w:ascii="宋体" w:hAnsi="宋体" w:eastAsia="宋体" w:cs="宋体"/>
                <w:kern w:val="0"/>
                <w:sz w:val="24"/>
                <w:szCs w:val="24"/>
              </w:rPr>
            </w:pPr>
            <w:r>
              <w:rPr>
                <w:rFonts w:hint="eastAsia" w:ascii="宋体" w:hAnsi="宋体" w:eastAsia="宋体" w:cs="宋体"/>
                <w:kern w:val="0"/>
                <w:sz w:val="24"/>
                <w:szCs w:val="24"/>
              </w:rPr>
              <w:t>收入</w:t>
            </w:r>
          </w:p>
        </w:tc>
        <w:tc>
          <w:tcPr>
            <w:tcW w:w="10412" w:type="dxa"/>
            <w:gridSpan w:val="8"/>
            <w:tcBorders>
              <w:top w:val="single" w:color="auto" w:sz="4" w:space="0"/>
              <w:left w:val="nil"/>
              <w:bottom w:val="single" w:color="auto" w:sz="4" w:space="0"/>
              <w:right w:val="single" w:color="auto" w:sz="4" w:space="0"/>
            </w:tcBorders>
            <w:shd w:val="clear" w:color="000000" w:fill="FFFFFF"/>
            <w:noWrap/>
            <w:vAlign w:val="center"/>
          </w:tcPr>
          <w:p w14:paraId="3A529D7E">
            <w:pPr>
              <w:widowControl/>
              <w:jc w:val="center"/>
              <w:rPr>
                <w:rFonts w:ascii="宋体" w:hAnsi="宋体" w:eastAsia="宋体" w:cs="宋体"/>
                <w:kern w:val="0"/>
                <w:sz w:val="24"/>
                <w:szCs w:val="24"/>
              </w:rPr>
            </w:pPr>
            <w:r>
              <w:rPr>
                <w:rFonts w:hint="eastAsia" w:ascii="宋体" w:hAnsi="宋体" w:eastAsia="宋体" w:cs="宋体"/>
                <w:kern w:val="0"/>
                <w:sz w:val="24"/>
                <w:szCs w:val="24"/>
              </w:rPr>
              <w:t>支出</w:t>
            </w:r>
          </w:p>
        </w:tc>
      </w:tr>
      <w:tr w14:paraId="581DCD34">
        <w:tblPrEx>
          <w:tblCellMar>
            <w:top w:w="0" w:type="dxa"/>
            <w:left w:w="108" w:type="dxa"/>
            <w:bottom w:w="0" w:type="dxa"/>
            <w:right w:w="108" w:type="dxa"/>
          </w:tblCellMar>
        </w:tblPrEx>
        <w:trPr>
          <w:trHeight w:val="630"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38B180C8">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436" w:type="dxa"/>
            <w:tcBorders>
              <w:top w:val="nil"/>
              <w:left w:val="nil"/>
              <w:bottom w:val="single" w:color="auto" w:sz="4" w:space="0"/>
              <w:right w:val="single" w:color="auto" w:sz="4" w:space="0"/>
            </w:tcBorders>
            <w:shd w:val="clear" w:color="auto" w:fill="auto"/>
            <w:noWrap/>
            <w:vAlign w:val="center"/>
          </w:tcPr>
          <w:p w14:paraId="5117460A">
            <w:pPr>
              <w:widowControl/>
              <w:jc w:val="center"/>
              <w:rPr>
                <w:rFonts w:ascii="宋体" w:hAnsi="宋体" w:eastAsia="宋体" w:cs="宋体"/>
                <w:kern w:val="0"/>
                <w:sz w:val="20"/>
                <w:szCs w:val="20"/>
              </w:rPr>
            </w:pPr>
            <w:r>
              <w:rPr>
                <w:rFonts w:hint="eastAsia" w:ascii="宋体" w:hAnsi="宋体" w:eastAsia="宋体" w:cs="宋体"/>
                <w:kern w:val="0"/>
                <w:sz w:val="20"/>
                <w:szCs w:val="20"/>
              </w:rPr>
              <w:t>行次</w:t>
            </w:r>
          </w:p>
        </w:tc>
        <w:tc>
          <w:tcPr>
            <w:tcW w:w="1078" w:type="dxa"/>
            <w:tcBorders>
              <w:top w:val="nil"/>
              <w:left w:val="nil"/>
              <w:bottom w:val="single" w:color="auto" w:sz="4" w:space="0"/>
              <w:right w:val="single" w:color="auto" w:sz="4" w:space="0"/>
            </w:tcBorders>
            <w:shd w:val="clear" w:color="auto" w:fill="auto"/>
            <w:noWrap/>
            <w:vAlign w:val="center"/>
          </w:tcPr>
          <w:p w14:paraId="6C59B8A7">
            <w:pPr>
              <w:widowControl/>
              <w:jc w:val="center"/>
              <w:rPr>
                <w:rFonts w:ascii="宋体" w:hAnsi="宋体" w:eastAsia="宋体" w:cs="宋体"/>
                <w:kern w:val="0"/>
                <w:sz w:val="24"/>
                <w:szCs w:val="24"/>
              </w:rPr>
            </w:pPr>
            <w:r>
              <w:rPr>
                <w:rFonts w:hint="eastAsia" w:ascii="宋体" w:hAnsi="宋体" w:eastAsia="宋体" w:cs="宋体"/>
                <w:kern w:val="0"/>
                <w:sz w:val="24"/>
                <w:szCs w:val="24"/>
              </w:rPr>
              <w:t>金额</w:t>
            </w:r>
          </w:p>
        </w:tc>
        <w:tc>
          <w:tcPr>
            <w:tcW w:w="3411" w:type="dxa"/>
            <w:gridSpan w:val="2"/>
            <w:tcBorders>
              <w:top w:val="nil"/>
              <w:left w:val="nil"/>
              <w:bottom w:val="single" w:color="auto" w:sz="4" w:space="0"/>
              <w:right w:val="single" w:color="auto" w:sz="4" w:space="0"/>
            </w:tcBorders>
            <w:shd w:val="clear" w:color="auto" w:fill="auto"/>
            <w:noWrap/>
            <w:vAlign w:val="center"/>
          </w:tcPr>
          <w:p w14:paraId="42ED1402">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1067" w:type="dxa"/>
            <w:gridSpan w:val="2"/>
            <w:tcBorders>
              <w:top w:val="nil"/>
              <w:left w:val="nil"/>
              <w:bottom w:val="single" w:color="auto" w:sz="4" w:space="0"/>
              <w:right w:val="single" w:color="auto" w:sz="4" w:space="0"/>
            </w:tcBorders>
            <w:shd w:val="clear" w:color="auto" w:fill="auto"/>
            <w:noWrap/>
            <w:vAlign w:val="center"/>
          </w:tcPr>
          <w:p w14:paraId="15E1530C">
            <w:pPr>
              <w:widowControl/>
              <w:jc w:val="center"/>
              <w:rPr>
                <w:rFonts w:ascii="宋体" w:hAnsi="宋体" w:eastAsia="宋体" w:cs="宋体"/>
                <w:kern w:val="0"/>
                <w:sz w:val="20"/>
                <w:szCs w:val="20"/>
              </w:rPr>
            </w:pPr>
            <w:r>
              <w:rPr>
                <w:rFonts w:hint="eastAsia" w:ascii="宋体" w:hAnsi="宋体" w:eastAsia="宋体" w:cs="宋体"/>
                <w:kern w:val="0"/>
                <w:sz w:val="20"/>
                <w:szCs w:val="20"/>
              </w:rPr>
              <w:t>行次</w:t>
            </w:r>
          </w:p>
        </w:tc>
        <w:tc>
          <w:tcPr>
            <w:tcW w:w="1573" w:type="dxa"/>
            <w:tcBorders>
              <w:top w:val="nil"/>
              <w:left w:val="nil"/>
              <w:bottom w:val="single" w:color="auto" w:sz="4" w:space="0"/>
              <w:right w:val="single" w:color="auto" w:sz="4" w:space="0"/>
            </w:tcBorders>
            <w:shd w:val="clear" w:color="auto" w:fill="auto"/>
            <w:noWrap/>
            <w:vAlign w:val="center"/>
          </w:tcPr>
          <w:p w14:paraId="75408E98">
            <w:pPr>
              <w:widowControl/>
              <w:jc w:val="center"/>
              <w:rPr>
                <w:rFonts w:ascii="宋体" w:hAnsi="宋体" w:eastAsia="宋体" w:cs="宋体"/>
                <w:kern w:val="0"/>
                <w:sz w:val="24"/>
                <w:szCs w:val="24"/>
              </w:rPr>
            </w:pPr>
            <w:r>
              <w:rPr>
                <w:rFonts w:hint="eastAsia" w:ascii="宋体" w:hAnsi="宋体" w:eastAsia="宋体" w:cs="宋体"/>
                <w:kern w:val="0"/>
                <w:sz w:val="24"/>
                <w:szCs w:val="24"/>
              </w:rPr>
              <w:t>合计</w:t>
            </w:r>
          </w:p>
        </w:tc>
        <w:tc>
          <w:tcPr>
            <w:tcW w:w="1394" w:type="dxa"/>
            <w:tcBorders>
              <w:top w:val="nil"/>
              <w:left w:val="nil"/>
              <w:bottom w:val="single" w:color="auto" w:sz="4" w:space="0"/>
              <w:right w:val="single" w:color="auto" w:sz="4" w:space="0"/>
            </w:tcBorders>
            <w:shd w:val="clear" w:color="auto" w:fill="auto"/>
            <w:vAlign w:val="center"/>
          </w:tcPr>
          <w:p w14:paraId="6DFE57C5">
            <w:pPr>
              <w:widowControl/>
              <w:jc w:val="center"/>
              <w:rPr>
                <w:rFonts w:ascii="宋体" w:hAnsi="宋体" w:eastAsia="宋体" w:cs="宋体"/>
                <w:kern w:val="0"/>
                <w:sz w:val="24"/>
                <w:szCs w:val="24"/>
              </w:rPr>
            </w:pPr>
            <w:r>
              <w:rPr>
                <w:rFonts w:hint="eastAsia" w:ascii="宋体" w:hAnsi="宋体" w:eastAsia="宋体" w:cs="宋体"/>
                <w:kern w:val="0"/>
                <w:sz w:val="24"/>
                <w:szCs w:val="24"/>
              </w:rPr>
              <w:t>一般公共预算财政拨款</w:t>
            </w:r>
          </w:p>
        </w:tc>
        <w:tc>
          <w:tcPr>
            <w:tcW w:w="1394" w:type="dxa"/>
            <w:tcBorders>
              <w:top w:val="nil"/>
              <w:left w:val="nil"/>
              <w:bottom w:val="single" w:color="auto" w:sz="4" w:space="0"/>
              <w:right w:val="single" w:color="auto" w:sz="4" w:space="0"/>
            </w:tcBorders>
            <w:shd w:val="clear" w:color="auto" w:fill="auto"/>
            <w:vAlign w:val="center"/>
          </w:tcPr>
          <w:p w14:paraId="3DA31116">
            <w:pPr>
              <w:widowControl/>
              <w:jc w:val="center"/>
              <w:rPr>
                <w:rFonts w:ascii="宋体" w:hAnsi="宋体" w:eastAsia="宋体" w:cs="宋体"/>
                <w:kern w:val="0"/>
                <w:sz w:val="24"/>
                <w:szCs w:val="24"/>
              </w:rPr>
            </w:pPr>
            <w:r>
              <w:rPr>
                <w:rFonts w:hint="eastAsia" w:ascii="宋体" w:hAnsi="宋体" w:eastAsia="宋体" w:cs="宋体"/>
                <w:kern w:val="0"/>
                <w:sz w:val="24"/>
                <w:szCs w:val="24"/>
              </w:rPr>
              <w:t>政府性基金预算财政拨款</w:t>
            </w:r>
          </w:p>
        </w:tc>
        <w:tc>
          <w:tcPr>
            <w:tcW w:w="1573" w:type="dxa"/>
            <w:tcBorders>
              <w:top w:val="nil"/>
              <w:left w:val="nil"/>
              <w:bottom w:val="single" w:color="auto" w:sz="4" w:space="0"/>
              <w:right w:val="single" w:color="auto" w:sz="4" w:space="0"/>
            </w:tcBorders>
            <w:shd w:val="clear" w:color="auto" w:fill="auto"/>
            <w:vAlign w:val="center"/>
          </w:tcPr>
          <w:p w14:paraId="5DB04B88">
            <w:pPr>
              <w:widowControl/>
              <w:jc w:val="center"/>
              <w:rPr>
                <w:rFonts w:ascii="宋体" w:hAnsi="宋体" w:eastAsia="宋体" w:cs="宋体"/>
                <w:kern w:val="0"/>
                <w:sz w:val="24"/>
                <w:szCs w:val="24"/>
              </w:rPr>
            </w:pPr>
            <w:r>
              <w:rPr>
                <w:rFonts w:hint="eastAsia" w:ascii="宋体" w:hAnsi="宋体" w:eastAsia="宋体" w:cs="宋体"/>
                <w:kern w:val="0"/>
                <w:sz w:val="24"/>
                <w:szCs w:val="24"/>
              </w:rPr>
              <w:t>国有资本经营预算财政拨款</w:t>
            </w:r>
          </w:p>
        </w:tc>
      </w:tr>
      <w:tr w14:paraId="288FF0EA">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51C65D82">
            <w:pPr>
              <w:widowControl/>
              <w:jc w:val="center"/>
              <w:rPr>
                <w:rFonts w:ascii="宋体" w:hAnsi="宋体" w:eastAsia="宋体" w:cs="宋体"/>
                <w:kern w:val="0"/>
                <w:sz w:val="24"/>
                <w:szCs w:val="24"/>
              </w:rPr>
            </w:pPr>
            <w:r>
              <w:rPr>
                <w:rFonts w:hint="eastAsia" w:ascii="宋体" w:hAnsi="宋体" w:eastAsia="宋体" w:cs="宋体"/>
                <w:kern w:val="0"/>
                <w:sz w:val="24"/>
                <w:szCs w:val="24"/>
              </w:rPr>
              <w:t>栏    次</w:t>
            </w:r>
          </w:p>
        </w:tc>
        <w:tc>
          <w:tcPr>
            <w:tcW w:w="436" w:type="dxa"/>
            <w:tcBorders>
              <w:top w:val="nil"/>
              <w:left w:val="nil"/>
              <w:bottom w:val="single" w:color="auto" w:sz="4" w:space="0"/>
              <w:right w:val="single" w:color="auto" w:sz="4" w:space="0"/>
            </w:tcBorders>
            <w:shd w:val="clear" w:color="auto" w:fill="auto"/>
            <w:noWrap/>
            <w:vAlign w:val="center"/>
          </w:tcPr>
          <w:p w14:paraId="636AA12D">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078" w:type="dxa"/>
            <w:tcBorders>
              <w:top w:val="nil"/>
              <w:left w:val="nil"/>
              <w:bottom w:val="single" w:color="auto" w:sz="4" w:space="0"/>
              <w:right w:val="single" w:color="auto" w:sz="4" w:space="0"/>
            </w:tcBorders>
            <w:shd w:val="clear" w:color="auto" w:fill="auto"/>
            <w:noWrap/>
            <w:vAlign w:val="center"/>
          </w:tcPr>
          <w:p w14:paraId="162872F3">
            <w:pPr>
              <w:widowControl/>
              <w:jc w:val="center"/>
              <w:rPr>
                <w:rFonts w:ascii="宋体" w:hAnsi="宋体" w:eastAsia="宋体" w:cs="宋体"/>
                <w:kern w:val="0"/>
                <w:sz w:val="24"/>
                <w:szCs w:val="24"/>
              </w:rPr>
            </w:pPr>
            <w:r>
              <w:rPr>
                <w:rFonts w:hint="eastAsia" w:ascii="宋体" w:hAnsi="宋体" w:eastAsia="宋体" w:cs="宋体"/>
                <w:kern w:val="0"/>
                <w:sz w:val="24"/>
                <w:szCs w:val="24"/>
              </w:rPr>
              <w:t>1</w:t>
            </w:r>
          </w:p>
        </w:tc>
        <w:tc>
          <w:tcPr>
            <w:tcW w:w="3411" w:type="dxa"/>
            <w:gridSpan w:val="2"/>
            <w:tcBorders>
              <w:top w:val="nil"/>
              <w:left w:val="nil"/>
              <w:bottom w:val="single" w:color="auto" w:sz="4" w:space="0"/>
              <w:right w:val="single" w:color="auto" w:sz="4" w:space="0"/>
            </w:tcBorders>
            <w:shd w:val="clear" w:color="auto" w:fill="auto"/>
            <w:noWrap/>
            <w:vAlign w:val="center"/>
          </w:tcPr>
          <w:p w14:paraId="395B53BC">
            <w:pPr>
              <w:widowControl/>
              <w:jc w:val="center"/>
              <w:rPr>
                <w:rFonts w:ascii="宋体" w:hAnsi="宋体" w:eastAsia="宋体" w:cs="宋体"/>
                <w:kern w:val="0"/>
                <w:sz w:val="24"/>
                <w:szCs w:val="24"/>
              </w:rPr>
            </w:pPr>
            <w:r>
              <w:rPr>
                <w:rFonts w:hint="eastAsia" w:ascii="宋体" w:hAnsi="宋体" w:eastAsia="宋体" w:cs="宋体"/>
                <w:kern w:val="0"/>
                <w:sz w:val="24"/>
                <w:szCs w:val="24"/>
              </w:rPr>
              <w:t>栏    次</w:t>
            </w:r>
          </w:p>
        </w:tc>
        <w:tc>
          <w:tcPr>
            <w:tcW w:w="1067" w:type="dxa"/>
            <w:gridSpan w:val="2"/>
            <w:tcBorders>
              <w:top w:val="nil"/>
              <w:left w:val="nil"/>
              <w:bottom w:val="single" w:color="auto" w:sz="4" w:space="0"/>
              <w:right w:val="single" w:color="auto" w:sz="4" w:space="0"/>
            </w:tcBorders>
            <w:shd w:val="clear" w:color="auto" w:fill="auto"/>
            <w:noWrap/>
            <w:vAlign w:val="center"/>
          </w:tcPr>
          <w:p w14:paraId="321072B9">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single" w:color="auto" w:sz="4" w:space="0"/>
              <w:right w:val="single" w:color="auto" w:sz="4" w:space="0"/>
            </w:tcBorders>
            <w:shd w:val="clear" w:color="auto" w:fill="auto"/>
            <w:noWrap/>
            <w:vAlign w:val="center"/>
          </w:tcPr>
          <w:p w14:paraId="72F7A81B">
            <w:pPr>
              <w:widowControl/>
              <w:jc w:val="center"/>
              <w:rPr>
                <w:rFonts w:ascii="宋体" w:hAnsi="宋体" w:eastAsia="宋体" w:cs="宋体"/>
                <w:kern w:val="0"/>
                <w:sz w:val="24"/>
                <w:szCs w:val="24"/>
              </w:rPr>
            </w:pPr>
            <w:r>
              <w:rPr>
                <w:rFonts w:hint="eastAsia" w:ascii="宋体" w:hAnsi="宋体" w:eastAsia="宋体" w:cs="宋体"/>
                <w:kern w:val="0"/>
                <w:sz w:val="24"/>
                <w:szCs w:val="24"/>
              </w:rPr>
              <w:t>2</w:t>
            </w:r>
          </w:p>
        </w:tc>
        <w:tc>
          <w:tcPr>
            <w:tcW w:w="1394" w:type="dxa"/>
            <w:tcBorders>
              <w:top w:val="nil"/>
              <w:left w:val="nil"/>
              <w:bottom w:val="single" w:color="auto" w:sz="4" w:space="0"/>
              <w:right w:val="single" w:color="auto" w:sz="4" w:space="0"/>
            </w:tcBorders>
            <w:shd w:val="clear" w:color="auto" w:fill="auto"/>
            <w:noWrap/>
            <w:vAlign w:val="center"/>
          </w:tcPr>
          <w:p w14:paraId="13F83106">
            <w:pPr>
              <w:widowControl/>
              <w:jc w:val="center"/>
              <w:rPr>
                <w:rFonts w:ascii="宋体" w:hAnsi="宋体" w:eastAsia="宋体" w:cs="宋体"/>
                <w:kern w:val="0"/>
                <w:sz w:val="24"/>
                <w:szCs w:val="24"/>
              </w:rPr>
            </w:pPr>
            <w:r>
              <w:rPr>
                <w:rFonts w:hint="eastAsia" w:ascii="宋体" w:hAnsi="宋体" w:eastAsia="宋体" w:cs="宋体"/>
                <w:kern w:val="0"/>
                <w:sz w:val="24"/>
                <w:szCs w:val="24"/>
              </w:rPr>
              <w:t>3</w:t>
            </w:r>
          </w:p>
        </w:tc>
        <w:tc>
          <w:tcPr>
            <w:tcW w:w="1394" w:type="dxa"/>
            <w:tcBorders>
              <w:top w:val="nil"/>
              <w:left w:val="nil"/>
              <w:bottom w:val="single" w:color="auto" w:sz="4" w:space="0"/>
              <w:right w:val="single" w:color="auto" w:sz="4" w:space="0"/>
            </w:tcBorders>
            <w:shd w:val="clear" w:color="auto" w:fill="auto"/>
            <w:noWrap/>
            <w:vAlign w:val="center"/>
          </w:tcPr>
          <w:p w14:paraId="4457F4D1">
            <w:pPr>
              <w:widowControl/>
              <w:jc w:val="center"/>
              <w:rPr>
                <w:rFonts w:ascii="宋体" w:hAnsi="宋体" w:eastAsia="宋体" w:cs="宋体"/>
                <w:kern w:val="0"/>
                <w:sz w:val="24"/>
                <w:szCs w:val="24"/>
              </w:rPr>
            </w:pPr>
            <w:r>
              <w:rPr>
                <w:rFonts w:hint="eastAsia" w:ascii="宋体" w:hAnsi="宋体" w:eastAsia="宋体" w:cs="宋体"/>
                <w:kern w:val="0"/>
                <w:sz w:val="24"/>
                <w:szCs w:val="24"/>
              </w:rPr>
              <w:t>4</w:t>
            </w:r>
          </w:p>
        </w:tc>
        <w:tc>
          <w:tcPr>
            <w:tcW w:w="1573" w:type="dxa"/>
            <w:tcBorders>
              <w:top w:val="nil"/>
              <w:left w:val="nil"/>
              <w:bottom w:val="single" w:color="auto" w:sz="4" w:space="0"/>
              <w:right w:val="single" w:color="auto" w:sz="4" w:space="0"/>
            </w:tcBorders>
            <w:shd w:val="clear" w:color="auto" w:fill="auto"/>
            <w:noWrap/>
            <w:vAlign w:val="center"/>
          </w:tcPr>
          <w:p w14:paraId="7E3B4ADE">
            <w:pPr>
              <w:widowControl/>
              <w:jc w:val="center"/>
              <w:rPr>
                <w:rFonts w:ascii="宋体" w:hAnsi="宋体" w:eastAsia="宋体" w:cs="宋体"/>
                <w:kern w:val="0"/>
                <w:sz w:val="24"/>
                <w:szCs w:val="24"/>
              </w:rPr>
            </w:pPr>
            <w:r>
              <w:rPr>
                <w:rFonts w:hint="eastAsia" w:ascii="宋体" w:hAnsi="宋体" w:eastAsia="宋体" w:cs="宋体"/>
                <w:kern w:val="0"/>
                <w:sz w:val="24"/>
                <w:szCs w:val="24"/>
              </w:rPr>
              <w:t>5</w:t>
            </w:r>
          </w:p>
        </w:tc>
      </w:tr>
      <w:tr w14:paraId="680C60CE">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5C5506A4">
            <w:pPr>
              <w:widowControl/>
              <w:jc w:val="left"/>
              <w:rPr>
                <w:rFonts w:ascii="宋体" w:hAnsi="宋体" w:eastAsia="宋体" w:cs="宋体"/>
                <w:kern w:val="0"/>
                <w:sz w:val="22"/>
              </w:rPr>
            </w:pPr>
            <w:r>
              <w:rPr>
                <w:rFonts w:hint="eastAsia" w:ascii="宋体" w:hAnsi="宋体" w:eastAsia="宋体" w:cs="宋体"/>
                <w:kern w:val="0"/>
                <w:sz w:val="22"/>
              </w:rPr>
              <w:t>一、一般公共预算财政拨款</w:t>
            </w:r>
          </w:p>
        </w:tc>
        <w:tc>
          <w:tcPr>
            <w:tcW w:w="436" w:type="dxa"/>
            <w:tcBorders>
              <w:top w:val="nil"/>
              <w:left w:val="nil"/>
              <w:bottom w:val="single" w:color="auto" w:sz="4" w:space="0"/>
              <w:right w:val="single" w:color="auto" w:sz="4" w:space="0"/>
            </w:tcBorders>
            <w:shd w:val="clear" w:color="auto" w:fill="auto"/>
            <w:noWrap/>
            <w:vAlign w:val="center"/>
          </w:tcPr>
          <w:p w14:paraId="454A6D51">
            <w:pPr>
              <w:widowControl/>
              <w:jc w:val="center"/>
              <w:rPr>
                <w:rFonts w:ascii="宋体" w:hAnsi="宋体" w:eastAsia="宋体" w:cs="宋体"/>
                <w:kern w:val="0"/>
                <w:sz w:val="22"/>
              </w:rPr>
            </w:pPr>
            <w:r>
              <w:rPr>
                <w:rFonts w:hint="eastAsia" w:ascii="宋体" w:hAnsi="宋体" w:eastAsia="宋体" w:cs="宋体"/>
                <w:kern w:val="0"/>
                <w:sz w:val="22"/>
              </w:rPr>
              <w:t>1</w:t>
            </w:r>
          </w:p>
        </w:tc>
        <w:tc>
          <w:tcPr>
            <w:tcW w:w="1078" w:type="dxa"/>
            <w:tcBorders>
              <w:top w:val="nil"/>
              <w:left w:val="nil"/>
              <w:bottom w:val="single" w:color="auto" w:sz="4" w:space="0"/>
              <w:right w:val="single" w:color="auto" w:sz="4" w:space="0"/>
            </w:tcBorders>
            <w:shd w:val="clear" w:color="auto" w:fill="auto"/>
            <w:noWrap/>
            <w:vAlign w:val="center"/>
          </w:tcPr>
          <w:p w14:paraId="27C72DB4">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15DFD78B">
            <w:pPr>
              <w:widowControl/>
              <w:jc w:val="left"/>
              <w:rPr>
                <w:rFonts w:ascii="宋体" w:hAnsi="宋体" w:eastAsia="宋体" w:cs="宋体"/>
                <w:kern w:val="0"/>
                <w:sz w:val="22"/>
              </w:rPr>
            </w:pPr>
            <w:r>
              <w:rPr>
                <w:rFonts w:hint="eastAsia" w:ascii="宋体" w:hAnsi="宋体" w:eastAsia="宋体" w:cs="宋体"/>
                <w:kern w:val="0"/>
                <w:sz w:val="22"/>
              </w:rPr>
              <w:t>一、一般公共服务支出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5E0BF7FD">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33</w:t>
            </w:r>
          </w:p>
        </w:tc>
        <w:tc>
          <w:tcPr>
            <w:tcW w:w="1573" w:type="dxa"/>
            <w:tcBorders>
              <w:top w:val="nil"/>
              <w:left w:val="nil"/>
              <w:bottom w:val="single" w:color="auto" w:sz="4" w:space="0"/>
              <w:right w:val="single" w:color="auto" w:sz="4" w:space="0"/>
            </w:tcBorders>
            <w:shd w:val="clear" w:color="auto" w:fill="auto"/>
            <w:noWrap/>
            <w:vAlign w:val="center"/>
          </w:tcPr>
          <w:p w14:paraId="2676BB10">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2DFE7629">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2F9C02CC">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6B3FBD80">
            <w:pPr>
              <w:widowControl/>
              <w:jc w:val="right"/>
              <w:rPr>
                <w:rFonts w:ascii="宋体" w:hAnsi="宋体" w:eastAsia="宋体" w:cs="宋体"/>
                <w:kern w:val="0"/>
                <w:sz w:val="22"/>
              </w:rPr>
            </w:pPr>
            <w:r>
              <w:rPr>
                <w:rFonts w:hint="eastAsia" w:ascii="宋体" w:hAnsi="宋体" w:eastAsia="宋体" w:cs="宋体"/>
                <w:kern w:val="0"/>
                <w:sz w:val="22"/>
              </w:rPr>
              <w:t>　</w:t>
            </w:r>
          </w:p>
        </w:tc>
      </w:tr>
      <w:tr w14:paraId="44642384">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23E2F8E5">
            <w:pPr>
              <w:widowControl/>
              <w:jc w:val="left"/>
              <w:rPr>
                <w:rFonts w:ascii="宋体" w:hAnsi="宋体" w:eastAsia="宋体" w:cs="宋体"/>
                <w:kern w:val="0"/>
                <w:sz w:val="22"/>
              </w:rPr>
            </w:pPr>
            <w:r>
              <w:rPr>
                <w:rFonts w:hint="eastAsia" w:ascii="宋体" w:hAnsi="宋体" w:eastAsia="宋体" w:cs="宋体"/>
                <w:kern w:val="0"/>
                <w:sz w:val="22"/>
              </w:rPr>
              <w:t>二、政府性基金预算财政拨款</w:t>
            </w:r>
          </w:p>
        </w:tc>
        <w:tc>
          <w:tcPr>
            <w:tcW w:w="436" w:type="dxa"/>
            <w:tcBorders>
              <w:top w:val="nil"/>
              <w:left w:val="nil"/>
              <w:bottom w:val="single" w:color="auto" w:sz="4" w:space="0"/>
              <w:right w:val="single" w:color="auto" w:sz="4" w:space="0"/>
            </w:tcBorders>
            <w:shd w:val="clear" w:color="auto" w:fill="auto"/>
            <w:noWrap/>
            <w:vAlign w:val="center"/>
          </w:tcPr>
          <w:p w14:paraId="7A8979B3">
            <w:pPr>
              <w:widowControl/>
              <w:jc w:val="center"/>
              <w:rPr>
                <w:rFonts w:ascii="宋体" w:hAnsi="宋体" w:eastAsia="宋体" w:cs="宋体"/>
                <w:kern w:val="0"/>
                <w:sz w:val="22"/>
              </w:rPr>
            </w:pPr>
            <w:r>
              <w:rPr>
                <w:rFonts w:hint="eastAsia" w:ascii="宋体" w:hAnsi="宋体" w:eastAsia="宋体" w:cs="宋体"/>
                <w:kern w:val="0"/>
                <w:sz w:val="22"/>
              </w:rPr>
              <w:t>2</w:t>
            </w:r>
          </w:p>
        </w:tc>
        <w:tc>
          <w:tcPr>
            <w:tcW w:w="1078" w:type="dxa"/>
            <w:tcBorders>
              <w:top w:val="nil"/>
              <w:left w:val="nil"/>
              <w:bottom w:val="single" w:color="auto" w:sz="4" w:space="0"/>
              <w:right w:val="single" w:color="auto" w:sz="4" w:space="0"/>
            </w:tcBorders>
            <w:shd w:val="clear" w:color="auto" w:fill="auto"/>
            <w:noWrap/>
            <w:vAlign w:val="center"/>
          </w:tcPr>
          <w:p w14:paraId="36AEB7F8">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2E939B3D">
            <w:pPr>
              <w:widowControl/>
              <w:jc w:val="left"/>
              <w:rPr>
                <w:rFonts w:ascii="宋体" w:hAnsi="宋体" w:eastAsia="宋体" w:cs="宋体"/>
                <w:kern w:val="0"/>
                <w:sz w:val="22"/>
              </w:rPr>
            </w:pPr>
            <w:r>
              <w:rPr>
                <w:rFonts w:hint="eastAsia" w:ascii="宋体" w:hAnsi="宋体" w:eastAsia="宋体" w:cs="宋体"/>
                <w:kern w:val="0"/>
                <w:sz w:val="22"/>
              </w:rPr>
              <w:t>二、外交支出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33D0DA39">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34</w:t>
            </w:r>
          </w:p>
        </w:tc>
        <w:tc>
          <w:tcPr>
            <w:tcW w:w="1573" w:type="dxa"/>
            <w:tcBorders>
              <w:top w:val="nil"/>
              <w:left w:val="nil"/>
              <w:bottom w:val="single" w:color="auto" w:sz="4" w:space="0"/>
              <w:right w:val="single" w:color="auto" w:sz="4" w:space="0"/>
            </w:tcBorders>
            <w:shd w:val="clear" w:color="auto" w:fill="auto"/>
            <w:noWrap/>
            <w:vAlign w:val="center"/>
          </w:tcPr>
          <w:p w14:paraId="2CB75619">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7AD79121">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241B7CB0">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75286ABE">
            <w:pPr>
              <w:widowControl/>
              <w:jc w:val="right"/>
              <w:rPr>
                <w:rFonts w:ascii="宋体" w:hAnsi="宋体" w:eastAsia="宋体" w:cs="宋体"/>
                <w:kern w:val="0"/>
                <w:sz w:val="22"/>
              </w:rPr>
            </w:pPr>
            <w:r>
              <w:rPr>
                <w:rFonts w:hint="eastAsia" w:ascii="宋体" w:hAnsi="宋体" w:eastAsia="宋体" w:cs="宋体"/>
                <w:kern w:val="0"/>
                <w:sz w:val="22"/>
              </w:rPr>
              <w:t>　</w:t>
            </w:r>
          </w:p>
        </w:tc>
      </w:tr>
      <w:tr w14:paraId="47641633">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3BA6ABA4">
            <w:pPr>
              <w:widowControl/>
              <w:jc w:val="left"/>
              <w:rPr>
                <w:rFonts w:ascii="宋体" w:hAnsi="宋体" w:eastAsia="宋体" w:cs="宋体"/>
                <w:kern w:val="0"/>
                <w:sz w:val="22"/>
              </w:rPr>
            </w:pPr>
            <w:r>
              <w:rPr>
                <w:rFonts w:hint="eastAsia" w:ascii="宋体" w:hAnsi="宋体" w:eastAsia="宋体" w:cs="宋体"/>
                <w:kern w:val="0"/>
                <w:sz w:val="22"/>
              </w:rPr>
              <w:t>三、国有资本经营预算财政拨款</w:t>
            </w:r>
          </w:p>
        </w:tc>
        <w:tc>
          <w:tcPr>
            <w:tcW w:w="436" w:type="dxa"/>
            <w:tcBorders>
              <w:top w:val="nil"/>
              <w:left w:val="nil"/>
              <w:bottom w:val="single" w:color="auto" w:sz="4" w:space="0"/>
              <w:right w:val="single" w:color="auto" w:sz="4" w:space="0"/>
            </w:tcBorders>
            <w:shd w:val="clear" w:color="auto" w:fill="auto"/>
            <w:noWrap/>
            <w:vAlign w:val="center"/>
          </w:tcPr>
          <w:p w14:paraId="31B9D194">
            <w:pPr>
              <w:widowControl/>
              <w:jc w:val="center"/>
              <w:rPr>
                <w:rFonts w:ascii="宋体" w:hAnsi="宋体" w:eastAsia="宋体" w:cs="宋体"/>
                <w:kern w:val="0"/>
                <w:sz w:val="22"/>
              </w:rPr>
            </w:pPr>
            <w:r>
              <w:rPr>
                <w:rFonts w:hint="eastAsia" w:ascii="宋体" w:hAnsi="宋体" w:eastAsia="宋体" w:cs="宋体"/>
                <w:kern w:val="0"/>
                <w:sz w:val="22"/>
              </w:rPr>
              <w:t>3</w:t>
            </w:r>
          </w:p>
        </w:tc>
        <w:tc>
          <w:tcPr>
            <w:tcW w:w="1078" w:type="dxa"/>
            <w:tcBorders>
              <w:top w:val="nil"/>
              <w:left w:val="nil"/>
              <w:bottom w:val="single" w:color="auto" w:sz="4" w:space="0"/>
              <w:right w:val="single" w:color="auto" w:sz="4" w:space="0"/>
            </w:tcBorders>
            <w:shd w:val="clear" w:color="auto" w:fill="auto"/>
            <w:noWrap/>
            <w:vAlign w:val="center"/>
          </w:tcPr>
          <w:p w14:paraId="2B1D1884">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48A81C3E">
            <w:pPr>
              <w:widowControl/>
              <w:jc w:val="left"/>
              <w:rPr>
                <w:rFonts w:ascii="宋体" w:hAnsi="宋体" w:eastAsia="宋体" w:cs="宋体"/>
                <w:kern w:val="0"/>
                <w:sz w:val="22"/>
              </w:rPr>
            </w:pPr>
            <w:r>
              <w:rPr>
                <w:rFonts w:hint="eastAsia" w:ascii="宋体" w:hAnsi="宋体" w:eastAsia="宋体" w:cs="宋体"/>
                <w:kern w:val="0"/>
                <w:sz w:val="22"/>
              </w:rPr>
              <w:t>三、国防支出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72EC7F92">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35</w:t>
            </w:r>
          </w:p>
        </w:tc>
        <w:tc>
          <w:tcPr>
            <w:tcW w:w="1573" w:type="dxa"/>
            <w:tcBorders>
              <w:top w:val="nil"/>
              <w:left w:val="nil"/>
              <w:bottom w:val="single" w:color="auto" w:sz="4" w:space="0"/>
              <w:right w:val="single" w:color="auto" w:sz="4" w:space="0"/>
            </w:tcBorders>
            <w:shd w:val="clear" w:color="auto" w:fill="auto"/>
            <w:noWrap/>
            <w:vAlign w:val="center"/>
          </w:tcPr>
          <w:p w14:paraId="1429F3A6">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0949A113">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5E302098">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0865B0E1">
            <w:pPr>
              <w:widowControl/>
              <w:jc w:val="right"/>
              <w:rPr>
                <w:rFonts w:ascii="宋体" w:hAnsi="宋体" w:eastAsia="宋体" w:cs="宋体"/>
                <w:kern w:val="0"/>
                <w:sz w:val="22"/>
              </w:rPr>
            </w:pPr>
            <w:r>
              <w:rPr>
                <w:rFonts w:hint="eastAsia" w:ascii="宋体" w:hAnsi="宋体" w:eastAsia="宋体" w:cs="宋体"/>
                <w:kern w:val="0"/>
                <w:sz w:val="22"/>
              </w:rPr>
              <w:t>　</w:t>
            </w:r>
          </w:p>
        </w:tc>
      </w:tr>
      <w:tr w14:paraId="0393417C">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5D958F89">
            <w:pPr>
              <w:widowControl/>
              <w:jc w:val="left"/>
              <w:rPr>
                <w:rFonts w:ascii="宋体" w:hAnsi="宋体" w:eastAsia="宋体" w:cs="宋体"/>
                <w:kern w:val="0"/>
                <w:sz w:val="22"/>
              </w:rPr>
            </w:pPr>
            <w:r>
              <w:rPr>
                <w:rFonts w:hint="eastAsia" w:ascii="宋体" w:hAnsi="宋体" w:eastAsia="宋体" w:cs="宋体"/>
                <w:kern w:val="0"/>
                <w:sz w:val="22"/>
              </w:rPr>
              <w:t>　</w:t>
            </w:r>
          </w:p>
        </w:tc>
        <w:tc>
          <w:tcPr>
            <w:tcW w:w="436" w:type="dxa"/>
            <w:tcBorders>
              <w:top w:val="nil"/>
              <w:left w:val="nil"/>
              <w:bottom w:val="single" w:color="auto" w:sz="4" w:space="0"/>
              <w:right w:val="single" w:color="auto" w:sz="4" w:space="0"/>
            </w:tcBorders>
            <w:shd w:val="clear" w:color="auto" w:fill="auto"/>
            <w:noWrap/>
            <w:vAlign w:val="center"/>
          </w:tcPr>
          <w:p w14:paraId="121227B8">
            <w:pPr>
              <w:widowControl/>
              <w:jc w:val="center"/>
              <w:rPr>
                <w:rFonts w:ascii="宋体" w:hAnsi="宋体" w:eastAsia="宋体" w:cs="宋体"/>
                <w:kern w:val="0"/>
                <w:sz w:val="22"/>
              </w:rPr>
            </w:pPr>
            <w:r>
              <w:rPr>
                <w:rFonts w:hint="eastAsia" w:ascii="宋体" w:hAnsi="宋体" w:eastAsia="宋体" w:cs="宋体"/>
                <w:kern w:val="0"/>
                <w:sz w:val="22"/>
              </w:rPr>
              <w:t>4</w:t>
            </w:r>
          </w:p>
        </w:tc>
        <w:tc>
          <w:tcPr>
            <w:tcW w:w="1078" w:type="dxa"/>
            <w:tcBorders>
              <w:top w:val="nil"/>
              <w:left w:val="nil"/>
              <w:bottom w:val="single" w:color="auto" w:sz="4" w:space="0"/>
              <w:right w:val="single" w:color="auto" w:sz="4" w:space="0"/>
            </w:tcBorders>
            <w:shd w:val="clear" w:color="auto" w:fill="auto"/>
            <w:noWrap/>
            <w:vAlign w:val="center"/>
          </w:tcPr>
          <w:p w14:paraId="362DE290">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03EF38BE">
            <w:pPr>
              <w:widowControl/>
              <w:jc w:val="left"/>
              <w:rPr>
                <w:rFonts w:ascii="宋体" w:hAnsi="宋体" w:eastAsia="宋体" w:cs="宋体"/>
                <w:kern w:val="0"/>
                <w:sz w:val="22"/>
              </w:rPr>
            </w:pPr>
            <w:r>
              <w:rPr>
                <w:rFonts w:hint="eastAsia" w:ascii="宋体" w:hAnsi="宋体" w:eastAsia="宋体" w:cs="宋体"/>
                <w:kern w:val="0"/>
                <w:sz w:val="22"/>
              </w:rPr>
              <w:t>四、公共安全支出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40C9B8C9">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36</w:t>
            </w:r>
          </w:p>
        </w:tc>
        <w:tc>
          <w:tcPr>
            <w:tcW w:w="1573" w:type="dxa"/>
            <w:tcBorders>
              <w:top w:val="nil"/>
              <w:left w:val="nil"/>
              <w:bottom w:val="single" w:color="auto" w:sz="4" w:space="0"/>
              <w:right w:val="single" w:color="auto" w:sz="4" w:space="0"/>
            </w:tcBorders>
            <w:shd w:val="clear" w:color="auto" w:fill="auto"/>
            <w:noWrap/>
            <w:vAlign w:val="center"/>
          </w:tcPr>
          <w:p w14:paraId="4879EF38">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57E0C8CD">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344C32C2">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2B3F9C96">
            <w:pPr>
              <w:widowControl/>
              <w:jc w:val="right"/>
              <w:rPr>
                <w:rFonts w:ascii="宋体" w:hAnsi="宋体" w:eastAsia="宋体" w:cs="宋体"/>
                <w:kern w:val="0"/>
                <w:sz w:val="22"/>
              </w:rPr>
            </w:pPr>
            <w:r>
              <w:rPr>
                <w:rFonts w:hint="eastAsia" w:ascii="宋体" w:hAnsi="宋体" w:eastAsia="宋体" w:cs="宋体"/>
                <w:kern w:val="0"/>
                <w:sz w:val="22"/>
              </w:rPr>
              <w:t>　</w:t>
            </w:r>
          </w:p>
        </w:tc>
      </w:tr>
      <w:tr w14:paraId="390E53FB">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5FDBE1D0">
            <w:pPr>
              <w:widowControl/>
              <w:jc w:val="left"/>
              <w:rPr>
                <w:rFonts w:ascii="宋体" w:hAnsi="宋体" w:eastAsia="宋体" w:cs="宋体"/>
                <w:kern w:val="0"/>
                <w:sz w:val="22"/>
              </w:rPr>
            </w:pPr>
            <w:r>
              <w:rPr>
                <w:rFonts w:hint="eastAsia" w:ascii="宋体" w:hAnsi="宋体" w:eastAsia="宋体" w:cs="宋体"/>
                <w:kern w:val="0"/>
                <w:sz w:val="22"/>
              </w:rPr>
              <w:t>　</w:t>
            </w:r>
          </w:p>
        </w:tc>
        <w:tc>
          <w:tcPr>
            <w:tcW w:w="436" w:type="dxa"/>
            <w:tcBorders>
              <w:top w:val="nil"/>
              <w:left w:val="nil"/>
              <w:bottom w:val="single" w:color="auto" w:sz="4" w:space="0"/>
              <w:right w:val="single" w:color="auto" w:sz="4" w:space="0"/>
            </w:tcBorders>
            <w:shd w:val="clear" w:color="auto" w:fill="auto"/>
            <w:noWrap/>
            <w:vAlign w:val="center"/>
          </w:tcPr>
          <w:p w14:paraId="2CBAD3FC">
            <w:pPr>
              <w:widowControl/>
              <w:jc w:val="center"/>
              <w:rPr>
                <w:rFonts w:ascii="宋体" w:hAnsi="宋体" w:eastAsia="宋体" w:cs="宋体"/>
                <w:kern w:val="0"/>
                <w:sz w:val="22"/>
              </w:rPr>
            </w:pPr>
            <w:r>
              <w:rPr>
                <w:rFonts w:hint="eastAsia" w:ascii="宋体" w:hAnsi="宋体" w:eastAsia="宋体" w:cs="宋体"/>
                <w:kern w:val="0"/>
                <w:sz w:val="22"/>
              </w:rPr>
              <w:t>5</w:t>
            </w:r>
          </w:p>
        </w:tc>
        <w:tc>
          <w:tcPr>
            <w:tcW w:w="1078" w:type="dxa"/>
            <w:tcBorders>
              <w:top w:val="nil"/>
              <w:left w:val="nil"/>
              <w:bottom w:val="single" w:color="auto" w:sz="4" w:space="0"/>
              <w:right w:val="single" w:color="auto" w:sz="4" w:space="0"/>
            </w:tcBorders>
            <w:shd w:val="clear" w:color="auto" w:fill="auto"/>
            <w:noWrap/>
            <w:vAlign w:val="center"/>
          </w:tcPr>
          <w:p w14:paraId="3A836C05">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5C023CE7">
            <w:pPr>
              <w:widowControl/>
              <w:jc w:val="left"/>
              <w:rPr>
                <w:rFonts w:ascii="宋体" w:hAnsi="宋体" w:eastAsia="宋体" w:cs="宋体"/>
                <w:kern w:val="0"/>
                <w:sz w:val="22"/>
              </w:rPr>
            </w:pPr>
            <w:r>
              <w:rPr>
                <w:rFonts w:hint="eastAsia" w:ascii="宋体" w:hAnsi="宋体" w:eastAsia="宋体" w:cs="宋体"/>
                <w:kern w:val="0"/>
                <w:sz w:val="22"/>
              </w:rPr>
              <w:t>五、教育支出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1FF49D86">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37</w:t>
            </w:r>
          </w:p>
        </w:tc>
        <w:tc>
          <w:tcPr>
            <w:tcW w:w="1573" w:type="dxa"/>
            <w:tcBorders>
              <w:top w:val="nil"/>
              <w:left w:val="nil"/>
              <w:bottom w:val="single" w:color="auto" w:sz="4" w:space="0"/>
              <w:right w:val="single" w:color="auto" w:sz="4" w:space="0"/>
            </w:tcBorders>
            <w:shd w:val="clear" w:color="auto" w:fill="auto"/>
            <w:noWrap/>
            <w:vAlign w:val="center"/>
          </w:tcPr>
          <w:p w14:paraId="27DF4AC7">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4D7F06DE">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3781CD0B">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583E05EE">
            <w:pPr>
              <w:widowControl/>
              <w:jc w:val="right"/>
              <w:rPr>
                <w:rFonts w:ascii="宋体" w:hAnsi="宋体" w:eastAsia="宋体" w:cs="宋体"/>
                <w:kern w:val="0"/>
                <w:sz w:val="22"/>
              </w:rPr>
            </w:pPr>
            <w:r>
              <w:rPr>
                <w:rFonts w:hint="eastAsia" w:ascii="宋体" w:hAnsi="宋体" w:eastAsia="宋体" w:cs="宋体"/>
                <w:kern w:val="0"/>
                <w:sz w:val="22"/>
              </w:rPr>
              <w:t>　</w:t>
            </w:r>
          </w:p>
        </w:tc>
      </w:tr>
      <w:tr w14:paraId="65B5F73C">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6F209F6B">
            <w:pPr>
              <w:widowControl/>
              <w:jc w:val="left"/>
              <w:rPr>
                <w:rFonts w:ascii="宋体" w:hAnsi="宋体" w:eastAsia="宋体" w:cs="宋体"/>
                <w:kern w:val="0"/>
                <w:sz w:val="22"/>
              </w:rPr>
            </w:pPr>
            <w:r>
              <w:rPr>
                <w:rFonts w:hint="eastAsia" w:ascii="宋体" w:hAnsi="宋体" w:eastAsia="宋体" w:cs="宋体"/>
                <w:kern w:val="0"/>
                <w:sz w:val="22"/>
              </w:rPr>
              <w:t>　</w:t>
            </w:r>
          </w:p>
        </w:tc>
        <w:tc>
          <w:tcPr>
            <w:tcW w:w="436" w:type="dxa"/>
            <w:tcBorders>
              <w:top w:val="nil"/>
              <w:left w:val="nil"/>
              <w:bottom w:val="single" w:color="auto" w:sz="4" w:space="0"/>
              <w:right w:val="single" w:color="auto" w:sz="4" w:space="0"/>
            </w:tcBorders>
            <w:shd w:val="clear" w:color="auto" w:fill="auto"/>
            <w:noWrap/>
            <w:vAlign w:val="center"/>
          </w:tcPr>
          <w:p w14:paraId="38FB3E97">
            <w:pPr>
              <w:widowControl/>
              <w:jc w:val="center"/>
              <w:rPr>
                <w:rFonts w:ascii="宋体" w:hAnsi="宋体" w:eastAsia="宋体" w:cs="宋体"/>
                <w:kern w:val="0"/>
                <w:sz w:val="22"/>
              </w:rPr>
            </w:pPr>
            <w:r>
              <w:rPr>
                <w:rFonts w:hint="eastAsia" w:ascii="宋体" w:hAnsi="宋体" w:eastAsia="宋体" w:cs="宋体"/>
                <w:kern w:val="0"/>
                <w:sz w:val="22"/>
              </w:rPr>
              <w:t>6</w:t>
            </w:r>
          </w:p>
        </w:tc>
        <w:tc>
          <w:tcPr>
            <w:tcW w:w="1078" w:type="dxa"/>
            <w:tcBorders>
              <w:top w:val="nil"/>
              <w:left w:val="nil"/>
              <w:bottom w:val="single" w:color="auto" w:sz="4" w:space="0"/>
              <w:right w:val="single" w:color="auto" w:sz="4" w:space="0"/>
            </w:tcBorders>
            <w:shd w:val="clear" w:color="auto" w:fill="auto"/>
            <w:noWrap/>
            <w:vAlign w:val="center"/>
          </w:tcPr>
          <w:p w14:paraId="27E93AA3">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25F19BD2">
            <w:pPr>
              <w:widowControl/>
              <w:jc w:val="left"/>
              <w:rPr>
                <w:rFonts w:ascii="宋体" w:hAnsi="宋体" w:eastAsia="宋体" w:cs="宋体"/>
                <w:kern w:val="0"/>
                <w:sz w:val="22"/>
              </w:rPr>
            </w:pPr>
            <w:r>
              <w:rPr>
                <w:rFonts w:hint="eastAsia" w:ascii="宋体" w:hAnsi="宋体" w:eastAsia="宋体" w:cs="宋体"/>
                <w:kern w:val="0"/>
                <w:sz w:val="22"/>
              </w:rPr>
              <w:t>六、科学技术支出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6CAA7110">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38</w:t>
            </w:r>
          </w:p>
        </w:tc>
        <w:tc>
          <w:tcPr>
            <w:tcW w:w="1573" w:type="dxa"/>
            <w:tcBorders>
              <w:top w:val="nil"/>
              <w:left w:val="nil"/>
              <w:bottom w:val="single" w:color="auto" w:sz="4" w:space="0"/>
              <w:right w:val="single" w:color="auto" w:sz="4" w:space="0"/>
            </w:tcBorders>
            <w:shd w:val="clear" w:color="auto" w:fill="auto"/>
            <w:noWrap/>
            <w:vAlign w:val="center"/>
          </w:tcPr>
          <w:p w14:paraId="75C921C4">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621C21D4">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279DD966">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4ABAE91C">
            <w:pPr>
              <w:widowControl/>
              <w:jc w:val="right"/>
              <w:rPr>
                <w:rFonts w:ascii="宋体" w:hAnsi="宋体" w:eastAsia="宋体" w:cs="宋体"/>
                <w:kern w:val="0"/>
                <w:sz w:val="22"/>
              </w:rPr>
            </w:pPr>
            <w:r>
              <w:rPr>
                <w:rFonts w:hint="eastAsia" w:ascii="宋体" w:hAnsi="宋体" w:eastAsia="宋体" w:cs="宋体"/>
                <w:kern w:val="0"/>
                <w:sz w:val="22"/>
              </w:rPr>
              <w:t>　</w:t>
            </w:r>
          </w:p>
        </w:tc>
      </w:tr>
      <w:tr w14:paraId="65FF3EE5">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07979F82">
            <w:pPr>
              <w:widowControl/>
              <w:jc w:val="left"/>
              <w:rPr>
                <w:rFonts w:ascii="宋体" w:hAnsi="宋体" w:eastAsia="宋体" w:cs="宋体"/>
                <w:kern w:val="0"/>
                <w:sz w:val="22"/>
              </w:rPr>
            </w:pPr>
            <w:r>
              <w:rPr>
                <w:rFonts w:hint="eastAsia" w:ascii="宋体" w:hAnsi="宋体" w:eastAsia="宋体" w:cs="宋体"/>
                <w:kern w:val="0"/>
                <w:sz w:val="22"/>
              </w:rPr>
              <w:t>　</w:t>
            </w:r>
          </w:p>
        </w:tc>
        <w:tc>
          <w:tcPr>
            <w:tcW w:w="436" w:type="dxa"/>
            <w:tcBorders>
              <w:top w:val="nil"/>
              <w:left w:val="nil"/>
              <w:bottom w:val="single" w:color="auto" w:sz="4" w:space="0"/>
              <w:right w:val="single" w:color="auto" w:sz="4" w:space="0"/>
            </w:tcBorders>
            <w:shd w:val="clear" w:color="auto" w:fill="auto"/>
            <w:noWrap/>
            <w:vAlign w:val="center"/>
          </w:tcPr>
          <w:p w14:paraId="390077BE">
            <w:pPr>
              <w:widowControl/>
              <w:jc w:val="center"/>
              <w:rPr>
                <w:rFonts w:ascii="宋体" w:hAnsi="宋体" w:eastAsia="宋体" w:cs="宋体"/>
                <w:kern w:val="0"/>
                <w:sz w:val="22"/>
              </w:rPr>
            </w:pPr>
            <w:r>
              <w:rPr>
                <w:rFonts w:hint="eastAsia" w:ascii="宋体" w:hAnsi="宋体" w:eastAsia="宋体" w:cs="宋体"/>
                <w:kern w:val="0"/>
                <w:sz w:val="22"/>
              </w:rPr>
              <w:t>7</w:t>
            </w:r>
          </w:p>
        </w:tc>
        <w:tc>
          <w:tcPr>
            <w:tcW w:w="1078" w:type="dxa"/>
            <w:tcBorders>
              <w:top w:val="nil"/>
              <w:left w:val="nil"/>
              <w:bottom w:val="single" w:color="auto" w:sz="4" w:space="0"/>
              <w:right w:val="single" w:color="auto" w:sz="4" w:space="0"/>
            </w:tcBorders>
            <w:shd w:val="clear" w:color="auto" w:fill="auto"/>
            <w:noWrap/>
            <w:vAlign w:val="center"/>
          </w:tcPr>
          <w:p w14:paraId="3B93A6A2">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FFFFFF"/>
            <w:noWrap/>
            <w:vAlign w:val="center"/>
          </w:tcPr>
          <w:p w14:paraId="4A0FD8DC">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七、文化旅游体育与传媒支出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43E6C456">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39</w:t>
            </w:r>
          </w:p>
        </w:tc>
        <w:tc>
          <w:tcPr>
            <w:tcW w:w="1573" w:type="dxa"/>
            <w:tcBorders>
              <w:top w:val="nil"/>
              <w:left w:val="nil"/>
              <w:bottom w:val="single" w:color="auto" w:sz="4" w:space="0"/>
              <w:right w:val="single" w:color="auto" w:sz="4" w:space="0"/>
            </w:tcBorders>
            <w:shd w:val="clear" w:color="auto" w:fill="auto"/>
            <w:noWrap/>
            <w:vAlign w:val="center"/>
          </w:tcPr>
          <w:p w14:paraId="3126E812">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239825B9">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2ED1E9E4">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5ADF1DD1">
            <w:pPr>
              <w:widowControl/>
              <w:jc w:val="right"/>
              <w:rPr>
                <w:rFonts w:ascii="宋体" w:hAnsi="宋体" w:eastAsia="宋体" w:cs="宋体"/>
                <w:kern w:val="0"/>
                <w:sz w:val="22"/>
              </w:rPr>
            </w:pPr>
            <w:r>
              <w:rPr>
                <w:rFonts w:hint="eastAsia" w:ascii="宋体" w:hAnsi="宋体" w:eastAsia="宋体" w:cs="宋体"/>
                <w:kern w:val="0"/>
                <w:sz w:val="22"/>
              </w:rPr>
              <w:t>　</w:t>
            </w:r>
          </w:p>
        </w:tc>
      </w:tr>
      <w:tr w14:paraId="1F7CF850">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6E6B2922">
            <w:pPr>
              <w:widowControl/>
              <w:jc w:val="left"/>
              <w:rPr>
                <w:rFonts w:ascii="宋体" w:hAnsi="宋体" w:eastAsia="宋体" w:cs="宋体"/>
                <w:kern w:val="0"/>
                <w:sz w:val="22"/>
              </w:rPr>
            </w:pPr>
            <w:r>
              <w:rPr>
                <w:rFonts w:hint="eastAsia" w:ascii="宋体" w:hAnsi="宋体" w:eastAsia="宋体" w:cs="宋体"/>
                <w:kern w:val="0"/>
                <w:sz w:val="22"/>
              </w:rPr>
              <w:t>　</w:t>
            </w:r>
          </w:p>
        </w:tc>
        <w:tc>
          <w:tcPr>
            <w:tcW w:w="436" w:type="dxa"/>
            <w:tcBorders>
              <w:top w:val="nil"/>
              <w:left w:val="nil"/>
              <w:bottom w:val="single" w:color="auto" w:sz="4" w:space="0"/>
              <w:right w:val="single" w:color="auto" w:sz="4" w:space="0"/>
            </w:tcBorders>
            <w:shd w:val="clear" w:color="auto" w:fill="auto"/>
            <w:noWrap/>
            <w:vAlign w:val="center"/>
          </w:tcPr>
          <w:p w14:paraId="11D9AF17">
            <w:pPr>
              <w:widowControl/>
              <w:jc w:val="center"/>
              <w:rPr>
                <w:rFonts w:ascii="宋体" w:hAnsi="宋体" w:eastAsia="宋体" w:cs="宋体"/>
                <w:kern w:val="0"/>
                <w:sz w:val="22"/>
              </w:rPr>
            </w:pPr>
            <w:r>
              <w:rPr>
                <w:rFonts w:hint="eastAsia" w:ascii="宋体" w:hAnsi="宋体" w:eastAsia="宋体" w:cs="宋体"/>
                <w:kern w:val="0"/>
                <w:sz w:val="22"/>
              </w:rPr>
              <w:t>8</w:t>
            </w:r>
          </w:p>
        </w:tc>
        <w:tc>
          <w:tcPr>
            <w:tcW w:w="1078" w:type="dxa"/>
            <w:tcBorders>
              <w:top w:val="nil"/>
              <w:left w:val="nil"/>
              <w:bottom w:val="single" w:color="auto" w:sz="4" w:space="0"/>
              <w:right w:val="single" w:color="auto" w:sz="4" w:space="0"/>
            </w:tcBorders>
            <w:shd w:val="clear" w:color="auto" w:fill="auto"/>
            <w:noWrap/>
            <w:vAlign w:val="center"/>
          </w:tcPr>
          <w:p w14:paraId="5D7495D8">
            <w:pPr>
              <w:widowControl/>
              <w:jc w:val="lef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FFFFFF"/>
            <w:noWrap/>
            <w:vAlign w:val="center"/>
          </w:tcPr>
          <w:p w14:paraId="6372D720">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八、社会保障和就业支出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7B80B23B">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40</w:t>
            </w:r>
          </w:p>
        </w:tc>
        <w:tc>
          <w:tcPr>
            <w:tcW w:w="1573" w:type="dxa"/>
            <w:tcBorders>
              <w:top w:val="nil"/>
              <w:left w:val="nil"/>
              <w:bottom w:val="single" w:color="auto" w:sz="4" w:space="0"/>
              <w:right w:val="single" w:color="auto" w:sz="4" w:space="0"/>
            </w:tcBorders>
            <w:shd w:val="clear" w:color="auto" w:fill="auto"/>
            <w:noWrap/>
            <w:vAlign w:val="center"/>
          </w:tcPr>
          <w:p w14:paraId="6A9D55A8">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539B7AFE">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5FD35F9A">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6EB8A53F">
            <w:pPr>
              <w:widowControl/>
              <w:jc w:val="center"/>
              <w:rPr>
                <w:rFonts w:ascii="宋体" w:hAnsi="宋体" w:eastAsia="宋体" w:cs="宋体"/>
                <w:kern w:val="0"/>
                <w:sz w:val="22"/>
              </w:rPr>
            </w:pPr>
            <w:r>
              <w:rPr>
                <w:rFonts w:hint="eastAsia" w:ascii="宋体" w:hAnsi="宋体" w:eastAsia="宋体" w:cs="宋体"/>
                <w:kern w:val="0"/>
                <w:sz w:val="22"/>
              </w:rPr>
              <w:t>　</w:t>
            </w:r>
          </w:p>
        </w:tc>
      </w:tr>
      <w:tr w14:paraId="6A8876DD">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36187BB2">
            <w:pPr>
              <w:widowControl/>
              <w:jc w:val="left"/>
              <w:rPr>
                <w:rFonts w:hint="eastAsia"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center"/>
          </w:tcPr>
          <w:p w14:paraId="53932EA4">
            <w:pPr>
              <w:widowControl/>
              <w:jc w:val="center"/>
              <w:rPr>
                <w:rFonts w:hint="eastAsia" w:ascii="宋体" w:hAnsi="宋体" w:eastAsia="宋体" w:cs="宋体"/>
                <w:kern w:val="0"/>
                <w:sz w:val="22"/>
                <w:lang w:val="en-US" w:eastAsia="zh-CN"/>
              </w:rPr>
            </w:pPr>
            <w:r>
              <w:rPr>
                <w:rFonts w:hint="eastAsia" w:ascii="宋体" w:hAnsi="宋体" w:eastAsia="宋体" w:cs="宋体"/>
                <w:kern w:val="0"/>
                <w:sz w:val="22"/>
                <w:lang w:val="en-US" w:eastAsia="zh-CN"/>
              </w:rPr>
              <w:t>9</w:t>
            </w:r>
          </w:p>
        </w:tc>
        <w:tc>
          <w:tcPr>
            <w:tcW w:w="1078" w:type="dxa"/>
            <w:tcBorders>
              <w:top w:val="nil"/>
              <w:left w:val="nil"/>
              <w:bottom w:val="single" w:color="auto" w:sz="4" w:space="0"/>
              <w:right w:val="single" w:color="auto" w:sz="4" w:space="0"/>
            </w:tcBorders>
            <w:shd w:val="clear" w:color="auto" w:fill="auto"/>
            <w:noWrap/>
            <w:vAlign w:val="center"/>
          </w:tcPr>
          <w:p w14:paraId="32DE9F6B">
            <w:pPr>
              <w:widowControl/>
              <w:jc w:val="left"/>
              <w:rPr>
                <w:rFonts w:hint="eastAsia" w:ascii="宋体" w:hAnsi="宋体" w:eastAsia="宋体" w:cs="宋体"/>
                <w:kern w:val="0"/>
                <w:sz w:val="22"/>
              </w:rPr>
            </w:pPr>
          </w:p>
        </w:tc>
        <w:tc>
          <w:tcPr>
            <w:tcW w:w="3411" w:type="dxa"/>
            <w:gridSpan w:val="2"/>
            <w:tcBorders>
              <w:top w:val="nil"/>
              <w:left w:val="nil"/>
              <w:bottom w:val="single" w:color="auto" w:sz="4" w:space="0"/>
              <w:right w:val="single" w:color="auto" w:sz="4" w:space="0"/>
            </w:tcBorders>
            <w:shd w:val="clear" w:color="auto" w:fill="FFFFFF"/>
            <w:noWrap/>
            <w:vAlign w:val="center"/>
          </w:tcPr>
          <w:p w14:paraId="4C3EDF83">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九、卫生健康支出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255648B8">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41</w:t>
            </w:r>
          </w:p>
        </w:tc>
        <w:tc>
          <w:tcPr>
            <w:tcW w:w="1573" w:type="dxa"/>
            <w:tcBorders>
              <w:top w:val="nil"/>
              <w:left w:val="nil"/>
              <w:bottom w:val="single" w:color="auto" w:sz="4" w:space="0"/>
              <w:right w:val="single" w:color="auto" w:sz="4" w:space="0"/>
            </w:tcBorders>
            <w:shd w:val="clear" w:color="auto" w:fill="auto"/>
            <w:noWrap/>
            <w:vAlign w:val="center"/>
          </w:tcPr>
          <w:p w14:paraId="017403DA">
            <w:pPr>
              <w:widowControl/>
              <w:jc w:val="center"/>
              <w:rPr>
                <w:rFonts w:hint="eastAsia"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14:paraId="60853023">
            <w:pPr>
              <w:widowControl/>
              <w:jc w:val="center"/>
              <w:rPr>
                <w:rFonts w:hint="eastAsia"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14:paraId="42DAEE57">
            <w:pPr>
              <w:widowControl/>
              <w:jc w:val="center"/>
              <w:rPr>
                <w:rFonts w:hint="eastAsia" w:ascii="宋体" w:hAnsi="宋体" w:eastAsia="宋体" w:cs="宋体"/>
                <w:kern w:val="0"/>
                <w:sz w:val="22"/>
              </w:rPr>
            </w:pPr>
          </w:p>
        </w:tc>
        <w:tc>
          <w:tcPr>
            <w:tcW w:w="1573" w:type="dxa"/>
            <w:tcBorders>
              <w:top w:val="nil"/>
              <w:left w:val="nil"/>
              <w:bottom w:val="single" w:color="auto" w:sz="4" w:space="0"/>
              <w:right w:val="single" w:color="auto" w:sz="4" w:space="0"/>
            </w:tcBorders>
            <w:shd w:val="clear" w:color="auto" w:fill="auto"/>
            <w:noWrap/>
            <w:vAlign w:val="center"/>
          </w:tcPr>
          <w:p w14:paraId="5C9856EB">
            <w:pPr>
              <w:widowControl/>
              <w:jc w:val="center"/>
              <w:rPr>
                <w:rFonts w:hint="eastAsia" w:ascii="宋体" w:hAnsi="宋体" w:eastAsia="宋体" w:cs="宋体"/>
                <w:kern w:val="0"/>
                <w:sz w:val="22"/>
              </w:rPr>
            </w:pPr>
          </w:p>
        </w:tc>
      </w:tr>
      <w:tr w14:paraId="70FB1A79">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0B808E8C">
            <w:pPr>
              <w:widowControl/>
              <w:jc w:val="left"/>
              <w:rPr>
                <w:rFonts w:hint="eastAsia"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center"/>
          </w:tcPr>
          <w:p w14:paraId="34960C32">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10</w:t>
            </w:r>
          </w:p>
        </w:tc>
        <w:tc>
          <w:tcPr>
            <w:tcW w:w="1078" w:type="dxa"/>
            <w:tcBorders>
              <w:top w:val="nil"/>
              <w:left w:val="nil"/>
              <w:bottom w:val="single" w:color="auto" w:sz="4" w:space="0"/>
              <w:right w:val="single" w:color="auto" w:sz="4" w:space="0"/>
            </w:tcBorders>
            <w:shd w:val="clear" w:color="auto" w:fill="auto"/>
            <w:noWrap/>
            <w:vAlign w:val="center"/>
          </w:tcPr>
          <w:p w14:paraId="5B1ED0DE">
            <w:pPr>
              <w:widowControl/>
              <w:jc w:val="left"/>
              <w:rPr>
                <w:rFonts w:hint="eastAsia" w:ascii="宋体" w:hAnsi="宋体" w:eastAsia="宋体" w:cs="宋体"/>
                <w:kern w:val="0"/>
                <w:sz w:val="22"/>
              </w:rPr>
            </w:pPr>
          </w:p>
        </w:tc>
        <w:tc>
          <w:tcPr>
            <w:tcW w:w="3411" w:type="dxa"/>
            <w:gridSpan w:val="2"/>
            <w:tcBorders>
              <w:top w:val="nil"/>
              <w:left w:val="nil"/>
              <w:bottom w:val="single" w:color="auto" w:sz="4" w:space="0"/>
              <w:right w:val="single" w:color="auto" w:sz="4" w:space="0"/>
            </w:tcBorders>
            <w:shd w:val="clear" w:color="auto" w:fill="FFFFFF"/>
            <w:noWrap/>
            <w:vAlign w:val="center"/>
          </w:tcPr>
          <w:p w14:paraId="4D7A09CE">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十、节能环保支出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28504875">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42</w:t>
            </w:r>
          </w:p>
        </w:tc>
        <w:tc>
          <w:tcPr>
            <w:tcW w:w="1573" w:type="dxa"/>
            <w:tcBorders>
              <w:top w:val="nil"/>
              <w:left w:val="nil"/>
              <w:bottom w:val="single" w:color="auto" w:sz="4" w:space="0"/>
              <w:right w:val="single" w:color="auto" w:sz="4" w:space="0"/>
            </w:tcBorders>
            <w:shd w:val="clear" w:color="auto" w:fill="auto"/>
            <w:noWrap/>
            <w:vAlign w:val="center"/>
          </w:tcPr>
          <w:p w14:paraId="53493BD6">
            <w:pPr>
              <w:widowControl/>
              <w:jc w:val="center"/>
              <w:rPr>
                <w:rFonts w:hint="eastAsia"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14:paraId="091BB18B">
            <w:pPr>
              <w:widowControl/>
              <w:jc w:val="center"/>
              <w:rPr>
                <w:rFonts w:hint="eastAsia"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14:paraId="56853921">
            <w:pPr>
              <w:widowControl/>
              <w:jc w:val="center"/>
              <w:rPr>
                <w:rFonts w:hint="eastAsia" w:ascii="宋体" w:hAnsi="宋体" w:eastAsia="宋体" w:cs="宋体"/>
                <w:kern w:val="0"/>
                <w:sz w:val="22"/>
              </w:rPr>
            </w:pPr>
          </w:p>
        </w:tc>
        <w:tc>
          <w:tcPr>
            <w:tcW w:w="1573" w:type="dxa"/>
            <w:tcBorders>
              <w:top w:val="nil"/>
              <w:left w:val="nil"/>
              <w:bottom w:val="single" w:color="auto" w:sz="4" w:space="0"/>
              <w:right w:val="single" w:color="auto" w:sz="4" w:space="0"/>
            </w:tcBorders>
            <w:shd w:val="clear" w:color="auto" w:fill="auto"/>
            <w:noWrap/>
            <w:vAlign w:val="center"/>
          </w:tcPr>
          <w:p w14:paraId="75922298">
            <w:pPr>
              <w:widowControl/>
              <w:jc w:val="center"/>
              <w:rPr>
                <w:rFonts w:hint="eastAsia" w:ascii="宋体" w:hAnsi="宋体" w:eastAsia="宋体" w:cs="宋体"/>
                <w:kern w:val="0"/>
                <w:sz w:val="22"/>
              </w:rPr>
            </w:pPr>
          </w:p>
        </w:tc>
      </w:tr>
      <w:tr w14:paraId="5BD18CDE">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7A2361B2">
            <w:pPr>
              <w:widowControl/>
              <w:jc w:val="left"/>
              <w:rPr>
                <w:rFonts w:hint="eastAsia"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center"/>
          </w:tcPr>
          <w:p w14:paraId="76D1D23D">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11</w:t>
            </w:r>
          </w:p>
        </w:tc>
        <w:tc>
          <w:tcPr>
            <w:tcW w:w="1078" w:type="dxa"/>
            <w:tcBorders>
              <w:top w:val="nil"/>
              <w:left w:val="nil"/>
              <w:bottom w:val="single" w:color="auto" w:sz="4" w:space="0"/>
              <w:right w:val="single" w:color="auto" w:sz="4" w:space="0"/>
            </w:tcBorders>
            <w:shd w:val="clear" w:color="auto" w:fill="auto"/>
            <w:noWrap/>
            <w:vAlign w:val="center"/>
          </w:tcPr>
          <w:p w14:paraId="7F80CDDC">
            <w:pPr>
              <w:widowControl/>
              <w:jc w:val="left"/>
              <w:rPr>
                <w:rFonts w:hint="eastAsia" w:ascii="宋体" w:hAnsi="宋体" w:eastAsia="宋体" w:cs="宋体"/>
                <w:kern w:val="0"/>
                <w:sz w:val="22"/>
              </w:rPr>
            </w:pPr>
          </w:p>
        </w:tc>
        <w:tc>
          <w:tcPr>
            <w:tcW w:w="3411" w:type="dxa"/>
            <w:gridSpan w:val="2"/>
            <w:tcBorders>
              <w:top w:val="nil"/>
              <w:left w:val="nil"/>
              <w:bottom w:val="single" w:color="auto" w:sz="4" w:space="0"/>
              <w:right w:val="single" w:color="auto" w:sz="4" w:space="0"/>
            </w:tcBorders>
            <w:shd w:val="clear" w:color="auto" w:fill="FFFFFF"/>
            <w:noWrap/>
            <w:vAlign w:val="center"/>
          </w:tcPr>
          <w:p w14:paraId="2F25E066">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十一、城乡社区支出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0306322D">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43</w:t>
            </w:r>
          </w:p>
        </w:tc>
        <w:tc>
          <w:tcPr>
            <w:tcW w:w="1573" w:type="dxa"/>
            <w:tcBorders>
              <w:top w:val="nil"/>
              <w:left w:val="nil"/>
              <w:bottom w:val="single" w:color="auto" w:sz="4" w:space="0"/>
              <w:right w:val="single" w:color="auto" w:sz="4" w:space="0"/>
            </w:tcBorders>
            <w:shd w:val="clear" w:color="auto" w:fill="auto"/>
            <w:noWrap/>
            <w:vAlign w:val="center"/>
          </w:tcPr>
          <w:p w14:paraId="2083A1FC">
            <w:pPr>
              <w:widowControl/>
              <w:jc w:val="center"/>
              <w:rPr>
                <w:rFonts w:hint="eastAsia"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14:paraId="5D05188D">
            <w:pPr>
              <w:widowControl/>
              <w:jc w:val="center"/>
              <w:rPr>
                <w:rFonts w:hint="eastAsia"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14:paraId="2F4704A4">
            <w:pPr>
              <w:widowControl/>
              <w:jc w:val="center"/>
              <w:rPr>
                <w:rFonts w:hint="eastAsia" w:ascii="宋体" w:hAnsi="宋体" w:eastAsia="宋体" w:cs="宋体"/>
                <w:kern w:val="0"/>
                <w:sz w:val="22"/>
              </w:rPr>
            </w:pPr>
          </w:p>
        </w:tc>
        <w:tc>
          <w:tcPr>
            <w:tcW w:w="1573" w:type="dxa"/>
            <w:tcBorders>
              <w:top w:val="nil"/>
              <w:left w:val="nil"/>
              <w:bottom w:val="single" w:color="auto" w:sz="4" w:space="0"/>
              <w:right w:val="single" w:color="auto" w:sz="4" w:space="0"/>
            </w:tcBorders>
            <w:shd w:val="clear" w:color="auto" w:fill="auto"/>
            <w:noWrap/>
            <w:vAlign w:val="center"/>
          </w:tcPr>
          <w:p w14:paraId="7D9A556E">
            <w:pPr>
              <w:widowControl/>
              <w:jc w:val="center"/>
              <w:rPr>
                <w:rFonts w:hint="eastAsia" w:ascii="宋体" w:hAnsi="宋体" w:eastAsia="宋体" w:cs="宋体"/>
                <w:kern w:val="0"/>
                <w:sz w:val="22"/>
              </w:rPr>
            </w:pPr>
          </w:p>
        </w:tc>
      </w:tr>
      <w:tr w14:paraId="64DE5D88">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558BC9C5">
            <w:pPr>
              <w:widowControl/>
              <w:jc w:val="left"/>
              <w:rPr>
                <w:rFonts w:hint="eastAsia"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center"/>
          </w:tcPr>
          <w:p w14:paraId="371672C9">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12</w:t>
            </w:r>
          </w:p>
        </w:tc>
        <w:tc>
          <w:tcPr>
            <w:tcW w:w="1078" w:type="dxa"/>
            <w:tcBorders>
              <w:top w:val="nil"/>
              <w:left w:val="nil"/>
              <w:bottom w:val="single" w:color="auto" w:sz="4" w:space="0"/>
              <w:right w:val="single" w:color="auto" w:sz="4" w:space="0"/>
            </w:tcBorders>
            <w:shd w:val="clear" w:color="auto" w:fill="auto"/>
            <w:noWrap/>
            <w:vAlign w:val="center"/>
          </w:tcPr>
          <w:p w14:paraId="4CAE0CCC">
            <w:pPr>
              <w:widowControl/>
              <w:jc w:val="left"/>
              <w:rPr>
                <w:rFonts w:hint="eastAsia" w:ascii="宋体" w:hAnsi="宋体" w:eastAsia="宋体" w:cs="宋体"/>
                <w:kern w:val="0"/>
                <w:sz w:val="22"/>
              </w:rPr>
            </w:pPr>
          </w:p>
        </w:tc>
        <w:tc>
          <w:tcPr>
            <w:tcW w:w="3411" w:type="dxa"/>
            <w:gridSpan w:val="2"/>
            <w:tcBorders>
              <w:top w:val="nil"/>
              <w:left w:val="nil"/>
              <w:bottom w:val="single" w:color="auto" w:sz="4" w:space="0"/>
              <w:right w:val="single" w:color="auto" w:sz="4" w:space="0"/>
            </w:tcBorders>
            <w:shd w:val="clear" w:color="auto" w:fill="FFFFFF"/>
            <w:noWrap/>
            <w:vAlign w:val="center"/>
          </w:tcPr>
          <w:p w14:paraId="7B732D5F">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十二、农林水支出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36589E96">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44</w:t>
            </w:r>
          </w:p>
        </w:tc>
        <w:tc>
          <w:tcPr>
            <w:tcW w:w="1573" w:type="dxa"/>
            <w:tcBorders>
              <w:top w:val="nil"/>
              <w:left w:val="nil"/>
              <w:bottom w:val="single" w:color="auto" w:sz="4" w:space="0"/>
              <w:right w:val="single" w:color="auto" w:sz="4" w:space="0"/>
            </w:tcBorders>
            <w:shd w:val="clear" w:color="auto" w:fill="auto"/>
            <w:noWrap/>
            <w:vAlign w:val="center"/>
          </w:tcPr>
          <w:p w14:paraId="26531900">
            <w:pPr>
              <w:widowControl/>
              <w:jc w:val="center"/>
              <w:rPr>
                <w:rFonts w:hint="eastAsia"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14:paraId="6C46A914">
            <w:pPr>
              <w:widowControl/>
              <w:jc w:val="center"/>
              <w:rPr>
                <w:rFonts w:hint="eastAsia"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14:paraId="6C2A05E2">
            <w:pPr>
              <w:widowControl/>
              <w:jc w:val="center"/>
              <w:rPr>
                <w:rFonts w:hint="eastAsia" w:ascii="宋体" w:hAnsi="宋体" w:eastAsia="宋体" w:cs="宋体"/>
                <w:kern w:val="0"/>
                <w:sz w:val="22"/>
              </w:rPr>
            </w:pPr>
          </w:p>
        </w:tc>
        <w:tc>
          <w:tcPr>
            <w:tcW w:w="1573" w:type="dxa"/>
            <w:tcBorders>
              <w:top w:val="nil"/>
              <w:left w:val="nil"/>
              <w:bottom w:val="single" w:color="auto" w:sz="4" w:space="0"/>
              <w:right w:val="single" w:color="auto" w:sz="4" w:space="0"/>
            </w:tcBorders>
            <w:shd w:val="clear" w:color="auto" w:fill="auto"/>
            <w:noWrap/>
            <w:vAlign w:val="center"/>
          </w:tcPr>
          <w:p w14:paraId="377FB77A">
            <w:pPr>
              <w:widowControl/>
              <w:jc w:val="center"/>
              <w:rPr>
                <w:rFonts w:hint="eastAsia" w:ascii="宋体" w:hAnsi="宋体" w:eastAsia="宋体" w:cs="宋体"/>
                <w:kern w:val="0"/>
                <w:sz w:val="22"/>
              </w:rPr>
            </w:pPr>
          </w:p>
        </w:tc>
      </w:tr>
      <w:tr w14:paraId="23065790">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702C34BE">
            <w:pPr>
              <w:widowControl/>
              <w:jc w:val="left"/>
              <w:rPr>
                <w:rFonts w:hint="eastAsia"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center"/>
          </w:tcPr>
          <w:p w14:paraId="32A8994B">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13</w:t>
            </w:r>
          </w:p>
        </w:tc>
        <w:tc>
          <w:tcPr>
            <w:tcW w:w="1078" w:type="dxa"/>
            <w:tcBorders>
              <w:top w:val="nil"/>
              <w:left w:val="nil"/>
              <w:bottom w:val="single" w:color="auto" w:sz="4" w:space="0"/>
              <w:right w:val="single" w:color="auto" w:sz="4" w:space="0"/>
            </w:tcBorders>
            <w:shd w:val="clear" w:color="auto" w:fill="auto"/>
            <w:noWrap/>
            <w:vAlign w:val="center"/>
          </w:tcPr>
          <w:p w14:paraId="404C426D">
            <w:pPr>
              <w:widowControl/>
              <w:jc w:val="left"/>
              <w:rPr>
                <w:rFonts w:hint="eastAsia" w:ascii="宋体" w:hAnsi="宋体" w:eastAsia="宋体" w:cs="宋体"/>
                <w:kern w:val="0"/>
                <w:sz w:val="22"/>
              </w:rPr>
            </w:pPr>
          </w:p>
        </w:tc>
        <w:tc>
          <w:tcPr>
            <w:tcW w:w="3411" w:type="dxa"/>
            <w:gridSpan w:val="2"/>
            <w:tcBorders>
              <w:top w:val="nil"/>
              <w:left w:val="nil"/>
              <w:bottom w:val="single" w:color="auto" w:sz="4" w:space="0"/>
              <w:right w:val="single" w:color="auto" w:sz="4" w:space="0"/>
            </w:tcBorders>
            <w:shd w:val="clear" w:color="auto" w:fill="FFFFFF"/>
            <w:noWrap/>
            <w:vAlign w:val="center"/>
          </w:tcPr>
          <w:p w14:paraId="1482F7F8">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十三、交通运输支出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5485ED00">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45</w:t>
            </w:r>
          </w:p>
        </w:tc>
        <w:tc>
          <w:tcPr>
            <w:tcW w:w="1573" w:type="dxa"/>
            <w:tcBorders>
              <w:top w:val="nil"/>
              <w:left w:val="nil"/>
              <w:bottom w:val="single" w:color="auto" w:sz="4" w:space="0"/>
              <w:right w:val="single" w:color="auto" w:sz="4" w:space="0"/>
            </w:tcBorders>
            <w:shd w:val="clear" w:color="auto" w:fill="auto"/>
            <w:noWrap/>
            <w:vAlign w:val="center"/>
          </w:tcPr>
          <w:p w14:paraId="7738E7BE">
            <w:pPr>
              <w:widowControl/>
              <w:jc w:val="center"/>
              <w:rPr>
                <w:rFonts w:hint="eastAsia"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14:paraId="3D92CEE5">
            <w:pPr>
              <w:widowControl/>
              <w:jc w:val="center"/>
              <w:rPr>
                <w:rFonts w:hint="eastAsia"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14:paraId="492F57DA">
            <w:pPr>
              <w:widowControl/>
              <w:jc w:val="center"/>
              <w:rPr>
                <w:rFonts w:hint="eastAsia" w:ascii="宋体" w:hAnsi="宋体" w:eastAsia="宋体" w:cs="宋体"/>
                <w:kern w:val="0"/>
                <w:sz w:val="22"/>
              </w:rPr>
            </w:pPr>
          </w:p>
        </w:tc>
        <w:tc>
          <w:tcPr>
            <w:tcW w:w="1573" w:type="dxa"/>
            <w:tcBorders>
              <w:top w:val="nil"/>
              <w:left w:val="nil"/>
              <w:bottom w:val="single" w:color="auto" w:sz="4" w:space="0"/>
              <w:right w:val="single" w:color="auto" w:sz="4" w:space="0"/>
            </w:tcBorders>
            <w:shd w:val="clear" w:color="auto" w:fill="auto"/>
            <w:noWrap/>
            <w:vAlign w:val="center"/>
          </w:tcPr>
          <w:p w14:paraId="172A7F76">
            <w:pPr>
              <w:widowControl/>
              <w:jc w:val="center"/>
              <w:rPr>
                <w:rFonts w:hint="eastAsia" w:ascii="宋体" w:hAnsi="宋体" w:eastAsia="宋体" w:cs="宋体"/>
                <w:kern w:val="0"/>
                <w:sz w:val="22"/>
              </w:rPr>
            </w:pPr>
          </w:p>
        </w:tc>
      </w:tr>
      <w:tr w14:paraId="15C808C5">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08DA2EA0">
            <w:pPr>
              <w:widowControl/>
              <w:jc w:val="left"/>
              <w:rPr>
                <w:rFonts w:hint="eastAsia"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center"/>
          </w:tcPr>
          <w:p w14:paraId="15B8080E">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14</w:t>
            </w:r>
          </w:p>
        </w:tc>
        <w:tc>
          <w:tcPr>
            <w:tcW w:w="1078" w:type="dxa"/>
            <w:tcBorders>
              <w:top w:val="nil"/>
              <w:left w:val="nil"/>
              <w:bottom w:val="single" w:color="auto" w:sz="4" w:space="0"/>
              <w:right w:val="single" w:color="auto" w:sz="4" w:space="0"/>
            </w:tcBorders>
            <w:shd w:val="clear" w:color="auto" w:fill="auto"/>
            <w:noWrap/>
            <w:vAlign w:val="center"/>
          </w:tcPr>
          <w:p w14:paraId="3D9DAE23">
            <w:pPr>
              <w:widowControl/>
              <w:jc w:val="left"/>
              <w:rPr>
                <w:rFonts w:hint="eastAsia" w:ascii="宋体" w:hAnsi="宋体" w:eastAsia="宋体" w:cs="宋体"/>
                <w:kern w:val="0"/>
                <w:sz w:val="22"/>
              </w:rPr>
            </w:pPr>
          </w:p>
        </w:tc>
        <w:tc>
          <w:tcPr>
            <w:tcW w:w="3411" w:type="dxa"/>
            <w:gridSpan w:val="2"/>
            <w:tcBorders>
              <w:top w:val="nil"/>
              <w:left w:val="nil"/>
              <w:bottom w:val="single" w:color="auto" w:sz="4" w:space="0"/>
              <w:right w:val="single" w:color="auto" w:sz="4" w:space="0"/>
            </w:tcBorders>
            <w:shd w:val="clear" w:color="auto" w:fill="FFFFFF"/>
            <w:noWrap/>
            <w:vAlign w:val="center"/>
          </w:tcPr>
          <w:p w14:paraId="54161039">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十四、资源勘探工业信息等支出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4D18FBFA">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46</w:t>
            </w:r>
          </w:p>
        </w:tc>
        <w:tc>
          <w:tcPr>
            <w:tcW w:w="1573" w:type="dxa"/>
            <w:tcBorders>
              <w:top w:val="nil"/>
              <w:left w:val="nil"/>
              <w:bottom w:val="single" w:color="auto" w:sz="4" w:space="0"/>
              <w:right w:val="single" w:color="auto" w:sz="4" w:space="0"/>
            </w:tcBorders>
            <w:shd w:val="clear" w:color="auto" w:fill="auto"/>
            <w:noWrap/>
            <w:vAlign w:val="center"/>
          </w:tcPr>
          <w:p w14:paraId="5F3E12CD">
            <w:pPr>
              <w:widowControl/>
              <w:jc w:val="center"/>
              <w:rPr>
                <w:rFonts w:hint="eastAsia"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14:paraId="46DAFB0C">
            <w:pPr>
              <w:widowControl/>
              <w:jc w:val="center"/>
              <w:rPr>
                <w:rFonts w:hint="eastAsia"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14:paraId="43E57F53">
            <w:pPr>
              <w:widowControl/>
              <w:jc w:val="center"/>
              <w:rPr>
                <w:rFonts w:hint="eastAsia" w:ascii="宋体" w:hAnsi="宋体" w:eastAsia="宋体" w:cs="宋体"/>
                <w:kern w:val="0"/>
                <w:sz w:val="22"/>
              </w:rPr>
            </w:pPr>
          </w:p>
        </w:tc>
        <w:tc>
          <w:tcPr>
            <w:tcW w:w="1573" w:type="dxa"/>
            <w:tcBorders>
              <w:top w:val="nil"/>
              <w:left w:val="nil"/>
              <w:bottom w:val="single" w:color="auto" w:sz="4" w:space="0"/>
              <w:right w:val="single" w:color="auto" w:sz="4" w:space="0"/>
            </w:tcBorders>
            <w:shd w:val="clear" w:color="auto" w:fill="auto"/>
            <w:noWrap/>
            <w:vAlign w:val="center"/>
          </w:tcPr>
          <w:p w14:paraId="4DD87143">
            <w:pPr>
              <w:widowControl/>
              <w:jc w:val="center"/>
              <w:rPr>
                <w:rFonts w:hint="eastAsia" w:ascii="宋体" w:hAnsi="宋体" w:eastAsia="宋体" w:cs="宋体"/>
                <w:kern w:val="0"/>
                <w:sz w:val="22"/>
              </w:rPr>
            </w:pPr>
          </w:p>
        </w:tc>
      </w:tr>
      <w:tr w14:paraId="47BA0A7C">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73BA6F66">
            <w:pPr>
              <w:widowControl/>
              <w:jc w:val="left"/>
              <w:rPr>
                <w:rFonts w:hint="eastAsia"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center"/>
          </w:tcPr>
          <w:p w14:paraId="23DCF422">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15</w:t>
            </w:r>
          </w:p>
        </w:tc>
        <w:tc>
          <w:tcPr>
            <w:tcW w:w="1078" w:type="dxa"/>
            <w:tcBorders>
              <w:top w:val="nil"/>
              <w:left w:val="nil"/>
              <w:bottom w:val="single" w:color="auto" w:sz="4" w:space="0"/>
              <w:right w:val="single" w:color="auto" w:sz="4" w:space="0"/>
            </w:tcBorders>
            <w:shd w:val="clear" w:color="auto" w:fill="auto"/>
            <w:noWrap/>
            <w:vAlign w:val="center"/>
          </w:tcPr>
          <w:p w14:paraId="22E7EDA1">
            <w:pPr>
              <w:widowControl/>
              <w:jc w:val="left"/>
              <w:rPr>
                <w:rFonts w:hint="eastAsia" w:ascii="宋体" w:hAnsi="宋体" w:eastAsia="宋体" w:cs="宋体"/>
                <w:kern w:val="0"/>
                <w:sz w:val="22"/>
              </w:rPr>
            </w:pPr>
          </w:p>
        </w:tc>
        <w:tc>
          <w:tcPr>
            <w:tcW w:w="3411" w:type="dxa"/>
            <w:gridSpan w:val="2"/>
            <w:tcBorders>
              <w:top w:val="nil"/>
              <w:left w:val="nil"/>
              <w:bottom w:val="single" w:color="auto" w:sz="4" w:space="0"/>
              <w:right w:val="single" w:color="auto" w:sz="4" w:space="0"/>
            </w:tcBorders>
            <w:shd w:val="clear" w:color="auto" w:fill="FFFFFF"/>
            <w:noWrap/>
            <w:vAlign w:val="center"/>
          </w:tcPr>
          <w:p w14:paraId="4DDA2ABF">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十五、商业服务业等支出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24A7830B">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47</w:t>
            </w:r>
          </w:p>
        </w:tc>
        <w:tc>
          <w:tcPr>
            <w:tcW w:w="1573" w:type="dxa"/>
            <w:tcBorders>
              <w:top w:val="nil"/>
              <w:left w:val="nil"/>
              <w:bottom w:val="single" w:color="auto" w:sz="4" w:space="0"/>
              <w:right w:val="single" w:color="auto" w:sz="4" w:space="0"/>
            </w:tcBorders>
            <w:shd w:val="clear" w:color="auto" w:fill="auto"/>
            <w:noWrap/>
            <w:vAlign w:val="center"/>
          </w:tcPr>
          <w:p w14:paraId="3E76527D">
            <w:pPr>
              <w:widowControl/>
              <w:jc w:val="center"/>
              <w:rPr>
                <w:rFonts w:hint="eastAsia"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14:paraId="06ADB32B">
            <w:pPr>
              <w:widowControl/>
              <w:jc w:val="center"/>
              <w:rPr>
                <w:rFonts w:hint="eastAsia"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14:paraId="4B8D232D">
            <w:pPr>
              <w:widowControl/>
              <w:jc w:val="center"/>
              <w:rPr>
                <w:rFonts w:hint="eastAsia" w:ascii="宋体" w:hAnsi="宋体" w:eastAsia="宋体" w:cs="宋体"/>
                <w:kern w:val="0"/>
                <w:sz w:val="22"/>
              </w:rPr>
            </w:pPr>
          </w:p>
        </w:tc>
        <w:tc>
          <w:tcPr>
            <w:tcW w:w="1573" w:type="dxa"/>
            <w:tcBorders>
              <w:top w:val="nil"/>
              <w:left w:val="nil"/>
              <w:bottom w:val="single" w:color="auto" w:sz="4" w:space="0"/>
              <w:right w:val="single" w:color="auto" w:sz="4" w:space="0"/>
            </w:tcBorders>
            <w:shd w:val="clear" w:color="auto" w:fill="auto"/>
            <w:noWrap/>
            <w:vAlign w:val="center"/>
          </w:tcPr>
          <w:p w14:paraId="4B60F39E">
            <w:pPr>
              <w:widowControl/>
              <w:jc w:val="center"/>
              <w:rPr>
                <w:rFonts w:hint="eastAsia" w:ascii="宋体" w:hAnsi="宋体" w:eastAsia="宋体" w:cs="宋体"/>
                <w:kern w:val="0"/>
                <w:sz w:val="22"/>
              </w:rPr>
            </w:pPr>
          </w:p>
        </w:tc>
      </w:tr>
      <w:tr w14:paraId="6ADDAB3C">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005F3BA6">
            <w:pPr>
              <w:widowControl/>
              <w:jc w:val="left"/>
              <w:rPr>
                <w:rFonts w:hint="eastAsia"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center"/>
          </w:tcPr>
          <w:p w14:paraId="3D642CC0">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16</w:t>
            </w:r>
          </w:p>
        </w:tc>
        <w:tc>
          <w:tcPr>
            <w:tcW w:w="1078" w:type="dxa"/>
            <w:tcBorders>
              <w:top w:val="nil"/>
              <w:left w:val="nil"/>
              <w:bottom w:val="single" w:color="auto" w:sz="4" w:space="0"/>
              <w:right w:val="single" w:color="auto" w:sz="4" w:space="0"/>
            </w:tcBorders>
            <w:shd w:val="clear" w:color="auto" w:fill="auto"/>
            <w:noWrap/>
            <w:vAlign w:val="center"/>
          </w:tcPr>
          <w:p w14:paraId="7ED90E93">
            <w:pPr>
              <w:widowControl/>
              <w:jc w:val="left"/>
              <w:rPr>
                <w:rFonts w:hint="eastAsia" w:ascii="宋体" w:hAnsi="宋体" w:eastAsia="宋体" w:cs="宋体"/>
                <w:kern w:val="0"/>
                <w:sz w:val="22"/>
              </w:rPr>
            </w:pPr>
          </w:p>
        </w:tc>
        <w:tc>
          <w:tcPr>
            <w:tcW w:w="3411" w:type="dxa"/>
            <w:gridSpan w:val="2"/>
            <w:tcBorders>
              <w:top w:val="nil"/>
              <w:left w:val="nil"/>
              <w:bottom w:val="single" w:color="auto" w:sz="4" w:space="0"/>
              <w:right w:val="single" w:color="auto" w:sz="4" w:space="0"/>
            </w:tcBorders>
            <w:shd w:val="clear" w:color="auto" w:fill="FFFFFF"/>
            <w:noWrap/>
            <w:vAlign w:val="center"/>
          </w:tcPr>
          <w:p w14:paraId="3C2282F4">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十六、金融支出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57757B87">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48</w:t>
            </w:r>
          </w:p>
        </w:tc>
        <w:tc>
          <w:tcPr>
            <w:tcW w:w="1573" w:type="dxa"/>
            <w:tcBorders>
              <w:top w:val="nil"/>
              <w:left w:val="nil"/>
              <w:bottom w:val="single" w:color="auto" w:sz="4" w:space="0"/>
              <w:right w:val="single" w:color="auto" w:sz="4" w:space="0"/>
            </w:tcBorders>
            <w:shd w:val="clear" w:color="auto" w:fill="auto"/>
            <w:noWrap/>
            <w:vAlign w:val="center"/>
          </w:tcPr>
          <w:p w14:paraId="258F952A">
            <w:pPr>
              <w:widowControl/>
              <w:jc w:val="center"/>
              <w:rPr>
                <w:rFonts w:hint="eastAsia"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14:paraId="489FC6E2">
            <w:pPr>
              <w:widowControl/>
              <w:jc w:val="center"/>
              <w:rPr>
                <w:rFonts w:hint="eastAsia"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14:paraId="264B5BA2">
            <w:pPr>
              <w:widowControl/>
              <w:jc w:val="center"/>
              <w:rPr>
                <w:rFonts w:hint="eastAsia" w:ascii="宋体" w:hAnsi="宋体" w:eastAsia="宋体" w:cs="宋体"/>
                <w:kern w:val="0"/>
                <w:sz w:val="22"/>
              </w:rPr>
            </w:pPr>
          </w:p>
        </w:tc>
        <w:tc>
          <w:tcPr>
            <w:tcW w:w="1573" w:type="dxa"/>
            <w:tcBorders>
              <w:top w:val="nil"/>
              <w:left w:val="nil"/>
              <w:bottom w:val="single" w:color="auto" w:sz="4" w:space="0"/>
              <w:right w:val="single" w:color="auto" w:sz="4" w:space="0"/>
            </w:tcBorders>
            <w:shd w:val="clear" w:color="auto" w:fill="auto"/>
            <w:noWrap/>
            <w:vAlign w:val="center"/>
          </w:tcPr>
          <w:p w14:paraId="6D9441EA">
            <w:pPr>
              <w:widowControl/>
              <w:jc w:val="center"/>
              <w:rPr>
                <w:rFonts w:hint="eastAsia" w:ascii="宋体" w:hAnsi="宋体" w:eastAsia="宋体" w:cs="宋体"/>
                <w:kern w:val="0"/>
                <w:sz w:val="22"/>
              </w:rPr>
            </w:pPr>
          </w:p>
        </w:tc>
      </w:tr>
      <w:tr w14:paraId="2737A550">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602C3CF3">
            <w:pPr>
              <w:widowControl/>
              <w:jc w:val="left"/>
              <w:rPr>
                <w:rFonts w:hint="eastAsia"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center"/>
          </w:tcPr>
          <w:p w14:paraId="4A0C9339">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17</w:t>
            </w:r>
          </w:p>
        </w:tc>
        <w:tc>
          <w:tcPr>
            <w:tcW w:w="1078" w:type="dxa"/>
            <w:tcBorders>
              <w:top w:val="nil"/>
              <w:left w:val="nil"/>
              <w:bottom w:val="single" w:color="auto" w:sz="4" w:space="0"/>
              <w:right w:val="single" w:color="auto" w:sz="4" w:space="0"/>
            </w:tcBorders>
            <w:shd w:val="clear" w:color="auto" w:fill="auto"/>
            <w:noWrap/>
            <w:vAlign w:val="center"/>
          </w:tcPr>
          <w:p w14:paraId="1A3E6122">
            <w:pPr>
              <w:widowControl/>
              <w:jc w:val="left"/>
              <w:rPr>
                <w:rFonts w:hint="eastAsia" w:ascii="宋体" w:hAnsi="宋体" w:eastAsia="宋体" w:cs="宋体"/>
                <w:kern w:val="0"/>
                <w:sz w:val="22"/>
              </w:rPr>
            </w:pPr>
          </w:p>
        </w:tc>
        <w:tc>
          <w:tcPr>
            <w:tcW w:w="3411" w:type="dxa"/>
            <w:gridSpan w:val="2"/>
            <w:tcBorders>
              <w:top w:val="nil"/>
              <w:left w:val="nil"/>
              <w:bottom w:val="single" w:color="auto" w:sz="4" w:space="0"/>
              <w:right w:val="single" w:color="auto" w:sz="4" w:space="0"/>
            </w:tcBorders>
            <w:shd w:val="clear" w:color="auto" w:fill="FFFFFF"/>
            <w:noWrap/>
            <w:vAlign w:val="center"/>
          </w:tcPr>
          <w:p w14:paraId="4C4DD22F">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十七、援助其他地区支出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5A4CD9B8">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49</w:t>
            </w:r>
          </w:p>
        </w:tc>
        <w:tc>
          <w:tcPr>
            <w:tcW w:w="1573" w:type="dxa"/>
            <w:tcBorders>
              <w:top w:val="nil"/>
              <w:left w:val="nil"/>
              <w:bottom w:val="single" w:color="auto" w:sz="4" w:space="0"/>
              <w:right w:val="single" w:color="auto" w:sz="4" w:space="0"/>
            </w:tcBorders>
            <w:shd w:val="clear" w:color="auto" w:fill="auto"/>
            <w:noWrap/>
            <w:vAlign w:val="center"/>
          </w:tcPr>
          <w:p w14:paraId="6183EC18">
            <w:pPr>
              <w:widowControl/>
              <w:jc w:val="center"/>
              <w:rPr>
                <w:rFonts w:hint="eastAsia"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14:paraId="67640085">
            <w:pPr>
              <w:widowControl/>
              <w:jc w:val="center"/>
              <w:rPr>
                <w:rFonts w:hint="eastAsia"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14:paraId="3307B8FA">
            <w:pPr>
              <w:widowControl/>
              <w:jc w:val="center"/>
              <w:rPr>
                <w:rFonts w:hint="eastAsia" w:ascii="宋体" w:hAnsi="宋体" w:eastAsia="宋体" w:cs="宋体"/>
                <w:kern w:val="0"/>
                <w:sz w:val="22"/>
              </w:rPr>
            </w:pPr>
          </w:p>
        </w:tc>
        <w:tc>
          <w:tcPr>
            <w:tcW w:w="1573" w:type="dxa"/>
            <w:tcBorders>
              <w:top w:val="nil"/>
              <w:left w:val="nil"/>
              <w:bottom w:val="single" w:color="auto" w:sz="4" w:space="0"/>
              <w:right w:val="single" w:color="auto" w:sz="4" w:space="0"/>
            </w:tcBorders>
            <w:shd w:val="clear" w:color="auto" w:fill="auto"/>
            <w:noWrap/>
            <w:vAlign w:val="center"/>
          </w:tcPr>
          <w:p w14:paraId="06C32788">
            <w:pPr>
              <w:widowControl/>
              <w:jc w:val="center"/>
              <w:rPr>
                <w:rFonts w:hint="eastAsia" w:ascii="宋体" w:hAnsi="宋体" w:eastAsia="宋体" w:cs="宋体"/>
                <w:kern w:val="0"/>
                <w:sz w:val="22"/>
              </w:rPr>
            </w:pPr>
          </w:p>
        </w:tc>
      </w:tr>
      <w:tr w14:paraId="3AD92BD6">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70DD54FA">
            <w:pPr>
              <w:widowControl/>
              <w:jc w:val="left"/>
              <w:rPr>
                <w:rFonts w:hint="eastAsia"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center"/>
          </w:tcPr>
          <w:p w14:paraId="3077CC3E">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18</w:t>
            </w:r>
          </w:p>
        </w:tc>
        <w:tc>
          <w:tcPr>
            <w:tcW w:w="1078" w:type="dxa"/>
            <w:tcBorders>
              <w:top w:val="nil"/>
              <w:left w:val="nil"/>
              <w:bottom w:val="single" w:color="auto" w:sz="4" w:space="0"/>
              <w:right w:val="single" w:color="auto" w:sz="4" w:space="0"/>
            </w:tcBorders>
            <w:shd w:val="clear" w:color="auto" w:fill="auto"/>
            <w:noWrap/>
            <w:vAlign w:val="center"/>
          </w:tcPr>
          <w:p w14:paraId="2603A892">
            <w:pPr>
              <w:widowControl/>
              <w:jc w:val="left"/>
              <w:rPr>
                <w:rFonts w:hint="eastAsia" w:ascii="宋体" w:hAnsi="宋体" w:eastAsia="宋体" w:cs="宋体"/>
                <w:kern w:val="0"/>
                <w:sz w:val="22"/>
              </w:rPr>
            </w:pPr>
          </w:p>
        </w:tc>
        <w:tc>
          <w:tcPr>
            <w:tcW w:w="3411" w:type="dxa"/>
            <w:gridSpan w:val="2"/>
            <w:tcBorders>
              <w:top w:val="nil"/>
              <w:left w:val="nil"/>
              <w:bottom w:val="single" w:color="auto" w:sz="4" w:space="0"/>
              <w:right w:val="single" w:color="auto" w:sz="4" w:space="0"/>
            </w:tcBorders>
            <w:shd w:val="clear" w:color="auto" w:fill="FFFFFF"/>
            <w:noWrap/>
            <w:vAlign w:val="center"/>
          </w:tcPr>
          <w:p w14:paraId="35B67304">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十八、自然资源海洋气象等支出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6981E7BD">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50</w:t>
            </w:r>
          </w:p>
        </w:tc>
        <w:tc>
          <w:tcPr>
            <w:tcW w:w="1573" w:type="dxa"/>
            <w:tcBorders>
              <w:top w:val="nil"/>
              <w:left w:val="nil"/>
              <w:bottom w:val="single" w:color="auto" w:sz="4" w:space="0"/>
              <w:right w:val="single" w:color="auto" w:sz="4" w:space="0"/>
            </w:tcBorders>
            <w:shd w:val="clear" w:color="auto" w:fill="auto"/>
            <w:noWrap/>
            <w:vAlign w:val="center"/>
          </w:tcPr>
          <w:p w14:paraId="7322AFCD">
            <w:pPr>
              <w:widowControl/>
              <w:jc w:val="center"/>
              <w:rPr>
                <w:rFonts w:hint="eastAsia"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14:paraId="70D64C6F">
            <w:pPr>
              <w:widowControl/>
              <w:jc w:val="center"/>
              <w:rPr>
                <w:rFonts w:hint="eastAsia"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14:paraId="72AAD639">
            <w:pPr>
              <w:widowControl/>
              <w:jc w:val="center"/>
              <w:rPr>
                <w:rFonts w:hint="eastAsia" w:ascii="宋体" w:hAnsi="宋体" w:eastAsia="宋体" w:cs="宋体"/>
                <w:kern w:val="0"/>
                <w:sz w:val="22"/>
              </w:rPr>
            </w:pPr>
          </w:p>
        </w:tc>
        <w:tc>
          <w:tcPr>
            <w:tcW w:w="1573" w:type="dxa"/>
            <w:tcBorders>
              <w:top w:val="nil"/>
              <w:left w:val="nil"/>
              <w:bottom w:val="single" w:color="auto" w:sz="4" w:space="0"/>
              <w:right w:val="single" w:color="auto" w:sz="4" w:space="0"/>
            </w:tcBorders>
            <w:shd w:val="clear" w:color="auto" w:fill="auto"/>
            <w:noWrap/>
            <w:vAlign w:val="center"/>
          </w:tcPr>
          <w:p w14:paraId="17E60993">
            <w:pPr>
              <w:widowControl/>
              <w:jc w:val="center"/>
              <w:rPr>
                <w:rFonts w:hint="eastAsia" w:ascii="宋体" w:hAnsi="宋体" w:eastAsia="宋体" w:cs="宋体"/>
                <w:kern w:val="0"/>
                <w:sz w:val="22"/>
              </w:rPr>
            </w:pPr>
          </w:p>
        </w:tc>
      </w:tr>
      <w:tr w14:paraId="4B3B9A21">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767AEDEB">
            <w:pPr>
              <w:widowControl/>
              <w:jc w:val="left"/>
              <w:rPr>
                <w:rFonts w:hint="eastAsia"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center"/>
          </w:tcPr>
          <w:p w14:paraId="166787FE">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19</w:t>
            </w:r>
          </w:p>
        </w:tc>
        <w:tc>
          <w:tcPr>
            <w:tcW w:w="1078" w:type="dxa"/>
            <w:tcBorders>
              <w:top w:val="nil"/>
              <w:left w:val="nil"/>
              <w:bottom w:val="single" w:color="auto" w:sz="4" w:space="0"/>
              <w:right w:val="single" w:color="auto" w:sz="4" w:space="0"/>
            </w:tcBorders>
            <w:shd w:val="clear" w:color="auto" w:fill="auto"/>
            <w:noWrap/>
            <w:vAlign w:val="center"/>
          </w:tcPr>
          <w:p w14:paraId="27463C4E">
            <w:pPr>
              <w:widowControl/>
              <w:jc w:val="left"/>
              <w:rPr>
                <w:rFonts w:hint="eastAsia" w:ascii="宋体" w:hAnsi="宋体" w:eastAsia="宋体" w:cs="宋体"/>
                <w:kern w:val="0"/>
                <w:sz w:val="22"/>
              </w:rPr>
            </w:pPr>
          </w:p>
        </w:tc>
        <w:tc>
          <w:tcPr>
            <w:tcW w:w="3411" w:type="dxa"/>
            <w:gridSpan w:val="2"/>
            <w:tcBorders>
              <w:top w:val="nil"/>
              <w:left w:val="nil"/>
              <w:bottom w:val="single" w:color="auto" w:sz="4" w:space="0"/>
              <w:right w:val="single" w:color="auto" w:sz="4" w:space="0"/>
            </w:tcBorders>
            <w:shd w:val="clear" w:color="auto" w:fill="FFFFFF"/>
            <w:noWrap/>
            <w:vAlign w:val="center"/>
          </w:tcPr>
          <w:p w14:paraId="1103C2AA">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十九、住房保障支出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015E445D">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51</w:t>
            </w:r>
          </w:p>
        </w:tc>
        <w:tc>
          <w:tcPr>
            <w:tcW w:w="1573" w:type="dxa"/>
            <w:tcBorders>
              <w:top w:val="nil"/>
              <w:left w:val="nil"/>
              <w:bottom w:val="single" w:color="auto" w:sz="4" w:space="0"/>
              <w:right w:val="single" w:color="auto" w:sz="4" w:space="0"/>
            </w:tcBorders>
            <w:shd w:val="clear" w:color="auto" w:fill="auto"/>
            <w:noWrap/>
            <w:vAlign w:val="center"/>
          </w:tcPr>
          <w:p w14:paraId="4C70AF51">
            <w:pPr>
              <w:widowControl/>
              <w:jc w:val="center"/>
              <w:rPr>
                <w:rFonts w:hint="eastAsia"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14:paraId="2A6B2584">
            <w:pPr>
              <w:widowControl/>
              <w:jc w:val="center"/>
              <w:rPr>
                <w:rFonts w:hint="eastAsia"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14:paraId="41933E9D">
            <w:pPr>
              <w:widowControl/>
              <w:jc w:val="center"/>
              <w:rPr>
                <w:rFonts w:hint="eastAsia" w:ascii="宋体" w:hAnsi="宋体" w:eastAsia="宋体" w:cs="宋体"/>
                <w:kern w:val="0"/>
                <w:sz w:val="22"/>
              </w:rPr>
            </w:pPr>
          </w:p>
        </w:tc>
        <w:tc>
          <w:tcPr>
            <w:tcW w:w="1573" w:type="dxa"/>
            <w:tcBorders>
              <w:top w:val="nil"/>
              <w:left w:val="nil"/>
              <w:bottom w:val="single" w:color="auto" w:sz="4" w:space="0"/>
              <w:right w:val="single" w:color="auto" w:sz="4" w:space="0"/>
            </w:tcBorders>
            <w:shd w:val="clear" w:color="auto" w:fill="auto"/>
            <w:noWrap/>
            <w:vAlign w:val="center"/>
          </w:tcPr>
          <w:p w14:paraId="76E5A91F">
            <w:pPr>
              <w:widowControl/>
              <w:jc w:val="center"/>
              <w:rPr>
                <w:rFonts w:hint="eastAsia" w:ascii="宋体" w:hAnsi="宋体" w:eastAsia="宋体" w:cs="宋体"/>
                <w:kern w:val="0"/>
                <w:sz w:val="22"/>
              </w:rPr>
            </w:pPr>
          </w:p>
        </w:tc>
      </w:tr>
      <w:tr w14:paraId="4C7235C6">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55D085A7">
            <w:pPr>
              <w:widowControl/>
              <w:jc w:val="left"/>
              <w:rPr>
                <w:rFonts w:hint="eastAsia"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center"/>
          </w:tcPr>
          <w:p w14:paraId="660E9D3E">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20</w:t>
            </w:r>
          </w:p>
        </w:tc>
        <w:tc>
          <w:tcPr>
            <w:tcW w:w="1078" w:type="dxa"/>
            <w:tcBorders>
              <w:top w:val="nil"/>
              <w:left w:val="nil"/>
              <w:bottom w:val="single" w:color="auto" w:sz="4" w:space="0"/>
              <w:right w:val="single" w:color="auto" w:sz="4" w:space="0"/>
            </w:tcBorders>
            <w:shd w:val="clear" w:color="auto" w:fill="auto"/>
            <w:noWrap/>
            <w:vAlign w:val="center"/>
          </w:tcPr>
          <w:p w14:paraId="2BF5507D">
            <w:pPr>
              <w:widowControl/>
              <w:jc w:val="left"/>
              <w:rPr>
                <w:rFonts w:hint="eastAsia" w:ascii="宋体" w:hAnsi="宋体" w:eastAsia="宋体" w:cs="宋体"/>
                <w:kern w:val="0"/>
                <w:sz w:val="22"/>
              </w:rPr>
            </w:pPr>
          </w:p>
        </w:tc>
        <w:tc>
          <w:tcPr>
            <w:tcW w:w="3411" w:type="dxa"/>
            <w:gridSpan w:val="2"/>
            <w:tcBorders>
              <w:top w:val="nil"/>
              <w:left w:val="nil"/>
              <w:bottom w:val="single" w:color="auto" w:sz="4" w:space="0"/>
              <w:right w:val="single" w:color="auto" w:sz="4" w:space="0"/>
            </w:tcBorders>
            <w:shd w:val="clear" w:color="auto" w:fill="FFFFFF"/>
            <w:noWrap/>
            <w:vAlign w:val="center"/>
          </w:tcPr>
          <w:p w14:paraId="4739E196">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二十、粮油物资储备支出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29AD13AE">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52</w:t>
            </w:r>
          </w:p>
        </w:tc>
        <w:tc>
          <w:tcPr>
            <w:tcW w:w="1573" w:type="dxa"/>
            <w:tcBorders>
              <w:top w:val="nil"/>
              <w:left w:val="nil"/>
              <w:bottom w:val="single" w:color="auto" w:sz="4" w:space="0"/>
              <w:right w:val="single" w:color="auto" w:sz="4" w:space="0"/>
            </w:tcBorders>
            <w:shd w:val="clear" w:color="auto" w:fill="auto"/>
            <w:noWrap/>
            <w:vAlign w:val="center"/>
          </w:tcPr>
          <w:p w14:paraId="4139DD54">
            <w:pPr>
              <w:widowControl/>
              <w:jc w:val="center"/>
              <w:rPr>
                <w:rFonts w:hint="eastAsia"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14:paraId="3E3BAD8F">
            <w:pPr>
              <w:widowControl/>
              <w:jc w:val="center"/>
              <w:rPr>
                <w:rFonts w:hint="eastAsia"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14:paraId="18791435">
            <w:pPr>
              <w:widowControl/>
              <w:jc w:val="center"/>
              <w:rPr>
                <w:rFonts w:hint="eastAsia" w:ascii="宋体" w:hAnsi="宋体" w:eastAsia="宋体" w:cs="宋体"/>
                <w:kern w:val="0"/>
                <w:sz w:val="22"/>
              </w:rPr>
            </w:pPr>
          </w:p>
        </w:tc>
        <w:tc>
          <w:tcPr>
            <w:tcW w:w="1573" w:type="dxa"/>
            <w:tcBorders>
              <w:top w:val="nil"/>
              <w:left w:val="nil"/>
              <w:bottom w:val="single" w:color="auto" w:sz="4" w:space="0"/>
              <w:right w:val="single" w:color="auto" w:sz="4" w:space="0"/>
            </w:tcBorders>
            <w:shd w:val="clear" w:color="auto" w:fill="auto"/>
            <w:noWrap/>
            <w:vAlign w:val="center"/>
          </w:tcPr>
          <w:p w14:paraId="5FD962FD">
            <w:pPr>
              <w:widowControl/>
              <w:jc w:val="center"/>
              <w:rPr>
                <w:rFonts w:hint="eastAsia" w:ascii="宋体" w:hAnsi="宋体" w:eastAsia="宋体" w:cs="宋体"/>
                <w:kern w:val="0"/>
                <w:sz w:val="22"/>
              </w:rPr>
            </w:pPr>
          </w:p>
        </w:tc>
      </w:tr>
      <w:tr w14:paraId="5D405A12">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32264325">
            <w:pPr>
              <w:widowControl/>
              <w:jc w:val="left"/>
              <w:rPr>
                <w:rFonts w:hint="eastAsia"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center"/>
          </w:tcPr>
          <w:p w14:paraId="498985C1">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21</w:t>
            </w:r>
          </w:p>
        </w:tc>
        <w:tc>
          <w:tcPr>
            <w:tcW w:w="1078" w:type="dxa"/>
            <w:tcBorders>
              <w:top w:val="nil"/>
              <w:left w:val="nil"/>
              <w:bottom w:val="single" w:color="auto" w:sz="4" w:space="0"/>
              <w:right w:val="single" w:color="auto" w:sz="4" w:space="0"/>
            </w:tcBorders>
            <w:shd w:val="clear" w:color="auto" w:fill="auto"/>
            <w:noWrap/>
            <w:vAlign w:val="center"/>
          </w:tcPr>
          <w:p w14:paraId="6BBF3ED6">
            <w:pPr>
              <w:widowControl/>
              <w:jc w:val="left"/>
              <w:rPr>
                <w:rFonts w:hint="eastAsia" w:ascii="宋体" w:hAnsi="宋体" w:eastAsia="宋体" w:cs="宋体"/>
                <w:kern w:val="0"/>
                <w:sz w:val="22"/>
              </w:rPr>
            </w:pPr>
          </w:p>
        </w:tc>
        <w:tc>
          <w:tcPr>
            <w:tcW w:w="3411" w:type="dxa"/>
            <w:gridSpan w:val="2"/>
            <w:tcBorders>
              <w:top w:val="nil"/>
              <w:left w:val="nil"/>
              <w:bottom w:val="single" w:color="auto" w:sz="4" w:space="0"/>
              <w:right w:val="single" w:color="auto" w:sz="4" w:space="0"/>
            </w:tcBorders>
            <w:shd w:val="clear" w:color="auto" w:fill="FFFFFF"/>
            <w:noWrap/>
            <w:vAlign w:val="center"/>
          </w:tcPr>
          <w:p w14:paraId="16E38DFE">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二十一、国有资本经营预算支出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03212215">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53</w:t>
            </w:r>
          </w:p>
        </w:tc>
        <w:tc>
          <w:tcPr>
            <w:tcW w:w="1573" w:type="dxa"/>
            <w:tcBorders>
              <w:top w:val="nil"/>
              <w:left w:val="nil"/>
              <w:bottom w:val="single" w:color="auto" w:sz="4" w:space="0"/>
              <w:right w:val="single" w:color="auto" w:sz="4" w:space="0"/>
            </w:tcBorders>
            <w:shd w:val="clear" w:color="auto" w:fill="auto"/>
            <w:noWrap/>
            <w:vAlign w:val="center"/>
          </w:tcPr>
          <w:p w14:paraId="4E0D9B14">
            <w:pPr>
              <w:widowControl/>
              <w:jc w:val="center"/>
              <w:rPr>
                <w:rFonts w:hint="eastAsia"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14:paraId="707F4769">
            <w:pPr>
              <w:widowControl/>
              <w:jc w:val="center"/>
              <w:rPr>
                <w:rFonts w:hint="eastAsia"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14:paraId="6D473863">
            <w:pPr>
              <w:widowControl/>
              <w:jc w:val="center"/>
              <w:rPr>
                <w:rFonts w:hint="eastAsia" w:ascii="宋体" w:hAnsi="宋体" w:eastAsia="宋体" w:cs="宋体"/>
                <w:kern w:val="0"/>
                <w:sz w:val="22"/>
              </w:rPr>
            </w:pPr>
          </w:p>
        </w:tc>
        <w:tc>
          <w:tcPr>
            <w:tcW w:w="1573" w:type="dxa"/>
            <w:tcBorders>
              <w:top w:val="nil"/>
              <w:left w:val="nil"/>
              <w:bottom w:val="single" w:color="auto" w:sz="4" w:space="0"/>
              <w:right w:val="single" w:color="auto" w:sz="4" w:space="0"/>
            </w:tcBorders>
            <w:shd w:val="clear" w:color="auto" w:fill="auto"/>
            <w:noWrap/>
            <w:vAlign w:val="center"/>
          </w:tcPr>
          <w:p w14:paraId="15653DC0">
            <w:pPr>
              <w:widowControl/>
              <w:jc w:val="center"/>
              <w:rPr>
                <w:rFonts w:hint="eastAsia" w:ascii="宋体" w:hAnsi="宋体" w:eastAsia="宋体" w:cs="宋体"/>
                <w:kern w:val="0"/>
                <w:sz w:val="22"/>
              </w:rPr>
            </w:pPr>
          </w:p>
        </w:tc>
      </w:tr>
      <w:tr w14:paraId="4FB69DB5">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743E592F">
            <w:pPr>
              <w:widowControl/>
              <w:jc w:val="left"/>
              <w:rPr>
                <w:rFonts w:hint="eastAsia"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center"/>
          </w:tcPr>
          <w:p w14:paraId="61791ADF">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22</w:t>
            </w:r>
          </w:p>
        </w:tc>
        <w:tc>
          <w:tcPr>
            <w:tcW w:w="1078" w:type="dxa"/>
            <w:tcBorders>
              <w:top w:val="nil"/>
              <w:left w:val="nil"/>
              <w:bottom w:val="single" w:color="auto" w:sz="4" w:space="0"/>
              <w:right w:val="single" w:color="auto" w:sz="4" w:space="0"/>
            </w:tcBorders>
            <w:shd w:val="clear" w:color="auto" w:fill="auto"/>
            <w:noWrap/>
            <w:vAlign w:val="center"/>
          </w:tcPr>
          <w:p w14:paraId="2ABB8313">
            <w:pPr>
              <w:widowControl/>
              <w:jc w:val="left"/>
              <w:rPr>
                <w:rFonts w:hint="eastAsia" w:ascii="宋体" w:hAnsi="宋体" w:eastAsia="宋体" w:cs="宋体"/>
                <w:kern w:val="0"/>
                <w:sz w:val="22"/>
              </w:rPr>
            </w:pPr>
          </w:p>
        </w:tc>
        <w:tc>
          <w:tcPr>
            <w:tcW w:w="3411" w:type="dxa"/>
            <w:gridSpan w:val="2"/>
            <w:tcBorders>
              <w:top w:val="nil"/>
              <w:left w:val="nil"/>
              <w:bottom w:val="single" w:color="auto" w:sz="4" w:space="0"/>
              <w:right w:val="single" w:color="auto" w:sz="4" w:space="0"/>
            </w:tcBorders>
            <w:shd w:val="clear" w:color="auto" w:fill="FFFFFF"/>
            <w:noWrap/>
            <w:vAlign w:val="center"/>
          </w:tcPr>
          <w:p w14:paraId="5F0575C0">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二十二、灾害防治及应急管理支出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14DFA456">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54</w:t>
            </w:r>
          </w:p>
        </w:tc>
        <w:tc>
          <w:tcPr>
            <w:tcW w:w="1573" w:type="dxa"/>
            <w:tcBorders>
              <w:top w:val="nil"/>
              <w:left w:val="nil"/>
              <w:bottom w:val="single" w:color="auto" w:sz="4" w:space="0"/>
              <w:right w:val="single" w:color="auto" w:sz="4" w:space="0"/>
            </w:tcBorders>
            <w:shd w:val="clear" w:color="auto" w:fill="auto"/>
            <w:noWrap/>
            <w:vAlign w:val="center"/>
          </w:tcPr>
          <w:p w14:paraId="6F8553E4">
            <w:pPr>
              <w:widowControl/>
              <w:jc w:val="center"/>
              <w:rPr>
                <w:rFonts w:hint="eastAsia"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14:paraId="2ABC5935">
            <w:pPr>
              <w:widowControl/>
              <w:jc w:val="center"/>
              <w:rPr>
                <w:rFonts w:hint="eastAsia"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14:paraId="5E8218B4">
            <w:pPr>
              <w:widowControl/>
              <w:jc w:val="center"/>
              <w:rPr>
                <w:rFonts w:hint="eastAsia" w:ascii="宋体" w:hAnsi="宋体" w:eastAsia="宋体" w:cs="宋体"/>
                <w:kern w:val="0"/>
                <w:sz w:val="22"/>
              </w:rPr>
            </w:pPr>
          </w:p>
        </w:tc>
        <w:tc>
          <w:tcPr>
            <w:tcW w:w="1573" w:type="dxa"/>
            <w:tcBorders>
              <w:top w:val="nil"/>
              <w:left w:val="nil"/>
              <w:bottom w:val="single" w:color="auto" w:sz="4" w:space="0"/>
              <w:right w:val="single" w:color="auto" w:sz="4" w:space="0"/>
            </w:tcBorders>
            <w:shd w:val="clear" w:color="auto" w:fill="auto"/>
            <w:noWrap/>
            <w:vAlign w:val="center"/>
          </w:tcPr>
          <w:p w14:paraId="2AB544B5">
            <w:pPr>
              <w:widowControl/>
              <w:jc w:val="center"/>
              <w:rPr>
                <w:rFonts w:hint="eastAsia" w:ascii="宋体" w:hAnsi="宋体" w:eastAsia="宋体" w:cs="宋体"/>
                <w:kern w:val="0"/>
                <w:sz w:val="22"/>
              </w:rPr>
            </w:pPr>
          </w:p>
        </w:tc>
      </w:tr>
      <w:tr w14:paraId="2E668E1D">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41FC8CDE">
            <w:pPr>
              <w:widowControl/>
              <w:jc w:val="left"/>
              <w:rPr>
                <w:rFonts w:hint="eastAsia"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center"/>
          </w:tcPr>
          <w:p w14:paraId="75B9EE0C">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23</w:t>
            </w:r>
          </w:p>
        </w:tc>
        <w:tc>
          <w:tcPr>
            <w:tcW w:w="1078" w:type="dxa"/>
            <w:tcBorders>
              <w:top w:val="nil"/>
              <w:left w:val="nil"/>
              <w:bottom w:val="single" w:color="auto" w:sz="4" w:space="0"/>
              <w:right w:val="single" w:color="auto" w:sz="4" w:space="0"/>
            </w:tcBorders>
            <w:shd w:val="clear" w:color="auto" w:fill="auto"/>
            <w:noWrap/>
            <w:vAlign w:val="center"/>
          </w:tcPr>
          <w:p w14:paraId="037D301D">
            <w:pPr>
              <w:widowControl/>
              <w:jc w:val="left"/>
              <w:rPr>
                <w:rFonts w:hint="eastAsia" w:ascii="宋体" w:hAnsi="宋体" w:eastAsia="宋体" w:cs="宋体"/>
                <w:kern w:val="0"/>
                <w:sz w:val="22"/>
              </w:rPr>
            </w:pPr>
          </w:p>
        </w:tc>
        <w:tc>
          <w:tcPr>
            <w:tcW w:w="3411" w:type="dxa"/>
            <w:gridSpan w:val="2"/>
            <w:tcBorders>
              <w:top w:val="nil"/>
              <w:left w:val="nil"/>
              <w:bottom w:val="single" w:color="auto" w:sz="4" w:space="0"/>
              <w:right w:val="single" w:color="auto" w:sz="4" w:space="0"/>
            </w:tcBorders>
            <w:shd w:val="clear" w:color="auto" w:fill="FFFFFF"/>
            <w:noWrap/>
            <w:vAlign w:val="center"/>
          </w:tcPr>
          <w:p w14:paraId="4A516922">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二十三、其他支出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63C70E17">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55</w:t>
            </w:r>
          </w:p>
        </w:tc>
        <w:tc>
          <w:tcPr>
            <w:tcW w:w="1573" w:type="dxa"/>
            <w:tcBorders>
              <w:top w:val="nil"/>
              <w:left w:val="nil"/>
              <w:bottom w:val="single" w:color="auto" w:sz="4" w:space="0"/>
              <w:right w:val="single" w:color="auto" w:sz="4" w:space="0"/>
            </w:tcBorders>
            <w:shd w:val="clear" w:color="auto" w:fill="auto"/>
            <w:noWrap/>
            <w:vAlign w:val="center"/>
          </w:tcPr>
          <w:p w14:paraId="624D27D5">
            <w:pPr>
              <w:widowControl/>
              <w:jc w:val="center"/>
              <w:rPr>
                <w:rFonts w:hint="eastAsia"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14:paraId="766491F1">
            <w:pPr>
              <w:widowControl/>
              <w:jc w:val="center"/>
              <w:rPr>
                <w:rFonts w:hint="eastAsia"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14:paraId="393D5E14">
            <w:pPr>
              <w:widowControl/>
              <w:jc w:val="center"/>
              <w:rPr>
                <w:rFonts w:hint="eastAsia" w:ascii="宋体" w:hAnsi="宋体" w:eastAsia="宋体" w:cs="宋体"/>
                <w:kern w:val="0"/>
                <w:sz w:val="22"/>
              </w:rPr>
            </w:pPr>
          </w:p>
        </w:tc>
        <w:tc>
          <w:tcPr>
            <w:tcW w:w="1573" w:type="dxa"/>
            <w:tcBorders>
              <w:top w:val="nil"/>
              <w:left w:val="nil"/>
              <w:bottom w:val="single" w:color="auto" w:sz="4" w:space="0"/>
              <w:right w:val="single" w:color="auto" w:sz="4" w:space="0"/>
            </w:tcBorders>
            <w:shd w:val="clear" w:color="auto" w:fill="auto"/>
            <w:noWrap/>
            <w:vAlign w:val="center"/>
          </w:tcPr>
          <w:p w14:paraId="209CB34A">
            <w:pPr>
              <w:widowControl/>
              <w:jc w:val="center"/>
              <w:rPr>
                <w:rFonts w:hint="eastAsia" w:ascii="宋体" w:hAnsi="宋体" w:eastAsia="宋体" w:cs="宋体"/>
                <w:kern w:val="0"/>
                <w:sz w:val="22"/>
              </w:rPr>
            </w:pPr>
          </w:p>
        </w:tc>
      </w:tr>
      <w:tr w14:paraId="3121BC7A">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78E97A1B">
            <w:pPr>
              <w:widowControl/>
              <w:jc w:val="left"/>
              <w:rPr>
                <w:rFonts w:hint="eastAsia"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center"/>
          </w:tcPr>
          <w:p w14:paraId="39942E38">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24</w:t>
            </w:r>
          </w:p>
        </w:tc>
        <w:tc>
          <w:tcPr>
            <w:tcW w:w="1078" w:type="dxa"/>
            <w:tcBorders>
              <w:top w:val="nil"/>
              <w:left w:val="nil"/>
              <w:bottom w:val="single" w:color="auto" w:sz="4" w:space="0"/>
              <w:right w:val="single" w:color="auto" w:sz="4" w:space="0"/>
            </w:tcBorders>
            <w:shd w:val="clear" w:color="auto" w:fill="auto"/>
            <w:noWrap/>
            <w:vAlign w:val="center"/>
          </w:tcPr>
          <w:p w14:paraId="5A46D842">
            <w:pPr>
              <w:widowControl/>
              <w:jc w:val="left"/>
              <w:rPr>
                <w:rFonts w:hint="eastAsia" w:ascii="宋体" w:hAnsi="宋体" w:eastAsia="宋体" w:cs="宋体"/>
                <w:kern w:val="0"/>
                <w:sz w:val="22"/>
              </w:rPr>
            </w:pPr>
          </w:p>
        </w:tc>
        <w:tc>
          <w:tcPr>
            <w:tcW w:w="3411" w:type="dxa"/>
            <w:gridSpan w:val="2"/>
            <w:tcBorders>
              <w:top w:val="nil"/>
              <w:left w:val="nil"/>
              <w:bottom w:val="single" w:color="auto" w:sz="4" w:space="0"/>
              <w:right w:val="single" w:color="auto" w:sz="4" w:space="0"/>
            </w:tcBorders>
            <w:shd w:val="clear" w:color="auto" w:fill="FFFFFF"/>
            <w:noWrap/>
            <w:vAlign w:val="center"/>
          </w:tcPr>
          <w:p w14:paraId="51F66627">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二十四、债务还本支出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71028E71">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56</w:t>
            </w:r>
          </w:p>
        </w:tc>
        <w:tc>
          <w:tcPr>
            <w:tcW w:w="1573" w:type="dxa"/>
            <w:tcBorders>
              <w:top w:val="nil"/>
              <w:left w:val="nil"/>
              <w:bottom w:val="single" w:color="auto" w:sz="4" w:space="0"/>
              <w:right w:val="single" w:color="auto" w:sz="4" w:space="0"/>
            </w:tcBorders>
            <w:shd w:val="clear" w:color="auto" w:fill="auto"/>
            <w:noWrap/>
            <w:vAlign w:val="center"/>
          </w:tcPr>
          <w:p w14:paraId="6131793D">
            <w:pPr>
              <w:widowControl/>
              <w:jc w:val="center"/>
              <w:rPr>
                <w:rFonts w:hint="eastAsia"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14:paraId="002FC27C">
            <w:pPr>
              <w:widowControl/>
              <w:jc w:val="center"/>
              <w:rPr>
                <w:rFonts w:hint="eastAsia"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14:paraId="404C610F">
            <w:pPr>
              <w:widowControl/>
              <w:jc w:val="center"/>
              <w:rPr>
                <w:rFonts w:hint="eastAsia" w:ascii="宋体" w:hAnsi="宋体" w:eastAsia="宋体" w:cs="宋体"/>
                <w:kern w:val="0"/>
                <w:sz w:val="22"/>
              </w:rPr>
            </w:pPr>
          </w:p>
        </w:tc>
        <w:tc>
          <w:tcPr>
            <w:tcW w:w="1573" w:type="dxa"/>
            <w:tcBorders>
              <w:top w:val="nil"/>
              <w:left w:val="nil"/>
              <w:bottom w:val="single" w:color="auto" w:sz="4" w:space="0"/>
              <w:right w:val="single" w:color="auto" w:sz="4" w:space="0"/>
            </w:tcBorders>
            <w:shd w:val="clear" w:color="auto" w:fill="auto"/>
            <w:noWrap/>
            <w:vAlign w:val="center"/>
          </w:tcPr>
          <w:p w14:paraId="623654B7">
            <w:pPr>
              <w:widowControl/>
              <w:jc w:val="center"/>
              <w:rPr>
                <w:rFonts w:hint="eastAsia" w:ascii="宋体" w:hAnsi="宋体" w:eastAsia="宋体" w:cs="宋体"/>
                <w:kern w:val="0"/>
                <w:sz w:val="22"/>
              </w:rPr>
            </w:pPr>
          </w:p>
        </w:tc>
      </w:tr>
      <w:tr w14:paraId="2F54372C">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792A1525">
            <w:pPr>
              <w:widowControl/>
              <w:jc w:val="left"/>
              <w:rPr>
                <w:rFonts w:hint="eastAsia"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center"/>
          </w:tcPr>
          <w:p w14:paraId="3B596EBF">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25</w:t>
            </w:r>
          </w:p>
        </w:tc>
        <w:tc>
          <w:tcPr>
            <w:tcW w:w="1078" w:type="dxa"/>
            <w:tcBorders>
              <w:top w:val="nil"/>
              <w:left w:val="nil"/>
              <w:bottom w:val="single" w:color="auto" w:sz="4" w:space="0"/>
              <w:right w:val="single" w:color="auto" w:sz="4" w:space="0"/>
            </w:tcBorders>
            <w:shd w:val="clear" w:color="auto" w:fill="auto"/>
            <w:noWrap/>
            <w:vAlign w:val="center"/>
          </w:tcPr>
          <w:p w14:paraId="73F32D0A">
            <w:pPr>
              <w:widowControl/>
              <w:jc w:val="left"/>
              <w:rPr>
                <w:rFonts w:hint="eastAsia" w:ascii="宋体" w:hAnsi="宋体" w:eastAsia="宋体" w:cs="宋体"/>
                <w:kern w:val="0"/>
                <w:sz w:val="22"/>
              </w:rPr>
            </w:pPr>
          </w:p>
        </w:tc>
        <w:tc>
          <w:tcPr>
            <w:tcW w:w="3411" w:type="dxa"/>
            <w:gridSpan w:val="2"/>
            <w:tcBorders>
              <w:top w:val="nil"/>
              <w:left w:val="nil"/>
              <w:bottom w:val="single" w:color="auto" w:sz="4" w:space="0"/>
              <w:right w:val="single" w:color="auto" w:sz="4" w:space="0"/>
            </w:tcBorders>
            <w:shd w:val="clear" w:color="auto" w:fill="FFFFFF"/>
            <w:noWrap/>
            <w:vAlign w:val="center"/>
          </w:tcPr>
          <w:p w14:paraId="606E885F">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二十五、债务付息支出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5C5F0676">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57</w:t>
            </w:r>
          </w:p>
        </w:tc>
        <w:tc>
          <w:tcPr>
            <w:tcW w:w="1573" w:type="dxa"/>
            <w:tcBorders>
              <w:top w:val="nil"/>
              <w:left w:val="nil"/>
              <w:bottom w:val="single" w:color="auto" w:sz="4" w:space="0"/>
              <w:right w:val="single" w:color="auto" w:sz="4" w:space="0"/>
            </w:tcBorders>
            <w:shd w:val="clear" w:color="auto" w:fill="auto"/>
            <w:noWrap/>
            <w:vAlign w:val="center"/>
          </w:tcPr>
          <w:p w14:paraId="468F719E">
            <w:pPr>
              <w:widowControl/>
              <w:jc w:val="center"/>
              <w:rPr>
                <w:rFonts w:hint="eastAsia"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14:paraId="05D1E427">
            <w:pPr>
              <w:widowControl/>
              <w:jc w:val="center"/>
              <w:rPr>
                <w:rFonts w:hint="eastAsia"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14:paraId="74E4DECC">
            <w:pPr>
              <w:widowControl/>
              <w:jc w:val="center"/>
              <w:rPr>
                <w:rFonts w:hint="eastAsia" w:ascii="宋体" w:hAnsi="宋体" w:eastAsia="宋体" w:cs="宋体"/>
                <w:kern w:val="0"/>
                <w:sz w:val="22"/>
              </w:rPr>
            </w:pPr>
          </w:p>
        </w:tc>
        <w:tc>
          <w:tcPr>
            <w:tcW w:w="1573" w:type="dxa"/>
            <w:tcBorders>
              <w:top w:val="nil"/>
              <w:left w:val="nil"/>
              <w:bottom w:val="single" w:color="auto" w:sz="4" w:space="0"/>
              <w:right w:val="single" w:color="auto" w:sz="4" w:space="0"/>
            </w:tcBorders>
            <w:shd w:val="clear" w:color="auto" w:fill="auto"/>
            <w:noWrap/>
            <w:vAlign w:val="center"/>
          </w:tcPr>
          <w:p w14:paraId="4B145B89">
            <w:pPr>
              <w:widowControl/>
              <w:jc w:val="center"/>
              <w:rPr>
                <w:rFonts w:hint="eastAsia" w:ascii="宋体" w:hAnsi="宋体" w:eastAsia="宋体" w:cs="宋体"/>
                <w:kern w:val="0"/>
                <w:sz w:val="22"/>
              </w:rPr>
            </w:pPr>
          </w:p>
        </w:tc>
      </w:tr>
      <w:tr w14:paraId="237D4008">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7608BAF2">
            <w:pPr>
              <w:widowControl/>
              <w:jc w:val="left"/>
              <w:rPr>
                <w:rFonts w:hint="eastAsia"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center"/>
          </w:tcPr>
          <w:p w14:paraId="0819E62D">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26</w:t>
            </w:r>
          </w:p>
        </w:tc>
        <w:tc>
          <w:tcPr>
            <w:tcW w:w="1078" w:type="dxa"/>
            <w:tcBorders>
              <w:top w:val="nil"/>
              <w:left w:val="nil"/>
              <w:bottom w:val="single" w:color="auto" w:sz="4" w:space="0"/>
              <w:right w:val="single" w:color="auto" w:sz="4" w:space="0"/>
            </w:tcBorders>
            <w:shd w:val="clear" w:color="auto" w:fill="auto"/>
            <w:noWrap/>
            <w:vAlign w:val="center"/>
          </w:tcPr>
          <w:p w14:paraId="12FB712E">
            <w:pPr>
              <w:widowControl/>
              <w:jc w:val="left"/>
              <w:rPr>
                <w:rFonts w:hint="eastAsia" w:ascii="宋体" w:hAnsi="宋体" w:eastAsia="宋体" w:cs="宋体"/>
                <w:kern w:val="0"/>
                <w:sz w:val="22"/>
              </w:rPr>
            </w:pPr>
          </w:p>
        </w:tc>
        <w:tc>
          <w:tcPr>
            <w:tcW w:w="3411" w:type="dxa"/>
            <w:gridSpan w:val="2"/>
            <w:tcBorders>
              <w:top w:val="nil"/>
              <w:left w:val="nil"/>
              <w:bottom w:val="single" w:color="auto" w:sz="4" w:space="0"/>
              <w:right w:val="single" w:color="auto" w:sz="4" w:space="0"/>
            </w:tcBorders>
            <w:shd w:val="clear" w:color="auto" w:fill="FFFFFF"/>
            <w:noWrap/>
            <w:vAlign w:val="center"/>
          </w:tcPr>
          <w:p w14:paraId="706FA1EA">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二十六、抗疫特别国债安排的支出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696AA25C">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58</w:t>
            </w:r>
          </w:p>
        </w:tc>
        <w:tc>
          <w:tcPr>
            <w:tcW w:w="1573" w:type="dxa"/>
            <w:tcBorders>
              <w:top w:val="nil"/>
              <w:left w:val="nil"/>
              <w:bottom w:val="single" w:color="auto" w:sz="4" w:space="0"/>
              <w:right w:val="single" w:color="auto" w:sz="4" w:space="0"/>
            </w:tcBorders>
            <w:shd w:val="clear" w:color="auto" w:fill="auto"/>
            <w:noWrap/>
            <w:vAlign w:val="center"/>
          </w:tcPr>
          <w:p w14:paraId="0C6EB19A">
            <w:pPr>
              <w:widowControl/>
              <w:jc w:val="center"/>
              <w:rPr>
                <w:rFonts w:hint="eastAsia"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14:paraId="2EBEAF7F">
            <w:pPr>
              <w:widowControl/>
              <w:jc w:val="center"/>
              <w:rPr>
                <w:rFonts w:hint="eastAsia"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14:paraId="0047FA86">
            <w:pPr>
              <w:widowControl/>
              <w:jc w:val="center"/>
              <w:rPr>
                <w:rFonts w:hint="eastAsia" w:ascii="宋体" w:hAnsi="宋体" w:eastAsia="宋体" w:cs="宋体"/>
                <w:kern w:val="0"/>
                <w:sz w:val="22"/>
              </w:rPr>
            </w:pPr>
          </w:p>
        </w:tc>
        <w:tc>
          <w:tcPr>
            <w:tcW w:w="1573" w:type="dxa"/>
            <w:tcBorders>
              <w:top w:val="nil"/>
              <w:left w:val="nil"/>
              <w:bottom w:val="single" w:color="auto" w:sz="4" w:space="0"/>
              <w:right w:val="single" w:color="auto" w:sz="4" w:space="0"/>
            </w:tcBorders>
            <w:shd w:val="clear" w:color="auto" w:fill="auto"/>
            <w:noWrap/>
            <w:vAlign w:val="center"/>
          </w:tcPr>
          <w:p w14:paraId="092D47C2">
            <w:pPr>
              <w:widowControl/>
              <w:jc w:val="center"/>
              <w:rPr>
                <w:rFonts w:hint="eastAsia" w:ascii="宋体" w:hAnsi="宋体" w:eastAsia="宋体" w:cs="宋体"/>
                <w:kern w:val="0"/>
                <w:sz w:val="22"/>
              </w:rPr>
            </w:pPr>
          </w:p>
        </w:tc>
      </w:tr>
      <w:tr w14:paraId="0D9E57ED">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781168FD">
            <w:pPr>
              <w:widowControl/>
              <w:jc w:val="center"/>
              <w:rPr>
                <w:rFonts w:ascii="宋体" w:hAnsi="宋体" w:eastAsia="宋体" w:cs="宋体"/>
                <w:b/>
                <w:bCs/>
                <w:kern w:val="0"/>
                <w:sz w:val="22"/>
              </w:rPr>
            </w:pPr>
            <w:r>
              <w:rPr>
                <w:rFonts w:hint="eastAsia" w:ascii="宋体" w:hAnsi="宋体" w:eastAsia="宋体" w:cs="宋体"/>
                <w:b/>
                <w:bCs/>
                <w:kern w:val="0"/>
                <w:sz w:val="22"/>
              </w:rPr>
              <w:t>本年收入合计</w:t>
            </w:r>
          </w:p>
        </w:tc>
        <w:tc>
          <w:tcPr>
            <w:tcW w:w="436" w:type="dxa"/>
            <w:tcBorders>
              <w:top w:val="nil"/>
              <w:left w:val="nil"/>
              <w:bottom w:val="single" w:color="auto" w:sz="4" w:space="0"/>
              <w:right w:val="single" w:color="auto" w:sz="4" w:space="0"/>
            </w:tcBorders>
            <w:shd w:val="clear" w:color="auto" w:fill="auto"/>
            <w:noWrap/>
            <w:vAlign w:val="center"/>
          </w:tcPr>
          <w:p w14:paraId="64227750">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27</w:t>
            </w:r>
          </w:p>
        </w:tc>
        <w:tc>
          <w:tcPr>
            <w:tcW w:w="1078" w:type="dxa"/>
            <w:tcBorders>
              <w:top w:val="nil"/>
              <w:left w:val="nil"/>
              <w:bottom w:val="single" w:color="auto" w:sz="4" w:space="0"/>
              <w:right w:val="single" w:color="auto" w:sz="4" w:space="0"/>
            </w:tcBorders>
            <w:shd w:val="clear" w:color="auto" w:fill="auto"/>
            <w:noWrap/>
            <w:vAlign w:val="center"/>
          </w:tcPr>
          <w:p w14:paraId="0AB457F4">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512C117D">
            <w:pPr>
              <w:widowControl/>
              <w:jc w:val="center"/>
              <w:rPr>
                <w:rFonts w:ascii="宋体" w:hAnsi="宋体" w:eastAsia="宋体" w:cs="宋体"/>
                <w:b/>
                <w:bCs/>
                <w:kern w:val="0"/>
                <w:sz w:val="22"/>
              </w:rPr>
            </w:pPr>
            <w:r>
              <w:rPr>
                <w:rFonts w:hint="eastAsia" w:ascii="宋体" w:hAnsi="宋体" w:eastAsia="宋体" w:cs="宋体"/>
                <w:b/>
                <w:bCs/>
                <w:kern w:val="0"/>
                <w:sz w:val="22"/>
              </w:rPr>
              <w:t>本年支出合计</w:t>
            </w:r>
          </w:p>
        </w:tc>
        <w:tc>
          <w:tcPr>
            <w:tcW w:w="1067" w:type="dxa"/>
            <w:gridSpan w:val="2"/>
            <w:tcBorders>
              <w:top w:val="nil"/>
              <w:left w:val="nil"/>
              <w:bottom w:val="single" w:color="auto" w:sz="4" w:space="0"/>
              <w:right w:val="single" w:color="auto" w:sz="4" w:space="0"/>
            </w:tcBorders>
            <w:shd w:val="clear" w:color="auto" w:fill="auto"/>
            <w:noWrap/>
            <w:vAlign w:val="center"/>
          </w:tcPr>
          <w:p w14:paraId="672284BA">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59</w:t>
            </w:r>
          </w:p>
        </w:tc>
        <w:tc>
          <w:tcPr>
            <w:tcW w:w="1573" w:type="dxa"/>
            <w:tcBorders>
              <w:top w:val="nil"/>
              <w:left w:val="nil"/>
              <w:bottom w:val="single" w:color="auto" w:sz="4" w:space="0"/>
              <w:right w:val="single" w:color="auto" w:sz="4" w:space="0"/>
            </w:tcBorders>
            <w:shd w:val="clear" w:color="auto" w:fill="auto"/>
            <w:noWrap/>
            <w:vAlign w:val="center"/>
          </w:tcPr>
          <w:p w14:paraId="0A70A591">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199E2D35">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73F26464">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0121EE31">
            <w:pPr>
              <w:widowControl/>
              <w:jc w:val="left"/>
              <w:rPr>
                <w:rFonts w:ascii="宋体" w:hAnsi="宋体" w:eastAsia="宋体" w:cs="宋体"/>
                <w:b/>
                <w:bCs/>
                <w:kern w:val="0"/>
                <w:sz w:val="22"/>
              </w:rPr>
            </w:pPr>
            <w:r>
              <w:rPr>
                <w:rFonts w:hint="eastAsia" w:ascii="宋体" w:hAnsi="宋体" w:eastAsia="宋体" w:cs="宋体"/>
                <w:b/>
                <w:bCs/>
                <w:kern w:val="0"/>
                <w:sz w:val="22"/>
              </w:rPr>
              <w:t>　</w:t>
            </w:r>
          </w:p>
        </w:tc>
      </w:tr>
      <w:tr w14:paraId="1834785F">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11116918">
            <w:pPr>
              <w:widowControl/>
              <w:jc w:val="center"/>
              <w:rPr>
                <w:rFonts w:ascii="宋体" w:hAnsi="宋体" w:eastAsia="宋体" w:cs="宋体"/>
                <w:kern w:val="0"/>
                <w:sz w:val="22"/>
              </w:rPr>
            </w:pPr>
            <w:r>
              <w:rPr>
                <w:rFonts w:hint="eastAsia" w:ascii="宋体" w:hAnsi="宋体" w:eastAsia="宋体" w:cs="宋体"/>
                <w:kern w:val="0"/>
                <w:sz w:val="22"/>
              </w:rPr>
              <w:t>年初财政拨款结转和结余</w:t>
            </w:r>
          </w:p>
        </w:tc>
        <w:tc>
          <w:tcPr>
            <w:tcW w:w="436" w:type="dxa"/>
            <w:tcBorders>
              <w:top w:val="nil"/>
              <w:left w:val="nil"/>
              <w:bottom w:val="single" w:color="auto" w:sz="4" w:space="0"/>
              <w:right w:val="single" w:color="auto" w:sz="4" w:space="0"/>
            </w:tcBorders>
            <w:shd w:val="clear" w:color="auto" w:fill="auto"/>
            <w:noWrap/>
            <w:vAlign w:val="center"/>
          </w:tcPr>
          <w:p w14:paraId="0A3094ED">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28</w:t>
            </w:r>
          </w:p>
        </w:tc>
        <w:tc>
          <w:tcPr>
            <w:tcW w:w="1078" w:type="dxa"/>
            <w:tcBorders>
              <w:top w:val="nil"/>
              <w:left w:val="nil"/>
              <w:bottom w:val="single" w:color="auto" w:sz="4" w:space="0"/>
              <w:right w:val="single" w:color="auto" w:sz="4" w:space="0"/>
            </w:tcBorders>
            <w:shd w:val="clear" w:color="auto" w:fill="auto"/>
            <w:noWrap/>
            <w:vAlign w:val="center"/>
          </w:tcPr>
          <w:p w14:paraId="57AD332C">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55305E19">
            <w:pPr>
              <w:widowControl/>
              <w:jc w:val="center"/>
              <w:rPr>
                <w:rFonts w:ascii="宋体" w:hAnsi="宋体" w:eastAsia="宋体" w:cs="宋体"/>
                <w:kern w:val="0"/>
                <w:sz w:val="22"/>
              </w:rPr>
            </w:pPr>
            <w:r>
              <w:rPr>
                <w:rFonts w:hint="eastAsia" w:ascii="宋体" w:hAnsi="宋体" w:eastAsia="宋体" w:cs="宋体"/>
                <w:kern w:val="0"/>
                <w:sz w:val="22"/>
              </w:rPr>
              <w:t>年末财政拨款结转和结余</w:t>
            </w:r>
          </w:p>
        </w:tc>
        <w:tc>
          <w:tcPr>
            <w:tcW w:w="1067" w:type="dxa"/>
            <w:gridSpan w:val="2"/>
            <w:tcBorders>
              <w:top w:val="nil"/>
              <w:left w:val="nil"/>
              <w:bottom w:val="single" w:color="auto" w:sz="4" w:space="0"/>
              <w:right w:val="single" w:color="auto" w:sz="4" w:space="0"/>
            </w:tcBorders>
            <w:shd w:val="clear" w:color="auto" w:fill="auto"/>
            <w:noWrap/>
            <w:vAlign w:val="center"/>
          </w:tcPr>
          <w:p w14:paraId="3939E7B9">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60</w:t>
            </w:r>
          </w:p>
        </w:tc>
        <w:tc>
          <w:tcPr>
            <w:tcW w:w="1573" w:type="dxa"/>
            <w:tcBorders>
              <w:top w:val="nil"/>
              <w:left w:val="nil"/>
              <w:bottom w:val="single" w:color="auto" w:sz="4" w:space="0"/>
              <w:right w:val="single" w:color="auto" w:sz="4" w:space="0"/>
            </w:tcBorders>
            <w:shd w:val="clear" w:color="auto" w:fill="auto"/>
            <w:noWrap/>
            <w:vAlign w:val="center"/>
          </w:tcPr>
          <w:p w14:paraId="1341145D">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05033114">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51EE14FA">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156754C8">
            <w:pPr>
              <w:widowControl/>
              <w:jc w:val="left"/>
              <w:rPr>
                <w:rFonts w:ascii="宋体" w:hAnsi="宋体" w:eastAsia="宋体" w:cs="宋体"/>
                <w:kern w:val="0"/>
                <w:sz w:val="22"/>
              </w:rPr>
            </w:pPr>
            <w:r>
              <w:rPr>
                <w:rFonts w:hint="eastAsia" w:ascii="宋体" w:hAnsi="宋体" w:eastAsia="宋体" w:cs="宋体"/>
                <w:kern w:val="0"/>
                <w:sz w:val="22"/>
              </w:rPr>
              <w:t>　</w:t>
            </w:r>
          </w:p>
        </w:tc>
      </w:tr>
      <w:tr w14:paraId="207F0A44">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4B84491C">
            <w:pPr>
              <w:widowControl/>
              <w:jc w:val="center"/>
              <w:rPr>
                <w:rFonts w:ascii="宋体" w:hAnsi="宋体" w:eastAsia="宋体" w:cs="宋体"/>
                <w:kern w:val="0"/>
                <w:sz w:val="22"/>
              </w:rPr>
            </w:pPr>
            <w:r>
              <w:rPr>
                <w:rFonts w:hint="eastAsia" w:ascii="宋体" w:hAnsi="宋体" w:eastAsia="宋体" w:cs="宋体"/>
                <w:kern w:val="0"/>
                <w:sz w:val="22"/>
              </w:rPr>
              <w:t xml:space="preserve">   一般公共预算财政拨款</w:t>
            </w:r>
          </w:p>
        </w:tc>
        <w:tc>
          <w:tcPr>
            <w:tcW w:w="436" w:type="dxa"/>
            <w:tcBorders>
              <w:top w:val="nil"/>
              <w:left w:val="nil"/>
              <w:bottom w:val="single" w:color="auto" w:sz="4" w:space="0"/>
              <w:right w:val="single" w:color="auto" w:sz="4" w:space="0"/>
            </w:tcBorders>
            <w:shd w:val="clear" w:color="auto" w:fill="auto"/>
            <w:noWrap/>
            <w:vAlign w:val="center"/>
          </w:tcPr>
          <w:p w14:paraId="5EDF9C27">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29</w:t>
            </w:r>
          </w:p>
        </w:tc>
        <w:tc>
          <w:tcPr>
            <w:tcW w:w="1078" w:type="dxa"/>
            <w:tcBorders>
              <w:top w:val="nil"/>
              <w:left w:val="nil"/>
              <w:bottom w:val="single" w:color="auto" w:sz="4" w:space="0"/>
              <w:right w:val="single" w:color="auto" w:sz="4" w:space="0"/>
            </w:tcBorders>
            <w:shd w:val="clear" w:color="auto" w:fill="auto"/>
            <w:noWrap/>
            <w:vAlign w:val="center"/>
          </w:tcPr>
          <w:p w14:paraId="09228D8B">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01D48575">
            <w:pPr>
              <w:widowControl/>
              <w:jc w:val="left"/>
              <w:rPr>
                <w:rFonts w:ascii="宋体" w:hAnsi="宋体" w:eastAsia="宋体" w:cs="宋体"/>
                <w:kern w:val="0"/>
                <w:sz w:val="22"/>
              </w:rPr>
            </w:pPr>
            <w:r>
              <w:rPr>
                <w:rFonts w:hint="eastAsia" w:ascii="宋体" w:hAnsi="宋体" w:eastAsia="宋体" w:cs="宋体"/>
                <w:kern w:val="0"/>
                <w:sz w:val="22"/>
              </w:rPr>
              <w:t>　</w:t>
            </w:r>
          </w:p>
        </w:tc>
        <w:tc>
          <w:tcPr>
            <w:tcW w:w="1067" w:type="dxa"/>
            <w:gridSpan w:val="2"/>
            <w:tcBorders>
              <w:top w:val="nil"/>
              <w:left w:val="nil"/>
              <w:bottom w:val="single" w:color="auto" w:sz="4" w:space="0"/>
              <w:right w:val="single" w:color="auto" w:sz="4" w:space="0"/>
            </w:tcBorders>
            <w:shd w:val="clear" w:color="auto" w:fill="auto"/>
            <w:noWrap/>
            <w:vAlign w:val="center"/>
          </w:tcPr>
          <w:p w14:paraId="2AED9F09">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61</w:t>
            </w:r>
          </w:p>
        </w:tc>
        <w:tc>
          <w:tcPr>
            <w:tcW w:w="1573" w:type="dxa"/>
            <w:tcBorders>
              <w:top w:val="nil"/>
              <w:left w:val="nil"/>
              <w:bottom w:val="single" w:color="auto" w:sz="4" w:space="0"/>
              <w:right w:val="single" w:color="auto" w:sz="4" w:space="0"/>
            </w:tcBorders>
            <w:shd w:val="clear" w:color="auto" w:fill="auto"/>
            <w:noWrap/>
            <w:vAlign w:val="center"/>
          </w:tcPr>
          <w:p w14:paraId="0951BFE8">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236BB632">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37E50D28">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774AE802">
            <w:pPr>
              <w:widowControl/>
              <w:jc w:val="left"/>
              <w:rPr>
                <w:rFonts w:ascii="宋体" w:hAnsi="宋体" w:eastAsia="宋体" w:cs="宋体"/>
                <w:kern w:val="0"/>
                <w:sz w:val="22"/>
              </w:rPr>
            </w:pPr>
            <w:r>
              <w:rPr>
                <w:rFonts w:hint="eastAsia" w:ascii="宋体" w:hAnsi="宋体" w:eastAsia="宋体" w:cs="宋体"/>
                <w:kern w:val="0"/>
                <w:sz w:val="22"/>
              </w:rPr>
              <w:t>　</w:t>
            </w:r>
          </w:p>
        </w:tc>
      </w:tr>
      <w:tr w14:paraId="772EBB48">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23D3005E">
            <w:pPr>
              <w:widowControl/>
              <w:jc w:val="center"/>
              <w:rPr>
                <w:rFonts w:ascii="宋体" w:hAnsi="宋体" w:eastAsia="宋体" w:cs="宋体"/>
                <w:kern w:val="0"/>
                <w:sz w:val="22"/>
              </w:rPr>
            </w:pPr>
            <w:r>
              <w:rPr>
                <w:rFonts w:hint="eastAsia" w:ascii="宋体" w:hAnsi="宋体" w:eastAsia="宋体" w:cs="宋体"/>
                <w:kern w:val="0"/>
                <w:sz w:val="22"/>
              </w:rPr>
              <w:t xml:space="preserve">     政府性基金预算财政拨款</w:t>
            </w:r>
          </w:p>
        </w:tc>
        <w:tc>
          <w:tcPr>
            <w:tcW w:w="436" w:type="dxa"/>
            <w:tcBorders>
              <w:top w:val="nil"/>
              <w:left w:val="nil"/>
              <w:bottom w:val="single" w:color="auto" w:sz="4" w:space="0"/>
              <w:right w:val="single" w:color="auto" w:sz="4" w:space="0"/>
            </w:tcBorders>
            <w:shd w:val="clear" w:color="auto" w:fill="auto"/>
            <w:noWrap/>
            <w:vAlign w:val="center"/>
          </w:tcPr>
          <w:p w14:paraId="15A95F3C">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30</w:t>
            </w:r>
          </w:p>
        </w:tc>
        <w:tc>
          <w:tcPr>
            <w:tcW w:w="1078" w:type="dxa"/>
            <w:tcBorders>
              <w:top w:val="nil"/>
              <w:left w:val="nil"/>
              <w:bottom w:val="single" w:color="auto" w:sz="4" w:space="0"/>
              <w:right w:val="single" w:color="auto" w:sz="4" w:space="0"/>
            </w:tcBorders>
            <w:shd w:val="clear" w:color="auto" w:fill="auto"/>
            <w:noWrap/>
            <w:vAlign w:val="center"/>
          </w:tcPr>
          <w:p w14:paraId="3DC87582">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6AA43118">
            <w:pPr>
              <w:widowControl/>
              <w:jc w:val="left"/>
              <w:rPr>
                <w:rFonts w:ascii="宋体" w:hAnsi="宋体" w:eastAsia="宋体" w:cs="宋体"/>
                <w:kern w:val="0"/>
                <w:sz w:val="22"/>
              </w:rPr>
            </w:pPr>
            <w:r>
              <w:rPr>
                <w:rFonts w:hint="eastAsia" w:ascii="宋体" w:hAnsi="宋体" w:eastAsia="宋体" w:cs="宋体"/>
                <w:kern w:val="0"/>
                <w:sz w:val="22"/>
              </w:rPr>
              <w:t>　</w:t>
            </w:r>
          </w:p>
        </w:tc>
        <w:tc>
          <w:tcPr>
            <w:tcW w:w="1067" w:type="dxa"/>
            <w:gridSpan w:val="2"/>
            <w:tcBorders>
              <w:top w:val="nil"/>
              <w:left w:val="nil"/>
              <w:bottom w:val="single" w:color="auto" w:sz="4" w:space="0"/>
              <w:right w:val="single" w:color="auto" w:sz="4" w:space="0"/>
            </w:tcBorders>
            <w:shd w:val="clear" w:color="auto" w:fill="auto"/>
            <w:noWrap/>
            <w:vAlign w:val="center"/>
          </w:tcPr>
          <w:p w14:paraId="03347EE8">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62</w:t>
            </w:r>
          </w:p>
        </w:tc>
        <w:tc>
          <w:tcPr>
            <w:tcW w:w="1573" w:type="dxa"/>
            <w:tcBorders>
              <w:top w:val="nil"/>
              <w:left w:val="nil"/>
              <w:bottom w:val="single" w:color="auto" w:sz="4" w:space="0"/>
              <w:right w:val="single" w:color="auto" w:sz="4" w:space="0"/>
            </w:tcBorders>
            <w:shd w:val="clear" w:color="auto" w:fill="auto"/>
            <w:noWrap/>
            <w:vAlign w:val="center"/>
          </w:tcPr>
          <w:p w14:paraId="52F46F55">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233E018C">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4CE062DE">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12F26BA5">
            <w:pPr>
              <w:widowControl/>
              <w:jc w:val="left"/>
              <w:rPr>
                <w:rFonts w:ascii="宋体" w:hAnsi="宋体" w:eastAsia="宋体" w:cs="宋体"/>
                <w:kern w:val="0"/>
                <w:sz w:val="22"/>
              </w:rPr>
            </w:pPr>
            <w:r>
              <w:rPr>
                <w:rFonts w:hint="eastAsia" w:ascii="宋体" w:hAnsi="宋体" w:eastAsia="宋体" w:cs="宋体"/>
                <w:kern w:val="0"/>
                <w:sz w:val="22"/>
              </w:rPr>
              <w:t>　</w:t>
            </w:r>
          </w:p>
        </w:tc>
      </w:tr>
      <w:tr w14:paraId="3AED627A">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515822BC">
            <w:pPr>
              <w:widowControl/>
              <w:jc w:val="center"/>
              <w:rPr>
                <w:rFonts w:ascii="宋体" w:hAnsi="宋体" w:eastAsia="宋体" w:cs="宋体"/>
                <w:kern w:val="0"/>
                <w:sz w:val="22"/>
              </w:rPr>
            </w:pPr>
            <w:r>
              <w:rPr>
                <w:rFonts w:hint="eastAsia" w:ascii="宋体" w:hAnsi="宋体" w:eastAsia="宋体" w:cs="宋体"/>
                <w:kern w:val="0"/>
                <w:sz w:val="22"/>
              </w:rPr>
              <w:t xml:space="preserve">      国有资本经营预算财政拨款</w:t>
            </w:r>
          </w:p>
        </w:tc>
        <w:tc>
          <w:tcPr>
            <w:tcW w:w="436" w:type="dxa"/>
            <w:tcBorders>
              <w:top w:val="nil"/>
              <w:left w:val="nil"/>
              <w:bottom w:val="single" w:color="auto" w:sz="4" w:space="0"/>
              <w:right w:val="single" w:color="auto" w:sz="4" w:space="0"/>
            </w:tcBorders>
            <w:shd w:val="clear" w:color="auto" w:fill="auto"/>
            <w:noWrap/>
            <w:vAlign w:val="center"/>
          </w:tcPr>
          <w:p w14:paraId="7A6D433D">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31</w:t>
            </w:r>
          </w:p>
        </w:tc>
        <w:tc>
          <w:tcPr>
            <w:tcW w:w="1078" w:type="dxa"/>
            <w:tcBorders>
              <w:top w:val="nil"/>
              <w:left w:val="nil"/>
              <w:bottom w:val="single" w:color="auto" w:sz="4" w:space="0"/>
              <w:right w:val="single" w:color="auto" w:sz="4" w:space="0"/>
            </w:tcBorders>
            <w:shd w:val="clear" w:color="auto" w:fill="auto"/>
            <w:noWrap/>
            <w:vAlign w:val="center"/>
          </w:tcPr>
          <w:p w14:paraId="2E5A7EEC">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0187EE43">
            <w:pPr>
              <w:widowControl/>
              <w:jc w:val="left"/>
              <w:rPr>
                <w:rFonts w:ascii="宋体" w:hAnsi="宋体" w:eastAsia="宋体" w:cs="宋体"/>
                <w:kern w:val="0"/>
                <w:sz w:val="22"/>
              </w:rPr>
            </w:pPr>
            <w:r>
              <w:rPr>
                <w:rFonts w:hint="eastAsia" w:ascii="宋体" w:hAnsi="宋体" w:eastAsia="宋体" w:cs="宋体"/>
                <w:kern w:val="0"/>
                <w:sz w:val="22"/>
              </w:rPr>
              <w:t>　</w:t>
            </w:r>
          </w:p>
        </w:tc>
        <w:tc>
          <w:tcPr>
            <w:tcW w:w="1067" w:type="dxa"/>
            <w:gridSpan w:val="2"/>
            <w:tcBorders>
              <w:top w:val="nil"/>
              <w:left w:val="nil"/>
              <w:bottom w:val="single" w:color="auto" w:sz="4" w:space="0"/>
              <w:right w:val="single" w:color="auto" w:sz="4" w:space="0"/>
            </w:tcBorders>
            <w:shd w:val="clear" w:color="auto" w:fill="auto"/>
            <w:noWrap/>
            <w:vAlign w:val="center"/>
          </w:tcPr>
          <w:p w14:paraId="0D156E8C">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63</w:t>
            </w:r>
          </w:p>
        </w:tc>
        <w:tc>
          <w:tcPr>
            <w:tcW w:w="1573" w:type="dxa"/>
            <w:tcBorders>
              <w:top w:val="nil"/>
              <w:left w:val="nil"/>
              <w:bottom w:val="single" w:color="auto" w:sz="4" w:space="0"/>
              <w:right w:val="single" w:color="auto" w:sz="4" w:space="0"/>
            </w:tcBorders>
            <w:shd w:val="clear" w:color="auto" w:fill="auto"/>
            <w:noWrap/>
            <w:vAlign w:val="center"/>
          </w:tcPr>
          <w:p w14:paraId="0013C1F8">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5403C8EB">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63412921">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3BEC1897">
            <w:pPr>
              <w:widowControl/>
              <w:jc w:val="left"/>
              <w:rPr>
                <w:rFonts w:ascii="宋体" w:hAnsi="宋体" w:eastAsia="宋体" w:cs="宋体"/>
                <w:kern w:val="0"/>
                <w:sz w:val="22"/>
              </w:rPr>
            </w:pPr>
            <w:r>
              <w:rPr>
                <w:rFonts w:hint="eastAsia" w:ascii="宋体" w:hAnsi="宋体" w:eastAsia="宋体" w:cs="宋体"/>
                <w:kern w:val="0"/>
                <w:sz w:val="22"/>
              </w:rPr>
              <w:t>　</w:t>
            </w:r>
          </w:p>
        </w:tc>
      </w:tr>
      <w:tr w14:paraId="3BE4BEA9">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000000" w:fill="FFFFFF"/>
            <w:noWrap/>
            <w:vAlign w:val="center"/>
          </w:tcPr>
          <w:p w14:paraId="6927B87B">
            <w:pPr>
              <w:widowControl/>
              <w:jc w:val="center"/>
              <w:rPr>
                <w:rFonts w:ascii="宋体" w:hAnsi="宋体" w:eastAsia="宋体" w:cs="宋体"/>
                <w:b/>
                <w:bCs/>
                <w:kern w:val="0"/>
                <w:sz w:val="22"/>
              </w:rPr>
            </w:pPr>
            <w:r>
              <w:rPr>
                <w:rFonts w:hint="eastAsia" w:ascii="宋体" w:hAnsi="宋体" w:eastAsia="宋体" w:cs="宋体"/>
                <w:b/>
                <w:bCs/>
                <w:kern w:val="0"/>
                <w:sz w:val="22"/>
              </w:rPr>
              <w:t>总计</w:t>
            </w:r>
          </w:p>
        </w:tc>
        <w:tc>
          <w:tcPr>
            <w:tcW w:w="436" w:type="dxa"/>
            <w:tcBorders>
              <w:top w:val="nil"/>
              <w:left w:val="nil"/>
              <w:bottom w:val="single" w:color="auto" w:sz="4" w:space="0"/>
              <w:right w:val="single" w:color="auto" w:sz="4" w:space="0"/>
            </w:tcBorders>
            <w:shd w:val="clear" w:color="000000" w:fill="FFFFFF"/>
            <w:noWrap/>
            <w:vAlign w:val="center"/>
          </w:tcPr>
          <w:p w14:paraId="63D5C37E">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32</w:t>
            </w:r>
          </w:p>
        </w:tc>
        <w:tc>
          <w:tcPr>
            <w:tcW w:w="1078" w:type="dxa"/>
            <w:tcBorders>
              <w:top w:val="nil"/>
              <w:left w:val="nil"/>
              <w:bottom w:val="single" w:color="auto" w:sz="4" w:space="0"/>
              <w:right w:val="single" w:color="auto" w:sz="4" w:space="0"/>
            </w:tcBorders>
            <w:shd w:val="clear" w:color="auto" w:fill="auto"/>
            <w:noWrap/>
            <w:vAlign w:val="center"/>
          </w:tcPr>
          <w:p w14:paraId="7B501DB0">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000000" w:fill="FFFFFF"/>
            <w:noWrap/>
            <w:vAlign w:val="center"/>
          </w:tcPr>
          <w:p w14:paraId="296BFE3E">
            <w:pPr>
              <w:widowControl/>
              <w:jc w:val="center"/>
              <w:rPr>
                <w:rFonts w:ascii="宋体" w:hAnsi="宋体" w:eastAsia="宋体" w:cs="宋体"/>
                <w:b/>
                <w:bCs/>
                <w:kern w:val="0"/>
                <w:sz w:val="22"/>
              </w:rPr>
            </w:pPr>
            <w:r>
              <w:rPr>
                <w:rFonts w:hint="eastAsia" w:ascii="宋体" w:hAnsi="宋体" w:eastAsia="宋体" w:cs="宋体"/>
                <w:b/>
                <w:bCs/>
                <w:kern w:val="0"/>
                <w:sz w:val="22"/>
              </w:rPr>
              <w:t>总计</w:t>
            </w:r>
          </w:p>
        </w:tc>
        <w:tc>
          <w:tcPr>
            <w:tcW w:w="1067" w:type="dxa"/>
            <w:gridSpan w:val="2"/>
            <w:tcBorders>
              <w:top w:val="nil"/>
              <w:left w:val="nil"/>
              <w:bottom w:val="single" w:color="auto" w:sz="4" w:space="0"/>
              <w:right w:val="single" w:color="auto" w:sz="4" w:space="0"/>
            </w:tcBorders>
            <w:shd w:val="clear" w:color="000000" w:fill="FFFFFF"/>
            <w:noWrap/>
            <w:vAlign w:val="center"/>
          </w:tcPr>
          <w:p w14:paraId="590F0032">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64</w:t>
            </w:r>
          </w:p>
        </w:tc>
        <w:tc>
          <w:tcPr>
            <w:tcW w:w="1573" w:type="dxa"/>
            <w:tcBorders>
              <w:top w:val="nil"/>
              <w:left w:val="nil"/>
              <w:bottom w:val="single" w:color="auto" w:sz="4" w:space="0"/>
              <w:right w:val="single" w:color="auto" w:sz="4" w:space="0"/>
            </w:tcBorders>
            <w:shd w:val="clear" w:color="000000" w:fill="FFFFFF"/>
            <w:noWrap/>
            <w:vAlign w:val="center"/>
          </w:tcPr>
          <w:p w14:paraId="56F57B83">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000000" w:fill="FFFFFF"/>
            <w:noWrap/>
            <w:vAlign w:val="center"/>
          </w:tcPr>
          <w:p w14:paraId="16D414BB">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235992EF">
            <w:pPr>
              <w:widowControl/>
              <w:jc w:val="left"/>
              <w:rPr>
                <w:rFonts w:ascii="宋体" w:hAnsi="宋体" w:eastAsia="宋体" w:cs="宋体"/>
                <w:b/>
                <w:bCs/>
                <w:kern w:val="0"/>
                <w:sz w:val="22"/>
              </w:rPr>
            </w:pPr>
            <w:r>
              <w:rPr>
                <w:rFonts w:hint="eastAsia" w:ascii="宋体" w:hAnsi="宋体" w:eastAsia="宋体" w:cs="宋体"/>
                <w:b/>
                <w:bCs/>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4C02E240">
            <w:pPr>
              <w:widowControl/>
              <w:jc w:val="left"/>
              <w:rPr>
                <w:rFonts w:ascii="宋体" w:hAnsi="宋体" w:eastAsia="宋体" w:cs="宋体"/>
                <w:b/>
                <w:bCs/>
                <w:kern w:val="0"/>
                <w:sz w:val="22"/>
              </w:rPr>
            </w:pPr>
            <w:r>
              <w:rPr>
                <w:rFonts w:hint="eastAsia" w:ascii="宋体" w:hAnsi="宋体" w:eastAsia="宋体" w:cs="宋体"/>
                <w:b/>
                <w:bCs/>
                <w:kern w:val="0"/>
                <w:sz w:val="22"/>
              </w:rPr>
              <w:t>　</w:t>
            </w:r>
          </w:p>
        </w:tc>
      </w:tr>
      <w:tr w14:paraId="7517F4B7">
        <w:tblPrEx>
          <w:tblCellMar>
            <w:top w:w="0" w:type="dxa"/>
            <w:left w:w="108" w:type="dxa"/>
            <w:bottom w:w="0" w:type="dxa"/>
            <w:right w:w="108" w:type="dxa"/>
          </w:tblCellMar>
        </w:tblPrEx>
        <w:trPr>
          <w:trHeight w:val="585" w:hRule="atLeast"/>
        </w:trPr>
        <w:tc>
          <w:tcPr>
            <w:tcW w:w="15521" w:type="dxa"/>
            <w:gridSpan w:val="11"/>
            <w:tcBorders>
              <w:top w:val="nil"/>
              <w:left w:val="nil"/>
              <w:bottom w:val="nil"/>
              <w:right w:val="nil"/>
            </w:tcBorders>
            <w:shd w:val="clear" w:color="auto" w:fill="auto"/>
            <w:vAlign w:val="center"/>
          </w:tcPr>
          <w:p w14:paraId="2A7508CA">
            <w:pPr>
              <w:widowControl/>
              <w:jc w:val="left"/>
              <w:rPr>
                <w:rFonts w:hint="eastAsia" w:ascii="宋体" w:hAnsi="宋体" w:eastAsia="宋体" w:cs="宋体"/>
                <w:kern w:val="0"/>
                <w:sz w:val="24"/>
                <w:szCs w:val="24"/>
              </w:rPr>
            </w:pPr>
            <w:r>
              <w:rPr>
                <w:rFonts w:hint="eastAsia" w:ascii="宋体" w:hAnsi="宋体" w:eastAsia="宋体" w:cs="宋体"/>
                <w:kern w:val="0"/>
                <w:sz w:val="24"/>
                <w:szCs w:val="24"/>
              </w:rPr>
              <w:t>注：本表反映部门本年度一般公共预算财政拨款、政府性基金预算财政拨款和国有资本经营预算财政拨款的总收支和年末结转结余情况。</w:t>
            </w:r>
          </w:p>
          <w:p w14:paraId="5E011BD0">
            <w:pPr>
              <w:widowControl/>
              <w:jc w:val="left"/>
              <w:rPr>
                <w:rFonts w:hint="eastAsia" w:ascii="宋体" w:hAnsi="宋体" w:eastAsia="宋体" w:cs="宋体"/>
                <w:kern w:val="0"/>
                <w:sz w:val="24"/>
                <w:szCs w:val="24"/>
              </w:rPr>
            </w:pPr>
            <w:r>
              <w:rPr>
                <w:rFonts w:hint="eastAsia" w:ascii="宋体" w:hAnsi="宋体" w:eastAsia="宋体" w:cs="宋体"/>
                <w:kern w:val="0"/>
                <w:sz w:val="24"/>
                <w:szCs w:val="24"/>
              </w:rPr>
              <w:t>注：</w:t>
            </w:r>
            <w:r>
              <w:rPr>
                <w:rFonts w:hint="eastAsia" w:ascii="宋体" w:hAnsi="宋体" w:eastAsia="宋体" w:cs="宋体"/>
                <w:i w:val="0"/>
                <w:color w:val="000000"/>
                <w:kern w:val="0"/>
                <w:sz w:val="24"/>
                <w:szCs w:val="24"/>
                <w:u w:val="none"/>
                <w:lang w:val="en-US" w:eastAsia="zh-CN" w:bidi="ar"/>
              </w:rPr>
              <w:t>我单位没有财政拨款收入，也没有使用财政拨款收入支出，故本表无数据。</w:t>
            </w:r>
          </w:p>
        </w:tc>
      </w:tr>
    </w:tbl>
    <w:p w14:paraId="341430EF">
      <w:pPr>
        <w:widowControl/>
        <w:jc w:val="center"/>
        <w:rPr>
          <w:rFonts w:ascii="Times New Roman" w:hAnsi="Times New Roman" w:eastAsia="方正小标宋_GBK" w:cs="Times New Roman"/>
          <w:kern w:val="0"/>
          <w:sz w:val="36"/>
          <w:szCs w:val="36"/>
        </w:rPr>
      </w:pPr>
    </w:p>
    <w:p w14:paraId="06B80AF5">
      <w:pPr>
        <w:widowControl/>
        <w:jc w:val="center"/>
        <w:rPr>
          <w:rFonts w:ascii="Times New Roman" w:hAnsi="Times New Roman" w:eastAsia="方正小标宋_GBK" w:cs="Times New Roman"/>
          <w:kern w:val="0"/>
          <w:sz w:val="36"/>
          <w:szCs w:val="36"/>
        </w:rPr>
      </w:pPr>
    </w:p>
    <w:p w14:paraId="28899581">
      <w:pPr>
        <w:widowControl/>
        <w:jc w:val="center"/>
        <w:rPr>
          <w:rFonts w:ascii="Times New Roman" w:hAnsi="Times New Roman" w:eastAsia="方正小标宋_GBK" w:cs="Times New Roman"/>
          <w:kern w:val="0"/>
          <w:sz w:val="36"/>
          <w:szCs w:val="36"/>
        </w:rPr>
      </w:pPr>
    </w:p>
    <w:p w14:paraId="19C09659">
      <w:pPr>
        <w:widowControl/>
        <w:jc w:val="center"/>
        <w:rPr>
          <w:rFonts w:ascii="Times New Roman" w:hAnsi="Times New Roman" w:eastAsia="方正小标宋_GBK" w:cs="Times New Roman"/>
          <w:kern w:val="0"/>
          <w:sz w:val="36"/>
          <w:szCs w:val="36"/>
        </w:rPr>
      </w:pPr>
    </w:p>
    <w:p w14:paraId="01C78063">
      <w:pPr>
        <w:widowControl/>
        <w:jc w:val="center"/>
        <w:rPr>
          <w:rFonts w:ascii="Times New Roman" w:hAnsi="Times New Roman" w:eastAsia="方正小标宋_GBK" w:cs="Times New Roman"/>
          <w:kern w:val="0"/>
          <w:sz w:val="36"/>
          <w:szCs w:val="36"/>
        </w:rPr>
      </w:pPr>
    </w:p>
    <w:p w14:paraId="2FDED333">
      <w:pPr>
        <w:widowControl/>
        <w:jc w:val="center"/>
        <w:rPr>
          <w:rFonts w:ascii="Times New Roman" w:hAnsi="Times New Roman" w:eastAsia="方正小标宋_GBK" w:cs="Times New Roman"/>
          <w:kern w:val="0"/>
          <w:sz w:val="36"/>
          <w:szCs w:val="36"/>
        </w:rPr>
      </w:pPr>
      <w:r>
        <w:rPr>
          <w:rFonts w:ascii="Times New Roman" w:hAnsi="Times New Roman" w:eastAsia="方正小标宋_GBK" w:cs="Times New Roman"/>
          <w:kern w:val="0"/>
          <w:sz w:val="36"/>
          <w:szCs w:val="36"/>
        </w:rPr>
        <w:t>一般公共预算财政拨款支出决算表</w:t>
      </w:r>
      <w:bookmarkEnd w:id="1"/>
    </w:p>
    <w:p w14:paraId="6338D16B">
      <w:pPr>
        <w:widowControl/>
        <w:spacing w:before="156" w:beforeLines="50"/>
        <w:jc w:val="left"/>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部门：</w:t>
      </w:r>
      <w:r>
        <w:rPr>
          <w:rFonts w:hint="eastAsia" w:ascii="Times New Roman" w:hAnsi="Times New Roman" w:eastAsia="仿宋_GB2312" w:cs="Times New Roman"/>
          <w:color w:val="000000"/>
          <w:kern w:val="0"/>
          <w:szCs w:val="21"/>
        </w:rPr>
        <w:t>怀化市公共资源交易中心</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lang w:val="en-US" w:eastAsia="zh-CN"/>
        </w:rPr>
        <w:t xml:space="preserve"> </w:t>
      </w:r>
      <w:r>
        <w:rPr>
          <w:rFonts w:ascii="Times New Roman" w:hAnsi="Times New Roman" w:eastAsia="仿宋_GB2312" w:cs="Times New Roman"/>
          <w:color w:val="000000"/>
          <w:kern w:val="0"/>
          <w:szCs w:val="21"/>
        </w:rPr>
        <w:t xml:space="preserve">    公开05表</w:t>
      </w:r>
    </w:p>
    <w:p w14:paraId="16137258">
      <w:pPr>
        <w:widowControl/>
        <w:jc w:val="left"/>
        <w:rPr>
          <w:rFonts w:ascii="Times New Roman" w:hAnsi="Times New Roman" w:eastAsia="宋体" w:cs="Times New Roman"/>
          <w:color w:val="000000"/>
          <w:kern w:val="0"/>
          <w:sz w:val="20"/>
          <w:szCs w:val="20"/>
        </w:rPr>
      </w:pP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单位：万元</w:t>
      </w:r>
    </w:p>
    <w:tbl>
      <w:tblPr>
        <w:tblStyle w:val="9"/>
        <w:tblW w:w="14219" w:type="dxa"/>
        <w:jc w:val="center"/>
        <w:tblLayout w:type="autofit"/>
        <w:tblCellMar>
          <w:top w:w="0" w:type="dxa"/>
          <w:left w:w="108" w:type="dxa"/>
          <w:bottom w:w="0" w:type="dxa"/>
          <w:right w:w="108" w:type="dxa"/>
        </w:tblCellMar>
      </w:tblPr>
      <w:tblGrid>
        <w:gridCol w:w="1200"/>
        <w:gridCol w:w="3527"/>
        <w:gridCol w:w="3000"/>
        <w:gridCol w:w="3492"/>
        <w:gridCol w:w="3000"/>
      </w:tblGrid>
      <w:tr w14:paraId="55DAA670">
        <w:tblPrEx>
          <w:tblCellMar>
            <w:top w:w="0" w:type="dxa"/>
            <w:left w:w="108" w:type="dxa"/>
            <w:bottom w:w="0" w:type="dxa"/>
            <w:right w:w="108" w:type="dxa"/>
          </w:tblCellMar>
        </w:tblPrEx>
        <w:trPr>
          <w:trHeight w:val="405" w:hRule="atLeast"/>
          <w:jc w:val="center"/>
        </w:trPr>
        <w:tc>
          <w:tcPr>
            <w:tcW w:w="4727" w:type="dxa"/>
            <w:gridSpan w:val="2"/>
            <w:tcBorders>
              <w:top w:val="single" w:color="auto" w:sz="8" w:space="0"/>
              <w:left w:val="single" w:color="auto" w:sz="8" w:space="0"/>
              <w:bottom w:val="single" w:color="auto" w:sz="4" w:space="0"/>
              <w:right w:val="single" w:color="auto" w:sz="4" w:space="0"/>
            </w:tcBorders>
            <w:shd w:val="clear" w:color="auto" w:fill="auto"/>
            <w:vAlign w:val="center"/>
          </w:tcPr>
          <w:p w14:paraId="52A4A2FA">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 xml:space="preserve">项 </w:t>
            </w:r>
            <w:r>
              <w:rPr>
                <w:rFonts w:ascii="Times New Roman" w:hAnsi="Times New Roman" w:eastAsia="仿宋_GB2312" w:cs="Times New Roman"/>
                <w:b/>
                <w:color w:val="000000"/>
                <w:kern w:val="0"/>
                <w:szCs w:val="21"/>
              </w:rPr>
              <w:t xml:space="preserve">   </w:t>
            </w:r>
            <w:r>
              <w:rPr>
                <w:rFonts w:ascii="Times New Roman" w:hAnsi="Times New Roman" w:eastAsia="仿宋_GB2312" w:cs="Times New Roman"/>
                <w:b/>
                <w:kern w:val="0"/>
                <w:szCs w:val="21"/>
              </w:rPr>
              <w:t>目</w:t>
            </w:r>
          </w:p>
        </w:tc>
        <w:tc>
          <w:tcPr>
            <w:tcW w:w="9492" w:type="dxa"/>
            <w:gridSpan w:val="3"/>
            <w:tcBorders>
              <w:top w:val="single" w:color="auto" w:sz="8" w:space="0"/>
              <w:left w:val="nil"/>
              <w:bottom w:val="single" w:color="auto" w:sz="4" w:space="0"/>
              <w:right w:val="single" w:color="000000" w:sz="8" w:space="0"/>
            </w:tcBorders>
            <w:shd w:val="clear" w:color="auto" w:fill="auto"/>
            <w:vAlign w:val="center"/>
          </w:tcPr>
          <w:p w14:paraId="5CCC9590">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本年支出</w:t>
            </w:r>
          </w:p>
        </w:tc>
      </w:tr>
      <w:tr w14:paraId="0DCA313D">
        <w:tblPrEx>
          <w:tblCellMar>
            <w:top w:w="0" w:type="dxa"/>
            <w:left w:w="108" w:type="dxa"/>
            <w:bottom w:w="0" w:type="dxa"/>
            <w:right w:w="108" w:type="dxa"/>
          </w:tblCellMar>
        </w:tblPrEx>
        <w:trPr>
          <w:trHeight w:val="495" w:hRule="atLeast"/>
          <w:jc w:val="center"/>
        </w:trPr>
        <w:tc>
          <w:tcPr>
            <w:tcW w:w="1200" w:type="dxa"/>
            <w:vMerge w:val="restart"/>
            <w:tcBorders>
              <w:top w:val="single" w:color="auto" w:sz="4" w:space="0"/>
              <w:left w:val="single" w:color="auto" w:sz="8" w:space="0"/>
              <w:bottom w:val="single" w:color="auto" w:sz="4" w:space="0"/>
              <w:right w:val="single" w:color="auto" w:sz="4" w:space="0"/>
            </w:tcBorders>
            <w:shd w:val="clear" w:color="auto" w:fill="auto"/>
            <w:vAlign w:val="center"/>
          </w:tcPr>
          <w:p w14:paraId="419470C7">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功能分类科目编码</w:t>
            </w:r>
          </w:p>
        </w:tc>
        <w:tc>
          <w:tcPr>
            <w:tcW w:w="3527" w:type="dxa"/>
            <w:vMerge w:val="restart"/>
            <w:tcBorders>
              <w:top w:val="nil"/>
              <w:left w:val="single" w:color="auto" w:sz="4" w:space="0"/>
              <w:bottom w:val="single" w:color="auto" w:sz="4" w:space="0"/>
              <w:right w:val="single" w:color="auto" w:sz="4" w:space="0"/>
            </w:tcBorders>
            <w:shd w:val="clear" w:color="auto" w:fill="auto"/>
            <w:vAlign w:val="center"/>
          </w:tcPr>
          <w:p w14:paraId="02BA940B">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科目名称</w:t>
            </w:r>
          </w:p>
        </w:tc>
        <w:tc>
          <w:tcPr>
            <w:tcW w:w="3000" w:type="dxa"/>
            <w:vMerge w:val="restart"/>
            <w:tcBorders>
              <w:top w:val="nil"/>
              <w:left w:val="single" w:color="auto" w:sz="4" w:space="0"/>
              <w:bottom w:val="single" w:color="000000" w:sz="4" w:space="0"/>
              <w:right w:val="single" w:color="auto" w:sz="4" w:space="0"/>
            </w:tcBorders>
            <w:shd w:val="clear" w:color="auto" w:fill="auto"/>
            <w:vAlign w:val="center"/>
          </w:tcPr>
          <w:p w14:paraId="7026E1B9">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小计</w:t>
            </w:r>
          </w:p>
        </w:tc>
        <w:tc>
          <w:tcPr>
            <w:tcW w:w="3492" w:type="dxa"/>
            <w:vMerge w:val="restart"/>
            <w:tcBorders>
              <w:top w:val="nil"/>
              <w:left w:val="single" w:color="auto" w:sz="4" w:space="0"/>
              <w:bottom w:val="single" w:color="000000" w:sz="4" w:space="0"/>
              <w:right w:val="single" w:color="auto" w:sz="4" w:space="0"/>
            </w:tcBorders>
            <w:shd w:val="clear" w:color="auto" w:fill="auto"/>
            <w:vAlign w:val="center"/>
          </w:tcPr>
          <w:p w14:paraId="5F492704">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基本支出</w:t>
            </w:r>
          </w:p>
        </w:tc>
        <w:tc>
          <w:tcPr>
            <w:tcW w:w="3000" w:type="dxa"/>
            <w:vMerge w:val="restart"/>
            <w:tcBorders>
              <w:top w:val="nil"/>
              <w:left w:val="single" w:color="auto" w:sz="4" w:space="0"/>
              <w:bottom w:val="single" w:color="000000" w:sz="4" w:space="0"/>
              <w:right w:val="single" w:color="auto" w:sz="8" w:space="0"/>
            </w:tcBorders>
            <w:shd w:val="clear" w:color="auto" w:fill="auto"/>
            <w:vAlign w:val="center"/>
          </w:tcPr>
          <w:p w14:paraId="4D2DD982">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项目支出</w:t>
            </w:r>
          </w:p>
        </w:tc>
      </w:tr>
      <w:tr w14:paraId="069266BD">
        <w:tblPrEx>
          <w:tblCellMar>
            <w:top w:w="0" w:type="dxa"/>
            <w:left w:w="108" w:type="dxa"/>
            <w:bottom w:w="0" w:type="dxa"/>
            <w:right w:w="108" w:type="dxa"/>
          </w:tblCellMar>
        </w:tblPrEx>
        <w:trPr>
          <w:trHeight w:val="360"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14:paraId="1C049B65">
            <w:pPr>
              <w:widowControl/>
              <w:jc w:val="left"/>
              <w:rPr>
                <w:rFonts w:ascii="Times New Roman" w:hAnsi="Times New Roman" w:eastAsia="仿宋_GB2312" w:cs="Times New Roman"/>
                <w:kern w:val="0"/>
                <w:szCs w:val="21"/>
              </w:rPr>
            </w:pPr>
          </w:p>
        </w:tc>
        <w:tc>
          <w:tcPr>
            <w:tcW w:w="3527" w:type="dxa"/>
            <w:vMerge w:val="continue"/>
            <w:tcBorders>
              <w:top w:val="nil"/>
              <w:left w:val="single" w:color="auto" w:sz="4" w:space="0"/>
              <w:bottom w:val="single" w:color="auto" w:sz="4" w:space="0"/>
              <w:right w:val="single" w:color="auto" w:sz="4" w:space="0"/>
            </w:tcBorders>
            <w:vAlign w:val="center"/>
          </w:tcPr>
          <w:p w14:paraId="316EEA4B">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4" w:space="0"/>
            </w:tcBorders>
            <w:vAlign w:val="center"/>
          </w:tcPr>
          <w:p w14:paraId="56BD657D">
            <w:pPr>
              <w:widowControl/>
              <w:jc w:val="left"/>
              <w:rPr>
                <w:rFonts w:ascii="Times New Roman" w:hAnsi="Times New Roman" w:eastAsia="仿宋_GB2312" w:cs="Times New Roman"/>
                <w:kern w:val="0"/>
                <w:szCs w:val="21"/>
              </w:rPr>
            </w:pPr>
          </w:p>
        </w:tc>
        <w:tc>
          <w:tcPr>
            <w:tcW w:w="3492" w:type="dxa"/>
            <w:vMerge w:val="continue"/>
            <w:tcBorders>
              <w:top w:val="nil"/>
              <w:left w:val="single" w:color="auto" w:sz="4" w:space="0"/>
              <w:bottom w:val="single" w:color="000000" w:sz="4" w:space="0"/>
              <w:right w:val="single" w:color="auto" w:sz="4" w:space="0"/>
            </w:tcBorders>
            <w:vAlign w:val="center"/>
          </w:tcPr>
          <w:p w14:paraId="31ECAE4D">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14:paraId="454CAB52">
            <w:pPr>
              <w:widowControl/>
              <w:jc w:val="left"/>
              <w:rPr>
                <w:rFonts w:ascii="Times New Roman" w:hAnsi="Times New Roman" w:eastAsia="仿宋_GB2312" w:cs="Times New Roman"/>
                <w:kern w:val="0"/>
                <w:szCs w:val="21"/>
              </w:rPr>
            </w:pPr>
          </w:p>
        </w:tc>
      </w:tr>
      <w:tr w14:paraId="1ADADA34">
        <w:tblPrEx>
          <w:tblCellMar>
            <w:top w:w="0" w:type="dxa"/>
            <w:left w:w="108" w:type="dxa"/>
            <w:bottom w:w="0" w:type="dxa"/>
            <w:right w:w="108" w:type="dxa"/>
          </w:tblCellMar>
        </w:tblPrEx>
        <w:trPr>
          <w:trHeight w:val="450"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14:paraId="5A317EDD">
            <w:pPr>
              <w:widowControl/>
              <w:jc w:val="left"/>
              <w:rPr>
                <w:rFonts w:ascii="Times New Roman" w:hAnsi="Times New Roman" w:eastAsia="仿宋_GB2312" w:cs="Times New Roman"/>
                <w:kern w:val="0"/>
                <w:szCs w:val="21"/>
              </w:rPr>
            </w:pPr>
          </w:p>
        </w:tc>
        <w:tc>
          <w:tcPr>
            <w:tcW w:w="3527" w:type="dxa"/>
            <w:vMerge w:val="continue"/>
            <w:tcBorders>
              <w:top w:val="nil"/>
              <w:left w:val="single" w:color="auto" w:sz="4" w:space="0"/>
              <w:bottom w:val="single" w:color="auto" w:sz="4" w:space="0"/>
              <w:right w:val="single" w:color="auto" w:sz="4" w:space="0"/>
            </w:tcBorders>
            <w:vAlign w:val="center"/>
          </w:tcPr>
          <w:p w14:paraId="4382A5B8">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4" w:space="0"/>
            </w:tcBorders>
            <w:vAlign w:val="center"/>
          </w:tcPr>
          <w:p w14:paraId="17C72397">
            <w:pPr>
              <w:widowControl/>
              <w:jc w:val="left"/>
              <w:rPr>
                <w:rFonts w:ascii="Times New Roman" w:hAnsi="Times New Roman" w:eastAsia="仿宋_GB2312" w:cs="Times New Roman"/>
                <w:kern w:val="0"/>
                <w:szCs w:val="21"/>
              </w:rPr>
            </w:pPr>
          </w:p>
        </w:tc>
        <w:tc>
          <w:tcPr>
            <w:tcW w:w="3492" w:type="dxa"/>
            <w:vMerge w:val="continue"/>
            <w:tcBorders>
              <w:top w:val="nil"/>
              <w:left w:val="single" w:color="auto" w:sz="4" w:space="0"/>
              <w:bottom w:val="single" w:color="000000" w:sz="4" w:space="0"/>
              <w:right w:val="single" w:color="auto" w:sz="4" w:space="0"/>
            </w:tcBorders>
            <w:vAlign w:val="center"/>
          </w:tcPr>
          <w:p w14:paraId="6D18EBEA">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14:paraId="1F5EFE65">
            <w:pPr>
              <w:widowControl/>
              <w:jc w:val="left"/>
              <w:rPr>
                <w:rFonts w:ascii="Times New Roman" w:hAnsi="Times New Roman" w:eastAsia="仿宋_GB2312" w:cs="Times New Roman"/>
                <w:kern w:val="0"/>
                <w:szCs w:val="21"/>
              </w:rPr>
            </w:pPr>
          </w:p>
        </w:tc>
      </w:tr>
      <w:tr w14:paraId="1AC74566">
        <w:tblPrEx>
          <w:tblCellMar>
            <w:top w:w="0" w:type="dxa"/>
            <w:left w:w="108" w:type="dxa"/>
            <w:bottom w:w="0" w:type="dxa"/>
            <w:right w:w="108" w:type="dxa"/>
          </w:tblCellMar>
        </w:tblPrEx>
        <w:trPr>
          <w:trHeight w:val="450" w:hRule="atLeast"/>
          <w:jc w:val="center"/>
        </w:trPr>
        <w:tc>
          <w:tcPr>
            <w:tcW w:w="472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13F11FF1">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栏次</w:t>
            </w:r>
          </w:p>
        </w:tc>
        <w:tc>
          <w:tcPr>
            <w:tcW w:w="3000" w:type="dxa"/>
            <w:tcBorders>
              <w:top w:val="nil"/>
              <w:left w:val="nil"/>
              <w:bottom w:val="single" w:color="auto" w:sz="4" w:space="0"/>
              <w:right w:val="single" w:color="auto" w:sz="4" w:space="0"/>
            </w:tcBorders>
            <w:shd w:val="clear" w:color="auto" w:fill="auto"/>
            <w:vAlign w:val="center"/>
          </w:tcPr>
          <w:p w14:paraId="6C247EFD">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w:t>
            </w:r>
          </w:p>
        </w:tc>
        <w:tc>
          <w:tcPr>
            <w:tcW w:w="3492" w:type="dxa"/>
            <w:tcBorders>
              <w:top w:val="nil"/>
              <w:left w:val="nil"/>
              <w:bottom w:val="single" w:color="auto" w:sz="4" w:space="0"/>
              <w:right w:val="single" w:color="auto" w:sz="4" w:space="0"/>
            </w:tcBorders>
            <w:shd w:val="clear" w:color="auto" w:fill="auto"/>
            <w:vAlign w:val="center"/>
          </w:tcPr>
          <w:p w14:paraId="577C072B">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2</w:t>
            </w:r>
          </w:p>
        </w:tc>
        <w:tc>
          <w:tcPr>
            <w:tcW w:w="3000" w:type="dxa"/>
            <w:tcBorders>
              <w:top w:val="nil"/>
              <w:left w:val="nil"/>
              <w:bottom w:val="single" w:color="auto" w:sz="4" w:space="0"/>
              <w:right w:val="single" w:color="auto" w:sz="8" w:space="0"/>
            </w:tcBorders>
            <w:shd w:val="clear" w:color="auto" w:fill="auto"/>
            <w:vAlign w:val="center"/>
          </w:tcPr>
          <w:p w14:paraId="30951DAC">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3</w:t>
            </w:r>
          </w:p>
        </w:tc>
      </w:tr>
      <w:tr w14:paraId="64C08A4F">
        <w:tblPrEx>
          <w:tblCellMar>
            <w:top w:w="0" w:type="dxa"/>
            <w:left w:w="108" w:type="dxa"/>
            <w:bottom w:w="0" w:type="dxa"/>
            <w:right w:w="108" w:type="dxa"/>
          </w:tblCellMar>
        </w:tblPrEx>
        <w:trPr>
          <w:trHeight w:val="450" w:hRule="atLeast"/>
          <w:jc w:val="center"/>
        </w:trPr>
        <w:tc>
          <w:tcPr>
            <w:tcW w:w="472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0835AEF3">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合计</w:t>
            </w:r>
          </w:p>
        </w:tc>
        <w:tc>
          <w:tcPr>
            <w:tcW w:w="3000" w:type="dxa"/>
            <w:tcBorders>
              <w:top w:val="nil"/>
              <w:left w:val="nil"/>
              <w:bottom w:val="single" w:color="auto" w:sz="4" w:space="0"/>
              <w:right w:val="single" w:color="auto" w:sz="4" w:space="0"/>
            </w:tcBorders>
            <w:shd w:val="clear" w:color="auto" w:fill="auto"/>
            <w:vAlign w:val="center"/>
          </w:tcPr>
          <w:p w14:paraId="045670E3">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3492" w:type="dxa"/>
            <w:tcBorders>
              <w:top w:val="nil"/>
              <w:left w:val="nil"/>
              <w:bottom w:val="single" w:color="auto" w:sz="4" w:space="0"/>
              <w:right w:val="single" w:color="auto" w:sz="4" w:space="0"/>
            </w:tcBorders>
            <w:shd w:val="clear" w:color="auto" w:fill="auto"/>
            <w:vAlign w:val="center"/>
          </w:tcPr>
          <w:p w14:paraId="294F05E9">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3000" w:type="dxa"/>
            <w:tcBorders>
              <w:top w:val="nil"/>
              <w:left w:val="nil"/>
              <w:bottom w:val="single" w:color="auto" w:sz="4" w:space="0"/>
              <w:right w:val="single" w:color="auto" w:sz="8" w:space="0"/>
            </w:tcBorders>
            <w:shd w:val="clear" w:color="auto" w:fill="auto"/>
            <w:vAlign w:val="center"/>
          </w:tcPr>
          <w:p w14:paraId="618C0A52">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14:paraId="4FEA1DD6">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7D36469B">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3527" w:type="dxa"/>
            <w:tcBorders>
              <w:top w:val="nil"/>
              <w:left w:val="nil"/>
              <w:bottom w:val="single" w:color="auto" w:sz="4" w:space="0"/>
              <w:right w:val="single" w:color="auto" w:sz="4" w:space="0"/>
            </w:tcBorders>
            <w:shd w:val="clear" w:color="auto" w:fill="auto"/>
            <w:vAlign w:val="center"/>
          </w:tcPr>
          <w:p w14:paraId="0FC20AE7">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3000" w:type="dxa"/>
            <w:tcBorders>
              <w:top w:val="nil"/>
              <w:left w:val="nil"/>
              <w:bottom w:val="single" w:color="auto" w:sz="4" w:space="0"/>
              <w:right w:val="single" w:color="auto" w:sz="4" w:space="0"/>
            </w:tcBorders>
            <w:shd w:val="clear" w:color="auto" w:fill="auto"/>
            <w:vAlign w:val="center"/>
          </w:tcPr>
          <w:p w14:paraId="62CDDC09">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3492" w:type="dxa"/>
            <w:tcBorders>
              <w:top w:val="nil"/>
              <w:left w:val="nil"/>
              <w:bottom w:val="single" w:color="auto" w:sz="4" w:space="0"/>
              <w:right w:val="single" w:color="auto" w:sz="4" w:space="0"/>
            </w:tcBorders>
            <w:shd w:val="clear" w:color="auto" w:fill="auto"/>
            <w:vAlign w:val="center"/>
          </w:tcPr>
          <w:p w14:paraId="0C2D2207">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3000" w:type="dxa"/>
            <w:tcBorders>
              <w:top w:val="nil"/>
              <w:left w:val="nil"/>
              <w:bottom w:val="single" w:color="auto" w:sz="4" w:space="0"/>
              <w:right w:val="single" w:color="auto" w:sz="8" w:space="0"/>
            </w:tcBorders>
            <w:shd w:val="clear" w:color="auto" w:fill="auto"/>
            <w:vAlign w:val="center"/>
          </w:tcPr>
          <w:p w14:paraId="67F4C6C7">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14:paraId="7424AD73">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3E7019D2">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3527" w:type="dxa"/>
            <w:tcBorders>
              <w:top w:val="nil"/>
              <w:left w:val="nil"/>
              <w:bottom w:val="single" w:color="auto" w:sz="4" w:space="0"/>
              <w:right w:val="single" w:color="auto" w:sz="4" w:space="0"/>
            </w:tcBorders>
            <w:shd w:val="clear" w:color="auto" w:fill="auto"/>
            <w:vAlign w:val="center"/>
          </w:tcPr>
          <w:p w14:paraId="38B9A867">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3000" w:type="dxa"/>
            <w:tcBorders>
              <w:top w:val="nil"/>
              <w:left w:val="nil"/>
              <w:bottom w:val="single" w:color="auto" w:sz="4" w:space="0"/>
              <w:right w:val="single" w:color="auto" w:sz="4" w:space="0"/>
            </w:tcBorders>
            <w:shd w:val="clear" w:color="auto" w:fill="auto"/>
            <w:vAlign w:val="center"/>
          </w:tcPr>
          <w:p w14:paraId="5E10AA53">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3492" w:type="dxa"/>
            <w:tcBorders>
              <w:top w:val="nil"/>
              <w:left w:val="nil"/>
              <w:bottom w:val="single" w:color="auto" w:sz="4" w:space="0"/>
              <w:right w:val="single" w:color="auto" w:sz="4" w:space="0"/>
            </w:tcBorders>
            <w:shd w:val="clear" w:color="auto" w:fill="auto"/>
            <w:vAlign w:val="center"/>
          </w:tcPr>
          <w:p w14:paraId="4C1F8CA8">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3000" w:type="dxa"/>
            <w:tcBorders>
              <w:top w:val="nil"/>
              <w:left w:val="nil"/>
              <w:bottom w:val="single" w:color="auto" w:sz="4" w:space="0"/>
              <w:right w:val="single" w:color="auto" w:sz="8" w:space="0"/>
            </w:tcBorders>
            <w:shd w:val="clear" w:color="auto" w:fill="auto"/>
            <w:vAlign w:val="center"/>
          </w:tcPr>
          <w:p w14:paraId="41FBD1E8">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14:paraId="3D020A95">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3E00A605">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3527" w:type="dxa"/>
            <w:tcBorders>
              <w:top w:val="nil"/>
              <w:left w:val="nil"/>
              <w:bottom w:val="single" w:color="auto" w:sz="4" w:space="0"/>
              <w:right w:val="single" w:color="auto" w:sz="4" w:space="0"/>
            </w:tcBorders>
            <w:shd w:val="clear" w:color="auto" w:fill="auto"/>
            <w:vAlign w:val="center"/>
          </w:tcPr>
          <w:p w14:paraId="6CC0E0F0">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3000" w:type="dxa"/>
            <w:tcBorders>
              <w:top w:val="nil"/>
              <w:left w:val="nil"/>
              <w:bottom w:val="single" w:color="auto" w:sz="4" w:space="0"/>
              <w:right w:val="single" w:color="auto" w:sz="4" w:space="0"/>
            </w:tcBorders>
            <w:shd w:val="clear" w:color="auto" w:fill="auto"/>
            <w:vAlign w:val="center"/>
          </w:tcPr>
          <w:p w14:paraId="0740DA3D">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3492" w:type="dxa"/>
            <w:tcBorders>
              <w:top w:val="nil"/>
              <w:left w:val="nil"/>
              <w:bottom w:val="single" w:color="auto" w:sz="4" w:space="0"/>
              <w:right w:val="single" w:color="auto" w:sz="4" w:space="0"/>
            </w:tcBorders>
            <w:shd w:val="clear" w:color="auto" w:fill="auto"/>
            <w:vAlign w:val="center"/>
          </w:tcPr>
          <w:p w14:paraId="0A694C0B">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3000" w:type="dxa"/>
            <w:tcBorders>
              <w:top w:val="nil"/>
              <w:left w:val="nil"/>
              <w:bottom w:val="single" w:color="auto" w:sz="4" w:space="0"/>
              <w:right w:val="single" w:color="auto" w:sz="8" w:space="0"/>
            </w:tcBorders>
            <w:shd w:val="clear" w:color="auto" w:fill="auto"/>
            <w:vAlign w:val="center"/>
          </w:tcPr>
          <w:p w14:paraId="13CF133F">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14:paraId="766129ED">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3282E0BF">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3527" w:type="dxa"/>
            <w:tcBorders>
              <w:top w:val="nil"/>
              <w:left w:val="nil"/>
              <w:bottom w:val="single" w:color="auto" w:sz="4" w:space="0"/>
              <w:right w:val="single" w:color="auto" w:sz="4" w:space="0"/>
            </w:tcBorders>
            <w:shd w:val="clear" w:color="auto" w:fill="auto"/>
            <w:vAlign w:val="center"/>
          </w:tcPr>
          <w:p w14:paraId="6C02E8FE">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3000" w:type="dxa"/>
            <w:tcBorders>
              <w:top w:val="nil"/>
              <w:left w:val="nil"/>
              <w:bottom w:val="single" w:color="auto" w:sz="4" w:space="0"/>
              <w:right w:val="single" w:color="auto" w:sz="4" w:space="0"/>
            </w:tcBorders>
            <w:shd w:val="clear" w:color="auto" w:fill="auto"/>
            <w:vAlign w:val="center"/>
          </w:tcPr>
          <w:p w14:paraId="170A7412">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3492" w:type="dxa"/>
            <w:tcBorders>
              <w:top w:val="nil"/>
              <w:left w:val="nil"/>
              <w:bottom w:val="single" w:color="auto" w:sz="4" w:space="0"/>
              <w:right w:val="single" w:color="auto" w:sz="4" w:space="0"/>
            </w:tcBorders>
            <w:shd w:val="clear" w:color="auto" w:fill="auto"/>
            <w:vAlign w:val="center"/>
          </w:tcPr>
          <w:p w14:paraId="377F2DF5">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3000" w:type="dxa"/>
            <w:tcBorders>
              <w:top w:val="nil"/>
              <w:left w:val="nil"/>
              <w:bottom w:val="single" w:color="auto" w:sz="4" w:space="0"/>
              <w:right w:val="single" w:color="auto" w:sz="8" w:space="0"/>
            </w:tcBorders>
            <w:shd w:val="clear" w:color="auto" w:fill="auto"/>
            <w:vAlign w:val="center"/>
          </w:tcPr>
          <w:p w14:paraId="47164D71">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14:paraId="33918081">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63E59079">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3527" w:type="dxa"/>
            <w:tcBorders>
              <w:top w:val="nil"/>
              <w:left w:val="nil"/>
              <w:bottom w:val="single" w:color="auto" w:sz="4" w:space="0"/>
              <w:right w:val="single" w:color="auto" w:sz="4" w:space="0"/>
            </w:tcBorders>
            <w:shd w:val="clear" w:color="auto" w:fill="auto"/>
            <w:vAlign w:val="center"/>
          </w:tcPr>
          <w:p w14:paraId="310E5143">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3000" w:type="dxa"/>
            <w:tcBorders>
              <w:top w:val="nil"/>
              <w:left w:val="nil"/>
              <w:bottom w:val="single" w:color="auto" w:sz="4" w:space="0"/>
              <w:right w:val="single" w:color="auto" w:sz="4" w:space="0"/>
            </w:tcBorders>
            <w:shd w:val="clear" w:color="auto" w:fill="auto"/>
            <w:vAlign w:val="center"/>
          </w:tcPr>
          <w:p w14:paraId="0E28E4BA">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3492" w:type="dxa"/>
            <w:tcBorders>
              <w:top w:val="nil"/>
              <w:left w:val="nil"/>
              <w:bottom w:val="single" w:color="auto" w:sz="4" w:space="0"/>
              <w:right w:val="single" w:color="auto" w:sz="4" w:space="0"/>
            </w:tcBorders>
            <w:shd w:val="clear" w:color="auto" w:fill="auto"/>
            <w:vAlign w:val="center"/>
          </w:tcPr>
          <w:p w14:paraId="046E3E5F">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3000" w:type="dxa"/>
            <w:tcBorders>
              <w:top w:val="nil"/>
              <w:left w:val="nil"/>
              <w:bottom w:val="single" w:color="auto" w:sz="4" w:space="0"/>
              <w:right w:val="single" w:color="auto" w:sz="8" w:space="0"/>
            </w:tcBorders>
            <w:shd w:val="clear" w:color="auto" w:fill="auto"/>
            <w:vAlign w:val="center"/>
          </w:tcPr>
          <w:p w14:paraId="6BFF2F48">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14:paraId="5559EF54">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44550341">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3527" w:type="dxa"/>
            <w:tcBorders>
              <w:top w:val="nil"/>
              <w:left w:val="nil"/>
              <w:bottom w:val="single" w:color="auto" w:sz="8" w:space="0"/>
              <w:right w:val="single" w:color="auto" w:sz="4" w:space="0"/>
            </w:tcBorders>
            <w:shd w:val="clear" w:color="auto" w:fill="auto"/>
            <w:vAlign w:val="center"/>
          </w:tcPr>
          <w:p w14:paraId="56A5100E">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3000" w:type="dxa"/>
            <w:tcBorders>
              <w:top w:val="nil"/>
              <w:left w:val="nil"/>
              <w:bottom w:val="single" w:color="auto" w:sz="8" w:space="0"/>
              <w:right w:val="single" w:color="auto" w:sz="4" w:space="0"/>
            </w:tcBorders>
            <w:shd w:val="clear" w:color="auto" w:fill="auto"/>
            <w:vAlign w:val="center"/>
          </w:tcPr>
          <w:p w14:paraId="1C6EDEFC">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3492" w:type="dxa"/>
            <w:tcBorders>
              <w:top w:val="nil"/>
              <w:left w:val="nil"/>
              <w:bottom w:val="single" w:color="auto" w:sz="8" w:space="0"/>
              <w:right w:val="single" w:color="auto" w:sz="4" w:space="0"/>
            </w:tcBorders>
            <w:shd w:val="clear" w:color="auto" w:fill="auto"/>
            <w:vAlign w:val="center"/>
          </w:tcPr>
          <w:p w14:paraId="1BC2FA2B">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3000" w:type="dxa"/>
            <w:tcBorders>
              <w:top w:val="nil"/>
              <w:left w:val="nil"/>
              <w:bottom w:val="single" w:color="auto" w:sz="8" w:space="0"/>
              <w:right w:val="single" w:color="auto" w:sz="8" w:space="0"/>
            </w:tcBorders>
            <w:shd w:val="clear" w:color="auto" w:fill="auto"/>
            <w:vAlign w:val="center"/>
          </w:tcPr>
          <w:p w14:paraId="170E5180">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14:paraId="6B8061FE">
        <w:tblPrEx>
          <w:tblCellMar>
            <w:top w:w="0" w:type="dxa"/>
            <w:left w:w="108" w:type="dxa"/>
            <w:bottom w:w="0" w:type="dxa"/>
            <w:right w:w="108" w:type="dxa"/>
          </w:tblCellMar>
        </w:tblPrEx>
        <w:trPr>
          <w:trHeight w:val="645" w:hRule="atLeast"/>
          <w:jc w:val="center"/>
        </w:trPr>
        <w:tc>
          <w:tcPr>
            <w:tcW w:w="14219" w:type="dxa"/>
            <w:gridSpan w:val="5"/>
            <w:tcBorders>
              <w:top w:val="nil"/>
              <w:left w:val="nil"/>
              <w:bottom w:val="nil"/>
              <w:right w:val="nil"/>
            </w:tcBorders>
            <w:shd w:val="clear" w:color="auto" w:fill="auto"/>
            <w:vAlign w:val="center"/>
          </w:tcPr>
          <w:p w14:paraId="5A6770FE">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注：我单位没有一般公共预算财政拨款收入，也没有使用一般公共预算财政拨款支出，故本表无数据。</w:t>
            </w:r>
          </w:p>
        </w:tc>
      </w:tr>
    </w:tbl>
    <w:p w14:paraId="5545D30F">
      <w:pPr>
        <w:widowControl/>
        <w:jc w:val="left"/>
        <w:rPr>
          <w:rFonts w:ascii="Times New Roman" w:hAnsi="Times New Roman" w:eastAsia="仿宋_GB2312" w:cs="Times New Roman"/>
          <w:bCs/>
          <w:kern w:val="0"/>
          <w:szCs w:val="21"/>
        </w:rPr>
      </w:pPr>
    </w:p>
    <w:p w14:paraId="41DC2E75">
      <w:pPr>
        <w:widowControl/>
        <w:jc w:val="left"/>
        <w:rPr>
          <w:rFonts w:ascii="Times New Roman" w:hAnsi="Times New Roman" w:eastAsia="仿宋_GB2312" w:cs="Times New Roman"/>
          <w:bCs/>
          <w:kern w:val="0"/>
          <w:szCs w:val="21"/>
        </w:rPr>
      </w:pPr>
      <w:r>
        <w:rPr>
          <w:rFonts w:ascii="Times New Roman" w:hAnsi="Times New Roman" w:eastAsia="仿宋_GB2312" w:cs="Times New Roman"/>
          <w:bCs/>
          <w:kern w:val="0"/>
          <w:szCs w:val="21"/>
        </w:rPr>
        <w:br w:type="page"/>
      </w:r>
    </w:p>
    <w:tbl>
      <w:tblPr>
        <w:tblStyle w:val="9"/>
        <w:tblW w:w="0" w:type="auto"/>
        <w:tblInd w:w="0" w:type="dxa"/>
        <w:tblLayout w:type="autofit"/>
        <w:tblCellMar>
          <w:top w:w="0" w:type="dxa"/>
          <w:left w:w="108" w:type="dxa"/>
          <w:bottom w:w="0" w:type="dxa"/>
          <w:right w:w="108" w:type="dxa"/>
        </w:tblCellMar>
      </w:tblPr>
      <w:tblGrid>
        <w:gridCol w:w="1003"/>
        <w:gridCol w:w="240"/>
        <w:gridCol w:w="95"/>
        <w:gridCol w:w="1307"/>
        <w:gridCol w:w="2059"/>
        <w:gridCol w:w="60"/>
        <w:gridCol w:w="587"/>
        <w:gridCol w:w="1222"/>
        <w:gridCol w:w="310"/>
        <w:gridCol w:w="2006"/>
        <w:gridCol w:w="113"/>
        <w:gridCol w:w="535"/>
        <w:gridCol w:w="1223"/>
        <w:gridCol w:w="361"/>
        <w:gridCol w:w="2119"/>
        <w:gridCol w:w="1726"/>
        <w:gridCol w:w="394"/>
        <w:gridCol w:w="254"/>
      </w:tblGrid>
      <w:tr w14:paraId="67DC90CE">
        <w:tblPrEx>
          <w:tblCellMar>
            <w:top w:w="0" w:type="dxa"/>
            <w:left w:w="108" w:type="dxa"/>
            <w:bottom w:w="0" w:type="dxa"/>
            <w:right w:w="108" w:type="dxa"/>
          </w:tblCellMar>
        </w:tblPrEx>
        <w:trPr>
          <w:trHeight w:val="113" w:hRule="atLeast"/>
        </w:trPr>
        <w:tc>
          <w:tcPr>
            <w:tcW w:w="15614" w:type="dxa"/>
            <w:gridSpan w:val="18"/>
            <w:tcBorders>
              <w:top w:val="nil"/>
              <w:left w:val="nil"/>
              <w:bottom w:val="nil"/>
              <w:right w:val="nil"/>
            </w:tcBorders>
            <w:shd w:val="clear" w:color="auto" w:fill="auto"/>
            <w:noWrap/>
            <w:vAlign w:val="center"/>
          </w:tcPr>
          <w:p w14:paraId="42A62182">
            <w:pPr>
              <w:widowControl/>
              <w:jc w:val="center"/>
              <w:rPr>
                <w:rFonts w:ascii="华文中宋" w:hAnsi="华文中宋" w:eastAsia="华文中宋" w:cs="宋体"/>
                <w:color w:val="000000"/>
                <w:kern w:val="0"/>
                <w:szCs w:val="32"/>
              </w:rPr>
            </w:pPr>
            <w:bookmarkStart w:id="2" w:name="RANGE!A1:I34"/>
            <w:r>
              <w:rPr>
                <w:rFonts w:hint="eastAsia" w:ascii="华文中宋" w:hAnsi="华文中宋" w:eastAsia="华文中宋" w:cs="宋体"/>
                <w:color w:val="000000"/>
                <w:kern w:val="0"/>
                <w:szCs w:val="32"/>
              </w:rPr>
              <w:t>一般公共预算财政拨款基本支出决算明细表</w:t>
            </w:r>
            <w:bookmarkEnd w:id="2"/>
          </w:p>
          <w:p w14:paraId="5B9B6D0D">
            <w:pPr>
              <w:widowControl/>
              <w:wordWrap w:val="0"/>
              <w:jc w:val="both"/>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 xml:space="preserve">部门： </w:t>
            </w:r>
            <w:r>
              <w:rPr>
                <w:rFonts w:hint="eastAsia" w:ascii="Times New Roman" w:hAnsi="Times New Roman" w:eastAsia="仿宋_GB2312" w:cs="Times New Roman"/>
                <w:color w:val="000000"/>
                <w:kern w:val="0"/>
                <w:szCs w:val="21"/>
              </w:rPr>
              <w:t xml:space="preserve">      </w:t>
            </w:r>
            <w:r>
              <w:rPr>
                <w:rFonts w:hint="eastAsia" w:ascii="宋体" w:hAnsi="宋体" w:eastAsia="宋体" w:cs="宋体"/>
                <w:i w:val="0"/>
                <w:color w:val="000000"/>
                <w:sz w:val="20"/>
                <w:szCs w:val="20"/>
                <w:u w:val="none"/>
              </w:rPr>
              <w:t>怀化市公共资源交易中心</w:t>
            </w:r>
            <w:r>
              <w:rPr>
                <w:rFonts w:hint="eastAsia"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lang w:val="en-US" w:eastAsia="zh-CN"/>
              </w:rPr>
              <w:t xml:space="preserve">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公开06表</w:t>
            </w:r>
          </w:p>
          <w:p w14:paraId="4D7EFE99">
            <w:pPr>
              <w:widowControl/>
              <w:jc w:val="right"/>
              <w:rPr>
                <w:rFonts w:ascii="华文中宋" w:hAnsi="华文中宋" w:eastAsia="华文中宋" w:cs="宋体"/>
                <w:color w:val="000000"/>
                <w:kern w:val="0"/>
                <w:szCs w:val="32"/>
              </w:rPr>
            </w:pPr>
            <w:r>
              <w:rPr>
                <w:rFonts w:hint="eastAsia" w:ascii="Times New Roman" w:hAnsi="Times New Roman" w:eastAsia="仿宋_GB2312" w:cs="Times New Roman"/>
                <w:color w:val="000000"/>
                <w:kern w:val="0"/>
                <w:szCs w:val="21"/>
              </w:rPr>
              <w:t>单位：万元</w:t>
            </w:r>
          </w:p>
        </w:tc>
      </w:tr>
      <w:tr w14:paraId="4C289677">
        <w:tblPrEx>
          <w:tblCellMar>
            <w:top w:w="0" w:type="dxa"/>
            <w:left w:w="108" w:type="dxa"/>
            <w:bottom w:w="0" w:type="dxa"/>
            <w:right w:w="108" w:type="dxa"/>
          </w:tblCellMar>
        </w:tblPrEx>
        <w:trPr>
          <w:trHeight w:val="113" w:hRule="atLeast"/>
        </w:trPr>
        <w:tc>
          <w:tcPr>
            <w:tcW w:w="1338"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0E4907F8">
            <w:pPr>
              <w:widowControl/>
              <w:jc w:val="center"/>
              <w:rPr>
                <w:rFonts w:ascii="宋体" w:hAnsi="宋体" w:eastAsia="宋体" w:cs="宋体"/>
                <w:color w:val="000000"/>
                <w:kern w:val="0"/>
                <w:szCs w:val="20"/>
              </w:rPr>
            </w:pPr>
            <w:r>
              <w:rPr>
                <w:rFonts w:hint="eastAsia" w:ascii="宋体" w:hAnsi="宋体" w:eastAsia="宋体" w:cs="宋体"/>
                <w:color w:val="000000"/>
                <w:kern w:val="0"/>
                <w:sz w:val="20"/>
                <w:szCs w:val="20"/>
              </w:rPr>
              <w:t>经济分类科目编码</w:t>
            </w:r>
          </w:p>
        </w:tc>
        <w:tc>
          <w:tcPr>
            <w:tcW w:w="3366" w:type="dxa"/>
            <w:gridSpan w:val="2"/>
            <w:tcBorders>
              <w:top w:val="single" w:color="auto" w:sz="4" w:space="0"/>
              <w:left w:val="nil"/>
              <w:bottom w:val="single" w:color="auto" w:sz="4" w:space="0"/>
              <w:right w:val="single" w:color="auto" w:sz="4" w:space="0"/>
            </w:tcBorders>
            <w:shd w:val="clear" w:color="auto" w:fill="auto"/>
            <w:vAlign w:val="center"/>
          </w:tcPr>
          <w:p w14:paraId="0D3E9F9F">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647" w:type="dxa"/>
            <w:gridSpan w:val="2"/>
            <w:tcBorders>
              <w:top w:val="single" w:color="auto" w:sz="4" w:space="0"/>
              <w:left w:val="nil"/>
              <w:bottom w:val="single" w:color="auto" w:sz="4" w:space="0"/>
              <w:right w:val="single" w:color="auto" w:sz="4" w:space="0"/>
            </w:tcBorders>
            <w:shd w:val="clear" w:color="auto" w:fill="auto"/>
            <w:vAlign w:val="center"/>
          </w:tcPr>
          <w:p w14:paraId="3582DC64">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决算数</w:t>
            </w:r>
          </w:p>
        </w:tc>
        <w:tc>
          <w:tcPr>
            <w:tcW w:w="1222" w:type="dxa"/>
            <w:tcBorders>
              <w:top w:val="single" w:color="auto" w:sz="4" w:space="0"/>
              <w:left w:val="nil"/>
              <w:bottom w:val="single" w:color="auto" w:sz="4" w:space="0"/>
              <w:right w:val="single" w:color="auto" w:sz="4" w:space="0"/>
            </w:tcBorders>
            <w:shd w:val="clear" w:color="auto" w:fill="auto"/>
            <w:vAlign w:val="center"/>
          </w:tcPr>
          <w:p w14:paraId="6D9AB160">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经济分类科目编码</w:t>
            </w:r>
          </w:p>
        </w:tc>
        <w:tc>
          <w:tcPr>
            <w:tcW w:w="2316" w:type="dxa"/>
            <w:gridSpan w:val="2"/>
            <w:tcBorders>
              <w:top w:val="single" w:color="auto" w:sz="4" w:space="0"/>
              <w:left w:val="nil"/>
              <w:bottom w:val="single" w:color="auto" w:sz="4" w:space="0"/>
              <w:right w:val="single" w:color="auto" w:sz="4" w:space="0"/>
            </w:tcBorders>
            <w:shd w:val="clear" w:color="auto" w:fill="auto"/>
            <w:vAlign w:val="center"/>
          </w:tcPr>
          <w:p w14:paraId="6A235450">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648" w:type="dxa"/>
            <w:gridSpan w:val="2"/>
            <w:tcBorders>
              <w:top w:val="single" w:color="auto" w:sz="4" w:space="0"/>
              <w:left w:val="nil"/>
              <w:bottom w:val="single" w:color="auto" w:sz="4" w:space="0"/>
              <w:right w:val="single" w:color="auto" w:sz="4" w:space="0"/>
            </w:tcBorders>
            <w:shd w:val="clear" w:color="auto" w:fill="auto"/>
            <w:vAlign w:val="center"/>
          </w:tcPr>
          <w:p w14:paraId="355849BB">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决算数</w:t>
            </w:r>
          </w:p>
        </w:tc>
        <w:tc>
          <w:tcPr>
            <w:tcW w:w="1223" w:type="dxa"/>
            <w:tcBorders>
              <w:top w:val="single" w:color="auto" w:sz="4" w:space="0"/>
              <w:left w:val="nil"/>
              <w:bottom w:val="single" w:color="auto" w:sz="4" w:space="0"/>
              <w:right w:val="single" w:color="auto" w:sz="4" w:space="0"/>
            </w:tcBorders>
            <w:shd w:val="clear" w:color="auto" w:fill="auto"/>
            <w:vAlign w:val="center"/>
          </w:tcPr>
          <w:p w14:paraId="28604502">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经济分类科目编码</w:t>
            </w:r>
          </w:p>
        </w:tc>
        <w:tc>
          <w:tcPr>
            <w:tcW w:w="4206" w:type="dxa"/>
            <w:gridSpan w:val="3"/>
            <w:tcBorders>
              <w:top w:val="single" w:color="auto" w:sz="4" w:space="0"/>
              <w:left w:val="nil"/>
              <w:bottom w:val="single" w:color="auto" w:sz="4" w:space="0"/>
              <w:right w:val="single" w:color="auto" w:sz="4" w:space="0"/>
            </w:tcBorders>
            <w:shd w:val="clear" w:color="auto" w:fill="auto"/>
            <w:vAlign w:val="center"/>
          </w:tcPr>
          <w:p w14:paraId="0BC7D896">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648" w:type="dxa"/>
            <w:gridSpan w:val="2"/>
            <w:tcBorders>
              <w:top w:val="single" w:color="auto" w:sz="4" w:space="0"/>
              <w:left w:val="nil"/>
              <w:bottom w:val="single" w:color="auto" w:sz="4" w:space="0"/>
              <w:right w:val="single" w:color="auto" w:sz="4" w:space="0"/>
            </w:tcBorders>
            <w:shd w:val="clear" w:color="auto" w:fill="auto"/>
            <w:vAlign w:val="center"/>
          </w:tcPr>
          <w:p w14:paraId="696D4126">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决算数</w:t>
            </w:r>
          </w:p>
        </w:tc>
      </w:tr>
      <w:tr w14:paraId="7FBC107E">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14:paraId="5530C6E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w:t>
            </w:r>
          </w:p>
        </w:tc>
        <w:tc>
          <w:tcPr>
            <w:tcW w:w="3366" w:type="dxa"/>
            <w:gridSpan w:val="2"/>
            <w:tcBorders>
              <w:top w:val="nil"/>
              <w:left w:val="nil"/>
              <w:bottom w:val="single" w:color="auto" w:sz="4" w:space="0"/>
              <w:right w:val="single" w:color="auto" w:sz="4" w:space="0"/>
            </w:tcBorders>
            <w:shd w:val="clear" w:color="auto" w:fill="auto"/>
            <w:noWrap/>
            <w:vAlign w:val="center"/>
          </w:tcPr>
          <w:p w14:paraId="19B63F3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工资福利支出</w:t>
            </w:r>
          </w:p>
        </w:tc>
        <w:tc>
          <w:tcPr>
            <w:tcW w:w="647" w:type="dxa"/>
            <w:gridSpan w:val="2"/>
            <w:tcBorders>
              <w:top w:val="nil"/>
              <w:left w:val="nil"/>
              <w:bottom w:val="single" w:color="auto" w:sz="4" w:space="0"/>
              <w:right w:val="single" w:color="auto" w:sz="4" w:space="0"/>
            </w:tcBorders>
            <w:shd w:val="clear" w:color="auto" w:fill="auto"/>
            <w:noWrap/>
            <w:vAlign w:val="center"/>
          </w:tcPr>
          <w:p w14:paraId="3204C1C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222" w:type="dxa"/>
            <w:tcBorders>
              <w:top w:val="nil"/>
              <w:left w:val="nil"/>
              <w:bottom w:val="single" w:color="auto" w:sz="4" w:space="0"/>
              <w:right w:val="single" w:color="auto" w:sz="4" w:space="0"/>
            </w:tcBorders>
            <w:shd w:val="clear" w:color="auto" w:fill="auto"/>
            <w:noWrap/>
            <w:vAlign w:val="center"/>
          </w:tcPr>
          <w:p w14:paraId="0CC97E8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w:t>
            </w:r>
          </w:p>
        </w:tc>
        <w:tc>
          <w:tcPr>
            <w:tcW w:w="2316" w:type="dxa"/>
            <w:gridSpan w:val="2"/>
            <w:tcBorders>
              <w:top w:val="nil"/>
              <w:left w:val="nil"/>
              <w:bottom w:val="single" w:color="auto" w:sz="4" w:space="0"/>
              <w:right w:val="single" w:color="auto" w:sz="4" w:space="0"/>
            </w:tcBorders>
            <w:shd w:val="clear" w:color="auto" w:fill="auto"/>
            <w:noWrap/>
            <w:vAlign w:val="center"/>
          </w:tcPr>
          <w:p w14:paraId="3F1096A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商品和服务支出</w:t>
            </w:r>
          </w:p>
        </w:tc>
        <w:tc>
          <w:tcPr>
            <w:tcW w:w="648" w:type="dxa"/>
            <w:gridSpan w:val="2"/>
            <w:tcBorders>
              <w:top w:val="nil"/>
              <w:left w:val="nil"/>
              <w:bottom w:val="single" w:color="auto" w:sz="4" w:space="0"/>
              <w:right w:val="single" w:color="auto" w:sz="4" w:space="0"/>
            </w:tcBorders>
            <w:shd w:val="clear" w:color="auto" w:fill="auto"/>
            <w:noWrap/>
            <w:vAlign w:val="center"/>
          </w:tcPr>
          <w:p w14:paraId="42352A1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223" w:type="dxa"/>
            <w:tcBorders>
              <w:top w:val="nil"/>
              <w:left w:val="nil"/>
              <w:bottom w:val="single" w:color="auto" w:sz="4" w:space="0"/>
              <w:right w:val="single" w:color="auto" w:sz="4" w:space="0"/>
            </w:tcBorders>
            <w:shd w:val="clear" w:color="auto" w:fill="auto"/>
            <w:noWrap/>
            <w:vAlign w:val="center"/>
          </w:tcPr>
          <w:p w14:paraId="590FB52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307</w:t>
            </w:r>
          </w:p>
        </w:tc>
        <w:tc>
          <w:tcPr>
            <w:tcW w:w="4206" w:type="dxa"/>
            <w:gridSpan w:val="3"/>
            <w:tcBorders>
              <w:top w:val="nil"/>
              <w:left w:val="nil"/>
              <w:bottom w:val="single" w:color="auto" w:sz="4" w:space="0"/>
              <w:right w:val="single" w:color="auto" w:sz="4" w:space="0"/>
            </w:tcBorders>
            <w:shd w:val="clear" w:color="auto" w:fill="auto"/>
            <w:noWrap/>
            <w:vAlign w:val="center"/>
          </w:tcPr>
          <w:p w14:paraId="14B53DD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债务利息及费用支出</w:t>
            </w:r>
          </w:p>
        </w:tc>
        <w:tc>
          <w:tcPr>
            <w:tcW w:w="648" w:type="dxa"/>
            <w:gridSpan w:val="2"/>
            <w:tcBorders>
              <w:top w:val="nil"/>
              <w:left w:val="nil"/>
              <w:bottom w:val="single" w:color="auto" w:sz="4" w:space="0"/>
              <w:right w:val="single" w:color="auto" w:sz="4" w:space="0"/>
            </w:tcBorders>
            <w:shd w:val="clear" w:color="auto" w:fill="auto"/>
            <w:noWrap/>
            <w:vAlign w:val="center"/>
          </w:tcPr>
          <w:p w14:paraId="2A05EA1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11F95C05">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14:paraId="7C86D7F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30101</w:t>
            </w:r>
          </w:p>
        </w:tc>
        <w:tc>
          <w:tcPr>
            <w:tcW w:w="3366" w:type="dxa"/>
            <w:gridSpan w:val="2"/>
            <w:tcBorders>
              <w:top w:val="nil"/>
              <w:left w:val="nil"/>
              <w:bottom w:val="single" w:color="auto" w:sz="4" w:space="0"/>
              <w:right w:val="single" w:color="auto" w:sz="4" w:space="0"/>
            </w:tcBorders>
            <w:shd w:val="clear" w:color="auto" w:fill="auto"/>
            <w:noWrap/>
            <w:vAlign w:val="center"/>
          </w:tcPr>
          <w:p w14:paraId="724AC3A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基本工资</w:t>
            </w:r>
          </w:p>
        </w:tc>
        <w:tc>
          <w:tcPr>
            <w:tcW w:w="647" w:type="dxa"/>
            <w:gridSpan w:val="2"/>
            <w:tcBorders>
              <w:top w:val="nil"/>
              <w:left w:val="nil"/>
              <w:bottom w:val="single" w:color="auto" w:sz="4" w:space="0"/>
              <w:right w:val="single" w:color="auto" w:sz="4" w:space="0"/>
            </w:tcBorders>
            <w:shd w:val="clear" w:color="auto" w:fill="auto"/>
            <w:noWrap/>
            <w:vAlign w:val="center"/>
          </w:tcPr>
          <w:p w14:paraId="1730E3B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222" w:type="dxa"/>
            <w:tcBorders>
              <w:top w:val="nil"/>
              <w:left w:val="nil"/>
              <w:bottom w:val="single" w:color="auto" w:sz="4" w:space="0"/>
              <w:right w:val="single" w:color="auto" w:sz="4" w:space="0"/>
            </w:tcBorders>
            <w:shd w:val="clear" w:color="auto" w:fill="auto"/>
            <w:noWrap/>
            <w:vAlign w:val="center"/>
          </w:tcPr>
          <w:p w14:paraId="3E5E24A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30201</w:t>
            </w:r>
          </w:p>
        </w:tc>
        <w:tc>
          <w:tcPr>
            <w:tcW w:w="2316" w:type="dxa"/>
            <w:gridSpan w:val="2"/>
            <w:tcBorders>
              <w:top w:val="nil"/>
              <w:left w:val="nil"/>
              <w:bottom w:val="single" w:color="auto" w:sz="4" w:space="0"/>
              <w:right w:val="single" w:color="auto" w:sz="4" w:space="0"/>
            </w:tcBorders>
            <w:shd w:val="clear" w:color="auto" w:fill="auto"/>
            <w:noWrap/>
            <w:vAlign w:val="center"/>
          </w:tcPr>
          <w:p w14:paraId="1447A3D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办公费</w:t>
            </w:r>
          </w:p>
        </w:tc>
        <w:tc>
          <w:tcPr>
            <w:tcW w:w="648" w:type="dxa"/>
            <w:gridSpan w:val="2"/>
            <w:tcBorders>
              <w:top w:val="nil"/>
              <w:left w:val="nil"/>
              <w:bottom w:val="single" w:color="auto" w:sz="4" w:space="0"/>
              <w:right w:val="single" w:color="auto" w:sz="4" w:space="0"/>
            </w:tcBorders>
            <w:shd w:val="clear" w:color="auto" w:fill="auto"/>
            <w:noWrap/>
            <w:vAlign w:val="center"/>
          </w:tcPr>
          <w:p w14:paraId="157DBD4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223" w:type="dxa"/>
            <w:tcBorders>
              <w:top w:val="nil"/>
              <w:left w:val="nil"/>
              <w:bottom w:val="single" w:color="auto" w:sz="4" w:space="0"/>
              <w:right w:val="single" w:color="auto" w:sz="4" w:space="0"/>
            </w:tcBorders>
            <w:shd w:val="clear" w:color="auto" w:fill="auto"/>
            <w:noWrap/>
            <w:vAlign w:val="center"/>
          </w:tcPr>
          <w:p w14:paraId="7618851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30701</w:t>
            </w:r>
          </w:p>
        </w:tc>
        <w:tc>
          <w:tcPr>
            <w:tcW w:w="4206" w:type="dxa"/>
            <w:gridSpan w:val="3"/>
            <w:tcBorders>
              <w:top w:val="nil"/>
              <w:left w:val="nil"/>
              <w:bottom w:val="single" w:color="auto" w:sz="4" w:space="0"/>
              <w:right w:val="single" w:color="auto" w:sz="4" w:space="0"/>
            </w:tcBorders>
            <w:shd w:val="clear" w:color="auto" w:fill="auto"/>
            <w:noWrap/>
            <w:vAlign w:val="center"/>
          </w:tcPr>
          <w:p w14:paraId="159C367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国内债务付息</w:t>
            </w:r>
          </w:p>
        </w:tc>
        <w:tc>
          <w:tcPr>
            <w:tcW w:w="648" w:type="dxa"/>
            <w:gridSpan w:val="2"/>
            <w:tcBorders>
              <w:top w:val="nil"/>
              <w:left w:val="nil"/>
              <w:bottom w:val="single" w:color="auto" w:sz="4" w:space="0"/>
              <w:right w:val="single" w:color="auto" w:sz="4" w:space="0"/>
            </w:tcBorders>
            <w:shd w:val="clear" w:color="auto" w:fill="auto"/>
            <w:noWrap/>
            <w:vAlign w:val="center"/>
          </w:tcPr>
          <w:p w14:paraId="1F1055D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558C8168">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14:paraId="45AA9C0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30102</w:t>
            </w:r>
          </w:p>
        </w:tc>
        <w:tc>
          <w:tcPr>
            <w:tcW w:w="3366" w:type="dxa"/>
            <w:gridSpan w:val="2"/>
            <w:tcBorders>
              <w:top w:val="nil"/>
              <w:left w:val="nil"/>
              <w:bottom w:val="single" w:color="auto" w:sz="4" w:space="0"/>
              <w:right w:val="single" w:color="auto" w:sz="4" w:space="0"/>
            </w:tcBorders>
            <w:shd w:val="clear" w:color="auto" w:fill="auto"/>
            <w:noWrap/>
            <w:vAlign w:val="center"/>
          </w:tcPr>
          <w:p w14:paraId="4C2182F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津贴补贴</w:t>
            </w:r>
          </w:p>
        </w:tc>
        <w:tc>
          <w:tcPr>
            <w:tcW w:w="647" w:type="dxa"/>
            <w:gridSpan w:val="2"/>
            <w:tcBorders>
              <w:top w:val="nil"/>
              <w:left w:val="nil"/>
              <w:bottom w:val="single" w:color="auto" w:sz="4" w:space="0"/>
              <w:right w:val="single" w:color="auto" w:sz="4" w:space="0"/>
            </w:tcBorders>
            <w:shd w:val="clear" w:color="auto" w:fill="auto"/>
            <w:noWrap/>
            <w:vAlign w:val="center"/>
          </w:tcPr>
          <w:p w14:paraId="6D9A6EA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222" w:type="dxa"/>
            <w:tcBorders>
              <w:top w:val="nil"/>
              <w:left w:val="nil"/>
              <w:bottom w:val="single" w:color="auto" w:sz="4" w:space="0"/>
              <w:right w:val="single" w:color="auto" w:sz="4" w:space="0"/>
            </w:tcBorders>
            <w:shd w:val="clear" w:color="auto" w:fill="auto"/>
            <w:noWrap/>
            <w:vAlign w:val="center"/>
          </w:tcPr>
          <w:p w14:paraId="6EEC1C5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30202</w:t>
            </w:r>
          </w:p>
        </w:tc>
        <w:tc>
          <w:tcPr>
            <w:tcW w:w="2316" w:type="dxa"/>
            <w:gridSpan w:val="2"/>
            <w:tcBorders>
              <w:top w:val="nil"/>
              <w:left w:val="nil"/>
              <w:bottom w:val="single" w:color="auto" w:sz="4" w:space="0"/>
              <w:right w:val="single" w:color="auto" w:sz="4" w:space="0"/>
            </w:tcBorders>
            <w:shd w:val="clear" w:color="auto" w:fill="auto"/>
            <w:noWrap/>
            <w:vAlign w:val="center"/>
          </w:tcPr>
          <w:p w14:paraId="635CFC7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印刷费</w:t>
            </w:r>
          </w:p>
        </w:tc>
        <w:tc>
          <w:tcPr>
            <w:tcW w:w="648" w:type="dxa"/>
            <w:gridSpan w:val="2"/>
            <w:tcBorders>
              <w:top w:val="nil"/>
              <w:left w:val="nil"/>
              <w:bottom w:val="single" w:color="auto" w:sz="4" w:space="0"/>
              <w:right w:val="single" w:color="auto" w:sz="4" w:space="0"/>
            </w:tcBorders>
            <w:shd w:val="clear" w:color="auto" w:fill="auto"/>
            <w:noWrap/>
            <w:vAlign w:val="center"/>
          </w:tcPr>
          <w:p w14:paraId="6531F1A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223" w:type="dxa"/>
            <w:tcBorders>
              <w:top w:val="nil"/>
              <w:left w:val="nil"/>
              <w:bottom w:val="single" w:color="auto" w:sz="4" w:space="0"/>
              <w:right w:val="single" w:color="auto" w:sz="4" w:space="0"/>
            </w:tcBorders>
            <w:shd w:val="clear" w:color="auto" w:fill="auto"/>
            <w:noWrap/>
            <w:vAlign w:val="center"/>
          </w:tcPr>
          <w:p w14:paraId="037DE62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30702</w:t>
            </w:r>
          </w:p>
        </w:tc>
        <w:tc>
          <w:tcPr>
            <w:tcW w:w="4206" w:type="dxa"/>
            <w:gridSpan w:val="3"/>
            <w:tcBorders>
              <w:top w:val="nil"/>
              <w:left w:val="nil"/>
              <w:bottom w:val="single" w:color="auto" w:sz="4" w:space="0"/>
              <w:right w:val="single" w:color="auto" w:sz="4" w:space="0"/>
            </w:tcBorders>
            <w:shd w:val="clear" w:color="auto" w:fill="auto"/>
            <w:noWrap/>
            <w:vAlign w:val="center"/>
          </w:tcPr>
          <w:p w14:paraId="4F15663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国外债务付息</w:t>
            </w:r>
          </w:p>
        </w:tc>
        <w:tc>
          <w:tcPr>
            <w:tcW w:w="648" w:type="dxa"/>
            <w:gridSpan w:val="2"/>
            <w:tcBorders>
              <w:top w:val="nil"/>
              <w:left w:val="nil"/>
              <w:bottom w:val="single" w:color="auto" w:sz="4" w:space="0"/>
              <w:right w:val="single" w:color="auto" w:sz="4" w:space="0"/>
            </w:tcBorders>
            <w:shd w:val="clear" w:color="auto" w:fill="auto"/>
            <w:noWrap/>
            <w:vAlign w:val="center"/>
          </w:tcPr>
          <w:p w14:paraId="29849DB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53C43E2F">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14:paraId="0AC3ABE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30103</w:t>
            </w:r>
          </w:p>
        </w:tc>
        <w:tc>
          <w:tcPr>
            <w:tcW w:w="3366" w:type="dxa"/>
            <w:gridSpan w:val="2"/>
            <w:tcBorders>
              <w:top w:val="nil"/>
              <w:left w:val="nil"/>
              <w:bottom w:val="single" w:color="auto" w:sz="4" w:space="0"/>
              <w:right w:val="single" w:color="auto" w:sz="4" w:space="0"/>
            </w:tcBorders>
            <w:shd w:val="clear" w:color="auto" w:fill="auto"/>
            <w:noWrap/>
            <w:vAlign w:val="center"/>
          </w:tcPr>
          <w:p w14:paraId="166724F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奖金</w:t>
            </w:r>
          </w:p>
        </w:tc>
        <w:tc>
          <w:tcPr>
            <w:tcW w:w="647" w:type="dxa"/>
            <w:gridSpan w:val="2"/>
            <w:tcBorders>
              <w:top w:val="nil"/>
              <w:left w:val="nil"/>
              <w:bottom w:val="single" w:color="auto" w:sz="4" w:space="0"/>
              <w:right w:val="single" w:color="auto" w:sz="4" w:space="0"/>
            </w:tcBorders>
            <w:shd w:val="clear" w:color="auto" w:fill="auto"/>
            <w:noWrap/>
            <w:vAlign w:val="center"/>
          </w:tcPr>
          <w:p w14:paraId="5D77D7C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222" w:type="dxa"/>
            <w:tcBorders>
              <w:top w:val="nil"/>
              <w:left w:val="nil"/>
              <w:bottom w:val="single" w:color="auto" w:sz="4" w:space="0"/>
              <w:right w:val="single" w:color="auto" w:sz="4" w:space="0"/>
            </w:tcBorders>
            <w:shd w:val="clear" w:color="auto" w:fill="auto"/>
            <w:noWrap/>
            <w:vAlign w:val="center"/>
          </w:tcPr>
          <w:p w14:paraId="2646260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30203</w:t>
            </w:r>
          </w:p>
        </w:tc>
        <w:tc>
          <w:tcPr>
            <w:tcW w:w="2316" w:type="dxa"/>
            <w:gridSpan w:val="2"/>
            <w:tcBorders>
              <w:top w:val="nil"/>
              <w:left w:val="nil"/>
              <w:bottom w:val="single" w:color="auto" w:sz="4" w:space="0"/>
              <w:right w:val="single" w:color="auto" w:sz="4" w:space="0"/>
            </w:tcBorders>
            <w:shd w:val="clear" w:color="auto" w:fill="auto"/>
            <w:noWrap/>
            <w:vAlign w:val="center"/>
          </w:tcPr>
          <w:p w14:paraId="613867D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咨询费</w:t>
            </w:r>
          </w:p>
        </w:tc>
        <w:tc>
          <w:tcPr>
            <w:tcW w:w="648" w:type="dxa"/>
            <w:gridSpan w:val="2"/>
            <w:tcBorders>
              <w:top w:val="nil"/>
              <w:left w:val="nil"/>
              <w:bottom w:val="single" w:color="auto" w:sz="4" w:space="0"/>
              <w:right w:val="single" w:color="auto" w:sz="4" w:space="0"/>
            </w:tcBorders>
            <w:shd w:val="clear" w:color="auto" w:fill="auto"/>
            <w:noWrap/>
            <w:vAlign w:val="center"/>
          </w:tcPr>
          <w:p w14:paraId="43D9DDB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223" w:type="dxa"/>
            <w:tcBorders>
              <w:top w:val="nil"/>
              <w:left w:val="nil"/>
              <w:bottom w:val="single" w:color="auto" w:sz="4" w:space="0"/>
              <w:right w:val="single" w:color="auto" w:sz="4" w:space="0"/>
            </w:tcBorders>
            <w:shd w:val="clear" w:color="auto" w:fill="auto"/>
            <w:noWrap/>
            <w:vAlign w:val="center"/>
          </w:tcPr>
          <w:p w14:paraId="759914B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w:t>
            </w:r>
          </w:p>
        </w:tc>
        <w:tc>
          <w:tcPr>
            <w:tcW w:w="4206" w:type="dxa"/>
            <w:gridSpan w:val="3"/>
            <w:tcBorders>
              <w:top w:val="nil"/>
              <w:left w:val="nil"/>
              <w:bottom w:val="single" w:color="auto" w:sz="4" w:space="0"/>
              <w:right w:val="single" w:color="auto" w:sz="4" w:space="0"/>
            </w:tcBorders>
            <w:shd w:val="clear" w:color="auto" w:fill="auto"/>
            <w:noWrap/>
            <w:vAlign w:val="center"/>
          </w:tcPr>
          <w:p w14:paraId="54A24C2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资本性支出</w:t>
            </w:r>
          </w:p>
        </w:tc>
        <w:tc>
          <w:tcPr>
            <w:tcW w:w="648" w:type="dxa"/>
            <w:gridSpan w:val="2"/>
            <w:tcBorders>
              <w:top w:val="nil"/>
              <w:left w:val="nil"/>
              <w:bottom w:val="single" w:color="auto" w:sz="4" w:space="0"/>
              <w:right w:val="single" w:color="auto" w:sz="4" w:space="0"/>
            </w:tcBorders>
            <w:shd w:val="clear" w:color="auto" w:fill="auto"/>
            <w:noWrap/>
            <w:vAlign w:val="center"/>
          </w:tcPr>
          <w:p w14:paraId="765F0C2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5523789D">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14:paraId="4029298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30106</w:t>
            </w:r>
          </w:p>
        </w:tc>
        <w:tc>
          <w:tcPr>
            <w:tcW w:w="3366" w:type="dxa"/>
            <w:gridSpan w:val="2"/>
            <w:tcBorders>
              <w:top w:val="nil"/>
              <w:left w:val="nil"/>
              <w:bottom w:val="single" w:color="auto" w:sz="4" w:space="0"/>
              <w:right w:val="single" w:color="auto" w:sz="4" w:space="0"/>
            </w:tcBorders>
            <w:shd w:val="clear" w:color="auto" w:fill="auto"/>
            <w:noWrap/>
            <w:vAlign w:val="center"/>
          </w:tcPr>
          <w:p w14:paraId="3582E0E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伙食补助费</w:t>
            </w:r>
          </w:p>
        </w:tc>
        <w:tc>
          <w:tcPr>
            <w:tcW w:w="647" w:type="dxa"/>
            <w:gridSpan w:val="2"/>
            <w:tcBorders>
              <w:top w:val="nil"/>
              <w:left w:val="nil"/>
              <w:bottom w:val="single" w:color="auto" w:sz="4" w:space="0"/>
              <w:right w:val="single" w:color="auto" w:sz="4" w:space="0"/>
            </w:tcBorders>
            <w:shd w:val="clear" w:color="auto" w:fill="auto"/>
            <w:noWrap/>
            <w:vAlign w:val="center"/>
          </w:tcPr>
          <w:p w14:paraId="251B3A0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222" w:type="dxa"/>
            <w:tcBorders>
              <w:top w:val="nil"/>
              <w:left w:val="nil"/>
              <w:bottom w:val="single" w:color="auto" w:sz="4" w:space="0"/>
              <w:right w:val="single" w:color="auto" w:sz="4" w:space="0"/>
            </w:tcBorders>
            <w:shd w:val="clear" w:color="auto" w:fill="auto"/>
            <w:noWrap/>
            <w:vAlign w:val="center"/>
          </w:tcPr>
          <w:p w14:paraId="279E210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30204</w:t>
            </w:r>
          </w:p>
        </w:tc>
        <w:tc>
          <w:tcPr>
            <w:tcW w:w="2316" w:type="dxa"/>
            <w:gridSpan w:val="2"/>
            <w:tcBorders>
              <w:top w:val="nil"/>
              <w:left w:val="nil"/>
              <w:bottom w:val="single" w:color="auto" w:sz="4" w:space="0"/>
              <w:right w:val="single" w:color="auto" w:sz="4" w:space="0"/>
            </w:tcBorders>
            <w:shd w:val="clear" w:color="auto" w:fill="auto"/>
            <w:noWrap/>
            <w:vAlign w:val="center"/>
          </w:tcPr>
          <w:p w14:paraId="6F3ED92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手续费</w:t>
            </w:r>
          </w:p>
        </w:tc>
        <w:tc>
          <w:tcPr>
            <w:tcW w:w="648" w:type="dxa"/>
            <w:gridSpan w:val="2"/>
            <w:tcBorders>
              <w:top w:val="nil"/>
              <w:left w:val="nil"/>
              <w:bottom w:val="single" w:color="auto" w:sz="4" w:space="0"/>
              <w:right w:val="single" w:color="auto" w:sz="4" w:space="0"/>
            </w:tcBorders>
            <w:shd w:val="clear" w:color="auto" w:fill="auto"/>
            <w:noWrap/>
            <w:vAlign w:val="center"/>
          </w:tcPr>
          <w:p w14:paraId="137491E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223" w:type="dxa"/>
            <w:tcBorders>
              <w:top w:val="nil"/>
              <w:left w:val="nil"/>
              <w:bottom w:val="single" w:color="auto" w:sz="4" w:space="0"/>
              <w:right w:val="single" w:color="auto" w:sz="4" w:space="0"/>
            </w:tcBorders>
            <w:shd w:val="clear" w:color="auto" w:fill="auto"/>
            <w:noWrap/>
            <w:vAlign w:val="center"/>
          </w:tcPr>
          <w:p w14:paraId="5A523BB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31001</w:t>
            </w:r>
          </w:p>
        </w:tc>
        <w:tc>
          <w:tcPr>
            <w:tcW w:w="4206" w:type="dxa"/>
            <w:gridSpan w:val="3"/>
            <w:tcBorders>
              <w:top w:val="nil"/>
              <w:left w:val="nil"/>
              <w:bottom w:val="single" w:color="auto" w:sz="4" w:space="0"/>
              <w:right w:val="single" w:color="auto" w:sz="4" w:space="0"/>
            </w:tcBorders>
            <w:shd w:val="clear" w:color="auto" w:fill="auto"/>
            <w:noWrap/>
            <w:vAlign w:val="center"/>
          </w:tcPr>
          <w:p w14:paraId="73404EE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房屋建筑物购建</w:t>
            </w:r>
          </w:p>
        </w:tc>
        <w:tc>
          <w:tcPr>
            <w:tcW w:w="648" w:type="dxa"/>
            <w:gridSpan w:val="2"/>
            <w:tcBorders>
              <w:top w:val="nil"/>
              <w:left w:val="nil"/>
              <w:bottom w:val="single" w:color="auto" w:sz="4" w:space="0"/>
              <w:right w:val="single" w:color="auto" w:sz="4" w:space="0"/>
            </w:tcBorders>
            <w:shd w:val="clear" w:color="auto" w:fill="auto"/>
            <w:noWrap/>
            <w:vAlign w:val="center"/>
          </w:tcPr>
          <w:p w14:paraId="70936A0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1BFE7779">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14:paraId="790D998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30107</w:t>
            </w:r>
          </w:p>
        </w:tc>
        <w:tc>
          <w:tcPr>
            <w:tcW w:w="3366" w:type="dxa"/>
            <w:gridSpan w:val="2"/>
            <w:tcBorders>
              <w:top w:val="nil"/>
              <w:left w:val="nil"/>
              <w:bottom w:val="single" w:color="auto" w:sz="4" w:space="0"/>
              <w:right w:val="single" w:color="auto" w:sz="4" w:space="0"/>
            </w:tcBorders>
            <w:shd w:val="clear" w:color="auto" w:fill="auto"/>
            <w:noWrap/>
            <w:vAlign w:val="center"/>
          </w:tcPr>
          <w:p w14:paraId="59D8A5A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绩效工资</w:t>
            </w:r>
          </w:p>
        </w:tc>
        <w:tc>
          <w:tcPr>
            <w:tcW w:w="647" w:type="dxa"/>
            <w:gridSpan w:val="2"/>
            <w:tcBorders>
              <w:top w:val="nil"/>
              <w:left w:val="nil"/>
              <w:bottom w:val="single" w:color="auto" w:sz="4" w:space="0"/>
              <w:right w:val="single" w:color="auto" w:sz="4" w:space="0"/>
            </w:tcBorders>
            <w:shd w:val="clear" w:color="auto" w:fill="auto"/>
            <w:noWrap/>
            <w:vAlign w:val="center"/>
          </w:tcPr>
          <w:p w14:paraId="36C7E3F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222" w:type="dxa"/>
            <w:tcBorders>
              <w:top w:val="nil"/>
              <w:left w:val="nil"/>
              <w:bottom w:val="single" w:color="auto" w:sz="4" w:space="0"/>
              <w:right w:val="single" w:color="auto" w:sz="4" w:space="0"/>
            </w:tcBorders>
            <w:shd w:val="clear" w:color="auto" w:fill="auto"/>
            <w:noWrap/>
            <w:vAlign w:val="center"/>
          </w:tcPr>
          <w:p w14:paraId="092E93D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30205</w:t>
            </w:r>
          </w:p>
        </w:tc>
        <w:tc>
          <w:tcPr>
            <w:tcW w:w="2316" w:type="dxa"/>
            <w:gridSpan w:val="2"/>
            <w:tcBorders>
              <w:top w:val="nil"/>
              <w:left w:val="nil"/>
              <w:bottom w:val="single" w:color="auto" w:sz="4" w:space="0"/>
              <w:right w:val="single" w:color="auto" w:sz="4" w:space="0"/>
            </w:tcBorders>
            <w:shd w:val="clear" w:color="auto" w:fill="auto"/>
            <w:noWrap/>
            <w:vAlign w:val="center"/>
          </w:tcPr>
          <w:p w14:paraId="3AC3D00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水费</w:t>
            </w:r>
          </w:p>
        </w:tc>
        <w:tc>
          <w:tcPr>
            <w:tcW w:w="648" w:type="dxa"/>
            <w:gridSpan w:val="2"/>
            <w:tcBorders>
              <w:top w:val="nil"/>
              <w:left w:val="nil"/>
              <w:bottom w:val="single" w:color="auto" w:sz="4" w:space="0"/>
              <w:right w:val="single" w:color="auto" w:sz="4" w:space="0"/>
            </w:tcBorders>
            <w:shd w:val="clear" w:color="auto" w:fill="auto"/>
            <w:noWrap/>
            <w:vAlign w:val="center"/>
          </w:tcPr>
          <w:p w14:paraId="6675EF0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223" w:type="dxa"/>
            <w:tcBorders>
              <w:top w:val="nil"/>
              <w:left w:val="nil"/>
              <w:bottom w:val="single" w:color="auto" w:sz="4" w:space="0"/>
              <w:right w:val="single" w:color="auto" w:sz="4" w:space="0"/>
            </w:tcBorders>
            <w:shd w:val="clear" w:color="auto" w:fill="auto"/>
            <w:noWrap/>
            <w:vAlign w:val="center"/>
          </w:tcPr>
          <w:p w14:paraId="17EA961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31002</w:t>
            </w:r>
          </w:p>
        </w:tc>
        <w:tc>
          <w:tcPr>
            <w:tcW w:w="4206" w:type="dxa"/>
            <w:gridSpan w:val="3"/>
            <w:tcBorders>
              <w:top w:val="nil"/>
              <w:left w:val="nil"/>
              <w:bottom w:val="single" w:color="auto" w:sz="4" w:space="0"/>
              <w:right w:val="single" w:color="auto" w:sz="4" w:space="0"/>
            </w:tcBorders>
            <w:shd w:val="clear" w:color="auto" w:fill="auto"/>
            <w:noWrap/>
            <w:vAlign w:val="center"/>
          </w:tcPr>
          <w:p w14:paraId="4E3E13B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办公设备购置</w:t>
            </w:r>
          </w:p>
        </w:tc>
        <w:tc>
          <w:tcPr>
            <w:tcW w:w="648" w:type="dxa"/>
            <w:gridSpan w:val="2"/>
            <w:tcBorders>
              <w:top w:val="nil"/>
              <w:left w:val="nil"/>
              <w:bottom w:val="single" w:color="auto" w:sz="4" w:space="0"/>
              <w:right w:val="single" w:color="auto" w:sz="4" w:space="0"/>
            </w:tcBorders>
            <w:shd w:val="clear" w:color="auto" w:fill="auto"/>
            <w:noWrap/>
            <w:vAlign w:val="center"/>
          </w:tcPr>
          <w:p w14:paraId="27FF180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30F4FBF6">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14:paraId="7E94591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30108</w:t>
            </w:r>
          </w:p>
        </w:tc>
        <w:tc>
          <w:tcPr>
            <w:tcW w:w="3366" w:type="dxa"/>
            <w:gridSpan w:val="2"/>
            <w:tcBorders>
              <w:top w:val="nil"/>
              <w:left w:val="nil"/>
              <w:bottom w:val="single" w:color="auto" w:sz="4" w:space="0"/>
              <w:right w:val="single" w:color="auto" w:sz="4" w:space="0"/>
            </w:tcBorders>
            <w:shd w:val="clear" w:color="auto" w:fill="auto"/>
            <w:noWrap/>
            <w:vAlign w:val="center"/>
          </w:tcPr>
          <w:p w14:paraId="2E7FE59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机关事业单位基本养老保险缴费</w:t>
            </w:r>
          </w:p>
        </w:tc>
        <w:tc>
          <w:tcPr>
            <w:tcW w:w="647" w:type="dxa"/>
            <w:gridSpan w:val="2"/>
            <w:tcBorders>
              <w:top w:val="nil"/>
              <w:left w:val="nil"/>
              <w:bottom w:val="single" w:color="auto" w:sz="4" w:space="0"/>
              <w:right w:val="single" w:color="auto" w:sz="4" w:space="0"/>
            </w:tcBorders>
            <w:shd w:val="clear" w:color="auto" w:fill="auto"/>
            <w:noWrap/>
            <w:vAlign w:val="center"/>
          </w:tcPr>
          <w:p w14:paraId="64F0DE7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222" w:type="dxa"/>
            <w:tcBorders>
              <w:top w:val="nil"/>
              <w:left w:val="nil"/>
              <w:bottom w:val="single" w:color="auto" w:sz="4" w:space="0"/>
              <w:right w:val="single" w:color="auto" w:sz="4" w:space="0"/>
            </w:tcBorders>
            <w:shd w:val="clear" w:color="auto" w:fill="auto"/>
            <w:noWrap/>
            <w:vAlign w:val="center"/>
          </w:tcPr>
          <w:p w14:paraId="6DD020F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30206</w:t>
            </w:r>
          </w:p>
        </w:tc>
        <w:tc>
          <w:tcPr>
            <w:tcW w:w="2316" w:type="dxa"/>
            <w:gridSpan w:val="2"/>
            <w:tcBorders>
              <w:top w:val="nil"/>
              <w:left w:val="nil"/>
              <w:bottom w:val="single" w:color="auto" w:sz="4" w:space="0"/>
              <w:right w:val="single" w:color="auto" w:sz="4" w:space="0"/>
            </w:tcBorders>
            <w:shd w:val="clear" w:color="auto" w:fill="auto"/>
            <w:noWrap/>
            <w:vAlign w:val="center"/>
          </w:tcPr>
          <w:p w14:paraId="6B010CB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电费</w:t>
            </w:r>
          </w:p>
        </w:tc>
        <w:tc>
          <w:tcPr>
            <w:tcW w:w="648" w:type="dxa"/>
            <w:gridSpan w:val="2"/>
            <w:tcBorders>
              <w:top w:val="nil"/>
              <w:left w:val="nil"/>
              <w:bottom w:val="single" w:color="auto" w:sz="4" w:space="0"/>
              <w:right w:val="single" w:color="auto" w:sz="4" w:space="0"/>
            </w:tcBorders>
            <w:shd w:val="clear" w:color="auto" w:fill="auto"/>
            <w:noWrap/>
            <w:vAlign w:val="center"/>
          </w:tcPr>
          <w:p w14:paraId="0352779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223" w:type="dxa"/>
            <w:tcBorders>
              <w:top w:val="nil"/>
              <w:left w:val="nil"/>
              <w:bottom w:val="single" w:color="auto" w:sz="4" w:space="0"/>
              <w:right w:val="single" w:color="auto" w:sz="4" w:space="0"/>
            </w:tcBorders>
            <w:shd w:val="clear" w:color="auto" w:fill="auto"/>
            <w:noWrap/>
            <w:vAlign w:val="center"/>
          </w:tcPr>
          <w:p w14:paraId="651872C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31003</w:t>
            </w:r>
          </w:p>
        </w:tc>
        <w:tc>
          <w:tcPr>
            <w:tcW w:w="4206" w:type="dxa"/>
            <w:gridSpan w:val="3"/>
            <w:tcBorders>
              <w:top w:val="nil"/>
              <w:left w:val="nil"/>
              <w:bottom w:val="single" w:color="auto" w:sz="4" w:space="0"/>
              <w:right w:val="single" w:color="auto" w:sz="4" w:space="0"/>
            </w:tcBorders>
            <w:shd w:val="clear" w:color="auto" w:fill="auto"/>
            <w:noWrap/>
            <w:vAlign w:val="center"/>
          </w:tcPr>
          <w:p w14:paraId="5AD331A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专用设备购置</w:t>
            </w:r>
          </w:p>
        </w:tc>
        <w:tc>
          <w:tcPr>
            <w:tcW w:w="648" w:type="dxa"/>
            <w:gridSpan w:val="2"/>
            <w:tcBorders>
              <w:top w:val="nil"/>
              <w:left w:val="nil"/>
              <w:bottom w:val="single" w:color="auto" w:sz="4" w:space="0"/>
              <w:right w:val="single" w:color="auto" w:sz="4" w:space="0"/>
            </w:tcBorders>
            <w:shd w:val="clear" w:color="auto" w:fill="auto"/>
            <w:noWrap/>
            <w:vAlign w:val="center"/>
          </w:tcPr>
          <w:p w14:paraId="725F50A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317F0923">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14:paraId="1B69DE9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30109</w:t>
            </w:r>
          </w:p>
        </w:tc>
        <w:tc>
          <w:tcPr>
            <w:tcW w:w="3366" w:type="dxa"/>
            <w:gridSpan w:val="2"/>
            <w:tcBorders>
              <w:top w:val="nil"/>
              <w:left w:val="nil"/>
              <w:bottom w:val="single" w:color="auto" w:sz="4" w:space="0"/>
              <w:right w:val="single" w:color="auto" w:sz="4" w:space="0"/>
            </w:tcBorders>
            <w:shd w:val="clear" w:color="auto" w:fill="auto"/>
            <w:noWrap/>
            <w:vAlign w:val="center"/>
          </w:tcPr>
          <w:p w14:paraId="183E78E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职业年金缴费</w:t>
            </w:r>
          </w:p>
        </w:tc>
        <w:tc>
          <w:tcPr>
            <w:tcW w:w="647" w:type="dxa"/>
            <w:gridSpan w:val="2"/>
            <w:tcBorders>
              <w:top w:val="nil"/>
              <w:left w:val="nil"/>
              <w:bottom w:val="single" w:color="auto" w:sz="4" w:space="0"/>
              <w:right w:val="single" w:color="auto" w:sz="4" w:space="0"/>
            </w:tcBorders>
            <w:shd w:val="clear" w:color="auto" w:fill="auto"/>
            <w:noWrap/>
            <w:vAlign w:val="center"/>
          </w:tcPr>
          <w:p w14:paraId="49DB825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222" w:type="dxa"/>
            <w:tcBorders>
              <w:top w:val="nil"/>
              <w:left w:val="nil"/>
              <w:bottom w:val="single" w:color="auto" w:sz="4" w:space="0"/>
              <w:right w:val="single" w:color="auto" w:sz="4" w:space="0"/>
            </w:tcBorders>
            <w:shd w:val="clear" w:color="auto" w:fill="auto"/>
            <w:noWrap/>
            <w:vAlign w:val="center"/>
          </w:tcPr>
          <w:p w14:paraId="2A933B6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30207</w:t>
            </w:r>
          </w:p>
        </w:tc>
        <w:tc>
          <w:tcPr>
            <w:tcW w:w="2316" w:type="dxa"/>
            <w:gridSpan w:val="2"/>
            <w:tcBorders>
              <w:top w:val="nil"/>
              <w:left w:val="nil"/>
              <w:bottom w:val="single" w:color="auto" w:sz="4" w:space="0"/>
              <w:right w:val="single" w:color="auto" w:sz="4" w:space="0"/>
            </w:tcBorders>
            <w:shd w:val="clear" w:color="auto" w:fill="auto"/>
            <w:noWrap/>
            <w:vAlign w:val="center"/>
          </w:tcPr>
          <w:p w14:paraId="7CBC333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邮电费</w:t>
            </w:r>
          </w:p>
        </w:tc>
        <w:tc>
          <w:tcPr>
            <w:tcW w:w="648" w:type="dxa"/>
            <w:gridSpan w:val="2"/>
            <w:tcBorders>
              <w:top w:val="nil"/>
              <w:left w:val="nil"/>
              <w:bottom w:val="single" w:color="auto" w:sz="4" w:space="0"/>
              <w:right w:val="single" w:color="auto" w:sz="4" w:space="0"/>
            </w:tcBorders>
            <w:shd w:val="clear" w:color="auto" w:fill="auto"/>
            <w:noWrap/>
            <w:vAlign w:val="center"/>
          </w:tcPr>
          <w:p w14:paraId="418EDD7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223" w:type="dxa"/>
            <w:tcBorders>
              <w:top w:val="nil"/>
              <w:left w:val="nil"/>
              <w:bottom w:val="single" w:color="auto" w:sz="4" w:space="0"/>
              <w:right w:val="single" w:color="auto" w:sz="4" w:space="0"/>
            </w:tcBorders>
            <w:shd w:val="clear" w:color="auto" w:fill="auto"/>
            <w:noWrap/>
            <w:vAlign w:val="center"/>
          </w:tcPr>
          <w:p w14:paraId="1813688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31005</w:t>
            </w:r>
          </w:p>
        </w:tc>
        <w:tc>
          <w:tcPr>
            <w:tcW w:w="4206" w:type="dxa"/>
            <w:gridSpan w:val="3"/>
            <w:tcBorders>
              <w:top w:val="nil"/>
              <w:left w:val="nil"/>
              <w:bottom w:val="single" w:color="auto" w:sz="4" w:space="0"/>
              <w:right w:val="single" w:color="auto" w:sz="4" w:space="0"/>
            </w:tcBorders>
            <w:shd w:val="clear" w:color="auto" w:fill="auto"/>
            <w:noWrap/>
            <w:vAlign w:val="center"/>
          </w:tcPr>
          <w:p w14:paraId="1677342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基础设施建设</w:t>
            </w:r>
          </w:p>
        </w:tc>
        <w:tc>
          <w:tcPr>
            <w:tcW w:w="648" w:type="dxa"/>
            <w:gridSpan w:val="2"/>
            <w:tcBorders>
              <w:top w:val="nil"/>
              <w:left w:val="nil"/>
              <w:bottom w:val="single" w:color="auto" w:sz="4" w:space="0"/>
              <w:right w:val="single" w:color="auto" w:sz="4" w:space="0"/>
            </w:tcBorders>
            <w:shd w:val="clear" w:color="auto" w:fill="auto"/>
            <w:noWrap/>
            <w:vAlign w:val="center"/>
          </w:tcPr>
          <w:p w14:paraId="5E79D0D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1E5C112D">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14:paraId="2F1A100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30110</w:t>
            </w:r>
          </w:p>
        </w:tc>
        <w:tc>
          <w:tcPr>
            <w:tcW w:w="3366" w:type="dxa"/>
            <w:gridSpan w:val="2"/>
            <w:tcBorders>
              <w:top w:val="nil"/>
              <w:left w:val="nil"/>
              <w:bottom w:val="single" w:color="auto" w:sz="4" w:space="0"/>
              <w:right w:val="single" w:color="auto" w:sz="4" w:space="0"/>
            </w:tcBorders>
            <w:shd w:val="clear" w:color="auto" w:fill="auto"/>
            <w:noWrap/>
            <w:vAlign w:val="center"/>
          </w:tcPr>
          <w:p w14:paraId="6F0A251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职工基本医疗保险缴费</w:t>
            </w:r>
          </w:p>
        </w:tc>
        <w:tc>
          <w:tcPr>
            <w:tcW w:w="647" w:type="dxa"/>
            <w:gridSpan w:val="2"/>
            <w:tcBorders>
              <w:top w:val="nil"/>
              <w:left w:val="nil"/>
              <w:bottom w:val="single" w:color="auto" w:sz="4" w:space="0"/>
              <w:right w:val="single" w:color="auto" w:sz="4" w:space="0"/>
            </w:tcBorders>
            <w:shd w:val="clear" w:color="auto" w:fill="auto"/>
            <w:noWrap/>
            <w:vAlign w:val="center"/>
          </w:tcPr>
          <w:p w14:paraId="0DBCA7F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222" w:type="dxa"/>
            <w:tcBorders>
              <w:top w:val="nil"/>
              <w:left w:val="nil"/>
              <w:bottom w:val="single" w:color="auto" w:sz="4" w:space="0"/>
              <w:right w:val="single" w:color="auto" w:sz="4" w:space="0"/>
            </w:tcBorders>
            <w:shd w:val="clear" w:color="auto" w:fill="auto"/>
            <w:noWrap/>
            <w:vAlign w:val="center"/>
          </w:tcPr>
          <w:p w14:paraId="1B2842F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30208</w:t>
            </w:r>
          </w:p>
        </w:tc>
        <w:tc>
          <w:tcPr>
            <w:tcW w:w="2316" w:type="dxa"/>
            <w:gridSpan w:val="2"/>
            <w:tcBorders>
              <w:top w:val="nil"/>
              <w:left w:val="nil"/>
              <w:bottom w:val="single" w:color="auto" w:sz="4" w:space="0"/>
              <w:right w:val="single" w:color="auto" w:sz="4" w:space="0"/>
            </w:tcBorders>
            <w:shd w:val="clear" w:color="auto" w:fill="auto"/>
            <w:noWrap/>
            <w:vAlign w:val="center"/>
          </w:tcPr>
          <w:p w14:paraId="499141B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取暖费</w:t>
            </w:r>
          </w:p>
        </w:tc>
        <w:tc>
          <w:tcPr>
            <w:tcW w:w="648" w:type="dxa"/>
            <w:gridSpan w:val="2"/>
            <w:tcBorders>
              <w:top w:val="nil"/>
              <w:left w:val="nil"/>
              <w:bottom w:val="single" w:color="auto" w:sz="4" w:space="0"/>
              <w:right w:val="single" w:color="auto" w:sz="4" w:space="0"/>
            </w:tcBorders>
            <w:shd w:val="clear" w:color="auto" w:fill="auto"/>
            <w:noWrap/>
            <w:vAlign w:val="center"/>
          </w:tcPr>
          <w:p w14:paraId="563D267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223" w:type="dxa"/>
            <w:tcBorders>
              <w:top w:val="nil"/>
              <w:left w:val="nil"/>
              <w:bottom w:val="single" w:color="auto" w:sz="4" w:space="0"/>
              <w:right w:val="single" w:color="auto" w:sz="4" w:space="0"/>
            </w:tcBorders>
            <w:shd w:val="clear" w:color="auto" w:fill="auto"/>
            <w:noWrap/>
            <w:vAlign w:val="center"/>
          </w:tcPr>
          <w:p w14:paraId="585DEB7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31006</w:t>
            </w:r>
          </w:p>
        </w:tc>
        <w:tc>
          <w:tcPr>
            <w:tcW w:w="4206" w:type="dxa"/>
            <w:gridSpan w:val="3"/>
            <w:tcBorders>
              <w:top w:val="nil"/>
              <w:left w:val="nil"/>
              <w:bottom w:val="single" w:color="auto" w:sz="4" w:space="0"/>
              <w:right w:val="single" w:color="auto" w:sz="4" w:space="0"/>
            </w:tcBorders>
            <w:shd w:val="clear" w:color="auto" w:fill="auto"/>
            <w:noWrap/>
            <w:vAlign w:val="center"/>
          </w:tcPr>
          <w:p w14:paraId="63B33F2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大型修缮</w:t>
            </w:r>
          </w:p>
        </w:tc>
        <w:tc>
          <w:tcPr>
            <w:tcW w:w="648" w:type="dxa"/>
            <w:gridSpan w:val="2"/>
            <w:tcBorders>
              <w:top w:val="nil"/>
              <w:left w:val="nil"/>
              <w:bottom w:val="single" w:color="auto" w:sz="4" w:space="0"/>
              <w:right w:val="single" w:color="auto" w:sz="4" w:space="0"/>
            </w:tcBorders>
            <w:shd w:val="clear" w:color="auto" w:fill="auto"/>
            <w:noWrap/>
            <w:vAlign w:val="center"/>
          </w:tcPr>
          <w:p w14:paraId="7E7743B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6414416A">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14:paraId="2B97796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30111</w:t>
            </w:r>
          </w:p>
        </w:tc>
        <w:tc>
          <w:tcPr>
            <w:tcW w:w="3366" w:type="dxa"/>
            <w:gridSpan w:val="2"/>
            <w:tcBorders>
              <w:top w:val="nil"/>
              <w:left w:val="nil"/>
              <w:bottom w:val="single" w:color="auto" w:sz="4" w:space="0"/>
              <w:right w:val="single" w:color="auto" w:sz="4" w:space="0"/>
            </w:tcBorders>
            <w:shd w:val="clear" w:color="auto" w:fill="auto"/>
            <w:noWrap/>
            <w:vAlign w:val="center"/>
          </w:tcPr>
          <w:p w14:paraId="3A59D81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公务员医疗补助缴费</w:t>
            </w:r>
          </w:p>
        </w:tc>
        <w:tc>
          <w:tcPr>
            <w:tcW w:w="647" w:type="dxa"/>
            <w:gridSpan w:val="2"/>
            <w:tcBorders>
              <w:top w:val="nil"/>
              <w:left w:val="nil"/>
              <w:bottom w:val="single" w:color="auto" w:sz="4" w:space="0"/>
              <w:right w:val="single" w:color="auto" w:sz="4" w:space="0"/>
            </w:tcBorders>
            <w:shd w:val="clear" w:color="auto" w:fill="auto"/>
            <w:noWrap/>
            <w:vAlign w:val="center"/>
          </w:tcPr>
          <w:p w14:paraId="5A60FDB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222" w:type="dxa"/>
            <w:tcBorders>
              <w:top w:val="nil"/>
              <w:left w:val="nil"/>
              <w:bottom w:val="single" w:color="auto" w:sz="4" w:space="0"/>
              <w:right w:val="single" w:color="auto" w:sz="4" w:space="0"/>
            </w:tcBorders>
            <w:shd w:val="clear" w:color="auto" w:fill="auto"/>
            <w:noWrap/>
            <w:vAlign w:val="center"/>
          </w:tcPr>
          <w:p w14:paraId="4C4DF5A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30209</w:t>
            </w:r>
          </w:p>
        </w:tc>
        <w:tc>
          <w:tcPr>
            <w:tcW w:w="2316" w:type="dxa"/>
            <w:gridSpan w:val="2"/>
            <w:tcBorders>
              <w:top w:val="nil"/>
              <w:left w:val="nil"/>
              <w:bottom w:val="single" w:color="auto" w:sz="4" w:space="0"/>
              <w:right w:val="single" w:color="auto" w:sz="4" w:space="0"/>
            </w:tcBorders>
            <w:shd w:val="clear" w:color="auto" w:fill="auto"/>
            <w:noWrap/>
            <w:vAlign w:val="center"/>
          </w:tcPr>
          <w:p w14:paraId="27213F5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物业管理费</w:t>
            </w:r>
          </w:p>
        </w:tc>
        <w:tc>
          <w:tcPr>
            <w:tcW w:w="648" w:type="dxa"/>
            <w:gridSpan w:val="2"/>
            <w:tcBorders>
              <w:top w:val="nil"/>
              <w:left w:val="nil"/>
              <w:bottom w:val="single" w:color="auto" w:sz="4" w:space="0"/>
              <w:right w:val="single" w:color="auto" w:sz="4" w:space="0"/>
            </w:tcBorders>
            <w:shd w:val="clear" w:color="auto" w:fill="auto"/>
            <w:noWrap/>
            <w:vAlign w:val="center"/>
          </w:tcPr>
          <w:p w14:paraId="74332B1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223" w:type="dxa"/>
            <w:tcBorders>
              <w:top w:val="nil"/>
              <w:left w:val="nil"/>
              <w:bottom w:val="single" w:color="auto" w:sz="4" w:space="0"/>
              <w:right w:val="single" w:color="auto" w:sz="4" w:space="0"/>
            </w:tcBorders>
            <w:shd w:val="clear" w:color="auto" w:fill="auto"/>
            <w:noWrap/>
            <w:vAlign w:val="center"/>
          </w:tcPr>
          <w:p w14:paraId="1E011F7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31007</w:t>
            </w:r>
          </w:p>
        </w:tc>
        <w:tc>
          <w:tcPr>
            <w:tcW w:w="4206" w:type="dxa"/>
            <w:gridSpan w:val="3"/>
            <w:tcBorders>
              <w:top w:val="nil"/>
              <w:left w:val="nil"/>
              <w:bottom w:val="single" w:color="auto" w:sz="4" w:space="0"/>
              <w:right w:val="single" w:color="auto" w:sz="4" w:space="0"/>
            </w:tcBorders>
            <w:shd w:val="clear" w:color="auto" w:fill="auto"/>
            <w:noWrap/>
            <w:vAlign w:val="center"/>
          </w:tcPr>
          <w:p w14:paraId="17CD977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信息网络及软件购置更新</w:t>
            </w:r>
          </w:p>
        </w:tc>
        <w:tc>
          <w:tcPr>
            <w:tcW w:w="648" w:type="dxa"/>
            <w:gridSpan w:val="2"/>
            <w:tcBorders>
              <w:top w:val="nil"/>
              <w:left w:val="nil"/>
              <w:bottom w:val="single" w:color="auto" w:sz="4" w:space="0"/>
              <w:right w:val="single" w:color="auto" w:sz="4" w:space="0"/>
            </w:tcBorders>
            <w:shd w:val="clear" w:color="auto" w:fill="auto"/>
            <w:noWrap/>
            <w:vAlign w:val="center"/>
          </w:tcPr>
          <w:p w14:paraId="474A429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42D38D96">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14:paraId="55E14F9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30112</w:t>
            </w:r>
          </w:p>
        </w:tc>
        <w:tc>
          <w:tcPr>
            <w:tcW w:w="3366" w:type="dxa"/>
            <w:gridSpan w:val="2"/>
            <w:tcBorders>
              <w:top w:val="nil"/>
              <w:left w:val="nil"/>
              <w:bottom w:val="single" w:color="auto" w:sz="4" w:space="0"/>
              <w:right w:val="single" w:color="auto" w:sz="4" w:space="0"/>
            </w:tcBorders>
            <w:shd w:val="clear" w:color="auto" w:fill="auto"/>
            <w:noWrap/>
            <w:vAlign w:val="center"/>
          </w:tcPr>
          <w:p w14:paraId="6C9248F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其他社会保障缴费</w:t>
            </w:r>
          </w:p>
        </w:tc>
        <w:tc>
          <w:tcPr>
            <w:tcW w:w="647" w:type="dxa"/>
            <w:gridSpan w:val="2"/>
            <w:tcBorders>
              <w:top w:val="nil"/>
              <w:left w:val="nil"/>
              <w:bottom w:val="single" w:color="auto" w:sz="4" w:space="0"/>
              <w:right w:val="single" w:color="auto" w:sz="4" w:space="0"/>
            </w:tcBorders>
            <w:shd w:val="clear" w:color="auto" w:fill="auto"/>
            <w:noWrap/>
            <w:vAlign w:val="center"/>
          </w:tcPr>
          <w:p w14:paraId="559B794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222" w:type="dxa"/>
            <w:tcBorders>
              <w:top w:val="nil"/>
              <w:left w:val="nil"/>
              <w:bottom w:val="single" w:color="auto" w:sz="4" w:space="0"/>
              <w:right w:val="single" w:color="auto" w:sz="4" w:space="0"/>
            </w:tcBorders>
            <w:shd w:val="clear" w:color="auto" w:fill="auto"/>
            <w:noWrap/>
            <w:vAlign w:val="center"/>
          </w:tcPr>
          <w:p w14:paraId="5F2D258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30211</w:t>
            </w:r>
          </w:p>
        </w:tc>
        <w:tc>
          <w:tcPr>
            <w:tcW w:w="2316" w:type="dxa"/>
            <w:gridSpan w:val="2"/>
            <w:tcBorders>
              <w:top w:val="nil"/>
              <w:left w:val="nil"/>
              <w:bottom w:val="single" w:color="auto" w:sz="4" w:space="0"/>
              <w:right w:val="single" w:color="auto" w:sz="4" w:space="0"/>
            </w:tcBorders>
            <w:shd w:val="clear" w:color="auto" w:fill="auto"/>
            <w:noWrap/>
            <w:vAlign w:val="center"/>
          </w:tcPr>
          <w:p w14:paraId="78DB919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差旅费</w:t>
            </w:r>
          </w:p>
        </w:tc>
        <w:tc>
          <w:tcPr>
            <w:tcW w:w="648" w:type="dxa"/>
            <w:gridSpan w:val="2"/>
            <w:tcBorders>
              <w:top w:val="nil"/>
              <w:left w:val="nil"/>
              <w:bottom w:val="single" w:color="auto" w:sz="4" w:space="0"/>
              <w:right w:val="single" w:color="auto" w:sz="4" w:space="0"/>
            </w:tcBorders>
            <w:shd w:val="clear" w:color="auto" w:fill="auto"/>
            <w:noWrap/>
            <w:vAlign w:val="center"/>
          </w:tcPr>
          <w:p w14:paraId="0C9AAF7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223" w:type="dxa"/>
            <w:tcBorders>
              <w:top w:val="nil"/>
              <w:left w:val="nil"/>
              <w:bottom w:val="single" w:color="auto" w:sz="4" w:space="0"/>
              <w:right w:val="single" w:color="auto" w:sz="4" w:space="0"/>
            </w:tcBorders>
            <w:shd w:val="clear" w:color="auto" w:fill="auto"/>
            <w:noWrap/>
            <w:vAlign w:val="center"/>
          </w:tcPr>
          <w:p w14:paraId="01DD7E0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31008</w:t>
            </w:r>
          </w:p>
        </w:tc>
        <w:tc>
          <w:tcPr>
            <w:tcW w:w="4206" w:type="dxa"/>
            <w:gridSpan w:val="3"/>
            <w:tcBorders>
              <w:top w:val="nil"/>
              <w:left w:val="nil"/>
              <w:bottom w:val="single" w:color="auto" w:sz="4" w:space="0"/>
              <w:right w:val="single" w:color="auto" w:sz="4" w:space="0"/>
            </w:tcBorders>
            <w:shd w:val="clear" w:color="auto" w:fill="auto"/>
            <w:noWrap/>
            <w:vAlign w:val="center"/>
          </w:tcPr>
          <w:p w14:paraId="4AF9163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物资储备</w:t>
            </w:r>
          </w:p>
        </w:tc>
        <w:tc>
          <w:tcPr>
            <w:tcW w:w="648" w:type="dxa"/>
            <w:gridSpan w:val="2"/>
            <w:tcBorders>
              <w:top w:val="nil"/>
              <w:left w:val="nil"/>
              <w:bottom w:val="single" w:color="auto" w:sz="4" w:space="0"/>
              <w:right w:val="single" w:color="auto" w:sz="4" w:space="0"/>
            </w:tcBorders>
            <w:shd w:val="clear" w:color="auto" w:fill="auto"/>
            <w:noWrap/>
            <w:vAlign w:val="center"/>
          </w:tcPr>
          <w:p w14:paraId="160F39E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31E70B9B">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14:paraId="54B3E76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30113</w:t>
            </w:r>
          </w:p>
        </w:tc>
        <w:tc>
          <w:tcPr>
            <w:tcW w:w="3366" w:type="dxa"/>
            <w:gridSpan w:val="2"/>
            <w:tcBorders>
              <w:top w:val="nil"/>
              <w:left w:val="nil"/>
              <w:bottom w:val="single" w:color="auto" w:sz="4" w:space="0"/>
              <w:right w:val="single" w:color="auto" w:sz="4" w:space="0"/>
            </w:tcBorders>
            <w:shd w:val="clear" w:color="auto" w:fill="auto"/>
            <w:noWrap/>
            <w:vAlign w:val="center"/>
          </w:tcPr>
          <w:p w14:paraId="4087496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住房公积金</w:t>
            </w:r>
          </w:p>
        </w:tc>
        <w:tc>
          <w:tcPr>
            <w:tcW w:w="647" w:type="dxa"/>
            <w:gridSpan w:val="2"/>
            <w:tcBorders>
              <w:top w:val="nil"/>
              <w:left w:val="nil"/>
              <w:bottom w:val="single" w:color="auto" w:sz="4" w:space="0"/>
              <w:right w:val="single" w:color="auto" w:sz="4" w:space="0"/>
            </w:tcBorders>
            <w:shd w:val="clear" w:color="auto" w:fill="auto"/>
            <w:noWrap/>
            <w:vAlign w:val="center"/>
          </w:tcPr>
          <w:p w14:paraId="3D51E3A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222" w:type="dxa"/>
            <w:tcBorders>
              <w:top w:val="nil"/>
              <w:left w:val="nil"/>
              <w:bottom w:val="single" w:color="auto" w:sz="4" w:space="0"/>
              <w:right w:val="single" w:color="auto" w:sz="4" w:space="0"/>
            </w:tcBorders>
            <w:shd w:val="clear" w:color="auto" w:fill="auto"/>
            <w:noWrap/>
            <w:vAlign w:val="center"/>
          </w:tcPr>
          <w:p w14:paraId="1C3D4B0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30212</w:t>
            </w:r>
          </w:p>
        </w:tc>
        <w:tc>
          <w:tcPr>
            <w:tcW w:w="2316" w:type="dxa"/>
            <w:gridSpan w:val="2"/>
            <w:tcBorders>
              <w:top w:val="nil"/>
              <w:left w:val="nil"/>
              <w:bottom w:val="single" w:color="auto" w:sz="4" w:space="0"/>
              <w:right w:val="single" w:color="auto" w:sz="4" w:space="0"/>
            </w:tcBorders>
            <w:shd w:val="clear" w:color="auto" w:fill="auto"/>
            <w:noWrap/>
            <w:vAlign w:val="center"/>
          </w:tcPr>
          <w:p w14:paraId="3717899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因公出国（境）费用</w:t>
            </w:r>
          </w:p>
        </w:tc>
        <w:tc>
          <w:tcPr>
            <w:tcW w:w="648" w:type="dxa"/>
            <w:gridSpan w:val="2"/>
            <w:tcBorders>
              <w:top w:val="nil"/>
              <w:left w:val="nil"/>
              <w:bottom w:val="single" w:color="auto" w:sz="4" w:space="0"/>
              <w:right w:val="single" w:color="auto" w:sz="4" w:space="0"/>
            </w:tcBorders>
            <w:shd w:val="clear" w:color="auto" w:fill="auto"/>
            <w:noWrap/>
            <w:vAlign w:val="center"/>
          </w:tcPr>
          <w:p w14:paraId="73F5797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223" w:type="dxa"/>
            <w:tcBorders>
              <w:top w:val="nil"/>
              <w:left w:val="nil"/>
              <w:bottom w:val="single" w:color="auto" w:sz="4" w:space="0"/>
              <w:right w:val="single" w:color="auto" w:sz="4" w:space="0"/>
            </w:tcBorders>
            <w:shd w:val="clear" w:color="auto" w:fill="auto"/>
            <w:noWrap/>
            <w:vAlign w:val="center"/>
          </w:tcPr>
          <w:p w14:paraId="5BC8EB7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31009</w:t>
            </w:r>
          </w:p>
        </w:tc>
        <w:tc>
          <w:tcPr>
            <w:tcW w:w="4206" w:type="dxa"/>
            <w:gridSpan w:val="3"/>
            <w:tcBorders>
              <w:top w:val="nil"/>
              <w:left w:val="nil"/>
              <w:bottom w:val="single" w:color="auto" w:sz="4" w:space="0"/>
              <w:right w:val="single" w:color="auto" w:sz="4" w:space="0"/>
            </w:tcBorders>
            <w:shd w:val="clear" w:color="auto" w:fill="auto"/>
            <w:noWrap/>
            <w:vAlign w:val="center"/>
          </w:tcPr>
          <w:p w14:paraId="7E1108B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土地补偿</w:t>
            </w:r>
          </w:p>
        </w:tc>
        <w:tc>
          <w:tcPr>
            <w:tcW w:w="648" w:type="dxa"/>
            <w:gridSpan w:val="2"/>
            <w:tcBorders>
              <w:top w:val="nil"/>
              <w:left w:val="nil"/>
              <w:bottom w:val="single" w:color="auto" w:sz="4" w:space="0"/>
              <w:right w:val="single" w:color="auto" w:sz="4" w:space="0"/>
            </w:tcBorders>
            <w:shd w:val="clear" w:color="auto" w:fill="auto"/>
            <w:noWrap/>
            <w:vAlign w:val="center"/>
          </w:tcPr>
          <w:p w14:paraId="4A4A468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0E406104">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14:paraId="3382FBB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30114</w:t>
            </w:r>
          </w:p>
        </w:tc>
        <w:tc>
          <w:tcPr>
            <w:tcW w:w="3366" w:type="dxa"/>
            <w:gridSpan w:val="2"/>
            <w:tcBorders>
              <w:top w:val="nil"/>
              <w:left w:val="nil"/>
              <w:bottom w:val="single" w:color="auto" w:sz="4" w:space="0"/>
              <w:right w:val="single" w:color="auto" w:sz="4" w:space="0"/>
            </w:tcBorders>
            <w:shd w:val="clear" w:color="auto" w:fill="auto"/>
            <w:noWrap/>
            <w:vAlign w:val="center"/>
          </w:tcPr>
          <w:p w14:paraId="0ECBC29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医疗费</w:t>
            </w:r>
          </w:p>
        </w:tc>
        <w:tc>
          <w:tcPr>
            <w:tcW w:w="647" w:type="dxa"/>
            <w:gridSpan w:val="2"/>
            <w:tcBorders>
              <w:top w:val="nil"/>
              <w:left w:val="nil"/>
              <w:bottom w:val="single" w:color="auto" w:sz="4" w:space="0"/>
              <w:right w:val="single" w:color="auto" w:sz="4" w:space="0"/>
            </w:tcBorders>
            <w:shd w:val="clear" w:color="auto" w:fill="auto"/>
            <w:noWrap/>
            <w:vAlign w:val="center"/>
          </w:tcPr>
          <w:p w14:paraId="3409CD1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222" w:type="dxa"/>
            <w:tcBorders>
              <w:top w:val="nil"/>
              <w:left w:val="nil"/>
              <w:bottom w:val="single" w:color="auto" w:sz="4" w:space="0"/>
              <w:right w:val="single" w:color="auto" w:sz="4" w:space="0"/>
            </w:tcBorders>
            <w:shd w:val="clear" w:color="auto" w:fill="auto"/>
            <w:noWrap/>
            <w:vAlign w:val="center"/>
          </w:tcPr>
          <w:p w14:paraId="74F44B8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30213</w:t>
            </w:r>
          </w:p>
        </w:tc>
        <w:tc>
          <w:tcPr>
            <w:tcW w:w="2316" w:type="dxa"/>
            <w:gridSpan w:val="2"/>
            <w:tcBorders>
              <w:top w:val="nil"/>
              <w:left w:val="nil"/>
              <w:bottom w:val="single" w:color="auto" w:sz="4" w:space="0"/>
              <w:right w:val="single" w:color="auto" w:sz="4" w:space="0"/>
            </w:tcBorders>
            <w:shd w:val="clear" w:color="auto" w:fill="auto"/>
            <w:noWrap/>
            <w:vAlign w:val="center"/>
          </w:tcPr>
          <w:p w14:paraId="0ED3980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维修（护）费</w:t>
            </w:r>
          </w:p>
        </w:tc>
        <w:tc>
          <w:tcPr>
            <w:tcW w:w="648" w:type="dxa"/>
            <w:gridSpan w:val="2"/>
            <w:tcBorders>
              <w:top w:val="nil"/>
              <w:left w:val="nil"/>
              <w:bottom w:val="single" w:color="auto" w:sz="4" w:space="0"/>
              <w:right w:val="single" w:color="auto" w:sz="4" w:space="0"/>
            </w:tcBorders>
            <w:shd w:val="clear" w:color="auto" w:fill="auto"/>
            <w:noWrap/>
            <w:vAlign w:val="center"/>
          </w:tcPr>
          <w:p w14:paraId="0894180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223" w:type="dxa"/>
            <w:tcBorders>
              <w:top w:val="nil"/>
              <w:left w:val="nil"/>
              <w:bottom w:val="single" w:color="auto" w:sz="4" w:space="0"/>
              <w:right w:val="single" w:color="auto" w:sz="4" w:space="0"/>
            </w:tcBorders>
            <w:shd w:val="clear" w:color="auto" w:fill="auto"/>
            <w:noWrap/>
            <w:vAlign w:val="center"/>
          </w:tcPr>
          <w:p w14:paraId="379CAA6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31010</w:t>
            </w:r>
          </w:p>
        </w:tc>
        <w:tc>
          <w:tcPr>
            <w:tcW w:w="4206" w:type="dxa"/>
            <w:gridSpan w:val="3"/>
            <w:tcBorders>
              <w:top w:val="nil"/>
              <w:left w:val="nil"/>
              <w:bottom w:val="single" w:color="auto" w:sz="4" w:space="0"/>
              <w:right w:val="single" w:color="auto" w:sz="4" w:space="0"/>
            </w:tcBorders>
            <w:shd w:val="clear" w:color="auto" w:fill="auto"/>
            <w:noWrap/>
            <w:vAlign w:val="center"/>
          </w:tcPr>
          <w:p w14:paraId="020A37E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安置补助</w:t>
            </w:r>
          </w:p>
        </w:tc>
        <w:tc>
          <w:tcPr>
            <w:tcW w:w="648" w:type="dxa"/>
            <w:gridSpan w:val="2"/>
            <w:tcBorders>
              <w:top w:val="nil"/>
              <w:left w:val="nil"/>
              <w:bottom w:val="single" w:color="auto" w:sz="4" w:space="0"/>
              <w:right w:val="single" w:color="auto" w:sz="4" w:space="0"/>
            </w:tcBorders>
            <w:shd w:val="clear" w:color="auto" w:fill="auto"/>
            <w:noWrap/>
            <w:vAlign w:val="center"/>
          </w:tcPr>
          <w:p w14:paraId="0976D08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789BA21C">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14:paraId="634CB47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30199</w:t>
            </w:r>
          </w:p>
        </w:tc>
        <w:tc>
          <w:tcPr>
            <w:tcW w:w="3366" w:type="dxa"/>
            <w:gridSpan w:val="2"/>
            <w:tcBorders>
              <w:top w:val="nil"/>
              <w:left w:val="nil"/>
              <w:bottom w:val="single" w:color="auto" w:sz="4" w:space="0"/>
              <w:right w:val="single" w:color="auto" w:sz="4" w:space="0"/>
            </w:tcBorders>
            <w:shd w:val="clear" w:color="auto" w:fill="auto"/>
            <w:noWrap/>
            <w:vAlign w:val="center"/>
          </w:tcPr>
          <w:p w14:paraId="24573EE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其他工资福利支出</w:t>
            </w:r>
          </w:p>
        </w:tc>
        <w:tc>
          <w:tcPr>
            <w:tcW w:w="647" w:type="dxa"/>
            <w:gridSpan w:val="2"/>
            <w:tcBorders>
              <w:top w:val="nil"/>
              <w:left w:val="nil"/>
              <w:bottom w:val="single" w:color="auto" w:sz="4" w:space="0"/>
              <w:right w:val="single" w:color="auto" w:sz="4" w:space="0"/>
            </w:tcBorders>
            <w:shd w:val="clear" w:color="auto" w:fill="auto"/>
            <w:noWrap/>
            <w:vAlign w:val="center"/>
          </w:tcPr>
          <w:p w14:paraId="0C25EED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222" w:type="dxa"/>
            <w:tcBorders>
              <w:top w:val="nil"/>
              <w:left w:val="nil"/>
              <w:bottom w:val="single" w:color="auto" w:sz="4" w:space="0"/>
              <w:right w:val="single" w:color="auto" w:sz="4" w:space="0"/>
            </w:tcBorders>
            <w:shd w:val="clear" w:color="auto" w:fill="auto"/>
            <w:noWrap/>
            <w:vAlign w:val="center"/>
          </w:tcPr>
          <w:p w14:paraId="7C6B8B7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30214</w:t>
            </w:r>
          </w:p>
        </w:tc>
        <w:tc>
          <w:tcPr>
            <w:tcW w:w="2316" w:type="dxa"/>
            <w:gridSpan w:val="2"/>
            <w:tcBorders>
              <w:top w:val="nil"/>
              <w:left w:val="nil"/>
              <w:bottom w:val="single" w:color="auto" w:sz="4" w:space="0"/>
              <w:right w:val="single" w:color="auto" w:sz="4" w:space="0"/>
            </w:tcBorders>
            <w:shd w:val="clear" w:color="auto" w:fill="auto"/>
            <w:noWrap/>
            <w:vAlign w:val="center"/>
          </w:tcPr>
          <w:p w14:paraId="4E59894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租赁费</w:t>
            </w:r>
          </w:p>
        </w:tc>
        <w:tc>
          <w:tcPr>
            <w:tcW w:w="648" w:type="dxa"/>
            <w:gridSpan w:val="2"/>
            <w:tcBorders>
              <w:top w:val="nil"/>
              <w:left w:val="nil"/>
              <w:bottom w:val="single" w:color="auto" w:sz="4" w:space="0"/>
              <w:right w:val="single" w:color="auto" w:sz="4" w:space="0"/>
            </w:tcBorders>
            <w:shd w:val="clear" w:color="auto" w:fill="auto"/>
            <w:noWrap/>
            <w:vAlign w:val="center"/>
          </w:tcPr>
          <w:p w14:paraId="342620C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223" w:type="dxa"/>
            <w:tcBorders>
              <w:top w:val="nil"/>
              <w:left w:val="nil"/>
              <w:bottom w:val="single" w:color="auto" w:sz="4" w:space="0"/>
              <w:right w:val="single" w:color="auto" w:sz="4" w:space="0"/>
            </w:tcBorders>
            <w:shd w:val="clear" w:color="auto" w:fill="auto"/>
            <w:noWrap/>
            <w:vAlign w:val="center"/>
          </w:tcPr>
          <w:p w14:paraId="798B14B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31011</w:t>
            </w:r>
          </w:p>
        </w:tc>
        <w:tc>
          <w:tcPr>
            <w:tcW w:w="4206" w:type="dxa"/>
            <w:gridSpan w:val="3"/>
            <w:tcBorders>
              <w:top w:val="nil"/>
              <w:left w:val="nil"/>
              <w:bottom w:val="single" w:color="auto" w:sz="4" w:space="0"/>
              <w:right w:val="single" w:color="auto" w:sz="4" w:space="0"/>
            </w:tcBorders>
            <w:shd w:val="clear" w:color="auto" w:fill="auto"/>
            <w:noWrap/>
            <w:vAlign w:val="center"/>
          </w:tcPr>
          <w:p w14:paraId="3A764C8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地上附着物和青苗补偿</w:t>
            </w:r>
          </w:p>
        </w:tc>
        <w:tc>
          <w:tcPr>
            <w:tcW w:w="648" w:type="dxa"/>
            <w:gridSpan w:val="2"/>
            <w:tcBorders>
              <w:top w:val="nil"/>
              <w:left w:val="nil"/>
              <w:bottom w:val="single" w:color="auto" w:sz="4" w:space="0"/>
              <w:right w:val="single" w:color="auto" w:sz="4" w:space="0"/>
            </w:tcBorders>
            <w:shd w:val="clear" w:color="auto" w:fill="auto"/>
            <w:noWrap/>
            <w:vAlign w:val="center"/>
          </w:tcPr>
          <w:p w14:paraId="1A6631A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4341C4CF">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14:paraId="34A0BE4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w:t>
            </w:r>
          </w:p>
        </w:tc>
        <w:tc>
          <w:tcPr>
            <w:tcW w:w="3366" w:type="dxa"/>
            <w:gridSpan w:val="2"/>
            <w:tcBorders>
              <w:top w:val="nil"/>
              <w:left w:val="nil"/>
              <w:bottom w:val="single" w:color="auto" w:sz="4" w:space="0"/>
              <w:right w:val="single" w:color="auto" w:sz="4" w:space="0"/>
            </w:tcBorders>
            <w:shd w:val="clear" w:color="auto" w:fill="auto"/>
            <w:noWrap/>
            <w:vAlign w:val="center"/>
          </w:tcPr>
          <w:p w14:paraId="342C168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对个人和家庭的补助</w:t>
            </w:r>
          </w:p>
        </w:tc>
        <w:tc>
          <w:tcPr>
            <w:tcW w:w="647" w:type="dxa"/>
            <w:gridSpan w:val="2"/>
            <w:tcBorders>
              <w:top w:val="nil"/>
              <w:left w:val="nil"/>
              <w:bottom w:val="single" w:color="auto" w:sz="4" w:space="0"/>
              <w:right w:val="single" w:color="auto" w:sz="4" w:space="0"/>
            </w:tcBorders>
            <w:shd w:val="clear" w:color="auto" w:fill="auto"/>
            <w:noWrap/>
            <w:vAlign w:val="center"/>
          </w:tcPr>
          <w:p w14:paraId="55E52C3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222" w:type="dxa"/>
            <w:tcBorders>
              <w:top w:val="nil"/>
              <w:left w:val="nil"/>
              <w:bottom w:val="single" w:color="auto" w:sz="4" w:space="0"/>
              <w:right w:val="single" w:color="auto" w:sz="4" w:space="0"/>
            </w:tcBorders>
            <w:shd w:val="clear" w:color="auto" w:fill="auto"/>
            <w:noWrap/>
            <w:vAlign w:val="center"/>
          </w:tcPr>
          <w:p w14:paraId="0E283E6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30215</w:t>
            </w:r>
          </w:p>
        </w:tc>
        <w:tc>
          <w:tcPr>
            <w:tcW w:w="2316" w:type="dxa"/>
            <w:gridSpan w:val="2"/>
            <w:tcBorders>
              <w:top w:val="nil"/>
              <w:left w:val="nil"/>
              <w:bottom w:val="single" w:color="auto" w:sz="4" w:space="0"/>
              <w:right w:val="single" w:color="auto" w:sz="4" w:space="0"/>
            </w:tcBorders>
            <w:shd w:val="clear" w:color="auto" w:fill="auto"/>
            <w:noWrap/>
            <w:vAlign w:val="center"/>
          </w:tcPr>
          <w:p w14:paraId="3643296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会议费</w:t>
            </w:r>
          </w:p>
        </w:tc>
        <w:tc>
          <w:tcPr>
            <w:tcW w:w="648" w:type="dxa"/>
            <w:gridSpan w:val="2"/>
            <w:tcBorders>
              <w:top w:val="nil"/>
              <w:left w:val="nil"/>
              <w:bottom w:val="single" w:color="auto" w:sz="4" w:space="0"/>
              <w:right w:val="single" w:color="auto" w:sz="4" w:space="0"/>
            </w:tcBorders>
            <w:shd w:val="clear" w:color="auto" w:fill="auto"/>
            <w:noWrap/>
            <w:vAlign w:val="center"/>
          </w:tcPr>
          <w:p w14:paraId="6409C56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223" w:type="dxa"/>
            <w:tcBorders>
              <w:top w:val="nil"/>
              <w:left w:val="nil"/>
              <w:bottom w:val="single" w:color="auto" w:sz="4" w:space="0"/>
              <w:right w:val="single" w:color="auto" w:sz="4" w:space="0"/>
            </w:tcBorders>
            <w:shd w:val="clear" w:color="auto" w:fill="auto"/>
            <w:noWrap/>
            <w:vAlign w:val="center"/>
          </w:tcPr>
          <w:p w14:paraId="02DDF75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31012</w:t>
            </w:r>
          </w:p>
        </w:tc>
        <w:tc>
          <w:tcPr>
            <w:tcW w:w="4206" w:type="dxa"/>
            <w:gridSpan w:val="3"/>
            <w:tcBorders>
              <w:top w:val="nil"/>
              <w:left w:val="nil"/>
              <w:bottom w:val="single" w:color="auto" w:sz="4" w:space="0"/>
              <w:right w:val="single" w:color="auto" w:sz="4" w:space="0"/>
            </w:tcBorders>
            <w:shd w:val="clear" w:color="auto" w:fill="auto"/>
            <w:noWrap/>
            <w:vAlign w:val="center"/>
          </w:tcPr>
          <w:p w14:paraId="6E7561E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拆迁补偿</w:t>
            </w:r>
          </w:p>
        </w:tc>
        <w:tc>
          <w:tcPr>
            <w:tcW w:w="648" w:type="dxa"/>
            <w:gridSpan w:val="2"/>
            <w:tcBorders>
              <w:top w:val="nil"/>
              <w:left w:val="nil"/>
              <w:bottom w:val="single" w:color="auto" w:sz="4" w:space="0"/>
              <w:right w:val="single" w:color="auto" w:sz="4" w:space="0"/>
            </w:tcBorders>
            <w:shd w:val="clear" w:color="auto" w:fill="auto"/>
            <w:noWrap/>
            <w:vAlign w:val="center"/>
          </w:tcPr>
          <w:p w14:paraId="4ED2920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7500570E">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14:paraId="04C6501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30301</w:t>
            </w:r>
          </w:p>
        </w:tc>
        <w:tc>
          <w:tcPr>
            <w:tcW w:w="3366" w:type="dxa"/>
            <w:gridSpan w:val="2"/>
            <w:tcBorders>
              <w:top w:val="nil"/>
              <w:left w:val="nil"/>
              <w:bottom w:val="single" w:color="auto" w:sz="4" w:space="0"/>
              <w:right w:val="single" w:color="auto" w:sz="4" w:space="0"/>
            </w:tcBorders>
            <w:shd w:val="clear" w:color="auto" w:fill="auto"/>
            <w:noWrap/>
            <w:vAlign w:val="center"/>
          </w:tcPr>
          <w:p w14:paraId="37DB2AB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离休费</w:t>
            </w:r>
          </w:p>
        </w:tc>
        <w:tc>
          <w:tcPr>
            <w:tcW w:w="647" w:type="dxa"/>
            <w:gridSpan w:val="2"/>
            <w:tcBorders>
              <w:top w:val="nil"/>
              <w:left w:val="nil"/>
              <w:bottom w:val="single" w:color="auto" w:sz="4" w:space="0"/>
              <w:right w:val="single" w:color="auto" w:sz="4" w:space="0"/>
            </w:tcBorders>
            <w:shd w:val="clear" w:color="auto" w:fill="auto"/>
            <w:noWrap/>
            <w:vAlign w:val="center"/>
          </w:tcPr>
          <w:p w14:paraId="14F12E5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222" w:type="dxa"/>
            <w:tcBorders>
              <w:top w:val="nil"/>
              <w:left w:val="nil"/>
              <w:bottom w:val="single" w:color="auto" w:sz="4" w:space="0"/>
              <w:right w:val="single" w:color="auto" w:sz="4" w:space="0"/>
            </w:tcBorders>
            <w:shd w:val="clear" w:color="auto" w:fill="auto"/>
            <w:noWrap/>
            <w:vAlign w:val="center"/>
          </w:tcPr>
          <w:p w14:paraId="203E710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30216</w:t>
            </w:r>
          </w:p>
        </w:tc>
        <w:tc>
          <w:tcPr>
            <w:tcW w:w="2316" w:type="dxa"/>
            <w:gridSpan w:val="2"/>
            <w:tcBorders>
              <w:top w:val="nil"/>
              <w:left w:val="nil"/>
              <w:bottom w:val="single" w:color="auto" w:sz="4" w:space="0"/>
              <w:right w:val="single" w:color="auto" w:sz="4" w:space="0"/>
            </w:tcBorders>
            <w:shd w:val="clear" w:color="auto" w:fill="auto"/>
            <w:noWrap/>
            <w:vAlign w:val="center"/>
          </w:tcPr>
          <w:p w14:paraId="29EC09A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培训费</w:t>
            </w:r>
          </w:p>
        </w:tc>
        <w:tc>
          <w:tcPr>
            <w:tcW w:w="648" w:type="dxa"/>
            <w:gridSpan w:val="2"/>
            <w:tcBorders>
              <w:top w:val="nil"/>
              <w:left w:val="nil"/>
              <w:bottom w:val="single" w:color="auto" w:sz="4" w:space="0"/>
              <w:right w:val="single" w:color="auto" w:sz="4" w:space="0"/>
            </w:tcBorders>
            <w:shd w:val="clear" w:color="auto" w:fill="auto"/>
            <w:noWrap/>
            <w:vAlign w:val="center"/>
          </w:tcPr>
          <w:p w14:paraId="15C495E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223" w:type="dxa"/>
            <w:tcBorders>
              <w:top w:val="nil"/>
              <w:left w:val="nil"/>
              <w:bottom w:val="single" w:color="auto" w:sz="4" w:space="0"/>
              <w:right w:val="single" w:color="auto" w:sz="4" w:space="0"/>
            </w:tcBorders>
            <w:shd w:val="clear" w:color="auto" w:fill="auto"/>
            <w:noWrap/>
            <w:vAlign w:val="center"/>
          </w:tcPr>
          <w:p w14:paraId="3163BD9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31013</w:t>
            </w:r>
          </w:p>
        </w:tc>
        <w:tc>
          <w:tcPr>
            <w:tcW w:w="4206" w:type="dxa"/>
            <w:gridSpan w:val="3"/>
            <w:tcBorders>
              <w:top w:val="nil"/>
              <w:left w:val="nil"/>
              <w:bottom w:val="single" w:color="auto" w:sz="4" w:space="0"/>
              <w:right w:val="single" w:color="auto" w:sz="4" w:space="0"/>
            </w:tcBorders>
            <w:shd w:val="clear" w:color="auto" w:fill="auto"/>
            <w:noWrap/>
            <w:vAlign w:val="center"/>
          </w:tcPr>
          <w:p w14:paraId="39FE319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公务用车购置</w:t>
            </w:r>
          </w:p>
        </w:tc>
        <w:tc>
          <w:tcPr>
            <w:tcW w:w="648" w:type="dxa"/>
            <w:gridSpan w:val="2"/>
            <w:tcBorders>
              <w:top w:val="nil"/>
              <w:left w:val="nil"/>
              <w:bottom w:val="single" w:color="auto" w:sz="4" w:space="0"/>
              <w:right w:val="single" w:color="auto" w:sz="4" w:space="0"/>
            </w:tcBorders>
            <w:shd w:val="clear" w:color="auto" w:fill="auto"/>
            <w:noWrap/>
            <w:vAlign w:val="center"/>
          </w:tcPr>
          <w:p w14:paraId="106E1AC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69EA3B53">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14:paraId="0CF7D38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30302</w:t>
            </w:r>
          </w:p>
        </w:tc>
        <w:tc>
          <w:tcPr>
            <w:tcW w:w="3366" w:type="dxa"/>
            <w:gridSpan w:val="2"/>
            <w:tcBorders>
              <w:top w:val="nil"/>
              <w:left w:val="nil"/>
              <w:bottom w:val="single" w:color="auto" w:sz="4" w:space="0"/>
              <w:right w:val="single" w:color="auto" w:sz="4" w:space="0"/>
            </w:tcBorders>
            <w:shd w:val="clear" w:color="auto" w:fill="auto"/>
            <w:noWrap/>
            <w:vAlign w:val="center"/>
          </w:tcPr>
          <w:p w14:paraId="50DEB88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退休费</w:t>
            </w:r>
          </w:p>
        </w:tc>
        <w:tc>
          <w:tcPr>
            <w:tcW w:w="647" w:type="dxa"/>
            <w:gridSpan w:val="2"/>
            <w:tcBorders>
              <w:top w:val="nil"/>
              <w:left w:val="nil"/>
              <w:bottom w:val="single" w:color="auto" w:sz="4" w:space="0"/>
              <w:right w:val="single" w:color="auto" w:sz="4" w:space="0"/>
            </w:tcBorders>
            <w:shd w:val="clear" w:color="auto" w:fill="auto"/>
            <w:noWrap/>
            <w:vAlign w:val="center"/>
          </w:tcPr>
          <w:p w14:paraId="7A2B810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222" w:type="dxa"/>
            <w:tcBorders>
              <w:top w:val="nil"/>
              <w:left w:val="nil"/>
              <w:bottom w:val="single" w:color="auto" w:sz="4" w:space="0"/>
              <w:right w:val="single" w:color="auto" w:sz="4" w:space="0"/>
            </w:tcBorders>
            <w:shd w:val="clear" w:color="auto" w:fill="auto"/>
            <w:noWrap/>
            <w:vAlign w:val="center"/>
          </w:tcPr>
          <w:p w14:paraId="27580AA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30217</w:t>
            </w:r>
          </w:p>
        </w:tc>
        <w:tc>
          <w:tcPr>
            <w:tcW w:w="2316" w:type="dxa"/>
            <w:gridSpan w:val="2"/>
            <w:tcBorders>
              <w:top w:val="nil"/>
              <w:left w:val="nil"/>
              <w:bottom w:val="single" w:color="auto" w:sz="4" w:space="0"/>
              <w:right w:val="single" w:color="auto" w:sz="4" w:space="0"/>
            </w:tcBorders>
            <w:shd w:val="clear" w:color="auto" w:fill="auto"/>
            <w:noWrap/>
            <w:vAlign w:val="center"/>
          </w:tcPr>
          <w:p w14:paraId="1F69F63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公务接待费</w:t>
            </w:r>
          </w:p>
        </w:tc>
        <w:tc>
          <w:tcPr>
            <w:tcW w:w="648" w:type="dxa"/>
            <w:gridSpan w:val="2"/>
            <w:tcBorders>
              <w:top w:val="nil"/>
              <w:left w:val="nil"/>
              <w:bottom w:val="single" w:color="auto" w:sz="4" w:space="0"/>
              <w:right w:val="single" w:color="auto" w:sz="4" w:space="0"/>
            </w:tcBorders>
            <w:shd w:val="clear" w:color="auto" w:fill="auto"/>
            <w:noWrap/>
            <w:vAlign w:val="center"/>
          </w:tcPr>
          <w:p w14:paraId="0D0AD9B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223" w:type="dxa"/>
            <w:tcBorders>
              <w:top w:val="nil"/>
              <w:left w:val="nil"/>
              <w:bottom w:val="single" w:color="auto" w:sz="4" w:space="0"/>
              <w:right w:val="single" w:color="auto" w:sz="4" w:space="0"/>
            </w:tcBorders>
            <w:shd w:val="clear" w:color="auto" w:fill="auto"/>
            <w:noWrap/>
            <w:vAlign w:val="center"/>
          </w:tcPr>
          <w:p w14:paraId="4570BAE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31019</w:t>
            </w:r>
          </w:p>
        </w:tc>
        <w:tc>
          <w:tcPr>
            <w:tcW w:w="4206" w:type="dxa"/>
            <w:gridSpan w:val="3"/>
            <w:tcBorders>
              <w:top w:val="nil"/>
              <w:left w:val="nil"/>
              <w:bottom w:val="single" w:color="auto" w:sz="4" w:space="0"/>
              <w:right w:val="single" w:color="auto" w:sz="4" w:space="0"/>
            </w:tcBorders>
            <w:shd w:val="clear" w:color="auto" w:fill="auto"/>
            <w:noWrap/>
            <w:vAlign w:val="center"/>
          </w:tcPr>
          <w:p w14:paraId="2E19F13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其他交通工具购置</w:t>
            </w:r>
          </w:p>
        </w:tc>
        <w:tc>
          <w:tcPr>
            <w:tcW w:w="648" w:type="dxa"/>
            <w:gridSpan w:val="2"/>
            <w:tcBorders>
              <w:top w:val="nil"/>
              <w:left w:val="nil"/>
              <w:bottom w:val="single" w:color="auto" w:sz="4" w:space="0"/>
              <w:right w:val="single" w:color="auto" w:sz="4" w:space="0"/>
            </w:tcBorders>
            <w:shd w:val="clear" w:color="auto" w:fill="auto"/>
            <w:noWrap/>
            <w:vAlign w:val="center"/>
          </w:tcPr>
          <w:p w14:paraId="7C65B9B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19C034E9">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14:paraId="16EC386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30303</w:t>
            </w:r>
          </w:p>
        </w:tc>
        <w:tc>
          <w:tcPr>
            <w:tcW w:w="3366" w:type="dxa"/>
            <w:gridSpan w:val="2"/>
            <w:tcBorders>
              <w:top w:val="nil"/>
              <w:left w:val="nil"/>
              <w:bottom w:val="single" w:color="auto" w:sz="4" w:space="0"/>
              <w:right w:val="single" w:color="auto" w:sz="4" w:space="0"/>
            </w:tcBorders>
            <w:shd w:val="clear" w:color="auto" w:fill="auto"/>
            <w:noWrap/>
            <w:vAlign w:val="center"/>
          </w:tcPr>
          <w:p w14:paraId="268753D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退职（役）费</w:t>
            </w:r>
          </w:p>
        </w:tc>
        <w:tc>
          <w:tcPr>
            <w:tcW w:w="647" w:type="dxa"/>
            <w:gridSpan w:val="2"/>
            <w:tcBorders>
              <w:top w:val="nil"/>
              <w:left w:val="nil"/>
              <w:bottom w:val="single" w:color="auto" w:sz="4" w:space="0"/>
              <w:right w:val="single" w:color="auto" w:sz="4" w:space="0"/>
            </w:tcBorders>
            <w:shd w:val="clear" w:color="auto" w:fill="auto"/>
            <w:noWrap/>
            <w:vAlign w:val="center"/>
          </w:tcPr>
          <w:p w14:paraId="209C1F6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222" w:type="dxa"/>
            <w:tcBorders>
              <w:top w:val="nil"/>
              <w:left w:val="nil"/>
              <w:bottom w:val="single" w:color="auto" w:sz="4" w:space="0"/>
              <w:right w:val="single" w:color="auto" w:sz="4" w:space="0"/>
            </w:tcBorders>
            <w:shd w:val="clear" w:color="auto" w:fill="auto"/>
            <w:noWrap/>
            <w:vAlign w:val="center"/>
          </w:tcPr>
          <w:p w14:paraId="2518F4E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30218</w:t>
            </w:r>
          </w:p>
        </w:tc>
        <w:tc>
          <w:tcPr>
            <w:tcW w:w="2316" w:type="dxa"/>
            <w:gridSpan w:val="2"/>
            <w:tcBorders>
              <w:top w:val="nil"/>
              <w:left w:val="nil"/>
              <w:bottom w:val="single" w:color="auto" w:sz="4" w:space="0"/>
              <w:right w:val="single" w:color="auto" w:sz="4" w:space="0"/>
            </w:tcBorders>
            <w:shd w:val="clear" w:color="auto" w:fill="auto"/>
            <w:noWrap/>
            <w:vAlign w:val="center"/>
          </w:tcPr>
          <w:p w14:paraId="20E3002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专用材料费</w:t>
            </w:r>
          </w:p>
        </w:tc>
        <w:tc>
          <w:tcPr>
            <w:tcW w:w="648" w:type="dxa"/>
            <w:gridSpan w:val="2"/>
            <w:tcBorders>
              <w:top w:val="nil"/>
              <w:left w:val="nil"/>
              <w:bottom w:val="single" w:color="auto" w:sz="4" w:space="0"/>
              <w:right w:val="single" w:color="auto" w:sz="4" w:space="0"/>
            </w:tcBorders>
            <w:shd w:val="clear" w:color="auto" w:fill="auto"/>
            <w:noWrap/>
            <w:vAlign w:val="center"/>
          </w:tcPr>
          <w:p w14:paraId="4ED7CCD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223" w:type="dxa"/>
            <w:tcBorders>
              <w:top w:val="nil"/>
              <w:left w:val="nil"/>
              <w:bottom w:val="single" w:color="auto" w:sz="4" w:space="0"/>
              <w:right w:val="single" w:color="auto" w:sz="4" w:space="0"/>
            </w:tcBorders>
            <w:shd w:val="clear" w:color="auto" w:fill="auto"/>
            <w:noWrap/>
            <w:vAlign w:val="center"/>
          </w:tcPr>
          <w:p w14:paraId="246B68D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31021</w:t>
            </w:r>
          </w:p>
        </w:tc>
        <w:tc>
          <w:tcPr>
            <w:tcW w:w="4206" w:type="dxa"/>
            <w:gridSpan w:val="3"/>
            <w:tcBorders>
              <w:top w:val="nil"/>
              <w:left w:val="nil"/>
              <w:bottom w:val="single" w:color="auto" w:sz="4" w:space="0"/>
              <w:right w:val="single" w:color="auto" w:sz="4" w:space="0"/>
            </w:tcBorders>
            <w:shd w:val="clear" w:color="auto" w:fill="auto"/>
            <w:noWrap/>
            <w:vAlign w:val="center"/>
          </w:tcPr>
          <w:p w14:paraId="55E4660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文物和陈列品购置</w:t>
            </w:r>
          </w:p>
        </w:tc>
        <w:tc>
          <w:tcPr>
            <w:tcW w:w="648" w:type="dxa"/>
            <w:gridSpan w:val="2"/>
            <w:tcBorders>
              <w:top w:val="nil"/>
              <w:left w:val="nil"/>
              <w:bottom w:val="single" w:color="auto" w:sz="4" w:space="0"/>
              <w:right w:val="single" w:color="auto" w:sz="4" w:space="0"/>
            </w:tcBorders>
            <w:shd w:val="clear" w:color="auto" w:fill="auto"/>
            <w:noWrap/>
            <w:vAlign w:val="center"/>
          </w:tcPr>
          <w:p w14:paraId="53F933E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6AA894CE">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14:paraId="4A8FAE7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30304</w:t>
            </w:r>
          </w:p>
        </w:tc>
        <w:tc>
          <w:tcPr>
            <w:tcW w:w="3366" w:type="dxa"/>
            <w:gridSpan w:val="2"/>
            <w:tcBorders>
              <w:top w:val="nil"/>
              <w:left w:val="nil"/>
              <w:bottom w:val="single" w:color="auto" w:sz="4" w:space="0"/>
              <w:right w:val="single" w:color="auto" w:sz="4" w:space="0"/>
            </w:tcBorders>
            <w:shd w:val="clear" w:color="auto" w:fill="auto"/>
            <w:noWrap/>
            <w:vAlign w:val="center"/>
          </w:tcPr>
          <w:p w14:paraId="6BAECF5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抚恤金</w:t>
            </w:r>
          </w:p>
        </w:tc>
        <w:tc>
          <w:tcPr>
            <w:tcW w:w="647" w:type="dxa"/>
            <w:gridSpan w:val="2"/>
            <w:tcBorders>
              <w:top w:val="nil"/>
              <w:left w:val="nil"/>
              <w:bottom w:val="single" w:color="auto" w:sz="4" w:space="0"/>
              <w:right w:val="single" w:color="auto" w:sz="4" w:space="0"/>
            </w:tcBorders>
            <w:shd w:val="clear" w:color="auto" w:fill="auto"/>
            <w:noWrap/>
            <w:vAlign w:val="center"/>
          </w:tcPr>
          <w:p w14:paraId="23A6FD5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222" w:type="dxa"/>
            <w:tcBorders>
              <w:top w:val="nil"/>
              <w:left w:val="nil"/>
              <w:bottom w:val="single" w:color="auto" w:sz="4" w:space="0"/>
              <w:right w:val="single" w:color="auto" w:sz="4" w:space="0"/>
            </w:tcBorders>
            <w:shd w:val="clear" w:color="auto" w:fill="auto"/>
            <w:noWrap/>
            <w:vAlign w:val="center"/>
          </w:tcPr>
          <w:p w14:paraId="20531B1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30224</w:t>
            </w:r>
          </w:p>
        </w:tc>
        <w:tc>
          <w:tcPr>
            <w:tcW w:w="2316" w:type="dxa"/>
            <w:gridSpan w:val="2"/>
            <w:tcBorders>
              <w:top w:val="nil"/>
              <w:left w:val="nil"/>
              <w:bottom w:val="single" w:color="auto" w:sz="4" w:space="0"/>
              <w:right w:val="single" w:color="auto" w:sz="4" w:space="0"/>
            </w:tcBorders>
            <w:shd w:val="clear" w:color="auto" w:fill="auto"/>
            <w:noWrap/>
            <w:vAlign w:val="center"/>
          </w:tcPr>
          <w:p w14:paraId="21EAF6D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被装购置费</w:t>
            </w:r>
          </w:p>
        </w:tc>
        <w:tc>
          <w:tcPr>
            <w:tcW w:w="648" w:type="dxa"/>
            <w:gridSpan w:val="2"/>
            <w:tcBorders>
              <w:top w:val="nil"/>
              <w:left w:val="nil"/>
              <w:bottom w:val="single" w:color="auto" w:sz="4" w:space="0"/>
              <w:right w:val="single" w:color="auto" w:sz="4" w:space="0"/>
            </w:tcBorders>
            <w:shd w:val="clear" w:color="auto" w:fill="auto"/>
            <w:noWrap/>
            <w:vAlign w:val="center"/>
          </w:tcPr>
          <w:p w14:paraId="723883D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223" w:type="dxa"/>
            <w:tcBorders>
              <w:top w:val="nil"/>
              <w:left w:val="nil"/>
              <w:bottom w:val="single" w:color="auto" w:sz="4" w:space="0"/>
              <w:right w:val="single" w:color="auto" w:sz="4" w:space="0"/>
            </w:tcBorders>
            <w:shd w:val="clear" w:color="auto" w:fill="auto"/>
            <w:noWrap/>
            <w:vAlign w:val="center"/>
          </w:tcPr>
          <w:p w14:paraId="441E20A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31022</w:t>
            </w:r>
          </w:p>
        </w:tc>
        <w:tc>
          <w:tcPr>
            <w:tcW w:w="4206" w:type="dxa"/>
            <w:gridSpan w:val="3"/>
            <w:tcBorders>
              <w:top w:val="nil"/>
              <w:left w:val="nil"/>
              <w:bottom w:val="single" w:color="auto" w:sz="4" w:space="0"/>
              <w:right w:val="single" w:color="auto" w:sz="4" w:space="0"/>
            </w:tcBorders>
            <w:shd w:val="clear" w:color="auto" w:fill="auto"/>
            <w:noWrap/>
            <w:vAlign w:val="center"/>
          </w:tcPr>
          <w:p w14:paraId="065DDE8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无形资产购置</w:t>
            </w:r>
          </w:p>
        </w:tc>
        <w:tc>
          <w:tcPr>
            <w:tcW w:w="648" w:type="dxa"/>
            <w:gridSpan w:val="2"/>
            <w:tcBorders>
              <w:top w:val="nil"/>
              <w:left w:val="nil"/>
              <w:bottom w:val="single" w:color="auto" w:sz="4" w:space="0"/>
              <w:right w:val="single" w:color="auto" w:sz="4" w:space="0"/>
            </w:tcBorders>
            <w:shd w:val="clear" w:color="auto" w:fill="auto"/>
            <w:noWrap/>
            <w:vAlign w:val="center"/>
          </w:tcPr>
          <w:p w14:paraId="70430E1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4AAFF0DC">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14:paraId="21CDDCB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30305</w:t>
            </w:r>
          </w:p>
        </w:tc>
        <w:tc>
          <w:tcPr>
            <w:tcW w:w="3366" w:type="dxa"/>
            <w:gridSpan w:val="2"/>
            <w:tcBorders>
              <w:top w:val="nil"/>
              <w:left w:val="nil"/>
              <w:bottom w:val="single" w:color="auto" w:sz="4" w:space="0"/>
              <w:right w:val="single" w:color="auto" w:sz="4" w:space="0"/>
            </w:tcBorders>
            <w:shd w:val="clear" w:color="auto" w:fill="auto"/>
            <w:noWrap/>
            <w:vAlign w:val="center"/>
          </w:tcPr>
          <w:p w14:paraId="07262E5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生活补助</w:t>
            </w:r>
          </w:p>
        </w:tc>
        <w:tc>
          <w:tcPr>
            <w:tcW w:w="647" w:type="dxa"/>
            <w:gridSpan w:val="2"/>
            <w:tcBorders>
              <w:top w:val="nil"/>
              <w:left w:val="nil"/>
              <w:bottom w:val="single" w:color="auto" w:sz="4" w:space="0"/>
              <w:right w:val="single" w:color="auto" w:sz="4" w:space="0"/>
            </w:tcBorders>
            <w:shd w:val="clear" w:color="auto" w:fill="auto"/>
            <w:noWrap/>
            <w:vAlign w:val="center"/>
          </w:tcPr>
          <w:p w14:paraId="1F46076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222" w:type="dxa"/>
            <w:tcBorders>
              <w:top w:val="nil"/>
              <w:left w:val="nil"/>
              <w:bottom w:val="single" w:color="auto" w:sz="4" w:space="0"/>
              <w:right w:val="single" w:color="auto" w:sz="4" w:space="0"/>
            </w:tcBorders>
            <w:shd w:val="clear" w:color="auto" w:fill="auto"/>
            <w:noWrap/>
            <w:vAlign w:val="center"/>
          </w:tcPr>
          <w:p w14:paraId="5B1D658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30225</w:t>
            </w:r>
          </w:p>
        </w:tc>
        <w:tc>
          <w:tcPr>
            <w:tcW w:w="2316" w:type="dxa"/>
            <w:gridSpan w:val="2"/>
            <w:tcBorders>
              <w:top w:val="nil"/>
              <w:left w:val="nil"/>
              <w:bottom w:val="single" w:color="auto" w:sz="4" w:space="0"/>
              <w:right w:val="single" w:color="auto" w:sz="4" w:space="0"/>
            </w:tcBorders>
            <w:shd w:val="clear" w:color="auto" w:fill="auto"/>
            <w:noWrap/>
            <w:vAlign w:val="center"/>
          </w:tcPr>
          <w:p w14:paraId="6A1CE32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专用燃料费</w:t>
            </w:r>
          </w:p>
        </w:tc>
        <w:tc>
          <w:tcPr>
            <w:tcW w:w="648" w:type="dxa"/>
            <w:gridSpan w:val="2"/>
            <w:tcBorders>
              <w:top w:val="nil"/>
              <w:left w:val="nil"/>
              <w:bottom w:val="single" w:color="auto" w:sz="4" w:space="0"/>
              <w:right w:val="single" w:color="auto" w:sz="4" w:space="0"/>
            </w:tcBorders>
            <w:shd w:val="clear" w:color="auto" w:fill="auto"/>
            <w:noWrap/>
            <w:vAlign w:val="center"/>
          </w:tcPr>
          <w:p w14:paraId="7D0012A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223" w:type="dxa"/>
            <w:tcBorders>
              <w:top w:val="nil"/>
              <w:left w:val="nil"/>
              <w:bottom w:val="single" w:color="auto" w:sz="4" w:space="0"/>
              <w:right w:val="single" w:color="auto" w:sz="4" w:space="0"/>
            </w:tcBorders>
            <w:shd w:val="clear" w:color="auto" w:fill="auto"/>
            <w:noWrap/>
            <w:vAlign w:val="center"/>
          </w:tcPr>
          <w:p w14:paraId="7B14252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31099</w:t>
            </w:r>
          </w:p>
        </w:tc>
        <w:tc>
          <w:tcPr>
            <w:tcW w:w="4206" w:type="dxa"/>
            <w:gridSpan w:val="3"/>
            <w:tcBorders>
              <w:top w:val="nil"/>
              <w:left w:val="nil"/>
              <w:bottom w:val="single" w:color="auto" w:sz="4" w:space="0"/>
              <w:right w:val="single" w:color="auto" w:sz="4" w:space="0"/>
            </w:tcBorders>
            <w:shd w:val="clear" w:color="auto" w:fill="auto"/>
            <w:noWrap/>
            <w:vAlign w:val="center"/>
          </w:tcPr>
          <w:p w14:paraId="375110F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其他资本性支出</w:t>
            </w:r>
          </w:p>
        </w:tc>
        <w:tc>
          <w:tcPr>
            <w:tcW w:w="648" w:type="dxa"/>
            <w:gridSpan w:val="2"/>
            <w:tcBorders>
              <w:top w:val="nil"/>
              <w:left w:val="nil"/>
              <w:bottom w:val="single" w:color="auto" w:sz="4" w:space="0"/>
              <w:right w:val="single" w:color="auto" w:sz="4" w:space="0"/>
            </w:tcBorders>
            <w:shd w:val="clear" w:color="auto" w:fill="auto"/>
            <w:noWrap/>
            <w:vAlign w:val="center"/>
          </w:tcPr>
          <w:p w14:paraId="404F042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0469CA26">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14:paraId="78352B2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30306</w:t>
            </w:r>
          </w:p>
        </w:tc>
        <w:tc>
          <w:tcPr>
            <w:tcW w:w="3366" w:type="dxa"/>
            <w:gridSpan w:val="2"/>
            <w:tcBorders>
              <w:top w:val="nil"/>
              <w:left w:val="nil"/>
              <w:bottom w:val="single" w:color="auto" w:sz="4" w:space="0"/>
              <w:right w:val="single" w:color="auto" w:sz="4" w:space="0"/>
            </w:tcBorders>
            <w:shd w:val="clear" w:color="auto" w:fill="auto"/>
            <w:noWrap/>
            <w:vAlign w:val="center"/>
          </w:tcPr>
          <w:p w14:paraId="5747DA0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救济费</w:t>
            </w:r>
          </w:p>
        </w:tc>
        <w:tc>
          <w:tcPr>
            <w:tcW w:w="647" w:type="dxa"/>
            <w:gridSpan w:val="2"/>
            <w:tcBorders>
              <w:top w:val="nil"/>
              <w:left w:val="nil"/>
              <w:bottom w:val="single" w:color="auto" w:sz="4" w:space="0"/>
              <w:right w:val="single" w:color="auto" w:sz="4" w:space="0"/>
            </w:tcBorders>
            <w:shd w:val="clear" w:color="auto" w:fill="auto"/>
            <w:noWrap/>
            <w:vAlign w:val="center"/>
          </w:tcPr>
          <w:p w14:paraId="40563A4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222" w:type="dxa"/>
            <w:tcBorders>
              <w:top w:val="nil"/>
              <w:left w:val="nil"/>
              <w:bottom w:val="single" w:color="auto" w:sz="4" w:space="0"/>
              <w:right w:val="single" w:color="auto" w:sz="4" w:space="0"/>
            </w:tcBorders>
            <w:shd w:val="clear" w:color="auto" w:fill="auto"/>
            <w:noWrap/>
            <w:vAlign w:val="center"/>
          </w:tcPr>
          <w:p w14:paraId="1806A1A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30226</w:t>
            </w:r>
          </w:p>
        </w:tc>
        <w:tc>
          <w:tcPr>
            <w:tcW w:w="2316" w:type="dxa"/>
            <w:gridSpan w:val="2"/>
            <w:tcBorders>
              <w:top w:val="nil"/>
              <w:left w:val="nil"/>
              <w:bottom w:val="single" w:color="auto" w:sz="4" w:space="0"/>
              <w:right w:val="single" w:color="auto" w:sz="4" w:space="0"/>
            </w:tcBorders>
            <w:shd w:val="clear" w:color="auto" w:fill="auto"/>
            <w:noWrap/>
            <w:vAlign w:val="center"/>
          </w:tcPr>
          <w:p w14:paraId="49E49C5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劳务费</w:t>
            </w:r>
          </w:p>
        </w:tc>
        <w:tc>
          <w:tcPr>
            <w:tcW w:w="648" w:type="dxa"/>
            <w:gridSpan w:val="2"/>
            <w:tcBorders>
              <w:top w:val="nil"/>
              <w:left w:val="nil"/>
              <w:bottom w:val="single" w:color="auto" w:sz="4" w:space="0"/>
              <w:right w:val="single" w:color="auto" w:sz="4" w:space="0"/>
            </w:tcBorders>
            <w:shd w:val="clear" w:color="auto" w:fill="auto"/>
            <w:noWrap/>
            <w:vAlign w:val="center"/>
          </w:tcPr>
          <w:p w14:paraId="248E8C6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223" w:type="dxa"/>
            <w:tcBorders>
              <w:top w:val="nil"/>
              <w:left w:val="nil"/>
              <w:bottom w:val="single" w:color="auto" w:sz="4" w:space="0"/>
              <w:right w:val="single" w:color="auto" w:sz="4" w:space="0"/>
            </w:tcBorders>
            <w:shd w:val="clear" w:color="auto" w:fill="auto"/>
            <w:noWrap/>
            <w:vAlign w:val="center"/>
          </w:tcPr>
          <w:p w14:paraId="7AC198F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399</w:t>
            </w:r>
          </w:p>
        </w:tc>
        <w:tc>
          <w:tcPr>
            <w:tcW w:w="4206" w:type="dxa"/>
            <w:gridSpan w:val="3"/>
            <w:tcBorders>
              <w:top w:val="nil"/>
              <w:left w:val="nil"/>
              <w:bottom w:val="single" w:color="auto" w:sz="4" w:space="0"/>
              <w:right w:val="single" w:color="auto" w:sz="4" w:space="0"/>
            </w:tcBorders>
            <w:shd w:val="clear" w:color="auto" w:fill="auto"/>
            <w:noWrap/>
            <w:vAlign w:val="center"/>
          </w:tcPr>
          <w:p w14:paraId="74B81EA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其他支出</w:t>
            </w:r>
          </w:p>
        </w:tc>
        <w:tc>
          <w:tcPr>
            <w:tcW w:w="648" w:type="dxa"/>
            <w:gridSpan w:val="2"/>
            <w:tcBorders>
              <w:top w:val="nil"/>
              <w:left w:val="nil"/>
              <w:bottom w:val="single" w:color="auto" w:sz="4" w:space="0"/>
              <w:right w:val="single" w:color="auto" w:sz="4" w:space="0"/>
            </w:tcBorders>
            <w:shd w:val="clear" w:color="auto" w:fill="auto"/>
            <w:noWrap/>
            <w:vAlign w:val="center"/>
          </w:tcPr>
          <w:p w14:paraId="6F43732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2CA9ACEB">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14:paraId="3794724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30307</w:t>
            </w:r>
          </w:p>
        </w:tc>
        <w:tc>
          <w:tcPr>
            <w:tcW w:w="3366" w:type="dxa"/>
            <w:gridSpan w:val="2"/>
            <w:tcBorders>
              <w:top w:val="nil"/>
              <w:left w:val="nil"/>
              <w:bottom w:val="single" w:color="auto" w:sz="4" w:space="0"/>
              <w:right w:val="single" w:color="auto" w:sz="4" w:space="0"/>
            </w:tcBorders>
            <w:shd w:val="clear" w:color="auto" w:fill="auto"/>
            <w:noWrap/>
            <w:vAlign w:val="center"/>
          </w:tcPr>
          <w:p w14:paraId="29A9D74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医疗费补助</w:t>
            </w:r>
          </w:p>
        </w:tc>
        <w:tc>
          <w:tcPr>
            <w:tcW w:w="647" w:type="dxa"/>
            <w:gridSpan w:val="2"/>
            <w:tcBorders>
              <w:top w:val="nil"/>
              <w:left w:val="nil"/>
              <w:bottom w:val="single" w:color="auto" w:sz="4" w:space="0"/>
              <w:right w:val="single" w:color="auto" w:sz="4" w:space="0"/>
            </w:tcBorders>
            <w:shd w:val="clear" w:color="auto" w:fill="auto"/>
            <w:noWrap/>
            <w:vAlign w:val="center"/>
          </w:tcPr>
          <w:p w14:paraId="76969F9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222" w:type="dxa"/>
            <w:tcBorders>
              <w:top w:val="nil"/>
              <w:left w:val="nil"/>
              <w:bottom w:val="single" w:color="auto" w:sz="4" w:space="0"/>
              <w:right w:val="single" w:color="auto" w:sz="4" w:space="0"/>
            </w:tcBorders>
            <w:shd w:val="clear" w:color="auto" w:fill="auto"/>
            <w:noWrap/>
            <w:vAlign w:val="center"/>
          </w:tcPr>
          <w:p w14:paraId="10433FE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30227</w:t>
            </w:r>
          </w:p>
        </w:tc>
        <w:tc>
          <w:tcPr>
            <w:tcW w:w="2316" w:type="dxa"/>
            <w:gridSpan w:val="2"/>
            <w:tcBorders>
              <w:top w:val="nil"/>
              <w:left w:val="nil"/>
              <w:bottom w:val="single" w:color="auto" w:sz="4" w:space="0"/>
              <w:right w:val="single" w:color="auto" w:sz="4" w:space="0"/>
            </w:tcBorders>
            <w:shd w:val="clear" w:color="auto" w:fill="auto"/>
            <w:noWrap/>
            <w:vAlign w:val="center"/>
          </w:tcPr>
          <w:p w14:paraId="02FC4A1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委托业务费</w:t>
            </w:r>
          </w:p>
        </w:tc>
        <w:tc>
          <w:tcPr>
            <w:tcW w:w="648" w:type="dxa"/>
            <w:gridSpan w:val="2"/>
            <w:tcBorders>
              <w:top w:val="nil"/>
              <w:left w:val="nil"/>
              <w:bottom w:val="single" w:color="auto" w:sz="4" w:space="0"/>
              <w:right w:val="single" w:color="auto" w:sz="4" w:space="0"/>
            </w:tcBorders>
            <w:shd w:val="clear" w:color="auto" w:fill="auto"/>
            <w:noWrap/>
            <w:vAlign w:val="center"/>
          </w:tcPr>
          <w:p w14:paraId="3EE198D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223" w:type="dxa"/>
            <w:tcBorders>
              <w:top w:val="nil"/>
              <w:left w:val="nil"/>
              <w:bottom w:val="single" w:color="auto" w:sz="4" w:space="0"/>
              <w:right w:val="single" w:color="auto" w:sz="4" w:space="0"/>
            </w:tcBorders>
            <w:shd w:val="clear" w:color="auto" w:fill="auto"/>
            <w:noWrap/>
            <w:vAlign w:val="center"/>
          </w:tcPr>
          <w:p w14:paraId="7B098DFA">
            <w:pPr>
              <w:widowControl/>
              <w:jc w:val="left"/>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39907</w:t>
            </w:r>
          </w:p>
        </w:tc>
        <w:tc>
          <w:tcPr>
            <w:tcW w:w="4206" w:type="dxa"/>
            <w:gridSpan w:val="3"/>
            <w:tcBorders>
              <w:top w:val="nil"/>
              <w:left w:val="nil"/>
              <w:bottom w:val="single" w:color="auto" w:sz="4" w:space="0"/>
              <w:right w:val="single" w:color="auto" w:sz="4" w:space="0"/>
            </w:tcBorders>
            <w:shd w:val="clear" w:color="auto" w:fill="auto"/>
            <w:noWrap/>
            <w:vAlign w:val="center"/>
          </w:tcPr>
          <w:p w14:paraId="4F460E38">
            <w:pPr>
              <w:widowControl/>
              <w:jc w:val="left"/>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 xml:space="preserve">  国家赔偿费用支出</w:t>
            </w:r>
          </w:p>
        </w:tc>
        <w:tc>
          <w:tcPr>
            <w:tcW w:w="648" w:type="dxa"/>
            <w:gridSpan w:val="2"/>
            <w:tcBorders>
              <w:top w:val="nil"/>
              <w:left w:val="nil"/>
              <w:bottom w:val="single" w:color="auto" w:sz="4" w:space="0"/>
              <w:right w:val="single" w:color="auto" w:sz="4" w:space="0"/>
            </w:tcBorders>
            <w:shd w:val="clear" w:color="auto" w:fill="auto"/>
            <w:noWrap/>
            <w:vAlign w:val="center"/>
          </w:tcPr>
          <w:p w14:paraId="53938EF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2382B3BF">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14:paraId="2729303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30308</w:t>
            </w:r>
          </w:p>
        </w:tc>
        <w:tc>
          <w:tcPr>
            <w:tcW w:w="3366" w:type="dxa"/>
            <w:gridSpan w:val="2"/>
            <w:tcBorders>
              <w:top w:val="nil"/>
              <w:left w:val="nil"/>
              <w:bottom w:val="single" w:color="auto" w:sz="4" w:space="0"/>
              <w:right w:val="single" w:color="auto" w:sz="4" w:space="0"/>
            </w:tcBorders>
            <w:shd w:val="clear" w:color="auto" w:fill="auto"/>
            <w:noWrap/>
            <w:vAlign w:val="center"/>
          </w:tcPr>
          <w:p w14:paraId="7441212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助学金</w:t>
            </w:r>
          </w:p>
        </w:tc>
        <w:tc>
          <w:tcPr>
            <w:tcW w:w="647" w:type="dxa"/>
            <w:gridSpan w:val="2"/>
            <w:tcBorders>
              <w:top w:val="nil"/>
              <w:left w:val="nil"/>
              <w:bottom w:val="single" w:color="auto" w:sz="4" w:space="0"/>
              <w:right w:val="single" w:color="auto" w:sz="4" w:space="0"/>
            </w:tcBorders>
            <w:shd w:val="clear" w:color="auto" w:fill="auto"/>
            <w:noWrap/>
            <w:vAlign w:val="center"/>
          </w:tcPr>
          <w:p w14:paraId="02B9CC7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222" w:type="dxa"/>
            <w:tcBorders>
              <w:top w:val="nil"/>
              <w:left w:val="nil"/>
              <w:bottom w:val="single" w:color="auto" w:sz="4" w:space="0"/>
              <w:right w:val="single" w:color="auto" w:sz="4" w:space="0"/>
            </w:tcBorders>
            <w:shd w:val="clear" w:color="auto" w:fill="auto"/>
            <w:noWrap/>
            <w:vAlign w:val="center"/>
          </w:tcPr>
          <w:p w14:paraId="473AC55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30228</w:t>
            </w:r>
          </w:p>
        </w:tc>
        <w:tc>
          <w:tcPr>
            <w:tcW w:w="2316" w:type="dxa"/>
            <w:gridSpan w:val="2"/>
            <w:tcBorders>
              <w:top w:val="nil"/>
              <w:left w:val="nil"/>
              <w:bottom w:val="single" w:color="auto" w:sz="4" w:space="0"/>
              <w:right w:val="single" w:color="auto" w:sz="4" w:space="0"/>
            </w:tcBorders>
            <w:shd w:val="clear" w:color="auto" w:fill="auto"/>
            <w:noWrap/>
            <w:vAlign w:val="center"/>
          </w:tcPr>
          <w:p w14:paraId="365A68A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工会经费</w:t>
            </w:r>
          </w:p>
        </w:tc>
        <w:tc>
          <w:tcPr>
            <w:tcW w:w="648" w:type="dxa"/>
            <w:gridSpan w:val="2"/>
            <w:tcBorders>
              <w:top w:val="nil"/>
              <w:left w:val="nil"/>
              <w:bottom w:val="single" w:color="auto" w:sz="4" w:space="0"/>
              <w:right w:val="single" w:color="auto" w:sz="4" w:space="0"/>
            </w:tcBorders>
            <w:shd w:val="clear" w:color="auto" w:fill="auto"/>
            <w:noWrap/>
            <w:vAlign w:val="center"/>
          </w:tcPr>
          <w:p w14:paraId="1D9DDAE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223" w:type="dxa"/>
            <w:tcBorders>
              <w:top w:val="nil"/>
              <w:left w:val="nil"/>
              <w:bottom w:val="single" w:color="auto" w:sz="4" w:space="0"/>
              <w:right w:val="single" w:color="auto" w:sz="4" w:space="0"/>
            </w:tcBorders>
            <w:shd w:val="clear" w:color="auto" w:fill="auto"/>
            <w:noWrap/>
            <w:vAlign w:val="center"/>
          </w:tcPr>
          <w:p w14:paraId="3805F0BD">
            <w:pPr>
              <w:widowControl/>
              <w:jc w:val="left"/>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39908</w:t>
            </w:r>
          </w:p>
        </w:tc>
        <w:tc>
          <w:tcPr>
            <w:tcW w:w="4206" w:type="dxa"/>
            <w:gridSpan w:val="3"/>
            <w:tcBorders>
              <w:top w:val="nil"/>
              <w:left w:val="nil"/>
              <w:bottom w:val="single" w:color="auto" w:sz="4" w:space="0"/>
              <w:right w:val="single" w:color="auto" w:sz="4" w:space="0"/>
            </w:tcBorders>
            <w:shd w:val="clear" w:color="auto" w:fill="auto"/>
            <w:noWrap/>
            <w:vAlign w:val="center"/>
          </w:tcPr>
          <w:p w14:paraId="52122AAB">
            <w:pPr>
              <w:widowControl/>
              <w:jc w:val="left"/>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 xml:space="preserve">  对民间非营利组织和群众性自治组织补贴</w:t>
            </w:r>
          </w:p>
        </w:tc>
        <w:tc>
          <w:tcPr>
            <w:tcW w:w="648" w:type="dxa"/>
            <w:gridSpan w:val="2"/>
            <w:tcBorders>
              <w:top w:val="nil"/>
              <w:left w:val="nil"/>
              <w:bottom w:val="single" w:color="auto" w:sz="4" w:space="0"/>
              <w:right w:val="single" w:color="auto" w:sz="4" w:space="0"/>
            </w:tcBorders>
            <w:shd w:val="clear" w:color="auto" w:fill="auto"/>
            <w:noWrap/>
            <w:vAlign w:val="center"/>
          </w:tcPr>
          <w:p w14:paraId="29D695A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1A5340D3">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14:paraId="10D3235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30309</w:t>
            </w:r>
          </w:p>
        </w:tc>
        <w:tc>
          <w:tcPr>
            <w:tcW w:w="3366" w:type="dxa"/>
            <w:gridSpan w:val="2"/>
            <w:tcBorders>
              <w:top w:val="nil"/>
              <w:left w:val="nil"/>
              <w:bottom w:val="single" w:color="auto" w:sz="4" w:space="0"/>
              <w:right w:val="single" w:color="auto" w:sz="4" w:space="0"/>
            </w:tcBorders>
            <w:shd w:val="clear" w:color="auto" w:fill="auto"/>
            <w:noWrap/>
            <w:vAlign w:val="center"/>
          </w:tcPr>
          <w:p w14:paraId="1422202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奖励金</w:t>
            </w:r>
          </w:p>
        </w:tc>
        <w:tc>
          <w:tcPr>
            <w:tcW w:w="647" w:type="dxa"/>
            <w:gridSpan w:val="2"/>
            <w:tcBorders>
              <w:top w:val="nil"/>
              <w:left w:val="nil"/>
              <w:bottom w:val="single" w:color="auto" w:sz="4" w:space="0"/>
              <w:right w:val="single" w:color="auto" w:sz="4" w:space="0"/>
            </w:tcBorders>
            <w:shd w:val="clear" w:color="auto" w:fill="auto"/>
            <w:noWrap/>
            <w:vAlign w:val="center"/>
          </w:tcPr>
          <w:p w14:paraId="1A67C24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222" w:type="dxa"/>
            <w:tcBorders>
              <w:top w:val="nil"/>
              <w:left w:val="nil"/>
              <w:bottom w:val="single" w:color="auto" w:sz="4" w:space="0"/>
              <w:right w:val="single" w:color="auto" w:sz="4" w:space="0"/>
            </w:tcBorders>
            <w:shd w:val="clear" w:color="auto" w:fill="auto"/>
            <w:noWrap/>
            <w:vAlign w:val="center"/>
          </w:tcPr>
          <w:p w14:paraId="75EEFF9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30229</w:t>
            </w:r>
          </w:p>
        </w:tc>
        <w:tc>
          <w:tcPr>
            <w:tcW w:w="2316" w:type="dxa"/>
            <w:gridSpan w:val="2"/>
            <w:tcBorders>
              <w:top w:val="nil"/>
              <w:left w:val="nil"/>
              <w:bottom w:val="single" w:color="auto" w:sz="4" w:space="0"/>
              <w:right w:val="single" w:color="auto" w:sz="4" w:space="0"/>
            </w:tcBorders>
            <w:shd w:val="clear" w:color="auto" w:fill="auto"/>
            <w:noWrap/>
            <w:vAlign w:val="center"/>
          </w:tcPr>
          <w:p w14:paraId="51CB4DB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福利费</w:t>
            </w:r>
          </w:p>
        </w:tc>
        <w:tc>
          <w:tcPr>
            <w:tcW w:w="648" w:type="dxa"/>
            <w:gridSpan w:val="2"/>
            <w:tcBorders>
              <w:top w:val="nil"/>
              <w:left w:val="nil"/>
              <w:bottom w:val="single" w:color="auto" w:sz="4" w:space="0"/>
              <w:right w:val="single" w:color="auto" w:sz="4" w:space="0"/>
            </w:tcBorders>
            <w:shd w:val="clear" w:color="auto" w:fill="auto"/>
            <w:noWrap/>
            <w:vAlign w:val="center"/>
          </w:tcPr>
          <w:p w14:paraId="4539FF1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223" w:type="dxa"/>
            <w:tcBorders>
              <w:top w:val="nil"/>
              <w:left w:val="nil"/>
              <w:bottom w:val="single" w:color="auto" w:sz="4" w:space="0"/>
              <w:right w:val="single" w:color="auto" w:sz="4" w:space="0"/>
            </w:tcBorders>
            <w:shd w:val="clear" w:color="auto" w:fill="auto"/>
            <w:noWrap/>
            <w:vAlign w:val="center"/>
          </w:tcPr>
          <w:p w14:paraId="0FC5C19E">
            <w:pPr>
              <w:widowControl/>
              <w:jc w:val="left"/>
              <w:rPr>
                <w:rFonts w:hint="eastAsia" w:ascii="宋体" w:hAnsi="宋体" w:eastAsia="宋体" w:cs="宋体"/>
                <w:color w:val="000000"/>
                <w:kern w:val="0"/>
                <w:szCs w:val="20"/>
                <w:lang w:val="en-US" w:eastAsia="zh-CN"/>
              </w:rPr>
            </w:pPr>
            <w:r>
              <w:rPr>
                <w:rFonts w:hint="eastAsia" w:ascii="宋体" w:hAnsi="宋体" w:eastAsia="宋体" w:cs="宋体"/>
                <w:color w:val="000000"/>
                <w:kern w:val="0"/>
                <w:szCs w:val="20"/>
              </w:rPr>
              <w:t>3990</w:t>
            </w:r>
            <w:r>
              <w:rPr>
                <w:rFonts w:hint="eastAsia" w:ascii="宋体" w:hAnsi="宋体" w:eastAsia="宋体" w:cs="宋体"/>
                <w:color w:val="000000"/>
                <w:kern w:val="0"/>
                <w:szCs w:val="20"/>
                <w:lang w:val="en-US" w:eastAsia="zh-CN"/>
              </w:rPr>
              <w:t>9</w:t>
            </w:r>
          </w:p>
        </w:tc>
        <w:tc>
          <w:tcPr>
            <w:tcW w:w="4206" w:type="dxa"/>
            <w:gridSpan w:val="3"/>
            <w:tcBorders>
              <w:top w:val="nil"/>
              <w:left w:val="nil"/>
              <w:bottom w:val="single" w:color="auto" w:sz="4" w:space="0"/>
              <w:right w:val="single" w:color="auto" w:sz="4" w:space="0"/>
            </w:tcBorders>
            <w:shd w:val="clear" w:color="auto" w:fill="auto"/>
            <w:noWrap/>
            <w:vAlign w:val="center"/>
          </w:tcPr>
          <w:p w14:paraId="1856B446">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 xml:space="preserve">  经常性赠与</w:t>
            </w:r>
          </w:p>
          <w:p w14:paraId="0B03D54F">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 xml:space="preserve">  资本性赠与</w:t>
            </w:r>
          </w:p>
          <w:p w14:paraId="55DA659C">
            <w:pPr>
              <w:widowControl/>
              <w:jc w:val="left"/>
              <w:rPr>
                <w:rFonts w:hint="eastAsia" w:ascii="宋体" w:hAnsi="宋体" w:eastAsia="宋体" w:cs="宋体"/>
                <w:color w:val="000000"/>
                <w:kern w:val="0"/>
                <w:szCs w:val="20"/>
              </w:rPr>
            </w:pPr>
          </w:p>
          <w:tbl>
            <w:tblPr>
              <w:tblStyle w:val="9"/>
              <w:tblW w:w="3946" w:type="dxa"/>
              <w:tblInd w:w="-2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946"/>
            </w:tblGrid>
            <w:tr w14:paraId="26FF10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2" w:hRule="atLeast"/>
              </w:trPr>
              <w:tc>
                <w:tcPr>
                  <w:tcW w:w="3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D27A6E">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经常性赠与</w:t>
                  </w:r>
                </w:p>
              </w:tc>
            </w:tr>
            <w:tr w14:paraId="5E91BA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F1F612">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资本性赠与</w:t>
                  </w:r>
                </w:p>
              </w:tc>
            </w:tr>
          </w:tbl>
          <w:p w14:paraId="6B6EF608">
            <w:pPr>
              <w:widowControl/>
              <w:jc w:val="left"/>
              <w:rPr>
                <w:rFonts w:hint="eastAsia" w:ascii="宋体" w:hAnsi="宋体" w:eastAsia="宋体" w:cs="宋体"/>
                <w:color w:val="000000"/>
                <w:kern w:val="0"/>
                <w:szCs w:val="20"/>
              </w:rPr>
            </w:pPr>
          </w:p>
          <w:tbl>
            <w:tblPr>
              <w:tblStyle w:val="9"/>
              <w:tblW w:w="3946" w:type="dxa"/>
              <w:tblInd w:w="-2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946"/>
            </w:tblGrid>
            <w:tr w14:paraId="1A8CF8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52" w:hRule="atLeast"/>
              </w:trPr>
              <w:tc>
                <w:tcPr>
                  <w:tcW w:w="3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1CD250">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经常性赠与</w:t>
                  </w:r>
                </w:p>
              </w:tc>
            </w:tr>
            <w:tr w14:paraId="11D9A1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811F21">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资本性赠与</w:t>
                  </w:r>
                </w:p>
              </w:tc>
            </w:tr>
          </w:tbl>
          <w:p w14:paraId="1A7EA96D">
            <w:pPr>
              <w:widowControl/>
              <w:jc w:val="left"/>
              <w:rPr>
                <w:rFonts w:ascii="宋体" w:hAnsi="宋体" w:eastAsia="宋体" w:cs="宋体"/>
                <w:color w:val="000000"/>
                <w:kern w:val="0"/>
                <w:szCs w:val="20"/>
              </w:rPr>
            </w:pPr>
          </w:p>
        </w:tc>
        <w:tc>
          <w:tcPr>
            <w:tcW w:w="648" w:type="dxa"/>
            <w:gridSpan w:val="2"/>
            <w:tcBorders>
              <w:top w:val="nil"/>
              <w:left w:val="nil"/>
              <w:bottom w:val="single" w:color="auto" w:sz="4" w:space="0"/>
              <w:right w:val="single" w:color="auto" w:sz="4" w:space="0"/>
            </w:tcBorders>
            <w:shd w:val="clear" w:color="auto" w:fill="auto"/>
            <w:noWrap/>
            <w:vAlign w:val="center"/>
          </w:tcPr>
          <w:p w14:paraId="41E4523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56E94996">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14:paraId="0D0882E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30310</w:t>
            </w:r>
          </w:p>
        </w:tc>
        <w:tc>
          <w:tcPr>
            <w:tcW w:w="3366" w:type="dxa"/>
            <w:gridSpan w:val="2"/>
            <w:tcBorders>
              <w:top w:val="nil"/>
              <w:left w:val="nil"/>
              <w:bottom w:val="single" w:color="auto" w:sz="4" w:space="0"/>
              <w:right w:val="single" w:color="auto" w:sz="4" w:space="0"/>
            </w:tcBorders>
            <w:shd w:val="clear" w:color="auto" w:fill="auto"/>
            <w:noWrap/>
            <w:vAlign w:val="center"/>
          </w:tcPr>
          <w:p w14:paraId="0D066CE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个人农业生产补贴</w:t>
            </w:r>
          </w:p>
        </w:tc>
        <w:tc>
          <w:tcPr>
            <w:tcW w:w="647" w:type="dxa"/>
            <w:gridSpan w:val="2"/>
            <w:tcBorders>
              <w:top w:val="nil"/>
              <w:left w:val="nil"/>
              <w:bottom w:val="single" w:color="auto" w:sz="4" w:space="0"/>
              <w:right w:val="single" w:color="auto" w:sz="4" w:space="0"/>
            </w:tcBorders>
            <w:shd w:val="clear" w:color="auto" w:fill="auto"/>
            <w:noWrap/>
            <w:vAlign w:val="center"/>
          </w:tcPr>
          <w:p w14:paraId="4AAE5A5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222" w:type="dxa"/>
            <w:tcBorders>
              <w:top w:val="nil"/>
              <w:left w:val="nil"/>
              <w:bottom w:val="single" w:color="auto" w:sz="4" w:space="0"/>
              <w:right w:val="single" w:color="auto" w:sz="4" w:space="0"/>
            </w:tcBorders>
            <w:shd w:val="clear" w:color="auto" w:fill="auto"/>
            <w:noWrap/>
            <w:vAlign w:val="center"/>
          </w:tcPr>
          <w:p w14:paraId="45202A4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30231</w:t>
            </w:r>
          </w:p>
        </w:tc>
        <w:tc>
          <w:tcPr>
            <w:tcW w:w="2316" w:type="dxa"/>
            <w:gridSpan w:val="2"/>
            <w:tcBorders>
              <w:top w:val="nil"/>
              <w:left w:val="nil"/>
              <w:bottom w:val="single" w:color="auto" w:sz="4" w:space="0"/>
              <w:right w:val="single" w:color="auto" w:sz="4" w:space="0"/>
            </w:tcBorders>
            <w:shd w:val="clear" w:color="auto" w:fill="auto"/>
            <w:noWrap/>
            <w:vAlign w:val="center"/>
          </w:tcPr>
          <w:p w14:paraId="3C736E8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公务用车运行维护费</w:t>
            </w:r>
          </w:p>
        </w:tc>
        <w:tc>
          <w:tcPr>
            <w:tcW w:w="648" w:type="dxa"/>
            <w:gridSpan w:val="2"/>
            <w:tcBorders>
              <w:top w:val="nil"/>
              <w:left w:val="nil"/>
              <w:bottom w:val="single" w:color="auto" w:sz="4" w:space="0"/>
              <w:right w:val="single" w:color="auto" w:sz="4" w:space="0"/>
            </w:tcBorders>
            <w:shd w:val="clear" w:color="auto" w:fill="auto"/>
            <w:noWrap/>
            <w:vAlign w:val="center"/>
          </w:tcPr>
          <w:p w14:paraId="213C123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223" w:type="dxa"/>
            <w:tcBorders>
              <w:top w:val="nil"/>
              <w:left w:val="nil"/>
              <w:bottom w:val="single" w:color="auto" w:sz="4" w:space="0"/>
              <w:right w:val="single" w:color="auto" w:sz="4" w:space="0"/>
            </w:tcBorders>
            <w:shd w:val="clear" w:color="auto" w:fill="auto"/>
            <w:noWrap/>
            <w:vAlign w:val="center"/>
          </w:tcPr>
          <w:p w14:paraId="1E4B8BA6">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rPr>
              <w:t>399</w:t>
            </w:r>
            <w:r>
              <w:rPr>
                <w:rFonts w:hint="eastAsia" w:ascii="宋体" w:hAnsi="宋体" w:eastAsia="宋体" w:cs="宋体"/>
                <w:color w:val="000000"/>
                <w:kern w:val="0"/>
                <w:szCs w:val="20"/>
                <w:lang w:val="en-US" w:eastAsia="zh-CN"/>
              </w:rPr>
              <w:t>10</w:t>
            </w:r>
          </w:p>
        </w:tc>
        <w:tc>
          <w:tcPr>
            <w:tcW w:w="4206" w:type="dxa"/>
            <w:gridSpan w:val="3"/>
            <w:tcBorders>
              <w:top w:val="nil"/>
              <w:left w:val="nil"/>
              <w:bottom w:val="single" w:color="auto" w:sz="4" w:space="0"/>
              <w:right w:val="single" w:color="auto" w:sz="4" w:space="0"/>
            </w:tcBorders>
            <w:shd w:val="clear" w:color="auto" w:fill="auto"/>
            <w:noWrap/>
            <w:vAlign w:val="center"/>
          </w:tcPr>
          <w:p w14:paraId="45B4CA83">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 xml:space="preserve">  资本性赠与</w:t>
            </w:r>
          </w:p>
        </w:tc>
        <w:tc>
          <w:tcPr>
            <w:tcW w:w="648" w:type="dxa"/>
            <w:gridSpan w:val="2"/>
            <w:tcBorders>
              <w:top w:val="nil"/>
              <w:left w:val="nil"/>
              <w:bottom w:val="single" w:color="auto" w:sz="4" w:space="0"/>
              <w:right w:val="single" w:color="auto" w:sz="4" w:space="0"/>
            </w:tcBorders>
            <w:shd w:val="clear" w:color="auto" w:fill="auto"/>
            <w:noWrap/>
            <w:vAlign w:val="center"/>
          </w:tcPr>
          <w:p w14:paraId="4B05871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611FBBAA">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14:paraId="1479B3C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30311</w:t>
            </w:r>
          </w:p>
        </w:tc>
        <w:tc>
          <w:tcPr>
            <w:tcW w:w="3366" w:type="dxa"/>
            <w:gridSpan w:val="2"/>
            <w:tcBorders>
              <w:top w:val="nil"/>
              <w:left w:val="nil"/>
              <w:bottom w:val="single" w:color="auto" w:sz="4" w:space="0"/>
              <w:right w:val="single" w:color="auto" w:sz="4" w:space="0"/>
            </w:tcBorders>
            <w:shd w:val="clear" w:color="auto" w:fill="auto"/>
            <w:noWrap/>
            <w:vAlign w:val="center"/>
          </w:tcPr>
          <w:p w14:paraId="66EE6E2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代缴社会保险费</w:t>
            </w:r>
          </w:p>
        </w:tc>
        <w:tc>
          <w:tcPr>
            <w:tcW w:w="647" w:type="dxa"/>
            <w:gridSpan w:val="2"/>
            <w:tcBorders>
              <w:top w:val="nil"/>
              <w:left w:val="nil"/>
              <w:bottom w:val="single" w:color="auto" w:sz="4" w:space="0"/>
              <w:right w:val="single" w:color="auto" w:sz="4" w:space="0"/>
            </w:tcBorders>
            <w:shd w:val="clear" w:color="auto" w:fill="auto"/>
            <w:noWrap/>
            <w:vAlign w:val="center"/>
          </w:tcPr>
          <w:p w14:paraId="42E1B61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222" w:type="dxa"/>
            <w:tcBorders>
              <w:top w:val="nil"/>
              <w:left w:val="nil"/>
              <w:bottom w:val="single" w:color="auto" w:sz="4" w:space="0"/>
              <w:right w:val="single" w:color="auto" w:sz="4" w:space="0"/>
            </w:tcBorders>
            <w:shd w:val="clear" w:color="auto" w:fill="auto"/>
            <w:noWrap/>
            <w:vAlign w:val="center"/>
          </w:tcPr>
          <w:p w14:paraId="422C173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30239</w:t>
            </w:r>
          </w:p>
        </w:tc>
        <w:tc>
          <w:tcPr>
            <w:tcW w:w="2316" w:type="dxa"/>
            <w:gridSpan w:val="2"/>
            <w:tcBorders>
              <w:top w:val="nil"/>
              <w:left w:val="nil"/>
              <w:bottom w:val="single" w:color="auto" w:sz="4" w:space="0"/>
              <w:right w:val="single" w:color="auto" w:sz="4" w:space="0"/>
            </w:tcBorders>
            <w:shd w:val="clear" w:color="auto" w:fill="auto"/>
            <w:noWrap/>
            <w:vAlign w:val="center"/>
          </w:tcPr>
          <w:p w14:paraId="28CB59E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其他交通费用</w:t>
            </w:r>
          </w:p>
        </w:tc>
        <w:tc>
          <w:tcPr>
            <w:tcW w:w="648" w:type="dxa"/>
            <w:gridSpan w:val="2"/>
            <w:tcBorders>
              <w:top w:val="nil"/>
              <w:left w:val="nil"/>
              <w:bottom w:val="single" w:color="auto" w:sz="4" w:space="0"/>
              <w:right w:val="single" w:color="auto" w:sz="4" w:space="0"/>
            </w:tcBorders>
            <w:shd w:val="clear" w:color="auto" w:fill="auto"/>
            <w:noWrap/>
            <w:vAlign w:val="center"/>
          </w:tcPr>
          <w:p w14:paraId="587C442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223" w:type="dxa"/>
            <w:tcBorders>
              <w:top w:val="nil"/>
              <w:left w:val="nil"/>
              <w:bottom w:val="single" w:color="auto" w:sz="4" w:space="0"/>
              <w:right w:val="single" w:color="auto" w:sz="4" w:space="0"/>
            </w:tcBorders>
            <w:shd w:val="clear" w:color="auto" w:fill="auto"/>
            <w:noWrap/>
            <w:vAlign w:val="center"/>
          </w:tcPr>
          <w:p w14:paraId="062D2D72">
            <w:pPr>
              <w:widowControl/>
              <w:jc w:val="left"/>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39999</w:t>
            </w:r>
          </w:p>
        </w:tc>
        <w:tc>
          <w:tcPr>
            <w:tcW w:w="4206" w:type="dxa"/>
            <w:gridSpan w:val="3"/>
            <w:tcBorders>
              <w:top w:val="nil"/>
              <w:left w:val="nil"/>
              <w:bottom w:val="single" w:color="auto" w:sz="4" w:space="0"/>
              <w:right w:val="single" w:color="auto" w:sz="4" w:space="0"/>
            </w:tcBorders>
            <w:shd w:val="clear" w:color="auto" w:fill="auto"/>
            <w:noWrap/>
            <w:vAlign w:val="center"/>
          </w:tcPr>
          <w:p w14:paraId="733A177D">
            <w:pPr>
              <w:widowControl/>
              <w:jc w:val="left"/>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 xml:space="preserve">  其他支出</w:t>
            </w:r>
          </w:p>
        </w:tc>
        <w:tc>
          <w:tcPr>
            <w:tcW w:w="648" w:type="dxa"/>
            <w:gridSpan w:val="2"/>
            <w:tcBorders>
              <w:top w:val="nil"/>
              <w:left w:val="nil"/>
              <w:bottom w:val="single" w:color="auto" w:sz="4" w:space="0"/>
              <w:right w:val="single" w:color="auto" w:sz="4" w:space="0"/>
            </w:tcBorders>
            <w:shd w:val="clear" w:color="auto" w:fill="auto"/>
            <w:noWrap/>
            <w:vAlign w:val="center"/>
          </w:tcPr>
          <w:p w14:paraId="13757C1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6DAACB1A">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14:paraId="1460C1B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30399</w:t>
            </w:r>
          </w:p>
        </w:tc>
        <w:tc>
          <w:tcPr>
            <w:tcW w:w="3366" w:type="dxa"/>
            <w:gridSpan w:val="2"/>
            <w:tcBorders>
              <w:top w:val="nil"/>
              <w:left w:val="nil"/>
              <w:bottom w:val="single" w:color="auto" w:sz="4" w:space="0"/>
              <w:right w:val="single" w:color="auto" w:sz="4" w:space="0"/>
            </w:tcBorders>
            <w:shd w:val="clear" w:color="auto" w:fill="auto"/>
            <w:noWrap/>
            <w:vAlign w:val="center"/>
          </w:tcPr>
          <w:p w14:paraId="0952309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其他对个人和家庭的补助</w:t>
            </w:r>
          </w:p>
        </w:tc>
        <w:tc>
          <w:tcPr>
            <w:tcW w:w="647" w:type="dxa"/>
            <w:gridSpan w:val="2"/>
            <w:tcBorders>
              <w:top w:val="nil"/>
              <w:left w:val="nil"/>
              <w:bottom w:val="single" w:color="auto" w:sz="4" w:space="0"/>
              <w:right w:val="single" w:color="auto" w:sz="4" w:space="0"/>
            </w:tcBorders>
            <w:shd w:val="clear" w:color="auto" w:fill="auto"/>
            <w:noWrap/>
            <w:vAlign w:val="center"/>
          </w:tcPr>
          <w:p w14:paraId="2222C3B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222" w:type="dxa"/>
            <w:tcBorders>
              <w:top w:val="nil"/>
              <w:left w:val="nil"/>
              <w:bottom w:val="single" w:color="auto" w:sz="4" w:space="0"/>
              <w:right w:val="single" w:color="auto" w:sz="4" w:space="0"/>
            </w:tcBorders>
            <w:shd w:val="clear" w:color="auto" w:fill="auto"/>
            <w:noWrap/>
            <w:vAlign w:val="center"/>
          </w:tcPr>
          <w:p w14:paraId="0593673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30240</w:t>
            </w:r>
          </w:p>
        </w:tc>
        <w:tc>
          <w:tcPr>
            <w:tcW w:w="2316" w:type="dxa"/>
            <w:gridSpan w:val="2"/>
            <w:tcBorders>
              <w:top w:val="nil"/>
              <w:left w:val="nil"/>
              <w:bottom w:val="single" w:color="auto" w:sz="4" w:space="0"/>
              <w:right w:val="single" w:color="auto" w:sz="4" w:space="0"/>
            </w:tcBorders>
            <w:shd w:val="clear" w:color="auto" w:fill="auto"/>
            <w:noWrap/>
            <w:vAlign w:val="center"/>
          </w:tcPr>
          <w:p w14:paraId="661DAFB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税金及附加费用</w:t>
            </w:r>
          </w:p>
        </w:tc>
        <w:tc>
          <w:tcPr>
            <w:tcW w:w="648" w:type="dxa"/>
            <w:gridSpan w:val="2"/>
            <w:tcBorders>
              <w:top w:val="nil"/>
              <w:left w:val="nil"/>
              <w:bottom w:val="single" w:color="auto" w:sz="4" w:space="0"/>
              <w:right w:val="single" w:color="auto" w:sz="4" w:space="0"/>
            </w:tcBorders>
            <w:shd w:val="clear" w:color="auto" w:fill="auto"/>
            <w:noWrap/>
            <w:vAlign w:val="center"/>
          </w:tcPr>
          <w:p w14:paraId="5661A01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223" w:type="dxa"/>
            <w:tcBorders>
              <w:top w:val="nil"/>
              <w:left w:val="nil"/>
              <w:bottom w:val="single" w:color="auto" w:sz="4" w:space="0"/>
              <w:right w:val="single" w:color="auto" w:sz="4" w:space="0"/>
            </w:tcBorders>
            <w:shd w:val="clear" w:color="auto" w:fill="auto"/>
            <w:noWrap/>
            <w:vAlign w:val="center"/>
          </w:tcPr>
          <w:p w14:paraId="3F3D7CA3">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4206" w:type="dxa"/>
            <w:gridSpan w:val="3"/>
            <w:tcBorders>
              <w:top w:val="nil"/>
              <w:left w:val="nil"/>
              <w:bottom w:val="single" w:color="auto" w:sz="4" w:space="0"/>
              <w:right w:val="single" w:color="auto" w:sz="4" w:space="0"/>
            </w:tcBorders>
            <w:shd w:val="clear" w:color="auto" w:fill="auto"/>
            <w:noWrap/>
            <w:vAlign w:val="center"/>
          </w:tcPr>
          <w:p w14:paraId="65A5F237">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648" w:type="dxa"/>
            <w:gridSpan w:val="2"/>
            <w:tcBorders>
              <w:top w:val="nil"/>
              <w:left w:val="nil"/>
              <w:bottom w:val="single" w:color="auto" w:sz="4" w:space="0"/>
              <w:right w:val="single" w:color="auto" w:sz="4" w:space="0"/>
            </w:tcBorders>
            <w:shd w:val="clear" w:color="auto" w:fill="auto"/>
            <w:noWrap/>
            <w:vAlign w:val="center"/>
          </w:tcPr>
          <w:p w14:paraId="5543B70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06EA6297">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14:paraId="18FF6AC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3366" w:type="dxa"/>
            <w:gridSpan w:val="2"/>
            <w:tcBorders>
              <w:top w:val="nil"/>
              <w:left w:val="nil"/>
              <w:bottom w:val="single" w:color="auto" w:sz="4" w:space="0"/>
              <w:right w:val="single" w:color="auto" w:sz="4" w:space="0"/>
            </w:tcBorders>
            <w:shd w:val="clear" w:color="auto" w:fill="auto"/>
            <w:noWrap/>
            <w:vAlign w:val="center"/>
          </w:tcPr>
          <w:p w14:paraId="25798C2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647" w:type="dxa"/>
            <w:gridSpan w:val="2"/>
            <w:tcBorders>
              <w:top w:val="nil"/>
              <w:left w:val="nil"/>
              <w:bottom w:val="single" w:color="auto" w:sz="4" w:space="0"/>
              <w:right w:val="single" w:color="auto" w:sz="4" w:space="0"/>
            </w:tcBorders>
            <w:shd w:val="clear" w:color="auto" w:fill="auto"/>
            <w:noWrap/>
            <w:vAlign w:val="center"/>
          </w:tcPr>
          <w:p w14:paraId="0AD1C3D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222" w:type="dxa"/>
            <w:tcBorders>
              <w:top w:val="nil"/>
              <w:left w:val="nil"/>
              <w:bottom w:val="single" w:color="auto" w:sz="4" w:space="0"/>
              <w:right w:val="single" w:color="auto" w:sz="4" w:space="0"/>
            </w:tcBorders>
            <w:shd w:val="clear" w:color="auto" w:fill="auto"/>
            <w:noWrap/>
            <w:vAlign w:val="center"/>
          </w:tcPr>
          <w:p w14:paraId="5520D80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30299</w:t>
            </w:r>
          </w:p>
        </w:tc>
        <w:tc>
          <w:tcPr>
            <w:tcW w:w="2316" w:type="dxa"/>
            <w:gridSpan w:val="2"/>
            <w:tcBorders>
              <w:top w:val="nil"/>
              <w:left w:val="nil"/>
              <w:bottom w:val="single" w:color="auto" w:sz="4" w:space="0"/>
              <w:right w:val="single" w:color="auto" w:sz="4" w:space="0"/>
            </w:tcBorders>
            <w:shd w:val="clear" w:color="auto" w:fill="auto"/>
            <w:noWrap/>
            <w:vAlign w:val="center"/>
          </w:tcPr>
          <w:p w14:paraId="34FF7DF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其他商品和服务支出</w:t>
            </w:r>
          </w:p>
        </w:tc>
        <w:tc>
          <w:tcPr>
            <w:tcW w:w="648" w:type="dxa"/>
            <w:gridSpan w:val="2"/>
            <w:tcBorders>
              <w:top w:val="nil"/>
              <w:left w:val="nil"/>
              <w:bottom w:val="single" w:color="auto" w:sz="4" w:space="0"/>
              <w:right w:val="single" w:color="auto" w:sz="4" w:space="0"/>
            </w:tcBorders>
            <w:shd w:val="clear" w:color="auto" w:fill="auto"/>
            <w:noWrap/>
            <w:vAlign w:val="center"/>
          </w:tcPr>
          <w:p w14:paraId="2751160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223" w:type="dxa"/>
            <w:tcBorders>
              <w:top w:val="nil"/>
              <w:left w:val="nil"/>
              <w:bottom w:val="single" w:color="auto" w:sz="4" w:space="0"/>
              <w:right w:val="single" w:color="auto" w:sz="4" w:space="0"/>
            </w:tcBorders>
            <w:shd w:val="clear" w:color="auto" w:fill="auto"/>
            <w:noWrap/>
            <w:vAlign w:val="center"/>
          </w:tcPr>
          <w:p w14:paraId="0D0625E3">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4206" w:type="dxa"/>
            <w:gridSpan w:val="3"/>
            <w:tcBorders>
              <w:top w:val="nil"/>
              <w:left w:val="nil"/>
              <w:bottom w:val="single" w:color="auto" w:sz="4" w:space="0"/>
              <w:right w:val="single" w:color="auto" w:sz="4" w:space="0"/>
            </w:tcBorders>
            <w:shd w:val="clear" w:color="auto" w:fill="auto"/>
            <w:noWrap/>
            <w:vAlign w:val="center"/>
          </w:tcPr>
          <w:p w14:paraId="5FC131F2">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648" w:type="dxa"/>
            <w:gridSpan w:val="2"/>
            <w:tcBorders>
              <w:top w:val="nil"/>
              <w:left w:val="nil"/>
              <w:bottom w:val="single" w:color="auto" w:sz="4" w:space="0"/>
              <w:right w:val="single" w:color="auto" w:sz="4" w:space="0"/>
            </w:tcBorders>
            <w:shd w:val="clear" w:color="auto" w:fill="auto"/>
            <w:noWrap/>
            <w:vAlign w:val="center"/>
          </w:tcPr>
          <w:p w14:paraId="699CB8F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13931DDA">
        <w:tblPrEx>
          <w:tblCellMar>
            <w:top w:w="0" w:type="dxa"/>
            <w:left w:w="108" w:type="dxa"/>
            <w:bottom w:w="0" w:type="dxa"/>
            <w:right w:w="108" w:type="dxa"/>
          </w:tblCellMar>
        </w:tblPrEx>
        <w:trPr>
          <w:trHeight w:val="284" w:hRule="exact"/>
        </w:trPr>
        <w:tc>
          <w:tcPr>
            <w:tcW w:w="4704"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14:paraId="27902493">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人员经费合计</w:t>
            </w:r>
          </w:p>
        </w:tc>
        <w:tc>
          <w:tcPr>
            <w:tcW w:w="647" w:type="dxa"/>
            <w:gridSpan w:val="2"/>
            <w:tcBorders>
              <w:top w:val="nil"/>
              <w:left w:val="nil"/>
              <w:bottom w:val="single" w:color="auto" w:sz="4" w:space="0"/>
              <w:right w:val="single" w:color="auto" w:sz="4" w:space="0"/>
            </w:tcBorders>
            <w:shd w:val="clear" w:color="auto" w:fill="auto"/>
            <w:noWrap/>
            <w:vAlign w:val="center"/>
          </w:tcPr>
          <w:p w14:paraId="14EC203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9615" w:type="dxa"/>
            <w:gridSpan w:val="9"/>
            <w:tcBorders>
              <w:top w:val="single" w:color="auto" w:sz="4" w:space="0"/>
              <w:left w:val="nil"/>
              <w:bottom w:val="single" w:color="auto" w:sz="4" w:space="0"/>
              <w:right w:val="single" w:color="auto" w:sz="4" w:space="0"/>
            </w:tcBorders>
            <w:shd w:val="clear" w:color="auto" w:fill="auto"/>
            <w:noWrap/>
            <w:vAlign w:val="center"/>
          </w:tcPr>
          <w:p w14:paraId="12D49B56">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公用经费合计</w:t>
            </w:r>
          </w:p>
        </w:tc>
        <w:tc>
          <w:tcPr>
            <w:tcW w:w="648" w:type="dxa"/>
            <w:gridSpan w:val="2"/>
            <w:tcBorders>
              <w:top w:val="nil"/>
              <w:left w:val="nil"/>
              <w:bottom w:val="single" w:color="auto" w:sz="4" w:space="0"/>
              <w:right w:val="single" w:color="auto" w:sz="4" w:space="0"/>
            </w:tcBorders>
            <w:shd w:val="clear" w:color="auto" w:fill="auto"/>
            <w:noWrap/>
            <w:vAlign w:val="center"/>
          </w:tcPr>
          <w:p w14:paraId="48C9AE38">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r>
      <w:tr w14:paraId="7DD66B74">
        <w:tblPrEx>
          <w:tblCellMar>
            <w:top w:w="0" w:type="dxa"/>
            <w:left w:w="108" w:type="dxa"/>
            <w:bottom w:w="0" w:type="dxa"/>
            <w:right w:w="108" w:type="dxa"/>
          </w:tblCellMar>
        </w:tblPrEx>
        <w:trPr>
          <w:trHeight w:val="314" w:hRule="exact"/>
        </w:trPr>
        <w:tc>
          <w:tcPr>
            <w:tcW w:w="15614" w:type="dxa"/>
            <w:gridSpan w:val="18"/>
            <w:tcBorders>
              <w:top w:val="nil"/>
              <w:left w:val="nil"/>
              <w:bottom w:val="nil"/>
              <w:right w:val="nil"/>
            </w:tcBorders>
            <w:shd w:val="clear" w:color="auto" w:fill="auto"/>
            <w:noWrap/>
            <w:vAlign w:val="center"/>
          </w:tcPr>
          <w:p w14:paraId="79833C68">
            <w:pPr>
              <w:widowControl/>
              <w:jc w:val="left"/>
              <w:rPr>
                <w:rFonts w:hint="eastAsia" w:ascii="宋体" w:hAnsi="宋体" w:eastAsia="宋体" w:cs="宋体"/>
                <w:color w:val="000000"/>
                <w:kern w:val="0"/>
                <w:szCs w:val="24"/>
              </w:rPr>
            </w:pPr>
            <w:r>
              <w:rPr>
                <w:rFonts w:hint="eastAsia" w:ascii="宋体" w:hAnsi="宋体" w:eastAsia="宋体" w:cs="宋体"/>
                <w:color w:val="000000"/>
                <w:kern w:val="0"/>
                <w:szCs w:val="24"/>
              </w:rPr>
              <w:t>注：</w:t>
            </w:r>
            <w:r>
              <w:rPr>
                <w:rFonts w:hint="eastAsia" w:ascii="宋体" w:hAnsi="宋体" w:eastAsia="宋体" w:cs="宋体"/>
                <w:color w:val="000000"/>
                <w:kern w:val="0"/>
                <w:szCs w:val="24"/>
                <w:lang w:val="en-US" w:eastAsia="zh-CN"/>
              </w:rPr>
              <w:t>我单位没有一般公共预算财政拨款收入，也没有使用一般公共预算财政拨款基本支出，故本表无数据。</w:t>
            </w:r>
          </w:p>
          <w:p w14:paraId="79587C84">
            <w:pPr>
              <w:widowControl/>
              <w:jc w:val="left"/>
              <w:rPr>
                <w:rFonts w:hint="eastAsia" w:ascii="宋体" w:hAnsi="宋体" w:eastAsia="宋体" w:cs="宋体"/>
                <w:color w:val="000000"/>
                <w:kern w:val="0"/>
                <w:szCs w:val="24"/>
              </w:rPr>
            </w:pPr>
          </w:p>
          <w:p w14:paraId="3E9D2ECF">
            <w:pPr>
              <w:widowControl/>
              <w:jc w:val="left"/>
              <w:rPr>
                <w:rFonts w:hint="eastAsia" w:ascii="宋体" w:hAnsi="宋体" w:eastAsia="宋体" w:cs="宋体"/>
                <w:color w:val="000000"/>
                <w:kern w:val="0"/>
                <w:szCs w:val="24"/>
              </w:rPr>
            </w:pPr>
          </w:p>
        </w:tc>
      </w:tr>
      <w:tr w14:paraId="3F3E75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690" w:hRule="atLeast"/>
        </w:trPr>
        <w:tc>
          <w:tcPr>
            <w:tcW w:w="15360" w:type="dxa"/>
            <w:gridSpan w:val="17"/>
            <w:tcBorders>
              <w:top w:val="nil"/>
              <w:left w:val="nil"/>
              <w:bottom w:val="nil"/>
              <w:right w:val="nil"/>
            </w:tcBorders>
            <w:shd w:val="clear" w:color="auto" w:fill="FFFFFF"/>
            <w:vAlign w:val="center"/>
          </w:tcPr>
          <w:p w14:paraId="7BF2421D">
            <w:pPr>
              <w:keepNext w:val="0"/>
              <w:keepLines w:val="0"/>
              <w:widowControl/>
              <w:suppressLineNumbers w:val="0"/>
              <w:jc w:val="center"/>
              <w:textAlignment w:val="center"/>
              <w:rPr>
                <w:rFonts w:hint="eastAsia" w:ascii="华文中宋" w:hAnsi="华文中宋" w:eastAsia="华文中宋" w:cs="华文中宋"/>
                <w:i w:val="0"/>
                <w:color w:val="000000"/>
                <w:kern w:val="0"/>
                <w:sz w:val="32"/>
                <w:szCs w:val="32"/>
                <w:u w:val="none"/>
                <w:lang w:val="en-US" w:eastAsia="zh-CN" w:bidi="ar"/>
              </w:rPr>
            </w:pPr>
          </w:p>
          <w:p w14:paraId="37D48638">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政府性基金预算财政拨款收入支出决算表</w:t>
            </w:r>
          </w:p>
        </w:tc>
      </w:tr>
      <w:tr w14:paraId="3A2D40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345" w:hRule="atLeast"/>
        </w:trPr>
        <w:tc>
          <w:tcPr>
            <w:tcW w:w="1003" w:type="dxa"/>
            <w:tcBorders>
              <w:top w:val="nil"/>
              <w:left w:val="nil"/>
              <w:bottom w:val="nil"/>
              <w:right w:val="nil"/>
            </w:tcBorders>
            <w:shd w:val="clear" w:color="auto" w:fill="FFFFFF"/>
            <w:vAlign w:val="center"/>
          </w:tcPr>
          <w:p w14:paraId="605015D3">
            <w:pPr>
              <w:jc w:val="center"/>
              <w:rPr>
                <w:rFonts w:hint="eastAsia" w:ascii="宋体" w:hAnsi="宋体" w:eastAsia="宋体" w:cs="宋体"/>
                <w:i w:val="0"/>
                <w:color w:val="000000"/>
                <w:sz w:val="20"/>
                <w:szCs w:val="20"/>
                <w:u w:val="none"/>
              </w:rPr>
            </w:pPr>
          </w:p>
        </w:tc>
        <w:tc>
          <w:tcPr>
            <w:tcW w:w="240" w:type="dxa"/>
            <w:tcBorders>
              <w:top w:val="nil"/>
              <w:left w:val="nil"/>
              <w:bottom w:val="nil"/>
              <w:right w:val="nil"/>
            </w:tcBorders>
            <w:shd w:val="clear" w:color="auto" w:fill="FFFFFF"/>
            <w:vAlign w:val="center"/>
          </w:tcPr>
          <w:p w14:paraId="13189FF9">
            <w:pPr>
              <w:jc w:val="center"/>
              <w:rPr>
                <w:rFonts w:hint="eastAsia" w:ascii="宋体" w:hAnsi="宋体" w:eastAsia="宋体" w:cs="宋体"/>
                <w:i w:val="0"/>
                <w:color w:val="000000"/>
                <w:sz w:val="20"/>
                <w:szCs w:val="20"/>
                <w:u w:val="none"/>
              </w:rPr>
            </w:pPr>
          </w:p>
        </w:tc>
        <w:tc>
          <w:tcPr>
            <w:tcW w:w="1402" w:type="dxa"/>
            <w:gridSpan w:val="2"/>
            <w:tcBorders>
              <w:top w:val="nil"/>
              <w:left w:val="nil"/>
              <w:bottom w:val="nil"/>
              <w:right w:val="nil"/>
            </w:tcBorders>
            <w:shd w:val="clear" w:color="auto" w:fill="FFFFFF"/>
            <w:vAlign w:val="center"/>
          </w:tcPr>
          <w:p w14:paraId="698A5384">
            <w:pPr>
              <w:jc w:val="center"/>
              <w:rPr>
                <w:rFonts w:hint="eastAsia" w:ascii="宋体" w:hAnsi="宋体" w:eastAsia="宋体" w:cs="宋体"/>
                <w:i w:val="0"/>
                <w:color w:val="000000"/>
                <w:sz w:val="20"/>
                <w:szCs w:val="20"/>
                <w:u w:val="none"/>
              </w:rPr>
            </w:pPr>
          </w:p>
        </w:tc>
        <w:tc>
          <w:tcPr>
            <w:tcW w:w="2119" w:type="dxa"/>
            <w:gridSpan w:val="2"/>
            <w:tcBorders>
              <w:top w:val="nil"/>
              <w:left w:val="nil"/>
              <w:bottom w:val="nil"/>
              <w:right w:val="nil"/>
            </w:tcBorders>
            <w:shd w:val="clear" w:color="auto" w:fill="FFFFFF"/>
            <w:vAlign w:val="center"/>
          </w:tcPr>
          <w:p w14:paraId="157EC085">
            <w:pPr>
              <w:rPr>
                <w:rFonts w:hint="eastAsia" w:ascii="宋体" w:hAnsi="宋体" w:eastAsia="宋体" w:cs="宋体"/>
                <w:i w:val="0"/>
                <w:color w:val="000000"/>
                <w:sz w:val="20"/>
                <w:szCs w:val="20"/>
                <w:u w:val="none"/>
              </w:rPr>
            </w:pPr>
          </w:p>
        </w:tc>
        <w:tc>
          <w:tcPr>
            <w:tcW w:w="2119" w:type="dxa"/>
            <w:gridSpan w:val="3"/>
            <w:tcBorders>
              <w:top w:val="nil"/>
              <w:left w:val="nil"/>
              <w:bottom w:val="nil"/>
              <w:right w:val="nil"/>
            </w:tcBorders>
            <w:shd w:val="clear" w:color="auto" w:fill="FFFFFF"/>
            <w:vAlign w:val="center"/>
          </w:tcPr>
          <w:p w14:paraId="799B80C8">
            <w:pPr>
              <w:rPr>
                <w:rFonts w:hint="eastAsia" w:ascii="宋体" w:hAnsi="宋体" w:eastAsia="宋体" w:cs="宋体"/>
                <w:i w:val="0"/>
                <w:color w:val="000000"/>
                <w:sz w:val="20"/>
                <w:szCs w:val="20"/>
                <w:u w:val="none"/>
              </w:rPr>
            </w:pPr>
          </w:p>
        </w:tc>
        <w:tc>
          <w:tcPr>
            <w:tcW w:w="2119" w:type="dxa"/>
            <w:gridSpan w:val="2"/>
            <w:tcBorders>
              <w:top w:val="nil"/>
              <w:left w:val="nil"/>
              <w:bottom w:val="nil"/>
              <w:right w:val="nil"/>
            </w:tcBorders>
            <w:shd w:val="clear" w:color="auto" w:fill="FFFFFF"/>
            <w:vAlign w:val="center"/>
          </w:tcPr>
          <w:p w14:paraId="06771588">
            <w:pPr>
              <w:rPr>
                <w:rFonts w:hint="eastAsia" w:ascii="宋体" w:hAnsi="宋体" w:eastAsia="宋体" w:cs="宋体"/>
                <w:i w:val="0"/>
                <w:color w:val="000000"/>
                <w:sz w:val="20"/>
                <w:szCs w:val="20"/>
                <w:u w:val="none"/>
              </w:rPr>
            </w:pPr>
          </w:p>
        </w:tc>
        <w:tc>
          <w:tcPr>
            <w:tcW w:w="2119" w:type="dxa"/>
            <w:gridSpan w:val="3"/>
            <w:tcBorders>
              <w:top w:val="nil"/>
              <w:left w:val="nil"/>
              <w:bottom w:val="nil"/>
              <w:right w:val="nil"/>
            </w:tcBorders>
            <w:shd w:val="clear" w:color="auto" w:fill="FFFFFF"/>
            <w:vAlign w:val="center"/>
          </w:tcPr>
          <w:p w14:paraId="1CB93C78">
            <w:pPr>
              <w:rPr>
                <w:rFonts w:hint="eastAsia" w:ascii="宋体" w:hAnsi="宋体" w:eastAsia="宋体" w:cs="宋体"/>
                <w:i w:val="0"/>
                <w:color w:val="000000"/>
                <w:sz w:val="20"/>
                <w:szCs w:val="20"/>
                <w:u w:val="none"/>
              </w:rPr>
            </w:pPr>
          </w:p>
        </w:tc>
        <w:tc>
          <w:tcPr>
            <w:tcW w:w="2119" w:type="dxa"/>
            <w:tcBorders>
              <w:top w:val="nil"/>
              <w:left w:val="nil"/>
              <w:bottom w:val="nil"/>
              <w:right w:val="nil"/>
            </w:tcBorders>
            <w:shd w:val="clear" w:color="auto" w:fill="FFFFFF"/>
            <w:vAlign w:val="center"/>
          </w:tcPr>
          <w:p w14:paraId="0D7D2C0A">
            <w:pPr>
              <w:rPr>
                <w:rFonts w:hint="eastAsia" w:ascii="宋体" w:hAnsi="宋体" w:eastAsia="宋体" w:cs="宋体"/>
                <w:i w:val="0"/>
                <w:color w:val="000000"/>
                <w:sz w:val="20"/>
                <w:szCs w:val="20"/>
                <w:u w:val="none"/>
              </w:rPr>
            </w:pPr>
          </w:p>
        </w:tc>
        <w:tc>
          <w:tcPr>
            <w:tcW w:w="2120" w:type="dxa"/>
            <w:gridSpan w:val="2"/>
            <w:tcBorders>
              <w:top w:val="nil"/>
              <w:left w:val="nil"/>
              <w:bottom w:val="nil"/>
              <w:right w:val="nil"/>
            </w:tcBorders>
            <w:shd w:val="clear" w:color="auto" w:fill="FFFFFF"/>
            <w:noWrap/>
            <w:vAlign w:val="center"/>
          </w:tcPr>
          <w:p w14:paraId="7580A9E9">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公开07表</w:t>
            </w:r>
          </w:p>
        </w:tc>
      </w:tr>
      <w:tr w14:paraId="27ECA3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690" w:hRule="atLeast"/>
        </w:trPr>
        <w:tc>
          <w:tcPr>
            <w:tcW w:w="1003" w:type="dxa"/>
            <w:tcBorders>
              <w:top w:val="nil"/>
              <w:left w:val="nil"/>
              <w:bottom w:val="nil"/>
              <w:right w:val="nil"/>
            </w:tcBorders>
            <w:shd w:val="clear" w:color="auto" w:fill="FFFFFF"/>
            <w:noWrap/>
            <w:vAlign w:val="center"/>
          </w:tcPr>
          <w:p w14:paraId="2CAE9C87">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w:t>
            </w:r>
          </w:p>
        </w:tc>
        <w:tc>
          <w:tcPr>
            <w:tcW w:w="3761" w:type="dxa"/>
            <w:gridSpan w:val="5"/>
            <w:tcBorders>
              <w:top w:val="nil"/>
              <w:left w:val="nil"/>
              <w:bottom w:val="nil"/>
              <w:right w:val="nil"/>
            </w:tcBorders>
            <w:shd w:val="clear" w:color="auto" w:fill="FFFFFF"/>
            <w:vAlign w:val="center"/>
          </w:tcPr>
          <w:p w14:paraId="577DF220">
            <w:pPr>
              <w:rPr>
                <w:rFonts w:hint="eastAsia" w:ascii="宋体" w:hAnsi="宋体" w:eastAsia="宋体" w:cs="宋体"/>
                <w:i w:val="0"/>
                <w:color w:val="000000"/>
                <w:sz w:val="20"/>
                <w:szCs w:val="20"/>
                <w:u w:val="none"/>
              </w:rPr>
            </w:pPr>
            <w:r>
              <w:rPr>
                <w:rFonts w:hint="eastAsia" w:ascii="宋体" w:hAnsi="宋体" w:eastAsia="宋体" w:cs="宋体"/>
                <w:i w:val="0"/>
                <w:color w:val="000000"/>
                <w:sz w:val="20"/>
                <w:szCs w:val="20"/>
                <w:u w:val="none"/>
              </w:rPr>
              <w:t>怀化市公共资源交易中心</w:t>
            </w:r>
          </w:p>
        </w:tc>
        <w:tc>
          <w:tcPr>
            <w:tcW w:w="2119" w:type="dxa"/>
            <w:gridSpan w:val="3"/>
            <w:tcBorders>
              <w:top w:val="nil"/>
              <w:left w:val="nil"/>
              <w:bottom w:val="nil"/>
              <w:right w:val="nil"/>
            </w:tcBorders>
            <w:shd w:val="clear" w:color="auto" w:fill="FFFFFF"/>
            <w:vAlign w:val="center"/>
          </w:tcPr>
          <w:p w14:paraId="2D7D2BCE">
            <w:pPr>
              <w:rPr>
                <w:rFonts w:hint="eastAsia" w:ascii="宋体" w:hAnsi="宋体" w:eastAsia="宋体" w:cs="宋体"/>
                <w:i w:val="0"/>
                <w:color w:val="000000"/>
                <w:sz w:val="20"/>
                <w:szCs w:val="20"/>
                <w:u w:val="none"/>
              </w:rPr>
            </w:pPr>
          </w:p>
        </w:tc>
        <w:tc>
          <w:tcPr>
            <w:tcW w:w="2119" w:type="dxa"/>
            <w:gridSpan w:val="2"/>
            <w:tcBorders>
              <w:top w:val="nil"/>
              <w:left w:val="nil"/>
              <w:bottom w:val="nil"/>
              <w:right w:val="nil"/>
            </w:tcBorders>
            <w:shd w:val="clear" w:color="auto" w:fill="FFFFFF"/>
            <w:vAlign w:val="center"/>
          </w:tcPr>
          <w:p w14:paraId="1794A442">
            <w:pPr>
              <w:rPr>
                <w:rFonts w:hint="eastAsia" w:ascii="宋体" w:hAnsi="宋体" w:eastAsia="宋体" w:cs="宋体"/>
                <w:i w:val="0"/>
                <w:color w:val="000000"/>
                <w:sz w:val="20"/>
                <w:szCs w:val="20"/>
                <w:u w:val="none"/>
              </w:rPr>
            </w:pPr>
          </w:p>
        </w:tc>
        <w:tc>
          <w:tcPr>
            <w:tcW w:w="2119" w:type="dxa"/>
            <w:gridSpan w:val="3"/>
            <w:tcBorders>
              <w:top w:val="nil"/>
              <w:left w:val="nil"/>
              <w:bottom w:val="nil"/>
              <w:right w:val="nil"/>
            </w:tcBorders>
            <w:shd w:val="clear" w:color="auto" w:fill="FFFFFF"/>
            <w:vAlign w:val="center"/>
          </w:tcPr>
          <w:p w14:paraId="76140046">
            <w:pPr>
              <w:rPr>
                <w:rFonts w:hint="eastAsia" w:ascii="宋体" w:hAnsi="宋体" w:eastAsia="宋体" w:cs="宋体"/>
                <w:i w:val="0"/>
                <w:color w:val="000000"/>
                <w:sz w:val="20"/>
                <w:szCs w:val="20"/>
                <w:u w:val="none"/>
              </w:rPr>
            </w:pPr>
          </w:p>
        </w:tc>
        <w:tc>
          <w:tcPr>
            <w:tcW w:w="2119" w:type="dxa"/>
            <w:tcBorders>
              <w:top w:val="nil"/>
              <w:left w:val="nil"/>
              <w:bottom w:val="nil"/>
              <w:right w:val="nil"/>
            </w:tcBorders>
            <w:shd w:val="clear" w:color="auto" w:fill="FFFFFF"/>
            <w:vAlign w:val="center"/>
          </w:tcPr>
          <w:p w14:paraId="04718B40">
            <w:pPr>
              <w:rPr>
                <w:rFonts w:hint="eastAsia" w:ascii="宋体" w:hAnsi="宋体" w:eastAsia="宋体" w:cs="宋体"/>
                <w:i w:val="0"/>
                <w:color w:val="000000"/>
                <w:sz w:val="20"/>
                <w:szCs w:val="20"/>
                <w:u w:val="none"/>
              </w:rPr>
            </w:pPr>
          </w:p>
        </w:tc>
        <w:tc>
          <w:tcPr>
            <w:tcW w:w="2120" w:type="dxa"/>
            <w:gridSpan w:val="2"/>
            <w:tcBorders>
              <w:top w:val="nil"/>
              <w:left w:val="nil"/>
              <w:bottom w:val="nil"/>
              <w:right w:val="nil"/>
            </w:tcBorders>
            <w:shd w:val="clear" w:color="auto" w:fill="FFFFFF"/>
            <w:noWrap/>
            <w:vAlign w:val="center"/>
          </w:tcPr>
          <w:p w14:paraId="324E2711">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14:paraId="0D63CD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459" w:hRule="atLeast"/>
        </w:trPr>
        <w:tc>
          <w:tcPr>
            <w:tcW w:w="264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1F75CE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项 </w:t>
            </w:r>
            <w:r>
              <w:rPr>
                <w:rStyle w:val="16"/>
                <w:lang w:val="en-US" w:eastAsia="zh-CN" w:bidi="ar"/>
              </w:rPr>
              <w:t xml:space="preserve">   </w:t>
            </w:r>
            <w:r>
              <w:rPr>
                <w:rStyle w:val="17"/>
                <w:lang w:val="en-US" w:eastAsia="zh-CN" w:bidi="ar"/>
              </w:rPr>
              <w:t>目</w:t>
            </w:r>
          </w:p>
        </w:tc>
        <w:tc>
          <w:tcPr>
            <w:tcW w:w="211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F6B5AB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年初结转和结余</w:t>
            </w:r>
          </w:p>
        </w:tc>
        <w:tc>
          <w:tcPr>
            <w:tcW w:w="2119"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796674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本年收入</w:t>
            </w:r>
          </w:p>
        </w:tc>
        <w:tc>
          <w:tcPr>
            <w:tcW w:w="635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A09697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本年支出</w:t>
            </w:r>
          </w:p>
        </w:tc>
        <w:tc>
          <w:tcPr>
            <w:tcW w:w="212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5AE664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年末结转和结余</w:t>
            </w:r>
          </w:p>
        </w:tc>
      </w:tr>
      <w:tr w14:paraId="64665C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609" w:hRule="atLeast"/>
        </w:trPr>
        <w:tc>
          <w:tcPr>
            <w:tcW w:w="124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0FEB90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科目代码</w:t>
            </w:r>
          </w:p>
        </w:tc>
        <w:tc>
          <w:tcPr>
            <w:tcW w:w="140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C2E863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科目名称</w:t>
            </w:r>
          </w:p>
        </w:tc>
        <w:tc>
          <w:tcPr>
            <w:tcW w:w="211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EE85AC">
            <w:pPr>
              <w:jc w:val="center"/>
              <w:rPr>
                <w:rFonts w:hint="eastAsia" w:ascii="宋体" w:hAnsi="宋体" w:eastAsia="宋体" w:cs="宋体"/>
                <w:i w:val="0"/>
                <w:color w:val="000000"/>
                <w:sz w:val="24"/>
                <w:szCs w:val="24"/>
                <w:u w:val="none"/>
              </w:rPr>
            </w:pPr>
          </w:p>
        </w:tc>
        <w:tc>
          <w:tcPr>
            <w:tcW w:w="2119"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FCE342">
            <w:pPr>
              <w:jc w:val="center"/>
              <w:rPr>
                <w:rFonts w:hint="eastAsia" w:ascii="宋体" w:hAnsi="宋体" w:eastAsia="宋体" w:cs="宋体"/>
                <w:i w:val="0"/>
                <w:color w:val="000000"/>
                <w:sz w:val="24"/>
                <w:szCs w:val="24"/>
                <w:u w:val="none"/>
              </w:rPr>
            </w:pPr>
          </w:p>
        </w:tc>
        <w:tc>
          <w:tcPr>
            <w:tcW w:w="211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8CEDC8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小计</w:t>
            </w:r>
          </w:p>
        </w:tc>
        <w:tc>
          <w:tcPr>
            <w:tcW w:w="2119"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028D17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基本支出  </w:t>
            </w:r>
          </w:p>
        </w:tc>
        <w:tc>
          <w:tcPr>
            <w:tcW w:w="21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4C25B7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项目支出</w:t>
            </w:r>
          </w:p>
        </w:tc>
        <w:tc>
          <w:tcPr>
            <w:tcW w:w="212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BF4D95">
            <w:pPr>
              <w:jc w:val="center"/>
              <w:rPr>
                <w:rFonts w:hint="eastAsia" w:ascii="宋体" w:hAnsi="宋体" w:eastAsia="宋体" w:cs="宋体"/>
                <w:i w:val="0"/>
                <w:color w:val="000000"/>
                <w:sz w:val="24"/>
                <w:szCs w:val="24"/>
                <w:u w:val="none"/>
              </w:rPr>
            </w:pPr>
          </w:p>
        </w:tc>
      </w:tr>
      <w:tr w14:paraId="05778C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409" w:hRule="atLeast"/>
        </w:trPr>
        <w:tc>
          <w:tcPr>
            <w:tcW w:w="124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9269B5">
            <w:pPr>
              <w:jc w:val="center"/>
              <w:rPr>
                <w:rFonts w:hint="eastAsia" w:ascii="宋体" w:hAnsi="宋体" w:eastAsia="宋体" w:cs="宋体"/>
                <w:i w:val="0"/>
                <w:color w:val="000000"/>
                <w:sz w:val="24"/>
                <w:szCs w:val="24"/>
                <w:u w:val="none"/>
              </w:rPr>
            </w:pPr>
          </w:p>
        </w:tc>
        <w:tc>
          <w:tcPr>
            <w:tcW w:w="140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2B3C46">
            <w:pPr>
              <w:jc w:val="center"/>
              <w:rPr>
                <w:rFonts w:hint="eastAsia" w:ascii="宋体" w:hAnsi="宋体" w:eastAsia="宋体" w:cs="宋体"/>
                <w:i w:val="0"/>
                <w:color w:val="000000"/>
                <w:sz w:val="24"/>
                <w:szCs w:val="24"/>
                <w:u w:val="none"/>
              </w:rPr>
            </w:pPr>
          </w:p>
        </w:tc>
        <w:tc>
          <w:tcPr>
            <w:tcW w:w="211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E57177">
            <w:pPr>
              <w:jc w:val="center"/>
              <w:rPr>
                <w:rFonts w:hint="eastAsia" w:ascii="宋体" w:hAnsi="宋体" w:eastAsia="宋体" w:cs="宋体"/>
                <w:i w:val="0"/>
                <w:color w:val="000000"/>
                <w:sz w:val="24"/>
                <w:szCs w:val="24"/>
                <w:u w:val="none"/>
              </w:rPr>
            </w:pPr>
          </w:p>
        </w:tc>
        <w:tc>
          <w:tcPr>
            <w:tcW w:w="2119"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107ED3">
            <w:pPr>
              <w:jc w:val="center"/>
              <w:rPr>
                <w:rFonts w:hint="eastAsia" w:ascii="宋体" w:hAnsi="宋体" w:eastAsia="宋体" w:cs="宋体"/>
                <w:i w:val="0"/>
                <w:color w:val="000000"/>
                <w:sz w:val="24"/>
                <w:szCs w:val="24"/>
                <w:u w:val="none"/>
              </w:rPr>
            </w:pPr>
          </w:p>
        </w:tc>
        <w:tc>
          <w:tcPr>
            <w:tcW w:w="211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46E49F">
            <w:pPr>
              <w:jc w:val="center"/>
              <w:rPr>
                <w:rFonts w:hint="eastAsia" w:ascii="宋体" w:hAnsi="宋体" w:eastAsia="宋体" w:cs="宋体"/>
                <w:i w:val="0"/>
                <w:color w:val="000000"/>
                <w:sz w:val="24"/>
                <w:szCs w:val="24"/>
                <w:u w:val="none"/>
              </w:rPr>
            </w:pPr>
          </w:p>
        </w:tc>
        <w:tc>
          <w:tcPr>
            <w:tcW w:w="2119"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2BAFC0">
            <w:pPr>
              <w:jc w:val="center"/>
              <w:rPr>
                <w:rFonts w:hint="eastAsia" w:ascii="宋体" w:hAnsi="宋体" w:eastAsia="宋体" w:cs="宋体"/>
                <w:i w:val="0"/>
                <w:color w:val="000000"/>
                <w:sz w:val="24"/>
                <w:szCs w:val="24"/>
                <w:u w:val="none"/>
              </w:rPr>
            </w:pPr>
          </w:p>
        </w:tc>
        <w:tc>
          <w:tcPr>
            <w:tcW w:w="21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C2F05D">
            <w:pPr>
              <w:jc w:val="center"/>
              <w:rPr>
                <w:rFonts w:hint="eastAsia" w:ascii="宋体" w:hAnsi="宋体" w:eastAsia="宋体" w:cs="宋体"/>
                <w:i w:val="0"/>
                <w:color w:val="000000"/>
                <w:sz w:val="24"/>
                <w:szCs w:val="24"/>
                <w:u w:val="none"/>
              </w:rPr>
            </w:pPr>
          </w:p>
        </w:tc>
        <w:tc>
          <w:tcPr>
            <w:tcW w:w="212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67D9CD">
            <w:pPr>
              <w:jc w:val="center"/>
              <w:rPr>
                <w:rFonts w:hint="eastAsia" w:ascii="宋体" w:hAnsi="宋体" w:eastAsia="宋体" w:cs="宋体"/>
                <w:i w:val="0"/>
                <w:color w:val="000000"/>
                <w:sz w:val="24"/>
                <w:szCs w:val="24"/>
                <w:u w:val="none"/>
              </w:rPr>
            </w:pPr>
          </w:p>
        </w:tc>
      </w:tr>
      <w:tr w14:paraId="6040A9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509" w:hRule="atLeast"/>
        </w:trPr>
        <w:tc>
          <w:tcPr>
            <w:tcW w:w="124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757F0A">
            <w:pPr>
              <w:jc w:val="center"/>
              <w:rPr>
                <w:rFonts w:hint="eastAsia" w:ascii="宋体" w:hAnsi="宋体" w:eastAsia="宋体" w:cs="宋体"/>
                <w:i w:val="0"/>
                <w:color w:val="000000"/>
                <w:sz w:val="24"/>
                <w:szCs w:val="24"/>
                <w:u w:val="none"/>
              </w:rPr>
            </w:pPr>
          </w:p>
        </w:tc>
        <w:tc>
          <w:tcPr>
            <w:tcW w:w="140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F17788">
            <w:pPr>
              <w:jc w:val="center"/>
              <w:rPr>
                <w:rFonts w:hint="eastAsia" w:ascii="宋体" w:hAnsi="宋体" w:eastAsia="宋体" w:cs="宋体"/>
                <w:i w:val="0"/>
                <w:color w:val="000000"/>
                <w:sz w:val="24"/>
                <w:szCs w:val="24"/>
                <w:u w:val="none"/>
              </w:rPr>
            </w:pPr>
          </w:p>
        </w:tc>
        <w:tc>
          <w:tcPr>
            <w:tcW w:w="211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4B920C">
            <w:pPr>
              <w:jc w:val="center"/>
              <w:rPr>
                <w:rFonts w:hint="eastAsia" w:ascii="宋体" w:hAnsi="宋体" w:eastAsia="宋体" w:cs="宋体"/>
                <w:i w:val="0"/>
                <w:color w:val="000000"/>
                <w:sz w:val="24"/>
                <w:szCs w:val="24"/>
                <w:u w:val="none"/>
              </w:rPr>
            </w:pPr>
          </w:p>
        </w:tc>
        <w:tc>
          <w:tcPr>
            <w:tcW w:w="2119"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FF44DD">
            <w:pPr>
              <w:jc w:val="center"/>
              <w:rPr>
                <w:rFonts w:hint="eastAsia" w:ascii="宋体" w:hAnsi="宋体" w:eastAsia="宋体" w:cs="宋体"/>
                <w:i w:val="0"/>
                <w:color w:val="000000"/>
                <w:sz w:val="24"/>
                <w:szCs w:val="24"/>
                <w:u w:val="none"/>
              </w:rPr>
            </w:pPr>
          </w:p>
        </w:tc>
        <w:tc>
          <w:tcPr>
            <w:tcW w:w="211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BB9CED">
            <w:pPr>
              <w:jc w:val="center"/>
              <w:rPr>
                <w:rFonts w:hint="eastAsia" w:ascii="宋体" w:hAnsi="宋体" w:eastAsia="宋体" w:cs="宋体"/>
                <w:i w:val="0"/>
                <w:color w:val="000000"/>
                <w:sz w:val="24"/>
                <w:szCs w:val="24"/>
                <w:u w:val="none"/>
              </w:rPr>
            </w:pPr>
          </w:p>
        </w:tc>
        <w:tc>
          <w:tcPr>
            <w:tcW w:w="2119"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C743FF">
            <w:pPr>
              <w:jc w:val="center"/>
              <w:rPr>
                <w:rFonts w:hint="eastAsia" w:ascii="宋体" w:hAnsi="宋体" w:eastAsia="宋体" w:cs="宋体"/>
                <w:i w:val="0"/>
                <w:color w:val="000000"/>
                <w:sz w:val="24"/>
                <w:szCs w:val="24"/>
                <w:u w:val="none"/>
              </w:rPr>
            </w:pPr>
          </w:p>
        </w:tc>
        <w:tc>
          <w:tcPr>
            <w:tcW w:w="21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2B5B7E">
            <w:pPr>
              <w:jc w:val="center"/>
              <w:rPr>
                <w:rFonts w:hint="eastAsia" w:ascii="宋体" w:hAnsi="宋体" w:eastAsia="宋体" w:cs="宋体"/>
                <w:i w:val="0"/>
                <w:color w:val="000000"/>
                <w:sz w:val="24"/>
                <w:szCs w:val="24"/>
                <w:u w:val="none"/>
              </w:rPr>
            </w:pPr>
          </w:p>
        </w:tc>
        <w:tc>
          <w:tcPr>
            <w:tcW w:w="212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EB87C3">
            <w:pPr>
              <w:jc w:val="center"/>
              <w:rPr>
                <w:rFonts w:hint="eastAsia" w:ascii="宋体" w:hAnsi="宋体" w:eastAsia="宋体" w:cs="宋体"/>
                <w:i w:val="0"/>
                <w:color w:val="000000"/>
                <w:sz w:val="24"/>
                <w:szCs w:val="24"/>
                <w:u w:val="none"/>
              </w:rPr>
            </w:pPr>
          </w:p>
        </w:tc>
      </w:tr>
      <w:tr w14:paraId="02F002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509" w:hRule="atLeast"/>
        </w:trPr>
        <w:tc>
          <w:tcPr>
            <w:tcW w:w="264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3EE9AB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栏次</w:t>
            </w: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BD9845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79527F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335AEC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BCDFEA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ED29E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w:t>
            </w:r>
          </w:p>
        </w:tc>
        <w:tc>
          <w:tcPr>
            <w:tcW w:w="21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AD894C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w:t>
            </w:r>
          </w:p>
        </w:tc>
      </w:tr>
      <w:tr w14:paraId="066A7E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509" w:hRule="atLeast"/>
        </w:trPr>
        <w:tc>
          <w:tcPr>
            <w:tcW w:w="264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E00B14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合计</w:t>
            </w: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08C8A7B">
            <w:pPr>
              <w:jc w:val="center"/>
              <w:rPr>
                <w:rFonts w:hint="eastAsia" w:ascii="宋体" w:hAnsi="宋体" w:eastAsia="宋体" w:cs="宋体"/>
                <w:i w:val="0"/>
                <w:color w:val="000000"/>
                <w:sz w:val="24"/>
                <w:szCs w:val="24"/>
                <w:u w:val="none"/>
              </w:rPr>
            </w:pP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F3DC37C">
            <w:pPr>
              <w:jc w:val="center"/>
              <w:rPr>
                <w:rFonts w:hint="eastAsia" w:ascii="宋体" w:hAnsi="宋体" w:eastAsia="宋体" w:cs="宋体"/>
                <w:i w:val="0"/>
                <w:color w:val="000000"/>
                <w:sz w:val="24"/>
                <w:szCs w:val="24"/>
                <w:u w:val="none"/>
              </w:rPr>
            </w:pP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5F72AE8">
            <w:pPr>
              <w:jc w:val="center"/>
              <w:rPr>
                <w:rFonts w:hint="eastAsia" w:ascii="宋体" w:hAnsi="宋体" w:eastAsia="宋体" w:cs="宋体"/>
                <w:i w:val="0"/>
                <w:color w:val="000000"/>
                <w:sz w:val="24"/>
                <w:szCs w:val="24"/>
                <w:u w:val="none"/>
              </w:rPr>
            </w:pP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250E349">
            <w:pPr>
              <w:jc w:val="center"/>
              <w:rPr>
                <w:rFonts w:hint="eastAsia" w:ascii="宋体" w:hAnsi="宋体" w:eastAsia="宋体" w:cs="宋体"/>
                <w:i w:val="0"/>
                <w:color w:val="000000"/>
                <w:sz w:val="24"/>
                <w:szCs w:val="24"/>
                <w:u w:val="none"/>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363B06">
            <w:pPr>
              <w:jc w:val="center"/>
              <w:rPr>
                <w:rFonts w:hint="eastAsia" w:ascii="宋体" w:hAnsi="宋体" w:eastAsia="宋体" w:cs="宋体"/>
                <w:i w:val="0"/>
                <w:color w:val="000000"/>
                <w:sz w:val="24"/>
                <w:szCs w:val="24"/>
                <w:u w:val="none"/>
              </w:rPr>
            </w:pPr>
          </w:p>
        </w:tc>
        <w:tc>
          <w:tcPr>
            <w:tcW w:w="21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796986D">
            <w:pPr>
              <w:jc w:val="center"/>
              <w:rPr>
                <w:rFonts w:hint="eastAsia" w:ascii="宋体" w:hAnsi="宋体" w:eastAsia="宋体" w:cs="宋体"/>
                <w:i w:val="0"/>
                <w:color w:val="000000"/>
                <w:sz w:val="24"/>
                <w:szCs w:val="24"/>
                <w:u w:val="none"/>
              </w:rPr>
            </w:pPr>
          </w:p>
        </w:tc>
      </w:tr>
      <w:tr w14:paraId="4EDDF9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509" w:hRule="atLeast"/>
        </w:trPr>
        <w:tc>
          <w:tcPr>
            <w:tcW w:w="12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F12A984">
            <w:pPr>
              <w:jc w:val="center"/>
              <w:rPr>
                <w:rFonts w:hint="eastAsia" w:ascii="宋体" w:hAnsi="宋体" w:eastAsia="宋体" w:cs="宋体"/>
                <w:i w:val="0"/>
                <w:color w:val="000000"/>
                <w:sz w:val="24"/>
                <w:szCs w:val="24"/>
                <w:u w:val="none"/>
              </w:rPr>
            </w:pPr>
          </w:p>
        </w:tc>
        <w:tc>
          <w:tcPr>
            <w:tcW w:w="140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6BE4E19">
            <w:pPr>
              <w:rPr>
                <w:rFonts w:hint="eastAsia" w:ascii="宋体" w:hAnsi="宋体" w:eastAsia="宋体" w:cs="宋体"/>
                <w:i w:val="0"/>
                <w:color w:val="000000"/>
                <w:sz w:val="20"/>
                <w:szCs w:val="20"/>
                <w:u w:val="none"/>
              </w:rPr>
            </w:pP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5569787">
            <w:pPr>
              <w:rPr>
                <w:rFonts w:hint="eastAsia" w:ascii="宋体" w:hAnsi="宋体" w:eastAsia="宋体" w:cs="宋体"/>
                <w:i w:val="0"/>
                <w:color w:val="000000"/>
                <w:sz w:val="24"/>
                <w:szCs w:val="24"/>
                <w:u w:val="none"/>
              </w:rPr>
            </w:pP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D8D7C2B">
            <w:pPr>
              <w:rPr>
                <w:rFonts w:hint="eastAsia" w:ascii="宋体" w:hAnsi="宋体" w:eastAsia="宋体" w:cs="宋体"/>
                <w:i w:val="0"/>
                <w:color w:val="000000"/>
                <w:sz w:val="24"/>
                <w:szCs w:val="24"/>
                <w:u w:val="none"/>
              </w:rPr>
            </w:pP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A34BC19">
            <w:pPr>
              <w:rPr>
                <w:rFonts w:hint="eastAsia" w:ascii="宋体" w:hAnsi="宋体" w:eastAsia="宋体" w:cs="宋体"/>
                <w:i w:val="0"/>
                <w:color w:val="000000"/>
                <w:sz w:val="24"/>
                <w:szCs w:val="24"/>
                <w:u w:val="none"/>
              </w:rPr>
            </w:pP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EC7C9AA">
            <w:pPr>
              <w:rPr>
                <w:rFonts w:hint="eastAsia" w:ascii="宋体" w:hAnsi="宋体" w:eastAsia="宋体" w:cs="宋体"/>
                <w:i w:val="0"/>
                <w:color w:val="000000"/>
                <w:sz w:val="24"/>
                <w:szCs w:val="24"/>
                <w:u w:val="none"/>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251FA6">
            <w:pPr>
              <w:rPr>
                <w:rFonts w:hint="eastAsia" w:ascii="宋体" w:hAnsi="宋体" w:eastAsia="宋体" w:cs="宋体"/>
                <w:i w:val="0"/>
                <w:color w:val="000000"/>
                <w:sz w:val="24"/>
                <w:szCs w:val="24"/>
                <w:u w:val="none"/>
              </w:rPr>
            </w:pPr>
          </w:p>
        </w:tc>
        <w:tc>
          <w:tcPr>
            <w:tcW w:w="21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50F6D41">
            <w:pPr>
              <w:rPr>
                <w:rFonts w:hint="eastAsia" w:ascii="宋体" w:hAnsi="宋体" w:eastAsia="宋体" w:cs="宋体"/>
                <w:i w:val="0"/>
                <w:color w:val="000000"/>
                <w:sz w:val="24"/>
                <w:szCs w:val="24"/>
                <w:u w:val="none"/>
              </w:rPr>
            </w:pPr>
          </w:p>
        </w:tc>
      </w:tr>
      <w:tr w14:paraId="59D158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509" w:hRule="atLeast"/>
        </w:trPr>
        <w:tc>
          <w:tcPr>
            <w:tcW w:w="12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A1CFE2A">
            <w:pPr>
              <w:jc w:val="center"/>
              <w:rPr>
                <w:rFonts w:hint="eastAsia" w:ascii="宋体" w:hAnsi="宋体" w:eastAsia="宋体" w:cs="宋体"/>
                <w:i w:val="0"/>
                <w:color w:val="000000"/>
                <w:sz w:val="24"/>
                <w:szCs w:val="24"/>
                <w:u w:val="none"/>
              </w:rPr>
            </w:pPr>
          </w:p>
        </w:tc>
        <w:tc>
          <w:tcPr>
            <w:tcW w:w="140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D563AAB">
            <w:pPr>
              <w:rPr>
                <w:rFonts w:hint="eastAsia" w:ascii="宋体" w:hAnsi="宋体" w:eastAsia="宋体" w:cs="宋体"/>
                <w:i w:val="0"/>
                <w:color w:val="000000"/>
                <w:sz w:val="24"/>
                <w:szCs w:val="24"/>
                <w:u w:val="none"/>
              </w:rPr>
            </w:pP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BB56E71">
            <w:pPr>
              <w:rPr>
                <w:rFonts w:hint="eastAsia" w:ascii="宋体" w:hAnsi="宋体" w:eastAsia="宋体" w:cs="宋体"/>
                <w:i w:val="0"/>
                <w:color w:val="000000"/>
                <w:sz w:val="24"/>
                <w:szCs w:val="24"/>
                <w:u w:val="none"/>
              </w:rPr>
            </w:pP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480FC3B">
            <w:pPr>
              <w:rPr>
                <w:rFonts w:hint="eastAsia" w:ascii="宋体" w:hAnsi="宋体" w:eastAsia="宋体" w:cs="宋体"/>
                <w:i w:val="0"/>
                <w:color w:val="000000"/>
                <w:sz w:val="24"/>
                <w:szCs w:val="24"/>
                <w:u w:val="none"/>
              </w:rPr>
            </w:pP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C0BA4D9">
            <w:pPr>
              <w:rPr>
                <w:rFonts w:hint="eastAsia" w:ascii="宋体" w:hAnsi="宋体" w:eastAsia="宋体" w:cs="宋体"/>
                <w:i w:val="0"/>
                <w:color w:val="000000"/>
                <w:sz w:val="24"/>
                <w:szCs w:val="24"/>
                <w:u w:val="none"/>
              </w:rPr>
            </w:pP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E467FE2">
            <w:pPr>
              <w:rPr>
                <w:rFonts w:hint="eastAsia" w:ascii="宋体" w:hAnsi="宋体" w:eastAsia="宋体" w:cs="宋体"/>
                <w:i w:val="0"/>
                <w:color w:val="000000"/>
                <w:sz w:val="24"/>
                <w:szCs w:val="24"/>
                <w:u w:val="none"/>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DAC371">
            <w:pPr>
              <w:rPr>
                <w:rFonts w:hint="eastAsia" w:ascii="宋体" w:hAnsi="宋体" w:eastAsia="宋体" w:cs="宋体"/>
                <w:i w:val="0"/>
                <w:color w:val="000000"/>
                <w:sz w:val="24"/>
                <w:szCs w:val="24"/>
                <w:u w:val="none"/>
              </w:rPr>
            </w:pPr>
          </w:p>
        </w:tc>
        <w:tc>
          <w:tcPr>
            <w:tcW w:w="21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DA13C72">
            <w:pPr>
              <w:rPr>
                <w:rFonts w:hint="eastAsia" w:ascii="宋体" w:hAnsi="宋体" w:eastAsia="宋体" w:cs="宋体"/>
                <w:i w:val="0"/>
                <w:color w:val="000000"/>
                <w:sz w:val="24"/>
                <w:szCs w:val="24"/>
                <w:u w:val="none"/>
              </w:rPr>
            </w:pPr>
          </w:p>
        </w:tc>
      </w:tr>
      <w:tr w14:paraId="46C676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509" w:hRule="atLeast"/>
        </w:trPr>
        <w:tc>
          <w:tcPr>
            <w:tcW w:w="12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1A62A3A">
            <w:pPr>
              <w:jc w:val="center"/>
              <w:rPr>
                <w:rFonts w:hint="eastAsia" w:ascii="宋体" w:hAnsi="宋体" w:eastAsia="宋体" w:cs="宋体"/>
                <w:i w:val="0"/>
                <w:color w:val="000000"/>
                <w:sz w:val="24"/>
                <w:szCs w:val="24"/>
                <w:u w:val="none"/>
              </w:rPr>
            </w:pPr>
          </w:p>
        </w:tc>
        <w:tc>
          <w:tcPr>
            <w:tcW w:w="140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DABD35F">
            <w:pPr>
              <w:rPr>
                <w:rFonts w:hint="eastAsia" w:ascii="宋体" w:hAnsi="宋体" w:eastAsia="宋体" w:cs="宋体"/>
                <w:i w:val="0"/>
                <w:color w:val="000000"/>
                <w:sz w:val="20"/>
                <w:szCs w:val="20"/>
                <w:u w:val="none"/>
              </w:rPr>
            </w:pP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3D3916E">
            <w:pPr>
              <w:rPr>
                <w:rFonts w:hint="eastAsia" w:ascii="宋体" w:hAnsi="宋体" w:eastAsia="宋体" w:cs="宋体"/>
                <w:i w:val="0"/>
                <w:color w:val="000000"/>
                <w:sz w:val="24"/>
                <w:szCs w:val="24"/>
                <w:u w:val="none"/>
              </w:rPr>
            </w:pP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EE796E7">
            <w:pPr>
              <w:rPr>
                <w:rFonts w:hint="eastAsia" w:ascii="宋体" w:hAnsi="宋体" w:eastAsia="宋体" w:cs="宋体"/>
                <w:i w:val="0"/>
                <w:color w:val="000000"/>
                <w:sz w:val="24"/>
                <w:szCs w:val="24"/>
                <w:u w:val="none"/>
              </w:rPr>
            </w:pP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C98553B">
            <w:pPr>
              <w:rPr>
                <w:rFonts w:hint="eastAsia" w:ascii="宋体" w:hAnsi="宋体" w:eastAsia="宋体" w:cs="宋体"/>
                <w:i w:val="0"/>
                <w:color w:val="000000"/>
                <w:sz w:val="24"/>
                <w:szCs w:val="24"/>
                <w:u w:val="none"/>
              </w:rPr>
            </w:pP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476ADA9">
            <w:pPr>
              <w:rPr>
                <w:rFonts w:hint="eastAsia" w:ascii="宋体" w:hAnsi="宋体" w:eastAsia="宋体" w:cs="宋体"/>
                <w:i w:val="0"/>
                <w:color w:val="000000"/>
                <w:sz w:val="24"/>
                <w:szCs w:val="24"/>
                <w:u w:val="none"/>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9F796A">
            <w:pPr>
              <w:rPr>
                <w:rFonts w:hint="eastAsia" w:ascii="宋体" w:hAnsi="宋体" w:eastAsia="宋体" w:cs="宋体"/>
                <w:i w:val="0"/>
                <w:color w:val="000000"/>
                <w:sz w:val="24"/>
                <w:szCs w:val="24"/>
                <w:u w:val="none"/>
              </w:rPr>
            </w:pPr>
          </w:p>
        </w:tc>
        <w:tc>
          <w:tcPr>
            <w:tcW w:w="21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2466109">
            <w:pPr>
              <w:rPr>
                <w:rFonts w:hint="eastAsia" w:ascii="宋体" w:hAnsi="宋体" w:eastAsia="宋体" w:cs="宋体"/>
                <w:i w:val="0"/>
                <w:color w:val="000000"/>
                <w:sz w:val="24"/>
                <w:szCs w:val="24"/>
                <w:u w:val="none"/>
              </w:rPr>
            </w:pPr>
          </w:p>
        </w:tc>
      </w:tr>
      <w:tr w14:paraId="73D864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509" w:hRule="atLeast"/>
        </w:trPr>
        <w:tc>
          <w:tcPr>
            <w:tcW w:w="12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445D8C1">
            <w:pPr>
              <w:jc w:val="center"/>
              <w:rPr>
                <w:rFonts w:hint="eastAsia" w:ascii="宋体" w:hAnsi="宋体" w:eastAsia="宋体" w:cs="宋体"/>
                <w:i w:val="0"/>
                <w:color w:val="000000"/>
                <w:sz w:val="24"/>
                <w:szCs w:val="24"/>
                <w:u w:val="none"/>
              </w:rPr>
            </w:pPr>
          </w:p>
        </w:tc>
        <w:tc>
          <w:tcPr>
            <w:tcW w:w="140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27D4F7C">
            <w:pPr>
              <w:rPr>
                <w:rFonts w:hint="eastAsia" w:ascii="宋体" w:hAnsi="宋体" w:eastAsia="宋体" w:cs="宋体"/>
                <w:i w:val="0"/>
                <w:color w:val="000000"/>
                <w:sz w:val="24"/>
                <w:szCs w:val="24"/>
                <w:u w:val="none"/>
              </w:rPr>
            </w:pP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0C05615">
            <w:pPr>
              <w:rPr>
                <w:rFonts w:hint="eastAsia" w:ascii="宋体" w:hAnsi="宋体" w:eastAsia="宋体" w:cs="宋体"/>
                <w:i w:val="0"/>
                <w:color w:val="000000"/>
                <w:sz w:val="24"/>
                <w:szCs w:val="24"/>
                <w:u w:val="none"/>
              </w:rPr>
            </w:pP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1C55ED2">
            <w:pPr>
              <w:rPr>
                <w:rFonts w:hint="eastAsia" w:ascii="宋体" w:hAnsi="宋体" w:eastAsia="宋体" w:cs="宋体"/>
                <w:i w:val="0"/>
                <w:color w:val="000000"/>
                <w:sz w:val="24"/>
                <w:szCs w:val="24"/>
                <w:u w:val="none"/>
              </w:rPr>
            </w:pP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A1540C9">
            <w:pPr>
              <w:rPr>
                <w:rFonts w:hint="eastAsia" w:ascii="宋体" w:hAnsi="宋体" w:eastAsia="宋体" w:cs="宋体"/>
                <w:i w:val="0"/>
                <w:color w:val="000000"/>
                <w:sz w:val="24"/>
                <w:szCs w:val="24"/>
                <w:u w:val="none"/>
              </w:rPr>
            </w:pP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93B2EEB">
            <w:pPr>
              <w:rPr>
                <w:rFonts w:hint="eastAsia" w:ascii="宋体" w:hAnsi="宋体" w:eastAsia="宋体" w:cs="宋体"/>
                <w:i w:val="0"/>
                <w:color w:val="000000"/>
                <w:sz w:val="24"/>
                <w:szCs w:val="24"/>
                <w:u w:val="none"/>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CFEAE7">
            <w:pPr>
              <w:rPr>
                <w:rFonts w:hint="eastAsia" w:ascii="宋体" w:hAnsi="宋体" w:eastAsia="宋体" w:cs="宋体"/>
                <w:i w:val="0"/>
                <w:color w:val="000000"/>
                <w:sz w:val="24"/>
                <w:szCs w:val="24"/>
                <w:u w:val="none"/>
              </w:rPr>
            </w:pPr>
          </w:p>
        </w:tc>
        <w:tc>
          <w:tcPr>
            <w:tcW w:w="21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03F7CBD">
            <w:pPr>
              <w:rPr>
                <w:rFonts w:hint="eastAsia" w:ascii="宋体" w:hAnsi="宋体" w:eastAsia="宋体" w:cs="宋体"/>
                <w:i w:val="0"/>
                <w:color w:val="000000"/>
                <w:sz w:val="24"/>
                <w:szCs w:val="24"/>
                <w:u w:val="none"/>
              </w:rPr>
            </w:pPr>
          </w:p>
        </w:tc>
      </w:tr>
      <w:tr w14:paraId="7C7642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509" w:hRule="atLeast"/>
        </w:trPr>
        <w:tc>
          <w:tcPr>
            <w:tcW w:w="12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E38FFD9">
            <w:pPr>
              <w:jc w:val="center"/>
              <w:rPr>
                <w:rFonts w:hint="eastAsia" w:ascii="宋体" w:hAnsi="宋体" w:eastAsia="宋体" w:cs="宋体"/>
                <w:i w:val="0"/>
                <w:color w:val="000000"/>
                <w:sz w:val="24"/>
                <w:szCs w:val="24"/>
                <w:u w:val="none"/>
              </w:rPr>
            </w:pPr>
          </w:p>
        </w:tc>
        <w:tc>
          <w:tcPr>
            <w:tcW w:w="140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AFCC674">
            <w:pPr>
              <w:rPr>
                <w:rFonts w:hint="eastAsia" w:ascii="宋体" w:hAnsi="宋体" w:eastAsia="宋体" w:cs="宋体"/>
                <w:i w:val="0"/>
                <w:color w:val="000000"/>
                <w:sz w:val="24"/>
                <w:szCs w:val="24"/>
                <w:u w:val="none"/>
              </w:rPr>
            </w:pP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12F4EA5">
            <w:pPr>
              <w:rPr>
                <w:rFonts w:hint="eastAsia" w:ascii="宋体" w:hAnsi="宋体" w:eastAsia="宋体" w:cs="宋体"/>
                <w:i w:val="0"/>
                <w:color w:val="000000"/>
                <w:sz w:val="24"/>
                <w:szCs w:val="24"/>
                <w:u w:val="none"/>
              </w:rPr>
            </w:pP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789F65A">
            <w:pPr>
              <w:rPr>
                <w:rFonts w:hint="eastAsia" w:ascii="宋体" w:hAnsi="宋体" w:eastAsia="宋体" w:cs="宋体"/>
                <w:i w:val="0"/>
                <w:color w:val="000000"/>
                <w:sz w:val="24"/>
                <w:szCs w:val="24"/>
                <w:u w:val="none"/>
              </w:rPr>
            </w:pP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B488AA4">
            <w:pPr>
              <w:rPr>
                <w:rFonts w:hint="eastAsia" w:ascii="宋体" w:hAnsi="宋体" w:eastAsia="宋体" w:cs="宋体"/>
                <w:i w:val="0"/>
                <w:color w:val="000000"/>
                <w:sz w:val="24"/>
                <w:szCs w:val="24"/>
                <w:u w:val="none"/>
              </w:rPr>
            </w:pP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B6F310F">
            <w:pPr>
              <w:rPr>
                <w:rFonts w:hint="eastAsia" w:ascii="宋体" w:hAnsi="宋体" w:eastAsia="宋体" w:cs="宋体"/>
                <w:i w:val="0"/>
                <w:color w:val="000000"/>
                <w:sz w:val="24"/>
                <w:szCs w:val="24"/>
                <w:u w:val="none"/>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38F688">
            <w:pPr>
              <w:rPr>
                <w:rFonts w:hint="eastAsia" w:ascii="宋体" w:hAnsi="宋体" w:eastAsia="宋体" w:cs="宋体"/>
                <w:i w:val="0"/>
                <w:color w:val="000000"/>
                <w:sz w:val="24"/>
                <w:szCs w:val="24"/>
                <w:u w:val="none"/>
              </w:rPr>
            </w:pPr>
          </w:p>
        </w:tc>
        <w:tc>
          <w:tcPr>
            <w:tcW w:w="21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5332BD2">
            <w:pPr>
              <w:rPr>
                <w:rFonts w:hint="eastAsia" w:ascii="宋体" w:hAnsi="宋体" w:eastAsia="宋体" w:cs="宋体"/>
                <w:i w:val="0"/>
                <w:color w:val="000000"/>
                <w:sz w:val="24"/>
                <w:szCs w:val="24"/>
                <w:u w:val="none"/>
              </w:rPr>
            </w:pPr>
          </w:p>
        </w:tc>
      </w:tr>
      <w:tr w14:paraId="35B921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509" w:hRule="atLeast"/>
        </w:trPr>
        <w:tc>
          <w:tcPr>
            <w:tcW w:w="12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EF1BC73">
            <w:pPr>
              <w:jc w:val="center"/>
              <w:rPr>
                <w:rFonts w:hint="eastAsia" w:ascii="宋体" w:hAnsi="宋体" w:eastAsia="宋体" w:cs="宋体"/>
                <w:i w:val="0"/>
                <w:color w:val="000000"/>
                <w:sz w:val="24"/>
                <w:szCs w:val="24"/>
                <w:u w:val="none"/>
              </w:rPr>
            </w:pPr>
          </w:p>
        </w:tc>
        <w:tc>
          <w:tcPr>
            <w:tcW w:w="140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0F88731">
            <w:pPr>
              <w:rPr>
                <w:rFonts w:hint="eastAsia" w:ascii="宋体" w:hAnsi="宋体" w:eastAsia="宋体" w:cs="宋体"/>
                <w:i w:val="0"/>
                <w:color w:val="000000"/>
                <w:sz w:val="24"/>
                <w:szCs w:val="24"/>
                <w:u w:val="none"/>
              </w:rPr>
            </w:pP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1225120">
            <w:pPr>
              <w:rPr>
                <w:rFonts w:hint="eastAsia" w:ascii="宋体" w:hAnsi="宋体" w:eastAsia="宋体" w:cs="宋体"/>
                <w:i w:val="0"/>
                <w:color w:val="000000"/>
                <w:sz w:val="24"/>
                <w:szCs w:val="24"/>
                <w:u w:val="none"/>
              </w:rPr>
            </w:pP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ADFC3FF">
            <w:pPr>
              <w:rPr>
                <w:rFonts w:hint="eastAsia" w:ascii="宋体" w:hAnsi="宋体" w:eastAsia="宋体" w:cs="宋体"/>
                <w:i w:val="0"/>
                <w:color w:val="000000"/>
                <w:sz w:val="24"/>
                <w:szCs w:val="24"/>
                <w:u w:val="none"/>
              </w:rPr>
            </w:pP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8DF6FD1">
            <w:pPr>
              <w:rPr>
                <w:rFonts w:hint="eastAsia" w:ascii="宋体" w:hAnsi="宋体" w:eastAsia="宋体" w:cs="宋体"/>
                <w:i w:val="0"/>
                <w:color w:val="000000"/>
                <w:sz w:val="24"/>
                <w:szCs w:val="24"/>
                <w:u w:val="none"/>
              </w:rPr>
            </w:pP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7480A04">
            <w:pPr>
              <w:rPr>
                <w:rFonts w:hint="eastAsia" w:ascii="宋体" w:hAnsi="宋体" w:eastAsia="宋体" w:cs="宋体"/>
                <w:i w:val="0"/>
                <w:color w:val="000000"/>
                <w:sz w:val="24"/>
                <w:szCs w:val="24"/>
                <w:u w:val="none"/>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ECF183">
            <w:pPr>
              <w:rPr>
                <w:rFonts w:hint="eastAsia" w:ascii="宋体" w:hAnsi="宋体" w:eastAsia="宋体" w:cs="宋体"/>
                <w:i w:val="0"/>
                <w:color w:val="000000"/>
                <w:sz w:val="24"/>
                <w:szCs w:val="24"/>
                <w:u w:val="none"/>
              </w:rPr>
            </w:pPr>
          </w:p>
        </w:tc>
        <w:tc>
          <w:tcPr>
            <w:tcW w:w="21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8C1B5E2">
            <w:pPr>
              <w:rPr>
                <w:rFonts w:hint="eastAsia" w:ascii="宋体" w:hAnsi="宋体" w:eastAsia="宋体" w:cs="宋体"/>
                <w:i w:val="0"/>
                <w:color w:val="000000"/>
                <w:sz w:val="24"/>
                <w:szCs w:val="24"/>
                <w:u w:val="none"/>
              </w:rPr>
            </w:pPr>
          </w:p>
        </w:tc>
      </w:tr>
      <w:tr w14:paraId="6EB596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725" w:hRule="atLeast"/>
        </w:trPr>
        <w:tc>
          <w:tcPr>
            <w:tcW w:w="15360" w:type="dxa"/>
            <w:gridSpan w:val="17"/>
            <w:tcBorders>
              <w:top w:val="nil"/>
              <w:left w:val="nil"/>
              <w:bottom w:val="nil"/>
              <w:right w:val="nil"/>
            </w:tcBorders>
            <w:shd w:val="clear" w:color="auto" w:fill="auto"/>
            <w:vAlign w:val="center"/>
          </w:tcPr>
          <w:p w14:paraId="097C1FB4">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注：本表反映部门本年度政府性基金预算财政拨款收入、支出及结转和结余情况。</w:t>
            </w:r>
          </w:p>
          <w:p w14:paraId="51DC907D">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p w14:paraId="375E8377">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说明：我单位没有政府性基金收入，也没有使用政府性基金安排的支出，故本表无数据。</w:t>
            </w:r>
          </w:p>
        </w:tc>
      </w:tr>
    </w:tbl>
    <w:p w14:paraId="54642319">
      <w:pPr>
        <w:widowControl/>
        <w:jc w:val="center"/>
        <w:rPr>
          <w:rFonts w:hint="eastAsia" w:ascii="Times New Roman" w:hAnsi="Times New Roman" w:eastAsia="方正小标宋_GBK" w:cs="Times New Roman"/>
          <w:color w:val="000000"/>
          <w:kern w:val="0"/>
          <w:sz w:val="36"/>
          <w:szCs w:val="36"/>
        </w:rPr>
      </w:pPr>
    </w:p>
    <w:p w14:paraId="2700E346">
      <w:pPr>
        <w:widowControl/>
        <w:jc w:val="center"/>
        <w:rPr>
          <w:rFonts w:hint="eastAsia" w:ascii="Times New Roman" w:hAnsi="Times New Roman" w:eastAsia="方正小标宋_GBK" w:cs="Times New Roman"/>
          <w:color w:val="000000"/>
          <w:kern w:val="0"/>
          <w:sz w:val="36"/>
          <w:szCs w:val="36"/>
        </w:rPr>
      </w:pPr>
    </w:p>
    <w:tbl>
      <w:tblPr>
        <w:tblStyle w:val="9"/>
        <w:tblW w:w="1512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326"/>
        <w:gridCol w:w="701"/>
        <w:gridCol w:w="2292"/>
        <w:gridCol w:w="3315"/>
        <w:gridCol w:w="3315"/>
        <w:gridCol w:w="4171"/>
      </w:tblGrid>
      <w:tr w14:paraId="495739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3" w:hRule="atLeast"/>
        </w:trPr>
        <w:tc>
          <w:tcPr>
            <w:tcW w:w="15120" w:type="dxa"/>
            <w:gridSpan w:val="6"/>
            <w:tcBorders>
              <w:top w:val="nil"/>
              <w:left w:val="nil"/>
              <w:bottom w:val="nil"/>
              <w:right w:val="nil"/>
            </w:tcBorders>
            <w:shd w:val="clear" w:color="auto" w:fill="FFFFFF"/>
            <w:vAlign w:val="center"/>
          </w:tcPr>
          <w:p w14:paraId="6960B2BD">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国有资本经营预算财政拨款支出决算表</w:t>
            </w:r>
          </w:p>
        </w:tc>
      </w:tr>
      <w:tr w14:paraId="5AA615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7" w:hRule="atLeast"/>
        </w:trPr>
        <w:tc>
          <w:tcPr>
            <w:tcW w:w="1326" w:type="dxa"/>
            <w:tcBorders>
              <w:top w:val="nil"/>
              <w:left w:val="nil"/>
              <w:bottom w:val="nil"/>
              <w:right w:val="nil"/>
            </w:tcBorders>
            <w:shd w:val="clear" w:color="auto" w:fill="FFFFFF"/>
            <w:vAlign w:val="center"/>
          </w:tcPr>
          <w:p w14:paraId="3D459F41">
            <w:pPr>
              <w:jc w:val="center"/>
              <w:rPr>
                <w:rFonts w:hint="eastAsia" w:ascii="宋体" w:hAnsi="宋体" w:eastAsia="宋体" w:cs="宋体"/>
                <w:i w:val="0"/>
                <w:color w:val="000000"/>
                <w:sz w:val="20"/>
                <w:szCs w:val="20"/>
                <w:u w:val="none"/>
              </w:rPr>
            </w:pPr>
          </w:p>
        </w:tc>
        <w:tc>
          <w:tcPr>
            <w:tcW w:w="701" w:type="dxa"/>
            <w:tcBorders>
              <w:top w:val="nil"/>
              <w:left w:val="nil"/>
              <w:bottom w:val="nil"/>
              <w:right w:val="nil"/>
            </w:tcBorders>
            <w:shd w:val="clear" w:color="auto" w:fill="FFFFFF"/>
            <w:vAlign w:val="center"/>
          </w:tcPr>
          <w:p w14:paraId="2C3B2DD2">
            <w:pPr>
              <w:jc w:val="center"/>
              <w:rPr>
                <w:rFonts w:hint="eastAsia" w:ascii="宋体" w:hAnsi="宋体" w:eastAsia="宋体" w:cs="宋体"/>
                <w:i w:val="0"/>
                <w:color w:val="000000"/>
                <w:sz w:val="20"/>
                <w:szCs w:val="20"/>
                <w:u w:val="none"/>
              </w:rPr>
            </w:pPr>
          </w:p>
        </w:tc>
        <w:tc>
          <w:tcPr>
            <w:tcW w:w="2292" w:type="dxa"/>
            <w:tcBorders>
              <w:top w:val="nil"/>
              <w:left w:val="nil"/>
              <w:bottom w:val="nil"/>
              <w:right w:val="nil"/>
            </w:tcBorders>
            <w:shd w:val="clear" w:color="auto" w:fill="FFFFFF"/>
            <w:vAlign w:val="center"/>
          </w:tcPr>
          <w:p w14:paraId="04C03D32">
            <w:pPr>
              <w:jc w:val="center"/>
              <w:rPr>
                <w:rFonts w:hint="eastAsia" w:ascii="宋体" w:hAnsi="宋体" w:eastAsia="宋体" w:cs="宋体"/>
                <w:i w:val="0"/>
                <w:color w:val="000000"/>
                <w:sz w:val="20"/>
                <w:szCs w:val="20"/>
                <w:u w:val="none"/>
              </w:rPr>
            </w:pPr>
          </w:p>
        </w:tc>
        <w:tc>
          <w:tcPr>
            <w:tcW w:w="3315" w:type="dxa"/>
            <w:tcBorders>
              <w:top w:val="nil"/>
              <w:left w:val="nil"/>
              <w:bottom w:val="nil"/>
              <w:right w:val="nil"/>
            </w:tcBorders>
            <w:shd w:val="clear" w:color="auto" w:fill="FFFFFF"/>
            <w:vAlign w:val="center"/>
          </w:tcPr>
          <w:p w14:paraId="25E803F9">
            <w:pPr>
              <w:rPr>
                <w:rFonts w:hint="eastAsia" w:ascii="宋体" w:hAnsi="宋体" w:eastAsia="宋体" w:cs="宋体"/>
                <w:i w:val="0"/>
                <w:color w:val="000000"/>
                <w:sz w:val="20"/>
                <w:szCs w:val="20"/>
                <w:u w:val="none"/>
              </w:rPr>
            </w:pPr>
          </w:p>
        </w:tc>
        <w:tc>
          <w:tcPr>
            <w:tcW w:w="3315" w:type="dxa"/>
            <w:tcBorders>
              <w:top w:val="nil"/>
              <w:left w:val="nil"/>
              <w:bottom w:val="nil"/>
              <w:right w:val="nil"/>
            </w:tcBorders>
            <w:shd w:val="clear" w:color="auto" w:fill="FFFFFF"/>
            <w:vAlign w:val="center"/>
          </w:tcPr>
          <w:p w14:paraId="5FE21923">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FFFFFF"/>
            <w:noWrap/>
            <w:vAlign w:val="center"/>
          </w:tcPr>
          <w:p w14:paraId="19CF228E">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公开08表</w:t>
            </w:r>
          </w:p>
        </w:tc>
      </w:tr>
      <w:tr w14:paraId="3C2F1A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7" w:hRule="atLeast"/>
        </w:trPr>
        <w:tc>
          <w:tcPr>
            <w:tcW w:w="0" w:type="auto"/>
            <w:tcBorders>
              <w:top w:val="nil"/>
              <w:left w:val="nil"/>
              <w:bottom w:val="nil"/>
              <w:right w:val="nil"/>
            </w:tcBorders>
            <w:shd w:val="clear" w:color="auto" w:fill="FFFFFF"/>
            <w:noWrap/>
            <w:vAlign w:val="center"/>
          </w:tcPr>
          <w:p w14:paraId="1C9D83DD">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w:t>
            </w:r>
          </w:p>
        </w:tc>
        <w:tc>
          <w:tcPr>
            <w:tcW w:w="2993" w:type="dxa"/>
            <w:gridSpan w:val="2"/>
            <w:tcBorders>
              <w:top w:val="nil"/>
              <w:left w:val="nil"/>
              <w:bottom w:val="nil"/>
              <w:right w:val="nil"/>
            </w:tcBorders>
            <w:shd w:val="clear" w:color="auto" w:fill="FFFFFF"/>
            <w:vAlign w:val="center"/>
          </w:tcPr>
          <w:p w14:paraId="6923893A">
            <w:pPr>
              <w:jc w:val="center"/>
              <w:rPr>
                <w:rFonts w:hint="eastAsia" w:ascii="宋体" w:hAnsi="宋体" w:eastAsia="宋体" w:cs="宋体"/>
                <w:i w:val="0"/>
                <w:color w:val="000000"/>
                <w:sz w:val="20"/>
                <w:szCs w:val="20"/>
                <w:u w:val="none"/>
              </w:rPr>
            </w:pPr>
            <w:r>
              <w:rPr>
                <w:rFonts w:hint="eastAsia" w:ascii="宋体" w:hAnsi="宋体" w:eastAsia="宋体" w:cs="宋体"/>
                <w:i w:val="0"/>
                <w:color w:val="000000"/>
                <w:sz w:val="20"/>
                <w:szCs w:val="20"/>
                <w:u w:val="none"/>
              </w:rPr>
              <w:t>怀化市公共资源交易中心</w:t>
            </w:r>
          </w:p>
        </w:tc>
        <w:tc>
          <w:tcPr>
            <w:tcW w:w="3315" w:type="dxa"/>
            <w:tcBorders>
              <w:top w:val="nil"/>
              <w:left w:val="nil"/>
              <w:bottom w:val="nil"/>
              <w:right w:val="nil"/>
            </w:tcBorders>
            <w:shd w:val="clear" w:color="auto" w:fill="FFFFFF"/>
            <w:vAlign w:val="center"/>
          </w:tcPr>
          <w:p w14:paraId="4ADAE575">
            <w:pPr>
              <w:rPr>
                <w:rFonts w:hint="eastAsia" w:ascii="宋体" w:hAnsi="宋体" w:eastAsia="宋体" w:cs="宋体"/>
                <w:i w:val="0"/>
                <w:color w:val="000000"/>
                <w:sz w:val="20"/>
                <w:szCs w:val="20"/>
                <w:u w:val="none"/>
              </w:rPr>
            </w:pPr>
          </w:p>
        </w:tc>
        <w:tc>
          <w:tcPr>
            <w:tcW w:w="3315" w:type="dxa"/>
            <w:tcBorders>
              <w:top w:val="nil"/>
              <w:left w:val="nil"/>
              <w:bottom w:val="nil"/>
              <w:right w:val="nil"/>
            </w:tcBorders>
            <w:shd w:val="clear" w:color="auto" w:fill="FFFFFF"/>
            <w:vAlign w:val="center"/>
          </w:tcPr>
          <w:p w14:paraId="6F97F231">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FFFFFF"/>
            <w:noWrap/>
            <w:vAlign w:val="center"/>
          </w:tcPr>
          <w:p w14:paraId="63F37318">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14:paraId="4DD866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0787CB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项 </w:t>
            </w:r>
            <w:r>
              <w:rPr>
                <w:rFonts w:hint="eastAsia" w:ascii="宋体" w:hAnsi="宋体" w:eastAsia="宋体" w:cs="宋体"/>
                <w:i w:val="0"/>
                <w:color w:val="000000"/>
                <w:kern w:val="0"/>
                <w:sz w:val="22"/>
                <w:szCs w:val="22"/>
                <w:u w:val="none"/>
                <w:lang w:val="en-US" w:eastAsia="zh-CN" w:bidi="ar"/>
              </w:rPr>
              <w:t xml:space="preserve">   </w:t>
            </w:r>
            <w:r>
              <w:rPr>
                <w:rStyle w:val="18"/>
                <w:lang w:val="en-US" w:eastAsia="zh-CN" w:bidi="ar"/>
              </w:rPr>
              <w:t>目</w:t>
            </w:r>
          </w:p>
        </w:tc>
        <w:tc>
          <w:tcPr>
            <w:tcW w:w="1080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E698F2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本年支出</w:t>
            </w:r>
          </w:p>
        </w:tc>
      </w:tr>
      <w:tr w14:paraId="610045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F69C26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科目代码</w:t>
            </w:r>
          </w:p>
        </w:tc>
        <w:tc>
          <w:tcPr>
            <w:tcW w:w="22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791E43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科目名称</w:t>
            </w:r>
          </w:p>
        </w:tc>
        <w:tc>
          <w:tcPr>
            <w:tcW w:w="33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12D7B4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合计</w:t>
            </w:r>
          </w:p>
        </w:tc>
        <w:tc>
          <w:tcPr>
            <w:tcW w:w="33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3A8AFE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基本支出  </w:t>
            </w:r>
          </w:p>
        </w:tc>
        <w:tc>
          <w:tcPr>
            <w:tcW w:w="417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D3CA69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项目支出</w:t>
            </w:r>
          </w:p>
        </w:tc>
      </w:tr>
      <w:tr w14:paraId="2A7854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E03B49">
            <w:pPr>
              <w:jc w:val="center"/>
              <w:rPr>
                <w:rFonts w:hint="eastAsia" w:ascii="宋体" w:hAnsi="宋体" w:eastAsia="宋体" w:cs="宋体"/>
                <w:i w:val="0"/>
                <w:color w:val="000000"/>
                <w:sz w:val="24"/>
                <w:szCs w:val="24"/>
                <w:u w:val="none"/>
              </w:rPr>
            </w:pPr>
          </w:p>
        </w:tc>
        <w:tc>
          <w:tcPr>
            <w:tcW w:w="22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BE6690">
            <w:pPr>
              <w:jc w:val="center"/>
              <w:rPr>
                <w:rFonts w:hint="eastAsia" w:ascii="宋体" w:hAnsi="宋体" w:eastAsia="宋体" w:cs="宋体"/>
                <w:i w:val="0"/>
                <w:color w:val="000000"/>
                <w:sz w:val="24"/>
                <w:szCs w:val="24"/>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3333FF">
            <w:pPr>
              <w:jc w:val="center"/>
              <w:rPr>
                <w:rFonts w:hint="eastAsia" w:ascii="宋体" w:hAnsi="宋体" w:eastAsia="宋体" w:cs="宋体"/>
                <w:i w:val="0"/>
                <w:color w:val="000000"/>
                <w:sz w:val="24"/>
                <w:szCs w:val="24"/>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3423F6">
            <w:pPr>
              <w:jc w:val="center"/>
              <w:rPr>
                <w:rFonts w:hint="eastAsia" w:ascii="宋体" w:hAnsi="宋体" w:eastAsia="宋体" w:cs="宋体"/>
                <w:i w:val="0"/>
                <w:color w:val="000000"/>
                <w:sz w:val="24"/>
                <w:szCs w:val="24"/>
                <w:u w:val="none"/>
              </w:rPr>
            </w:pPr>
          </w:p>
        </w:tc>
        <w:tc>
          <w:tcPr>
            <w:tcW w:w="41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3F67AD">
            <w:pPr>
              <w:jc w:val="center"/>
              <w:rPr>
                <w:rFonts w:hint="eastAsia" w:ascii="宋体" w:hAnsi="宋体" w:eastAsia="宋体" w:cs="宋体"/>
                <w:i w:val="0"/>
                <w:color w:val="000000"/>
                <w:sz w:val="24"/>
                <w:szCs w:val="24"/>
                <w:u w:val="none"/>
              </w:rPr>
            </w:pPr>
          </w:p>
        </w:tc>
      </w:tr>
      <w:tr w14:paraId="4ED88F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0C0813">
            <w:pPr>
              <w:jc w:val="center"/>
              <w:rPr>
                <w:rFonts w:hint="eastAsia" w:ascii="宋体" w:hAnsi="宋体" w:eastAsia="宋体" w:cs="宋体"/>
                <w:i w:val="0"/>
                <w:color w:val="000000"/>
                <w:sz w:val="24"/>
                <w:szCs w:val="24"/>
                <w:u w:val="none"/>
              </w:rPr>
            </w:pPr>
          </w:p>
        </w:tc>
        <w:tc>
          <w:tcPr>
            <w:tcW w:w="22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012139">
            <w:pPr>
              <w:jc w:val="center"/>
              <w:rPr>
                <w:rFonts w:hint="eastAsia" w:ascii="宋体" w:hAnsi="宋体" w:eastAsia="宋体" w:cs="宋体"/>
                <w:i w:val="0"/>
                <w:color w:val="000000"/>
                <w:sz w:val="24"/>
                <w:szCs w:val="24"/>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2617B5">
            <w:pPr>
              <w:jc w:val="center"/>
              <w:rPr>
                <w:rFonts w:hint="eastAsia" w:ascii="宋体" w:hAnsi="宋体" w:eastAsia="宋体" w:cs="宋体"/>
                <w:i w:val="0"/>
                <w:color w:val="000000"/>
                <w:sz w:val="24"/>
                <w:szCs w:val="24"/>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B08F15">
            <w:pPr>
              <w:jc w:val="center"/>
              <w:rPr>
                <w:rFonts w:hint="eastAsia" w:ascii="宋体" w:hAnsi="宋体" w:eastAsia="宋体" w:cs="宋体"/>
                <w:i w:val="0"/>
                <w:color w:val="000000"/>
                <w:sz w:val="24"/>
                <w:szCs w:val="24"/>
                <w:u w:val="none"/>
              </w:rPr>
            </w:pPr>
          </w:p>
        </w:tc>
        <w:tc>
          <w:tcPr>
            <w:tcW w:w="41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24A815">
            <w:pPr>
              <w:jc w:val="center"/>
              <w:rPr>
                <w:rFonts w:hint="eastAsia" w:ascii="宋体" w:hAnsi="宋体" w:eastAsia="宋体" w:cs="宋体"/>
                <w:i w:val="0"/>
                <w:color w:val="000000"/>
                <w:sz w:val="24"/>
                <w:szCs w:val="24"/>
                <w:u w:val="none"/>
              </w:rPr>
            </w:pPr>
          </w:p>
        </w:tc>
      </w:tr>
      <w:tr w14:paraId="528C76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DF2252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栏次</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9B2C8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BFF65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1CF14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r>
      <w:tr w14:paraId="1F89B0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DB9898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合计</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039A8F">
            <w:pPr>
              <w:jc w:val="cente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8A44BD">
            <w:pPr>
              <w:jc w:val="cente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5440CF">
            <w:pPr>
              <w:jc w:val="center"/>
              <w:rPr>
                <w:rFonts w:hint="eastAsia" w:ascii="宋体" w:hAnsi="宋体" w:eastAsia="宋体" w:cs="宋体"/>
                <w:i w:val="0"/>
                <w:color w:val="000000"/>
                <w:sz w:val="24"/>
                <w:szCs w:val="24"/>
                <w:u w:val="none"/>
              </w:rPr>
            </w:pPr>
          </w:p>
        </w:tc>
      </w:tr>
      <w:tr w14:paraId="43A80C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D5CDA44">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65F299">
            <w:pPr>
              <w:rPr>
                <w:rFonts w:hint="eastAsia" w:ascii="宋体" w:hAnsi="宋体" w:eastAsia="宋体" w:cs="宋体"/>
                <w:i w:val="0"/>
                <w:color w:val="000000"/>
                <w:sz w:val="20"/>
                <w:szCs w:val="20"/>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35EDA9">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85376A">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C83A7F">
            <w:pPr>
              <w:rPr>
                <w:rFonts w:hint="eastAsia" w:ascii="宋体" w:hAnsi="宋体" w:eastAsia="宋体" w:cs="宋体"/>
                <w:i w:val="0"/>
                <w:color w:val="000000"/>
                <w:sz w:val="24"/>
                <w:szCs w:val="24"/>
                <w:u w:val="none"/>
              </w:rPr>
            </w:pPr>
          </w:p>
        </w:tc>
      </w:tr>
      <w:tr w14:paraId="1813FA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DA5357C">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C46700">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DD5D54">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783C9C">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AD0C59">
            <w:pPr>
              <w:rPr>
                <w:rFonts w:hint="eastAsia" w:ascii="宋体" w:hAnsi="宋体" w:eastAsia="宋体" w:cs="宋体"/>
                <w:i w:val="0"/>
                <w:color w:val="000000"/>
                <w:sz w:val="24"/>
                <w:szCs w:val="24"/>
                <w:u w:val="none"/>
              </w:rPr>
            </w:pPr>
          </w:p>
        </w:tc>
      </w:tr>
      <w:tr w14:paraId="6C49C2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15161FB">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207206">
            <w:pPr>
              <w:rPr>
                <w:rFonts w:hint="eastAsia" w:ascii="宋体" w:hAnsi="宋体" w:eastAsia="宋体" w:cs="宋体"/>
                <w:i w:val="0"/>
                <w:color w:val="000000"/>
                <w:sz w:val="20"/>
                <w:szCs w:val="20"/>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617C8E">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999E77">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AFE2FB">
            <w:pPr>
              <w:rPr>
                <w:rFonts w:hint="eastAsia" w:ascii="宋体" w:hAnsi="宋体" w:eastAsia="宋体" w:cs="宋体"/>
                <w:i w:val="0"/>
                <w:color w:val="000000"/>
                <w:sz w:val="24"/>
                <w:szCs w:val="24"/>
                <w:u w:val="none"/>
              </w:rPr>
            </w:pPr>
          </w:p>
        </w:tc>
      </w:tr>
      <w:tr w14:paraId="37EDEB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ABB7DF7">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CF5D55">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318485">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09D47B">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3504D8">
            <w:pPr>
              <w:rPr>
                <w:rFonts w:hint="eastAsia" w:ascii="宋体" w:hAnsi="宋体" w:eastAsia="宋体" w:cs="宋体"/>
                <w:i w:val="0"/>
                <w:color w:val="000000"/>
                <w:sz w:val="24"/>
                <w:szCs w:val="24"/>
                <w:u w:val="none"/>
              </w:rPr>
            </w:pPr>
          </w:p>
        </w:tc>
      </w:tr>
      <w:tr w14:paraId="0640B5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87A34DA">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00EDB">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A845C1">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87D6C8">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F190D9">
            <w:pPr>
              <w:rPr>
                <w:rFonts w:hint="eastAsia" w:ascii="宋体" w:hAnsi="宋体" w:eastAsia="宋体" w:cs="宋体"/>
                <w:i w:val="0"/>
                <w:color w:val="000000"/>
                <w:sz w:val="24"/>
                <w:szCs w:val="24"/>
                <w:u w:val="none"/>
              </w:rPr>
            </w:pPr>
          </w:p>
        </w:tc>
      </w:tr>
      <w:tr w14:paraId="41FBFF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863892C">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059CFA">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3D84F6">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D31CCF">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75457F">
            <w:pPr>
              <w:rPr>
                <w:rFonts w:hint="eastAsia" w:ascii="宋体" w:hAnsi="宋体" w:eastAsia="宋体" w:cs="宋体"/>
                <w:i w:val="0"/>
                <w:color w:val="000000"/>
                <w:sz w:val="24"/>
                <w:szCs w:val="24"/>
                <w:u w:val="none"/>
              </w:rPr>
            </w:pPr>
          </w:p>
        </w:tc>
      </w:tr>
      <w:tr w14:paraId="6261E2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76" w:hRule="atLeast"/>
        </w:trPr>
        <w:tc>
          <w:tcPr>
            <w:tcW w:w="15120" w:type="dxa"/>
            <w:gridSpan w:val="6"/>
            <w:tcBorders>
              <w:top w:val="nil"/>
              <w:left w:val="nil"/>
              <w:bottom w:val="nil"/>
              <w:right w:val="nil"/>
            </w:tcBorders>
            <w:shd w:val="clear" w:color="auto" w:fill="auto"/>
            <w:vAlign w:val="center"/>
          </w:tcPr>
          <w:p w14:paraId="2852D9F3">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注：本表反映部门本年度国有资本经营预算财政拨款支出情况。</w:t>
            </w:r>
          </w:p>
          <w:p w14:paraId="3624E8B2">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p w14:paraId="316A4274">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说明：我单位没有使用国有资本经营预算安排的支出，故本表无数据。</w:t>
            </w:r>
          </w:p>
        </w:tc>
      </w:tr>
    </w:tbl>
    <w:p w14:paraId="144CE695">
      <w:pPr>
        <w:widowControl/>
        <w:jc w:val="center"/>
        <w:rPr>
          <w:rFonts w:hint="eastAsia" w:ascii="Times New Roman" w:hAnsi="Times New Roman" w:eastAsia="方正小标宋_GBK" w:cs="Times New Roman"/>
          <w:color w:val="000000"/>
          <w:kern w:val="0"/>
          <w:sz w:val="36"/>
          <w:szCs w:val="36"/>
        </w:rPr>
      </w:pPr>
    </w:p>
    <w:tbl>
      <w:tblPr>
        <w:tblStyle w:val="9"/>
        <w:tblW w:w="1514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260"/>
        <w:gridCol w:w="1261"/>
        <w:gridCol w:w="1261"/>
        <w:gridCol w:w="1261"/>
        <w:gridCol w:w="1261"/>
        <w:gridCol w:w="1261"/>
        <w:gridCol w:w="1261"/>
        <w:gridCol w:w="1261"/>
        <w:gridCol w:w="1261"/>
        <w:gridCol w:w="1261"/>
        <w:gridCol w:w="1261"/>
        <w:gridCol w:w="1270"/>
      </w:tblGrid>
      <w:tr w14:paraId="3514FD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15140" w:type="dxa"/>
            <w:gridSpan w:val="12"/>
            <w:tcBorders>
              <w:top w:val="nil"/>
              <w:left w:val="nil"/>
              <w:bottom w:val="nil"/>
              <w:right w:val="nil"/>
            </w:tcBorders>
            <w:shd w:val="clear" w:color="auto" w:fill="FFFFFF"/>
            <w:vAlign w:val="center"/>
          </w:tcPr>
          <w:p w14:paraId="4A0F3304">
            <w:pPr>
              <w:keepNext w:val="0"/>
              <w:keepLines w:val="0"/>
              <w:widowControl/>
              <w:suppressLineNumbers w:val="0"/>
              <w:jc w:val="center"/>
              <w:textAlignment w:val="center"/>
              <w:rPr>
                <w:rFonts w:hint="eastAsia" w:ascii="华文中宋" w:hAnsi="华文中宋" w:eastAsia="华文中宋" w:cs="华文中宋"/>
                <w:i w:val="0"/>
                <w:color w:val="000000"/>
                <w:kern w:val="0"/>
                <w:sz w:val="32"/>
                <w:szCs w:val="32"/>
                <w:u w:val="none"/>
                <w:lang w:val="en-US" w:eastAsia="zh-CN" w:bidi="ar"/>
              </w:rPr>
            </w:pPr>
          </w:p>
          <w:p w14:paraId="57B47ADF">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财政拨款“三公”经费支出决算表</w:t>
            </w:r>
          </w:p>
        </w:tc>
      </w:tr>
      <w:tr w14:paraId="6AD0DC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1260" w:type="dxa"/>
            <w:tcBorders>
              <w:top w:val="nil"/>
              <w:left w:val="nil"/>
              <w:bottom w:val="nil"/>
              <w:right w:val="nil"/>
            </w:tcBorders>
            <w:shd w:val="clear" w:color="auto" w:fill="FFFFFF"/>
            <w:vAlign w:val="center"/>
          </w:tcPr>
          <w:p w14:paraId="2489805A">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1366C4EC">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6EEF5694">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64B8FF76">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52E9D9B7">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0A36597A">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3B344659">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3B7E09A1">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3F250766">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6BD80CA3">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3196B3A6">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FFFFFF"/>
            <w:noWrap/>
            <w:vAlign w:val="center"/>
          </w:tcPr>
          <w:p w14:paraId="509845F2">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公开09表</w:t>
            </w:r>
          </w:p>
        </w:tc>
      </w:tr>
      <w:tr w14:paraId="0965E5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0" w:type="auto"/>
            <w:tcBorders>
              <w:top w:val="nil"/>
              <w:left w:val="nil"/>
              <w:bottom w:val="nil"/>
              <w:right w:val="nil"/>
            </w:tcBorders>
            <w:shd w:val="clear" w:color="auto" w:fill="FFFFFF"/>
            <w:noWrap/>
            <w:vAlign w:val="center"/>
          </w:tcPr>
          <w:p w14:paraId="3003FE6F">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w:t>
            </w:r>
          </w:p>
        </w:tc>
        <w:tc>
          <w:tcPr>
            <w:tcW w:w="2522" w:type="dxa"/>
            <w:gridSpan w:val="2"/>
            <w:tcBorders>
              <w:top w:val="nil"/>
              <w:left w:val="nil"/>
              <w:bottom w:val="nil"/>
              <w:right w:val="nil"/>
            </w:tcBorders>
            <w:shd w:val="clear" w:color="auto" w:fill="FFFFFF"/>
            <w:vAlign w:val="center"/>
          </w:tcPr>
          <w:p w14:paraId="2F032986">
            <w:pPr>
              <w:rPr>
                <w:rFonts w:hint="eastAsia" w:ascii="宋体" w:hAnsi="宋体" w:eastAsia="宋体" w:cs="宋体"/>
                <w:i w:val="0"/>
                <w:color w:val="000000"/>
                <w:sz w:val="20"/>
                <w:szCs w:val="20"/>
                <w:u w:val="none"/>
              </w:rPr>
            </w:pPr>
            <w:r>
              <w:rPr>
                <w:rFonts w:hint="eastAsia" w:ascii="宋体" w:hAnsi="宋体" w:eastAsia="宋体" w:cs="宋体"/>
                <w:i w:val="0"/>
                <w:color w:val="000000"/>
                <w:sz w:val="20"/>
                <w:szCs w:val="20"/>
                <w:u w:val="none"/>
              </w:rPr>
              <w:t>怀化市公共资源交易中心</w:t>
            </w:r>
          </w:p>
        </w:tc>
        <w:tc>
          <w:tcPr>
            <w:tcW w:w="1261" w:type="dxa"/>
            <w:tcBorders>
              <w:top w:val="nil"/>
              <w:left w:val="nil"/>
              <w:bottom w:val="nil"/>
              <w:right w:val="nil"/>
            </w:tcBorders>
            <w:shd w:val="clear" w:color="auto" w:fill="FFFFFF"/>
            <w:vAlign w:val="center"/>
          </w:tcPr>
          <w:p w14:paraId="4AAD6F33">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082903B7">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35E8E127">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4744C3DC">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689500C3">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2A3DFCD7">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2EDB9531">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3DFC25BB">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FFFFFF"/>
            <w:noWrap/>
            <w:vAlign w:val="center"/>
          </w:tcPr>
          <w:p w14:paraId="1135500E">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14:paraId="773C57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6" w:hRule="atLeast"/>
        </w:trPr>
        <w:tc>
          <w:tcPr>
            <w:tcW w:w="756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498E9B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预算数</w:t>
            </w:r>
          </w:p>
        </w:tc>
        <w:tc>
          <w:tcPr>
            <w:tcW w:w="757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BCCD4B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决算数</w:t>
            </w:r>
          </w:p>
        </w:tc>
      </w:tr>
      <w:tr w14:paraId="1FA209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2" w:hRule="atLeast"/>
        </w:trPr>
        <w:tc>
          <w:tcPr>
            <w:tcW w:w="12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BCEC14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C1B0B2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因公出国（境）费</w:t>
            </w:r>
          </w:p>
        </w:tc>
        <w:tc>
          <w:tcPr>
            <w:tcW w:w="37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0CC00C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公务用车购置及运行维护费</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01DC25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公务接待费</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95593C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23C429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因公出国（境）费</w:t>
            </w:r>
          </w:p>
        </w:tc>
        <w:tc>
          <w:tcPr>
            <w:tcW w:w="37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6A6530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公务用车购置及运行维护费</w:t>
            </w:r>
          </w:p>
        </w:tc>
        <w:tc>
          <w:tcPr>
            <w:tcW w:w="12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DD8CF0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公务接待费</w:t>
            </w:r>
          </w:p>
        </w:tc>
      </w:tr>
      <w:tr w14:paraId="6910B3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74" w:hRule="atLeast"/>
        </w:trPr>
        <w:tc>
          <w:tcPr>
            <w:tcW w:w="12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BD73D9">
            <w:pPr>
              <w:jc w:val="center"/>
              <w:rPr>
                <w:rFonts w:hint="eastAsia" w:ascii="宋体" w:hAnsi="宋体" w:eastAsia="宋体" w:cs="宋体"/>
                <w:i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82F773">
            <w:pPr>
              <w:jc w:val="center"/>
              <w:rPr>
                <w:rFonts w:hint="eastAsia" w:ascii="宋体" w:hAnsi="宋体" w:eastAsia="宋体" w:cs="宋体"/>
                <w:i w:val="0"/>
                <w:color w:val="000000"/>
                <w:sz w:val="22"/>
                <w:szCs w:val="22"/>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D8EA6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小计</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21AB8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购置费</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A8ED4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运行维护费</w:t>
            </w: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0EEC05">
            <w:pPr>
              <w:jc w:val="center"/>
              <w:rPr>
                <w:rFonts w:hint="eastAsia" w:ascii="宋体" w:hAnsi="宋体" w:eastAsia="宋体" w:cs="宋体"/>
                <w:i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BA654A">
            <w:pPr>
              <w:jc w:val="center"/>
              <w:rPr>
                <w:rFonts w:hint="eastAsia" w:ascii="宋体" w:hAnsi="宋体" w:eastAsia="宋体" w:cs="宋体"/>
                <w:i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A91273">
            <w:pPr>
              <w:jc w:val="center"/>
              <w:rPr>
                <w:rFonts w:hint="eastAsia" w:ascii="宋体" w:hAnsi="宋体" w:eastAsia="宋体" w:cs="宋体"/>
                <w:i w:val="0"/>
                <w:color w:val="000000"/>
                <w:sz w:val="22"/>
                <w:szCs w:val="22"/>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BC1C3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小计</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6AFAA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购置费</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637C9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运行维护费</w:t>
            </w:r>
          </w:p>
        </w:tc>
        <w:tc>
          <w:tcPr>
            <w:tcW w:w="12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95593B">
            <w:pPr>
              <w:jc w:val="center"/>
              <w:rPr>
                <w:rFonts w:hint="eastAsia" w:ascii="宋体" w:hAnsi="宋体" w:eastAsia="宋体" w:cs="宋体"/>
                <w:i w:val="0"/>
                <w:color w:val="000000"/>
                <w:sz w:val="22"/>
                <w:szCs w:val="22"/>
                <w:u w:val="none"/>
              </w:rPr>
            </w:pPr>
          </w:p>
        </w:tc>
      </w:tr>
      <w:tr w14:paraId="4E4922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6" w:hRule="atLeast"/>
        </w:trPr>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93EEF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86EC4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51406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07772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C20D6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51816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29248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20AB1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BDF17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B23AC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6FAC5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w:t>
            </w:r>
          </w:p>
        </w:tc>
        <w:tc>
          <w:tcPr>
            <w:tcW w:w="12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FB70B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w:t>
            </w:r>
          </w:p>
        </w:tc>
      </w:tr>
      <w:tr w14:paraId="2C0F3B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65" w:hRule="atLeast"/>
        </w:trPr>
        <w:tc>
          <w:tcPr>
            <w:tcW w:w="12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28A2BE">
            <w:pPr>
              <w:keepNext w:val="0"/>
              <w:keepLines w:val="0"/>
              <w:widowControl/>
              <w:suppressLineNumbers w:val="0"/>
              <w:jc w:val="right"/>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10.00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67DB81">
            <w:pPr>
              <w:rPr>
                <w:rFonts w:hint="eastAsia" w:ascii="宋体" w:hAnsi="宋体" w:eastAsia="宋体" w:cs="宋体"/>
                <w:i w:val="0"/>
                <w:color w:val="000000"/>
                <w:sz w:val="22"/>
                <w:szCs w:val="22"/>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0AA35FE">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8.00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D9F020">
            <w:pPr>
              <w:rPr>
                <w:rFonts w:hint="eastAsia" w:ascii="宋体" w:hAnsi="宋体" w:eastAsia="宋体" w:cs="宋体"/>
                <w:i w:val="0"/>
                <w:color w:val="000000"/>
                <w:sz w:val="22"/>
                <w:szCs w:val="22"/>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659CF5D">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8.00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A79DCE">
            <w:pPr>
              <w:jc w:val="right"/>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2.00</w:t>
            </w:r>
          </w:p>
        </w:tc>
        <w:tc>
          <w:tcPr>
            <w:tcW w:w="12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00346A7">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4.01</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DB5635">
            <w:pPr>
              <w:rPr>
                <w:rFonts w:hint="eastAsia" w:ascii="宋体" w:hAnsi="宋体" w:eastAsia="宋体" w:cs="宋体"/>
                <w:i w:val="0"/>
                <w:color w:val="000000"/>
                <w:sz w:val="22"/>
                <w:szCs w:val="22"/>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842E5A">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3.30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E8B045">
            <w:pPr>
              <w:rPr>
                <w:rFonts w:hint="eastAsia" w:ascii="宋体" w:hAnsi="宋体" w:eastAsia="宋体" w:cs="宋体"/>
                <w:i w:val="0"/>
                <w:color w:val="000000"/>
                <w:sz w:val="22"/>
                <w:szCs w:val="22"/>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60A329">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3.30</w:t>
            </w:r>
          </w:p>
        </w:tc>
        <w:tc>
          <w:tcPr>
            <w:tcW w:w="127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D13B30">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0.71</w:t>
            </w:r>
          </w:p>
        </w:tc>
      </w:tr>
      <w:tr w14:paraId="49EA00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26" w:hRule="atLeast"/>
        </w:trPr>
        <w:tc>
          <w:tcPr>
            <w:tcW w:w="15140" w:type="dxa"/>
            <w:gridSpan w:val="12"/>
            <w:tcBorders>
              <w:top w:val="nil"/>
              <w:left w:val="nil"/>
              <w:bottom w:val="nil"/>
              <w:right w:val="nil"/>
            </w:tcBorders>
            <w:shd w:val="clear" w:color="auto" w:fill="auto"/>
            <w:vAlign w:val="center"/>
          </w:tcPr>
          <w:p w14:paraId="7FF531B6">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注：本表反映部门本年度财政拨款“三公”经费支出预决算情况。其中，预算数为“三公”经费全年预算数，反映按规定程序调整后的预算数；决算数是包括当年财政拨款和以前年度结转资金安排的实际支出。</w:t>
            </w:r>
          </w:p>
          <w:p w14:paraId="5240D337">
            <w:pPr>
              <w:keepNext w:val="0"/>
              <w:keepLines w:val="0"/>
              <w:widowControl/>
              <w:suppressLineNumbers w:val="0"/>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年初下达预算0.2万元，因公车办调剂了一辆旧车，期中报财政批准同意调整预算为10万元。</w:t>
            </w:r>
          </w:p>
        </w:tc>
      </w:tr>
    </w:tbl>
    <w:p w14:paraId="4859FF4D">
      <w:pPr>
        <w:autoSpaceDE w:val="0"/>
        <w:autoSpaceDN w:val="0"/>
        <w:adjustRightInd w:val="0"/>
        <w:ind w:left="315" w:leftChars="150"/>
        <w:jc w:val="left"/>
        <w:rPr>
          <w:rFonts w:ascii="宋体" w:eastAsia="宋体" w:cs="宋体"/>
          <w:kern w:val="0"/>
          <w:sz w:val="24"/>
          <w:szCs w:val="24"/>
        </w:rPr>
      </w:pPr>
    </w:p>
    <w:p w14:paraId="27DF3754">
      <w:pPr>
        <w:autoSpaceDE w:val="0"/>
        <w:autoSpaceDN w:val="0"/>
        <w:adjustRightInd w:val="0"/>
        <w:ind w:left="315" w:leftChars="150"/>
        <w:jc w:val="left"/>
        <w:rPr>
          <w:rFonts w:ascii="宋体" w:eastAsia="宋体" w:cs="宋体"/>
          <w:kern w:val="0"/>
          <w:sz w:val="24"/>
          <w:szCs w:val="24"/>
        </w:rPr>
      </w:pPr>
    </w:p>
    <w:p w14:paraId="2E6B8AF6">
      <w:pPr>
        <w:autoSpaceDE w:val="0"/>
        <w:autoSpaceDN w:val="0"/>
        <w:adjustRightInd w:val="0"/>
        <w:ind w:left="315" w:leftChars="150"/>
        <w:jc w:val="left"/>
        <w:rPr>
          <w:rFonts w:ascii="宋体" w:eastAsia="宋体" w:cs="宋体"/>
          <w:kern w:val="0"/>
          <w:sz w:val="24"/>
          <w:szCs w:val="24"/>
        </w:rPr>
      </w:pPr>
    </w:p>
    <w:p w14:paraId="32C7BF1A">
      <w:pPr>
        <w:autoSpaceDE w:val="0"/>
        <w:autoSpaceDN w:val="0"/>
        <w:adjustRightInd w:val="0"/>
        <w:ind w:left="315" w:leftChars="150"/>
        <w:jc w:val="left"/>
        <w:rPr>
          <w:rFonts w:ascii="宋体" w:eastAsia="宋体" w:cs="宋体"/>
          <w:kern w:val="0"/>
          <w:sz w:val="24"/>
          <w:szCs w:val="24"/>
        </w:rPr>
      </w:pPr>
    </w:p>
    <w:p w14:paraId="53F6E959">
      <w:pPr>
        <w:autoSpaceDE w:val="0"/>
        <w:autoSpaceDN w:val="0"/>
        <w:adjustRightInd w:val="0"/>
        <w:ind w:left="315" w:leftChars="150"/>
        <w:jc w:val="left"/>
        <w:rPr>
          <w:rFonts w:ascii="宋体" w:eastAsia="宋体" w:cs="宋体"/>
          <w:kern w:val="0"/>
          <w:sz w:val="24"/>
          <w:szCs w:val="24"/>
        </w:rPr>
      </w:pPr>
    </w:p>
    <w:p w14:paraId="6A48EE0C">
      <w:pPr>
        <w:widowControl/>
        <w:jc w:val="both"/>
        <w:rPr>
          <w:sz w:val="72"/>
          <w:szCs w:val="72"/>
        </w:rPr>
        <w:sectPr>
          <w:pgSz w:w="16838" w:h="11906" w:orient="landscape"/>
          <w:pgMar w:top="720" w:right="720" w:bottom="720" w:left="720" w:header="851" w:footer="992" w:gutter="0"/>
          <w:cols w:space="425" w:num="1"/>
          <w:docGrid w:type="lines" w:linePitch="312" w:charSpace="0"/>
        </w:sectPr>
      </w:pPr>
      <w:r>
        <w:rPr>
          <w:rFonts w:ascii="黑体" w:hAnsi="黑体" w:eastAsia="黑体"/>
          <w:szCs w:val="21"/>
        </w:rPr>
        <w:br w:type="page"/>
      </w:r>
    </w:p>
    <w:p w14:paraId="4722985C">
      <w:pPr>
        <w:pStyle w:val="13"/>
        <w:rPr>
          <w:sz w:val="72"/>
          <w:szCs w:val="72"/>
        </w:rPr>
      </w:pPr>
    </w:p>
    <w:p w14:paraId="3ED65BC8">
      <w:pPr>
        <w:pStyle w:val="13"/>
        <w:rPr>
          <w:sz w:val="72"/>
          <w:szCs w:val="72"/>
        </w:rPr>
      </w:pPr>
    </w:p>
    <w:p w14:paraId="2BC3B5E9">
      <w:pPr>
        <w:pStyle w:val="13"/>
        <w:rPr>
          <w:sz w:val="72"/>
          <w:szCs w:val="72"/>
        </w:rPr>
      </w:pPr>
    </w:p>
    <w:p w14:paraId="4558D9BA">
      <w:pPr>
        <w:pStyle w:val="13"/>
        <w:rPr>
          <w:sz w:val="72"/>
          <w:szCs w:val="72"/>
        </w:rPr>
      </w:pPr>
    </w:p>
    <w:p w14:paraId="0012F4A2">
      <w:pPr>
        <w:pStyle w:val="13"/>
        <w:jc w:val="center"/>
        <w:rPr>
          <w:sz w:val="72"/>
          <w:szCs w:val="72"/>
        </w:rPr>
      </w:pPr>
    </w:p>
    <w:p w14:paraId="0986875C">
      <w:pPr>
        <w:pStyle w:val="13"/>
        <w:jc w:val="center"/>
        <w:rPr>
          <w:rFonts w:hint="eastAsia" w:ascii="方正小标宋_GBK" w:hAnsi="方正小标宋_GBK" w:eastAsia="方正小标宋_GBK" w:cs="方正小标宋_GBK"/>
          <w:sz w:val="72"/>
          <w:szCs w:val="72"/>
        </w:rPr>
      </w:pPr>
    </w:p>
    <w:p w14:paraId="5D4AF0E4">
      <w:pPr>
        <w:pStyle w:val="13"/>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第三部分</w:t>
      </w:r>
    </w:p>
    <w:p w14:paraId="7848B978">
      <w:pPr>
        <w:pStyle w:val="13"/>
        <w:jc w:val="center"/>
        <w:rPr>
          <w:rFonts w:hint="eastAsia" w:ascii="方正小标宋_GBK" w:hAnsi="方正小标宋_GBK" w:eastAsia="方正小标宋_GBK" w:cs="方正小标宋_GBK"/>
          <w:sz w:val="70"/>
          <w:szCs w:val="70"/>
        </w:rPr>
      </w:pPr>
    </w:p>
    <w:p w14:paraId="73FAEC74">
      <w:pPr>
        <w:pStyle w:val="13"/>
        <w:jc w:val="center"/>
        <w:rPr>
          <w:rFonts w:hint="eastAsia" w:ascii="方正小标宋_GBK" w:hAnsi="方正小标宋_GBK" w:eastAsia="方正小标宋_GBK" w:cs="方正小标宋_GBK"/>
          <w:sz w:val="70"/>
          <w:szCs w:val="70"/>
        </w:rPr>
      </w:pPr>
      <w:r>
        <w:rPr>
          <w:rFonts w:hint="eastAsia" w:ascii="方正小标宋_GBK" w:hAnsi="方正小标宋_GBK" w:eastAsia="方正小标宋_GBK" w:cs="方正小标宋_GBK"/>
          <w:sz w:val="70"/>
          <w:szCs w:val="70"/>
        </w:rPr>
        <w:t>202</w:t>
      </w:r>
      <w:r>
        <w:rPr>
          <w:rFonts w:hint="eastAsia" w:ascii="方正小标宋_GBK" w:hAnsi="方正小标宋_GBK" w:eastAsia="方正小标宋_GBK" w:cs="方正小标宋_GBK"/>
          <w:sz w:val="70"/>
          <w:szCs w:val="70"/>
          <w:lang w:val="en-US" w:eastAsia="zh-CN"/>
        </w:rPr>
        <w:t>3</w:t>
      </w:r>
      <w:r>
        <w:rPr>
          <w:rFonts w:hint="eastAsia" w:ascii="方正小标宋_GBK" w:hAnsi="方正小标宋_GBK" w:eastAsia="方正小标宋_GBK" w:cs="方正小标宋_GBK"/>
          <w:sz w:val="70"/>
          <w:szCs w:val="70"/>
        </w:rPr>
        <w:t>年度部门决算情况说明</w:t>
      </w:r>
    </w:p>
    <w:p w14:paraId="19853295">
      <w:pPr>
        <w:widowControl/>
        <w:jc w:val="left"/>
        <w:rPr>
          <w:rFonts w:asciiTheme="minorEastAsia" w:hAnsiTheme="minorEastAsia" w:eastAsiaTheme="minorEastAsia"/>
          <w:sz w:val="32"/>
          <w:szCs w:val="32"/>
        </w:rPr>
      </w:pPr>
      <w:r>
        <w:rPr>
          <w:rFonts w:hint="eastAsia" w:ascii="方正小标宋_GBK" w:hAnsi="方正小标宋_GBK" w:eastAsia="方正小标宋_GBK" w:cs="方正小标宋_GBK"/>
          <w:sz w:val="70"/>
          <w:szCs w:val="70"/>
        </w:rPr>
        <w:br w:type="page"/>
      </w:r>
    </w:p>
    <w:p w14:paraId="6EA02DB0">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一、收入支出决算总体情况说明</w:t>
      </w:r>
    </w:p>
    <w:p w14:paraId="3EB859B1">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eastAsia="zh-CN"/>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年度收、支总计</w:t>
      </w:r>
      <w:r>
        <w:rPr>
          <w:rFonts w:hint="eastAsia" w:ascii="Times New Roman" w:hAnsi="Times New Roman" w:eastAsia="仿宋_GB2312"/>
          <w:sz w:val="32"/>
          <w:szCs w:val="32"/>
          <w:lang w:val="en-US" w:eastAsia="zh-CN"/>
        </w:rPr>
        <w:t>1834.21</w:t>
      </w:r>
      <w:r>
        <w:rPr>
          <w:rFonts w:hint="eastAsia" w:ascii="Times New Roman" w:hAnsi="Times New Roman" w:eastAsia="仿宋_GB2312"/>
          <w:sz w:val="32"/>
          <w:szCs w:val="32"/>
        </w:rPr>
        <w:t>万元。与上年相比，增加</w:t>
      </w:r>
      <w:r>
        <w:rPr>
          <w:rFonts w:hint="eastAsia" w:ascii="Times New Roman" w:hAnsi="Times New Roman" w:eastAsia="仿宋_GB2312"/>
          <w:sz w:val="32"/>
          <w:szCs w:val="32"/>
          <w:lang w:val="en-US" w:eastAsia="zh-CN"/>
        </w:rPr>
        <w:t>335.67</w:t>
      </w:r>
      <w:r>
        <w:rPr>
          <w:rFonts w:hint="eastAsia" w:ascii="Times New Roman" w:hAnsi="Times New Roman" w:eastAsia="仿宋_GB2312"/>
          <w:sz w:val="32"/>
          <w:szCs w:val="32"/>
        </w:rPr>
        <w:t>万元，增长</w:t>
      </w:r>
      <w:r>
        <w:rPr>
          <w:rFonts w:hint="eastAsia" w:ascii="Times New Roman" w:hAnsi="Times New Roman" w:eastAsia="仿宋_GB2312"/>
          <w:sz w:val="32"/>
          <w:szCs w:val="32"/>
          <w:lang w:val="en-US" w:eastAsia="zh-CN"/>
        </w:rPr>
        <w:t>22.40</w:t>
      </w:r>
      <w:r>
        <w:rPr>
          <w:rFonts w:hint="eastAsia" w:ascii="Times New Roman" w:hAnsi="Times New Roman" w:eastAsia="仿宋_GB2312"/>
          <w:sz w:val="32"/>
          <w:szCs w:val="32"/>
        </w:rPr>
        <w:t>%，主要是因为</w:t>
      </w:r>
      <w:r>
        <w:rPr>
          <w:rFonts w:hint="eastAsia" w:ascii="Times New Roman" w:hAnsi="Times New Roman" w:eastAsia="仿宋_GB2312"/>
          <w:sz w:val="32"/>
          <w:szCs w:val="32"/>
          <w:lang w:val="en-US" w:eastAsia="zh-CN"/>
        </w:rPr>
        <w:t>增加了</w:t>
      </w:r>
      <w:r>
        <w:rPr>
          <w:rFonts w:hint="eastAsia" w:ascii="Times New Roman" w:hAnsi="Times New Roman" w:eastAsia="仿宋_GB2312"/>
          <w:sz w:val="32"/>
          <w:szCs w:val="32"/>
          <w:highlight w:val="none"/>
        </w:rPr>
        <w:t>湖南省公共资源交易信息化平台“六统一”建设项目</w:t>
      </w:r>
      <w:r>
        <w:rPr>
          <w:rFonts w:hint="eastAsia" w:ascii="Times New Roman" w:hAnsi="Times New Roman" w:eastAsia="仿宋_GB2312"/>
          <w:sz w:val="32"/>
          <w:szCs w:val="32"/>
          <w:highlight w:val="none"/>
          <w:lang w:eastAsia="zh-CN"/>
        </w:rPr>
        <w:t>。</w:t>
      </w:r>
    </w:p>
    <w:p w14:paraId="12CF6DE9">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二、收入决算情况说明</w:t>
      </w:r>
    </w:p>
    <w:p w14:paraId="73895580">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年度收入合计1831.69万元，其中：财政拨款收入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%；上级补助收入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%；事业收入1831.69万元，占</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%；经营收入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%；附属单位上缴收入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%；其他收入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p>
    <w:p w14:paraId="09EF414D">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三、支出决算情况说明</w:t>
      </w:r>
    </w:p>
    <w:p w14:paraId="13FDD39A">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年度支出合计1834.21万元，其中：基本支出</w:t>
      </w:r>
      <w:r>
        <w:rPr>
          <w:rFonts w:hint="eastAsia" w:ascii="Times New Roman" w:hAnsi="Times New Roman" w:eastAsia="仿宋_GB2312"/>
          <w:sz w:val="32"/>
          <w:szCs w:val="32"/>
          <w:lang w:val="en-US" w:eastAsia="zh-CN"/>
        </w:rPr>
        <w:t>1214.69</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66.22</w:t>
      </w:r>
      <w:r>
        <w:rPr>
          <w:rFonts w:hint="eastAsia" w:ascii="Times New Roman" w:hAnsi="Times New Roman" w:eastAsia="仿宋_GB2312"/>
          <w:sz w:val="32"/>
          <w:szCs w:val="32"/>
        </w:rPr>
        <w:t>%；项目支出</w:t>
      </w:r>
      <w:r>
        <w:rPr>
          <w:rFonts w:hint="eastAsia" w:ascii="Times New Roman" w:hAnsi="Times New Roman" w:eastAsia="仿宋_GB2312"/>
          <w:sz w:val="32"/>
          <w:szCs w:val="32"/>
          <w:lang w:val="en-US" w:eastAsia="zh-CN"/>
        </w:rPr>
        <w:t>619.52</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33.78</w:t>
      </w:r>
      <w:r>
        <w:rPr>
          <w:rFonts w:hint="eastAsia" w:ascii="Times New Roman" w:hAnsi="Times New Roman" w:eastAsia="仿宋_GB2312"/>
          <w:sz w:val="32"/>
          <w:szCs w:val="32"/>
        </w:rPr>
        <w:t>%；上缴上级支出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%；经营支出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%；对附属单位补助支出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p>
    <w:p w14:paraId="510D384E">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四、财政拨款收入支出决算总体情况说明</w:t>
      </w:r>
    </w:p>
    <w:p w14:paraId="56991806">
      <w:pPr>
        <w:pStyle w:val="13"/>
        <w:keepNext w:val="0"/>
        <w:keepLines w:val="0"/>
        <w:pageBreakBefore w:val="0"/>
        <w:widowControl w:val="0"/>
        <w:kinsoku/>
        <w:wordWrap/>
        <w:overflowPunct/>
        <w:topLinePunct w:val="0"/>
        <w:bidi w:val="0"/>
        <w:snapToGrid/>
        <w:spacing w:line="600" w:lineRule="exact"/>
        <w:textAlignment w:val="auto"/>
        <w:rPr>
          <w:rFonts w:ascii="Times New Roman" w:hAnsi="Times New Roman" w:eastAsia="仿宋_GB2312"/>
          <w:sz w:val="32"/>
          <w:szCs w:val="32"/>
          <w:highlight w:val="none"/>
        </w:rPr>
      </w:pPr>
      <w:r>
        <w:rPr>
          <w:rFonts w:hint="eastAsia" w:ascii="Times New Roman" w:hAnsi="Times New Roman" w:eastAsia="仿宋_GB2312"/>
          <w:sz w:val="32"/>
          <w:szCs w:val="32"/>
        </w:rPr>
        <w:t xml:space="preserve">    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年度财政拨款收、支总计</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万元，与上年相比，减少409.23万元,减少</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%，主要是因为</w:t>
      </w:r>
      <w:r>
        <w:rPr>
          <w:rFonts w:hint="eastAsia" w:ascii="Times New Roman" w:hAnsi="Times New Roman" w:eastAsia="仿宋_GB2312"/>
          <w:sz w:val="32"/>
          <w:szCs w:val="32"/>
          <w:lang w:val="en-US" w:eastAsia="zh-CN"/>
        </w:rPr>
        <w:t>2022年</w:t>
      </w:r>
      <w:r>
        <w:rPr>
          <w:rFonts w:hint="eastAsia" w:ascii="Times New Roman" w:hAnsi="Times New Roman" w:eastAsia="仿宋_GB2312"/>
          <w:sz w:val="32"/>
          <w:szCs w:val="32"/>
          <w:highlight w:val="none"/>
        </w:rPr>
        <w:t>年初余额调整</w:t>
      </w:r>
      <w:r>
        <w:rPr>
          <w:rFonts w:hint="eastAsia" w:ascii="Times New Roman" w:hAnsi="Times New Roman" w:eastAsia="仿宋_GB2312"/>
          <w:sz w:val="32"/>
          <w:szCs w:val="32"/>
          <w:highlight w:val="none"/>
          <w:lang w:eastAsia="zh-CN"/>
        </w:rPr>
        <w:t>，</w:t>
      </w:r>
      <w:r>
        <w:rPr>
          <w:rFonts w:hint="eastAsia" w:ascii="Times New Roman" w:hAnsi="Times New Roman" w:eastAsia="仿宋_GB2312"/>
          <w:sz w:val="32"/>
          <w:szCs w:val="32"/>
          <w:highlight w:val="none"/>
          <w:lang w:val="en-US" w:eastAsia="zh-CN"/>
        </w:rPr>
        <w:t>2023年无</w:t>
      </w:r>
      <w:r>
        <w:rPr>
          <w:rFonts w:hint="eastAsia" w:ascii="Times New Roman" w:hAnsi="Times New Roman" w:eastAsia="仿宋_GB2312"/>
          <w:sz w:val="32"/>
          <w:szCs w:val="32"/>
          <w:highlight w:val="none"/>
        </w:rPr>
        <w:t>年初余额调整。</w:t>
      </w:r>
    </w:p>
    <w:p w14:paraId="67B66D34">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五、一般公共预算财政拨款支出决算情况说明</w:t>
      </w:r>
    </w:p>
    <w:p w14:paraId="0E89468B">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（一）一般公共预算财政拨款支出决算总体情况</w:t>
      </w:r>
    </w:p>
    <w:p w14:paraId="618DFF4B">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万元，占本年支出合计的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%，与上年相比，财政拨款支出减少409.23万元，减少</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%，主要是因为</w:t>
      </w:r>
      <w:r>
        <w:rPr>
          <w:rFonts w:hint="eastAsia" w:ascii="Times New Roman" w:hAnsi="Times New Roman" w:eastAsia="仿宋_GB2312"/>
          <w:sz w:val="32"/>
          <w:szCs w:val="32"/>
          <w:lang w:val="en-US" w:eastAsia="zh-CN"/>
        </w:rPr>
        <w:t>2022年</w:t>
      </w:r>
      <w:r>
        <w:rPr>
          <w:rFonts w:hint="eastAsia" w:ascii="Times New Roman" w:hAnsi="Times New Roman" w:eastAsia="仿宋_GB2312"/>
          <w:sz w:val="32"/>
          <w:szCs w:val="32"/>
        </w:rPr>
        <w:t>年初余额调整</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2023年无</w:t>
      </w:r>
      <w:r>
        <w:rPr>
          <w:rFonts w:hint="eastAsia" w:ascii="Times New Roman" w:hAnsi="Times New Roman" w:eastAsia="仿宋_GB2312"/>
          <w:sz w:val="32"/>
          <w:szCs w:val="32"/>
        </w:rPr>
        <w:t>年初余额调整。</w:t>
      </w:r>
    </w:p>
    <w:p w14:paraId="31A9C148">
      <w:pPr>
        <w:pStyle w:val="13"/>
        <w:keepNext w:val="0"/>
        <w:keepLines w:val="0"/>
        <w:pageBreakBefore w:val="0"/>
        <w:widowControl w:val="0"/>
        <w:kinsoku/>
        <w:wordWrap/>
        <w:overflowPunct/>
        <w:topLinePunct w:val="0"/>
        <w:bidi w:val="0"/>
        <w:snapToGrid/>
        <w:spacing w:line="600" w:lineRule="exact"/>
        <w:ind w:firstLine="480" w:firstLineChars="15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（二）一般公共预算财政拨款支出决算结构情况</w:t>
      </w:r>
    </w:p>
    <w:p w14:paraId="72C1CF57">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2023年度本单位无一般公共财政预算拨款，因此无一般公共预算财政拨款支出。</w:t>
      </w:r>
    </w:p>
    <w:p w14:paraId="1F246D95">
      <w:pPr>
        <w:pStyle w:val="13"/>
        <w:keepNext w:val="0"/>
        <w:keepLines w:val="0"/>
        <w:pageBreakBefore w:val="0"/>
        <w:widowControl w:val="0"/>
        <w:kinsoku/>
        <w:wordWrap/>
        <w:overflowPunct/>
        <w:topLinePunct w:val="0"/>
        <w:bidi w:val="0"/>
        <w:snapToGrid/>
        <w:spacing w:line="600" w:lineRule="exact"/>
        <w:ind w:firstLine="480" w:firstLineChars="15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（三）一般公共预算财政拨款支出决算具体情况</w:t>
      </w:r>
    </w:p>
    <w:p w14:paraId="5F75CF66">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年度财政拨款支出年初预算数为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万元，支出决算数为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w:t>
      </w:r>
    </w:p>
    <w:p w14:paraId="56663FC2">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六、一般公共预算财政拨款基本支出决算情况说明</w:t>
      </w:r>
    </w:p>
    <w:p w14:paraId="0919B3FE">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2023年度本单位无一般公共预算财政拨款基本支出拨款收入，也没有使用一般公共预算财政拨款基本支出拨款安排的支出，其中：</w:t>
      </w:r>
    </w:p>
    <w:p w14:paraId="4C958EC4">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b/>
          <w:bCs/>
          <w:sz w:val="32"/>
          <w:szCs w:val="32"/>
        </w:rPr>
        <w:t>人员经费</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万元，占基本支出的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w:t>
      </w:r>
    </w:p>
    <w:p w14:paraId="2CC4DFEC">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b/>
          <w:bCs/>
          <w:sz w:val="32"/>
          <w:szCs w:val="32"/>
        </w:rPr>
        <w:t>公用经费</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万元，占基本支出的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w:t>
      </w:r>
    </w:p>
    <w:p w14:paraId="195C9F43">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b/>
          <w:sz w:val="32"/>
          <w:szCs w:val="32"/>
        </w:rPr>
      </w:pPr>
      <w:r>
        <w:rPr>
          <w:rFonts w:hint="eastAsia" w:ascii="黑体" w:hAnsi="黑体" w:eastAsia="黑体" w:cs="黑体"/>
          <w:b w:val="0"/>
          <w:bCs/>
          <w:sz w:val="32"/>
          <w:szCs w:val="32"/>
        </w:rPr>
        <w:t>七、财政拨款三公经费支出决算情况说明</w:t>
      </w:r>
    </w:p>
    <w:p w14:paraId="137A8A5F">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val="0"/>
          <w:sz w:val="32"/>
          <w:szCs w:val="32"/>
        </w:rPr>
      </w:pPr>
      <w:r>
        <w:rPr>
          <w:rFonts w:hint="eastAsia" w:ascii="楷体" w:hAnsi="楷体" w:eastAsia="楷体" w:cs="楷体"/>
          <w:b/>
          <w:bCs w:val="0"/>
          <w:sz w:val="32"/>
          <w:szCs w:val="32"/>
        </w:rPr>
        <w:t>（一）“三公”经费财政拨款支出决算总体情况说明</w:t>
      </w:r>
    </w:p>
    <w:p w14:paraId="0F581293">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“三公”经费财政拨款支出预算为</w:t>
      </w:r>
      <w:r>
        <w:rPr>
          <w:rFonts w:hint="eastAsia" w:ascii="Times New Roman" w:hAnsi="Times New Roman" w:eastAsia="仿宋_GB2312"/>
          <w:sz w:val="32"/>
          <w:szCs w:val="32"/>
          <w:lang w:val="en-US" w:eastAsia="zh-CN"/>
        </w:rPr>
        <w:t>10</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（年初下达预算0.2万元，因公车办调剂了一辆旧车，期中报财政批准同意调整预算为10万元）</w:t>
      </w:r>
      <w:r>
        <w:rPr>
          <w:rFonts w:hint="eastAsia" w:ascii="Times New Roman" w:hAnsi="Times New Roman" w:eastAsia="仿宋_GB2312"/>
          <w:sz w:val="32"/>
          <w:szCs w:val="32"/>
        </w:rPr>
        <w:t>，支出决算为</w:t>
      </w:r>
      <w:r>
        <w:rPr>
          <w:rFonts w:hint="eastAsia" w:ascii="Times New Roman" w:hAnsi="Times New Roman" w:eastAsia="仿宋_GB2312"/>
          <w:sz w:val="32"/>
          <w:szCs w:val="32"/>
          <w:lang w:val="en-US" w:eastAsia="zh-CN"/>
        </w:rPr>
        <w:t>4.01</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40.1</w:t>
      </w:r>
      <w:r>
        <w:rPr>
          <w:rFonts w:hint="eastAsia" w:ascii="Times New Roman" w:hAnsi="Times New Roman" w:eastAsia="仿宋_GB2312"/>
          <w:sz w:val="32"/>
          <w:szCs w:val="32"/>
        </w:rPr>
        <w:t>%，决算数小于预算数的主要原因是</w:t>
      </w:r>
      <w:r>
        <w:rPr>
          <w:rFonts w:hint="eastAsia" w:ascii="Times New Roman" w:hAnsi="Times New Roman" w:eastAsia="仿宋_GB2312"/>
          <w:sz w:val="32"/>
          <w:szCs w:val="32"/>
          <w:highlight w:val="none"/>
        </w:rPr>
        <w:t>压缩“三公”经费，厉行勤俭节约</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与上年相比增加</w:t>
      </w:r>
      <w:r>
        <w:rPr>
          <w:rFonts w:hint="eastAsia" w:ascii="Times New Roman" w:hAnsi="Times New Roman" w:eastAsia="仿宋_GB2312"/>
          <w:sz w:val="32"/>
          <w:szCs w:val="32"/>
          <w:lang w:val="en-US" w:eastAsia="zh-CN"/>
        </w:rPr>
        <w:t>3.80</w:t>
      </w:r>
      <w:r>
        <w:rPr>
          <w:rFonts w:hint="eastAsia" w:ascii="Times New Roman" w:hAnsi="Times New Roman" w:eastAsia="仿宋_GB2312"/>
          <w:sz w:val="32"/>
          <w:szCs w:val="32"/>
        </w:rPr>
        <w:t>万元，增长</w:t>
      </w:r>
      <w:r>
        <w:rPr>
          <w:rFonts w:hint="eastAsia" w:ascii="Times New Roman" w:hAnsi="Times New Roman" w:eastAsia="仿宋_GB2312"/>
          <w:sz w:val="32"/>
          <w:szCs w:val="32"/>
          <w:lang w:val="en-US" w:eastAsia="zh-CN"/>
        </w:rPr>
        <w:t>1809.52</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增长的主要原因</w:t>
      </w:r>
      <w:r>
        <w:rPr>
          <w:rFonts w:hint="eastAsia" w:ascii="Times New Roman" w:hAnsi="Times New Roman" w:eastAsia="仿宋_GB2312"/>
          <w:sz w:val="32"/>
          <w:szCs w:val="32"/>
          <w:highlight w:val="none"/>
        </w:rPr>
        <w:t>是因为</w:t>
      </w:r>
      <w:r>
        <w:rPr>
          <w:rFonts w:hint="eastAsia" w:ascii="Times New Roman" w:hAnsi="Times New Roman" w:eastAsia="仿宋_GB2312"/>
          <w:sz w:val="32"/>
          <w:szCs w:val="32"/>
          <w:highlight w:val="none"/>
          <w:lang w:val="en-US" w:eastAsia="zh-CN"/>
        </w:rPr>
        <w:t>2022年</w:t>
      </w:r>
      <w:r>
        <w:rPr>
          <w:rFonts w:hint="eastAsia" w:ascii="Times New Roman" w:hAnsi="Times New Roman" w:eastAsia="仿宋_GB2312"/>
          <w:sz w:val="32"/>
          <w:szCs w:val="32"/>
          <w:highlight w:val="none"/>
        </w:rPr>
        <w:t>交易中心没有公务用车，财政未下达公车运行费指标，因工作需要，2022年12月市公车办给中心调剂了一辆旧车。</w:t>
      </w:r>
      <w:r>
        <w:rPr>
          <w:rFonts w:hint="eastAsia" w:ascii="Times New Roman" w:hAnsi="Times New Roman" w:eastAsia="仿宋_GB2312"/>
          <w:sz w:val="32"/>
          <w:szCs w:val="32"/>
        </w:rPr>
        <w:t>其中：</w:t>
      </w:r>
    </w:p>
    <w:p w14:paraId="155B1EB3">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因公出国（境）费支出预算为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%，决算数</w:t>
      </w:r>
      <w:r>
        <w:rPr>
          <w:rFonts w:hint="eastAsia" w:ascii="Times New Roman" w:hAnsi="Times New Roman" w:eastAsia="仿宋_GB2312"/>
          <w:sz w:val="32"/>
          <w:szCs w:val="32"/>
          <w:lang w:val="en-US" w:eastAsia="zh-CN"/>
        </w:rPr>
        <w:t>等于</w:t>
      </w:r>
      <w:r>
        <w:rPr>
          <w:rFonts w:hint="eastAsia" w:ascii="Times New Roman" w:hAnsi="Times New Roman" w:eastAsia="仿宋_GB2312"/>
          <w:sz w:val="32"/>
          <w:szCs w:val="32"/>
        </w:rPr>
        <w:t>预算数</w:t>
      </w:r>
      <w:r>
        <w:rPr>
          <w:rFonts w:hint="eastAsia" w:ascii="Times New Roman" w:hAnsi="Times New Roman" w:eastAsia="仿宋_GB2312"/>
          <w:sz w:val="32"/>
          <w:szCs w:val="32"/>
          <w:lang w:eastAsia="zh-CN"/>
        </w:rPr>
        <w:t>。</w:t>
      </w:r>
    </w:p>
    <w:p w14:paraId="34CB28AA">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highlight w:val="none"/>
          <w:lang w:eastAsia="zh-CN"/>
        </w:rPr>
      </w:pPr>
      <w:r>
        <w:rPr>
          <w:rFonts w:hint="eastAsia" w:ascii="Times New Roman" w:hAnsi="Times New Roman" w:eastAsia="仿宋_GB2312"/>
          <w:sz w:val="32"/>
          <w:szCs w:val="32"/>
        </w:rPr>
        <w:t>公务接待费支出预算为</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highlight w:val="none"/>
          <w:lang w:val="en-US" w:eastAsia="zh-CN"/>
        </w:rPr>
        <w:t>0.71</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35.5</w:t>
      </w:r>
      <w:r>
        <w:rPr>
          <w:rFonts w:hint="eastAsia" w:ascii="Times New Roman" w:hAnsi="Times New Roman" w:eastAsia="仿宋_GB2312"/>
          <w:sz w:val="32"/>
          <w:szCs w:val="32"/>
        </w:rPr>
        <w:t>%，决算数小于预算数的主要原因是</w:t>
      </w:r>
      <w:r>
        <w:rPr>
          <w:rFonts w:hint="eastAsia" w:ascii="Times New Roman" w:hAnsi="Times New Roman" w:eastAsia="仿宋_GB2312"/>
          <w:sz w:val="32"/>
          <w:szCs w:val="32"/>
          <w:highlight w:val="none"/>
        </w:rPr>
        <w:t>压缩“三公”经费，厉行勤俭节约</w:t>
      </w:r>
      <w:r>
        <w:rPr>
          <w:rFonts w:hint="eastAsia" w:ascii="Times New Roman" w:hAnsi="Times New Roman" w:eastAsia="仿宋_GB2312"/>
          <w:sz w:val="32"/>
          <w:szCs w:val="32"/>
        </w:rPr>
        <w:t>，与上年相比减增加</w:t>
      </w:r>
      <w:r>
        <w:rPr>
          <w:rFonts w:hint="eastAsia" w:ascii="Times New Roman" w:hAnsi="Times New Roman" w:eastAsia="仿宋_GB2312"/>
          <w:sz w:val="32"/>
          <w:szCs w:val="32"/>
          <w:lang w:val="en-US" w:eastAsia="zh-CN"/>
        </w:rPr>
        <w:t>0.71</w:t>
      </w:r>
      <w:r>
        <w:rPr>
          <w:rFonts w:hint="eastAsia" w:ascii="Times New Roman" w:hAnsi="Times New Roman" w:eastAsia="仿宋_GB2312"/>
          <w:sz w:val="32"/>
          <w:szCs w:val="32"/>
        </w:rPr>
        <w:t>万元，增长</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增长的主要原</w:t>
      </w:r>
      <w:r>
        <w:rPr>
          <w:rFonts w:hint="eastAsia" w:ascii="Times New Roman" w:hAnsi="Times New Roman" w:eastAsia="仿宋_GB2312"/>
          <w:sz w:val="32"/>
          <w:szCs w:val="32"/>
          <w:highlight w:val="none"/>
        </w:rPr>
        <w:t>因是湖南省公共资源交易信息化平台实施</w:t>
      </w:r>
      <w:r>
        <w:rPr>
          <w:rFonts w:hint="eastAsia" w:ascii="Times New Roman" w:hAnsi="Times New Roman" w:eastAsia="仿宋_GB2312"/>
          <w:sz w:val="32"/>
          <w:szCs w:val="32"/>
          <w:highlight w:val="none"/>
          <w:lang w:eastAsia="zh-CN"/>
        </w:rPr>
        <w:t>“</w:t>
      </w:r>
      <w:r>
        <w:rPr>
          <w:rFonts w:hint="eastAsia" w:ascii="Times New Roman" w:hAnsi="Times New Roman" w:eastAsia="仿宋_GB2312"/>
          <w:sz w:val="32"/>
          <w:szCs w:val="32"/>
          <w:highlight w:val="none"/>
        </w:rPr>
        <w:t>六统一</w:t>
      </w:r>
      <w:r>
        <w:rPr>
          <w:rFonts w:hint="eastAsia" w:ascii="Times New Roman" w:hAnsi="Times New Roman" w:eastAsia="仿宋_GB2312"/>
          <w:sz w:val="32"/>
          <w:szCs w:val="32"/>
          <w:highlight w:val="none"/>
          <w:lang w:eastAsia="zh-CN"/>
        </w:rPr>
        <w:t>”</w:t>
      </w:r>
      <w:r>
        <w:rPr>
          <w:rFonts w:hint="eastAsia" w:ascii="Times New Roman" w:hAnsi="Times New Roman" w:eastAsia="仿宋_GB2312"/>
          <w:sz w:val="32"/>
          <w:szCs w:val="32"/>
          <w:highlight w:val="none"/>
        </w:rPr>
        <w:t>工作</w:t>
      </w:r>
      <w:r>
        <w:rPr>
          <w:rFonts w:hint="eastAsia" w:ascii="Times New Roman" w:hAnsi="Times New Roman" w:eastAsia="仿宋_GB2312"/>
          <w:sz w:val="32"/>
          <w:szCs w:val="32"/>
          <w:highlight w:val="none"/>
          <w:lang w:val="en-US" w:eastAsia="zh-CN"/>
        </w:rPr>
        <w:t>调研及与其他单位交流学习，增加了业务往来，接待费增加。</w:t>
      </w:r>
    </w:p>
    <w:p w14:paraId="4A50A814">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公务用车购置费支出预算为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%，决算数</w:t>
      </w:r>
      <w:r>
        <w:rPr>
          <w:rFonts w:hint="eastAsia" w:ascii="Times New Roman" w:hAnsi="Times New Roman" w:eastAsia="仿宋_GB2312"/>
          <w:sz w:val="32"/>
          <w:szCs w:val="32"/>
          <w:lang w:val="en-US" w:eastAsia="zh-CN"/>
        </w:rPr>
        <w:t>等于</w:t>
      </w:r>
      <w:r>
        <w:rPr>
          <w:rFonts w:hint="eastAsia" w:ascii="Times New Roman" w:hAnsi="Times New Roman" w:eastAsia="仿宋_GB2312"/>
          <w:sz w:val="32"/>
          <w:szCs w:val="32"/>
        </w:rPr>
        <w:t>预算数</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单位无</w:t>
      </w:r>
      <w:r>
        <w:rPr>
          <w:rFonts w:hint="eastAsia" w:ascii="Times New Roman" w:hAnsi="Times New Roman" w:eastAsia="仿宋_GB2312"/>
          <w:sz w:val="32"/>
          <w:szCs w:val="32"/>
        </w:rPr>
        <w:t>公务用车购置费支出</w:t>
      </w:r>
      <w:r>
        <w:rPr>
          <w:rFonts w:hint="eastAsia" w:ascii="Times New Roman" w:hAnsi="Times New Roman" w:eastAsia="仿宋_GB2312"/>
          <w:sz w:val="32"/>
          <w:szCs w:val="32"/>
          <w:lang w:eastAsia="zh-CN"/>
        </w:rPr>
        <w:t>。</w:t>
      </w:r>
    </w:p>
    <w:p w14:paraId="373EF68D">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rPr>
        <w:t>公务用车运行维护费支出预算为</w:t>
      </w:r>
      <w:r>
        <w:rPr>
          <w:rFonts w:hint="eastAsia" w:ascii="Times New Roman" w:hAnsi="Times New Roman" w:eastAsia="仿宋_GB2312"/>
          <w:sz w:val="32"/>
          <w:szCs w:val="32"/>
          <w:lang w:val="en-US" w:eastAsia="zh-CN"/>
        </w:rPr>
        <w:t>8</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3.30</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41.25</w:t>
      </w:r>
      <w:r>
        <w:rPr>
          <w:rFonts w:hint="eastAsia" w:ascii="Times New Roman" w:hAnsi="Times New Roman" w:eastAsia="仿宋_GB2312"/>
          <w:sz w:val="32"/>
          <w:szCs w:val="32"/>
        </w:rPr>
        <w:t>%，决算数小于预算数的主要原因是</w:t>
      </w:r>
      <w:r>
        <w:rPr>
          <w:rFonts w:hint="eastAsia" w:ascii="Times New Roman" w:hAnsi="Times New Roman" w:eastAsia="仿宋_GB2312"/>
          <w:sz w:val="32"/>
          <w:szCs w:val="32"/>
          <w:highlight w:val="none"/>
        </w:rPr>
        <w:t>压缩“三公”经费，厉行勤俭节约</w:t>
      </w:r>
      <w:r>
        <w:rPr>
          <w:rFonts w:hint="eastAsia" w:ascii="Times New Roman" w:hAnsi="Times New Roman" w:eastAsia="仿宋_GB2312"/>
          <w:sz w:val="32"/>
          <w:szCs w:val="32"/>
        </w:rPr>
        <w:t>，与上年相比增加</w:t>
      </w:r>
      <w:r>
        <w:rPr>
          <w:rFonts w:hint="eastAsia" w:ascii="Times New Roman" w:hAnsi="Times New Roman" w:eastAsia="仿宋_GB2312"/>
          <w:sz w:val="32"/>
          <w:szCs w:val="32"/>
          <w:lang w:val="en-US" w:eastAsia="zh-CN"/>
        </w:rPr>
        <w:t>3.09</w:t>
      </w:r>
      <w:r>
        <w:rPr>
          <w:rFonts w:hint="eastAsia" w:ascii="Times New Roman" w:hAnsi="Times New Roman" w:eastAsia="仿宋_GB2312"/>
          <w:sz w:val="32"/>
          <w:szCs w:val="32"/>
        </w:rPr>
        <w:t>万元，增长</w:t>
      </w:r>
      <w:r>
        <w:rPr>
          <w:rFonts w:hint="eastAsia" w:ascii="Times New Roman" w:hAnsi="Times New Roman" w:eastAsia="仿宋_GB2312"/>
          <w:sz w:val="32"/>
          <w:szCs w:val="32"/>
          <w:lang w:val="en-US" w:eastAsia="zh-CN"/>
        </w:rPr>
        <w:t>1471.43</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增长的主要原因是</w:t>
      </w:r>
      <w:r>
        <w:rPr>
          <w:rFonts w:hint="eastAsia" w:ascii="Times New Roman" w:hAnsi="Times New Roman" w:eastAsia="仿宋_GB2312"/>
          <w:sz w:val="32"/>
          <w:szCs w:val="32"/>
          <w:highlight w:val="none"/>
          <w:lang w:val="en-US" w:eastAsia="zh-CN"/>
        </w:rPr>
        <w:t>2022年</w:t>
      </w:r>
      <w:r>
        <w:rPr>
          <w:rFonts w:hint="eastAsia" w:ascii="Times New Roman" w:hAnsi="Times New Roman" w:eastAsia="仿宋_GB2312"/>
          <w:sz w:val="32"/>
          <w:szCs w:val="32"/>
          <w:highlight w:val="none"/>
        </w:rPr>
        <w:t>交易中心没有公务用车，财政未下达公车运行费指标，因工作需要，2022年12月市公车办给中心调剂了一辆旧车</w:t>
      </w:r>
      <w:r>
        <w:rPr>
          <w:rFonts w:hint="eastAsia" w:ascii="Times New Roman" w:hAnsi="Times New Roman" w:eastAsia="仿宋_GB2312"/>
          <w:sz w:val="32"/>
          <w:szCs w:val="32"/>
          <w:highlight w:val="none"/>
          <w:lang w:eastAsia="zh-CN"/>
        </w:rPr>
        <w:t>，</w:t>
      </w:r>
      <w:r>
        <w:rPr>
          <w:rFonts w:hint="eastAsia" w:ascii="Times New Roman" w:hAnsi="Times New Roman" w:eastAsia="仿宋_GB2312"/>
          <w:sz w:val="32"/>
          <w:szCs w:val="32"/>
          <w:highlight w:val="none"/>
          <w:lang w:val="en-US" w:eastAsia="zh-CN"/>
        </w:rPr>
        <w:t>产生了车辆运行费。</w:t>
      </w:r>
    </w:p>
    <w:p w14:paraId="41B975C1">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val="0"/>
          <w:sz w:val="32"/>
          <w:szCs w:val="32"/>
        </w:rPr>
      </w:pPr>
      <w:r>
        <w:rPr>
          <w:rFonts w:hint="eastAsia" w:ascii="楷体" w:hAnsi="楷体" w:eastAsia="楷体" w:cs="楷体"/>
          <w:b/>
          <w:bCs w:val="0"/>
          <w:sz w:val="32"/>
          <w:szCs w:val="32"/>
        </w:rPr>
        <w:t>（二）“三公”经费财政拨款支出决算具体情况说明</w:t>
      </w:r>
    </w:p>
    <w:p w14:paraId="36B496CD">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年度“三公”经费财政拨款支出决算中，公务接待费支出决算</w:t>
      </w:r>
      <w:r>
        <w:rPr>
          <w:rFonts w:hint="eastAsia" w:ascii="Times New Roman" w:hAnsi="Times New Roman" w:eastAsia="仿宋_GB2312"/>
          <w:sz w:val="32"/>
          <w:szCs w:val="32"/>
          <w:lang w:val="en-US" w:eastAsia="zh-CN"/>
        </w:rPr>
        <w:t>0.71</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17.71</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因公出国（境）费支出决算</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公务用车购置费及运行维护费支出决算</w:t>
      </w:r>
      <w:r>
        <w:rPr>
          <w:rFonts w:hint="eastAsia" w:ascii="Times New Roman" w:hAnsi="Times New Roman" w:eastAsia="仿宋_GB2312"/>
          <w:sz w:val="32"/>
          <w:szCs w:val="32"/>
          <w:lang w:val="en-US" w:eastAsia="zh-CN"/>
        </w:rPr>
        <w:t>3.30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82.29</w:t>
      </w:r>
      <w:r>
        <w:rPr>
          <w:rFonts w:hint="eastAsia" w:ascii="Times New Roman" w:hAnsi="Times New Roman" w:eastAsia="仿宋_GB2312"/>
          <w:sz w:val="32"/>
          <w:szCs w:val="32"/>
        </w:rPr>
        <w:t>%。其中：</w:t>
      </w:r>
    </w:p>
    <w:p w14:paraId="359CB204">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lang w:val="en-US" w:eastAsia="zh-CN"/>
        </w:rPr>
        <w:t>1、</w:t>
      </w:r>
      <w:r>
        <w:rPr>
          <w:rFonts w:hint="eastAsia" w:ascii="Times New Roman" w:hAnsi="Times New Roman" w:eastAsia="仿宋_GB2312"/>
          <w:sz w:val="32"/>
          <w:szCs w:val="32"/>
        </w:rPr>
        <w:t>因公出国（境）费支出决算为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万元，全年安排因公出国（境）团组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个，累计</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人次</w:t>
      </w:r>
      <w:r>
        <w:rPr>
          <w:rFonts w:hint="eastAsia" w:ascii="Times New Roman" w:hAnsi="Times New Roman" w:eastAsia="仿宋_GB2312"/>
          <w:sz w:val="32"/>
          <w:szCs w:val="32"/>
          <w:lang w:eastAsia="zh-CN"/>
        </w:rPr>
        <w:t>。</w:t>
      </w:r>
    </w:p>
    <w:p w14:paraId="16CC292B">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rPr>
        <w:t>2、公务接待费支出决算为</w:t>
      </w:r>
      <w:r>
        <w:rPr>
          <w:rFonts w:hint="eastAsia" w:ascii="Times New Roman" w:hAnsi="Times New Roman" w:eastAsia="仿宋_GB2312"/>
          <w:sz w:val="32"/>
          <w:szCs w:val="32"/>
          <w:lang w:val="en-US" w:eastAsia="zh-CN"/>
        </w:rPr>
        <w:t>0.71</w:t>
      </w:r>
      <w:r>
        <w:rPr>
          <w:rFonts w:hint="eastAsia" w:ascii="Times New Roman" w:hAnsi="Times New Roman" w:eastAsia="仿宋_GB2312"/>
          <w:sz w:val="32"/>
          <w:szCs w:val="32"/>
        </w:rPr>
        <w:t>万元，全年共接待来访团组</w:t>
      </w:r>
      <w:r>
        <w:rPr>
          <w:rFonts w:hint="eastAsia" w:ascii="Times New Roman" w:hAnsi="Times New Roman" w:eastAsia="仿宋_GB2312"/>
          <w:sz w:val="32"/>
          <w:szCs w:val="32"/>
          <w:lang w:val="en-US" w:eastAsia="zh-CN"/>
        </w:rPr>
        <w:t>9</w:t>
      </w:r>
      <w:r>
        <w:rPr>
          <w:rFonts w:hint="eastAsia" w:ascii="Times New Roman" w:hAnsi="Times New Roman" w:eastAsia="仿宋_GB2312"/>
          <w:sz w:val="32"/>
          <w:szCs w:val="32"/>
        </w:rPr>
        <w:t>个、来宾</w:t>
      </w:r>
      <w:r>
        <w:rPr>
          <w:rFonts w:hint="eastAsia" w:ascii="Times New Roman" w:hAnsi="Times New Roman" w:eastAsia="仿宋_GB2312"/>
          <w:sz w:val="32"/>
          <w:szCs w:val="32"/>
          <w:lang w:val="en-US" w:eastAsia="zh-CN"/>
        </w:rPr>
        <w:t>46</w:t>
      </w:r>
      <w:r>
        <w:rPr>
          <w:rFonts w:hint="eastAsia" w:ascii="Times New Roman" w:hAnsi="Times New Roman" w:eastAsia="仿宋_GB2312"/>
          <w:sz w:val="32"/>
          <w:szCs w:val="32"/>
        </w:rPr>
        <w:t>人次，主要是会同县若水镇人民政府8人</w:t>
      </w:r>
      <w:r>
        <w:rPr>
          <w:rFonts w:hint="eastAsia" w:ascii="Times New Roman" w:hAnsi="Times New Roman" w:eastAsia="仿宋_GB2312"/>
          <w:sz w:val="32"/>
          <w:szCs w:val="32"/>
          <w:lang w:val="en-US" w:eastAsia="zh-CN"/>
        </w:rPr>
        <w:t>次</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常德市公共资源交易中心4人次、邵阳市公共资源交易中心4人</w:t>
      </w:r>
      <w:r>
        <w:rPr>
          <w:rFonts w:hint="eastAsia" w:ascii="Times New Roman" w:hAnsi="Times New Roman" w:eastAsia="仿宋_GB2312"/>
          <w:sz w:val="32"/>
          <w:szCs w:val="32"/>
        </w:rPr>
        <w:t>次</w:t>
      </w:r>
      <w:r>
        <w:rPr>
          <w:rFonts w:hint="eastAsia" w:ascii="Times New Roman" w:hAnsi="Times New Roman" w:eastAsia="仿宋_GB2312"/>
          <w:sz w:val="32"/>
          <w:szCs w:val="32"/>
          <w:lang w:val="en-US" w:eastAsia="zh-CN"/>
        </w:rPr>
        <w:t>、张家界市发改委、张家界市公共资源交易中心10人</w:t>
      </w:r>
      <w:r>
        <w:rPr>
          <w:rFonts w:hint="eastAsia" w:ascii="Times New Roman" w:hAnsi="Times New Roman" w:eastAsia="仿宋_GB2312"/>
          <w:sz w:val="32"/>
          <w:szCs w:val="32"/>
        </w:rPr>
        <w:t>次</w:t>
      </w:r>
      <w:r>
        <w:rPr>
          <w:rFonts w:hint="eastAsia" w:ascii="Times New Roman" w:hAnsi="Times New Roman" w:eastAsia="仿宋_GB2312"/>
          <w:sz w:val="32"/>
          <w:szCs w:val="32"/>
          <w:lang w:val="en-US" w:eastAsia="zh-CN"/>
        </w:rPr>
        <w:t>，来我单位学习交流；溆浦县土地储备中心10人</w:t>
      </w:r>
      <w:r>
        <w:rPr>
          <w:rFonts w:hint="eastAsia" w:ascii="Times New Roman" w:hAnsi="Times New Roman" w:eastAsia="仿宋_GB2312"/>
          <w:sz w:val="32"/>
          <w:szCs w:val="32"/>
        </w:rPr>
        <w:t>次</w:t>
      </w:r>
      <w:r>
        <w:rPr>
          <w:rFonts w:hint="eastAsia" w:ascii="Times New Roman" w:hAnsi="Times New Roman" w:eastAsia="仿宋_GB2312"/>
          <w:sz w:val="32"/>
          <w:szCs w:val="32"/>
          <w:lang w:val="en-US" w:eastAsia="zh-CN"/>
        </w:rPr>
        <w:t>，来我单位办理国有土地使用权挂牌出让事宜；湖南省公共资源交易中心、湖南省发改委公管处10人</w:t>
      </w:r>
      <w:r>
        <w:rPr>
          <w:rFonts w:hint="eastAsia" w:ascii="Times New Roman" w:hAnsi="Times New Roman" w:eastAsia="仿宋_GB2312"/>
          <w:sz w:val="32"/>
          <w:szCs w:val="32"/>
        </w:rPr>
        <w:t>次</w:t>
      </w:r>
      <w:r>
        <w:rPr>
          <w:rFonts w:hint="eastAsia" w:ascii="Times New Roman" w:hAnsi="Times New Roman" w:eastAsia="仿宋_GB2312"/>
          <w:sz w:val="32"/>
          <w:szCs w:val="32"/>
          <w:lang w:val="en-US" w:eastAsia="zh-CN"/>
        </w:rPr>
        <w:t>来我单位考察调研省公共资源交易信息化建设情况。</w:t>
      </w:r>
    </w:p>
    <w:p w14:paraId="1DFBD586">
      <w:pPr>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楷体" w:hAnsi="楷体" w:eastAsia="楷体" w:cs="楷体"/>
          <w:b/>
          <w:bCs/>
          <w:i/>
          <w:color w:val="auto"/>
          <w:kern w:val="0"/>
          <w:sz w:val="32"/>
          <w:szCs w:val="32"/>
          <w:highlight w:val="none"/>
          <w:lang w:val="en-US" w:eastAsia="zh-CN" w:bidi="ar-SA"/>
        </w:rPr>
      </w:pPr>
      <w:r>
        <w:rPr>
          <w:rFonts w:hint="eastAsia" w:ascii="Times New Roman" w:hAnsi="Times New Roman" w:eastAsia="仿宋_GB2312"/>
          <w:sz w:val="32"/>
          <w:szCs w:val="32"/>
        </w:rPr>
        <w:t>3、公务用车购置费及运行维护费支出决算为</w:t>
      </w:r>
      <w:r>
        <w:rPr>
          <w:rFonts w:hint="eastAsia" w:ascii="Times New Roman" w:hAnsi="Times New Roman" w:eastAsia="仿宋_GB2312"/>
          <w:sz w:val="32"/>
          <w:szCs w:val="32"/>
          <w:lang w:val="en-US" w:eastAsia="zh-CN"/>
        </w:rPr>
        <w:t>3.30</w:t>
      </w:r>
      <w:r>
        <w:rPr>
          <w:rFonts w:hint="eastAsia" w:ascii="Times New Roman" w:hAnsi="Times New Roman" w:eastAsia="仿宋_GB2312"/>
          <w:sz w:val="32"/>
          <w:szCs w:val="32"/>
        </w:rPr>
        <w:t>万元，其中：公务用车购置费</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万元，更新公务用车</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w:t>
      </w:r>
      <w:r>
        <w:rPr>
          <w:rFonts w:hint="eastAsia" w:ascii="Times New Roman" w:hAnsi="Times New Roman" w:eastAsia="仿宋_GB2312"/>
          <w:color w:val="000000" w:themeColor="text1"/>
          <w:sz w:val="32"/>
          <w:szCs w:val="32"/>
          <w14:textFill>
            <w14:solidFill>
              <w14:schemeClr w14:val="tx1"/>
            </w14:solidFill>
          </w14:textFill>
        </w:rPr>
        <w:t>。</w:t>
      </w:r>
      <w:r>
        <w:rPr>
          <w:rFonts w:hint="eastAsia" w:ascii="Times New Roman" w:hAnsi="Times New Roman" w:eastAsia="仿宋_GB2312"/>
          <w:sz w:val="32"/>
          <w:szCs w:val="32"/>
        </w:rPr>
        <w:t>公务用车运行维护费</w:t>
      </w:r>
      <w:r>
        <w:rPr>
          <w:rFonts w:hint="eastAsia" w:ascii="Times New Roman" w:hAnsi="Times New Roman" w:eastAsia="仿宋_GB2312"/>
          <w:sz w:val="32"/>
          <w:szCs w:val="32"/>
          <w:lang w:val="en-US" w:eastAsia="zh-CN"/>
        </w:rPr>
        <w:t>3.30</w:t>
      </w:r>
      <w:r>
        <w:rPr>
          <w:rFonts w:hint="eastAsia" w:ascii="Times New Roman" w:hAnsi="Times New Roman" w:eastAsia="仿宋_GB2312"/>
          <w:sz w:val="32"/>
          <w:szCs w:val="32"/>
        </w:rPr>
        <w:t>万元，主要是</w:t>
      </w:r>
      <w:r>
        <w:rPr>
          <w:rFonts w:hint="eastAsia" w:ascii="Times New Roman" w:hAnsi="Times New Roman" w:eastAsia="仿宋_GB2312"/>
          <w:sz w:val="32"/>
          <w:szCs w:val="32"/>
          <w:highlight w:val="none"/>
          <w:lang w:eastAsia="zh-CN"/>
        </w:rPr>
        <w:t>车辆</w:t>
      </w:r>
      <w:r>
        <w:rPr>
          <w:rFonts w:hint="eastAsia" w:ascii="Times New Roman" w:hAnsi="Times New Roman" w:eastAsia="仿宋_GB2312"/>
          <w:sz w:val="32"/>
          <w:szCs w:val="32"/>
          <w:highlight w:val="none"/>
          <w:lang w:val="en-US" w:eastAsia="zh-CN"/>
        </w:rPr>
        <w:t>年检费0.07万元、维修及保养费用1.73万元、车辆油料费1.5万元</w:t>
      </w:r>
      <w:r>
        <w:rPr>
          <w:rFonts w:hint="eastAsia" w:ascii="Times New Roman" w:hAnsi="Times New Roman" w:eastAsia="仿宋_GB2312"/>
          <w:sz w:val="32"/>
          <w:szCs w:val="32"/>
          <w:highlight w:val="none"/>
        </w:rPr>
        <w:t>支出，截止202</w:t>
      </w:r>
      <w:r>
        <w:rPr>
          <w:rFonts w:hint="eastAsia" w:ascii="Times New Roman" w:hAnsi="Times New Roman" w:eastAsia="仿宋_GB2312"/>
          <w:sz w:val="32"/>
          <w:szCs w:val="32"/>
          <w:highlight w:val="none"/>
          <w:lang w:val="en-US" w:eastAsia="zh-CN"/>
        </w:rPr>
        <w:t>3</w:t>
      </w:r>
      <w:r>
        <w:rPr>
          <w:rFonts w:hint="eastAsia" w:ascii="Times New Roman" w:hAnsi="Times New Roman" w:eastAsia="仿宋_GB2312"/>
          <w:sz w:val="32"/>
          <w:szCs w:val="32"/>
          <w:highlight w:val="none"/>
        </w:rPr>
        <w:t>年12月31日，我单位开支财政拨款的公务用车保有量为</w:t>
      </w:r>
      <w:r>
        <w:rPr>
          <w:rFonts w:hint="eastAsia" w:ascii="Times New Roman" w:hAnsi="Times New Roman" w:eastAsia="仿宋_GB2312"/>
          <w:sz w:val="32"/>
          <w:szCs w:val="32"/>
          <w:highlight w:val="none"/>
          <w:lang w:val="en-US" w:eastAsia="zh-CN"/>
        </w:rPr>
        <w:t>1</w:t>
      </w:r>
      <w:r>
        <w:rPr>
          <w:rFonts w:hint="eastAsia" w:ascii="Times New Roman" w:hAnsi="Times New Roman" w:eastAsia="仿宋_GB2312"/>
          <w:sz w:val="32"/>
          <w:szCs w:val="32"/>
          <w:highlight w:val="none"/>
        </w:rPr>
        <w:t>辆。</w:t>
      </w:r>
    </w:p>
    <w:p w14:paraId="4CDDF71A">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八、政府性基金预算收入支出决算情况</w:t>
      </w:r>
    </w:p>
    <w:p w14:paraId="144A376D">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年度政府性基金预算财政拨款收入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万元；年初结转和结余</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万元，其中基本支出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万元，项目支出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万元；年末结转和结余</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r>
        <w:rPr>
          <w:rFonts w:hint="eastAsia" w:ascii="Times New Roman" w:hAnsi="Times New Roman" w:eastAsia="仿宋_GB2312"/>
          <w:sz w:val="32"/>
          <w:szCs w:val="32"/>
          <w:lang w:val="en-US" w:eastAsia="zh-CN"/>
        </w:rPr>
        <w:t>本</w:t>
      </w:r>
      <w:r>
        <w:rPr>
          <w:rFonts w:hint="eastAsia" w:ascii="Times New Roman" w:hAnsi="Times New Roman" w:eastAsia="仿宋_GB2312"/>
          <w:sz w:val="32"/>
          <w:szCs w:val="32"/>
        </w:rPr>
        <w:t>单位没有政府性基金收入，也没有使用政府性基金安排的支出</w:t>
      </w:r>
      <w:r>
        <w:rPr>
          <w:rFonts w:hint="eastAsia" w:ascii="Times New Roman" w:hAnsi="Times New Roman" w:eastAsia="仿宋_GB2312"/>
          <w:sz w:val="32"/>
          <w:szCs w:val="32"/>
          <w:lang w:eastAsia="zh-CN"/>
        </w:rPr>
        <w:t>。</w:t>
      </w:r>
    </w:p>
    <w:p w14:paraId="6E9168E4">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lang w:val="en-US" w:eastAsia="zh-CN"/>
        </w:rPr>
      </w:pPr>
      <w:r>
        <w:rPr>
          <w:rFonts w:hint="eastAsia" w:ascii="黑体" w:hAnsi="黑体" w:eastAsia="黑体" w:cs="黑体"/>
          <w:b w:val="0"/>
          <w:bCs/>
          <w:sz w:val="32"/>
          <w:szCs w:val="32"/>
          <w:lang w:val="en-US" w:eastAsia="zh-CN"/>
        </w:rPr>
        <w:t>九、国有资本经营预算收入支出决算情况</w:t>
      </w:r>
    </w:p>
    <w:p w14:paraId="5B154D41">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年度国有资本经营预算收入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万元；年初结转和结余</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万元，其中基本支出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万元，项目支出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万元；年末结转和结余</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r>
        <w:rPr>
          <w:rFonts w:hint="eastAsia" w:ascii="Times New Roman" w:hAnsi="Times New Roman" w:eastAsia="仿宋_GB2312"/>
          <w:sz w:val="32"/>
          <w:szCs w:val="32"/>
          <w:lang w:val="en-US" w:eastAsia="zh-CN"/>
        </w:rPr>
        <w:t>本</w:t>
      </w:r>
      <w:r>
        <w:rPr>
          <w:rFonts w:hint="eastAsia" w:ascii="Times New Roman" w:hAnsi="Times New Roman" w:eastAsia="仿宋_GB2312"/>
          <w:sz w:val="32"/>
          <w:szCs w:val="32"/>
        </w:rPr>
        <w:t>单位没有国有资本经营预算收入，也没有使用国有资本经营预算的支出</w:t>
      </w:r>
      <w:r>
        <w:rPr>
          <w:rFonts w:hint="eastAsia" w:ascii="Times New Roman" w:hAnsi="Times New Roman" w:eastAsia="仿宋_GB2312"/>
          <w:sz w:val="32"/>
          <w:szCs w:val="32"/>
          <w:lang w:eastAsia="zh-CN"/>
        </w:rPr>
        <w:t>。</w:t>
      </w:r>
    </w:p>
    <w:p w14:paraId="581FAEB4">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hAnsi="黑体" w:cs="黑体"/>
          <w:b w:val="0"/>
          <w:bCs/>
          <w:sz w:val="32"/>
          <w:szCs w:val="32"/>
          <w:lang w:val="en-US" w:eastAsia="zh-CN"/>
        </w:rPr>
        <w:t>十</w:t>
      </w:r>
      <w:r>
        <w:rPr>
          <w:rFonts w:hint="eastAsia" w:ascii="黑体" w:hAnsi="黑体" w:eastAsia="黑体" w:cs="黑体"/>
          <w:b w:val="0"/>
          <w:bCs/>
          <w:sz w:val="32"/>
          <w:szCs w:val="32"/>
        </w:rPr>
        <w:t>、关于机关运行经费支出说明</w:t>
      </w:r>
    </w:p>
    <w:p w14:paraId="4D8BBE3C">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仿宋_GB2312" w:hAnsi="仿宋" w:eastAsia="仿宋_GB2312" w:cs="仿宋_GB2312"/>
          <w:i w:val="0"/>
          <w:iCs w:val="0"/>
          <w:caps w:val="0"/>
          <w:color w:val="000000"/>
          <w:spacing w:val="0"/>
          <w:sz w:val="32"/>
          <w:szCs w:val="32"/>
          <w:shd w:val="clear" w:fill="FFFFFF"/>
        </w:rPr>
      </w:pPr>
      <w:r>
        <w:rPr>
          <w:rFonts w:hint="eastAsia" w:ascii="Times New Roman" w:hAnsi="Times New Roman" w:eastAsia="仿宋_GB2312"/>
          <w:sz w:val="32"/>
          <w:szCs w:val="32"/>
        </w:rPr>
        <w:t>本部门202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年度机关运行经费支出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w:t>
      </w:r>
      <w:r>
        <w:rPr>
          <w:rFonts w:ascii="仿宋_GB2312" w:hAnsi="仿宋" w:eastAsia="仿宋_GB2312" w:cs="仿宋_GB2312"/>
          <w:i w:val="0"/>
          <w:iCs w:val="0"/>
          <w:caps w:val="0"/>
          <w:color w:val="000000"/>
          <w:spacing w:val="0"/>
          <w:sz w:val="32"/>
          <w:szCs w:val="32"/>
          <w:shd w:val="clear" w:fill="FFFFFF"/>
        </w:rPr>
        <w:t>主要原因是：</w:t>
      </w:r>
      <w:r>
        <w:rPr>
          <w:rFonts w:hint="default" w:ascii="仿宋_GB2312" w:hAnsi="仿宋" w:eastAsia="仿宋_GB2312" w:cs="仿宋_GB2312"/>
          <w:i w:val="0"/>
          <w:iCs w:val="0"/>
          <w:caps w:val="0"/>
          <w:color w:val="000000"/>
          <w:spacing w:val="0"/>
          <w:sz w:val="32"/>
          <w:szCs w:val="32"/>
          <w:shd w:val="clear" w:fill="FFFFFF"/>
        </w:rPr>
        <w:t>本部门</w:t>
      </w:r>
      <w:r>
        <w:rPr>
          <w:rFonts w:hint="eastAsia" w:ascii="仿宋_GB2312" w:hAnsi="仿宋" w:eastAsia="仿宋_GB2312" w:cs="仿宋_GB2312"/>
          <w:i w:val="0"/>
          <w:iCs w:val="0"/>
          <w:caps w:val="0"/>
          <w:color w:val="000000"/>
          <w:spacing w:val="0"/>
          <w:sz w:val="32"/>
          <w:szCs w:val="32"/>
          <w:shd w:val="clear" w:fill="FFFFFF"/>
          <w:lang w:val="en-US" w:eastAsia="zh-CN"/>
        </w:rPr>
        <w:t>不属于</w:t>
      </w:r>
      <w:r>
        <w:rPr>
          <w:rFonts w:hint="default" w:ascii="仿宋_GB2312" w:hAnsi="仿宋" w:eastAsia="仿宋_GB2312" w:cs="仿宋_GB2312"/>
          <w:i w:val="0"/>
          <w:iCs w:val="0"/>
          <w:caps w:val="0"/>
          <w:color w:val="000000"/>
          <w:spacing w:val="0"/>
          <w:sz w:val="32"/>
          <w:szCs w:val="32"/>
          <w:shd w:val="clear" w:fill="FFFFFF"/>
        </w:rPr>
        <w:t>行政单位和参照公务员管理事业单位。</w:t>
      </w:r>
    </w:p>
    <w:p w14:paraId="71BADCB3">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w:t>
      </w:r>
      <w:r>
        <w:rPr>
          <w:rFonts w:hint="eastAsia" w:hAnsi="黑体" w:cs="黑体"/>
          <w:b w:val="0"/>
          <w:bCs/>
          <w:sz w:val="32"/>
          <w:szCs w:val="32"/>
          <w:lang w:val="en-US" w:eastAsia="zh-CN"/>
        </w:rPr>
        <w:t>一</w:t>
      </w:r>
      <w:r>
        <w:rPr>
          <w:rFonts w:hint="eastAsia" w:ascii="黑体" w:hAnsi="黑体" w:eastAsia="黑体" w:cs="黑体"/>
          <w:b w:val="0"/>
          <w:bCs/>
          <w:sz w:val="32"/>
          <w:szCs w:val="32"/>
        </w:rPr>
        <w:t>、一般性支出情况说明</w:t>
      </w:r>
    </w:p>
    <w:p w14:paraId="06C93E64">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sz w:val="32"/>
          <w:szCs w:val="32"/>
          <w:highlight w:val="yellow"/>
          <w:lang w:val="en-US" w:eastAsia="zh-CN"/>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年本部门开支会议费</w:t>
      </w:r>
      <w:r>
        <w:rPr>
          <w:rFonts w:hint="eastAsia" w:ascii="Times New Roman" w:hAnsi="Times New Roman" w:eastAsia="仿宋_GB2312"/>
          <w:sz w:val="32"/>
          <w:szCs w:val="32"/>
          <w:lang w:val="en-US" w:eastAsia="zh-CN"/>
        </w:rPr>
        <w:t>0.34</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用于召开县市区自然资源交易项目“应进必进”市级平台有关工作会议，人数47人，内容为研究县市区自然资源交易项目“应进必进”市级平台有关工作会议方案</w:t>
      </w:r>
      <w:bookmarkStart w:id="3" w:name="_GoBack"/>
      <w:bookmarkEnd w:id="3"/>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无</w:t>
      </w:r>
      <w:r>
        <w:rPr>
          <w:rFonts w:hint="eastAsia" w:ascii="Times New Roman" w:hAnsi="Times New Roman" w:eastAsia="仿宋_GB2312"/>
          <w:sz w:val="32"/>
          <w:szCs w:val="32"/>
        </w:rPr>
        <w:t>举办节庆、晚会、论坛、赛事活动</w:t>
      </w:r>
      <w:r>
        <w:rPr>
          <w:rFonts w:hint="eastAsia" w:ascii="Times New Roman" w:hAnsi="Times New Roman" w:eastAsia="仿宋_GB2312"/>
          <w:sz w:val="32"/>
          <w:szCs w:val="32"/>
          <w:lang w:val="en-US" w:eastAsia="zh-CN"/>
        </w:rPr>
        <w:t>支出；</w:t>
      </w:r>
      <w:r>
        <w:rPr>
          <w:rFonts w:hint="eastAsia" w:ascii="Times New Roman" w:hAnsi="Times New Roman" w:eastAsia="仿宋_GB2312"/>
          <w:sz w:val="32"/>
          <w:szCs w:val="32"/>
          <w:highlight w:val="none"/>
        </w:rPr>
        <w:t>开支培训费</w:t>
      </w:r>
      <w:r>
        <w:rPr>
          <w:rFonts w:hint="eastAsia" w:ascii="Times New Roman" w:hAnsi="Times New Roman" w:eastAsia="仿宋_GB2312"/>
          <w:sz w:val="32"/>
          <w:szCs w:val="32"/>
          <w:highlight w:val="none"/>
          <w:lang w:val="en-US" w:eastAsia="zh-CN"/>
        </w:rPr>
        <w:t>5.20</w:t>
      </w:r>
      <w:r>
        <w:rPr>
          <w:rFonts w:hint="eastAsia" w:ascii="Times New Roman" w:hAnsi="Times New Roman" w:eastAsia="仿宋_GB2312"/>
          <w:sz w:val="32"/>
          <w:szCs w:val="32"/>
          <w:highlight w:val="none"/>
        </w:rPr>
        <w:t>万元</w:t>
      </w:r>
      <w:r>
        <w:rPr>
          <w:rFonts w:hint="eastAsia" w:ascii="Times New Roman" w:hAnsi="Times New Roman" w:eastAsia="仿宋_GB2312"/>
          <w:sz w:val="32"/>
          <w:szCs w:val="32"/>
          <w:highlight w:val="none"/>
          <w:lang w:eastAsia="zh-CN"/>
        </w:rPr>
        <w:t>：</w:t>
      </w:r>
      <w:r>
        <w:rPr>
          <w:rFonts w:hint="eastAsia" w:ascii="Times New Roman" w:hAnsi="Times New Roman" w:eastAsia="仿宋_GB2312"/>
          <w:sz w:val="32"/>
          <w:szCs w:val="32"/>
          <w:highlight w:val="none"/>
        </w:rPr>
        <w:t>用于开展事业单位工作人员培训，人数</w:t>
      </w:r>
      <w:r>
        <w:rPr>
          <w:rFonts w:hint="eastAsia" w:ascii="Times New Roman" w:hAnsi="Times New Roman" w:eastAsia="仿宋_GB2312"/>
          <w:sz w:val="32"/>
          <w:szCs w:val="32"/>
          <w:highlight w:val="none"/>
          <w:lang w:val="en-US" w:eastAsia="zh-CN"/>
        </w:rPr>
        <w:t>54</w:t>
      </w:r>
      <w:r>
        <w:rPr>
          <w:rFonts w:hint="eastAsia" w:ascii="Times New Roman" w:hAnsi="Times New Roman" w:eastAsia="仿宋_GB2312"/>
          <w:sz w:val="32"/>
          <w:szCs w:val="32"/>
          <w:highlight w:val="none"/>
        </w:rPr>
        <w:t>人，</w:t>
      </w:r>
      <w:r>
        <w:rPr>
          <w:rFonts w:hint="eastAsia" w:ascii="Times New Roman" w:hAnsi="Times New Roman" w:eastAsia="仿宋_GB2312"/>
          <w:sz w:val="32"/>
          <w:szCs w:val="32"/>
          <w:highlight w:val="none"/>
          <w:lang w:val="en-US" w:eastAsia="zh-CN"/>
        </w:rPr>
        <w:t>培训费1.30万元</w:t>
      </w:r>
      <w:r>
        <w:rPr>
          <w:rFonts w:hint="eastAsia" w:ascii="Times New Roman" w:hAnsi="Times New Roman" w:eastAsia="仿宋_GB2312"/>
          <w:sz w:val="32"/>
          <w:szCs w:val="32"/>
          <w:highlight w:val="none"/>
        </w:rPr>
        <w:t>；</w:t>
      </w:r>
      <w:r>
        <w:rPr>
          <w:rFonts w:hint="eastAsia" w:ascii="Times New Roman" w:hAnsi="Times New Roman" w:eastAsia="仿宋_GB2312"/>
          <w:sz w:val="32"/>
          <w:szCs w:val="32"/>
          <w:highlight w:val="none"/>
          <w:lang w:val="en-US" w:eastAsia="zh-CN"/>
        </w:rPr>
        <w:t>用于参加第七届全国公共资源交易联盟主任年会，人数1人，培训费0.60万元；用于参加2023第一期全国公共资源交易法规与实务研究班暨招标采购高端人才特训班，人数5人，培训费1.19万元；用于参加事业单位绩效工资、绩效考核方案设计与岗位分析及创新人事管理专题培训班，人数2人，培训费0.56万元；用于参加全国公共资源交易峰会学习培训，人数1人，培训费0.89万元；用于参加2023年全市城市生活垃圾分类工作培训，人数1人，培训费0.02万元；用于参加2023年湖南日报“全媒大脑”新闻实训营，人数2人，培训费0.64万元。</w:t>
      </w:r>
    </w:p>
    <w:p w14:paraId="09FD4EC8">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w:t>
      </w:r>
      <w:r>
        <w:rPr>
          <w:rFonts w:hint="eastAsia" w:hAnsi="黑体" w:cs="黑体"/>
          <w:b w:val="0"/>
          <w:bCs/>
          <w:sz w:val="32"/>
          <w:szCs w:val="32"/>
          <w:lang w:val="en-US" w:eastAsia="zh-CN"/>
        </w:rPr>
        <w:t>二</w:t>
      </w:r>
      <w:r>
        <w:rPr>
          <w:rFonts w:hint="eastAsia" w:ascii="黑体" w:hAnsi="黑体" w:eastAsia="黑体" w:cs="黑体"/>
          <w:b w:val="0"/>
          <w:bCs/>
          <w:sz w:val="32"/>
          <w:szCs w:val="32"/>
        </w:rPr>
        <w:t>、关于政府采购支出说明</w:t>
      </w:r>
    </w:p>
    <w:p w14:paraId="4BA89754">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Times New Roman" w:hAnsi="Times New Roman" w:eastAsia="仿宋_GB2312"/>
          <w:color w:val="auto"/>
          <w:sz w:val="32"/>
          <w:szCs w:val="32"/>
          <w:highlight w:val="none"/>
        </w:rPr>
      </w:pPr>
      <w:r>
        <w:rPr>
          <w:rFonts w:hint="eastAsia" w:ascii="Times New Roman" w:hAnsi="Times New Roman" w:eastAsia="仿宋_GB2312"/>
          <w:sz w:val="32"/>
          <w:szCs w:val="32"/>
        </w:rPr>
        <w:t>本部门202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年度政府采购支出总额</w:t>
      </w:r>
      <w:r>
        <w:rPr>
          <w:rFonts w:hint="eastAsia" w:ascii="Times New Roman" w:hAnsi="Times New Roman" w:eastAsia="仿宋_GB2312"/>
          <w:sz w:val="32"/>
          <w:szCs w:val="32"/>
          <w:lang w:val="en-US" w:eastAsia="zh-CN"/>
        </w:rPr>
        <w:t>294.08</w:t>
      </w:r>
      <w:r>
        <w:rPr>
          <w:rFonts w:hint="eastAsia" w:ascii="Times New Roman" w:hAnsi="Times New Roman" w:eastAsia="仿宋_GB2312"/>
          <w:sz w:val="32"/>
          <w:szCs w:val="32"/>
        </w:rPr>
        <w:t>万元，其中：政府采购货物支出</w:t>
      </w:r>
      <w:r>
        <w:rPr>
          <w:rFonts w:hint="eastAsia" w:ascii="Times New Roman" w:hAnsi="Times New Roman" w:eastAsia="仿宋_GB2312"/>
          <w:sz w:val="32"/>
          <w:szCs w:val="32"/>
          <w:lang w:val="en-US" w:eastAsia="zh-CN"/>
        </w:rPr>
        <w:t>134.72</w:t>
      </w:r>
      <w:r>
        <w:rPr>
          <w:rFonts w:hint="eastAsia" w:ascii="Times New Roman" w:hAnsi="Times New Roman" w:eastAsia="仿宋_GB2312"/>
          <w:sz w:val="32"/>
          <w:szCs w:val="32"/>
        </w:rPr>
        <w:t>万元、政府采购工程支出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万元、政府采购服务支出</w:t>
      </w:r>
      <w:r>
        <w:rPr>
          <w:rFonts w:hint="eastAsia" w:ascii="Times New Roman" w:hAnsi="Times New Roman" w:eastAsia="仿宋_GB2312"/>
          <w:sz w:val="32"/>
          <w:szCs w:val="32"/>
          <w:lang w:val="en-US" w:eastAsia="zh-CN"/>
        </w:rPr>
        <w:t>159.36</w:t>
      </w:r>
      <w:r>
        <w:rPr>
          <w:rFonts w:hint="eastAsia" w:ascii="Times New Roman" w:hAnsi="Times New Roman" w:eastAsia="仿宋_GB2312"/>
          <w:sz w:val="32"/>
          <w:szCs w:val="32"/>
        </w:rPr>
        <w:t>万元。授予中小企业合同金额</w:t>
      </w:r>
      <w:r>
        <w:rPr>
          <w:rFonts w:hint="eastAsia" w:ascii="Times New Roman" w:hAnsi="Times New Roman" w:eastAsia="仿宋_GB2312"/>
          <w:sz w:val="32"/>
          <w:szCs w:val="32"/>
          <w:lang w:val="en-US" w:eastAsia="zh-CN"/>
        </w:rPr>
        <w:t>185.21</w:t>
      </w:r>
      <w:r>
        <w:rPr>
          <w:rFonts w:hint="eastAsia" w:ascii="Times New Roman" w:hAnsi="Times New Roman" w:eastAsia="仿宋_GB2312"/>
          <w:sz w:val="32"/>
          <w:szCs w:val="32"/>
        </w:rPr>
        <w:t>万元，占政府采购支出总额的</w:t>
      </w:r>
      <w:r>
        <w:rPr>
          <w:rFonts w:hint="eastAsia" w:ascii="Times New Roman" w:hAnsi="Times New Roman" w:eastAsia="仿宋_GB2312"/>
          <w:sz w:val="32"/>
          <w:szCs w:val="32"/>
          <w:lang w:val="en-US" w:eastAsia="zh-CN"/>
        </w:rPr>
        <w:t>62.98</w:t>
      </w:r>
      <w:r>
        <w:rPr>
          <w:rFonts w:hint="eastAsia" w:ascii="Times New Roman" w:hAnsi="Times New Roman" w:eastAsia="仿宋_GB2312"/>
          <w:sz w:val="32"/>
          <w:szCs w:val="32"/>
        </w:rPr>
        <w:t>%，其中：授予小微企业合同金额</w:t>
      </w:r>
      <w:r>
        <w:rPr>
          <w:rFonts w:hint="eastAsia" w:ascii="Times New Roman" w:hAnsi="Times New Roman" w:eastAsia="仿宋_GB2312"/>
          <w:sz w:val="32"/>
          <w:szCs w:val="32"/>
          <w:lang w:val="en-US" w:eastAsia="zh-CN"/>
        </w:rPr>
        <w:t>185.21</w:t>
      </w:r>
      <w:r>
        <w:rPr>
          <w:rFonts w:hint="eastAsia" w:ascii="Times New Roman" w:hAnsi="Times New Roman" w:eastAsia="仿宋_GB2312"/>
          <w:sz w:val="32"/>
          <w:szCs w:val="32"/>
        </w:rPr>
        <w:t>万元，</w:t>
      </w:r>
      <w:r>
        <w:rPr>
          <w:rFonts w:hint="eastAsia" w:ascii="Times New Roman" w:hAnsi="Times New Roman" w:eastAsia="仿宋_GB2312"/>
          <w:color w:val="auto"/>
          <w:sz w:val="32"/>
          <w:szCs w:val="32"/>
        </w:rPr>
        <w:t>占</w:t>
      </w:r>
      <w:r>
        <w:rPr>
          <w:rFonts w:hint="eastAsia" w:ascii="Times New Roman" w:hAnsi="Times New Roman" w:eastAsia="仿宋_GB2312"/>
          <w:color w:val="auto"/>
          <w:sz w:val="32"/>
          <w:szCs w:val="32"/>
          <w:lang w:eastAsia="zh-CN"/>
        </w:rPr>
        <w:t>授予中小企业合同金额</w:t>
      </w:r>
      <w:r>
        <w:rPr>
          <w:rFonts w:hint="eastAsia" w:ascii="Times New Roman" w:hAnsi="Times New Roman" w:eastAsia="仿宋_GB2312"/>
          <w:color w:val="auto"/>
          <w:sz w:val="32"/>
          <w:szCs w:val="32"/>
        </w:rPr>
        <w:t>的</w:t>
      </w:r>
      <w:r>
        <w:rPr>
          <w:rFonts w:hint="eastAsia" w:ascii="Times New Roman" w:hAnsi="Times New Roman" w:eastAsia="仿宋_GB2312"/>
          <w:color w:val="auto"/>
          <w:sz w:val="32"/>
          <w:szCs w:val="32"/>
          <w:lang w:val="en-US" w:eastAsia="zh-CN"/>
        </w:rPr>
        <w:t>100%</w:t>
      </w:r>
      <w:r>
        <w:rPr>
          <w:rFonts w:hint="eastAsia" w:ascii="Times New Roman" w:hAnsi="Times New Roman" w:eastAsia="仿宋_GB2312"/>
          <w:color w:val="auto"/>
          <w:sz w:val="32"/>
          <w:szCs w:val="32"/>
        </w:rPr>
        <w:t>。货物采购授予中小企业合同金额占货物支出金额的</w:t>
      </w:r>
      <w:r>
        <w:rPr>
          <w:rFonts w:hint="eastAsia" w:ascii="Times New Roman" w:hAnsi="Times New Roman" w:eastAsia="仿宋_GB2312"/>
          <w:color w:val="auto"/>
          <w:sz w:val="32"/>
          <w:szCs w:val="32"/>
          <w:highlight w:val="none"/>
          <w:lang w:val="en-US" w:eastAsia="zh-CN"/>
        </w:rPr>
        <w:t>12.31</w:t>
      </w:r>
      <w:r>
        <w:rPr>
          <w:rFonts w:hint="eastAsia" w:ascii="Times New Roman" w:hAnsi="Times New Roman" w:eastAsia="仿宋_GB2312"/>
          <w:color w:val="auto"/>
          <w:sz w:val="32"/>
          <w:szCs w:val="32"/>
          <w:highlight w:val="none"/>
        </w:rPr>
        <w:t>%，工程采购授予中小企业合同金额占工程支出金额的</w:t>
      </w:r>
      <w:r>
        <w:rPr>
          <w:rFonts w:hint="eastAsia" w:ascii="Times New Roman" w:hAnsi="Times New Roman" w:eastAsia="仿宋_GB2312"/>
          <w:color w:val="auto"/>
          <w:sz w:val="32"/>
          <w:szCs w:val="32"/>
          <w:highlight w:val="none"/>
          <w:lang w:val="en-US" w:eastAsia="zh-CN"/>
        </w:rPr>
        <w:t>0</w:t>
      </w:r>
      <w:r>
        <w:rPr>
          <w:rFonts w:hint="eastAsia" w:ascii="Times New Roman" w:hAnsi="Times New Roman" w:eastAsia="仿宋_GB2312"/>
          <w:color w:val="auto"/>
          <w:sz w:val="32"/>
          <w:szCs w:val="32"/>
          <w:highlight w:val="none"/>
        </w:rPr>
        <w:t>%，服务采购授予中小企业合同金额占服务支出金额的</w:t>
      </w:r>
      <w:r>
        <w:rPr>
          <w:rFonts w:hint="eastAsia" w:ascii="Times New Roman" w:hAnsi="Times New Roman" w:eastAsia="仿宋_GB2312"/>
          <w:color w:val="auto"/>
          <w:sz w:val="32"/>
          <w:szCs w:val="32"/>
          <w:highlight w:val="none"/>
          <w:lang w:val="en-US" w:eastAsia="zh-CN"/>
        </w:rPr>
        <w:t>87.69</w:t>
      </w:r>
      <w:r>
        <w:rPr>
          <w:rFonts w:hint="eastAsia" w:ascii="Times New Roman" w:hAnsi="Times New Roman" w:eastAsia="仿宋_GB2312"/>
          <w:color w:val="auto"/>
          <w:sz w:val="32"/>
          <w:szCs w:val="32"/>
          <w:highlight w:val="none"/>
        </w:rPr>
        <w:t>%。</w:t>
      </w:r>
    </w:p>
    <w:p w14:paraId="3712EF53">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十</w:t>
      </w:r>
      <w:r>
        <w:rPr>
          <w:rFonts w:hint="eastAsia" w:hAnsi="黑体" w:cs="黑体"/>
          <w:b w:val="0"/>
          <w:bCs/>
          <w:color w:val="auto"/>
          <w:sz w:val="32"/>
          <w:szCs w:val="32"/>
          <w:lang w:val="en-US" w:eastAsia="zh-CN"/>
        </w:rPr>
        <w:t>三</w:t>
      </w:r>
      <w:r>
        <w:rPr>
          <w:rFonts w:hint="eastAsia" w:ascii="黑体" w:hAnsi="黑体" w:eastAsia="黑体" w:cs="黑体"/>
          <w:b w:val="0"/>
          <w:bCs/>
          <w:color w:val="auto"/>
          <w:sz w:val="32"/>
          <w:szCs w:val="32"/>
        </w:rPr>
        <w:t>、关于国有资产占用情况说明</w:t>
      </w:r>
    </w:p>
    <w:p w14:paraId="015291FC">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ascii="Times New Roman" w:hAnsi="Times New Roman" w:eastAsia="仿宋_GB2312"/>
          <w:color w:val="auto"/>
          <w:sz w:val="32"/>
          <w:szCs w:val="32"/>
        </w:rPr>
      </w:pPr>
      <w:r>
        <w:rPr>
          <w:rFonts w:hint="eastAsia" w:ascii="Times New Roman" w:hAnsi="Times New Roman" w:eastAsia="仿宋_GB2312"/>
          <w:color w:val="auto"/>
          <w:sz w:val="32"/>
          <w:szCs w:val="32"/>
        </w:rPr>
        <w:t>截至202</w:t>
      </w:r>
      <w:r>
        <w:rPr>
          <w:rFonts w:hint="eastAsia" w:ascii="Times New Roman" w:hAnsi="Times New Roman" w:eastAsia="仿宋_GB2312"/>
          <w:color w:val="auto"/>
          <w:sz w:val="32"/>
          <w:szCs w:val="32"/>
          <w:lang w:val="en-US" w:eastAsia="zh-CN"/>
        </w:rPr>
        <w:t>3</w:t>
      </w:r>
      <w:r>
        <w:rPr>
          <w:rFonts w:hint="eastAsia" w:ascii="Times New Roman" w:hAnsi="Times New Roman" w:eastAsia="仿宋_GB2312"/>
          <w:color w:val="auto"/>
          <w:sz w:val="32"/>
          <w:szCs w:val="32"/>
        </w:rPr>
        <w:t>年12月31日，</w:t>
      </w:r>
      <w:r>
        <w:rPr>
          <w:rFonts w:hint="eastAsia" w:ascii="Times New Roman" w:hAnsi="Times New Roman" w:eastAsia="仿宋_GB2312"/>
          <w:color w:val="auto"/>
          <w:sz w:val="32"/>
          <w:szCs w:val="32"/>
          <w:lang w:eastAsia="zh-CN"/>
        </w:rPr>
        <w:t>部门（单位）</w:t>
      </w:r>
      <w:r>
        <w:rPr>
          <w:rFonts w:hint="eastAsia" w:ascii="Times New Roman" w:hAnsi="Times New Roman" w:eastAsia="仿宋_GB2312"/>
          <w:color w:val="auto"/>
          <w:sz w:val="32"/>
          <w:szCs w:val="32"/>
        </w:rPr>
        <w:t>共有车辆</w:t>
      </w:r>
      <w:r>
        <w:rPr>
          <w:rFonts w:hint="eastAsia" w:ascii="Times New Roman" w:hAnsi="Times New Roman" w:eastAsia="仿宋_GB2312"/>
          <w:color w:val="auto"/>
          <w:sz w:val="32"/>
          <w:szCs w:val="32"/>
          <w:lang w:val="en-US" w:eastAsia="zh-CN"/>
        </w:rPr>
        <w:t>1</w:t>
      </w:r>
      <w:r>
        <w:rPr>
          <w:rFonts w:hint="eastAsia" w:ascii="Times New Roman" w:hAnsi="Times New Roman" w:eastAsia="仿宋_GB2312"/>
          <w:color w:val="auto"/>
          <w:sz w:val="32"/>
          <w:szCs w:val="32"/>
        </w:rPr>
        <w:t>辆，其中</w:t>
      </w:r>
      <w:r>
        <w:rPr>
          <w:rFonts w:hint="eastAsia" w:ascii="Times New Roman" w:hAnsi="Times New Roman" w:eastAsia="仿宋_GB2312"/>
          <w:color w:val="auto"/>
          <w:sz w:val="32"/>
          <w:szCs w:val="32"/>
          <w:lang w:eastAsia="zh-CN"/>
        </w:rPr>
        <w:t>，副部（省）级及以上领导用车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w:t>
      </w:r>
      <w:r>
        <w:rPr>
          <w:rFonts w:hint="eastAsia" w:ascii="Times New Roman" w:hAnsi="Times New Roman" w:eastAsia="仿宋_GB2312"/>
          <w:color w:val="auto"/>
          <w:sz w:val="32"/>
          <w:szCs w:val="32"/>
          <w:lang w:eastAsia="zh-CN"/>
        </w:rPr>
        <w:t>、</w:t>
      </w:r>
      <w:r>
        <w:rPr>
          <w:rFonts w:hint="eastAsia" w:ascii="Times New Roman" w:hAnsi="Times New Roman" w:eastAsia="仿宋_GB2312"/>
          <w:color w:val="auto"/>
          <w:sz w:val="32"/>
          <w:szCs w:val="32"/>
        </w:rPr>
        <w:t>主要</w:t>
      </w:r>
      <w:r>
        <w:rPr>
          <w:rFonts w:hint="eastAsia" w:ascii="Times New Roman" w:hAnsi="Times New Roman" w:eastAsia="仿宋_GB2312"/>
          <w:color w:val="auto"/>
          <w:sz w:val="32"/>
          <w:szCs w:val="32"/>
          <w:lang w:eastAsia="zh-CN"/>
        </w:rPr>
        <w:t>负责人</w:t>
      </w:r>
      <w:r>
        <w:rPr>
          <w:rFonts w:hint="eastAsia" w:ascii="Times New Roman" w:hAnsi="Times New Roman" w:eastAsia="仿宋_GB2312"/>
          <w:color w:val="auto"/>
          <w:sz w:val="32"/>
          <w:szCs w:val="32"/>
        </w:rPr>
        <w:t>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w:t>
      </w:r>
      <w:r>
        <w:rPr>
          <w:rFonts w:hint="eastAsia" w:ascii="Times New Roman" w:hAnsi="Times New Roman" w:eastAsia="仿宋_GB2312"/>
          <w:color w:val="auto"/>
          <w:sz w:val="32"/>
          <w:szCs w:val="32"/>
          <w:lang w:eastAsia="zh-CN"/>
        </w:rPr>
        <w:t>、</w:t>
      </w:r>
      <w:r>
        <w:rPr>
          <w:rFonts w:hint="eastAsia" w:ascii="Times New Roman" w:hAnsi="Times New Roman" w:eastAsia="仿宋_GB2312"/>
          <w:color w:val="auto"/>
          <w:sz w:val="32"/>
          <w:szCs w:val="32"/>
        </w:rPr>
        <w:t>机要通信用车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辆、应急保障用车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辆、执法执勤用车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辆、特种专业技术用车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w:t>
      </w:r>
      <w:r>
        <w:rPr>
          <w:rFonts w:hint="eastAsia" w:ascii="Times New Roman" w:hAnsi="Times New Roman" w:eastAsia="仿宋_GB2312"/>
          <w:color w:val="auto"/>
          <w:sz w:val="32"/>
          <w:szCs w:val="32"/>
          <w:lang w:eastAsia="zh-CN"/>
        </w:rPr>
        <w:t>离退休干部服务用车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辆、其他用车</w:t>
      </w:r>
      <w:r>
        <w:rPr>
          <w:rFonts w:hint="eastAsia" w:ascii="Times New Roman" w:hAnsi="Times New Roman" w:eastAsia="仿宋_GB2312"/>
          <w:color w:val="auto"/>
          <w:sz w:val="32"/>
          <w:szCs w:val="32"/>
          <w:lang w:val="en-US" w:eastAsia="zh-CN"/>
        </w:rPr>
        <w:t>1</w:t>
      </w:r>
      <w:r>
        <w:rPr>
          <w:rFonts w:hint="eastAsia" w:ascii="Times New Roman" w:hAnsi="Times New Roman" w:eastAsia="仿宋_GB2312"/>
          <w:color w:val="auto"/>
          <w:sz w:val="32"/>
          <w:szCs w:val="32"/>
        </w:rPr>
        <w:t>辆，其他用车</w:t>
      </w:r>
      <w:r>
        <w:rPr>
          <w:rFonts w:hint="eastAsia" w:ascii="Times New Roman" w:hAnsi="Times New Roman" w:eastAsia="仿宋_GB2312"/>
          <w:color w:val="auto"/>
          <w:sz w:val="32"/>
          <w:szCs w:val="32"/>
          <w:lang w:val="en-US" w:eastAsia="zh-CN"/>
        </w:rPr>
        <w:t>为</w:t>
      </w:r>
      <w:r>
        <w:rPr>
          <w:rFonts w:hint="eastAsia" w:ascii="Times New Roman" w:hAnsi="Times New Roman" w:eastAsia="仿宋_GB2312"/>
          <w:sz w:val="32"/>
          <w:szCs w:val="32"/>
          <w:highlight w:val="none"/>
          <w:lang w:val="en-US" w:eastAsia="zh-CN"/>
        </w:rPr>
        <w:t>单位公务活动用车</w:t>
      </w:r>
      <w:r>
        <w:rPr>
          <w:rFonts w:hint="eastAsia" w:ascii="Times New Roman" w:hAnsi="Times New Roman" w:eastAsia="仿宋_GB2312"/>
          <w:color w:val="auto"/>
          <w:sz w:val="32"/>
          <w:szCs w:val="32"/>
        </w:rPr>
        <w:t>；单位价值100万元以上设备</w:t>
      </w:r>
      <w:r>
        <w:rPr>
          <w:rFonts w:hint="eastAsia" w:ascii="Times New Roman" w:hAnsi="Times New Roman" w:eastAsia="仿宋_GB2312"/>
          <w:color w:val="auto"/>
          <w:sz w:val="32"/>
          <w:szCs w:val="32"/>
          <w:lang w:eastAsia="zh-CN"/>
        </w:rPr>
        <w:t>（不含车辆）</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台（套）。</w:t>
      </w:r>
    </w:p>
    <w:p w14:paraId="234C22D4">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十</w:t>
      </w:r>
      <w:r>
        <w:rPr>
          <w:rFonts w:hint="eastAsia" w:hAnsi="黑体" w:cs="黑体"/>
          <w:b w:val="0"/>
          <w:bCs/>
          <w:color w:val="auto"/>
          <w:sz w:val="32"/>
          <w:szCs w:val="32"/>
          <w:lang w:val="en-US" w:eastAsia="zh-CN"/>
        </w:rPr>
        <w:t>四</w:t>
      </w:r>
      <w:r>
        <w:rPr>
          <w:rFonts w:hint="eastAsia" w:ascii="黑体" w:hAnsi="黑体" w:eastAsia="黑体" w:cs="黑体"/>
          <w:b w:val="0"/>
          <w:bCs/>
          <w:color w:val="auto"/>
          <w:sz w:val="32"/>
          <w:szCs w:val="32"/>
        </w:rPr>
        <w:t>、关于</w:t>
      </w:r>
      <w:r>
        <w:rPr>
          <w:rFonts w:hint="eastAsia" w:ascii="Times New Roman" w:hAnsi="Times New Roman" w:eastAsia="仿宋_GB2312"/>
          <w:color w:val="auto"/>
          <w:sz w:val="32"/>
          <w:szCs w:val="32"/>
        </w:rPr>
        <w:t>202</w:t>
      </w:r>
      <w:r>
        <w:rPr>
          <w:rFonts w:hint="eastAsia" w:ascii="Times New Roman" w:hAnsi="Times New Roman" w:eastAsia="仿宋_GB2312"/>
          <w:color w:val="auto"/>
          <w:sz w:val="32"/>
          <w:szCs w:val="32"/>
          <w:lang w:val="en-US" w:eastAsia="zh-CN"/>
        </w:rPr>
        <w:t>3</w:t>
      </w:r>
      <w:r>
        <w:rPr>
          <w:rFonts w:hint="eastAsia" w:ascii="黑体" w:hAnsi="黑体" w:eastAsia="黑体" w:cs="黑体"/>
          <w:b w:val="0"/>
          <w:bCs/>
          <w:color w:val="auto"/>
          <w:sz w:val="32"/>
          <w:szCs w:val="32"/>
        </w:rPr>
        <w:t>年度</w:t>
      </w:r>
      <w:r>
        <w:rPr>
          <w:rFonts w:hint="eastAsia" w:hAnsi="黑体" w:cs="黑体"/>
          <w:b w:val="0"/>
          <w:bCs/>
          <w:color w:val="auto"/>
          <w:sz w:val="32"/>
          <w:szCs w:val="32"/>
          <w:lang w:eastAsia="zh-CN"/>
        </w:rPr>
        <w:t>预算</w:t>
      </w:r>
      <w:r>
        <w:rPr>
          <w:rFonts w:hint="eastAsia" w:ascii="黑体" w:hAnsi="黑体" w:eastAsia="黑体" w:cs="黑体"/>
          <w:b w:val="0"/>
          <w:bCs/>
          <w:color w:val="auto"/>
          <w:sz w:val="32"/>
          <w:szCs w:val="32"/>
        </w:rPr>
        <w:t>绩效情况的说明</w:t>
      </w:r>
    </w:p>
    <w:p w14:paraId="70E0E5DE">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楷体" w:hAnsi="楷体" w:eastAsia="楷体" w:cs="楷体"/>
          <w:b/>
          <w:bCs/>
          <w:sz w:val="32"/>
          <w:szCs w:val="32"/>
          <w:lang w:eastAsia="zh-CN"/>
        </w:rPr>
      </w:pPr>
      <w:r>
        <w:rPr>
          <w:rFonts w:hint="eastAsia" w:ascii="楷体" w:hAnsi="楷体" w:eastAsia="楷体" w:cs="楷体"/>
          <w:b/>
          <w:bCs/>
          <w:sz w:val="32"/>
          <w:szCs w:val="32"/>
          <w:lang w:eastAsia="zh-CN"/>
        </w:rPr>
        <w:t>（一）绩效管理工作开展情况</w:t>
      </w:r>
    </w:p>
    <w:p w14:paraId="016173F5">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根据预算绩效管理要求，我部门</w:t>
      </w:r>
      <w:r>
        <w:rPr>
          <w:rFonts w:hint="default"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default" w:ascii="Times New Roman" w:hAnsi="Times New Roman" w:eastAsia="仿宋_GB2312"/>
          <w:sz w:val="32"/>
          <w:szCs w:val="32"/>
        </w:rPr>
        <w:t>年度无</w:t>
      </w:r>
      <w:r>
        <w:rPr>
          <w:rFonts w:hint="eastAsia" w:ascii="Times New Roman" w:hAnsi="Times New Roman" w:eastAsia="仿宋_GB2312"/>
          <w:sz w:val="32"/>
          <w:szCs w:val="32"/>
          <w:lang w:val="en-US" w:eastAsia="zh-CN"/>
        </w:rPr>
        <w:t>一般</w:t>
      </w:r>
      <w:r>
        <w:rPr>
          <w:rFonts w:hint="default" w:ascii="Times New Roman" w:hAnsi="Times New Roman" w:eastAsia="仿宋_GB2312"/>
          <w:sz w:val="32"/>
          <w:szCs w:val="32"/>
        </w:rPr>
        <w:t>公共预算项目绩效自评，无政府性基金预算项目支出绩效自评，无国有资本经营预算项目支出绩效自评。</w:t>
      </w:r>
    </w:p>
    <w:p w14:paraId="248C486A">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default" w:ascii="Times New Roman" w:hAnsi="Times New Roman" w:eastAsia="仿宋_GB2312"/>
          <w:sz w:val="32"/>
          <w:szCs w:val="32"/>
          <w:lang w:val="en-US" w:eastAsia="zh-CN"/>
        </w:rPr>
      </w:pPr>
      <w:r>
        <w:rPr>
          <w:rFonts w:hint="default" w:ascii="Times New Roman" w:hAnsi="Times New Roman" w:eastAsia="仿宋_GB2312"/>
          <w:sz w:val="32"/>
          <w:szCs w:val="32"/>
        </w:rPr>
        <w:t>组织对怀化市公共资源交易中心（本级）单位开展整体支出绩效评价，涉及支出金额</w:t>
      </w:r>
      <w:r>
        <w:rPr>
          <w:rFonts w:hint="eastAsia" w:ascii="Times New Roman" w:hAnsi="Times New Roman" w:eastAsia="仿宋_GB2312"/>
          <w:sz w:val="32"/>
          <w:szCs w:val="32"/>
          <w:lang w:val="en-US" w:eastAsia="zh-CN"/>
        </w:rPr>
        <w:t>1834.21</w:t>
      </w:r>
      <w:r>
        <w:rPr>
          <w:rFonts w:hint="default" w:ascii="Times New Roman" w:hAnsi="Times New Roman" w:eastAsia="仿宋_GB2312"/>
          <w:sz w:val="32"/>
          <w:szCs w:val="32"/>
        </w:rPr>
        <w:t>万元，其中：</w:t>
      </w:r>
      <w:r>
        <w:rPr>
          <w:rFonts w:hint="eastAsia" w:ascii="Times New Roman" w:hAnsi="Times New Roman" w:eastAsia="仿宋_GB2312"/>
          <w:sz w:val="32"/>
          <w:szCs w:val="32"/>
          <w:lang w:val="en-US" w:eastAsia="zh-CN"/>
        </w:rPr>
        <w:t>事业收入预算支出1834.21</w:t>
      </w:r>
      <w:r>
        <w:rPr>
          <w:rFonts w:hint="default" w:ascii="Times New Roman" w:hAnsi="Times New Roman" w:eastAsia="仿宋_GB2312"/>
          <w:sz w:val="32"/>
          <w:szCs w:val="32"/>
        </w:rPr>
        <w:t>万元</w:t>
      </w:r>
      <w:r>
        <w:rPr>
          <w:rFonts w:hint="eastAsia" w:ascii="Times New Roman" w:hAnsi="Times New Roman" w:eastAsia="仿宋_GB2312"/>
          <w:sz w:val="32"/>
          <w:szCs w:val="32"/>
          <w:lang w:eastAsia="zh-CN"/>
        </w:rPr>
        <w:t>，</w:t>
      </w:r>
      <w:r>
        <w:rPr>
          <w:rFonts w:hint="default" w:ascii="Times New Roman" w:hAnsi="Times New Roman" w:eastAsia="仿宋_GB2312"/>
          <w:sz w:val="32"/>
          <w:szCs w:val="32"/>
        </w:rPr>
        <w:t>一般公共预算财政拨款支出</w:t>
      </w:r>
      <w:r>
        <w:rPr>
          <w:rFonts w:hint="eastAsia" w:ascii="Times New Roman" w:hAnsi="Times New Roman" w:eastAsia="仿宋_GB2312"/>
          <w:sz w:val="32"/>
          <w:szCs w:val="32"/>
          <w:lang w:val="en-US" w:eastAsia="zh-CN"/>
        </w:rPr>
        <w:t>0</w:t>
      </w:r>
      <w:r>
        <w:rPr>
          <w:rFonts w:hint="default" w:ascii="Times New Roman" w:hAnsi="Times New Roman" w:eastAsia="仿宋_GB2312"/>
          <w:sz w:val="32"/>
          <w:szCs w:val="32"/>
        </w:rPr>
        <w:t>万元</w:t>
      </w:r>
      <w:r>
        <w:rPr>
          <w:rFonts w:hint="eastAsia" w:ascii="Times New Roman" w:hAnsi="Times New Roman" w:eastAsia="仿宋_GB2312"/>
          <w:sz w:val="32"/>
          <w:szCs w:val="32"/>
          <w:lang w:eastAsia="zh-CN"/>
        </w:rPr>
        <w:t>，</w:t>
      </w:r>
      <w:r>
        <w:rPr>
          <w:rFonts w:hint="default" w:ascii="Times New Roman" w:hAnsi="Times New Roman" w:eastAsia="仿宋_GB2312"/>
          <w:sz w:val="32"/>
          <w:szCs w:val="32"/>
        </w:rPr>
        <w:t>政府性基金预算支出0万元</w:t>
      </w:r>
      <w:r>
        <w:rPr>
          <w:rFonts w:hint="eastAsia" w:ascii="Times New Roman" w:hAnsi="Times New Roman" w:eastAsia="仿宋_GB2312"/>
          <w:sz w:val="32"/>
          <w:szCs w:val="32"/>
          <w:lang w:eastAsia="zh-CN"/>
        </w:rPr>
        <w:t>，</w:t>
      </w:r>
      <w:r>
        <w:rPr>
          <w:rFonts w:hint="default" w:ascii="Times New Roman" w:hAnsi="Times New Roman" w:eastAsia="仿宋_GB2312"/>
          <w:sz w:val="32"/>
          <w:szCs w:val="32"/>
        </w:rPr>
        <w:t>国有资本经营预算</w:t>
      </w:r>
      <w:r>
        <w:rPr>
          <w:rFonts w:hint="eastAsia" w:ascii="Times New Roman" w:hAnsi="Times New Roman" w:eastAsia="仿宋_GB2312"/>
          <w:sz w:val="32"/>
          <w:szCs w:val="32"/>
          <w:lang w:val="en-US" w:eastAsia="zh-CN"/>
        </w:rPr>
        <w:t>支出0万元。</w:t>
      </w:r>
    </w:p>
    <w:p w14:paraId="75D2D9E5">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default" w:ascii="Times New Roman" w:hAnsi="Times New Roman" w:eastAsia="仿宋_GB2312"/>
          <w:sz w:val="32"/>
          <w:szCs w:val="32"/>
        </w:rPr>
      </w:pPr>
      <w:r>
        <w:rPr>
          <w:rFonts w:hint="default" w:ascii="Times New Roman" w:hAnsi="Times New Roman" w:eastAsia="仿宋_GB2312"/>
          <w:sz w:val="32"/>
          <w:szCs w:val="32"/>
        </w:rPr>
        <w:t>本单位按照市级部门预决算编制通知和有关要求，按时完成预决算编制工作，并及时在网上进行预决算公开。部门整体绩效目标编制完整、合理，项目绩效目标编制明确、量化。按要求严格预算执行管理，及时足额将专项资金按标拨付。严格执行</w:t>
      </w:r>
      <w:r>
        <w:rPr>
          <w:rFonts w:hint="eastAsia" w:ascii="Times New Roman" w:hAnsi="Times New Roman" w:eastAsia="仿宋_GB2312"/>
          <w:sz w:val="32"/>
          <w:szCs w:val="32"/>
          <w:lang w:eastAsia="zh-CN"/>
        </w:rPr>
        <w:t>“</w:t>
      </w:r>
      <w:r>
        <w:rPr>
          <w:rFonts w:hint="default" w:ascii="Times New Roman" w:hAnsi="Times New Roman" w:eastAsia="仿宋_GB2312"/>
          <w:sz w:val="32"/>
          <w:szCs w:val="32"/>
        </w:rPr>
        <w:t>三公经费</w:t>
      </w:r>
      <w:r>
        <w:rPr>
          <w:rFonts w:hint="eastAsia" w:ascii="Times New Roman" w:hAnsi="Times New Roman" w:eastAsia="仿宋_GB2312"/>
          <w:sz w:val="32"/>
          <w:szCs w:val="32"/>
          <w:lang w:eastAsia="zh-CN"/>
        </w:rPr>
        <w:t>”</w:t>
      </w:r>
      <w:r>
        <w:rPr>
          <w:rFonts w:hint="default" w:ascii="Times New Roman" w:hAnsi="Times New Roman" w:eastAsia="仿宋_GB2312"/>
          <w:sz w:val="32"/>
          <w:szCs w:val="32"/>
        </w:rPr>
        <w:t>预算，按要求及时公开预算、决算、绩效等信息。按要求及时、准确、全面开展资产清查工作，上报国有资产报表数据真实、准确、全面。内部控制制度健全完整并执行良好，在本年度内未出现廉政风险。</w:t>
      </w:r>
    </w:p>
    <w:p w14:paraId="47473BB7">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eastAsia="zh-CN"/>
        </w:rPr>
      </w:pPr>
      <w:r>
        <w:rPr>
          <w:rFonts w:hint="default" w:ascii="Times New Roman" w:hAnsi="Times New Roman" w:eastAsia="仿宋_GB2312"/>
          <w:sz w:val="32"/>
          <w:szCs w:val="32"/>
        </w:rPr>
        <w:t>我单位在优化营商环境“招标投标”评价指标考核中排名全省第4位，持续巩固省级文明单位称号，在170家市直和中央、省在怀单位安全感和满意度民意调查中排名17位，获评2023年度全市平安建设工作先进单位、安全生产和消防工作优秀单位和“绿色机关”称号。2023年整体支出绩效评价和专项资金绩效评价报告详见附件。</w:t>
      </w:r>
    </w:p>
    <w:p w14:paraId="13A80BC0">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Times New Roman" w:hAnsi="Times New Roman" w:eastAsia="仿宋_GB2312"/>
          <w:sz w:val="32"/>
          <w:szCs w:val="32"/>
          <w:lang w:val="en-US" w:eastAsia="zh-CN"/>
        </w:rPr>
      </w:pPr>
      <w:r>
        <w:rPr>
          <w:rFonts w:hint="eastAsia" w:ascii="楷体" w:hAnsi="楷体" w:eastAsia="楷体" w:cs="楷体"/>
          <w:b/>
          <w:bCs/>
          <w:sz w:val="32"/>
          <w:szCs w:val="32"/>
          <w:lang w:eastAsia="zh-CN"/>
        </w:rPr>
        <w:t>（二）</w:t>
      </w:r>
      <w:r>
        <w:rPr>
          <w:rFonts w:hint="eastAsia" w:ascii="楷体" w:hAnsi="楷体" w:eastAsia="楷体" w:cs="楷体"/>
          <w:b/>
          <w:bCs/>
          <w:sz w:val="32"/>
          <w:szCs w:val="32"/>
        </w:rPr>
        <w:t>部门</w:t>
      </w:r>
      <w:r>
        <w:rPr>
          <w:rFonts w:hint="eastAsia" w:ascii="楷体" w:hAnsi="楷体" w:eastAsia="楷体" w:cs="楷体"/>
          <w:b/>
          <w:bCs/>
          <w:sz w:val="32"/>
          <w:szCs w:val="32"/>
          <w:lang w:eastAsia="zh-CN"/>
        </w:rPr>
        <w:t>（单位）</w:t>
      </w:r>
      <w:r>
        <w:rPr>
          <w:rFonts w:hint="eastAsia" w:ascii="楷体" w:hAnsi="楷体" w:eastAsia="楷体" w:cs="楷体"/>
          <w:b/>
          <w:bCs/>
          <w:sz w:val="32"/>
          <w:szCs w:val="32"/>
        </w:rPr>
        <w:t>整体支出绩效情况</w:t>
      </w:r>
    </w:p>
    <w:p w14:paraId="45AAFF33">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sz w:val="32"/>
          <w:szCs w:val="32"/>
          <w:lang w:val="en-US" w:eastAsia="zh-CN"/>
        </w:rPr>
      </w:pPr>
      <w:r>
        <w:rPr>
          <w:rFonts w:hint="default" w:ascii="Times New Roman" w:hAnsi="Times New Roman" w:eastAsia="仿宋_GB2312"/>
          <w:sz w:val="32"/>
          <w:szCs w:val="32"/>
          <w:lang w:val="en-US" w:eastAsia="zh-CN"/>
        </w:rPr>
        <w:t>2023年我单位整体支出</w:t>
      </w:r>
      <w:r>
        <w:rPr>
          <w:rFonts w:hint="eastAsia" w:ascii="Times New Roman" w:hAnsi="Times New Roman" w:eastAsia="仿宋_GB2312"/>
          <w:sz w:val="32"/>
          <w:szCs w:val="32"/>
          <w:lang w:val="en-US" w:eastAsia="zh-CN"/>
        </w:rPr>
        <w:t>1834.21</w:t>
      </w:r>
      <w:r>
        <w:rPr>
          <w:rFonts w:hint="default" w:ascii="Times New Roman" w:hAnsi="Times New Roman" w:eastAsia="仿宋_GB2312"/>
          <w:sz w:val="32"/>
          <w:szCs w:val="32"/>
          <w:lang w:val="en-US" w:eastAsia="zh-CN"/>
        </w:rPr>
        <w:t>万元，全部实行整体支出绩效目标管理，年初编报绩效目标的项目</w:t>
      </w:r>
      <w:r>
        <w:rPr>
          <w:rFonts w:hint="eastAsia" w:ascii="Times New Roman" w:hAnsi="Times New Roman" w:eastAsia="仿宋_GB2312"/>
          <w:sz w:val="32"/>
          <w:szCs w:val="32"/>
          <w:lang w:val="en-US" w:eastAsia="zh-CN"/>
        </w:rPr>
        <w:t>1</w:t>
      </w:r>
      <w:r>
        <w:rPr>
          <w:rFonts w:hint="default" w:ascii="Times New Roman" w:hAnsi="Times New Roman" w:eastAsia="仿宋_GB2312"/>
          <w:sz w:val="32"/>
          <w:szCs w:val="32"/>
          <w:lang w:val="en-US" w:eastAsia="zh-CN"/>
        </w:rPr>
        <w:t>个，涉及的项目支出619.52万元，其中：专项业务（工作）经费619.52万元，全部实行项目支出绩效目标管理。</w:t>
      </w:r>
    </w:p>
    <w:p w14:paraId="615E61C7">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sz w:val="32"/>
          <w:szCs w:val="32"/>
        </w:rPr>
      </w:pPr>
      <w:r>
        <w:rPr>
          <w:rFonts w:hint="eastAsia" w:ascii="Times New Roman" w:hAnsi="Times New Roman" w:eastAsia="仿宋_GB2312"/>
          <w:sz w:val="32"/>
          <w:szCs w:val="32"/>
        </w:rPr>
        <w:t>2023年，我单位坚持以习近平新时代中国特色社会主义思想为指导，在市委市政府的坚强领导下，牢牢把握高质量发展大局，紧紧围绕优化营商环境主线，扭住信息化建设牛鼻子，坚持党的建设与公共资源交易业务深度融合，技术创新与管理创新协同推进，全力建设阳光、诚信、安全、高效、人民满意的公共资源交易平台，各项工作取得较好成效。</w:t>
      </w:r>
    </w:p>
    <w:p w14:paraId="0423CC3E">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sz w:val="32"/>
          <w:szCs w:val="32"/>
        </w:rPr>
      </w:pPr>
      <w:r>
        <w:rPr>
          <w:rFonts w:hint="eastAsia" w:ascii="Times New Roman" w:hAnsi="Times New Roman" w:eastAsia="仿宋_GB2312"/>
          <w:sz w:val="32"/>
          <w:szCs w:val="32"/>
        </w:rPr>
        <w:t>全年共完成各类公共资源进场交易项目1239宗，同比上升18.45%，交易额247.70亿元，同比下降13.80%，自然资源和国有产权类增收资金0.25亿元，工程交易和政府采购类节约资金12.2</w:t>
      </w:r>
      <w:r>
        <w:rPr>
          <w:rFonts w:hint="eastAsia" w:ascii="Times New Roman" w:hAnsi="Times New Roman" w:eastAsia="仿宋_GB2312"/>
          <w:sz w:val="32"/>
          <w:szCs w:val="32"/>
          <w:lang w:val="en-US" w:eastAsia="zh-CN"/>
        </w:rPr>
        <w:t>7</w:t>
      </w:r>
      <w:r>
        <w:rPr>
          <w:rFonts w:hint="eastAsia" w:ascii="Times New Roman" w:hAnsi="Times New Roman" w:eastAsia="仿宋_GB2312"/>
          <w:sz w:val="32"/>
          <w:szCs w:val="32"/>
        </w:rPr>
        <w:t>亿元。具体工作总结如下：</w:t>
      </w:r>
    </w:p>
    <w:p w14:paraId="008B45C4">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sz w:val="32"/>
          <w:szCs w:val="32"/>
        </w:rPr>
      </w:pP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1</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学习新理论，凝聚高质量发展正能量。强化党的理论武装，扎实开展主题教育，增强党建内生活力，加强党的自身建设。</w:t>
      </w:r>
    </w:p>
    <w:p w14:paraId="73D1F7D0">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sz w:val="32"/>
          <w:szCs w:val="32"/>
        </w:rPr>
      </w:pP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抢抓新机遇，不断推动交易平台优化升级。实现自然资源交易“应进必进”。截至2</w:t>
      </w:r>
      <w:r>
        <w:rPr>
          <w:rFonts w:hint="default" w:ascii="Times New Roman" w:hAnsi="Times New Roman" w:eastAsia="仿宋_GB2312"/>
          <w:sz w:val="32"/>
          <w:szCs w:val="32"/>
        </w:rPr>
        <w:t>023</w:t>
      </w:r>
      <w:r>
        <w:rPr>
          <w:rFonts w:hint="eastAsia" w:ascii="Times New Roman" w:hAnsi="Times New Roman" w:eastAsia="仿宋_GB2312"/>
          <w:sz w:val="32"/>
          <w:szCs w:val="32"/>
        </w:rPr>
        <w:t>年12月31日，各县市区共有123宗国有建设用地使用权出让项目进场交易，成交103宗，成交总面积141.6840万平方米，成交总价约13.8443亿元，全市自然资源交易“应进必进”基本实现。完成信息化平台“六统一”建设。2023年5月，根据全省公共资源交易信息化平台“六统一”的建设要求，我中心高度重视，强化调度、稳步推进、全力保障，顺利完成了“啄木鸟”预警系统、政府采购全流程电子交易系统、国有资产资源交易平台的部署等25项建设任务。基本实现全领域全流程电子化交易。2023年，工程建设交易项目远程异地评标率达到111%，承接副场项目49宗；11月1日，与贵州省黔东南州首宗跨省远程异地（主场）项目“鹤中连接线提质改造项目监理服务”完成评标。组织开展国有“三资”网上交易系统和政府采购交易系统操作培训会，各县市区自然资源局、全市79家代理机构共160余人参加培训。2023年12月，我市基本实现了全领域全流程电子化交易，即工程建设、政府采购、国资产权和自然资源进场项目网上注册受理、网上预约场地、网上发布招标公告、网上不见面开标、网上随机抽取专家、电子评标、网上发布中标候选人、网上公布中标结果等。积极推进信用体系建设。制定出台了《怀化市公共资源交易中心社会信用体系建设工作方案》，将事前信用承诺、事中信用核查、事后联合奖惩等信用监管事项嵌入公共资源交易活动，形成信用监管闭环，提升信用监管效能。在一楼办事大厅设立信用咨询、修复、帮扶一站式服务窗口，为进入交易市场的主体开展信用服务，特别是重点为因“黑名单”被限或信用扣分的市场主体提供免费的咨询服务和救助路径，为3家失信市场主体提供了高效便捷的信用修复服务。</w:t>
      </w:r>
    </w:p>
    <w:p w14:paraId="0522E6C1">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sz w:val="32"/>
          <w:szCs w:val="32"/>
        </w:rPr>
      </w:pP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展现新担当，服务怀化经济社会发展大局。优化营商环境“招标投标”评价指标排名全省第4位，较2022年提升了3位；点燃高质量发展“新引擎” 打造“阳光、诚信、安全、高效”交易平台》入选怀化市优化营商环境工作改革创新20个“优秀案例”，被评为市优化营商环境工作改革创新优秀单位；全年上传到省营商环境平台助企纾困办实事53件，在省、市等新闻媒体刊发经验做法、宣传报道32篇。一是深入开展了工程建设招投标领域突出问题专项整治工作。围绕工程建设项目招投标开展了招标代理机构和评标专家现场行为考评等16项具体工作，严防围标串标行为，创建清廉工程，努力维护交易公平。严厉查处违纪违规行为，今年通报处理了2批46名评标专家违规行为。将6个市级“清廉工程项目”和21个县级“清廉工程项目”予以公示。二是积极推行非现金缴纳投标保证金（电子保函）业务为企业减负。完善招标投标交易担保制度，投标保证金电子保函费率从8‰降至6‰。2023年，建设工程项目使用非现金缴纳保证金占比率93.33%，为企业减少占用资金5.7521亿元。三是加强交易现场管理。以管理创新促交易效率和安全，推进完善了32项管理制度，在场参加交易的各主体都有了制度约束，管出了风清气正的交易生态。助力“5＋N”现代化产业新体系建设。我中心牢记“市之大计”，聚焦主责主业，主动服务全市经济社会发展大局，结合工作实际制定《关于助力“5＋N”现代化产业新体系发展的十条措施》，建立“5＋N”产业项目优先交易制、24小时工作制、服务责任制等，切实保障怀化国际陆港等涉“5+N”现代化产业项目的高效、安全运行。全年服务涉“5+N”交易项目117宗，成交金额26.9745亿元，节约金额5273.9138万元，增值金额166.46万元。全力助企降本减负。一是全面清退历史沉淀保证金。2023年共清理出2012年至2022年10年间的历史沉淀保证金267笔，金额1523.2269万元。采取电话联系、网上公示等方式，告知有关招标单位、招标代理机构和投标人到市交易中心办理历史投标保证金退付手续。截至11月24日，实现历史沉淀保证金“清零”。二是积极推广“中标贷”业务。利用“互联网+公共资源交易+金融服务”技术，搭建银企合作平台，解决中标企业“融资难、融资贵、融资慢”问题。各项帮扶工作结硕果。一是助力文明城市创建。按照创建全国文明城市工作要求，定期组织干部职工赴鹤城区城北街道龙塘社区开展卫生大清扫、文明交通劝导、巡逻检查和“大宣教”等工作。多次深入龙塘社区为文明创建工作把脉问诊，解决帮扶资金5万元，接待群众11人，为群众解决问题和诉求4个。二是开展乡村振兴帮扶工作。到驻点帮扶村洪江市深渡乡深渡村召开3次乡村振兴驻村帮扶工作会议，牵头召开2次工作联席会，安排帮扶资金40.8万元，用于产业发展、环境治理等工作，实现了村庄亮化、道路硬化，解决了耕地灌溉难问题，保障了耕地的灌溉。</w:t>
      </w:r>
    </w:p>
    <w:p w14:paraId="35568922">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树立新形象，营造风清气正的政治生态。积极推进“清廉机关”建设。党组始终坚持全面从严治党，认真开展“三整顿两提升”“两带头五整治”纠风防腐专项行动。聚焦“清廉机关”创建，实施廉政风险点排查和廉政承诺公示公开制度。常态化开展党章党纪学习及案例分析，全年组织观看红色电影及警示教育片12次；树清廉典型8个；以“树清廉家风创最美家庭”为主题开展系列活动，干部职工及家属知敬畏、存戒惧、守底线意识不断增强。强化全过程见证监督服务。一是突出现场见证服务。规范保障措施，执行全程跟标服务制度。开展“双向评价”，实行“一项目一评价”，交易主体对我中心实施满意度评价，我中心对交易主体的交易行为进行评价。二是推行数据反腐。建设“啄木鸟”围标串标预警系统，拓展大数据分析系统功能，实时动态监测分析，自9月上线运行以来，累计发出150余条预警信息，形成了有效震慑；建设专家劳务报酬支付系统，杜绝代理机构与评标专家见面，防止围猎专家。严格内部管理制度。制定《怀化市公共资源交易中心信息安全管理办法》，推进完善项目进场交易守则、工程交易、档案查阅利用等工作制度和流程26项。建立了单位绩效考核制度，完善了《怀化市公共资源交易中心考勤管理办法》，明确工作人员的日常管理和考核结果运用，规范了选人用人机制，树立了多劳多得、奖勤罚懒、优绩优酬的干事创业激励导向。建立权力运行清单，公示岗位廉政风险点，执行《领导班子日常巡察工作制度》，开展日常巡察17次，及时发现纠正问题50余个，内部通报批评5人，为常态化长效化巩固作风能力建设成果提供了有力保证。</w:t>
      </w:r>
    </w:p>
    <w:p w14:paraId="557C0B18">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楷体" w:hAnsi="楷体" w:eastAsia="楷体" w:cs="楷体"/>
          <w:b/>
          <w:bCs/>
          <w:sz w:val="32"/>
          <w:szCs w:val="32"/>
          <w:highlight w:val="none"/>
        </w:rPr>
      </w:pPr>
      <w:r>
        <w:rPr>
          <w:rFonts w:hint="eastAsia" w:ascii="楷体" w:hAnsi="楷体" w:eastAsia="楷体" w:cs="楷体"/>
          <w:b/>
          <w:bCs/>
          <w:sz w:val="32"/>
          <w:szCs w:val="32"/>
          <w:highlight w:val="none"/>
          <w:lang w:eastAsia="zh-CN"/>
        </w:rPr>
        <w:t>（三）</w:t>
      </w:r>
      <w:r>
        <w:rPr>
          <w:rFonts w:hint="eastAsia" w:ascii="楷体" w:hAnsi="楷体" w:eastAsia="楷体" w:cs="楷体"/>
          <w:b/>
          <w:bCs/>
          <w:sz w:val="32"/>
          <w:szCs w:val="32"/>
          <w:highlight w:val="none"/>
        </w:rPr>
        <w:t>存在的问题及原因分析</w:t>
      </w:r>
    </w:p>
    <w:p w14:paraId="71C082A5">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1.全面预算绩效管理工作经验不太丰富，绩效管理专业人员匮乏，规范管理有盲点。</w:t>
      </w:r>
    </w:p>
    <w:p w14:paraId="2DA63D1B">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2.部门预算编制的科学化、精细化有待提高。目前，预算编制要求经济科目细化到款级，但在实际编制过程中，由于有的预算支出项目具有预测性和不确定性等特点，造成实际支出与预算编制不符。</w:t>
      </w:r>
    </w:p>
    <w:p w14:paraId="097F8D52">
      <w:pPr>
        <w:pStyle w:val="13"/>
        <w:jc w:val="both"/>
        <w:rPr>
          <w:sz w:val="72"/>
          <w:szCs w:val="72"/>
        </w:rPr>
      </w:pPr>
    </w:p>
    <w:p w14:paraId="0BE63A97">
      <w:pPr>
        <w:pStyle w:val="13"/>
        <w:jc w:val="both"/>
        <w:rPr>
          <w:sz w:val="72"/>
          <w:szCs w:val="72"/>
        </w:rPr>
      </w:pPr>
    </w:p>
    <w:p w14:paraId="0588F97C">
      <w:pPr>
        <w:pStyle w:val="13"/>
        <w:jc w:val="both"/>
        <w:rPr>
          <w:rFonts w:hint="eastAsia" w:ascii="方正小标宋_GBK" w:hAnsi="方正小标宋_GBK" w:eastAsia="方正小标宋_GBK" w:cs="方正小标宋_GBK"/>
          <w:sz w:val="72"/>
          <w:szCs w:val="72"/>
        </w:rPr>
      </w:pPr>
    </w:p>
    <w:p w14:paraId="30776F14">
      <w:pPr>
        <w:pStyle w:val="13"/>
        <w:jc w:val="both"/>
        <w:rPr>
          <w:rFonts w:hint="eastAsia" w:ascii="方正小标宋_GBK" w:hAnsi="方正小标宋_GBK" w:eastAsia="方正小标宋_GBK" w:cs="方正小标宋_GBK"/>
          <w:sz w:val="72"/>
          <w:szCs w:val="72"/>
        </w:rPr>
      </w:pPr>
    </w:p>
    <w:p w14:paraId="0B8045EE">
      <w:pPr>
        <w:pStyle w:val="13"/>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第四部分</w:t>
      </w:r>
    </w:p>
    <w:p w14:paraId="45A34764">
      <w:pPr>
        <w:jc w:val="center"/>
        <w:rPr>
          <w:rFonts w:hint="eastAsia" w:ascii="方正小标宋_GBK" w:hAnsi="方正小标宋_GBK" w:eastAsia="方正小标宋_GBK" w:cs="方正小标宋_GBK"/>
          <w:color w:val="000000"/>
          <w:kern w:val="0"/>
          <w:sz w:val="70"/>
          <w:szCs w:val="70"/>
        </w:rPr>
      </w:pPr>
    </w:p>
    <w:p w14:paraId="458CEB24">
      <w:pPr>
        <w:jc w:val="center"/>
        <w:rPr>
          <w:rFonts w:hint="eastAsia" w:ascii="方正小标宋_GBK" w:hAnsi="方正小标宋_GBK" w:eastAsia="方正小标宋_GBK" w:cs="方正小标宋_GBK"/>
          <w:color w:val="000000"/>
          <w:kern w:val="0"/>
          <w:sz w:val="70"/>
          <w:szCs w:val="70"/>
        </w:rPr>
      </w:pPr>
      <w:r>
        <w:rPr>
          <w:rFonts w:hint="eastAsia" w:ascii="方正小标宋_GBK" w:hAnsi="方正小标宋_GBK" w:eastAsia="方正小标宋_GBK" w:cs="方正小标宋_GBK"/>
          <w:color w:val="000000"/>
          <w:kern w:val="0"/>
          <w:sz w:val="70"/>
          <w:szCs w:val="70"/>
        </w:rPr>
        <w:t>名词解释</w:t>
      </w:r>
    </w:p>
    <w:p w14:paraId="3E9718C4">
      <w:pPr>
        <w:widowControl/>
        <w:jc w:val="left"/>
        <w:rPr>
          <w:rFonts w:cs="黑体" w:asciiTheme="minorEastAsia" w:hAnsiTheme="minorEastAsia"/>
          <w:color w:val="000000"/>
          <w:kern w:val="0"/>
          <w:sz w:val="32"/>
          <w:szCs w:val="32"/>
        </w:rPr>
      </w:pPr>
      <w:r>
        <w:rPr>
          <w:rFonts w:hint="eastAsia" w:ascii="方正小标宋_GBK" w:hAnsi="方正小标宋_GBK" w:eastAsia="方正小标宋_GBK" w:cs="方正小标宋_GBK"/>
          <w:color w:val="000000"/>
          <w:kern w:val="0"/>
          <w:sz w:val="70"/>
          <w:szCs w:val="70"/>
        </w:rPr>
        <w:br w:type="page"/>
      </w:r>
    </w:p>
    <w:p w14:paraId="6A47D08F">
      <w:pPr>
        <w:widowControl w:val="0"/>
        <w:numPr>
          <w:ilvl w:val="0"/>
          <w:numId w:val="0"/>
        </w:numPr>
        <w:ind w:firstLine="640" w:firstLineChars="200"/>
        <w:jc w:val="left"/>
        <w:rPr>
          <w:rFonts w:hint="eastAsia" w:cs="黑体" w:asciiTheme="minorEastAsia" w:hAnsiTheme="minorEastAsia"/>
          <w:color w:val="000000"/>
          <w:kern w:val="0"/>
          <w:sz w:val="32"/>
          <w:szCs w:val="32"/>
          <w:lang w:val="en-US" w:eastAsia="zh-CN"/>
        </w:rPr>
      </w:pPr>
      <w:r>
        <w:rPr>
          <w:rFonts w:hint="eastAsia" w:cs="黑体" w:asciiTheme="minorEastAsia" w:hAnsiTheme="minorEastAsia"/>
          <w:color w:val="000000"/>
          <w:kern w:val="0"/>
          <w:sz w:val="32"/>
          <w:szCs w:val="32"/>
          <w:lang w:val="en-US" w:eastAsia="zh-CN"/>
        </w:rPr>
        <w:t>一、财政拨款收入：指单位本年度从市级财政部门取得的财政拨款。</w:t>
      </w:r>
    </w:p>
    <w:p w14:paraId="20C97905">
      <w:pPr>
        <w:widowControl w:val="0"/>
        <w:numPr>
          <w:ilvl w:val="0"/>
          <w:numId w:val="0"/>
        </w:numPr>
        <w:ind w:firstLine="640" w:firstLineChars="200"/>
        <w:jc w:val="left"/>
        <w:rPr>
          <w:rFonts w:hint="eastAsia" w:cs="黑体" w:asciiTheme="minorEastAsia" w:hAnsiTheme="minorEastAsia"/>
          <w:color w:val="000000"/>
          <w:kern w:val="0"/>
          <w:sz w:val="32"/>
          <w:szCs w:val="32"/>
          <w:lang w:val="en-US" w:eastAsia="zh-CN"/>
        </w:rPr>
      </w:pPr>
      <w:r>
        <w:rPr>
          <w:rFonts w:hint="eastAsia" w:cs="黑体" w:asciiTheme="minorEastAsia" w:hAnsiTheme="minorEastAsia"/>
          <w:color w:val="000000"/>
          <w:kern w:val="0"/>
          <w:sz w:val="32"/>
          <w:szCs w:val="32"/>
          <w:lang w:val="en-US" w:eastAsia="zh-CN"/>
        </w:rPr>
        <w:t>二、上级补助收入：指事业单位从主管部门和上级单位取得的非财政补助收入。</w:t>
      </w:r>
    </w:p>
    <w:p w14:paraId="7C416EEA">
      <w:pPr>
        <w:widowControl w:val="0"/>
        <w:numPr>
          <w:ilvl w:val="0"/>
          <w:numId w:val="0"/>
        </w:numPr>
        <w:ind w:firstLine="640"/>
        <w:jc w:val="left"/>
        <w:rPr>
          <w:rFonts w:hint="eastAsia" w:cs="黑体" w:asciiTheme="minorEastAsia" w:hAnsiTheme="minorEastAsia"/>
          <w:color w:val="000000"/>
          <w:kern w:val="0"/>
          <w:sz w:val="32"/>
          <w:szCs w:val="32"/>
          <w:lang w:val="en-US" w:eastAsia="zh-CN"/>
        </w:rPr>
      </w:pPr>
      <w:r>
        <w:rPr>
          <w:rFonts w:hint="eastAsia" w:cs="黑体" w:asciiTheme="minorEastAsia" w:hAnsiTheme="minorEastAsia"/>
          <w:color w:val="000000"/>
          <w:kern w:val="0"/>
          <w:sz w:val="32"/>
          <w:szCs w:val="32"/>
          <w:lang w:val="en-US" w:eastAsia="zh-CN"/>
        </w:rPr>
        <w:t>三、事业收入：指事业单位开展专业业务活动及其辅助活动取得的收入，事业单位收到的财政专户实际核拨的教育收费等资金在此反映。</w:t>
      </w:r>
    </w:p>
    <w:p w14:paraId="779CDEDD">
      <w:pPr>
        <w:widowControl w:val="0"/>
        <w:numPr>
          <w:ilvl w:val="0"/>
          <w:numId w:val="0"/>
        </w:numPr>
        <w:ind w:firstLine="640"/>
        <w:jc w:val="left"/>
        <w:rPr>
          <w:rFonts w:hint="eastAsia" w:cs="黑体" w:asciiTheme="minorEastAsia" w:hAnsiTheme="minorEastAsia"/>
          <w:color w:val="000000"/>
          <w:kern w:val="0"/>
          <w:sz w:val="32"/>
          <w:szCs w:val="32"/>
          <w:lang w:val="en-US" w:eastAsia="zh-CN"/>
        </w:rPr>
      </w:pPr>
      <w:r>
        <w:rPr>
          <w:rFonts w:hint="eastAsia" w:cs="黑体" w:asciiTheme="minorEastAsia" w:hAnsiTheme="minorEastAsia"/>
          <w:color w:val="000000"/>
          <w:kern w:val="0"/>
          <w:sz w:val="32"/>
          <w:szCs w:val="32"/>
          <w:lang w:val="en-US" w:eastAsia="zh-CN"/>
        </w:rPr>
        <w:t>四、经营收入：指事业单位在专业业务活动及其辅助活动之外开展非独立核算经营活动取得的收入。</w:t>
      </w:r>
    </w:p>
    <w:p w14:paraId="5563005F">
      <w:pPr>
        <w:widowControl w:val="0"/>
        <w:numPr>
          <w:ilvl w:val="0"/>
          <w:numId w:val="0"/>
        </w:numPr>
        <w:ind w:firstLine="640"/>
        <w:jc w:val="left"/>
        <w:rPr>
          <w:rFonts w:hint="eastAsia" w:cs="黑体" w:asciiTheme="minorEastAsia" w:hAnsiTheme="minorEastAsia"/>
          <w:color w:val="000000"/>
          <w:kern w:val="0"/>
          <w:sz w:val="32"/>
          <w:szCs w:val="32"/>
          <w:lang w:val="en-US" w:eastAsia="zh-CN"/>
        </w:rPr>
      </w:pPr>
      <w:r>
        <w:rPr>
          <w:rFonts w:hint="eastAsia" w:cs="黑体" w:asciiTheme="minorEastAsia" w:hAnsiTheme="minorEastAsia"/>
          <w:color w:val="000000"/>
          <w:kern w:val="0"/>
          <w:sz w:val="32"/>
          <w:szCs w:val="32"/>
          <w:lang w:val="en-US" w:eastAsia="zh-CN"/>
        </w:rPr>
        <w:t>五、附属单位缴款：指事业单位附属独立核算单位按照有关规定上缴的收入。</w:t>
      </w:r>
    </w:p>
    <w:p w14:paraId="7F467E98">
      <w:pPr>
        <w:widowControl w:val="0"/>
        <w:numPr>
          <w:ilvl w:val="0"/>
          <w:numId w:val="0"/>
        </w:numPr>
        <w:ind w:firstLine="640"/>
        <w:jc w:val="left"/>
        <w:rPr>
          <w:rFonts w:hint="eastAsia" w:cs="黑体" w:asciiTheme="minorEastAsia" w:hAnsiTheme="minorEastAsia"/>
          <w:color w:val="000000"/>
          <w:kern w:val="0"/>
          <w:sz w:val="32"/>
          <w:szCs w:val="32"/>
          <w:lang w:val="en-US" w:eastAsia="zh-CN"/>
        </w:rPr>
      </w:pPr>
      <w:r>
        <w:rPr>
          <w:rFonts w:hint="eastAsia" w:cs="黑体" w:asciiTheme="minorEastAsia" w:hAnsiTheme="minorEastAsia"/>
          <w:color w:val="000000"/>
          <w:kern w:val="0"/>
          <w:sz w:val="32"/>
          <w:szCs w:val="32"/>
          <w:lang w:val="en-US" w:eastAsia="zh-CN"/>
        </w:rPr>
        <w:t>六、其他收入：指单位取得的除上述“财政拨款收入”、“事业收入”、“经营收入”等以外的各项收入。</w:t>
      </w:r>
    </w:p>
    <w:p w14:paraId="4FCC1B32">
      <w:pPr>
        <w:widowControl w:val="0"/>
        <w:numPr>
          <w:ilvl w:val="0"/>
          <w:numId w:val="0"/>
        </w:numPr>
        <w:ind w:firstLine="640"/>
        <w:jc w:val="left"/>
        <w:rPr>
          <w:rFonts w:hint="eastAsia" w:cs="黑体" w:asciiTheme="minorEastAsia" w:hAnsiTheme="minorEastAsia"/>
          <w:color w:val="000000"/>
          <w:kern w:val="0"/>
          <w:sz w:val="32"/>
          <w:szCs w:val="32"/>
          <w:lang w:val="en-US" w:eastAsia="zh-CN"/>
        </w:rPr>
      </w:pPr>
      <w:r>
        <w:rPr>
          <w:rFonts w:hint="eastAsia" w:cs="黑体" w:asciiTheme="minorEastAsia" w:hAnsiTheme="minorEastAsia"/>
          <w:color w:val="000000"/>
          <w:kern w:val="0"/>
          <w:sz w:val="32"/>
          <w:szCs w:val="32"/>
          <w:lang w:val="en-US" w:eastAsia="zh-CN"/>
        </w:rPr>
        <w:t>七、用事业基金弥补收支差额：指事业单位用事业基金弥补当年收支差额的数额。</w:t>
      </w:r>
    </w:p>
    <w:p w14:paraId="51798D3B">
      <w:pPr>
        <w:widowControl w:val="0"/>
        <w:numPr>
          <w:ilvl w:val="0"/>
          <w:numId w:val="0"/>
        </w:numPr>
        <w:ind w:firstLine="640"/>
        <w:jc w:val="left"/>
        <w:rPr>
          <w:rFonts w:hint="eastAsia" w:cs="黑体" w:asciiTheme="minorEastAsia" w:hAnsiTheme="minorEastAsia"/>
          <w:color w:val="000000"/>
          <w:kern w:val="0"/>
          <w:sz w:val="32"/>
          <w:szCs w:val="32"/>
          <w:lang w:val="en-US" w:eastAsia="zh-CN"/>
        </w:rPr>
      </w:pPr>
      <w:r>
        <w:rPr>
          <w:rFonts w:hint="eastAsia" w:cs="黑体" w:asciiTheme="minorEastAsia" w:hAnsiTheme="minorEastAsia"/>
          <w:color w:val="000000"/>
          <w:kern w:val="0"/>
          <w:sz w:val="32"/>
          <w:szCs w:val="32"/>
          <w:lang w:val="en-US" w:eastAsia="zh-CN"/>
        </w:rPr>
        <w:t>八、年初结转和结余：指单位上年结转本年使用的基本支出结转、项目支出结转和结余和经营结余。</w:t>
      </w:r>
    </w:p>
    <w:p w14:paraId="48DDFA9E">
      <w:pPr>
        <w:widowControl w:val="0"/>
        <w:numPr>
          <w:ilvl w:val="0"/>
          <w:numId w:val="0"/>
        </w:numPr>
        <w:ind w:firstLine="640"/>
        <w:jc w:val="left"/>
        <w:rPr>
          <w:rFonts w:hint="eastAsia" w:cs="黑体" w:asciiTheme="minorEastAsia" w:hAnsiTheme="minorEastAsia"/>
          <w:color w:val="000000"/>
          <w:kern w:val="0"/>
          <w:sz w:val="32"/>
          <w:szCs w:val="32"/>
          <w:lang w:val="en-US" w:eastAsia="zh-CN"/>
        </w:rPr>
      </w:pPr>
      <w:r>
        <w:rPr>
          <w:rFonts w:hint="eastAsia" w:cs="黑体" w:asciiTheme="minorEastAsia" w:hAnsiTheme="minorEastAsia"/>
          <w:color w:val="000000"/>
          <w:kern w:val="0"/>
          <w:sz w:val="32"/>
          <w:szCs w:val="32"/>
          <w:lang w:val="en-US" w:eastAsia="zh-CN"/>
        </w:rPr>
        <w:t>九、一般公共服务（类）人大事务（款）行政运行（项）：指人大常委会办公厅用于保障机构正常运行、开展日常工作的基本支出。</w:t>
      </w:r>
    </w:p>
    <w:p w14:paraId="0B6559A7">
      <w:pPr>
        <w:widowControl w:val="0"/>
        <w:numPr>
          <w:ilvl w:val="0"/>
          <w:numId w:val="0"/>
        </w:numPr>
        <w:ind w:firstLine="640"/>
        <w:jc w:val="left"/>
        <w:rPr>
          <w:rFonts w:hint="eastAsia" w:cs="黑体" w:asciiTheme="minorEastAsia" w:hAnsiTheme="minorEastAsia"/>
          <w:color w:val="000000"/>
          <w:kern w:val="0"/>
          <w:sz w:val="32"/>
          <w:szCs w:val="32"/>
          <w:lang w:val="en-US" w:eastAsia="zh-CN"/>
        </w:rPr>
      </w:pPr>
      <w:r>
        <w:rPr>
          <w:rFonts w:hint="eastAsia" w:cs="黑体" w:asciiTheme="minorEastAsia" w:hAnsiTheme="minorEastAsia"/>
          <w:color w:val="000000"/>
          <w:kern w:val="0"/>
          <w:sz w:val="32"/>
          <w:szCs w:val="32"/>
          <w:lang w:val="en-US" w:eastAsia="zh-CN"/>
        </w:rPr>
        <w:t>十、结余分配：指事业单位按规定对非财政补助结余资金提取的职工福利基金、事业基金和缴纳的所得税，以及减少单位按规定应缴回的基本建设竣工项目结余资金。</w:t>
      </w:r>
    </w:p>
    <w:p w14:paraId="1DB9113D">
      <w:pPr>
        <w:widowControl w:val="0"/>
        <w:numPr>
          <w:ilvl w:val="0"/>
          <w:numId w:val="0"/>
        </w:numPr>
        <w:ind w:firstLine="640"/>
        <w:jc w:val="left"/>
        <w:rPr>
          <w:rFonts w:hint="eastAsia" w:cs="黑体" w:asciiTheme="minorEastAsia" w:hAnsiTheme="minorEastAsia"/>
          <w:color w:val="000000"/>
          <w:kern w:val="0"/>
          <w:sz w:val="32"/>
          <w:szCs w:val="32"/>
          <w:lang w:val="en-US" w:eastAsia="zh-CN"/>
        </w:rPr>
      </w:pPr>
      <w:r>
        <w:rPr>
          <w:rFonts w:hint="eastAsia" w:cs="黑体" w:asciiTheme="minorEastAsia" w:hAnsiTheme="minorEastAsia"/>
          <w:color w:val="000000"/>
          <w:kern w:val="0"/>
          <w:sz w:val="32"/>
          <w:szCs w:val="32"/>
          <w:lang w:val="en-US" w:eastAsia="zh-CN"/>
        </w:rPr>
        <w:t>十一、年末结转和结余资金：指本年度或以前年度预算安排、因客观条件发生变化无法按原计划实施，需要延迟到以后年度按有关规定继续使用的资金。</w:t>
      </w:r>
    </w:p>
    <w:p w14:paraId="4BD1BAD6">
      <w:pPr>
        <w:widowControl w:val="0"/>
        <w:numPr>
          <w:ilvl w:val="0"/>
          <w:numId w:val="0"/>
        </w:numPr>
        <w:ind w:firstLine="640"/>
        <w:jc w:val="left"/>
        <w:rPr>
          <w:rFonts w:hint="eastAsia" w:cs="黑体" w:asciiTheme="minorEastAsia" w:hAnsiTheme="minorEastAsia"/>
          <w:color w:val="000000"/>
          <w:kern w:val="0"/>
          <w:sz w:val="32"/>
          <w:szCs w:val="32"/>
          <w:lang w:val="en-US" w:eastAsia="zh-CN"/>
        </w:rPr>
      </w:pPr>
      <w:r>
        <w:rPr>
          <w:rFonts w:hint="eastAsia" w:cs="黑体" w:asciiTheme="minorEastAsia" w:hAnsiTheme="minorEastAsia"/>
          <w:color w:val="000000"/>
          <w:kern w:val="0"/>
          <w:sz w:val="32"/>
          <w:szCs w:val="32"/>
          <w:lang w:val="en-US" w:eastAsia="zh-CN"/>
        </w:rPr>
        <w:t>十二、基本支出：指为保障机构正常运转、完成日常工作任务而发生的人员支出和公用支出。</w:t>
      </w:r>
    </w:p>
    <w:p w14:paraId="0923F71F">
      <w:pPr>
        <w:widowControl w:val="0"/>
        <w:numPr>
          <w:ilvl w:val="0"/>
          <w:numId w:val="0"/>
        </w:numPr>
        <w:ind w:firstLine="640"/>
        <w:jc w:val="left"/>
        <w:rPr>
          <w:rFonts w:hint="eastAsia" w:cs="黑体" w:asciiTheme="minorEastAsia" w:hAnsiTheme="minorEastAsia"/>
          <w:color w:val="000000"/>
          <w:kern w:val="0"/>
          <w:sz w:val="32"/>
          <w:szCs w:val="32"/>
          <w:lang w:val="en-US" w:eastAsia="zh-CN"/>
        </w:rPr>
      </w:pPr>
      <w:r>
        <w:rPr>
          <w:rFonts w:hint="eastAsia" w:cs="黑体" w:asciiTheme="minorEastAsia" w:hAnsiTheme="minorEastAsia"/>
          <w:color w:val="000000"/>
          <w:kern w:val="0"/>
          <w:sz w:val="32"/>
          <w:szCs w:val="32"/>
          <w:lang w:val="en-US" w:eastAsia="zh-CN"/>
        </w:rPr>
        <w:t>十三、项目支出：指在基本支出之外为完成特定的行政任务或事业发展目标所发生的支出。</w:t>
      </w:r>
    </w:p>
    <w:p w14:paraId="5B004D30">
      <w:pPr>
        <w:widowControl w:val="0"/>
        <w:numPr>
          <w:ilvl w:val="0"/>
          <w:numId w:val="0"/>
        </w:numPr>
        <w:ind w:firstLine="640"/>
        <w:jc w:val="left"/>
        <w:rPr>
          <w:rFonts w:hint="eastAsia" w:cs="黑体" w:asciiTheme="minorEastAsia" w:hAnsiTheme="minorEastAsia"/>
          <w:color w:val="000000"/>
          <w:kern w:val="0"/>
          <w:sz w:val="32"/>
          <w:szCs w:val="32"/>
          <w:lang w:val="en-US" w:eastAsia="zh-CN"/>
        </w:rPr>
      </w:pPr>
      <w:r>
        <w:rPr>
          <w:rFonts w:hint="eastAsia" w:cs="黑体" w:asciiTheme="minorEastAsia" w:hAnsiTheme="minorEastAsia"/>
          <w:color w:val="000000"/>
          <w:kern w:val="0"/>
          <w:sz w:val="32"/>
          <w:szCs w:val="32"/>
          <w:lang w:val="en-US" w:eastAsia="zh-CN"/>
        </w:rPr>
        <w:t>十四、上缴上级支出：指事业单位按照财政部门和主管部门的规定上缴上级单位的支出。十五、经营支出：指事业单位在专业业务活动及其辅助活动之外开展非独立核算经营活动发生的支出。</w:t>
      </w:r>
    </w:p>
    <w:p w14:paraId="399A5F73">
      <w:pPr>
        <w:widowControl w:val="0"/>
        <w:numPr>
          <w:ilvl w:val="0"/>
          <w:numId w:val="0"/>
        </w:numPr>
        <w:ind w:firstLine="640"/>
        <w:jc w:val="left"/>
        <w:rPr>
          <w:rFonts w:hint="eastAsia" w:cs="黑体" w:asciiTheme="minorEastAsia" w:hAnsiTheme="minorEastAsia" w:eastAsiaTheme="minorEastAsia"/>
          <w:color w:val="000000"/>
          <w:kern w:val="0"/>
          <w:sz w:val="32"/>
          <w:szCs w:val="32"/>
          <w:lang w:val="en-US" w:eastAsia="zh-CN" w:bidi="ar-SA"/>
        </w:rPr>
      </w:pPr>
      <w:r>
        <w:rPr>
          <w:rFonts w:hint="eastAsia" w:cs="黑体" w:asciiTheme="minorEastAsia" w:hAnsiTheme="minorEastAsia"/>
          <w:color w:val="000000"/>
          <w:kern w:val="0"/>
          <w:sz w:val="32"/>
          <w:szCs w:val="32"/>
          <w:lang w:val="en-US" w:eastAsia="zh-CN"/>
        </w:rPr>
        <w:t>十五、</w:t>
      </w:r>
      <w:r>
        <w:rPr>
          <w:rFonts w:hint="eastAsia" w:cs="黑体" w:asciiTheme="minorEastAsia" w:hAnsiTheme="minorEastAsia" w:eastAsiaTheme="minorEastAsia"/>
          <w:color w:val="000000"/>
          <w:kern w:val="0"/>
          <w:sz w:val="32"/>
          <w:szCs w:val="32"/>
          <w:lang w:val="en-US" w:eastAsia="zh-CN" w:bidi="ar-SA"/>
        </w:rPr>
        <w:t>经营支出：指事业单位在专业业务活动及其辅助活动之外开展非独立核算经营活动发生的支出。</w:t>
      </w:r>
    </w:p>
    <w:p w14:paraId="216C1933">
      <w:pPr>
        <w:widowControl w:val="0"/>
        <w:numPr>
          <w:ilvl w:val="0"/>
          <w:numId w:val="0"/>
        </w:numPr>
        <w:ind w:firstLine="640"/>
        <w:jc w:val="left"/>
        <w:rPr>
          <w:rFonts w:hint="eastAsia" w:cs="黑体" w:asciiTheme="minorEastAsia" w:hAnsiTheme="minorEastAsia"/>
          <w:color w:val="000000"/>
          <w:kern w:val="0"/>
          <w:sz w:val="32"/>
          <w:szCs w:val="32"/>
          <w:lang w:val="en-US" w:eastAsia="zh-CN" w:bidi="ar-SA"/>
        </w:rPr>
      </w:pPr>
      <w:r>
        <w:rPr>
          <w:rFonts w:hint="eastAsia" w:cs="黑体" w:asciiTheme="minorEastAsia" w:hAnsiTheme="minorEastAsia"/>
          <w:color w:val="000000"/>
          <w:kern w:val="0"/>
          <w:sz w:val="32"/>
          <w:szCs w:val="32"/>
          <w:lang w:val="en-US" w:eastAsia="zh-CN" w:bidi="ar-SA"/>
        </w:rPr>
        <w:t>十六、对附属单位补助支出：指事业单位用财政补助收入之外的收入对附属单位补助发生的支出。</w:t>
      </w:r>
    </w:p>
    <w:p w14:paraId="7D61F48D">
      <w:pPr>
        <w:widowControl w:val="0"/>
        <w:numPr>
          <w:ilvl w:val="0"/>
          <w:numId w:val="0"/>
        </w:numPr>
        <w:ind w:firstLine="640"/>
        <w:jc w:val="left"/>
        <w:rPr>
          <w:rFonts w:hint="eastAsia" w:cs="黑体" w:asciiTheme="minorEastAsia" w:hAnsiTheme="minorEastAsia"/>
          <w:color w:val="000000"/>
          <w:kern w:val="0"/>
          <w:sz w:val="32"/>
          <w:szCs w:val="32"/>
          <w:lang w:val="en-US" w:eastAsia="zh-CN" w:bidi="ar-SA"/>
        </w:rPr>
      </w:pPr>
      <w:r>
        <w:rPr>
          <w:rFonts w:hint="eastAsia" w:cs="黑体" w:asciiTheme="minorEastAsia" w:hAnsiTheme="minorEastAsia"/>
          <w:color w:val="000000"/>
          <w:kern w:val="0"/>
          <w:sz w:val="32"/>
          <w:szCs w:val="32"/>
          <w:lang w:val="en-US" w:eastAsia="zh-CN" w:bidi="ar-SA"/>
        </w:rPr>
        <w:t>十七、“三公”经费：指市级部门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外宾接待）支出。</w:t>
      </w:r>
    </w:p>
    <w:p w14:paraId="7C3AC1F2">
      <w:pPr>
        <w:widowControl w:val="0"/>
        <w:numPr>
          <w:ilvl w:val="0"/>
          <w:numId w:val="0"/>
        </w:numPr>
        <w:ind w:firstLine="640"/>
        <w:jc w:val="left"/>
        <w:rPr>
          <w:rFonts w:hint="default" w:cs="黑体" w:asciiTheme="minorEastAsia" w:hAnsiTheme="minorEastAsia"/>
          <w:color w:val="000000"/>
          <w:kern w:val="0"/>
          <w:sz w:val="32"/>
          <w:szCs w:val="32"/>
          <w:lang w:val="en-US" w:eastAsia="zh-CN" w:bidi="ar-SA"/>
        </w:rPr>
      </w:pPr>
      <w:r>
        <w:rPr>
          <w:rFonts w:hint="eastAsia" w:cs="黑体" w:asciiTheme="minorEastAsia" w:hAnsiTheme="minorEastAsia"/>
          <w:color w:val="000000"/>
          <w:kern w:val="0"/>
          <w:sz w:val="32"/>
          <w:szCs w:val="32"/>
          <w:lang w:val="en-US" w:eastAsia="zh-CN" w:bidi="ar-SA"/>
        </w:rPr>
        <w:t>十八、机关运行经费：指为保障行政单位（含参照公务员法管理的事业单位）运行用于购买货物和服务的各项资金，包括办公费、印刷费、差旅费、会议费、日常维修费、专用材料及办公用房水电费、物业管理费、公务用车运行维护费等。在财政部有明确规定前，“机关运行经费”指一般公共预算安排的基本支出中的“商品和服务支出”经费。</w:t>
      </w:r>
    </w:p>
    <w:p w14:paraId="0AF8A226">
      <w:pPr>
        <w:rPr>
          <w:sz w:val="72"/>
          <w:szCs w:val="72"/>
        </w:rPr>
      </w:pPr>
    </w:p>
    <w:p w14:paraId="5A357263">
      <w:pPr>
        <w:pStyle w:val="13"/>
        <w:jc w:val="center"/>
        <w:rPr>
          <w:rFonts w:hint="eastAsia" w:ascii="方正小标宋_GBK" w:hAnsi="方正小标宋_GBK" w:eastAsia="方正小标宋_GBK" w:cs="方正小标宋_GBK"/>
          <w:sz w:val="72"/>
          <w:szCs w:val="72"/>
        </w:rPr>
      </w:pPr>
    </w:p>
    <w:p w14:paraId="1D1798F3">
      <w:pPr>
        <w:pStyle w:val="13"/>
        <w:jc w:val="center"/>
        <w:rPr>
          <w:rFonts w:hint="eastAsia" w:ascii="方正小标宋_GBK" w:hAnsi="方正小标宋_GBK" w:eastAsia="方正小标宋_GBK" w:cs="方正小标宋_GBK"/>
          <w:sz w:val="72"/>
          <w:szCs w:val="72"/>
        </w:rPr>
      </w:pPr>
    </w:p>
    <w:p w14:paraId="3AEF3149">
      <w:pPr>
        <w:pStyle w:val="13"/>
        <w:jc w:val="center"/>
        <w:rPr>
          <w:rFonts w:hint="eastAsia" w:ascii="方正小标宋_GBK" w:hAnsi="方正小标宋_GBK" w:eastAsia="方正小标宋_GBK" w:cs="方正小标宋_GBK"/>
          <w:sz w:val="72"/>
          <w:szCs w:val="72"/>
        </w:rPr>
      </w:pPr>
    </w:p>
    <w:p w14:paraId="195EE0B1">
      <w:pPr>
        <w:pStyle w:val="13"/>
        <w:jc w:val="center"/>
        <w:rPr>
          <w:rFonts w:hint="eastAsia" w:ascii="方正小标宋_GBK" w:hAnsi="方正小标宋_GBK" w:eastAsia="方正小标宋_GBK" w:cs="方正小标宋_GBK"/>
          <w:sz w:val="72"/>
          <w:szCs w:val="72"/>
        </w:rPr>
      </w:pPr>
    </w:p>
    <w:p w14:paraId="24F34221">
      <w:pPr>
        <w:pStyle w:val="13"/>
        <w:jc w:val="center"/>
        <w:rPr>
          <w:rFonts w:hint="eastAsia" w:ascii="方正小标宋_GBK" w:hAnsi="方正小标宋_GBK" w:eastAsia="方正小标宋_GBK" w:cs="方正小标宋_GBK"/>
          <w:sz w:val="72"/>
          <w:szCs w:val="72"/>
        </w:rPr>
      </w:pPr>
    </w:p>
    <w:p w14:paraId="63AF4417">
      <w:pPr>
        <w:pStyle w:val="13"/>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w:t>
      </w:r>
      <w:r>
        <w:rPr>
          <w:rFonts w:hint="eastAsia" w:ascii="方正小标宋_GBK" w:hAnsi="方正小标宋_GBK" w:eastAsia="方正小标宋_GBK" w:cs="方正小标宋_GBK"/>
          <w:sz w:val="72"/>
          <w:szCs w:val="72"/>
          <w:lang w:eastAsia="zh-CN"/>
        </w:rPr>
        <w:t>五</w:t>
      </w:r>
      <w:r>
        <w:rPr>
          <w:rFonts w:hint="eastAsia" w:ascii="方正小标宋_GBK" w:hAnsi="方正小标宋_GBK" w:eastAsia="方正小标宋_GBK" w:cs="方正小标宋_GBK"/>
          <w:sz w:val="72"/>
          <w:szCs w:val="72"/>
        </w:rPr>
        <w:t>部分</w:t>
      </w:r>
    </w:p>
    <w:p w14:paraId="547183F9">
      <w:pPr>
        <w:pStyle w:val="13"/>
        <w:jc w:val="center"/>
        <w:rPr>
          <w:rFonts w:hint="eastAsia" w:ascii="方正小标宋_GBK" w:hAnsi="方正小标宋_GBK" w:eastAsia="方正小标宋_GBK" w:cs="方正小标宋_GBK"/>
          <w:sz w:val="70"/>
          <w:szCs w:val="70"/>
        </w:rPr>
      </w:pPr>
    </w:p>
    <w:p w14:paraId="62566C15">
      <w:pPr>
        <w:pStyle w:val="13"/>
        <w:jc w:val="center"/>
        <w:rPr>
          <w:rFonts w:hint="eastAsia" w:eastAsia="黑体"/>
          <w:sz w:val="72"/>
          <w:szCs w:val="72"/>
          <w:lang w:eastAsia="zh-CN"/>
        </w:rPr>
      </w:pPr>
      <w:r>
        <w:rPr>
          <w:rFonts w:hint="eastAsia" w:ascii="方正小标宋_GBK" w:hAnsi="方正小标宋_GBK" w:eastAsia="方正小标宋_GBK" w:cs="方正小标宋_GBK"/>
          <w:sz w:val="70"/>
          <w:szCs w:val="70"/>
          <w:lang w:eastAsia="zh-CN"/>
        </w:rPr>
        <w:t>附</w:t>
      </w:r>
      <w:r>
        <w:rPr>
          <w:rFonts w:hint="eastAsia" w:ascii="方正小标宋_GBK" w:hAnsi="方正小标宋_GBK" w:eastAsia="方正小标宋_GBK" w:cs="方正小标宋_GBK"/>
          <w:sz w:val="70"/>
          <w:szCs w:val="70"/>
          <w:lang w:val="en-US" w:eastAsia="zh-CN"/>
        </w:rPr>
        <w:t xml:space="preserve"> </w:t>
      </w:r>
      <w:r>
        <w:rPr>
          <w:rFonts w:hint="eastAsia" w:ascii="方正小标宋_GBK" w:hAnsi="方正小标宋_GBK" w:eastAsia="方正小标宋_GBK" w:cs="方正小标宋_GBK"/>
          <w:sz w:val="70"/>
          <w:szCs w:val="70"/>
          <w:lang w:eastAsia="zh-CN"/>
        </w:rPr>
        <w:t>件</w:t>
      </w:r>
    </w:p>
    <w:p w14:paraId="2DE04456">
      <w:pPr>
        <w:rPr>
          <w:sz w:val="72"/>
          <w:szCs w:val="72"/>
        </w:rPr>
      </w:pPr>
      <w:r>
        <w:rPr>
          <w:sz w:val="72"/>
          <w:szCs w:val="72"/>
        </w:rPr>
        <w:br w:type="page"/>
      </w:r>
    </w:p>
    <w:p w14:paraId="42B281DA">
      <w:pPr>
        <w:pStyle w:val="13"/>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Times New Roman" w:hAnsi="Times New Roman" w:eastAsia="仿宋_GB2312"/>
          <w:sz w:val="32"/>
          <w:szCs w:val="32"/>
          <w:lang w:val="en-US" w:eastAsia="zh-CN"/>
        </w:rPr>
      </w:pPr>
      <w:r>
        <w:rPr>
          <w:rFonts w:hint="eastAsia" w:ascii="楷体" w:hAnsi="楷体" w:eastAsia="楷体" w:cs="楷体"/>
          <w:b/>
          <w:bCs/>
          <w:sz w:val="32"/>
          <w:szCs w:val="32"/>
          <w:lang w:eastAsia="zh-CN"/>
        </w:rPr>
        <w:t>一、</w:t>
      </w:r>
      <w:r>
        <w:rPr>
          <w:rFonts w:hint="eastAsia" w:ascii="Times New Roman" w:hAnsi="Times New Roman" w:eastAsia="仿宋_GB2312"/>
          <w:sz w:val="32"/>
          <w:szCs w:val="32"/>
          <w:lang w:val="en-US" w:eastAsia="zh-CN"/>
        </w:rPr>
        <w:t>2023年度部门(单位)整体支出绩效自评报告。</w:t>
      </w:r>
    </w:p>
    <w:p w14:paraId="6BC6B9F3">
      <w:pPr>
        <w:pStyle w:val="13"/>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Times New Roman" w:hAnsi="Times New Roman" w:eastAsia="仿宋_GB2312"/>
          <w:sz w:val="32"/>
          <w:szCs w:val="32"/>
          <w:lang w:val="en-US" w:eastAsia="zh-CN"/>
        </w:rPr>
      </w:pPr>
      <w:r>
        <w:rPr>
          <w:rFonts w:hint="eastAsia" w:ascii="楷体" w:hAnsi="楷体" w:eastAsia="楷体" w:cs="楷体"/>
          <w:b/>
          <w:bCs/>
          <w:sz w:val="32"/>
          <w:szCs w:val="32"/>
          <w:lang w:val="en-US" w:eastAsia="zh-CN"/>
        </w:rPr>
        <w:t>二</w:t>
      </w:r>
      <w:r>
        <w:rPr>
          <w:rFonts w:hint="eastAsia" w:ascii="楷体" w:hAnsi="楷体" w:eastAsia="楷体" w:cs="楷体"/>
          <w:b/>
          <w:bCs/>
          <w:sz w:val="32"/>
          <w:szCs w:val="32"/>
          <w:lang w:eastAsia="zh-CN"/>
        </w:rPr>
        <w:t>、</w:t>
      </w:r>
      <w:r>
        <w:rPr>
          <w:rFonts w:hint="eastAsia" w:ascii="Times New Roman" w:hAnsi="Times New Roman" w:eastAsia="仿宋_GB2312"/>
          <w:sz w:val="32"/>
          <w:szCs w:val="32"/>
          <w:lang w:val="en-US" w:eastAsia="zh-CN"/>
        </w:rPr>
        <w:t>2023年度部门预算公开表。</w:t>
      </w:r>
    </w:p>
    <w:p w14:paraId="2AC6CA3F">
      <w:pPr>
        <w:pStyle w:val="13"/>
        <w:jc w:val="both"/>
        <w:rPr>
          <w:sz w:val="72"/>
          <w:szCs w:val="72"/>
        </w:rPr>
      </w:pPr>
    </w:p>
    <w:p w14:paraId="22940D3C">
      <w:pPr>
        <w:pStyle w:val="13"/>
        <w:jc w:val="center"/>
        <w:rPr>
          <w:sz w:val="72"/>
          <w:szCs w:val="72"/>
        </w:rPr>
      </w:pPr>
    </w:p>
    <w:p w14:paraId="7B1CCE3D">
      <w:pPr>
        <w:jc w:val="left"/>
        <w:rPr>
          <w:rFonts w:cs="黑体" w:asciiTheme="minorEastAsia" w:hAnsiTheme="minorEastAsia"/>
          <w:color w:val="000000"/>
          <w:kern w:val="0"/>
          <w:sz w:val="32"/>
          <w:szCs w:val="32"/>
        </w:rPr>
      </w:pPr>
    </w:p>
    <w:sectPr>
      <w:pgSz w:w="11906" w:h="16838"/>
      <w:pgMar w:top="720" w:right="720" w:bottom="720" w:left="72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C3CE8435-6151-40E3-8996-0D30DAA90FA5}"/>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altName w:val="微软雅黑"/>
    <w:panose1 w:val="03000509000000000000"/>
    <w:charset w:val="86"/>
    <w:family w:val="script"/>
    <w:pitch w:val="default"/>
    <w:sig w:usb0="00000000" w:usb1="00000000" w:usb2="00000000" w:usb3="00000000" w:csb0="00040000" w:csb1="00000000"/>
    <w:embedRegular r:id="rId2" w:fontKey="{514CD713-453F-419C-9637-38BE785B9918}"/>
  </w:font>
  <w:font w:name="仿宋_GB2312">
    <w:altName w:val="仿宋"/>
    <w:panose1 w:val="02010609030101010101"/>
    <w:charset w:val="86"/>
    <w:family w:val="modern"/>
    <w:pitch w:val="default"/>
    <w:sig w:usb0="00000000" w:usb1="00000000" w:usb2="00000000" w:usb3="00000000" w:csb0="00040000" w:csb1="00000000"/>
    <w:embedRegular r:id="rId3" w:fontKey="{3F8DFBC7-5029-4B86-8DA4-2B29EF390D1A}"/>
  </w:font>
  <w:font w:name="华文中宋">
    <w:panose1 w:val="02010600040101010101"/>
    <w:charset w:val="86"/>
    <w:family w:val="auto"/>
    <w:pitch w:val="default"/>
    <w:sig w:usb0="00000287" w:usb1="080F0000" w:usb2="00000000" w:usb3="00000000" w:csb0="0004009F" w:csb1="DFD70000"/>
    <w:embedRegular r:id="rId4" w:fontKey="{B3705DC6-58C2-460C-9AB9-F38BA71B8A29}"/>
  </w:font>
  <w:font w:name="楷体">
    <w:panose1 w:val="02010609060101010101"/>
    <w:charset w:val="86"/>
    <w:family w:val="auto"/>
    <w:pitch w:val="default"/>
    <w:sig w:usb0="800002BF" w:usb1="38CF7CFA" w:usb2="00000016" w:usb3="00000000" w:csb0="00040001" w:csb1="00000000"/>
    <w:embedRegular r:id="rId5" w:fontKey="{5E1EDA07-E955-419C-BD70-1364BDF2AC9E}"/>
  </w:font>
  <w:font w:name="仿宋">
    <w:panose1 w:val="02010609060101010101"/>
    <w:charset w:val="86"/>
    <w:family w:val="auto"/>
    <w:pitch w:val="default"/>
    <w:sig w:usb0="800002BF" w:usb1="38CF7CFA" w:usb2="00000016" w:usb3="00000000" w:csb0="00040001" w:csb1="00000000"/>
    <w:embedRegular r:id="rId6" w:fontKey="{37DBA71B-52CA-4AAE-AA14-53EB0A580CD2}"/>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748F875"/>
    <w:multiLevelType w:val="singleLevel"/>
    <w:tmpl w:val="D748F875"/>
    <w:lvl w:ilvl="0" w:tentative="0">
      <w:start w:val="1"/>
      <w:numFmt w:val="chineseCounting"/>
      <w:suff w:val="nothing"/>
      <w:lvlText w:val="%1、"/>
      <w:lvlJc w:val="left"/>
      <w:rPr>
        <w:rFonts w:hint="eastAsia"/>
      </w:rPr>
    </w:lvl>
  </w:abstractNum>
  <w:abstractNum w:abstractNumId="1">
    <w:nsid w:val="373518C1"/>
    <w:multiLevelType w:val="multilevel"/>
    <w:tmpl w:val="373518C1"/>
    <w:lvl w:ilvl="0" w:tentative="0">
      <w:start w:val="1"/>
      <w:numFmt w:val="none"/>
      <w:lvlText w:val="一、"/>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EwZDExZTVlNGY5YmY4NDUyOTJkOTEwYTBjNzM1ODQifQ=="/>
  </w:docVars>
  <w:rsids>
    <w:rsidRoot w:val="004506F9"/>
    <w:rsid w:val="0002229B"/>
    <w:rsid w:val="000273BD"/>
    <w:rsid w:val="00040CBC"/>
    <w:rsid w:val="000415B7"/>
    <w:rsid w:val="00041E3F"/>
    <w:rsid w:val="00055DAA"/>
    <w:rsid w:val="00061F7B"/>
    <w:rsid w:val="000658A3"/>
    <w:rsid w:val="00074155"/>
    <w:rsid w:val="000A3F69"/>
    <w:rsid w:val="00103957"/>
    <w:rsid w:val="00152C6D"/>
    <w:rsid w:val="00162D39"/>
    <w:rsid w:val="001678BD"/>
    <w:rsid w:val="00182373"/>
    <w:rsid w:val="001A67DB"/>
    <w:rsid w:val="001C3C29"/>
    <w:rsid w:val="001D51E5"/>
    <w:rsid w:val="001E080D"/>
    <w:rsid w:val="001E53D0"/>
    <w:rsid w:val="001F0C3B"/>
    <w:rsid w:val="00202C82"/>
    <w:rsid w:val="00214427"/>
    <w:rsid w:val="00226CB7"/>
    <w:rsid w:val="00264552"/>
    <w:rsid w:val="00264EF9"/>
    <w:rsid w:val="00265724"/>
    <w:rsid w:val="0027426B"/>
    <w:rsid w:val="002E0A30"/>
    <w:rsid w:val="003130C4"/>
    <w:rsid w:val="00316C4B"/>
    <w:rsid w:val="0032192B"/>
    <w:rsid w:val="003479BD"/>
    <w:rsid w:val="0037197D"/>
    <w:rsid w:val="003768D5"/>
    <w:rsid w:val="003926B9"/>
    <w:rsid w:val="003C47E6"/>
    <w:rsid w:val="003C4FC2"/>
    <w:rsid w:val="00416E61"/>
    <w:rsid w:val="0042790C"/>
    <w:rsid w:val="004506F9"/>
    <w:rsid w:val="004717A2"/>
    <w:rsid w:val="00473DF3"/>
    <w:rsid w:val="00487911"/>
    <w:rsid w:val="00491741"/>
    <w:rsid w:val="004B0CEE"/>
    <w:rsid w:val="004B2897"/>
    <w:rsid w:val="00500E5F"/>
    <w:rsid w:val="005122EF"/>
    <w:rsid w:val="0051441A"/>
    <w:rsid w:val="00517C33"/>
    <w:rsid w:val="00517D5F"/>
    <w:rsid w:val="00523644"/>
    <w:rsid w:val="0054069E"/>
    <w:rsid w:val="00544866"/>
    <w:rsid w:val="005767CC"/>
    <w:rsid w:val="00590D9F"/>
    <w:rsid w:val="00595D26"/>
    <w:rsid w:val="005A74E6"/>
    <w:rsid w:val="005B404E"/>
    <w:rsid w:val="005D4D55"/>
    <w:rsid w:val="005E2CFB"/>
    <w:rsid w:val="005F2103"/>
    <w:rsid w:val="005F3D1C"/>
    <w:rsid w:val="0062378F"/>
    <w:rsid w:val="00641842"/>
    <w:rsid w:val="00651EEC"/>
    <w:rsid w:val="00686673"/>
    <w:rsid w:val="00691E8C"/>
    <w:rsid w:val="006A22C4"/>
    <w:rsid w:val="006A351B"/>
    <w:rsid w:val="006B0422"/>
    <w:rsid w:val="006C1B53"/>
    <w:rsid w:val="006D7730"/>
    <w:rsid w:val="006E5284"/>
    <w:rsid w:val="006F3EB5"/>
    <w:rsid w:val="00702E34"/>
    <w:rsid w:val="00704395"/>
    <w:rsid w:val="00710FE7"/>
    <w:rsid w:val="00717621"/>
    <w:rsid w:val="00720FF1"/>
    <w:rsid w:val="00727A53"/>
    <w:rsid w:val="00787B42"/>
    <w:rsid w:val="007C4539"/>
    <w:rsid w:val="007F3657"/>
    <w:rsid w:val="00812ED5"/>
    <w:rsid w:val="008277D9"/>
    <w:rsid w:val="0084478C"/>
    <w:rsid w:val="0086638C"/>
    <w:rsid w:val="008A3E8D"/>
    <w:rsid w:val="00917D37"/>
    <w:rsid w:val="009237C4"/>
    <w:rsid w:val="00944C48"/>
    <w:rsid w:val="00950252"/>
    <w:rsid w:val="00967F5D"/>
    <w:rsid w:val="009A0F95"/>
    <w:rsid w:val="009B3ADF"/>
    <w:rsid w:val="009C3B52"/>
    <w:rsid w:val="009E6817"/>
    <w:rsid w:val="009E6E9A"/>
    <w:rsid w:val="00A01D2B"/>
    <w:rsid w:val="00A42218"/>
    <w:rsid w:val="00A70249"/>
    <w:rsid w:val="00A70B02"/>
    <w:rsid w:val="00A71D9F"/>
    <w:rsid w:val="00A92E9F"/>
    <w:rsid w:val="00AB18FF"/>
    <w:rsid w:val="00B33BEA"/>
    <w:rsid w:val="00B57C9F"/>
    <w:rsid w:val="00B63572"/>
    <w:rsid w:val="00B845B3"/>
    <w:rsid w:val="00B85D8B"/>
    <w:rsid w:val="00BB4A40"/>
    <w:rsid w:val="00BD6C3E"/>
    <w:rsid w:val="00BE3674"/>
    <w:rsid w:val="00C10681"/>
    <w:rsid w:val="00C3049A"/>
    <w:rsid w:val="00C31B1E"/>
    <w:rsid w:val="00C77645"/>
    <w:rsid w:val="00CE04C3"/>
    <w:rsid w:val="00CE76A0"/>
    <w:rsid w:val="00D148C6"/>
    <w:rsid w:val="00D17A8A"/>
    <w:rsid w:val="00D415BA"/>
    <w:rsid w:val="00D63780"/>
    <w:rsid w:val="00D644EE"/>
    <w:rsid w:val="00DA7484"/>
    <w:rsid w:val="00DD06FF"/>
    <w:rsid w:val="00DD5FE9"/>
    <w:rsid w:val="00E00C7A"/>
    <w:rsid w:val="00E37D6C"/>
    <w:rsid w:val="00E55B68"/>
    <w:rsid w:val="00E561AE"/>
    <w:rsid w:val="00E67BE6"/>
    <w:rsid w:val="00E8683C"/>
    <w:rsid w:val="00EA2B72"/>
    <w:rsid w:val="00F74360"/>
    <w:rsid w:val="00FB462F"/>
    <w:rsid w:val="00FE16FA"/>
    <w:rsid w:val="00FE328A"/>
    <w:rsid w:val="00FE6269"/>
    <w:rsid w:val="00FF5CD6"/>
    <w:rsid w:val="015D759D"/>
    <w:rsid w:val="03666D31"/>
    <w:rsid w:val="04650D32"/>
    <w:rsid w:val="0563090D"/>
    <w:rsid w:val="05663F99"/>
    <w:rsid w:val="05946D18"/>
    <w:rsid w:val="070E2AFA"/>
    <w:rsid w:val="08E12275"/>
    <w:rsid w:val="09985920"/>
    <w:rsid w:val="09E87633"/>
    <w:rsid w:val="0AAC7367"/>
    <w:rsid w:val="0B7849E6"/>
    <w:rsid w:val="0CA37841"/>
    <w:rsid w:val="0E0C44B0"/>
    <w:rsid w:val="10EA1EE2"/>
    <w:rsid w:val="112F0C0F"/>
    <w:rsid w:val="113D185A"/>
    <w:rsid w:val="122A6625"/>
    <w:rsid w:val="124A2B84"/>
    <w:rsid w:val="140263D0"/>
    <w:rsid w:val="14743520"/>
    <w:rsid w:val="14C8347B"/>
    <w:rsid w:val="14D020BD"/>
    <w:rsid w:val="14EA0703"/>
    <w:rsid w:val="15EC2AF6"/>
    <w:rsid w:val="16117909"/>
    <w:rsid w:val="16184DFC"/>
    <w:rsid w:val="1695644C"/>
    <w:rsid w:val="17307046"/>
    <w:rsid w:val="177928F2"/>
    <w:rsid w:val="182D71BE"/>
    <w:rsid w:val="18471533"/>
    <w:rsid w:val="18860BB9"/>
    <w:rsid w:val="1A8213DE"/>
    <w:rsid w:val="1A8E1435"/>
    <w:rsid w:val="1AC81A3A"/>
    <w:rsid w:val="1BA83906"/>
    <w:rsid w:val="1D97DEFF"/>
    <w:rsid w:val="1DFF72E5"/>
    <w:rsid w:val="1E2C656E"/>
    <w:rsid w:val="1EFC6F07"/>
    <w:rsid w:val="1F333FCF"/>
    <w:rsid w:val="1F764464"/>
    <w:rsid w:val="1FCF0C21"/>
    <w:rsid w:val="20261F88"/>
    <w:rsid w:val="21722756"/>
    <w:rsid w:val="21E50912"/>
    <w:rsid w:val="23B03EFE"/>
    <w:rsid w:val="242A28F9"/>
    <w:rsid w:val="24A844F8"/>
    <w:rsid w:val="252971C6"/>
    <w:rsid w:val="25DF5936"/>
    <w:rsid w:val="2665408D"/>
    <w:rsid w:val="283E7C75"/>
    <w:rsid w:val="288C7A2E"/>
    <w:rsid w:val="2BE21CDC"/>
    <w:rsid w:val="2C870122"/>
    <w:rsid w:val="2D7B5F44"/>
    <w:rsid w:val="2E953036"/>
    <w:rsid w:val="2F5922B5"/>
    <w:rsid w:val="2FDB4E21"/>
    <w:rsid w:val="2FDF85B8"/>
    <w:rsid w:val="2FFFEE04"/>
    <w:rsid w:val="302A2FD8"/>
    <w:rsid w:val="337F131A"/>
    <w:rsid w:val="34DF85B0"/>
    <w:rsid w:val="36484A15"/>
    <w:rsid w:val="36A84B2B"/>
    <w:rsid w:val="379B7311"/>
    <w:rsid w:val="37F02AF8"/>
    <w:rsid w:val="383F6B1D"/>
    <w:rsid w:val="386C12AB"/>
    <w:rsid w:val="393640E7"/>
    <w:rsid w:val="39907207"/>
    <w:rsid w:val="399F120C"/>
    <w:rsid w:val="3B692946"/>
    <w:rsid w:val="3B8F36BC"/>
    <w:rsid w:val="3C021162"/>
    <w:rsid w:val="3C12185C"/>
    <w:rsid w:val="3C511D44"/>
    <w:rsid w:val="3D3879AE"/>
    <w:rsid w:val="3EDB2CE7"/>
    <w:rsid w:val="3FA740E9"/>
    <w:rsid w:val="41A53138"/>
    <w:rsid w:val="420C2580"/>
    <w:rsid w:val="426002E6"/>
    <w:rsid w:val="441D2CC9"/>
    <w:rsid w:val="4549295A"/>
    <w:rsid w:val="461E170B"/>
    <w:rsid w:val="46567185"/>
    <w:rsid w:val="46F72688"/>
    <w:rsid w:val="474029EB"/>
    <w:rsid w:val="481944CA"/>
    <w:rsid w:val="490868D4"/>
    <w:rsid w:val="491A7CC5"/>
    <w:rsid w:val="491FF225"/>
    <w:rsid w:val="4C995F8F"/>
    <w:rsid w:val="4D2770F7"/>
    <w:rsid w:val="4D9A38A9"/>
    <w:rsid w:val="4DE56FDE"/>
    <w:rsid w:val="4E0062C6"/>
    <w:rsid w:val="4E8F2F96"/>
    <w:rsid w:val="4EBC7D13"/>
    <w:rsid w:val="4F930ED9"/>
    <w:rsid w:val="4FAE1D52"/>
    <w:rsid w:val="4FFD214C"/>
    <w:rsid w:val="500E27F0"/>
    <w:rsid w:val="5054075C"/>
    <w:rsid w:val="50726A1D"/>
    <w:rsid w:val="51405E01"/>
    <w:rsid w:val="523D0094"/>
    <w:rsid w:val="52DE792F"/>
    <w:rsid w:val="52F50E59"/>
    <w:rsid w:val="54436421"/>
    <w:rsid w:val="55BD765B"/>
    <w:rsid w:val="5777D4F5"/>
    <w:rsid w:val="590B7573"/>
    <w:rsid w:val="592B61C1"/>
    <w:rsid w:val="595D2309"/>
    <w:rsid w:val="598633F7"/>
    <w:rsid w:val="59DD8326"/>
    <w:rsid w:val="5AD0745D"/>
    <w:rsid w:val="5C7D6786"/>
    <w:rsid w:val="5D7C523D"/>
    <w:rsid w:val="5DEF592A"/>
    <w:rsid w:val="5E483371"/>
    <w:rsid w:val="5EAC7B3F"/>
    <w:rsid w:val="5FC6BB1E"/>
    <w:rsid w:val="5FF720F1"/>
    <w:rsid w:val="610D0A4B"/>
    <w:rsid w:val="610E43FE"/>
    <w:rsid w:val="61A82AA5"/>
    <w:rsid w:val="61C31388"/>
    <w:rsid w:val="62037CDB"/>
    <w:rsid w:val="62087073"/>
    <w:rsid w:val="62173786"/>
    <w:rsid w:val="62972B7A"/>
    <w:rsid w:val="62A25746"/>
    <w:rsid w:val="62A41BAE"/>
    <w:rsid w:val="63B03E93"/>
    <w:rsid w:val="63C01240"/>
    <w:rsid w:val="654F7E0C"/>
    <w:rsid w:val="66321C5D"/>
    <w:rsid w:val="66382D93"/>
    <w:rsid w:val="67FA4D24"/>
    <w:rsid w:val="67FF5C0B"/>
    <w:rsid w:val="6821668D"/>
    <w:rsid w:val="68AF31A3"/>
    <w:rsid w:val="68E87C2B"/>
    <w:rsid w:val="6A7A6FA8"/>
    <w:rsid w:val="6A8D2838"/>
    <w:rsid w:val="6B6419B7"/>
    <w:rsid w:val="6C341118"/>
    <w:rsid w:val="6C9003BD"/>
    <w:rsid w:val="6EC16F54"/>
    <w:rsid w:val="6EF03395"/>
    <w:rsid w:val="6EFC0924"/>
    <w:rsid w:val="6F07725B"/>
    <w:rsid w:val="6F173018"/>
    <w:rsid w:val="6FB74722"/>
    <w:rsid w:val="6FE70C3C"/>
    <w:rsid w:val="6FEF8B7E"/>
    <w:rsid w:val="71A6591B"/>
    <w:rsid w:val="71E52F59"/>
    <w:rsid w:val="72292A47"/>
    <w:rsid w:val="72C64894"/>
    <w:rsid w:val="72D02327"/>
    <w:rsid w:val="737D59BA"/>
    <w:rsid w:val="745B39A7"/>
    <w:rsid w:val="759E4907"/>
    <w:rsid w:val="76141612"/>
    <w:rsid w:val="77C37683"/>
    <w:rsid w:val="77D73612"/>
    <w:rsid w:val="79F1690F"/>
    <w:rsid w:val="79FF515B"/>
    <w:rsid w:val="7A4A24F3"/>
    <w:rsid w:val="7AC8166A"/>
    <w:rsid w:val="7AF779E3"/>
    <w:rsid w:val="7BE97AEA"/>
    <w:rsid w:val="7CD37CEC"/>
    <w:rsid w:val="7CE82731"/>
    <w:rsid w:val="7E9E1962"/>
    <w:rsid w:val="7E9F11B4"/>
    <w:rsid w:val="7EAB552B"/>
    <w:rsid w:val="7F2A28F3"/>
    <w:rsid w:val="7F37EC1E"/>
    <w:rsid w:val="7F7DCD9D"/>
    <w:rsid w:val="7F970A6F"/>
    <w:rsid w:val="7F9D50CD"/>
    <w:rsid w:val="7FC1FFF3"/>
    <w:rsid w:val="7FC69637"/>
    <w:rsid w:val="7FDF8620"/>
    <w:rsid w:val="7FFB242F"/>
    <w:rsid w:val="7FFDB408"/>
    <w:rsid w:val="7FFE4EEB"/>
    <w:rsid w:val="95FB2B98"/>
    <w:rsid w:val="9A639BC2"/>
    <w:rsid w:val="9FF7D786"/>
    <w:rsid w:val="ABBFB23D"/>
    <w:rsid w:val="C3B4DA5A"/>
    <w:rsid w:val="CBFF70E0"/>
    <w:rsid w:val="CFF50B82"/>
    <w:rsid w:val="CFFFAD89"/>
    <w:rsid w:val="DFFE359E"/>
    <w:rsid w:val="DFFE4FFD"/>
    <w:rsid w:val="EEABED75"/>
    <w:rsid w:val="F56FDF51"/>
    <w:rsid w:val="F6B69F17"/>
    <w:rsid w:val="F77F1D61"/>
    <w:rsid w:val="F7FED3A9"/>
    <w:rsid w:val="F8C9DB26"/>
    <w:rsid w:val="F97E8EAE"/>
    <w:rsid w:val="FB36E1A6"/>
    <w:rsid w:val="FB3BE134"/>
    <w:rsid w:val="FCFF4275"/>
    <w:rsid w:val="FD7FEEEA"/>
    <w:rsid w:val="FDFFB577"/>
    <w:rsid w:val="FEEA50FE"/>
    <w:rsid w:val="FF7D47A9"/>
    <w:rsid w:val="FFCF21CB"/>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next w:val="3"/>
    <w:unhideWhenUsed/>
    <w:qFormat/>
    <w:uiPriority w:val="99"/>
    <w:pPr>
      <w:widowControl/>
      <w:spacing w:after="120"/>
      <w:ind w:left="420" w:leftChars="200"/>
      <w:jc w:val="left"/>
    </w:pPr>
    <w:rPr>
      <w:rFonts w:ascii="宋体" w:hAnsi="宋体" w:eastAsia="宋体" w:cs="宋体"/>
      <w:kern w:val="0"/>
      <w:sz w:val="24"/>
    </w:rPr>
  </w:style>
  <w:style w:type="paragraph" w:styleId="3">
    <w:name w:val="Body Text First Indent 2"/>
    <w:basedOn w:val="2"/>
    <w:next w:val="1"/>
    <w:unhideWhenUsed/>
    <w:qFormat/>
    <w:uiPriority w:val="99"/>
    <w:pPr>
      <w:ind w:firstLine="420" w:firstLineChars="200"/>
    </w:pPr>
  </w:style>
  <w:style w:type="paragraph" w:styleId="4">
    <w:name w:val="Balloon Text"/>
    <w:basedOn w:val="1"/>
    <w:link w:val="15"/>
    <w:semiHidden/>
    <w:unhideWhenUsed/>
    <w:qFormat/>
    <w:uiPriority w:val="99"/>
    <w:rPr>
      <w:sz w:val="18"/>
      <w:szCs w:val="18"/>
    </w:rPr>
  </w:style>
  <w:style w:type="paragraph" w:styleId="5">
    <w:name w:val="footer"/>
    <w:basedOn w:val="1"/>
    <w:link w:val="12"/>
    <w:unhideWhenUsed/>
    <w:qFormat/>
    <w:uiPriority w:val="99"/>
    <w:pPr>
      <w:tabs>
        <w:tab w:val="center" w:pos="4153"/>
        <w:tab w:val="right" w:pos="8306"/>
      </w:tabs>
      <w:snapToGrid w:val="0"/>
      <w:jc w:val="left"/>
    </w:pPr>
    <w:rPr>
      <w:sz w:val="18"/>
      <w:szCs w:val="18"/>
    </w:rPr>
  </w:style>
  <w:style w:type="paragraph" w:styleId="6">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footnote text"/>
    <w:basedOn w:val="1"/>
    <w:next w:val="3"/>
    <w:semiHidden/>
    <w:qFormat/>
    <w:uiPriority w:val="0"/>
    <w:pPr>
      <w:snapToGrid w:val="0"/>
      <w:jc w:val="left"/>
    </w:pPr>
    <w:rPr>
      <w:sz w:val="18"/>
      <w:szCs w:val="18"/>
    </w:rPr>
  </w:style>
  <w:style w:type="paragraph" w:styleId="8">
    <w:name w:val="Normal (Web)"/>
    <w:basedOn w:val="1"/>
    <w:qFormat/>
    <w:uiPriority w:val="0"/>
    <w:pPr>
      <w:spacing w:beforeAutospacing="1" w:afterAutospacing="1"/>
      <w:jc w:val="left"/>
    </w:pPr>
    <w:rPr>
      <w:rFonts w:cs="Times New Roman"/>
      <w:kern w:val="0"/>
      <w:sz w:val="24"/>
    </w:rPr>
  </w:style>
  <w:style w:type="character" w:customStyle="1" w:styleId="11">
    <w:name w:val="页眉 Char"/>
    <w:basedOn w:val="10"/>
    <w:link w:val="6"/>
    <w:qFormat/>
    <w:uiPriority w:val="99"/>
    <w:rPr>
      <w:sz w:val="18"/>
      <w:szCs w:val="18"/>
    </w:rPr>
  </w:style>
  <w:style w:type="character" w:customStyle="1" w:styleId="12">
    <w:name w:val="页脚 Char"/>
    <w:basedOn w:val="10"/>
    <w:link w:val="5"/>
    <w:qFormat/>
    <w:uiPriority w:val="99"/>
    <w:rPr>
      <w:sz w:val="18"/>
      <w:szCs w:val="18"/>
    </w:rPr>
  </w:style>
  <w:style w:type="paragraph" w:customStyle="1" w:styleId="13">
    <w:name w:val="Default"/>
    <w:qFormat/>
    <w:uiPriority w:val="0"/>
    <w:pPr>
      <w:widowControl w:val="0"/>
      <w:autoSpaceDE w:val="0"/>
      <w:autoSpaceDN w:val="0"/>
      <w:adjustRightInd w:val="0"/>
    </w:pPr>
    <w:rPr>
      <w:rFonts w:ascii="黑体" w:eastAsia="黑体" w:cs="黑体" w:hAnsiTheme="minorHAnsi"/>
      <w:color w:val="000000"/>
      <w:kern w:val="0"/>
      <w:sz w:val="24"/>
      <w:szCs w:val="24"/>
      <w:lang w:val="en-US" w:eastAsia="zh-CN" w:bidi="ar-SA"/>
    </w:rPr>
  </w:style>
  <w:style w:type="paragraph" w:styleId="14">
    <w:name w:val="List Paragraph"/>
    <w:basedOn w:val="1"/>
    <w:qFormat/>
    <w:uiPriority w:val="34"/>
    <w:pPr>
      <w:ind w:firstLine="420" w:firstLineChars="200"/>
    </w:pPr>
  </w:style>
  <w:style w:type="character" w:customStyle="1" w:styleId="15">
    <w:name w:val="批注框文本 Char"/>
    <w:basedOn w:val="10"/>
    <w:link w:val="4"/>
    <w:semiHidden/>
    <w:qFormat/>
    <w:uiPriority w:val="99"/>
    <w:rPr>
      <w:sz w:val="18"/>
      <w:szCs w:val="18"/>
    </w:rPr>
  </w:style>
  <w:style w:type="character" w:customStyle="1" w:styleId="16">
    <w:name w:val="font01"/>
    <w:basedOn w:val="10"/>
    <w:qFormat/>
    <w:uiPriority w:val="0"/>
    <w:rPr>
      <w:rFonts w:hint="eastAsia" w:ascii="宋体" w:hAnsi="宋体" w:eastAsia="宋体" w:cs="宋体"/>
      <w:color w:val="000000"/>
      <w:sz w:val="22"/>
      <w:szCs w:val="22"/>
      <w:u w:val="none"/>
    </w:rPr>
  </w:style>
  <w:style w:type="character" w:customStyle="1" w:styleId="17">
    <w:name w:val="font21"/>
    <w:basedOn w:val="10"/>
    <w:qFormat/>
    <w:uiPriority w:val="0"/>
    <w:rPr>
      <w:rFonts w:hint="eastAsia" w:ascii="宋体" w:hAnsi="宋体" w:eastAsia="宋体" w:cs="宋体"/>
      <w:color w:val="000000"/>
      <w:sz w:val="24"/>
      <w:szCs w:val="24"/>
      <w:u w:val="none"/>
    </w:rPr>
  </w:style>
  <w:style w:type="character" w:customStyle="1" w:styleId="18">
    <w:name w:val="font11"/>
    <w:basedOn w:val="10"/>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33</Pages>
  <Words>11467</Words>
  <Characters>12699</Characters>
  <Lines>63</Lines>
  <Paragraphs>18</Paragraphs>
  <TotalTime>1</TotalTime>
  <ScaleCrop>false</ScaleCrop>
  <LinksUpToDate>false</LinksUpToDate>
  <CharactersWithSpaces>13688</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2020-07-08T02:32:00Z</dcterms:created>
  <dc:creator>李航 null</dc:creator>
  <cp:lastModifiedBy>秋语秋瑜</cp:lastModifiedBy>
  <cp:lastPrinted>2024-09-23T07:35:00Z</cp:lastPrinted>
  <dcterms:modified xsi:type="dcterms:W3CDTF">2024-09-27T03:21:53Z</dcterms:modified>
  <cp:revision>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0AA123E5F9834759A0AFC0C7FFFAA43C_12</vt:lpwstr>
  </property>
</Properties>
</file>