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kern w:val="0"/>
          <w:sz w:val="48"/>
          <w:szCs w:val="48"/>
        </w:rPr>
      </w:pPr>
      <w:r>
        <w:rPr>
          <w:rFonts w:hint="eastAsia" w:ascii="仿宋" w:hAnsi="仿宋" w:eastAsia="仿宋" w:cs="仿宋"/>
          <w:b/>
          <w:bCs/>
          <w:kern w:val="0"/>
          <w:sz w:val="48"/>
          <w:szCs w:val="48"/>
          <w:lang w:val="en-US" w:eastAsia="zh-CN"/>
        </w:rPr>
        <w:t>2022</w:t>
      </w:r>
      <w:r>
        <w:rPr>
          <w:rFonts w:hint="eastAsia" w:ascii="仿宋" w:hAnsi="仿宋" w:eastAsia="仿宋" w:cs="仿宋"/>
          <w:b/>
          <w:bCs/>
          <w:kern w:val="0"/>
          <w:sz w:val="48"/>
          <w:szCs w:val="48"/>
        </w:rPr>
        <w:t>年</w:t>
      </w:r>
      <w:r>
        <w:rPr>
          <w:rFonts w:hint="eastAsia" w:ascii="仿宋" w:hAnsi="仿宋" w:eastAsia="仿宋" w:cs="仿宋"/>
          <w:b/>
          <w:bCs/>
          <w:kern w:val="0"/>
          <w:sz w:val="48"/>
          <w:szCs w:val="48"/>
          <w:lang w:eastAsia="zh-CN"/>
        </w:rPr>
        <w:t>怀化市档案馆</w:t>
      </w:r>
      <w:r>
        <w:rPr>
          <w:rFonts w:hint="eastAsia" w:ascii="仿宋" w:hAnsi="仿宋" w:eastAsia="仿宋" w:cs="仿宋"/>
          <w:b/>
          <w:bCs/>
          <w:kern w:val="0"/>
          <w:sz w:val="48"/>
          <w:szCs w:val="48"/>
        </w:rPr>
        <w:t>部门预算</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center"/>
        <w:textAlignment w:val="auto"/>
        <w:rPr>
          <w:rFonts w:hint="eastAsia" w:ascii="仿宋" w:hAnsi="仿宋" w:eastAsia="仿宋" w:cs="仿宋"/>
          <w:bCs/>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eastAsia="黑体"/>
          <w:bCs/>
          <w:kern w:val="0"/>
          <w:sz w:val="32"/>
          <w:szCs w:val="32"/>
        </w:rPr>
      </w:pPr>
      <w:r>
        <w:rPr>
          <w:rFonts w:eastAsia="黑体"/>
          <w:bCs/>
          <w:kern w:val="0"/>
          <w:sz w:val="32"/>
          <w:szCs w:val="32"/>
        </w:rPr>
        <w:t>目录</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eastAsia="黑体"/>
          <w:bCs/>
          <w:kern w:val="0"/>
          <w:sz w:val="32"/>
          <w:szCs w:val="32"/>
        </w:rPr>
      </w:pP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lang w:val="en-US" w:eastAsia="zh-CN"/>
        </w:rPr>
        <w:t>第一部分</w:t>
      </w:r>
      <w:r>
        <w:rPr>
          <w:rFonts w:hint="eastAsia" w:ascii="黑体" w:hAnsi="黑体" w:eastAsia="黑体" w:cs="黑体"/>
          <w:b/>
          <w:bCs/>
          <w:kern w:val="0"/>
          <w:sz w:val="32"/>
          <w:szCs w:val="32"/>
        </w:rPr>
        <w:t>202</w:t>
      </w:r>
      <w:r>
        <w:rPr>
          <w:rFonts w:hint="eastAsia" w:ascii="黑体" w:hAnsi="黑体" w:eastAsia="黑体" w:cs="黑体"/>
          <w:b/>
          <w:bCs/>
          <w:kern w:val="0"/>
          <w:sz w:val="32"/>
          <w:szCs w:val="32"/>
          <w:lang w:val="en-US" w:eastAsia="zh-CN"/>
        </w:rPr>
        <w:t>2</w:t>
      </w:r>
      <w:r>
        <w:rPr>
          <w:rFonts w:hint="eastAsia" w:ascii="黑体" w:hAnsi="黑体" w:eastAsia="黑体" w:cs="黑体"/>
          <w:b/>
          <w:bCs/>
          <w:kern w:val="0"/>
          <w:sz w:val="32"/>
          <w:szCs w:val="32"/>
        </w:rPr>
        <w:t>年部门预算说明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一、部门基本概况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二、部门预算单位构成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三、部门收支总体情况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四、一般公共预算拨款支出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五、政府性基金预算支出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六、其他重要事项的情况说明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bCs/>
          <w:color w:val="auto"/>
          <w:kern w:val="0"/>
          <w:sz w:val="32"/>
          <w:szCs w:val="32"/>
        </w:rPr>
      </w:pPr>
      <w:r>
        <w:rPr>
          <w:rFonts w:hint="eastAsia" w:ascii="仿宋" w:hAnsi="仿宋" w:eastAsia="仿宋" w:cs="仿宋"/>
          <w:i w:val="0"/>
          <w:iCs w:val="0"/>
          <w:caps w:val="0"/>
          <w:color w:val="auto"/>
          <w:spacing w:val="0"/>
          <w:sz w:val="32"/>
          <w:szCs w:val="32"/>
          <w:shd w:val="clear" w:fill="FFFFFF"/>
        </w:rPr>
        <w:t>七、名词解释</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第二部分202</w:t>
      </w:r>
      <w:r>
        <w:rPr>
          <w:rFonts w:hint="eastAsia" w:ascii="黑体" w:hAnsi="黑体" w:eastAsia="黑体" w:cs="黑体"/>
          <w:b/>
          <w:bCs/>
          <w:kern w:val="0"/>
          <w:sz w:val="32"/>
          <w:szCs w:val="32"/>
          <w:lang w:val="en-US" w:eastAsia="zh-CN"/>
        </w:rPr>
        <w:t>2</w:t>
      </w:r>
      <w:r>
        <w:rPr>
          <w:rFonts w:hint="eastAsia" w:ascii="黑体" w:hAnsi="黑体" w:eastAsia="黑体" w:cs="黑体"/>
          <w:b/>
          <w:bCs/>
          <w:kern w:val="0"/>
          <w:sz w:val="32"/>
          <w:szCs w:val="32"/>
        </w:rPr>
        <w:t>年部门预算表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1、部门收支总表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2、部门收入总表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3、部门支出总表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4、财政拨款收支</w:t>
      </w:r>
      <w:r>
        <w:rPr>
          <w:rFonts w:hint="eastAsia" w:ascii="仿宋" w:hAnsi="仿宋" w:eastAsia="仿宋" w:cs="仿宋"/>
          <w:sz w:val="32"/>
          <w:szCs w:val="32"/>
          <w:lang w:val="en-US" w:eastAsia="zh-CN"/>
        </w:rPr>
        <w:t>总</w:t>
      </w:r>
      <w:r>
        <w:rPr>
          <w:rFonts w:hint="eastAsia" w:ascii="仿宋" w:hAnsi="仿宋" w:eastAsia="仿宋" w:cs="仿宋"/>
          <w:sz w:val="32"/>
          <w:szCs w:val="32"/>
        </w:rPr>
        <w:t>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5、一般公共预算支出表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6、一般公共预算基本支出表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7、一般公共预算“三公”经费支出表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8、政府性基金预算支出表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9、</w:t>
      </w:r>
      <w:r>
        <w:rPr>
          <w:rFonts w:hint="eastAsia" w:ascii="仿宋" w:hAnsi="仿宋" w:eastAsia="仿宋" w:cs="仿宋"/>
          <w:sz w:val="32"/>
          <w:szCs w:val="32"/>
          <w:highlight w:val="none"/>
        </w:rPr>
        <w:t>国有资本经营预算支出表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10、</w:t>
      </w:r>
      <w:bookmarkStart w:id="0" w:name="_GoBack"/>
      <w:bookmarkEnd w:id="0"/>
      <w:r>
        <w:rPr>
          <w:rFonts w:hint="eastAsia" w:ascii="仿宋" w:hAnsi="仿宋" w:eastAsia="仿宋" w:cs="仿宋"/>
          <w:sz w:val="32"/>
          <w:szCs w:val="32"/>
          <w:highlight w:val="none"/>
        </w:rPr>
        <w:t>项目支出绩效目标表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11、部门</w:t>
      </w:r>
      <w:r>
        <w:rPr>
          <w:rFonts w:hint="eastAsia" w:ascii="仿宋" w:hAnsi="仿宋" w:eastAsia="仿宋" w:cs="仿宋"/>
          <w:sz w:val="32"/>
          <w:szCs w:val="32"/>
          <w:highlight w:val="none"/>
        </w:rPr>
        <w:t>整体支出绩效目标</w:t>
      </w:r>
      <w:r>
        <w:rPr>
          <w:rFonts w:hint="eastAsia" w:ascii="仿宋" w:hAnsi="仿宋" w:eastAsia="仿宋" w:cs="仿宋"/>
          <w:sz w:val="32"/>
          <w:szCs w:val="32"/>
          <w:highlight w:val="none"/>
          <w:lang w:eastAsia="zh-CN"/>
        </w:rPr>
        <w:t>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注：以上部门预算报表中，空表表示本部门无相关收支情况。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eastAsia="方正小标宋_GBK"/>
          <w:bCs/>
          <w:kern w:val="0"/>
          <w:sz w:val="36"/>
          <w:szCs w:val="36"/>
        </w:rPr>
      </w:pPr>
      <w:r>
        <w:rPr>
          <w:rFonts w:hint="eastAsia" w:ascii="黑体" w:hAnsi="黑体" w:eastAsia="黑体" w:cs="黑体"/>
          <w:b/>
          <w:bCs w:val="0"/>
          <w:kern w:val="0"/>
          <w:sz w:val="44"/>
          <w:szCs w:val="44"/>
        </w:rPr>
        <w:t>第一部分</w:t>
      </w:r>
      <w:r>
        <w:rPr>
          <w:rFonts w:hint="eastAsia" w:ascii="黑体" w:hAnsi="黑体" w:eastAsia="黑体" w:cs="黑体"/>
          <w:b/>
          <w:bCs w:val="0"/>
          <w:kern w:val="0"/>
          <w:sz w:val="44"/>
          <w:szCs w:val="44"/>
          <w:lang w:val="en-US" w:eastAsia="zh-CN"/>
        </w:rPr>
        <w:t>2022年</w:t>
      </w:r>
      <w:r>
        <w:rPr>
          <w:rFonts w:hint="eastAsia" w:ascii="黑体" w:hAnsi="黑体" w:eastAsia="黑体" w:cs="黑体"/>
          <w:b/>
          <w:bCs w:val="0"/>
          <w:kern w:val="0"/>
          <w:sz w:val="44"/>
          <w:szCs w:val="44"/>
        </w:rPr>
        <w:t>部门预算说明</w:t>
      </w:r>
    </w:p>
    <w:p>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highlight w:val="none"/>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rPr>
        <w:t>一、部门</w:t>
      </w:r>
      <w:r>
        <w:rPr>
          <w:rFonts w:hint="eastAsia" w:ascii="Times New Roman" w:hAnsi="Times New Roman" w:eastAsia="黑体" w:cs="Times New Roman"/>
          <w:bCs/>
          <w:kern w:val="0"/>
          <w:sz w:val="32"/>
          <w:szCs w:val="32"/>
          <w:lang w:eastAsia="zh-CN"/>
        </w:rPr>
        <w:t>基本概况</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（一）部门职责</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bCs/>
          <w:i w:val="0"/>
          <w:caps w:val="0"/>
          <w:color w:val="3D3D3D"/>
          <w:spacing w:val="0"/>
          <w:kern w:val="0"/>
          <w:sz w:val="32"/>
          <w:szCs w:val="32"/>
          <w:shd w:val="clear" w:fill="FFFFFF"/>
          <w:lang w:val="en-US" w:eastAsia="zh-CN" w:bidi="ar"/>
        </w:rPr>
        <w:t>根据2019年怀化市机构改革要求，由原来的怀化市档案局参照公务员管理、财政全额拨款的正处级事业单位，改为怀化市档案馆，系中共怀化市委办公室所属财政全额拨款的正处级公益一类事业单位。担负着收集、征集和接收本馆保管范围内按规定移交进馆的各类档案资料，以及对全市40万余卷（册）档案资料的保管保护、对馆藏档案严格按照规定进行科学整理、编目、鉴定、数字化、技术保护及开发利用等职能。</w:t>
      </w:r>
    </w:p>
    <w:p>
      <w:pPr>
        <w:keepNext w:val="0"/>
        <w:keepLines w:val="0"/>
        <w:pageBreakBefore w:val="0"/>
        <w:widowControl/>
        <w:kinsoku/>
        <w:wordWrap/>
        <w:overflowPunct/>
        <w:topLinePunct w:val="0"/>
        <w:autoSpaceDE/>
        <w:autoSpaceDN/>
        <w:bidi w:val="0"/>
        <w:adjustRightInd/>
        <w:snapToGrid/>
        <w:spacing w:line="600" w:lineRule="exact"/>
        <w:ind w:left="0" w:right="0" w:rightChars="0" w:firstLine="643" w:firstLineChars="200"/>
        <w:jc w:val="left"/>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（二）机构设置情况</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一级部门预算单位请说明：</w:t>
      </w:r>
      <w:r>
        <w:rPr>
          <w:rFonts w:hint="eastAsia" w:ascii="仿宋" w:hAnsi="仿宋" w:eastAsia="仿宋" w:cs="仿宋"/>
          <w:bCs/>
          <w:i w:val="0"/>
          <w:caps w:val="0"/>
          <w:color w:val="3D3D3D"/>
          <w:spacing w:val="0"/>
          <w:kern w:val="0"/>
          <w:sz w:val="32"/>
          <w:szCs w:val="32"/>
          <w:shd w:val="clear" w:fill="FFFFFF"/>
          <w:lang w:val="en-US" w:eastAsia="zh-CN" w:bidi="ar"/>
        </w:rPr>
        <w:t>怀化市档案馆作为一级部门预算单位，内设科室为：办公室；管理利用部；编研和征收鉴定部；科技信息部。</w:t>
      </w:r>
    </w:p>
    <w:p>
      <w:pPr>
        <w:keepNext w:val="0"/>
        <w:keepLines w:val="0"/>
        <w:pageBreakBefore w:val="0"/>
        <w:widowControl/>
        <w:kinsoku/>
        <w:wordWrap/>
        <w:overflowPunct/>
        <w:topLinePunct w:val="0"/>
        <w:autoSpaceDE/>
        <w:autoSpaceDN/>
        <w:bidi w:val="0"/>
        <w:adjustRightInd/>
        <w:snapToGrid/>
        <w:spacing w:line="600" w:lineRule="exact"/>
        <w:ind w:left="0" w:right="0" w:rightChars="0" w:firstLine="640" w:firstLineChars="200"/>
        <w:jc w:val="left"/>
        <w:textAlignment w:val="auto"/>
        <w:outlineLvl w:val="9"/>
        <w:rPr>
          <w:rFonts w:hint="eastAsia" w:ascii="黑体" w:hAnsi="黑体" w:eastAsia="黑体" w:cs="黑体"/>
          <w:bCs/>
          <w:kern w:val="0"/>
          <w:sz w:val="32"/>
          <w:szCs w:val="32"/>
          <w:lang w:eastAsia="zh-CN"/>
        </w:rPr>
      </w:pPr>
      <w:r>
        <w:rPr>
          <w:rFonts w:hint="eastAsia" w:ascii="黑体" w:hAnsi="黑体" w:eastAsia="黑体" w:cs="黑体"/>
          <w:bCs/>
          <w:kern w:val="0"/>
          <w:sz w:val="32"/>
          <w:szCs w:val="32"/>
          <w:lang w:eastAsia="zh-CN"/>
        </w:rPr>
        <w:t>二、部门预算单位构成</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bCs/>
          <w:i w:val="0"/>
          <w:caps w:val="0"/>
          <w:color w:val="3D3D3D"/>
          <w:spacing w:val="0"/>
          <w:kern w:val="0"/>
          <w:sz w:val="32"/>
          <w:szCs w:val="32"/>
          <w:shd w:val="clear" w:fill="FFFFFF"/>
          <w:lang w:val="en-US" w:eastAsia="zh-CN" w:bidi="ar"/>
        </w:rPr>
        <w:t>怀化市档案馆作为一级部门预算单位，</w:t>
      </w:r>
      <w:r>
        <w:rPr>
          <w:rFonts w:hint="eastAsia" w:ascii="仿宋" w:hAnsi="仿宋" w:eastAsia="仿宋" w:cs="仿宋"/>
          <w:bCs/>
          <w:i w:val="0"/>
          <w:caps w:val="0"/>
          <w:color w:val="000000"/>
          <w:spacing w:val="0"/>
          <w:kern w:val="0"/>
          <w:sz w:val="32"/>
          <w:szCs w:val="32"/>
          <w:shd w:val="clear" w:fill="FFFFFF"/>
          <w:lang w:val="en-US" w:eastAsia="zh-CN" w:bidi="ar"/>
        </w:rPr>
        <w:t>市</w:t>
      </w:r>
      <w:r>
        <w:rPr>
          <w:rFonts w:hint="eastAsia" w:ascii="仿宋" w:hAnsi="仿宋" w:eastAsia="仿宋" w:cs="仿宋"/>
          <w:bCs/>
          <w:i w:val="0"/>
          <w:caps w:val="0"/>
          <w:color w:val="3D3D3D"/>
          <w:spacing w:val="0"/>
          <w:kern w:val="0"/>
          <w:sz w:val="32"/>
          <w:szCs w:val="32"/>
          <w:shd w:val="clear" w:fill="FFFFFF"/>
          <w:lang w:val="en-US" w:eastAsia="zh-CN" w:bidi="ar"/>
        </w:rPr>
        <w:t>档案馆</w:t>
      </w:r>
      <w:r>
        <w:rPr>
          <w:rFonts w:hint="eastAsia" w:ascii="仿宋" w:hAnsi="仿宋" w:eastAsia="仿宋" w:cs="仿宋"/>
          <w:bCs/>
          <w:i w:val="0"/>
          <w:caps w:val="0"/>
          <w:color w:val="000000"/>
          <w:spacing w:val="0"/>
          <w:kern w:val="0"/>
          <w:sz w:val="32"/>
          <w:szCs w:val="32"/>
          <w:shd w:val="clear" w:fill="FFFFFF"/>
          <w:lang w:val="en-US" w:eastAsia="zh-CN" w:bidi="ar"/>
        </w:rPr>
        <w:t>只有本级，没有其他二级预算单位，因此，纳入2022年部门预算编制范围的只有市</w:t>
      </w:r>
      <w:r>
        <w:rPr>
          <w:rFonts w:hint="eastAsia" w:ascii="仿宋" w:hAnsi="仿宋" w:eastAsia="仿宋" w:cs="仿宋"/>
          <w:bCs/>
          <w:i w:val="0"/>
          <w:caps w:val="0"/>
          <w:color w:val="3D3D3D"/>
          <w:spacing w:val="0"/>
          <w:kern w:val="0"/>
          <w:sz w:val="32"/>
          <w:szCs w:val="32"/>
          <w:shd w:val="clear" w:fill="FFFFFF"/>
          <w:lang w:val="en-US" w:eastAsia="zh-CN" w:bidi="ar"/>
        </w:rPr>
        <w:t>档案馆</w:t>
      </w:r>
      <w:r>
        <w:rPr>
          <w:rFonts w:hint="eastAsia" w:ascii="仿宋" w:hAnsi="仿宋" w:eastAsia="仿宋" w:cs="仿宋"/>
          <w:bCs/>
          <w:i w:val="0"/>
          <w:caps w:val="0"/>
          <w:color w:val="000000"/>
          <w:spacing w:val="0"/>
          <w:kern w:val="0"/>
          <w:sz w:val="32"/>
          <w:szCs w:val="32"/>
          <w:shd w:val="clear" w:fill="FFFFFF"/>
          <w:lang w:val="en-US" w:eastAsia="zh-CN" w:bidi="ar"/>
        </w:rPr>
        <w:t>本级。</w:t>
      </w:r>
    </w:p>
    <w:p>
      <w:pPr>
        <w:keepNext w:val="0"/>
        <w:keepLines w:val="0"/>
        <w:pageBreakBefore w:val="0"/>
        <w:widowControl/>
        <w:numPr>
          <w:ilvl w:val="0"/>
          <w:numId w:val="1"/>
        </w:numPr>
        <w:kinsoku/>
        <w:wordWrap/>
        <w:overflowPunct/>
        <w:topLinePunct w:val="0"/>
        <w:autoSpaceDE/>
        <w:autoSpaceDN/>
        <w:bidi w:val="0"/>
        <w:adjustRightInd/>
        <w:snapToGrid/>
        <w:spacing w:line="600" w:lineRule="exact"/>
        <w:ind w:left="0" w:right="0" w:rightChars="0" w:firstLine="640" w:firstLineChars="200"/>
        <w:jc w:val="left"/>
        <w:textAlignment w:val="auto"/>
        <w:outlineLvl w:val="9"/>
        <w:rPr>
          <w:rFonts w:hint="eastAsia" w:ascii="黑体" w:hAnsi="黑体" w:eastAsia="黑体" w:cs="黑体"/>
          <w:bCs/>
          <w:kern w:val="0"/>
          <w:sz w:val="32"/>
          <w:szCs w:val="32"/>
          <w:lang w:eastAsia="zh-CN"/>
        </w:rPr>
      </w:pPr>
      <w:r>
        <w:rPr>
          <w:rFonts w:hint="eastAsia" w:ascii="黑体" w:hAnsi="黑体" w:eastAsia="黑体" w:cs="黑体"/>
          <w:bCs/>
          <w:kern w:val="0"/>
          <w:sz w:val="32"/>
          <w:szCs w:val="32"/>
          <w:lang w:eastAsia="zh-CN"/>
        </w:rPr>
        <w:t>部门收支总体情况</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right="0" w:rightChars="0" w:firstLine="643" w:firstLineChars="200"/>
        <w:jc w:val="left"/>
        <w:textAlignment w:val="auto"/>
        <w:outlineLvl w:val="9"/>
        <w:rPr>
          <w:rFonts w:hint="eastAsia" w:ascii="仿宋" w:hAnsi="仿宋" w:eastAsia="仿宋" w:cs="仿宋"/>
          <w:b w:val="0"/>
          <w:bCs/>
          <w:sz w:val="32"/>
          <w:szCs w:val="32"/>
          <w:u w:val="none"/>
          <w:lang w:eastAsia="zh-CN"/>
        </w:rPr>
      </w:pPr>
      <w:r>
        <w:rPr>
          <w:rFonts w:hint="eastAsia" w:ascii="仿宋" w:hAnsi="仿宋" w:eastAsia="仿宋" w:cs="仿宋"/>
          <w:b/>
          <w:bCs w:val="0"/>
          <w:sz w:val="32"/>
          <w:szCs w:val="32"/>
          <w:lang w:eastAsia="zh-CN"/>
        </w:rPr>
        <w:t>（一）收入预算：</w:t>
      </w:r>
      <w:r>
        <w:rPr>
          <w:rFonts w:hint="eastAsia" w:ascii="仿宋" w:hAnsi="仿宋" w:eastAsia="仿宋" w:cs="仿宋"/>
          <w:b w:val="0"/>
          <w:bCs w:val="0"/>
          <w:sz w:val="32"/>
          <w:szCs w:val="32"/>
        </w:rPr>
        <w:t>包括一般公共预算、政府性基金、国有资本经营预算等财政拨款收入，以及经营收入、事业收入等单位资金。</w:t>
      </w:r>
      <w:r>
        <w:rPr>
          <w:rFonts w:hint="eastAsia" w:ascii="仿宋" w:hAnsi="仿宋" w:eastAsia="仿宋" w:cs="仿宋"/>
          <w:sz w:val="32"/>
          <w:szCs w:val="32"/>
          <w:lang w:eastAsia="zh-CN"/>
        </w:rPr>
        <w:t>20</w:t>
      </w:r>
      <w:r>
        <w:rPr>
          <w:rFonts w:hint="eastAsia" w:ascii="仿宋" w:hAnsi="仿宋" w:eastAsia="仿宋" w:cs="仿宋"/>
          <w:sz w:val="32"/>
          <w:szCs w:val="32"/>
          <w:lang w:val="en-US" w:eastAsia="zh-CN"/>
        </w:rPr>
        <w:t>22</w:t>
      </w:r>
      <w:r>
        <w:rPr>
          <w:rFonts w:hint="eastAsia" w:ascii="仿宋" w:hAnsi="仿宋" w:eastAsia="仿宋" w:cs="仿宋"/>
          <w:sz w:val="32"/>
          <w:szCs w:val="32"/>
          <w:lang w:eastAsia="zh-CN"/>
        </w:rPr>
        <w:t>年年初预算数234.81万元，其中，一般公共预算拨款234.81万元，政府性基金预算拨款0</w:t>
      </w:r>
      <w:r>
        <w:rPr>
          <w:rFonts w:hint="eastAsia" w:ascii="仿宋" w:hAnsi="仿宋" w:eastAsia="仿宋" w:cs="仿宋"/>
          <w:sz w:val="32"/>
          <w:szCs w:val="32"/>
          <w:lang w:val="en-US" w:eastAsia="zh-CN"/>
        </w:rPr>
        <w:t>万元，</w:t>
      </w:r>
      <w:r>
        <w:rPr>
          <w:rFonts w:hint="eastAsia" w:ascii="仿宋" w:hAnsi="仿宋" w:eastAsia="仿宋" w:cs="仿宋"/>
          <w:sz w:val="32"/>
          <w:szCs w:val="32"/>
          <w:lang w:eastAsia="zh-CN"/>
        </w:rPr>
        <w:t>纳入财政专户管理的非税</w:t>
      </w:r>
      <w:r>
        <w:rPr>
          <w:rFonts w:hint="eastAsia" w:ascii="仿宋" w:hAnsi="仿宋" w:eastAsia="仿宋" w:cs="仿宋"/>
          <w:b w:val="0"/>
          <w:bCs/>
          <w:sz w:val="32"/>
          <w:szCs w:val="32"/>
          <w:u w:val="none"/>
          <w:lang w:eastAsia="zh-CN"/>
        </w:rPr>
        <w:t>收入拨款0万元，国有资本经营预算拨款0万元。</w:t>
      </w:r>
      <w:r>
        <w:rPr>
          <w:rFonts w:hint="eastAsia" w:ascii="仿宋" w:hAnsi="仿宋" w:eastAsia="仿宋" w:cs="仿宋"/>
          <w:b w:val="0"/>
          <w:bCs/>
          <w:sz w:val="32"/>
          <w:szCs w:val="32"/>
          <w:u w:val="none"/>
        </w:rPr>
        <w:t>收入较</w:t>
      </w:r>
      <w:r>
        <w:rPr>
          <w:rFonts w:hint="eastAsia" w:ascii="仿宋" w:hAnsi="仿宋" w:eastAsia="仿宋" w:cs="仿宋"/>
          <w:b w:val="0"/>
          <w:bCs/>
          <w:sz w:val="32"/>
          <w:szCs w:val="32"/>
          <w:u w:val="none"/>
          <w:lang w:eastAsia="zh-CN"/>
        </w:rPr>
        <w:t>上</w:t>
      </w:r>
      <w:r>
        <w:rPr>
          <w:rFonts w:hint="eastAsia" w:ascii="仿宋" w:hAnsi="仿宋" w:eastAsia="仿宋" w:cs="仿宋"/>
          <w:b w:val="0"/>
          <w:bCs/>
          <w:sz w:val="32"/>
          <w:szCs w:val="32"/>
          <w:u w:val="none"/>
        </w:rPr>
        <w:t>年增加2.08万元，</w:t>
      </w:r>
      <w:r>
        <w:rPr>
          <w:rFonts w:hint="eastAsia" w:ascii="仿宋" w:hAnsi="仿宋" w:eastAsia="仿宋" w:cs="仿宋"/>
          <w:b w:val="0"/>
          <w:bCs/>
          <w:sz w:val="32"/>
          <w:szCs w:val="32"/>
          <w:highlight w:val="none"/>
          <w:u w:val="none"/>
          <w:lang w:val="en-US" w:eastAsia="zh-CN"/>
        </w:rPr>
        <w:t>增长0.01%</w:t>
      </w:r>
      <w:r>
        <w:rPr>
          <w:rFonts w:hint="eastAsia" w:ascii="仿宋" w:hAnsi="仿宋" w:eastAsia="仿宋" w:cs="仿宋"/>
          <w:b w:val="0"/>
          <w:bCs/>
          <w:sz w:val="32"/>
          <w:szCs w:val="32"/>
          <w:u w:val="none"/>
          <w:lang w:val="en-US" w:eastAsia="zh-CN"/>
        </w:rPr>
        <w:t>，</w:t>
      </w:r>
      <w:r>
        <w:rPr>
          <w:rFonts w:hint="eastAsia" w:ascii="仿宋" w:hAnsi="仿宋" w:eastAsia="仿宋" w:cs="仿宋"/>
          <w:b w:val="0"/>
          <w:bCs/>
          <w:sz w:val="32"/>
          <w:szCs w:val="32"/>
          <w:u w:val="none"/>
        </w:rPr>
        <w:t>主要</w:t>
      </w:r>
      <w:r>
        <w:rPr>
          <w:rFonts w:hint="eastAsia" w:ascii="仿宋" w:hAnsi="仿宋" w:eastAsia="仿宋" w:cs="仿宋"/>
          <w:b w:val="0"/>
          <w:bCs/>
          <w:sz w:val="32"/>
          <w:szCs w:val="32"/>
          <w:u w:val="none"/>
          <w:lang w:eastAsia="zh-CN"/>
        </w:rPr>
        <w:t>原因</w:t>
      </w:r>
      <w:r>
        <w:rPr>
          <w:rFonts w:hint="eastAsia" w:ascii="仿宋" w:hAnsi="仿宋" w:eastAsia="仿宋" w:cs="仿宋"/>
          <w:b w:val="0"/>
          <w:bCs/>
          <w:sz w:val="32"/>
          <w:szCs w:val="32"/>
          <w:u w:val="none"/>
        </w:rPr>
        <w:t>是工资福利预算增加。</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firstLine="643" w:firstLineChars="200"/>
        <w:jc w:val="left"/>
        <w:textAlignment w:val="auto"/>
        <w:rPr>
          <w:rFonts w:hint="eastAsia" w:ascii="仿宋" w:hAnsi="仿宋" w:eastAsia="仿宋" w:cs="仿宋"/>
          <w:b w:val="0"/>
          <w:bCs/>
          <w:sz w:val="32"/>
          <w:szCs w:val="32"/>
          <w:u w:val="none"/>
        </w:rPr>
      </w:pPr>
      <w:r>
        <w:rPr>
          <w:rFonts w:hint="eastAsia" w:ascii="仿宋" w:hAnsi="仿宋" w:eastAsia="仿宋" w:cs="仿宋"/>
          <w:b/>
          <w:bCs w:val="0"/>
          <w:sz w:val="32"/>
          <w:szCs w:val="32"/>
          <w:lang w:eastAsia="zh-CN"/>
        </w:rPr>
        <w:t>（二）支出预算：</w:t>
      </w:r>
      <w:r>
        <w:rPr>
          <w:rFonts w:hint="eastAsia" w:ascii="仿宋" w:hAnsi="仿宋" w:eastAsia="仿宋" w:cs="仿宋"/>
          <w:sz w:val="32"/>
          <w:szCs w:val="32"/>
          <w:lang w:eastAsia="zh-CN"/>
        </w:rPr>
        <w:t>20</w:t>
      </w:r>
      <w:r>
        <w:rPr>
          <w:rFonts w:hint="eastAsia" w:ascii="仿宋" w:hAnsi="仿宋" w:eastAsia="仿宋" w:cs="仿宋"/>
          <w:sz w:val="32"/>
          <w:szCs w:val="32"/>
          <w:lang w:val="en-US" w:eastAsia="zh-CN"/>
        </w:rPr>
        <w:t>22</w:t>
      </w:r>
      <w:r>
        <w:rPr>
          <w:rFonts w:hint="eastAsia" w:ascii="仿宋" w:hAnsi="仿宋" w:eastAsia="仿宋" w:cs="仿宋"/>
          <w:sz w:val="32"/>
          <w:szCs w:val="32"/>
          <w:lang w:eastAsia="zh-CN"/>
        </w:rPr>
        <w:t>年年初预算数234.81万元，其中，主要是</w:t>
      </w:r>
      <w:r>
        <w:rPr>
          <w:rFonts w:hint="eastAsia" w:ascii="仿宋" w:hAnsi="仿宋" w:eastAsia="仿宋" w:cs="仿宋"/>
          <w:bCs/>
          <w:i w:val="0"/>
          <w:caps w:val="0"/>
          <w:color w:val="000000"/>
          <w:spacing w:val="0"/>
          <w:kern w:val="0"/>
          <w:sz w:val="32"/>
          <w:szCs w:val="32"/>
          <w:shd w:val="clear" w:fill="FFFFFF"/>
          <w:lang w:val="en-US" w:eastAsia="zh-CN" w:bidi="ar"/>
        </w:rPr>
        <w:t>工资福利支出14</w:t>
      </w:r>
      <w:r>
        <w:rPr>
          <w:rFonts w:hint="eastAsia" w:ascii="仿宋" w:hAnsi="仿宋" w:eastAsia="仿宋" w:cs="仿宋"/>
          <w:bCs/>
          <w:i w:val="0"/>
          <w:caps w:val="0"/>
          <w:color w:val="000000"/>
          <w:spacing w:val="0"/>
          <w:kern w:val="0"/>
          <w:sz w:val="32"/>
          <w:szCs w:val="32"/>
          <w:shd w:val="clear" w:fill="FFFFFF"/>
          <w:lang w:eastAsia="zh-CN" w:bidi="ar"/>
        </w:rPr>
        <w:t>3.36</w:t>
      </w:r>
      <w:r>
        <w:rPr>
          <w:rFonts w:hint="eastAsia" w:ascii="仿宋" w:hAnsi="仿宋" w:eastAsia="仿宋" w:cs="仿宋"/>
          <w:bCs/>
          <w:i w:val="0"/>
          <w:caps w:val="0"/>
          <w:color w:val="000000"/>
          <w:spacing w:val="0"/>
          <w:kern w:val="0"/>
          <w:sz w:val="32"/>
          <w:szCs w:val="32"/>
          <w:shd w:val="clear" w:fill="FFFFFF"/>
          <w:lang w:val="en-US" w:eastAsia="zh-CN" w:bidi="ar"/>
        </w:rPr>
        <w:t>万元，商品和服务支出7</w:t>
      </w:r>
      <w:r>
        <w:rPr>
          <w:rFonts w:hint="eastAsia" w:ascii="仿宋" w:hAnsi="仿宋" w:eastAsia="仿宋" w:cs="仿宋"/>
          <w:bCs/>
          <w:i w:val="0"/>
          <w:caps w:val="0"/>
          <w:color w:val="000000"/>
          <w:spacing w:val="0"/>
          <w:kern w:val="0"/>
          <w:sz w:val="32"/>
          <w:szCs w:val="32"/>
          <w:shd w:val="clear" w:fill="FFFFFF"/>
          <w:lang w:eastAsia="zh-CN" w:bidi="ar"/>
        </w:rPr>
        <w:t>8.39</w:t>
      </w:r>
      <w:r>
        <w:rPr>
          <w:rFonts w:hint="eastAsia" w:ascii="仿宋" w:hAnsi="仿宋" w:eastAsia="仿宋" w:cs="仿宋"/>
          <w:bCs/>
          <w:i w:val="0"/>
          <w:caps w:val="0"/>
          <w:color w:val="000000"/>
          <w:spacing w:val="0"/>
          <w:kern w:val="0"/>
          <w:sz w:val="32"/>
          <w:szCs w:val="32"/>
          <w:shd w:val="clear" w:fill="FFFFFF"/>
          <w:lang w:val="en-US" w:eastAsia="zh-CN" w:bidi="ar"/>
        </w:rPr>
        <w:t>万元，对个人和家庭补助13.06</w:t>
      </w:r>
      <w:r>
        <w:rPr>
          <w:rFonts w:hint="eastAsia" w:ascii="仿宋" w:hAnsi="仿宋" w:eastAsia="仿宋" w:cs="仿宋"/>
          <w:b w:val="0"/>
          <w:bCs/>
          <w:i w:val="0"/>
          <w:caps w:val="0"/>
          <w:color w:val="000000"/>
          <w:spacing w:val="0"/>
          <w:kern w:val="0"/>
          <w:sz w:val="32"/>
          <w:szCs w:val="32"/>
          <w:u w:val="none"/>
          <w:shd w:val="clear" w:fill="FFFFFF"/>
          <w:lang w:val="en-US" w:eastAsia="zh-CN" w:bidi="ar"/>
        </w:rPr>
        <w:t>万元，资本性支出0万元</w:t>
      </w:r>
      <w:r>
        <w:rPr>
          <w:rFonts w:hint="eastAsia" w:ascii="仿宋" w:hAnsi="仿宋" w:eastAsia="仿宋" w:cs="仿宋"/>
          <w:b w:val="0"/>
          <w:bCs/>
          <w:sz w:val="32"/>
          <w:szCs w:val="32"/>
          <w:u w:val="none"/>
          <w:lang w:eastAsia="zh-CN"/>
        </w:rPr>
        <w:t>。</w:t>
      </w:r>
      <w:r>
        <w:rPr>
          <w:rFonts w:hint="eastAsia" w:ascii="仿宋" w:hAnsi="仿宋" w:eastAsia="仿宋" w:cs="仿宋"/>
          <w:b w:val="0"/>
          <w:bCs/>
          <w:sz w:val="32"/>
          <w:szCs w:val="32"/>
          <w:u w:val="none"/>
        </w:rPr>
        <w:t>支出较</w:t>
      </w:r>
      <w:r>
        <w:rPr>
          <w:rFonts w:hint="eastAsia" w:ascii="仿宋" w:hAnsi="仿宋" w:eastAsia="仿宋" w:cs="仿宋"/>
          <w:b w:val="0"/>
          <w:bCs/>
          <w:sz w:val="32"/>
          <w:szCs w:val="32"/>
          <w:u w:val="none"/>
          <w:lang w:eastAsia="zh-CN"/>
        </w:rPr>
        <w:t>上</w:t>
      </w:r>
      <w:r>
        <w:rPr>
          <w:rFonts w:hint="eastAsia" w:ascii="仿宋" w:hAnsi="仿宋" w:eastAsia="仿宋" w:cs="仿宋"/>
          <w:b w:val="0"/>
          <w:bCs/>
          <w:sz w:val="32"/>
          <w:szCs w:val="32"/>
          <w:u w:val="none"/>
        </w:rPr>
        <w:t>年增加</w:t>
      </w:r>
      <w:r>
        <w:rPr>
          <w:rFonts w:hint="eastAsia" w:ascii="仿宋" w:hAnsi="仿宋" w:eastAsia="仿宋" w:cs="仿宋"/>
          <w:b w:val="0"/>
          <w:bCs/>
          <w:sz w:val="32"/>
          <w:szCs w:val="32"/>
          <w:u w:val="none"/>
          <w:lang w:eastAsia="zh-CN"/>
        </w:rPr>
        <w:t>2.08</w:t>
      </w:r>
      <w:r>
        <w:rPr>
          <w:rFonts w:hint="eastAsia" w:ascii="仿宋" w:hAnsi="仿宋" w:eastAsia="仿宋" w:cs="仿宋"/>
          <w:b w:val="0"/>
          <w:bCs/>
          <w:sz w:val="32"/>
          <w:szCs w:val="32"/>
          <w:u w:val="none"/>
        </w:rPr>
        <w:t>万元，</w:t>
      </w:r>
      <w:r>
        <w:rPr>
          <w:rFonts w:hint="eastAsia" w:ascii="仿宋" w:hAnsi="仿宋" w:eastAsia="仿宋" w:cs="仿宋"/>
          <w:b w:val="0"/>
          <w:bCs/>
          <w:sz w:val="32"/>
          <w:szCs w:val="32"/>
          <w:highlight w:val="none"/>
          <w:u w:val="none"/>
          <w:lang w:val="en-US" w:eastAsia="zh-CN"/>
        </w:rPr>
        <w:t>增长0.01%</w:t>
      </w:r>
      <w:r>
        <w:rPr>
          <w:rFonts w:hint="eastAsia" w:ascii="仿宋" w:hAnsi="仿宋" w:eastAsia="仿宋" w:cs="仿宋"/>
          <w:b w:val="0"/>
          <w:bCs/>
          <w:sz w:val="32"/>
          <w:szCs w:val="32"/>
          <w:u w:val="none"/>
          <w:lang w:val="en-US" w:eastAsia="zh-CN"/>
        </w:rPr>
        <w:t>，</w:t>
      </w:r>
      <w:r>
        <w:rPr>
          <w:rFonts w:hint="eastAsia" w:ascii="仿宋" w:hAnsi="仿宋" w:eastAsia="仿宋" w:cs="仿宋"/>
          <w:b w:val="0"/>
          <w:bCs/>
          <w:sz w:val="32"/>
          <w:szCs w:val="32"/>
          <w:u w:val="none"/>
        </w:rPr>
        <w:t>主要</w:t>
      </w:r>
      <w:r>
        <w:rPr>
          <w:rFonts w:hint="eastAsia" w:ascii="仿宋" w:hAnsi="仿宋" w:eastAsia="仿宋" w:cs="仿宋"/>
          <w:b w:val="0"/>
          <w:bCs/>
          <w:sz w:val="32"/>
          <w:szCs w:val="32"/>
          <w:u w:val="none"/>
          <w:lang w:eastAsia="zh-CN"/>
        </w:rPr>
        <w:t>原因</w:t>
      </w:r>
      <w:r>
        <w:rPr>
          <w:rFonts w:hint="eastAsia" w:ascii="仿宋" w:hAnsi="仿宋" w:eastAsia="仿宋" w:cs="仿宋"/>
          <w:b w:val="0"/>
          <w:bCs/>
          <w:sz w:val="32"/>
          <w:szCs w:val="32"/>
          <w:u w:val="none"/>
        </w:rPr>
        <w:t>是工资福利预算增加。</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right="0" w:rightChars="0" w:firstLine="640" w:firstLineChars="200"/>
        <w:jc w:val="left"/>
        <w:textAlignment w:val="auto"/>
        <w:outlineLvl w:val="9"/>
        <w:rPr>
          <w:rFonts w:hint="eastAsia" w:ascii="黑体" w:hAnsi="黑体" w:eastAsia="黑体" w:cs="黑体"/>
          <w:bCs/>
          <w:kern w:val="0"/>
          <w:sz w:val="32"/>
          <w:szCs w:val="32"/>
          <w:lang w:eastAsia="zh-CN"/>
        </w:rPr>
      </w:pPr>
      <w:r>
        <w:rPr>
          <w:rFonts w:hint="eastAsia" w:ascii="黑体" w:hAnsi="黑体" w:eastAsia="黑体" w:cs="黑体"/>
          <w:bCs/>
          <w:kern w:val="0"/>
          <w:sz w:val="32"/>
          <w:szCs w:val="32"/>
          <w:lang w:eastAsia="zh-CN"/>
        </w:rPr>
        <w:t>四、一般公共预算财政拨款收支情况</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bCs/>
          <w:kern w:val="0"/>
          <w:sz w:val="32"/>
          <w:szCs w:val="32"/>
          <w:u w:val="none"/>
          <w:lang w:val="en-US" w:eastAsia="zh-CN"/>
        </w:rPr>
      </w:pPr>
      <w:r>
        <w:rPr>
          <w:rFonts w:hint="eastAsia" w:ascii="仿宋" w:hAnsi="仿宋" w:eastAsia="仿宋" w:cs="仿宋"/>
          <w:sz w:val="32"/>
          <w:szCs w:val="32"/>
          <w:u w:val="none"/>
          <w:lang w:val="en-US" w:eastAsia="zh-CN"/>
        </w:rPr>
        <w:t>2022年一般公共预算拨款收入</w:t>
      </w:r>
      <w:r>
        <w:rPr>
          <w:rFonts w:hint="eastAsia" w:ascii="仿宋" w:hAnsi="仿宋" w:eastAsia="仿宋" w:cs="仿宋"/>
          <w:sz w:val="32"/>
          <w:szCs w:val="32"/>
          <w:u w:val="none"/>
          <w:lang w:eastAsia="zh-CN"/>
        </w:rPr>
        <w:t>为234.81万元，</w:t>
      </w:r>
      <w:r>
        <w:rPr>
          <w:rFonts w:hint="eastAsia" w:ascii="仿宋" w:hAnsi="仿宋" w:eastAsia="仿宋" w:cs="仿宋"/>
          <w:sz w:val="32"/>
          <w:szCs w:val="32"/>
          <w:highlight w:val="none"/>
          <w:u w:val="none"/>
        </w:rPr>
        <w:t>其中，一般公共服务支出</w:t>
      </w:r>
      <w:r>
        <w:rPr>
          <w:rFonts w:hint="eastAsia" w:ascii="仿宋" w:hAnsi="仿宋" w:eastAsia="仿宋" w:cs="仿宋"/>
          <w:sz w:val="32"/>
          <w:szCs w:val="32"/>
          <w:highlight w:val="none"/>
          <w:u w:val="none"/>
          <w:lang w:val="en-US" w:eastAsia="zh-CN"/>
        </w:rPr>
        <w:t>220.58</w:t>
      </w:r>
      <w:r>
        <w:rPr>
          <w:rFonts w:hint="eastAsia" w:ascii="仿宋" w:hAnsi="仿宋" w:eastAsia="仿宋" w:cs="仿宋"/>
          <w:sz w:val="32"/>
          <w:szCs w:val="32"/>
          <w:highlight w:val="none"/>
          <w:u w:val="none"/>
        </w:rPr>
        <w:t>万元，占</w:t>
      </w:r>
      <w:r>
        <w:rPr>
          <w:rFonts w:hint="eastAsia" w:ascii="仿宋" w:hAnsi="仿宋" w:eastAsia="仿宋" w:cs="仿宋"/>
          <w:sz w:val="32"/>
          <w:szCs w:val="32"/>
          <w:highlight w:val="none"/>
          <w:u w:val="none"/>
          <w:lang w:val="en-US" w:eastAsia="zh-CN"/>
        </w:rPr>
        <w:t>93.93</w:t>
      </w:r>
      <w:r>
        <w:rPr>
          <w:rFonts w:hint="eastAsia" w:ascii="仿宋" w:hAnsi="仿宋" w:eastAsia="仿宋" w:cs="仿宋"/>
          <w:sz w:val="32"/>
          <w:szCs w:val="32"/>
          <w:highlight w:val="none"/>
          <w:u w:val="none"/>
        </w:rPr>
        <w:t>%；社会保障和就业</w:t>
      </w:r>
      <w:r>
        <w:rPr>
          <w:rFonts w:hint="eastAsia" w:ascii="仿宋" w:hAnsi="仿宋" w:eastAsia="仿宋" w:cs="仿宋"/>
          <w:sz w:val="32"/>
          <w:szCs w:val="32"/>
          <w:highlight w:val="none"/>
          <w:u w:val="none"/>
          <w:lang w:val="en-US" w:eastAsia="zh-CN"/>
        </w:rPr>
        <w:t>14.23</w:t>
      </w:r>
      <w:r>
        <w:rPr>
          <w:rFonts w:hint="eastAsia" w:ascii="仿宋" w:hAnsi="仿宋" w:eastAsia="仿宋" w:cs="仿宋"/>
          <w:sz w:val="32"/>
          <w:szCs w:val="32"/>
          <w:highlight w:val="none"/>
          <w:u w:val="none"/>
        </w:rPr>
        <w:t>万元，占</w:t>
      </w:r>
      <w:r>
        <w:rPr>
          <w:rFonts w:hint="eastAsia" w:ascii="仿宋" w:hAnsi="仿宋" w:eastAsia="仿宋" w:cs="仿宋"/>
          <w:sz w:val="32"/>
          <w:szCs w:val="32"/>
          <w:highlight w:val="none"/>
          <w:u w:val="none"/>
          <w:lang w:val="en-US" w:eastAsia="zh-CN"/>
        </w:rPr>
        <w:t>6.07</w:t>
      </w:r>
      <w:r>
        <w:rPr>
          <w:rFonts w:hint="eastAsia" w:ascii="仿宋" w:hAnsi="仿宋" w:eastAsia="仿宋" w:cs="仿宋"/>
          <w:sz w:val="32"/>
          <w:szCs w:val="32"/>
          <w:highlight w:val="none"/>
          <w:u w:val="none"/>
        </w:rPr>
        <w:t>%</w:t>
      </w:r>
      <w:r>
        <w:rPr>
          <w:rFonts w:hint="eastAsia" w:ascii="仿宋" w:hAnsi="仿宋" w:eastAsia="仿宋" w:cs="仿宋"/>
          <w:sz w:val="32"/>
          <w:szCs w:val="32"/>
          <w:highlight w:val="none"/>
          <w:u w:val="none"/>
          <w:lang w:eastAsia="zh-CN"/>
        </w:rPr>
        <w:t>；</w:t>
      </w:r>
      <w:r>
        <w:rPr>
          <w:rFonts w:hint="eastAsia" w:ascii="仿宋" w:hAnsi="仿宋" w:eastAsia="仿宋" w:cs="仿宋"/>
          <w:sz w:val="32"/>
          <w:szCs w:val="32"/>
          <w:highlight w:val="none"/>
          <w:u w:val="none"/>
        </w:rPr>
        <w:t>卫生健康支出</w:t>
      </w:r>
      <w:r>
        <w:rPr>
          <w:rFonts w:hint="eastAsia" w:ascii="仿宋" w:hAnsi="仿宋" w:eastAsia="仿宋" w:cs="仿宋"/>
          <w:sz w:val="32"/>
          <w:szCs w:val="32"/>
          <w:highlight w:val="none"/>
          <w:u w:val="none"/>
          <w:lang w:val="en-US" w:eastAsia="zh-CN"/>
        </w:rPr>
        <w:t>0</w:t>
      </w:r>
      <w:r>
        <w:rPr>
          <w:rFonts w:hint="eastAsia" w:ascii="仿宋" w:hAnsi="仿宋" w:eastAsia="仿宋" w:cs="仿宋"/>
          <w:sz w:val="32"/>
          <w:szCs w:val="32"/>
          <w:highlight w:val="none"/>
          <w:u w:val="none"/>
        </w:rPr>
        <w:t>万元，占</w:t>
      </w:r>
      <w:r>
        <w:rPr>
          <w:rFonts w:hint="eastAsia" w:ascii="仿宋" w:hAnsi="仿宋" w:eastAsia="仿宋" w:cs="仿宋"/>
          <w:sz w:val="32"/>
          <w:szCs w:val="32"/>
          <w:highlight w:val="none"/>
          <w:u w:val="none"/>
          <w:lang w:val="en-US" w:eastAsia="zh-CN"/>
        </w:rPr>
        <w:t>0</w:t>
      </w:r>
      <w:r>
        <w:rPr>
          <w:rFonts w:hint="eastAsia" w:ascii="仿宋" w:hAnsi="仿宋" w:eastAsia="仿宋" w:cs="仿宋"/>
          <w:sz w:val="32"/>
          <w:szCs w:val="32"/>
          <w:highlight w:val="none"/>
          <w:u w:val="none"/>
        </w:rPr>
        <w:t>%；节能环保支出</w:t>
      </w:r>
      <w:r>
        <w:rPr>
          <w:rFonts w:hint="eastAsia" w:ascii="仿宋" w:hAnsi="仿宋" w:eastAsia="仿宋" w:cs="仿宋"/>
          <w:sz w:val="32"/>
          <w:szCs w:val="32"/>
          <w:highlight w:val="none"/>
          <w:u w:val="none"/>
          <w:lang w:val="en-US" w:eastAsia="zh-CN"/>
        </w:rPr>
        <w:t>0万元，</w:t>
      </w:r>
      <w:r>
        <w:rPr>
          <w:rFonts w:hint="eastAsia" w:ascii="仿宋" w:hAnsi="仿宋" w:eastAsia="仿宋" w:cs="仿宋"/>
          <w:sz w:val="32"/>
          <w:szCs w:val="32"/>
          <w:highlight w:val="none"/>
          <w:u w:val="none"/>
        </w:rPr>
        <w:t>占</w:t>
      </w:r>
      <w:r>
        <w:rPr>
          <w:rFonts w:hint="eastAsia" w:ascii="仿宋" w:hAnsi="仿宋" w:eastAsia="仿宋" w:cs="仿宋"/>
          <w:sz w:val="32"/>
          <w:szCs w:val="32"/>
          <w:highlight w:val="none"/>
          <w:u w:val="none"/>
          <w:lang w:val="en-US" w:eastAsia="zh-CN"/>
        </w:rPr>
        <w:t>0</w:t>
      </w:r>
      <w:r>
        <w:rPr>
          <w:rFonts w:hint="eastAsia" w:ascii="仿宋" w:hAnsi="仿宋" w:eastAsia="仿宋" w:cs="仿宋"/>
          <w:sz w:val="32"/>
          <w:szCs w:val="32"/>
          <w:highlight w:val="none"/>
          <w:u w:val="none"/>
        </w:rPr>
        <w:t>%</w:t>
      </w:r>
      <w:r>
        <w:rPr>
          <w:rFonts w:hint="eastAsia" w:ascii="仿宋" w:hAnsi="仿宋" w:eastAsia="仿宋" w:cs="仿宋"/>
          <w:sz w:val="32"/>
          <w:szCs w:val="32"/>
          <w:highlight w:val="none"/>
          <w:u w:val="none"/>
          <w:lang w:eastAsia="zh-CN"/>
        </w:rPr>
        <w:t>；</w:t>
      </w:r>
      <w:r>
        <w:rPr>
          <w:rFonts w:hint="eastAsia" w:ascii="仿宋" w:hAnsi="仿宋" w:eastAsia="仿宋" w:cs="仿宋"/>
          <w:sz w:val="32"/>
          <w:szCs w:val="32"/>
          <w:highlight w:val="none"/>
          <w:u w:val="none"/>
        </w:rPr>
        <w:t>住房保障</w:t>
      </w:r>
      <w:r>
        <w:rPr>
          <w:rFonts w:hint="eastAsia" w:ascii="仿宋" w:hAnsi="仿宋" w:eastAsia="仿宋" w:cs="仿宋"/>
          <w:sz w:val="32"/>
          <w:szCs w:val="32"/>
          <w:highlight w:val="none"/>
          <w:u w:val="none"/>
          <w:lang w:val="en-US" w:eastAsia="zh-CN"/>
        </w:rPr>
        <w:t>支出0</w:t>
      </w:r>
      <w:r>
        <w:rPr>
          <w:rFonts w:hint="eastAsia" w:ascii="仿宋" w:hAnsi="仿宋" w:eastAsia="仿宋" w:cs="仿宋"/>
          <w:sz w:val="32"/>
          <w:szCs w:val="32"/>
          <w:highlight w:val="none"/>
          <w:u w:val="none"/>
        </w:rPr>
        <w:t>万元</w:t>
      </w:r>
      <w:r>
        <w:rPr>
          <w:rFonts w:hint="eastAsia" w:ascii="仿宋" w:hAnsi="仿宋" w:eastAsia="仿宋" w:cs="仿宋"/>
          <w:sz w:val="32"/>
          <w:szCs w:val="32"/>
          <w:highlight w:val="none"/>
          <w:u w:val="none"/>
          <w:lang w:eastAsia="zh-CN"/>
        </w:rPr>
        <w:t>，</w:t>
      </w:r>
      <w:r>
        <w:rPr>
          <w:rFonts w:hint="eastAsia" w:ascii="仿宋" w:hAnsi="仿宋" w:eastAsia="仿宋" w:cs="仿宋"/>
          <w:sz w:val="32"/>
          <w:szCs w:val="32"/>
          <w:highlight w:val="none"/>
          <w:u w:val="none"/>
        </w:rPr>
        <w:t>占</w:t>
      </w:r>
      <w:r>
        <w:rPr>
          <w:rFonts w:hint="eastAsia" w:ascii="仿宋" w:hAnsi="仿宋" w:eastAsia="仿宋" w:cs="仿宋"/>
          <w:sz w:val="32"/>
          <w:szCs w:val="32"/>
          <w:highlight w:val="none"/>
          <w:u w:val="none"/>
          <w:lang w:val="en-US" w:eastAsia="zh-CN"/>
        </w:rPr>
        <w:t>0</w:t>
      </w:r>
      <w:r>
        <w:rPr>
          <w:rFonts w:hint="eastAsia" w:ascii="仿宋" w:hAnsi="仿宋" w:eastAsia="仿宋" w:cs="仿宋"/>
          <w:sz w:val="32"/>
          <w:szCs w:val="32"/>
          <w:highlight w:val="none"/>
          <w:u w:val="none"/>
        </w:rPr>
        <w:t>%；</w:t>
      </w:r>
      <w:r>
        <w:rPr>
          <w:rFonts w:hint="eastAsia" w:ascii="仿宋" w:hAnsi="仿宋" w:eastAsia="仿宋" w:cs="仿宋"/>
          <w:sz w:val="32"/>
          <w:szCs w:val="32"/>
          <w:highlight w:val="none"/>
          <w:u w:val="none"/>
          <w:lang w:eastAsia="zh-CN"/>
        </w:rPr>
        <w:t>其他支出</w:t>
      </w:r>
      <w:r>
        <w:rPr>
          <w:rFonts w:hint="eastAsia" w:ascii="仿宋" w:hAnsi="仿宋" w:eastAsia="仿宋" w:cs="仿宋"/>
          <w:sz w:val="32"/>
          <w:szCs w:val="32"/>
          <w:highlight w:val="none"/>
          <w:u w:val="none"/>
          <w:lang w:val="en-US" w:eastAsia="zh-CN"/>
        </w:rPr>
        <w:t>0万元，</w:t>
      </w:r>
      <w:r>
        <w:rPr>
          <w:rFonts w:hint="eastAsia" w:ascii="仿宋" w:hAnsi="仿宋" w:eastAsia="仿宋" w:cs="仿宋"/>
          <w:sz w:val="32"/>
          <w:szCs w:val="32"/>
          <w:highlight w:val="none"/>
          <w:u w:val="none"/>
        </w:rPr>
        <w:t>占</w:t>
      </w:r>
      <w:r>
        <w:rPr>
          <w:rFonts w:hint="eastAsia" w:ascii="仿宋" w:hAnsi="仿宋" w:eastAsia="仿宋" w:cs="仿宋"/>
          <w:sz w:val="32"/>
          <w:szCs w:val="32"/>
          <w:highlight w:val="none"/>
          <w:u w:val="none"/>
          <w:lang w:val="en-US" w:eastAsia="zh-CN"/>
        </w:rPr>
        <w:t>0</w:t>
      </w:r>
      <w:r>
        <w:rPr>
          <w:rFonts w:hint="eastAsia" w:ascii="仿宋" w:hAnsi="仿宋" w:eastAsia="仿宋" w:cs="仿宋"/>
          <w:sz w:val="32"/>
          <w:szCs w:val="32"/>
          <w:highlight w:val="none"/>
          <w:u w:val="none"/>
        </w:rPr>
        <w:t>%</w:t>
      </w:r>
      <w:r>
        <w:rPr>
          <w:rFonts w:hint="eastAsia" w:ascii="仿宋" w:hAnsi="仿宋" w:eastAsia="仿宋" w:cs="仿宋"/>
          <w:sz w:val="32"/>
          <w:szCs w:val="32"/>
          <w:u w:val="none"/>
        </w:rPr>
        <w:t>。</w:t>
      </w:r>
      <w:r>
        <w:rPr>
          <w:rFonts w:hint="eastAsia" w:ascii="仿宋" w:hAnsi="仿宋" w:eastAsia="仿宋" w:cs="仿宋"/>
          <w:sz w:val="32"/>
          <w:szCs w:val="32"/>
          <w:u w:val="none"/>
          <w:lang w:eastAsia="zh-CN"/>
        </w:rPr>
        <w:t>具体安排情况如下：</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仿宋" w:hAnsi="仿宋" w:eastAsia="仿宋" w:cs="仿宋"/>
          <w:sz w:val="32"/>
          <w:szCs w:val="32"/>
        </w:rPr>
      </w:pPr>
      <w:r>
        <w:rPr>
          <w:rFonts w:hint="eastAsia" w:ascii="仿宋" w:hAnsi="仿宋" w:eastAsia="仿宋" w:cs="仿宋"/>
          <w:b/>
          <w:bCs w:val="0"/>
          <w:sz w:val="32"/>
          <w:szCs w:val="32"/>
          <w:lang w:eastAsia="zh-CN"/>
        </w:rPr>
        <w:t>（一）</w:t>
      </w:r>
      <w:r>
        <w:rPr>
          <w:rFonts w:hint="eastAsia" w:ascii="仿宋" w:hAnsi="仿宋" w:eastAsia="仿宋" w:cs="仿宋"/>
          <w:b/>
          <w:bCs w:val="0"/>
          <w:sz w:val="32"/>
          <w:szCs w:val="32"/>
        </w:rPr>
        <w:t>基本支出</w:t>
      </w:r>
      <w:r>
        <w:rPr>
          <w:rFonts w:hint="eastAsia" w:ascii="仿宋" w:hAnsi="仿宋" w:eastAsia="仿宋" w:cs="仿宋"/>
          <w:b/>
          <w:bCs w:val="0"/>
          <w:sz w:val="32"/>
          <w:szCs w:val="32"/>
          <w:lang w:eastAsia="zh-CN"/>
        </w:rPr>
        <w:t>：</w:t>
      </w:r>
      <w:r>
        <w:rPr>
          <w:rFonts w:hint="eastAsia" w:ascii="仿宋" w:hAnsi="仿宋" w:eastAsia="仿宋" w:cs="仿宋"/>
          <w:sz w:val="32"/>
          <w:szCs w:val="32"/>
          <w:lang w:eastAsia="zh-CN"/>
        </w:rPr>
        <w:t>20</w:t>
      </w:r>
      <w:r>
        <w:rPr>
          <w:rFonts w:hint="eastAsia" w:ascii="仿宋" w:hAnsi="仿宋" w:eastAsia="仿宋" w:cs="仿宋"/>
          <w:sz w:val="32"/>
          <w:szCs w:val="32"/>
          <w:lang w:val="en-US" w:eastAsia="zh-CN"/>
        </w:rPr>
        <w:t>22</w:t>
      </w:r>
      <w:r>
        <w:rPr>
          <w:rFonts w:hint="eastAsia" w:ascii="仿宋" w:hAnsi="仿宋" w:eastAsia="仿宋" w:cs="仿宋"/>
          <w:sz w:val="32"/>
          <w:szCs w:val="32"/>
          <w:lang w:eastAsia="zh-CN"/>
        </w:rPr>
        <w:t>年年初预算数为198.21万元，是指为保障单位机构正常运转、完成日常工作任务而发生的各项支出，包括用于基本工资83.77</w:t>
      </w:r>
      <w:r>
        <w:rPr>
          <w:rFonts w:hint="eastAsia" w:ascii="仿宋" w:hAnsi="仿宋" w:eastAsia="仿宋" w:cs="仿宋"/>
          <w:sz w:val="32"/>
          <w:szCs w:val="32"/>
          <w:lang w:val="en-US" w:eastAsia="zh-CN"/>
        </w:rPr>
        <w:t>万元</w:t>
      </w:r>
      <w:r>
        <w:rPr>
          <w:rFonts w:hint="eastAsia" w:ascii="仿宋" w:hAnsi="仿宋" w:eastAsia="仿宋" w:cs="仿宋"/>
          <w:sz w:val="32"/>
          <w:szCs w:val="32"/>
          <w:lang w:eastAsia="zh-CN"/>
        </w:rPr>
        <w:t>、津贴补贴45.67</w:t>
      </w:r>
      <w:r>
        <w:rPr>
          <w:rFonts w:hint="eastAsia" w:ascii="仿宋" w:hAnsi="仿宋" w:eastAsia="仿宋" w:cs="仿宋"/>
          <w:sz w:val="32"/>
          <w:szCs w:val="32"/>
          <w:lang w:val="en-US" w:eastAsia="zh-CN"/>
        </w:rPr>
        <w:t>万元、</w:t>
      </w:r>
      <w:r>
        <w:rPr>
          <w:rFonts w:hint="eastAsia" w:ascii="仿宋" w:hAnsi="仿宋" w:eastAsia="仿宋" w:cs="仿宋"/>
          <w:sz w:val="32"/>
          <w:szCs w:val="32"/>
          <w:lang w:eastAsia="zh-CN"/>
        </w:rPr>
        <w:t>奖金6.9</w:t>
      </w:r>
      <w:r>
        <w:rPr>
          <w:rFonts w:hint="eastAsia" w:ascii="仿宋" w:hAnsi="仿宋" w:eastAsia="仿宋" w:cs="仿宋"/>
          <w:sz w:val="32"/>
          <w:szCs w:val="32"/>
          <w:lang w:val="en-US" w:eastAsia="zh-CN"/>
        </w:rPr>
        <w:t>万元</w:t>
      </w:r>
      <w:r>
        <w:rPr>
          <w:rFonts w:hint="eastAsia" w:ascii="仿宋" w:hAnsi="仿宋" w:eastAsia="仿宋" w:cs="仿宋"/>
          <w:sz w:val="32"/>
          <w:szCs w:val="32"/>
          <w:lang w:eastAsia="zh-CN"/>
        </w:rPr>
        <w:t>、商品和服务支出45.79</w:t>
      </w:r>
      <w:r>
        <w:rPr>
          <w:rFonts w:hint="eastAsia" w:ascii="仿宋" w:hAnsi="仿宋" w:eastAsia="仿宋" w:cs="仿宋"/>
          <w:sz w:val="32"/>
          <w:szCs w:val="32"/>
          <w:lang w:val="en-US" w:eastAsia="zh-CN"/>
        </w:rPr>
        <w:t>万元</w:t>
      </w:r>
      <w:r>
        <w:rPr>
          <w:rFonts w:hint="eastAsia" w:ascii="仿宋" w:hAnsi="仿宋" w:eastAsia="仿宋" w:cs="仿宋"/>
          <w:sz w:val="32"/>
          <w:szCs w:val="32"/>
          <w:lang w:eastAsia="zh-CN"/>
        </w:rPr>
        <w:t>、办公费0.5</w:t>
      </w:r>
      <w:r>
        <w:rPr>
          <w:rFonts w:hint="eastAsia" w:ascii="仿宋" w:hAnsi="仿宋" w:eastAsia="仿宋" w:cs="仿宋"/>
          <w:sz w:val="32"/>
          <w:szCs w:val="32"/>
          <w:lang w:val="en-US" w:eastAsia="zh-CN"/>
        </w:rPr>
        <w:t>万元</w:t>
      </w:r>
      <w:r>
        <w:rPr>
          <w:rFonts w:hint="eastAsia" w:ascii="仿宋" w:hAnsi="仿宋" w:eastAsia="仿宋" w:cs="仿宋"/>
          <w:sz w:val="32"/>
          <w:szCs w:val="32"/>
          <w:lang w:eastAsia="zh-CN"/>
        </w:rPr>
        <w:t>、邮电费1.2</w:t>
      </w:r>
      <w:r>
        <w:rPr>
          <w:rFonts w:hint="eastAsia" w:ascii="仿宋" w:hAnsi="仿宋" w:eastAsia="仿宋" w:cs="仿宋"/>
          <w:sz w:val="32"/>
          <w:szCs w:val="32"/>
          <w:lang w:val="en-US" w:eastAsia="zh-CN"/>
        </w:rPr>
        <w:t>万元</w:t>
      </w:r>
      <w:r>
        <w:rPr>
          <w:rFonts w:hint="eastAsia" w:ascii="仿宋" w:hAnsi="仿宋" w:eastAsia="仿宋" w:cs="仿宋"/>
          <w:sz w:val="32"/>
          <w:szCs w:val="32"/>
          <w:lang w:eastAsia="zh-CN"/>
        </w:rPr>
        <w:t>、差旅费4</w:t>
      </w:r>
      <w:r>
        <w:rPr>
          <w:rFonts w:hint="eastAsia" w:ascii="仿宋" w:hAnsi="仿宋" w:eastAsia="仿宋" w:cs="仿宋"/>
          <w:sz w:val="32"/>
          <w:szCs w:val="32"/>
          <w:lang w:val="en-US" w:eastAsia="zh-CN"/>
        </w:rPr>
        <w:t>万元</w:t>
      </w:r>
      <w:r>
        <w:rPr>
          <w:rFonts w:hint="eastAsia" w:ascii="仿宋" w:hAnsi="仿宋" w:eastAsia="仿宋" w:cs="仿宋"/>
          <w:sz w:val="32"/>
          <w:szCs w:val="32"/>
          <w:lang w:eastAsia="zh-CN"/>
        </w:rPr>
        <w:t>、劳务费1</w:t>
      </w:r>
      <w:r>
        <w:rPr>
          <w:rFonts w:hint="eastAsia" w:ascii="仿宋" w:hAnsi="仿宋" w:eastAsia="仿宋" w:cs="仿宋"/>
          <w:sz w:val="32"/>
          <w:szCs w:val="32"/>
          <w:lang w:val="en-US" w:eastAsia="zh-CN"/>
        </w:rPr>
        <w:t>万元</w:t>
      </w:r>
      <w:r>
        <w:rPr>
          <w:rFonts w:hint="eastAsia" w:ascii="仿宋" w:hAnsi="仿宋" w:eastAsia="仿宋" w:cs="仿宋"/>
          <w:sz w:val="32"/>
          <w:szCs w:val="32"/>
          <w:lang w:eastAsia="zh-CN"/>
        </w:rPr>
        <w:t>等</w:t>
      </w:r>
      <w:r>
        <w:rPr>
          <w:rFonts w:hint="eastAsia" w:ascii="仿宋" w:hAnsi="仿宋" w:eastAsia="仿宋" w:cs="仿宋"/>
          <w:sz w:val="32"/>
          <w:szCs w:val="32"/>
        </w:rPr>
        <w:t>。</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firstLine="643" w:firstLineChars="200"/>
        <w:jc w:val="left"/>
        <w:textAlignment w:val="auto"/>
        <w:rPr>
          <w:rFonts w:hint="eastAsia" w:ascii="仿宋" w:hAnsi="仿宋" w:eastAsia="仿宋" w:cs="仿宋"/>
          <w:sz w:val="32"/>
          <w:szCs w:val="32"/>
        </w:rPr>
      </w:pPr>
      <w:r>
        <w:rPr>
          <w:rFonts w:hint="eastAsia" w:ascii="仿宋" w:hAnsi="仿宋" w:eastAsia="仿宋" w:cs="仿宋"/>
          <w:b/>
          <w:bCs w:val="0"/>
          <w:sz w:val="32"/>
          <w:szCs w:val="32"/>
          <w:lang w:eastAsia="zh-CN"/>
        </w:rPr>
        <w:t>（二）</w:t>
      </w:r>
      <w:r>
        <w:rPr>
          <w:rFonts w:hint="eastAsia" w:ascii="仿宋" w:hAnsi="仿宋" w:eastAsia="仿宋" w:cs="仿宋"/>
          <w:b/>
          <w:bCs w:val="0"/>
          <w:sz w:val="32"/>
          <w:szCs w:val="32"/>
        </w:rPr>
        <w:t>项目支出</w:t>
      </w:r>
      <w:r>
        <w:rPr>
          <w:rFonts w:hint="eastAsia" w:ascii="仿宋" w:hAnsi="仿宋" w:eastAsia="仿宋" w:cs="仿宋"/>
          <w:b/>
          <w:bCs w:val="0"/>
          <w:sz w:val="32"/>
          <w:szCs w:val="32"/>
          <w:lang w:eastAsia="zh-CN"/>
        </w:rPr>
        <w:t>：</w:t>
      </w:r>
      <w:r>
        <w:rPr>
          <w:rFonts w:hint="eastAsia" w:ascii="仿宋" w:hAnsi="仿宋" w:eastAsia="仿宋" w:cs="仿宋"/>
          <w:sz w:val="32"/>
          <w:szCs w:val="32"/>
          <w:lang w:val="en-US" w:eastAsia="zh-CN"/>
        </w:rPr>
        <w:t>2022年年初预算数为</w:t>
      </w:r>
      <w:r>
        <w:rPr>
          <w:rFonts w:hint="eastAsia" w:ascii="仿宋" w:hAnsi="仿宋" w:eastAsia="仿宋" w:cs="仿宋"/>
          <w:sz w:val="32"/>
          <w:szCs w:val="32"/>
          <w:lang w:eastAsia="zh-CN"/>
        </w:rPr>
        <w:t>36.6</w:t>
      </w:r>
      <w:r>
        <w:rPr>
          <w:rFonts w:hint="eastAsia" w:ascii="仿宋" w:hAnsi="仿宋" w:eastAsia="仿宋" w:cs="仿宋"/>
          <w:sz w:val="32"/>
          <w:szCs w:val="32"/>
          <w:lang w:val="en-US" w:eastAsia="zh-CN"/>
        </w:rPr>
        <w:t>万元，是指单位为完成特定行政工作任务或事业发展目标而发生的支出，包括有关事业发展专项、专项业务费、基本建设支出等。其中：</w:t>
      </w:r>
      <w:r>
        <w:rPr>
          <w:rFonts w:hint="eastAsia" w:ascii="仿宋" w:hAnsi="仿宋" w:eastAsia="仿宋" w:cs="仿宋"/>
          <w:bCs/>
          <w:i w:val="0"/>
          <w:caps w:val="0"/>
          <w:color w:val="3D3D3D"/>
          <w:spacing w:val="0"/>
          <w:kern w:val="0"/>
          <w:sz w:val="32"/>
          <w:szCs w:val="32"/>
          <w:shd w:val="clear" w:fill="FFFFFF"/>
          <w:lang w:val="en-US" w:eastAsia="zh-CN" w:bidi="ar"/>
        </w:rPr>
        <w:t>档案事务支出36.6万元，主要用于档案馆有关事业发展专项、专项业务费、基本建设支出等方面。</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五、政府性基金支出情况</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right="0" w:rightChars="0" w:firstLine="640" w:firstLineChars="200"/>
        <w:jc w:val="left"/>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2022年</w:t>
      </w:r>
      <w:r>
        <w:rPr>
          <w:rFonts w:hint="eastAsia" w:ascii="仿宋" w:hAnsi="仿宋" w:eastAsia="仿宋" w:cs="仿宋"/>
          <w:color w:val="auto"/>
          <w:sz w:val="32"/>
          <w:szCs w:val="32"/>
          <w:lang w:eastAsia="zh-CN"/>
        </w:rPr>
        <w:t>无</w:t>
      </w:r>
      <w:r>
        <w:rPr>
          <w:rFonts w:hint="eastAsia" w:ascii="仿宋" w:hAnsi="仿宋" w:eastAsia="仿宋" w:cs="仿宋"/>
          <w:color w:val="auto"/>
          <w:sz w:val="32"/>
          <w:szCs w:val="32"/>
          <w:lang w:val="en-US" w:eastAsia="zh-CN"/>
        </w:rPr>
        <w:t>政府性基金</w:t>
      </w:r>
      <w:r>
        <w:rPr>
          <w:rFonts w:hint="eastAsia" w:ascii="仿宋" w:hAnsi="仿宋" w:eastAsia="仿宋" w:cs="仿宋"/>
          <w:color w:val="auto"/>
          <w:sz w:val="32"/>
          <w:szCs w:val="32"/>
          <w:lang w:eastAsia="zh-CN"/>
        </w:rPr>
        <w:t>预算</w:t>
      </w:r>
      <w:r>
        <w:rPr>
          <w:rFonts w:hint="eastAsia" w:ascii="仿宋" w:hAnsi="仿宋" w:eastAsia="仿宋" w:cs="仿宋"/>
          <w:color w:val="auto"/>
          <w:sz w:val="32"/>
          <w:szCs w:val="32"/>
          <w:lang w:val="en-US" w:eastAsia="zh-CN"/>
        </w:rPr>
        <w:t>支出</w:t>
      </w:r>
      <w:r>
        <w:rPr>
          <w:rFonts w:hint="eastAsia" w:ascii="仿宋" w:hAnsi="仿宋" w:eastAsia="仿宋" w:cs="仿宋"/>
          <w:color w:val="auto"/>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黑体" w:hAnsi="黑体" w:eastAsia="黑体" w:cs="黑体"/>
          <w:bCs/>
          <w:kern w:val="0"/>
          <w:sz w:val="32"/>
          <w:szCs w:val="32"/>
          <w:lang w:eastAsia="zh-CN"/>
        </w:rPr>
      </w:pPr>
      <w:r>
        <w:rPr>
          <w:rFonts w:hint="eastAsia" w:ascii="黑体" w:hAnsi="黑体" w:eastAsia="黑体" w:cs="黑体"/>
          <w:bCs/>
          <w:kern w:val="0"/>
          <w:sz w:val="32"/>
          <w:szCs w:val="32"/>
          <w:lang w:eastAsia="zh-CN"/>
        </w:rPr>
        <w:t>六、其他重要事项的情况说明</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3" w:firstLineChars="200"/>
        <w:textAlignment w:val="auto"/>
        <w:outlineLvl w:val="9"/>
        <w:rPr>
          <w:rFonts w:hint="eastAsia" w:ascii="仿宋" w:hAnsi="仿宋" w:eastAsia="仿宋" w:cs="仿宋"/>
          <w:b w:val="0"/>
          <w:bCs/>
          <w:sz w:val="32"/>
          <w:szCs w:val="32"/>
          <w:lang w:eastAsia="zh-CN"/>
        </w:rPr>
      </w:pPr>
      <w:r>
        <w:rPr>
          <w:rFonts w:hint="eastAsia" w:ascii="仿宋" w:hAnsi="仿宋" w:eastAsia="仿宋" w:cs="仿宋"/>
          <w:b/>
          <w:bCs/>
          <w:sz w:val="32"/>
          <w:szCs w:val="32"/>
          <w:lang w:val="en-US" w:eastAsia="zh-CN"/>
        </w:rPr>
        <w:t>（一）“三公”经费预算：</w:t>
      </w:r>
      <w:r>
        <w:rPr>
          <w:rFonts w:hint="eastAsia" w:ascii="仿宋" w:hAnsi="仿宋" w:eastAsia="仿宋" w:cs="仿宋"/>
          <w:sz w:val="32"/>
          <w:szCs w:val="32"/>
          <w:lang w:val="en-US" w:eastAsia="zh-CN"/>
        </w:rPr>
        <w:t>2022年</w:t>
      </w:r>
      <w:r>
        <w:rPr>
          <w:rFonts w:hint="eastAsia" w:ascii="仿宋" w:hAnsi="仿宋" w:eastAsia="仿宋" w:cs="仿宋"/>
          <w:sz w:val="32"/>
          <w:szCs w:val="32"/>
          <w:lang w:eastAsia="zh-CN"/>
        </w:rPr>
        <w:t>市档案馆</w:t>
      </w:r>
      <w:r>
        <w:rPr>
          <w:rFonts w:hint="eastAsia" w:ascii="仿宋" w:hAnsi="仿宋" w:eastAsia="仿宋" w:cs="仿宋"/>
          <w:sz w:val="32"/>
          <w:szCs w:val="32"/>
          <w:lang w:val="en-US" w:eastAsia="zh-CN"/>
        </w:rPr>
        <w:t>部门一般公共预算拨款安排“三</w:t>
      </w:r>
      <w:r>
        <w:rPr>
          <w:rFonts w:hint="eastAsia" w:ascii="仿宋" w:hAnsi="仿宋" w:eastAsia="仿宋" w:cs="仿宋"/>
          <w:b w:val="0"/>
          <w:bCs/>
          <w:sz w:val="32"/>
          <w:szCs w:val="32"/>
          <w:lang w:val="en-US" w:eastAsia="zh-CN"/>
        </w:rPr>
        <w:t>公”经费预算数为</w:t>
      </w:r>
      <w:r>
        <w:rPr>
          <w:rFonts w:hint="eastAsia" w:ascii="仿宋" w:hAnsi="仿宋" w:eastAsia="仿宋" w:cs="仿宋"/>
          <w:b w:val="0"/>
          <w:bCs/>
          <w:sz w:val="32"/>
          <w:szCs w:val="32"/>
          <w:lang w:eastAsia="zh-CN"/>
        </w:rPr>
        <w:t>5.5</w:t>
      </w:r>
      <w:r>
        <w:rPr>
          <w:rFonts w:hint="eastAsia" w:ascii="仿宋" w:hAnsi="仿宋" w:eastAsia="仿宋" w:cs="仿宋"/>
          <w:b w:val="0"/>
          <w:bCs/>
          <w:sz w:val="32"/>
          <w:szCs w:val="32"/>
          <w:lang w:val="en-US" w:eastAsia="zh-CN"/>
        </w:rPr>
        <w:t>万元，其中，公务接待费</w:t>
      </w:r>
      <w:r>
        <w:rPr>
          <w:rFonts w:hint="eastAsia" w:ascii="仿宋" w:hAnsi="仿宋" w:eastAsia="仿宋" w:cs="仿宋"/>
          <w:b w:val="0"/>
          <w:bCs/>
          <w:sz w:val="32"/>
          <w:szCs w:val="32"/>
          <w:lang w:eastAsia="zh-CN"/>
        </w:rPr>
        <w:t>1.5</w:t>
      </w:r>
      <w:r>
        <w:rPr>
          <w:rFonts w:hint="eastAsia" w:ascii="仿宋" w:hAnsi="仿宋" w:eastAsia="仿宋" w:cs="仿宋"/>
          <w:b w:val="0"/>
          <w:bCs/>
          <w:sz w:val="32"/>
          <w:szCs w:val="32"/>
          <w:lang w:val="en-US" w:eastAsia="zh-CN"/>
        </w:rPr>
        <w:t>万元，公务用车购置费</w:t>
      </w:r>
      <w:r>
        <w:rPr>
          <w:rFonts w:hint="eastAsia" w:ascii="仿宋" w:hAnsi="仿宋" w:eastAsia="仿宋" w:cs="仿宋"/>
          <w:b w:val="0"/>
          <w:bCs/>
          <w:sz w:val="32"/>
          <w:szCs w:val="32"/>
          <w:lang w:eastAsia="zh-CN"/>
        </w:rPr>
        <w:t>0</w:t>
      </w:r>
      <w:r>
        <w:rPr>
          <w:rFonts w:hint="eastAsia" w:ascii="仿宋" w:hAnsi="仿宋" w:eastAsia="仿宋" w:cs="仿宋"/>
          <w:b w:val="0"/>
          <w:bCs/>
          <w:sz w:val="32"/>
          <w:szCs w:val="32"/>
          <w:lang w:val="en-US" w:eastAsia="zh-CN"/>
        </w:rPr>
        <w:t>万元，公务用车运行费</w:t>
      </w:r>
      <w:r>
        <w:rPr>
          <w:rFonts w:hint="eastAsia" w:ascii="仿宋" w:hAnsi="仿宋" w:eastAsia="仿宋" w:cs="仿宋"/>
          <w:b w:val="0"/>
          <w:bCs/>
          <w:sz w:val="32"/>
          <w:szCs w:val="32"/>
          <w:lang w:eastAsia="zh-CN"/>
        </w:rPr>
        <w:t>4</w:t>
      </w:r>
      <w:r>
        <w:rPr>
          <w:rFonts w:hint="eastAsia" w:ascii="仿宋" w:hAnsi="仿宋" w:eastAsia="仿宋" w:cs="仿宋"/>
          <w:b w:val="0"/>
          <w:bCs/>
          <w:sz w:val="32"/>
          <w:szCs w:val="32"/>
          <w:lang w:val="en-US" w:eastAsia="zh-CN"/>
        </w:rPr>
        <w:t>万元，因公出国（境）费</w:t>
      </w:r>
      <w:r>
        <w:rPr>
          <w:rFonts w:hint="eastAsia" w:ascii="仿宋" w:hAnsi="仿宋" w:eastAsia="仿宋" w:cs="仿宋"/>
          <w:b w:val="0"/>
          <w:bCs/>
          <w:sz w:val="32"/>
          <w:szCs w:val="32"/>
          <w:lang w:eastAsia="zh-CN"/>
        </w:rPr>
        <w:t>0</w:t>
      </w:r>
      <w:r>
        <w:rPr>
          <w:rFonts w:hint="eastAsia" w:ascii="仿宋" w:hAnsi="仿宋" w:eastAsia="仿宋" w:cs="仿宋"/>
          <w:b w:val="0"/>
          <w:bCs/>
          <w:sz w:val="32"/>
          <w:szCs w:val="32"/>
          <w:lang w:val="en-US" w:eastAsia="zh-CN"/>
        </w:rPr>
        <w:t>万元。2022年“三公”经费预算较上年预算数增加</w:t>
      </w:r>
      <w:r>
        <w:rPr>
          <w:rFonts w:hint="eastAsia" w:ascii="仿宋" w:hAnsi="仿宋" w:eastAsia="仿宋" w:cs="仿宋"/>
          <w:b w:val="0"/>
          <w:bCs/>
          <w:sz w:val="32"/>
          <w:szCs w:val="32"/>
          <w:lang w:eastAsia="zh-CN"/>
        </w:rPr>
        <w:t>0.23</w:t>
      </w:r>
      <w:r>
        <w:rPr>
          <w:rFonts w:hint="eastAsia" w:ascii="仿宋" w:hAnsi="仿宋" w:eastAsia="仿宋" w:cs="仿宋"/>
          <w:b w:val="0"/>
          <w:bCs/>
          <w:sz w:val="32"/>
          <w:szCs w:val="32"/>
          <w:lang w:val="en-US" w:eastAsia="zh-CN"/>
        </w:rPr>
        <w:t>万元，提高</w:t>
      </w:r>
      <w:r>
        <w:rPr>
          <w:rFonts w:hint="eastAsia" w:ascii="仿宋" w:hAnsi="仿宋" w:eastAsia="仿宋" w:cs="仿宋"/>
          <w:b w:val="0"/>
          <w:bCs/>
          <w:sz w:val="32"/>
          <w:szCs w:val="32"/>
          <w:lang w:eastAsia="zh-CN"/>
        </w:rPr>
        <w:t>1.21</w:t>
      </w:r>
      <w:r>
        <w:rPr>
          <w:rFonts w:hint="eastAsia" w:ascii="仿宋" w:hAnsi="仿宋" w:eastAsia="仿宋" w:cs="仿宋"/>
          <w:b w:val="0"/>
          <w:bCs/>
          <w:sz w:val="32"/>
          <w:szCs w:val="32"/>
          <w:lang w:val="en-US" w:eastAsia="zh-CN"/>
        </w:rPr>
        <w:t>%，主要因为公务用车运行费</w:t>
      </w:r>
      <w:r>
        <w:rPr>
          <w:rFonts w:hint="eastAsia" w:ascii="仿宋" w:hAnsi="仿宋" w:eastAsia="仿宋" w:cs="仿宋"/>
          <w:b w:val="0"/>
          <w:bCs/>
          <w:sz w:val="32"/>
          <w:szCs w:val="32"/>
          <w:lang w:eastAsia="zh-CN"/>
        </w:rPr>
        <w:t>增加。</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right="0" w:rightChars="0" w:firstLine="643" w:firstLineChars="200"/>
        <w:textAlignment w:val="auto"/>
        <w:outlineLvl w:val="9"/>
        <w:rPr>
          <w:rFonts w:hint="eastAsia" w:ascii="仿宋" w:hAnsi="仿宋" w:eastAsia="仿宋" w:cs="仿宋"/>
          <w:b w:val="0"/>
          <w:bCs/>
          <w:sz w:val="32"/>
          <w:szCs w:val="32"/>
        </w:rPr>
      </w:pPr>
      <w:r>
        <w:rPr>
          <w:rFonts w:hint="eastAsia" w:ascii="仿宋" w:hAnsi="仿宋" w:eastAsia="仿宋" w:cs="仿宋"/>
          <w:b/>
          <w:bCs/>
          <w:sz w:val="32"/>
          <w:szCs w:val="32"/>
          <w:lang w:val="en-US" w:eastAsia="zh-CN"/>
        </w:rPr>
        <w:t>（二）机关运行经费：</w:t>
      </w:r>
      <w:r>
        <w:rPr>
          <w:rFonts w:hint="eastAsia" w:ascii="仿宋" w:hAnsi="仿宋" w:eastAsia="仿宋" w:cs="仿宋"/>
          <w:sz w:val="32"/>
          <w:szCs w:val="32"/>
          <w:lang w:val="en-US" w:eastAsia="zh-CN"/>
        </w:rPr>
        <w:t>2022年</w:t>
      </w:r>
      <w:r>
        <w:rPr>
          <w:rFonts w:hint="eastAsia" w:ascii="仿宋" w:hAnsi="仿宋" w:eastAsia="仿宋" w:cs="仿宋"/>
          <w:b w:val="0"/>
          <w:bCs/>
          <w:sz w:val="32"/>
          <w:szCs w:val="32"/>
          <w:lang w:eastAsia="zh-CN"/>
        </w:rPr>
        <w:t>市档案馆</w:t>
      </w:r>
      <w:r>
        <w:rPr>
          <w:rFonts w:hint="eastAsia" w:ascii="仿宋" w:hAnsi="仿宋" w:eastAsia="仿宋" w:cs="仿宋"/>
          <w:b w:val="0"/>
          <w:bCs/>
          <w:sz w:val="32"/>
          <w:szCs w:val="32"/>
          <w:lang w:val="en-US" w:eastAsia="zh-CN"/>
        </w:rPr>
        <w:t>部门机关运行经费一般公共预算拨款</w:t>
      </w:r>
      <w:r>
        <w:rPr>
          <w:rFonts w:hint="eastAsia" w:ascii="仿宋" w:hAnsi="仿宋" w:eastAsia="仿宋" w:cs="仿宋"/>
          <w:b w:val="0"/>
          <w:bCs/>
          <w:sz w:val="32"/>
          <w:szCs w:val="32"/>
          <w:lang w:eastAsia="zh-CN"/>
        </w:rPr>
        <w:t>45.79</w:t>
      </w:r>
      <w:r>
        <w:rPr>
          <w:rFonts w:hint="eastAsia" w:ascii="仿宋" w:hAnsi="仿宋" w:eastAsia="仿宋" w:cs="仿宋"/>
          <w:b w:val="0"/>
          <w:bCs/>
          <w:sz w:val="32"/>
          <w:szCs w:val="32"/>
          <w:lang w:val="en-US" w:eastAsia="zh-CN"/>
        </w:rPr>
        <w:t>万元，比上年预算数增加</w:t>
      </w:r>
      <w:r>
        <w:rPr>
          <w:rFonts w:hint="eastAsia" w:ascii="仿宋" w:hAnsi="仿宋" w:eastAsia="仿宋" w:cs="仿宋"/>
          <w:b w:val="0"/>
          <w:bCs/>
          <w:sz w:val="32"/>
          <w:szCs w:val="32"/>
          <w:lang w:eastAsia="zh-CN"/>
        </w:rPr>
        <w:t>0.43</w:t>
      </w:r>
      <w:r>
        <w:rPr>
          <w:rFonts w:hint="eastAsia" w:ascii="仿宋" w:hAnsi="仿宋" w:eastAsia="仿宋" w:cs="仿宋"/>
          <w:b w:val="0"/>
          <w:bCs/>
          <w:sz w:val="32"/>
          <w:szCs w:val="32"/>
          <w:lang w:val="en-US" w:eastAsia="zh-CN"/>
        </w:rPr>
        <w:t>万元，提高0.95%，主要因为</w:t>
      </w:r>
      <w:r>
        <w:rPr>
          <w:rFonts w:hint="eastAsia" w:ascii="仿宋" w:hAnsi="仿宋" w:eastAsia="仿宋" w:cs="仿宋"/>
          <w:b w:val="0"/>
          <w:bCs/>
          <w:sz w:val="32"/>
          <w:szCs w:val="32"/>
          <w:lang w:eastAsia="zh-CN"/>
        </w:rPr>
        <w:t>工会经费和其他交通费用增加</w:t>
      </w:r>
      <w:r>
        <w:rPr>
          <w:rFonts w:hint="eastAsia" w:ascii="仿宋" w:hAnsi="仿宋" w:eastAsia="仿宋" w:cs="仿宋"/>
          <w:b w:val="0"/>
          <w:bCs/>
          <w:i w:val="0"/>
          <w:caps w:val="0"/>
          <w:color w:val="000000"/>
          <w:spacing w:val="0"/>
          <w:kern w:val="0"/>
          <w:sz w:val="32"/>
          <w:szCs w:val="32"/>
          <w:shd w:val="clear" w:fill="FFFFFF"/>
          <w:lang w:val="en-US" w:eastAsia="zh-CN" w:bidi="ar"/>
        </w:rPr>
        <w:t>。</w:t>
      </w:r>
      <w:r>
        <w:rPr>
          <w:rFonts w:hint="eastAsia" w:ascii="仿宋" w:hAnsi="仿宋" w:eastAsia="仿宋" w:cs="仿宋"/>
          <w:b w:val="0"/>
          <w:bCs/>
          <w:sz w:val="32"/>
          <w:szCs w:val="32"/>
          <w:lang w:val="en-US" w:eastAsia="zh-CN"/>
        </w:rPr>
        <w:t>主要用于：办公经费支出，0.5万元；邮电费支出，1.2万元；差旅费支出，4万元；公务接待支出，0.5万元；劳务费支出，1万元；工会经费支出，9.45万元；福利费支出，4.19万元；公务用车运行维护费支出，3万元；其他交通费用支出，16.18万元；其他商品和服务支出，5.77万元。</w:t>
      </w:r>
    </w:p>
    <w:p>
      <w:pPr>
        <w:keepNext w:val="0"/>
        <w:keepLines w:val="0"/>
        <w:pageBreakBefore w:val="0"/>
        <w:widowControl/>
        <w:numPr>
          <w:ilvl w:val="0"/>
          <w:numId w:val="2"/>
        </w:numPr>
        <w:kinsoku/>
        <w:wordWrap/>
        <w:overflowPunct/>
        <w:topLinePunct w:val="0"/>
        <w:autoSpaceDE/>
        <w:autoSpaceDN/>
        <w:bidi w:val="0"/>
        <w:adjustRightInd/>
        <w:snapToGrid/>
        <w:spacing w:line="600" w:lineRule="exact"/>
        <w:ind w:left="0" w:leftChars="0" w:right="0" w:rightChars="0" w:firstLine="643" w:firstLineChars="200"/>
        <w:textAlignment w:val="auto"/>
        <w:outlineLvl w:val="9"/>
        <w:rPr>
          <w:rFonts w:hint="eastAsia" w:ascii="仿宋" w:hAnsi="仿宋" w:eastAsia="仿宋" w:cs="仿宋"/>
          <w:b w:val="0"/>
          <w:bCs w:val="0"/>
          <w:sz w:val="32"/>
          <w:szCs w:val="32"/>
          <w:u w:val="none"/>
        </w:rPr>
      </w:pPr>
      <w:r>
        <w:rPr>
          <w:rFonts w:hint="eastAsia" w:ascii="仿宋" w:hAnsi="仿宋" w:eastAsia="仿宋" w:cs="仿宋"/>
          <w:b/>
          <w:bCs/>
          <w:sz w:val="32"/>
          <w:szCs w:val="32"/>
          <w:lang w:val="en-US" w:eastAsia="zh-CN"/>
        </w:rPr>
        <w:t>政府采购情况：</w:t>
      </w:r>
      <w:r>
        <w:rPr>
          <w:rFonts w:hint="eastAsia" w:ascii="仿宋" w:hAnsi="仿宋" w:eastAsia="仿宋" w:cs="仿宋"/>
          <w:b w:val="0"/>
          <w:bCs w:val="0"/>
          <w:sz w:val="32"/>
          <w:szCs w:val="32"/>
          <w:u w:val="none"/>
        </w:rPr>
        <w:t>政府采购情况：</w:t>
      </w:r>
      <w:r>
        <w:rPr>
          <w:rFonts w:hint="eastAsia" w:ascii="仿宋" w:hAnsi="仿宋" w:eastAsia="仿宋" w:cs="仿宋"/>
          <w:b w:val="0"/>
          <w:bCs w:val="0"/>
          <w:sz w:val="32"/>
          <w:szCs w:val="32"/>
          <w:u w:val="none"/>
          <w:lang w:val="en-US" w:eastAsia="zh-CN"/>
        </w:rPr>
        <w:t>2022</w:t>
      </w:r>
      <w:r>
        <w:rPr>
          <w:rFonts w:hint="eastAsia" w:ascii="仿宋" w:hAnsi="仿宋" w:eastAsia="仿宋" w:cs="仿宋"/>
          <w:b w:val="0"/>
          <w:bCs w:val="0"/>
          <w:sz w:val="32"/>
          <w:szCs w:val="32"/>
          <w:u w:val="none"/>
        </w:rPr>
        <w:t>年本部门政府采购预算总额</w:t>
      </w:r>
      <w:r>
        <w:rPr>
          <w:rFonts w:hint="eastAsia" w:ascii="仿宋" w:hAnsi="仿宋" w:eastAsia="仿宋" w:cs="仿宋"/>
          <w:b w:val="0"/>
          <w:bCs w:val="0"/>
          <w:sz w:val="32"/>
          <w:szCs w:val="32"/>
          <w:u w:val="none"/>
          <w:lang w:val="en-US" w:eastAsia="zh-CN"/>
        </w:rPr>
        <w:t>0</w:t>
      </w:r>
      <w:r>
        <w:rPr>
          <w:rFonts w:hint="eastAsia" w:ascii="仿宋" w:hAnsi="仿宋" w:eastAsia="仿宋" w:cs="仿宋"/>
          <w:b w:val="0"/>
          <w:bCs w:val="0"/>
          <w:sz w:val="32"/>
          <w:szCs w:val="32"/>
          <w:u w:val="none"/>
        </w:rPr>
        <w:t>万元，其中，货物类采购预算</w:t>
      </w:r>
      <w:r>
        <w:rPr>
          <w:rFonts w:hint="eastAsia" w:ascii="仿宋" w:hAnsi="仿宋" w:eastAsia="仿宋" w:cs="仿宋"/>
          <w:b w:val="0"/>
          <w:bCs w:val="0"/>
          <w:sz w:val="32"/>
          <w:szCs w:val="32"/>
          <w:u w:val="none"/>
          <w:lang w:val="en-US" w:eastAsia="zh-CN"/>
        </w:rPr>
        <w:t>0</w:t>
      </w:r>
      <w:r>
        <w:rPr>
          <w:rFonts w:hint="eastAsia" w:ascii="仿宋" w:hAnsi="仿宋" w:eastAsia="仿宋" w:cs="仿宋"/>
          <w:b w:val="0"/>
          <w:bCs w:val="0"/>
          <w:sz w:val="32"/>
          <w:szCs w:val="32"/>
          <w:u w:val="none"/>
        </w:rPr>
        <w:t>万元；工程类采购预算</w:t>
      </w:r>
      <w:r>
        <w:rPr>
          <w:rFonts w:hint="eastAsia" w:ascii="仿宋" w:hAnsi="仿宋" w:eastAsia="仿宋" w:cs="仿宋"/>
          <w:b w:val="0"/>
          <w:bCs w:val="0"/>
          <w:sz w:val="32"/>
          <w:szCs w:val="32"/>
          <w:u w:val="none"/>
          <w:lang w:val="en-US" w:eastAsia="zh-CN"/>
        </w:rPr>
        <w:t>0</w:t>
      </w:r>
      <w:r>
        <w:rPr>
          <w:rFonts w:hint="eastAsia" w:ascii="仿宋" w:hAnsi="仿宋" w:eastAsia="仿宋" w:cs="仿宋"/>
          <w:b w:val="0"/>
          <w:bCs w:val="0"/>
          <w:sz w:val="32"/>
          <w:szCs w:val="32"/>
          <w:u w:val="none"/>
        </w:rPr>
        <w:t>万元；服务类采购预算</w:t>
      </w:r>
      <w:r>
        <w:rPr>
          <w:rFonts w:hint="eastAsia" w:ascii="仿宋" w:hAnsi="仿宋" w:eastAsia="仿宋" w:cs="仿宋"/>
          <w:b w:val="0"/>
          <w:bCs w:val="0"/>
          <w:sz w:val="32"/>
          <w:szCs w:val="32"/>
          <w:u w:val="none"/>
          <w:lang w:val="en-US" w:eastAsia="zh-CN"/>
        </w:rPr>
        <w:t>0</w:t>
      </w:r>
      <w:r>
        <w:rPr>
          <w:rFonts w:hint="eastAsia" w:ascii="仿宋" w:hAnsi="仿宋" w:eastAsia="仿宋" w:cs="仿宋"/>
          <w:b w:val="0"/>
          <w:bCs w:val="0"/>
          <w:sz w:val="32"/>
          <w:szCs w:val="32"/>
          <w:u w:val="none"/>
        </w:rPr>
        <w:t>万元。</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仿宋" w:hAnsi="仿宋" w:eastAsia="仿宋" w:cs="仿宋"/>
          <w:kern w:val="0"/>
          <w:sz w:val="32"/>
          <w:szCs w:val="32"/>
          <w:highlight w:val="none"/>
          <w:u w:val="none"/>
          <w:lang w:val="en-US" w:eastAsia="zh-CN"/>
        </w:rPr>
      </w:pPr>
      <w:r>
        <w:rPr>
          <w:rFonts w:hint="eastAsia" w:ascii="仿宋" w:hAnsi="仿宋" w:eastAsia="仿宋" w:cs="仿宋"/>
          <w:b/>
          <w:bCs/>
          <w:sz w:val="32"/>
          <w:szCs w:val="32"/>
          <w:lang w:val="en-US" w:eastAsia="zh-CN"/>
        </w:rPr>
        <w:t>（四）预算绩效管理情况</w:t>
      </w:r>
      <w:r>
        <w:rPr>
          <w:rFonts w:hint="eastAsia" w:ascii="仿宋" w:hAnsi="仿宋" w:eastAsia="仿宋" w:cs="仿宋"/>
          <w:b/>
          <w:bCs/>
          <w:sz w:val="32"/>
          <w:szCs w:val="32"/>
          <w:u w:val="none"/>
          <w:lang w:val="en-US" w:eastAsia="zh-CN"/>
        </w:rPr>
        <w:t>：</w:t>
      </w:r>
      <w:r>
        <w:rPr>
          <w:rFonts w:hint="eastAsia" w:ascii="仿宋" w:hAnsi="仿宋" w:eastAsia="仿宋" w:cs="仿宋"/>
          <w:bCs/>
          <w:kern w:val="0"/>
          <w:sz w:val="32"/>
          <w:szCs w:val="32"/>
          <w:highlight w:val="none"/>
          <w:u w:val="none"/>
        </w:rPr>
        <w:t>本部门所有支出实行绩效目标管理。纳入</w:t>
      </w:r>
      <w:r>
        <w:rPr>
          <w:rFonts w:hint="eastAsia" w:ascii="仿宋" w:hAnsi="仿宋" w:eastAsia="仿宋" w:cs="仿宋"/>
          <w:bCs/>
          <w:kern w:val="0"/>
          <w:sz w:val="32"/>
          <w:szCs w:val="32"/>
          <w:highlight w:val="none"/>
          <w:u w:val="none"/>
          <w:lang w:val="en-US" w:eastAsia="zh-CN"/>
        </w:rPr>
        <w:t>2022</w:t>
      </w:r>
      <w:r>
        <w:rPr>
          <w:rFonts w:hint="eastAsia" w:ascii="仿宋" w:hAnsi="仿宋" w:eastAsia="仿宋" w:cs="仿宋"/>
          <w:bCs/>
          <w:kern w:val="0"/>
          <w:sz w:val="32"/>
          <w:szCs w:val="32"/>
          <w:highlight w:val="none"/>
          <w:u w:val="none"/>
        </w:rPr>
        <w:t>年部门整体支出绩效目标的金额为</w:t>
      </w:r>
      <w:r>
        <w:rPr>
          <w:rFonts w:hint="eastAsia" w:ascii="仿宋" w:hAnsi="仿宋" w:eastAsia="仿宋" w:cs="仿宋"/>
          <w:sz w:val="32"/>
          <w:szCs w:val="32"/>
          <w:highlight w:val="none"/>
          <w:u w:val="none"/>
          <w:lang w:val="en-US" w:eastAsia="zh-CN"/>
        </w:rPr>
        <w:t>234.81</w:t>
      </w:r>
      <w:r>
        <w:rPr>
          <w:rFonts w:hint="eastAsia" w:ascii="仿宋" w:hAnsi="仿宋" w:eastAsia="仿宋" w:cs="仿宋"/>
          <w:bCs/>
          <w:kern w:val="0"/>
          <w:sz w:val="32"/>
          <w:szCs w:val="32"/>
          <w:highlight w:val="none"/>
          <w:u w:val="none"/>
        </w:rPr>
        <w:t>万元，其中，基本支出</w:t>
      </w:r>
      <w:r>
        <w:rPr>
          <w:rFonts w:hint="eastAsia" w:ascii="仿宋" w:hAnsi="仿宋" w:eastAsia="仿宋" w:cs="仿宋"/>
          <w:sz w:val="32"/>
          <w:szCs w:val="32"/>
          <w:highlight w:val="none"/>
          <w:u w:val="none"/>
          <w:lang w:val="en-US" w:eastAsia="zh-CN"/>
        </w:rPr>
        <w:t>198.21</w:t>
      </w:r>
      <w:r>
        <w:rPr>
          <w:rFonts w:hint="eastAsia" w:ascii="仿宋" w:hAnsi="仿宋" w:eastAsia="仿宋" w:cs="仿宋"/>
          <w:bCs/>
          <w:kern w:val="0"/>
          <w:sz w:val="32"/>
          <w:szCs w:val="32"/>
          <w:highlight w:val="none"/>
          <w:u w:val="none"/>
        </w:rPr>
        <w:t>万元，项目支出</w:t>
      </w:r>
      <w:r>
        <w:rPr>
          <w:rFonts w:hint="eastAsia" w:ascii="仿宋" w:hAnsi="仿宋" w:eastAsia="仿宋" w:cs="仿宋"/>
          <w:sz w:val="32"/>
          <w:szCs w:val="32"/>
          <w:highlight w:val="none"/>
          <w:u w:val="none"/>
          <w:lang w:val="en-US" w:eastAsia="zh-CN"/>
        </w:rPr>
        <w:t>36.6</w:t>
      </w:r>
      <w:r>
        <w:rPr>
          <w:rFonts w:hint="eastAsia" w:ascii="仿宋" w:hAnsi="仿宋" w:eastAsia="仿宋" w:cs="仿宋"/>
          <w:bCs/>
          <w:kern w:val="0"/>
          <w:sz w:val="32"/>
          <w:szCs w:val="32"/>
          <w:highlight w:val="none"/>
          <w:u w:val="none"/>
        </w:rPr>
        <w:t>万元，具体绩效目标详见报表。</w:t>
      </w:r>
      <w:r>
        <w:rPr>
          <w:rFonts w:hint="eastAsia" w:ascii="仿宋" w:hAnsi="仿宋" w:eastAsia="仿宋" w:cs="仿宋"/>
          <w:sz w:val="32"/>
          <w:szCs w:val="32"/>
          <w:highlight w:val="none"/>
          <w:u w:val="none"/>
        </w:rPr>
        <w:t>详见附件2022年项目支出绩效目标表。</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right="0" w:rightChars="0" w:firstLine="643" w:firstLineChars="200"/>
        <w:jc w:val="left"/>
        <w:textAlignment w:val="auto"/>
        <w:outlineLvl w:val="9"/>
        <w:rPr>
          <w:rFonts w:hint="eastAsia" w:ascii="仿宋" w:hAnsi="仿宋" w:eastAsia="仿宋" w:cs="仿宋"/>
          <w:b w:val="0"/>
          <w:bCs/>
          <w:color w:val="auto"/>
          <w:kern w:val="0"/>
          <w:sz w:val="32"/>
          <w:szCs w:val="32"/>
          <w:highlight w:val="none"/>
        </w:rPr>
      </w:pPr>
      <w:r>
        <w:rPr>
          <w:rFonts w:hint="eastAsia" w:ascii="仿宋" w:hAnsi="仿宋" w:eastAsia="仿宋" w:cs="仿宋"/>
          <w:b/>
          <w:bCs/>
          <w:sz w:val="32"/>
          <w:szCs w:val="32"/>
          <w:lang w:val="en-US" w:eastAsia="zh-CN"/>
        </w:rPr>
        <w:t>（五）国有资产占用情况：</w:t>
      </w:r>
      <w:r>
        <w:rPr>
          <w:rFonts w:hint="eastAsia" w:ascii="仿宋" w:hAnsi="仿宋" w:eastAsia="仿宋" w:cs="仿宋"/>
          <w:b w:val="0"/>
          <w:bCs w:val="0"/>
          <w:sz w:val="32"/>
          <w:szCs w:val="32"/>
          <w:lang w:val="en-US" w:eastAsia="zh-CN"/>
        </w:rPr>
        <w:t>截至2021年12月31日，本部门共有车辆</w:t>
      </w:r>
      <w:r>
        <w:rPr>
          <w:rFonts w:hint="eastAsia" w:ascii="仿宋" w:hAnsi="仿宋" w:eastAsia="仿宋" w:cs="仿宋"/>
          <w:sz w:val="32"/>
          <w:szCs w:val="32"/>
          <w:lang w:eastAsia="zh-CN"/>
        </w:rPr>
        <w:t>1</w:t>
      </w:r>
      <w:r>
        <w:rPr>
          <w:rFonts w:hint="eastAsia" w:ascii="仿宋" w:hAnsi="仿宋" w:eastAsia="仿宋" w:cs="仿宋"/>
          <w:b w:val="0"/>
          <w:bCs w:val="0"/>
          <w:sz w:val="32"/>
          <w:szCs w:val="32"/>
          <w:lang w:val="en-US" w:eastAsia="zh-CN"/>
        </w:rPr>
        <w:t>辆，其中，</w:t>
      </w:r>
      <w:r>
        <w:rPr>
          <w:rFonts w:hint="eastAsia" w:ascii="仿宋" w:hAnsi="仿宋" w:eastAsia="仿宋" w:cs="仿宋"/>
          <w:bCs/>
          <w:i w:val="0"/>
          <w:caps w:val="0"/>
          <w:color w:val="3D3D3D"/>
          <w:spacing w:val="0"/>
          <w:kern w:val="0"/>
          <w:sz w:val="32"/>
          <w:szCs w:val="32"/>
          <w:shd w:val="clear" w:fill="FFFFFF"/>
          <w:lang w:val="en-US" w:eastAsia="zh-CN" w:bidi="ar"/>
        </w:rPr>
        <w:t>一般公务用车1辆</w:t>
      </w:r>
      <w:r>
        <w:rPr>
          <w:rFonts w:hint="eastAsia" w:ascii="仿宋" w:hAnsi="仿宋" w:eastAsia="仿宋" w:cs="仿宋"/>
          <w:b w:val="0"/>
          <w:bCs/>
          <w:i w:val="0"/>
          <w:caps w:val="0"/>
          <w:color w:val="3D3D3D"/>
          <w:spacing w:val="0"/>
          <w:kern w:val="0"/>
          <w:sz w:val="32"/>
          <w:szCs w:val="32"/>
          <w:shd w:val="clear" w:fill="FFFFFF"/>
          <w:lang w:val="en-US" w:eastAsia="zh-CN" w:bidi="ar"/>
        </w:rPr>
        <w:t>，无50万元以上的专用设备。202</w:t>
      </w:r>
      <w:r>
        <w:rPr>
          <w:rFonts w:hint="eastAsia" w:ascii="仿宋" w:hAnsi="仿宋" w:eastAsia="仿宋" w:cs="仿宋"/>
          <w:b w:val="0"/>
          <w:bCs/>
          <w:i w:val="0"/>
          <w:caps w:val="0"/>
          <w:color w:val="3D3D3D"/>
          <w:spacing w:val="0"/>
          <w:kern w:val="0"/>
          <w:sz w:val="32"/>
          <w:szCs w:val="32"/>
          <w:shd w:val="clear" w:fill="FFFFFF"/>
          <w:lang w:eastAsia="zh-CN" w:bidi="ar"/>
        </w:rPr>
        <w:t>2</w:t>
      </w:r>
      <w:r>
        <w:rPr>
          <w:rFonts w:hint="eastAsia" w:ascii="仿宋" w:hAnsi="仿宋" w:eastAsia="仿宋" w:cs="仿宋"/>
          <w:b w:val="0"/>
          <w:bCs/>
          <w:i w:val="0"/>
          <w:caps w:val="0"/>
          <w:color w:val="3D3D3D"/>
          <w:spacing w:val="0"/>
          <w:kern w:val="0"/>
          <w:sz w:val="32"/>
          <w:szCs w:val="32"/>
          <w:shd w:val="clear" w:fill="FFFFFF"/>
          <w:lang w:val="en-US" w:eastAsia="zh-CN" w:bidi="ar"/>
        </w:rPr>
        <w:t>年，本部门无新增车辆，无新增50万元以上的通用设备和专用设备。</w:t>
      </w:r>
    </w:p>
    <w:p>
      <w:pPr>
        <w:keepNext w:val="0"/>
        <w:keepLines w:val="0"/>
        <w:pageBreakBefore w:val="0"/>
        <w:widowControl/>
        <w:numPr>
          <w:ilvl w:val="0"/>
          <w:numId w:val="3"/>
        </w:numPr>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b/>
          <w:bCs/>
          <w:color w:val="auto"/>
          <w:kern w:val="0"/>
          <w:sz w:val="32"/>
          <w:szCs w:val="32"/>
          <w:highlight w:val="none"/>
          <w:lang w:val="en-US" w:eastAsia="zh-CN"/>
        </w:rPr>
        <w:t>一般性支出情况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i w:val="0"/>
          <w:caps w:val="0"/>
          <w:color w:val="3D3D3D"/>
          <w:spacing w:val="0"/>
          <w:sz w:val="32"/>
          <w:szCs w:val="32"/>
        </w:rPr>
      </w:pPr>
      <w:r>
        <w:rPr>
          <w:rFonts w:hint="eastAsia" w:ascii="仿宋" w:hAnsi="仿宋" w:eastAsia="仿宋" w:cs="仿宋"/>
          <w:b w:val="0"/>
          <w:bCs/>
          <w:i w:val="0"/>
          <w:caps w:val="0"/>
          <w:color w:val="3D3D3D"/>
          <w:spacing w:val="0"/>
          <w:sz w:val="32"/>
          <w:szCs w:val="32"/>
          <w:shd w:val="clear" w:fill="FFFFFF"/>
        </w:rPr>
        <w:t>1.202</w:t>
      </w:r>
      <w:r>
        <w:rPr>
          <w:rFonts w:hint="eastAsia" w:ascii="仿宋" w:hAnsi="仿宋" w:eastAsia="仿宋" w:cs="仿宋"/>
          <w:b w:val="0"/>
          <w:bCs/>
          <w:i w:val="0"/>
          <w:caps w:val="0"/>
          <w:color w:val="3D3D3D"/>
          <w:spacing w:val="0"/>
          <w:sz w:val="32"/>
          <w:szCs w:val="32"/>
          <w:shd w:val="clear" w:fill="FFFFFF"/>
          <w:lang w:val="en-US" w:eastAsia="zh-CN"/>
        </w:rPr>
        <w:t>2</w:t>
      </w:r>
      <w:r>
        <w:rPr>
          <w:rFonts w:hint="eastAsia" w:ascii="仿宋" w:hAnsi="仿宋" w:eastAsia="仿宋" w:cs="仿宋"/>
          <w:b w:val="0"/>
          <w:bCs/>
          <w:i w:val="0"/>
          <w:caps w:val="0"/>
          <w:color w:val="3D3D3D"/>
          <w:spacing w:val="0"/>
          <w:sz w:val="32"/>
          <w:szCs w:val="32"/>
          <w:shd w:val="clear" w:fill="FFFFFF"/>
        </w:rPr>
        <w:t>年本部门无会议费预算。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i w:val="0"/>
          <w:caps w:val="0"/>
          <w:color w:val="3D3D3D"/>
          <w:spacing w:val="0"/>
          <w:sz w:val="32"/>
          <w:szCs w:val="32"/>
        </w:rPr>
      </w:pPr>
      <w:r>
        <w:rPr>
          <w:rFonts w:hint="eastAsia" w:ascii="仿宋" w:hAnsi="仿宋" w:eastAsia="仿宋" w:cs="仿宋"/>
          <w:b w:val="0"/>
          <w:bCs/>
          <w:i w:val="0"/>
          <w:caps w:val="0"/>
          <w:color w:val="3D3D3D"/>
          <w:spacing w:val="0"/>
          <w:sz w:val="32"/>
          <w:szCs w:val="32"/>
          <w:shd w:val="clear" w:fill="FFFFFF"/>
        </w:rPr>
        <w:t>2.202</w:t>
      </w:r>
      <w:r>
        <w:rPr>
          <w:rFonts w:hint="eastAsia" w:ascii="仿宋" w:hAnsi="仿宋" w:eastAsia="仿宋" w:cs="仿宋"/>
          <w:b w:val="0"/>
          <w:bCs/>
          <w:i w:val="0"/>
          <w:caps w:val="0"/>
          <w:color w:val="3D3D3D"/>
          <w:spacing w:val="0"/>
          <w:sz w:val="32"/>
          <w:szCs w:val="32"/>
          <w:shd w:val="clear" w:fill="FFFFFF"/>
          <w:lang w:val="en-US" w:eastAsia="zh-CN"/>
        </w:rPr>
        <w:t>2</w:t>
      </w:r>
      <w:r>
        <w:rPr>
          <w:rFonts w:hint="eastAsia" w:ascii="仿宋" w:hAnsi="仿宋" w:eastAsia="仿宋" w:cs="仿宋"/>
          <w:b w:val="0"/>
          <w:bCs/>
          <w:i w:val="0"/>
          <w:caps w:val="0"/>
          <w:color w:val="3D3D3D"/>
          <w:spacing w:val="0"/>
          <w:sz w:val="32"/>
          <w:szCs w:val="32"/>
          <w:shd w:val="clear" w:fill="FFFFFF"/>
        </w:rPr>
        <w:t>年本部门无培训费预算。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i w:val="0"/>
          <w:caps w:val="0"/>
          <w:color w:val="3D3D3D"/>
          <w:spacing w:val="0"/>
          <w:sz w:val="32"/>
          <w:szCs w:val="32"/>
        </w:rPr>
      </w:pPr>
      <w:r>
        <w:rPr>
          <w:rFonts w:hint="eastAsia" w:ascii="仿宋" w:hAnsi="仿宋" w:eastAsia="仿宋" w:cs="仿宋"/>
          <w:b w:val="0"/>
          <w:bCs/>
          <w:i w:val="0"/>
          <w:caps w:val="0"/>
          <w:color w:val="3D3D3D"/>
          <w:spacing w:val="0"/>
          <w:sz w:val="32"/>
          <w:szCs w:val="32"/>
          <w:shd w:val="clear" w:fill="FFFFFF"/>
        </w:rPr>
        <w:t>3.202</w:t>
      </w:r>
      <w:r>
        <w:rPr>
          <w:rFonts w:hint="eastAsia" w:ascii="仿宋" w:hAnsi="仿宋" w:eastAsia="仿宋" w:cs="仿宋"/>
          <w:b w:val="0"/>
          <w:bCs/>
          <w:i w:val="0"/>
          <w:caps w:val="0"/>
          <w:color w:val="3D3D3D"/>
          <w:spacing w:val="0"/>
          <w:sz w:val="32"/>
          <w:szCs w:val="32"/>
          <w:shd w:val="clear" w:fill="FFFFFF"/>
          <w:lang w:val="en-US" w:eastAsia="zh-CN"/>
        </w:rPr>
        <w:t>2</w:t>
      </w:r>
      <w:r>
        <w:rPr>
          <w:rFonts w:hint="eastAsia" w:ascii="仿宋" w:hAnsi="仿宋" w:eastAsia="仿宋" w:cs="仿宋"/>
          <w:b w:val="0"/>
          <w:bCs/>
          <w:i w:val="0"/>
          <w:caps w:val="0"/>
          <w:color w:val="3D3D3D"/>
          <w:spacing w:val="0"/>
          <w:sz w:val="32"/>
          <w:szCs w:val="32"/>
          <w:shd w:val="clear" w:fill="FFFFFF"/>
        </w:rPr>
        <w:t>年本部门无举办节庆、晚会、论坛、赛事等预算</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right="0" w:rightChars="0" w:firstLine="640" w:firstLineChars="200"/>
        <w:jc w:val="left"/>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七、</w:t>
      </w:r>
      <w:r>
        <w:rPr>
          <w:rFonts w:hint="eastAsia" w:ascii="黑体" w:hAnsi="黑体" w:eastAsia="黑体" w:cs="黑体"/>
          <w:sz w:val="32"/>
          <w:szCs w:val="32"/>
        </w:rPr>
        <w:t>专业名词解释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lang w:val="en-US" w:eastAsia="zh-CN"/>
        </w:rPr>
        <w:t>1</w:t>
      </w:r>
      <w:r>
        <w:rPr>
          <w:rFonts w:hint="eastAsia" w:ascii="仿宋" w:hAnsi="仿宋" w:eastAsia="仿宋" w:cs="仿宋"/>
          <w:i w:val="0"/>
          <w:iCs w:val="0"/>
          <w:caps w:val="0"/>
          <w:color w:val="auto"/>
          <w:spacing w:val="0"/>
          <w:sz w:val="32"/>
          <w:szCs w:val="32"/>
        </w:rPr>
        <w:t>、一般公共预算拨款收入：指区财政当年拨付的资金。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lang w:val="en-US" w:eastAsia="zh-CN"/>
        </w:rPr>
        <w:t>2</w:t>
      </w:r>
      <w:r>
        <w:rPr>
          <w:rFonts w:hint="eastAsia" w:ascii="仿宋" w:hAnsi="仿宋" w:eastAsia="仿宋" w:cs="仿宋"/>
          <w:i w:val="0"/>
          <w:iCs w:val="0"/>
          <w:caps w:val="0"/>
          <w:color w:val="auto"/>
          <w:spacing w:val="0"/>
          <w:sz w:val="32"/>
          <w:szCs w:val="32"/>
        </w:rPr>
        <w:t>、基本支出：指为保障机构正常运转、完成日常工作任务而发生的人员支出和公用支出。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lang w:val="en-US" w:eastAsia="zh-CN"/>
        </w:rPr>
        <w:t>3</w:t>
      </w:r>
      <w:r>
        <w:rPr>
          <w:rFonts w:hint="eastAsia" w:ascii="仿宋" w:hAnsi="仿宋" w:eastAsia="仿宋" w:cs="仿宋"/>
          <w:i w:val="0"/>
          <w:iCs w:val="0"/>
          <w:caps w:val="0"/>
          <w:color w:val="auto"/>
          <w:spacing w:val="0"/>
          <w:sz w:val="32"/>
          <w:szCs w:val="32"/>
        </w:rPr>
        <w:t>、项目支出：指在基本支出之外为完成特定行政任务和事业发展目标所发生的支出。</w:t>
      </w: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bCs/>
          <w:color w:val="auto"/>
          <w:kern w:val="0"/>
          <w:sz w:val="44"/>
          <w:szCs w:val="44"/>
          <w:lang w:val="en-US"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bCs/>
          <w:color w:val="auto"/>
          <w:kern w:val="0"/>
          <w:sz w:val="44"/>
          <w:szCs w:val="44"/>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883" w:firstLineChars="200"/>
        <w:jc w:val="center"/>
        <w:textAlignment w:val="auto"/>
        <w:rPr>
          <w:rFonts w:hint="eastAsia" w:ascii="仿宋" w:hAnsi="仿宋" w:eastAsia="仿宋" w:cs="仿宋"/>
          <w:b/>
          <w:bCs w:val="0"/>
          <w:kern w:val="0"/>
          <w:sz w:val="36"/>
          <w:szCs w:val="36"/>
        </w:rPr>
      </w:pPr>
      <w:r>
        <w:rPr>
          <w:rFonts w:hint="eastAsia" w:ascii="黑体" w:hAnsi="黑体" w:eastAsia="黑体" w:cs="黑体"/>
          <w:b/>
          <w:bCs w:val="0"/>
          <w:kern w:val="0"/>
          <w:sz w:val="44"/>
          <w:szCs w:val="44"/>
        </w:rPr>
        <w:t>第二部分 202</w:t>
      </w:r>
      <w:r>
        <w:rPr>
          <w:rFonts w:hint="eastAsia" w:ascii="黑体" w:hAnsi="黑体" w:eastAsia="黑体" w:cs="黑体"/>
          <w:b/>
          <w:bCs w:val="0"/>
          <w:kern w:val="0"/>
          <w:sz w:val="44"/>
          <w:szCs w:val="44"/>
          <w:lang w:val="en-US" w:eastAsia="zh-CN"/>
        </w:rPr>
        <w:t>2</w:t>
      </w:r>
      <w:r>
        <w:rPr>
          <w:rFonts w:hint="eastAsia" w:ascii="黑体" w:hAnsi="黑体" w:eastAsia="黑体" w:cs="黑体"/>
          <w:b/>
          <w:bCs w:val="0"/>
          <w:kern w:val="0"/>
          <w:sz w:val="44"/>
          <w:szCs w:val="44"/>
        </w:rPr>
        <w:t>年部门预算表</w:t>
      </w:r>
    </w:p>
    <w:p>
      <w:pPr>
        <w:widowControl/>
        <w:spacing w:line="600" w:lineRule="exact"/>
        <w:ind w:firstLine="4160" w:firstLineChars="1300"/>
        <w:jc w:val="both"/>
        <w:rPr>
          <w:rFonts w:hint="eastAsia" w:ascii="仿宋" w:hAnsi="仿宋" w:eastAsia="仿宋" w:cs="仿宋"/>
          <w:sz w:val="32"/>
          <w:szCs w:val="32"/>
        </w:rPr>
      </w:pPr>
      <w:r>
        <w:rPr>
          <w:rFonts w:hint="eastAsia" w:ascii="仿宋" w:hAnsi="仿宋" w:eastAsia="仿宋" w:cs="仿宋"/>
          <w:sz w:val="32"/>
          <w:szCs w:val="32"/>
        </w:rPr>
        <w:t>(具体见附件)</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C674A7"/>
    <w:multiLevelType w:val="singleLevel"/>
    <w:tmpl w:val="8DC674A7"/>
    <w:lvl w:ilvl="0" w:tentative="0">
      <w:start w:val="3"/>
      <w:numFmt w:val="chineseCounting"/>
      <w:suff w:val="nothing"/>
      <w:lvlText w:val="%1、"/>
      <w:lvlJc w:val="left"/>
      <w:rPr>
        <w:rFonts w:hint="eastAsia"/>
      </w:rPr>
    </w:lvl>
  </w:abstractNum>
  <w:abstractNum w:abstractNumId="1">
    <w:nsid w:val="E421EE9E"/>
    <w:multiLevelType w:val="singleLevel"/>
    <w:tmpl w:val="E421EE9E"/>
    <w:lvl w:ilvl="0" w:tentative="0">
      <w:start w:val="6"/>
      <w:numFmt w:val="chineseCounting"/>
      <w:suff w:val="nothing"/>
      <w:lvlText w:val="（%1）"/>
      <w:lvlJc w:val="left"/>
      <w:rPr>
        <w:rFonts w:hint="eastAsia"/>
      </w:rPr>
    </w:lvl>
  </w:abstractNum>
  <w:abstractNum w:abstractNumId="2">
    <w:nsid w:val="5377E86D"/>
    <w:multiLevelType w:val="singleLevel"/>
    <w:tmpl w:val="5377E86D"/>
    <w:lvl w:ilvl="0" w:tentative="0">
      <w:start w:val="3"/>
      <w:numFmt w:val="chineseCounting"/>
      <w:suff w:val="nothing"/>
      <w:lvlText w:val="（%1）"/>
      <w:lvlJc w:val="left"/>
      <w:pPr>
        <w:ind w:left="-13"/>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000000"/>
    <w:rsid w:val="3399267B"/>
    <w:rsid w:val="3A6255C0"/>
    <w:rsid w:val="4253693E"/>
    <w:rsid w:val="45EC6F60"/>
    <w:rsid w:val="4F791943"/>
    <w:rsid w:val="511D00DD"/>
    <w:rsid w:val="6E794467"/>
    <w:rsid w:val="71363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bCs/>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2620</Words>
  <Characters>2849</Characters>
  <Lines>0</Lines>
  <Paragraphs>0</Paragraphs>
  <TotalTime>12</TotalTime>
  <ScaleCrop>false</ScaleCrop>
  <LinksUpToDate>false</LinksUpToDate>
  <CharactersWithSpaces>2913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2023-09-04T04:50:00Z</dcterms:created>
  <dc:creator>Administrator</dc:creator>
  <cp:lastModifiedBy>非鱼</cp:lastModifiedBy>
  <dcterms:modified xsi:type="dcterms:W3CDTF">2023-10-12T02:15:01Z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4767F9C12A60465D81DA3BABC8845928_12</vt:lpwstr>
  </property>
</Properties>
</file>