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1B220">
      <w:pPr>
        <w:pStyle w:val="12"/>
        <w:jc w:val="both"/>
        <w:rPr>
          <w:rFonts w:hAnsi="黑体"/>
          <w:sz w:val="36"/>
          <w:szCs w:val="36"/>
        </w:rPr>
      </w:pPr>
      <w:r>
        <w:rPr>
          <w:rFonts w:hint="eastAsia" w:hAnsi="黑体"/>
          <w:sz w:val="36"/>
          <w:szCs w:val="36"/>
        </w:rPr>
        <w:t>附件1</w:t>
      </w:r>
    </w:p>
    <w:p w14:paraId="212C2F8C">
      <w:pPr>
        <w:pStyle w:val="12"/>
        <w:jc w:val="center"/>
        <w:rPr>
          <w:rFonts w:ascii="Times New Roman" w:hAnsi="Times New Roman" w:cs="Times New Roman"/>
          <w:sz w:val="56"/>
          <w:szCs w:val="56"/>
        </w:rPr>
      </w:pPr>
    </w:p>
    <w:p w14:paraId="1CEFBDBA">
      <w:pPr>
        <w:pStyle w:val="12"/>
        <w:jc w:val="center"/>
        <w:rPr>
          <w:rFonts w:ascii="Times New Roman" w:hAnsi="Times New Roman" w:cs="Times New Roman"/>
          <w:sz w:val="84"/>
          <w:szCs w:val="84"/>
        </w:rPr>
      </w:pPr>
    </w:p>
    <w:p w14:paraId="0C9EFA99">
      <w:pPr>
        <w:pStyle w:val="12"/>
        <w:jc w:val="center"/>
        <w:rPr>
          <w:rFonts w:ascii="Times New Roman" w:hAnsi="Times New Roman" w:cs="Times New Roman"/>
          <w:sz w:val="84"/>
          <w:szCs w:val="84"/>
        </w:rPr>
      </w:pPr>
    </w:p>
    <w:p w14:paraId="6DCF9A5A">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AD14B90">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怀化市广播电视台</w:t>
      </w:r>
      <w:r>
        <w:rPr>
          <w:rFonts w:ascii="Times New Roman" w:hAnsi="Times New Roman" w:eastAsia="方正小标宋简体" w:cs="Times New Roman"/>
          <w:sz w:val="72"/>
          <w:szCs w:val="72"/>
        </w:rPr>
        <w:t>部门决算</w:t>
      </w:r>
    </w:p>
    <w:p w14:paraId="7C655A90">
      <w:pPr>
        <w:pStyle w:val="12"/>
        <w:jc w:val="center"/>
        <w:rPr>
          <w:rFonts w:ascii="Times New Roman" w:hAnsi="Times New Roman" w:eastAsia="方正小标宋_GBK" w:cs="Times New Roman"/>
          <w:sz w:val="56"/>
          <w:szCs w:val="56"/>
        </w:rPr>
      </w:pPr>
    </w:p>
    <w:p w14:paraId="266AEC2B">
      <w:pPr>
        <w:pStyle w:val="12"/>
        <w:jc w:val="center"/>
        <w:rPr>
          <w:rFonts w:ascii="Times New Roman" w:hAnsi="Times New Roman" w:cs="Times New Roman"/>
          <w:sz w:val="56"/>
          <w:szCs w:val="56"/>
        </w:rPr>
      </w:pPr>
    </w:p>
    <w:p w14:paraId="16739DC3">
      <w:pPr>
        <w:pStyle w:val="12"/>
        <w:rPr>
          <w:rFonts w:ascii="Times New Roman" w:hAnsi="Times New Roman" w:cs="Times New Roman"/>
          <w:sz w:val="56"/>
          <w:szCs w:val="56"/>
        </w:rPr>
      </w:pPr>
    </w:p>
    <w:p w14:paraId="30CE171C">
      <w:pPr>
        <w:pStyle w:val="12"/>
        <w:jc w:val="center"/>
        <w:rPr>
          <w:rFonts w:ascii="Times New Roman" w:hAnsi="Times New Roman" w:cs="Times New Roman"/>
          <w:sz w:val="32"/>
          <w:szCs w:val="32"/>
        </w:rPr>
      </w:pPr>
    </w:p>
    <w:p w14:paraId="50F503D9">
      <w:pPr>
        <w:pStyle w:val="12"/>
        <w:jc w:val="center"/>
        <w:rPr>
          <w:rFonts w:ascii="Times New Roman" w:hAnsi="Times New Roman" w:cs="Times New Roman"/>
          <w:sz w:val="32"/>
          <w:szCs w:val="32"/>
        </w:rPr>
      </w:pPr>
    </w:p>
    <w:p w14:paraId="08676638">
      <w:pPr>
        <w:pStyle w:val="12"/>
        <w:jc w:val="center"/>
        <w:rPr>
          <w:rFonts w:ascii="Times New Roman" w:hAnsi="Times New Roman" w:cs="Times New Roman"/>
          <w:sz w:val="32"/>
          <w:szCs w:val="32"/>
        </w:rPr>
      </w:pPr>
    </w:p>
    <w:p w14:paraId="1D0B89B9">
      <w:pPr>
        <w:pStyle w:val="12"/>
        <w:jc w:val="center"/>
        <w:rPr>
          <w:rFonts w:ascii="Times New Roman" w:hAnsi="Times New Roman" w:cs="Times New Roman"/>
          <w:sz w:val="32"/>
          <w:szCs w:val="32"/>
        </w:rPr>
      </w:pPr>
    </w:p>
    <w:p w14:paraId="62F1FE35">
      <w:pPr>
        <w:pStyle w:val="12"/>
        <w:jc w:val="center"/>
        <w:rPr>
          <w:rFonts w:ascii="Times New Roman" w:hAnsi="Times New Roman" w:cs="Times New Roman"/>
          <w:sz w:val="32"/>
          <w:szCs w:val="32"/>
        </w:rPr>
      </w:pPr>
    </w:p>
    <w:p w14:paraId="2F3FEC89">
      <w:pPr>
        <w:pStyle w:val="12"/>
        <w:jc w:val="center"/>
        <w:rPr>
          <w:rFonts w:ascii="Times New Roman" w:hAnsi="Times New Roman" w:cs="Times New Roman"/>
          <w:sz w:val="32"/>
          <w:szCs w:val="32"/>
        </w:rPr>
      </w:pPr>
    </w:p>
    <w:p w14:paraId="220618D6">
      <w:pPr>
        <w:pStyle w:val="12"/>
        <w:spacing w:line="540" w:lineRule="exact"/>
        <w:jc w:val="center"/>
        <w:rPr>
          <w:rFonts w:ascii="Times New Roman" w:hAnsi="Times New Roman" w:cs="Times New Roman"/>
          <w:sz w:val="56"/>
          <w:szCs w:val="56"/>
        </w:rPr>
      </w:pPr>
    </w:p>
    <w:p w14:paraId="6115317F">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55EC522">
      <w:pPr>
        <w:pStyle w:val="12"/>
        <w:spacing w:line="600" w:lineRule="exact"/>
        <w:jc w:val="both"/>
        <w:rPr>
          <w:rFonts w:ascii="Times New Roman" w:hAnsi="Times New Roman" w:cs="Times New Roman"/>
          <w:b/>
          <w:sz w:val="36"/>
          <w:szCs w:val="28"/>
        </w:rPr>
      </w:pPr>
    </w:p>
    <w:p w14:paraId="5489BB84">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460AEDF">
      <w:pPr>
        <w:pStyle w:val="12"/>
        <w:spacing w:line="600" w:lineRule="exact"/>
        <w:jc w:val="center"/>
        <w:rPr>
          <w:rFonts w:ascii="Times New Roman" w:hAnsi="Times New Roman" w:cs="Times New Roman"/>
          <w:b/>
          <w:sz w:val="36"/>
          <w:szCs w:val="28"/>
        </w:rPr>
      </w:pPr>
    </w:p>
    <w:p w14:paraId="51050F04">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怀化市广播电视台</w:t>
      </w:r>
      <w:r>
        <w:rPr>
          <w:rFonts w:ascii="Times New Roman" w:hAnsi="Times New Roman" w:cs="Times New Roman"/>
          <w:bCs/>
          <w:sz w:val="32"/>
          <w:szCs w:val="32"/>
        </w:rPr>
        <w:t>概况</w:t>
      </w:r>
    </w:p>
    <w:p w14:paraId="60E5666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DFB5C8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1C9589A">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CCE444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C3F975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65AA7B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AB46F8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3285BC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B24744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53AD750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E90E06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DCE079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FC0C7B1">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071FC5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C650ADE">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4EDBF2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B21827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7AFF56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F9D263F">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E0CDF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8A03FA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EC3640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E9D50B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九、国有资本经营预算财政拨款收入支出决算情况说明</w:t>
      </w:r>
    </w:p>
    <w:p w14:paraId="125BD7F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321A99F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158F9A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15ABD72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231DD0B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42CE0EA5">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12F921B">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E990978">
      <w:pPr>
        <w:pStyle w:val="12"/>
        <w:spacing w:line="600" w:lineRule="exact"/>
        <w:rPr>
          <w:rFonts w:ascii="Times New Roman" w:hAnsi="Times New Roman" w:cs="Times New Roman"/>
          <w:bCs/>
          <w:sz w:val="28"/>
          <w:szCs w:val="28"/>
        </w:rPr>
      </w:pPr>
    </w:p>
    <w:p w14:paraId="415B6832">
      <w:pPr>
        <w:jc w:val="center"/>
        <w:rPr>
          <w:rFonts w:ascii="Times New Roman" w:hAnsi="Times New Roman" w:cs="Times New Roman"/>
          <w:sz w:val="72"/>
          <w:szCs w:val="72"/>
        </w:rPr>
      </w:pPr>
    </w:p>
    <w:p w14:paraId="6F2CD71F">
      <w:pPr>
        <w:jc w:val="center"/>
        <w:rPr>
          <w:rFonts w:ascii="Times New Roman" w:hAnsi="Times New Roman" w:cs="Times New Roman"/>
          <w:sz w:val="72"/>
          <w:szCs w:val="72"/>
        </w:rPr>
      </w:pPr>
    </w:p>
    <w:p w14:paraId="543E8ED8">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4D864C66">
      <w:pPr>
        <w:rPr>
          <w:rFonts w:ascii="Times New Roman" w:hAnsi="Times New Roman" w:eastAsia="方正小标宋_GBK" w:cs="Times New Roman"/>
          <w:sz w:val="72"/>
          <w:szCs w:val="72"/>
        </w:rPr>
      </w:pPr>
    </w:p>
    <w:p w14:paraId="5493FB65">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C74D93B">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怀化市广播电视台</w:t>
      </w:r>
      <w:r>
        <w:rPr>
          <w:rFonts w:ascii="Times New Roman" w:hAnsi="Times New Roman" w:eastAsia="方正小标宋_GBK" w:cs="Times New Roman"/>
          <w:sz w:val="52"/>
          <w:szCs w:val="52"/>
        </w:rPr>
        <w:t>概况</w:t>
      </w:r>
    </w:p>
    <w:p w14:paraId="3E7864B2">
      <w:pPr>
        <w:pStyle w:val="3"/>
        <w:ind w:left="0" w:leftChars="0" w:firstLine="0" w:firstLineChars="0"/>
        <w:rPr>
          <w:rFonts w:ascii="Times New Roman" w:hAnsi="Times New Roman" w:cs="Times New Roman"/>
        </w:rPr>
      </w:pPr>
    </w:p>
    <w:p w14:paraId="3EB0FD33">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A99FF2A">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怀化市广播电视台是市人民政府领导下的正处级差额拨款新闻宣传事业单位,业务工作归口怀化市委宣传部主管，主要职责：</w:t>
      </w:r>
    </w:p>
    <w:p w14:paraId="0EC2F84F">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（一）认真贯彻执行党中央、国务院和省、市有关新闻宣传、影视文艺宣传方面的路线、方针、政策和法律法规，把握舆论导向，不断提高节目质量和办台水平，当好党委、政府和人民的喉舌。</w:t>
      </w:r>
    </w:p>
    <w:p w14:paraId="2718F4EB">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（二）负责本台广播电视事业、产业的规划、建设与管理；负责组织审查本台广告播出，开展相关经营。</w:t>
      </w:r>
    </w:p>
    <w:p w14:paraId="20D17345">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（三）负责本台广播电视新技术的科学研究和开发利用，提升本台广播电视的科技含量和水平。</w:t>
      </w:r>
    </w:p>
    <w:p w14:paraId="1EC89B44">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（四）负责本台广播电视节目的采编、制作、审核、播控、传输、发射工作。</w:t>
      </w:r>
    </w:p>
    <w:p w14:paraId="4BA0F19C">
      <w:pPr>
        <w:spacing w:line="600" w:lineRule="exact"/>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（五）负责组织和推进本台广播电视事业改革，加强广播电视队伍建设，提高人员素质；负责管理本台直属事业单位。</w:t>
      </w:r>
    </w:p>
    <w:p w14:paraId="5FE51029">
      <w:pPr>
        <w:spacing w:line="60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（六）承办市委、市人民政府以及市委宣传部、市文化广电新闻出版局交办的其他事项。</w:t>
      </w:r>
    </w:p>
    <w:p w14:paraId="2E191C76">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2FE260A">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14:paraId="795C66F5">
      <w:pPr>
        <w:widowControl/>
        <w:spacing w:line="600" w:lineRule="exact"/>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rPr>
        <w:t>怀化市广播电视台内设机构包括：办公室、总编室、人力资源部、计划财务部、经营监管部、节目监测部、事业发展部、技术部、安全播出部、融媒体中心、新闻部、社教部、拓展部、活动经营中心、广播中心、影视制作中心、广播交通频道、广播新闻频道。</w:t>
      </w:r>
    </w:p>
    <w:p w14:paraId="180CD835">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p>
    <w:p w14:paraId="73FC2A8B">
      <w:pPr>
        <w:widowControl/>
        <w:spacing w:line="600" w:lineRule="exact"/>
        <w:ind w:firstLine="640"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怀化市广播电视台</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仿宋_GB2312"/>
          <w:bCs/>
          <w:kern w:val="0"/>
          <w:sz w:val="32"/>
          <w:szCs w:val="32"/>
          <w:lang w:val="en-US" w:eastAsia="zh-CN"/>
        </w:rPr>
        <w:t>怀化市广播电视台</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115076E7">
      <w:pPr>
        <w:jc w:val="left"/>
        <w:rPr>
          <w:rFonts w:ascii="Times New Roman" w:hAnsi="Times New Roman" w:eastAsia="仿宋_GB2312" w:cs="Times New Roman"/>
          <w:sz w:val="28"/>
          <w:szCs w:val="32"/>
        </w:rPr>
      </w:pPr>
    </w:p>
    <w:p w14:paraId="0DFF5775">
      <w:pPr>
        <w:jc w:val="center"/>
        <w:rPr>
          <w:rFonts w:ascii="Times New Roman" w:hAnsi="Times New Roman" w:eastAsia="黑体" w:cs="Times New Roman"/>
          <w:sz w:val="28"/>
          <w:szCs w:val="28"/>
        </w:rPr>
      </w:pPr>
    </w:p>
    <w:p w14:paraId="03EFBA34">
      <w:pPr>
        <w:jc w:val="center"/>
        <w:rPr>
          <w:rFonts w:ascii="Times New Roman" w:hAnsi="Times New Roman" w:eastAsia="黑体" w:cs="Times New Roman"/>
          <w:sz w:val="28"/>
          <w:szCs w:val="28"/>
        </w:rPr>
      </w:pPr>
    </w:p>
    <w:p w14:paraId="41641A6D">
      <w:pPr>
        <w:jc w:val="center"/>
        <w:rPr>
          <w:rFonts w:ascii="Times New Roman" w:hAnsi="Times New Roman" w:eastAsia="黑体" w:cs="Times New Roman"/>
          <w:sz w:val="28"/>
          <w:szCs w:val="28"/>
        </w:rPr>
      </w:pPr>
    </w:p>
    <w:p w14:paraId="0138F0F0">
      <w:pPr>
        <w:jc w:val="center"/>
        <w:rPr>
          <w:rFonts w:ascii="Times New Roman" w:hAnsi="Times New Roman" w:eastAsia="黑体" w:cs="Times New Roman"/>
          <w:sz w:val="28"/>
          <w:szCs w:val="28"/>
        </w:rPr>
      </w:pPr>
    </w:p>
    <w:p w14:paraId="6C2909D9">
      <w:pPr>
        <w:jc w:val="center"/>
        <w:rPr>
          <w:rFonts w:ascii="Times New Roman" w:hAnsi="Times New Roman" w:eastAsia="黑体" w:cs="Times New Roman"/>
          <w:sz w:val="28"/>
          <w:szCs w:val="28"/>
        </w:rPr>
        <w:sectPr>
          <w:footerReference r:id="rId5" w:type="default"/>
          <w:pgSz w:w="11906" w:h="16838"/>
          <w:pgMar w:top="1417" w:right="1588" w:bottom="1417" w:left="1588" w:header="851" w:footer="992" w:gutter="0"/>
          <w:pgNumType w:start="1"/>
          <w:cols w:space="425" w:num="1"/>
          <w:docGrid w:type="lines" w:linePitch="312" w:charSpace="0"/>
        </w:sectPr>
      </w:pPr>
    </w:p>
    <w:p w14:paraId="6139C940">
      <w:pPr>
        <w:pStyle w:val="12"/>
        <w:jc w:val="center"/>
        <w:rPr>
          <w:rFonts w:ascii="Times New Roman" w:hAnsi="Times New Roman" w:eastAsia="方正小标宋_GBK" w:cs="Times New Roman"/>
          <w:sz w:val="52"/>
          <w:szCs w:val="52"/>
        </w:rPr>
      </w:pPr>
    </w:p>
    <w:p w14:paraId="68C5AEA5">
      <w:pPr>
        <w:pStyle w:val="12"/>
        <w:jc w:val="center"/>
        <w:rPr>
          <w:rFonts w:ascii="Times New Roman" w:hAnsi="Times New Roman" w:eastAsia="方正小标宋_GBK" w:cs="Times New Roman"/>
          <w:sz w:val="52"/>
          <w:szCs w:val="52"/>
        </w:rPr>
      </w:pPr>
    </w:p>
    <w:p w14:paraId="0F737F2C">
      <w:pPr>
        <w:pStyle w:val="12"/>
        <w:jc w:val="center"/>
        <w:rPr>
          <w:rFonts w:ascii="Times New Roman" w:hAnsi="Times New Roman" w:eastAsia="方正小标宋_GBK" w:cs="Times New Roman"/>
          <w:sz w:val="52"/>
          <w:szCs w:val="52"/>
        </w:rPr>
      </w:pPr>
    </w:p>
    <w:p w14:paraId="61E8C875">
      <w:pPr>
        <w:pStyle w:val="12"/>
        <w:jc w:val="center"/>
        <w:rPr>
          <w:rFonts w:ascii="Times New Roman" w:hAnsi="Times New Roman" w:eastAsia="方正小标宋_GBK" w:cs="Times New Roman"/>
          <w:sz w:val="52"/>
          <w:szCs w:val="52"/>
        </w:rPr>
      </w:pPr>
    </w:p>
    <w:p w14:paraId="16D1AB2F">
      <w:pPr>
        <w:pStyle w:val="12"/>
        <w:jc w:val="center"/>
        <w:rPr>
          <w:rFonts w:ascii="Times New Roman" w:hAnsi="Times New Roman" w:eastAsia="方正小标宋_GBK" w:cs="Times New Roman"/>
          <w:sz w:val="52"/>
          <w:szCs w:val="52"/>
        </w:rPr>
      </w:pPr>
    </w:p>
    <w:p w14:paraId="637F66F0">
      <w:pPr>
        <w:pStyle w:val="12"/>
        <w:jc w:val="center"/>
        <w:rPr>
          <w:rFonts w:ascii="Times New Roman" w:hAnsi="Times New Roman" w:eastAsia="方正小标宋_GBK" w:cs="Times New Roman"/>
          <w:sz w:val="52"/>
          <w:szCs w:val="52"/>
        </w:rPr>
      </w:pPr>
    </w:p>
    <w:p w14:paraId="026DA151">
      <w:pPr>
        <w:pStyle w:val="12"/>
        <w:jc w:val="center"/>
        <w:rPr>
          <w:rFonts w:ascii="Times New Roman" w:hAnsi="Times New Roman" w:eastAsia="方正小标宋_GBK" w:cs="Times New Roman"/>
          <w:sz w:val="52"/>
          <w:szCs w:val="52"/>
        </w:rPr>
      </w:pPr>
    </w:p>
    <w:p w14:paraId="384A0B20">
      <w:pPr>
        <w:pStyle w:val="12"/>
        <w:jc w:val="center"/>
        <w:rPr>
          <w:rFonts w:ascii="Times New Roman" w:hAnsi="Times New Roman" w:eastAsia="方正小标宋_GBK" w:cs="Times New Roman"/>
          <w:sz w:val="52"/>
          <w:szCs w:val="52"/>
        </w:rPr>
      </w:pPr>
    </w:p>
    <w:p w14:paraId="243A2F31">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178E400">
      <w:pPr>
        <w:pStyle w:val="7"/>
        <w:rPr>
          <w:rFonts w:ascii="Times New Roman" w:hAnsi="Times New Roman" w:cs="Times New Roman"/>
        </w:rPr>
        <w:sectPr>
          <w:pgSz w:w="11906" w:h="16838"/>
          <w:pgMar w:top="1417" w:right="1588" w:bottom="1417" w:left="1588" w:header="851" w:footer="992" w:gutter="0"/>
          <w:cols w:space="425" w:num="1"/>
          <w:docGrid w:type="lines" w:linePitch="312" w:charSpace="0"/>
        </w:sectPr>
      </w:pPr>
    </w:p>
    <w:p w14:paraId="14CD8D54">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16CC5925">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1BFCAABC">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8"/>
        <w:tblW w:w="5000" w:type="pct"/>
        <w:jc w:val="center"/>
        <w:tblLayout w:type="autofit"/>
        <w:tblCellMar>
          <w:top w:w="0" w:type="dxa"/>
          <w:left w:w="108" w:type="dxa"/>
          <w:bottom w:w="0" w:type="dxa"/>
          <w:right w:w="108" w:type="dxa"/>
        </w:tblCellMar>
      </w:tblPr>
      <w:tblGrid>
        <w:gridCol w:w="3736"/>
        <w:gridCol w:w="656"/>
        <w:gridCol w:w="3082"/>
        <w:gridCol w:w="3516"/>
        <w:gridCol w:w="656"/>
        <w:gridCol w:w="2574"/>
      </w:tblGrid>
      <w:tr w14:paraId="4FB16F3D">
        <w:tblPrEx>
          <w:tblCellMar>
            <w:top w:w="0" w:type="dxa"/>
            <w:left w:w="108" w:type="dxa"/>
            <w:bottom w:w="0" w:type="dxa"/>
            <w:right w:w="108" w:type="dxa"/>
          </w:tblCellMar>
        </w:tblPrEx>
        <w:trPr>
          <w:trHeight w:val="340" w:hRule="exact"/>
          <w:jc w:val="center"/>
        </w:trPr>
        <w:tc>
          <w:tcPr>
            <w:tcW w:w="2589"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73454">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收入</w:t>
            </w:r>
          </w:p>
        </w:tc>
        <w:tc>
          <w:tcPr>
            <w:tcW w:w="2410"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A1035">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支出</w:t>
            </w:r>
          </w:p>
        </w:tc>
      </w:tr>
      <w:tr w14:paraId="5D0FA9C8">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E8348">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0476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088BB">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金额</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75F54">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96C3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BEE57">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金额</w:t>
            </w:r>
          </w:p>
        </w:tc>
      </w:tr>
      <w:tr w14:paraId="4DBBFEA9">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726CB">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F2355">
            <w:pPr>
              <w:jc w:val="center"/>
            </w:pP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DDF16">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1</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D6B56">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0E88D">
            <w:pPr>
              <w:jc w:val="center"/>
            </w:pP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6E93F">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w:t>
            </w:r>
          </w:p>
        </w:tc>
      </w:tr>
      <w:tr w14:paraId="7BFF18EF">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F0477">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DBC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2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ACB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2,871.48</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E7246">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89D5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31</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568F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2,384.11</w:t>
            </w:r>
          </w:p>
        </w:tc>
      </w:tr>
      <w:tr w14:paraId="048A3109">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35E02">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A787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409B5">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8920C">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0B36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32</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CAB10">
            <w:pPr>
              <w:jc w:val="right"/>
              <w:rPr>
                <w:rFonts w:ascii="Times New Roman" w:hAnsi="Times New Roman" w:eastAsia="仿宋_GB2312" w:cs="Times New Roman"/>
                <w:color w:val="000000"/>
                <w:sz w:val="22"/>
              </w:rPr>
            </w:pPr>
          </w:p>
        </w:tc>
      </w:tr>
      <w:tr w14:paraId="07FF25F9">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B204">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7E3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2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A684">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5B2F2">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223F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33</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60C82">
            <w:pPr>
              <w:jc w:val="right"/>
              <w:rPr>
                <w:rFonts w:ascii="Times New Roman" w:hAnsi="Times New Roman" w:eastAsia="仿宋_GB2312" w:cs="Times New Roman"/>
                <w:color w:val="000000"/>
                <w:sz w:val="22"/>
              </w:rPr>
            </w:pPr>
          </w:p>
        </w:tc>
      </w:tr>
      <w:tr w14:paraId="6C2A44A5">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4E863">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四、上级补助收入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68B7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030B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0D37D">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DA18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34</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FDF96">
            <w:pPr>
              <w:jc w:val="right"/>
              <w:rPr>
                <w:rFonts w:ascii="Times New Roman" w:hAnsi="Times New Roman" w:eastAsia="仿宋_GB2312" w:cs="Times New Roman"/>
                <w:color w:val="000000"/>
                <w:sz w:val="22"/>
              </w:rPr>
            </w:pPr>
          </w:p>
        </w:tc>
      </w:tr>
      <w:tr w14:paraId="25E9AAE1">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5544E">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五、事业收入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3A55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181A2">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2,371.91</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EE503">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53E0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35</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205F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907.75</w:t>
            </w:r>
          </w:p>
        </w:tc>
      </w:tr>
      <w:tr w14:paraId="2739E9C6">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8A7DF">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六、经营收入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8162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7FDF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2DDFC">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E217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36</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6E6FE">
            <w:pPr>
              <w:jc w:val="right"/>
              <w:rPr>
                <w:rFonts w:ascii="Times New Roman" w:hAnsi="Times New Roman" w:eastAsia="仿宋_GB2312" w:cs="Times New Roman"/>
                <w:color w:val="000000"/>
                <w:sz w:val="22"/>
              </w:rPr>
            </w:pPr>
          </w:p>
        </w:tc>
      </w:tr>
      <w:tr w14:paraId="38F077B3">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C720E">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A343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7</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5A811">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5772">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BCB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37</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CAD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1,600.28</w:t>
            </w:r>
          </w:p>
        </w:tc>
      </w:tr>
      <w:tr w14:paraId="00808F66">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FA39C">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八、其他收入</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8597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6E23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4ACB">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BAA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38</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441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173.11</w:t>
            </w:r>
          </w:p>
        </w:tc>
      </w:tr>
      <w:tr w14:paraId="2C3B6E71">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A579">
            <w:pPr>
              <w:jc w:val="left"/>
              <w:rPr>
                <w:rFonts w:ascii="Times New Roman" w:hAnsi="Times New Roman" w:eastAsia="仿宋_GB2312" w:cs="Times New Roman"/>
                <w:color w:val="000000"/>
                <w:sz w:val="20"/>
                <w:szCs w:val="20"/>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3FC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9</w:t>
            </w:r>
          </w:p>
        </w:tc>
        <w:tc>
          <w:tcPr>
            <w:tcW w:w="2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DA02">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11C8">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九、卫生健康支出</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F3C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39</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63A6">
            <w:pPr>
              <w:keepNext w:val="0"/>
              <w:keepLines w:val="0"/>
              <w:widowControl/>
              <w:suppressLineNumbers w:val="0"/>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15.52</w:t>
            </w:r>
          </w:p>
        </w:tc>
      </w:tr>
      <w:tr w14:paraId="4F492F40">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D04E">
            <w:pPr>
              <w:jc w:val="left"/>
              <w:rPr>
                <w:rFonts w:ascii="Times New Roman" w:hAnsi="Times New Roman" w:eastAsia="仿宋_GB2312" w:cs="Times New Roman"/>
                <w:color w:val="000000"/>
                <w:sz w:val="20"/>
                <w:szCs w:val="20"/>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6455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2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100B">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D9865">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十、节能环保支出</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04B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40</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41B2">
            <w:pPr>
              <w:jc w:val="right"/>
              <w:rPr>
                <w:rFonts w:ascii="Times New Roman" w:hAnsi="Times New Roman" w:eastAsia="仿宋_GB2312" w:cs="Times New Roman"/>
                <w:b/>
                <w:color w:val="000000"/>
                <w:sz w:val="22"/>
              </w:rPr>
            </w:pPr>
          </w:p>
        </w:tc>
      </w:tr>
      <w:tr w14:paraId="1EEDCF71">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79BB">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75C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11</w:t>
            </w:r>
          </w:p>
        </w:tc>
        <w:tc>
          <w:tcPr>
            <w:tcW w:w="2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90ED">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63E9">
            <w:pPr>
              <w:keepNext w:val="0"/>
              <w:keepLines w:val="0"/>
              <w:widowControl/>
              <w:suppressLineNumbers w:val="0"/>
              <w:jc w:val="lef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A21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41</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AAAF">
            <w:pPr>
              <w:jc w:val="right"/>
              <w:rPr>
                <w:rFonts w:ascii="Times New Roman" w:hAnsi="Times New Roman" w:eastAsia="仿宋_GB2312" w:cs="Times New Roman"/>
                <w:color w:val="000000"/>
                <w:sz w:val="22"/>
              </w:rPr>
            </w:pPr>
          </w:p>
        </w:tc>
      </w:tr>
      <w:tr w14:paraId="04E19436">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2673">
            <w:pPr>
              <w:jc w:val="left"/>
              <w:rPr>
                <w:rFonts w:ascii="Times New Roman" w:hAnsi="Times New Roman" w:eastAsia="仿宋_GB2312" w:cs="Times New Roman"/>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18E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12</w:t>
            </w:r>
          </w:p>
        </w:tc>
        <w:tc>
          <w:tcPr>
            <w:tcW w:w="2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0D5C">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B995">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834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42</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C19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44.24</w:t>
            </w:r>
          </w:p>
        </w:tc>
      </w:tr>
      <w:tr w14:paraId="604AC4D6">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6705">
            <w:pPr>
              <w:jc w:val="left"/>
              <w:rPr>
                <w:rFonts w:ascii="Times New Roman" w:hAnsi="Times New Roman" w:eastAsia="仿宋_GB2312" w:cs="Times New Roman"/>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352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13</w:t>
            </w:r>
          </w:p>
        </w:tc>
        <w:tc>
          <w:tcPr>
            <w:tcW w:w="2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4826">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60B6">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1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1140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43</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A54D">
            <w:pPr>
              <w:jc w:val="right"/>
              <w:rPr>
                <w:rFonts w:ascii="Times New Roman" w:hAnsi="Times New Roman" w:eastAsia="仿宋_GB2312" w:cs="Times New Roman"/>
                <w:color w:val="000000"/>
                <w:sz w:val="22"/>
              </w:rPr>
            </w:pPr>
          </w:p>
        </w:tc>
      </w:tr>
      <w:tr w14:paraId="70208E47">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786C2">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1418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14</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1CA57">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7BF49">
            <w:pPr>
              <w:keepNext w:val="0"/>
              <w:keepLines w:val="0"/>
              <w:widowControl/>
              <w:suppressLineNumbers w:val="0"/>
              <w:jc w:val="lef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89B7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44</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785CD">
            <w:pPr>
              <w:jc w:val="right"/>
              <w:rPr>
                <w:rFonts w:ascii="Times New Roman" w:hAnsi="Times New Roman" w:eastAsia="仿宋_GB2312" w:cs="Times New Roman"/>
                <w:b/>
                <w:color w:val="000000"/>
                <w:sz w:val="22"/>
              </w:rPr>
            </w:pPr>
          </w:p>
        </w:tc>
      </w:tr>
      <w:tr w14:paraId="5BDED25B">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99DD6">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C25C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15</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1A602">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AF8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292B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45</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13F6F">
            <w:pPr>
              <w:jc w:val="right"/>
              <w:rPr>
                <w:rFonts w:ascii="Times New Roman" w:hAnsi="Times New Roman" w:eastAsia="仿宋_GB2312" w:cs="Times New Roman"/>
                <w:b/>
                <w:color w:val="000000"/>
                <w:sz w:val="22"/>
              </w:rPr>
            </w:pPr>
          </w:p>
        </w:tc>
      </w:tr>
      <w:tr w14:paraId="4C81D28B">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767B5">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7D94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16</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B6592">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D31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6B67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46</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6B25F">
            <w:pPr>
              <w:jc w:val="right"/>
              <w:rPr>
                <w:rFonts w:ascii="Times New Roman" w:hAnsi="Times New Roman" w:eastAsia="仿宋_GB2312" w:cs="Times New Roman"/>
                <w:b/>
                <w:color w:val="000000"/>
                <w:sz w:val="22"/>
              </w:rPr>
            </w:pPr>
          </w:p>
        </w:tc>
      </w:tr>
      <w:tr w14:paraId="48A7A03B">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B786F">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2FDA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17</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C6872">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D3C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76AD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47</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C8246">
            <w:pPr>
              <w:jc w:val="right"/>
              <w:rPr>
                <w:rFonts w:ascii="Times New Roman" w:hAnsi="Times New Roman" w:eastAsia="仿宋_GB2312" w:cs="Times New Roman"/>
                <w:b/>
                <w:color w:val="000000"/>
                <w:sz w:val="22"/>
              </w:rPr>
            </w:pPr>
          </w:p>
        </w:tc>
      </w:tr>
      <w:tr w14:paraId="68E9E5D5">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DD934">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019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18</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EE0D5">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E2E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7673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48</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FDE0C">
            <w:pPr>
              <w:jc w:val="right"/>
              <w:rPr>
                <w:rFonts w:ascii="Times New Roman" w:hAnsi="Times New Roman" w:eastAsia="仿宋_GB2312" w:cs="Times New Roman"/>
                <w:b/>
                <w:color w:val="000000"/>
                <w:sz w:val="22"/>
              </w:rPr>
            </w:pPr>
          </w:p>
        </w:tc>
      </w:tr>
      <w:tr w14:paraId="671C56F5">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E0A8D">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2573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19</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D79E5">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181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A4DF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49</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C2E16">
            <w:pPr>
              <w:keepNext w:val="0"/>
              <w:keepLines w:val="0"/>
              <w:widowControl/>
              <w:suppressLineNumbers w:val="0"/>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118.38</w:t>
            </w:r>
          </w:p>
        </w:tc>
      </w:tr>
      <w:tr w14:paraId="3722E240">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51465">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89C2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41074">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139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DCA2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50</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51F2E">
            <w:pPr>
              <w:jc w:val="right"/>
              <w:rPr>
                <w:rFonts w:ascii="Times New Roman" w:hAnsi="Times New Roman" w:eastAsia="仿宋_GB2312" w:cs="Times New Roman"/>
                <w:b/>
                <w:color w:val="000000"/>
                <w:sz w:val="22"/>
              </w:rPr>
            </w:pPr>
          </w:p>
        </w:tc>
      </w:tr>
      <w:tr w14:paraId="000DE0CB">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4E095">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47AD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C1EAD">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AD9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71F4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51</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D1E74">
            <w:pPr>
              <w:jc w:val="right"/>
              <w:rPr>
                <w:rFonts w:ascii="Times New Roman" w:hAnsi="Times New Roman" w:eastAsia="仿宋_GB2312" w:cs="Times New Roman"/>
                <w:b/>
                <w:color w:val="000000"/>
                <w:sz w:val="22"/>
              </w:rPr>
            </w:pPr>
          </w:p>
        </w:tc>
      </w:tr>
      <w:tr w14:paraId="7E03B275">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00C45">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66B2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56EF0">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D4F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2A16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52</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E31DF">
            <w:pPr>
              <w:jc w:val="right"/>
              <w:rPr>
                <w:rFonts w:ascii="Times New Roman" w:hAnsi="Times New Roman" w:eastAsia="仿宋_GB2312" w:cs="Times New Roman"/>
                <w:b/>
                <w:color w:val="000000"/>
                <w:sz w:val="22"/>
              </w:rPr>
            </w:pPr>
          </w:p>
        </w:tc>
      </w:tr>
      <w:tr w14:paraId="05ABE63F">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C0189">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59A0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23</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21FD7">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B67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36A9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53</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0778D">
            <w:pPr>
              <w:jc w:val="right"/>
              <w:rPr>
                <w:rFonts w:ascii="Times New Roman" w:hAnsi="Times New Roman" w:eastAsia="仿宋_GB2312" w:cs="Times New Roman"/>
                <w:b/>
                <w:color w:val="000000"/>
                <w:sz w:val="22"/>
              </w:rPr>
            </w:pPr>
          </w:p>
        </w:tc>
      </w:tr>
      <w:tr w14:paraId="105AF800">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33030">
            <w:pPr>
              <w:jc w:val="center"/>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7970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24</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38248">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8BC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9877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54</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47EE1">
            <w:pPr>
              <w:jc w:val="right"/>
              <w:rPr>
                <w:rFonts w:ascii="Times New Roman" w:hAnsi="Times New Roman" w:eastAsia="仿宋_GB2312" w:cs="Times New Roman"/>
                <w:b/>
                <w:color w:val="000000"/>
                <w:sz w:val="22"/>
              </w:rPr>
            </w:pPr>
          </w:p>
        </w:tc>
      </w:tr>
      <w:tr w14:paraId="28132FA2">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3DDCB">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9B1D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25</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9560B">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949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3674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55</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46F46">
            <w:pPr>
              <w:jc w:val="right"/>
              <w:rPr>
                <w:rFonts w:ascii="Times New Roman" w:hAnsi="Times New Roman" w:eastAsia="仿宋_GB2312" w:cs="Times New Roman"/>
                <w:b/>
                <w:color w:val="000000"/>
                <w:sz w:val="22"/>
              </w:rPr>
            </w:pPr>
          </w:p>
        </w:tc>
      </w:tr>
      <w:tr w14:paraId="1683AE26">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3051F">
            <w:pPr>
              <w:jc w:val="left"/>
              <w:rPr>
                <w:rFonts w:ascii="Times New Roman" w:hAnsi="Times New Roman" w:eastAsia="仿宋_GB2312" w:cs="Times New Roman"/>
                <w:b/>
                <w:color w:val="000000"/>
                <w:sz w:val="22"/>
              </w:rPr>
            </w:pP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DBF5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26</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9B535">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3DC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7305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56</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6DAFB">
            <w:pPr>
              <w:jc w:val="right"/>
              <w:rPr>
                <w:rFonts w:ascii="Times New Roman" w:hAnsi="Times New Roman" w:eastAsia="仿宋_GB2312" w:cs="Times New Roman"/>
                <w:b/>
                <w:color w:val="000000"/>
                <w:sz w:val="22"/>
              </w:rPr>
            </w:pPr>
          </w:p>
        </w:tc>
      </w:tr>
      <w:tr w14:paraId="12F8C1A8">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E7F12">
            <w:pPr>
              <w:keepNext w:val="0"/>
              <w:keepLines w:val="0"/>
              <w:widowControl/>
              <w:suppressLineNumbers w:val="0"/>
              <w:jc w:val="center"/>
              <w:textAlignment w:val="center"/>
              <w:rPr>
                <w:rFonts w:ascii="Times New Roman" w:hAnsi="Times New Roman" w:eastAsia="仿宋_GB2312" w:cs="Times New Roman"/>
                <w:b/>
                <w:color w:val="00000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94B7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27</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2395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5,243.39</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4AE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EB52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57</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7879D">
            <w:pPr>
              <w:keepNext w:val="0"/>
              <w:keepLines w:val="0"/>
              <w:widowControl/>
              <w:suppressLineNumbers w:val="0"/>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5,243.39</w:t>
            </w:r>
          </w:p>
        </w:tc>
      </w:tr>
      <w:tr w14:paraId="0F6D9089">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8A201">
            <w:pPr>
              <w:keepNext w:val="0"/>
              <w:keepLines w:val="0"/>
              <w:widowControl/>
              <w:suppressLineNumbers w:val="0"/>
              <w:jc w:val="lef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D2EE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28</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85889">
            <w:pPr>
              <w:jc w:val="right"/>
              <w:rPr>
                <w:rFonts w:ascii="Times New Roman" w:hAnsi="Times New Roman" w:eastAsia="仿宋_GB2312" w:cs="Times New Roman"/>
                <w:color w:val="000000"/>
                <w:sz w:val="22"/>
              </w:rPr>
            </w:pP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E06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结余分配</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4929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58</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3A984">
            <w:pPr>
              <w:jc w:val="right"/>
              <w:rPr>
                <w:rFonts w:ascii="Times New Roman" w:hAnsi="Times New Roman" w:eastAsia="仿宋_GB2312" w:cs="Times New Roman"/>
                <w:b/>
                <w:color w:val="000000"/>
                <w:sz w:val="22"/>
              </w:rPr>
            </w:pPr>
          </w:p>
        </w:tc>
      </w:tr>
      <w:tr w14:paraId="64287CB3">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2B4FF">
            <w:pPr>
              <w:keepNext w:val="0"/>
              <w:keepLines w:val="0"/>
              <w:widowControl/>
              <w:suppressLineNumbers w:val="0"/>
              <w:jc w:val="lef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年初结转和结余</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4896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29</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38DE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5D7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年末结转和结余</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7059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59</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5C2DC">
            <w:pPr>
              <w:keepNext w:val="0"/>
              <w:keepLines w:val="0"/>
              <w:widowControl/>
              <w:suppressLineNumbers w:val="0"/>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B0187BD">
        <w:tblPrEx>
          <w:tblCellMar>
            <w:top w:w="0" w:type="dxa"/>
            <w:left w:w="108" w:type="dxa"/>
            <w:bottom w:w="0" w:type="dxa"/>
            <w:right w:w="108" w:type="dxa"/>
          </w:tblCellMar>
        </w:tblPrEx>
        <w:trPr>
          <w:trHeight w:val="340" w:hRule="exac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9931F">
            <w:pPr>
              <w:keepNext w:val="0"/>
              <w:keepLines w:val="0"/>
              <w:widowControl/>
              <w:suppressLineNumbers w:val="0"/>
              <w:jc w:val="center"/>
              <w:textAlignment w:val="center"/>
              <w:rPr>
                <w:rFonts w:ascii="Times New Roman" w:hAnsi="Times New Roman" w:eastAsia="仿宋_GB2312" w:cs="Times New Roman"/>
                <w:b/>
                <w:color w:val="000000"/>
                <w:sz w:val="22"/>
              </w:rPr>
            </w:pPr>
            <w:r>
              <w:rPr>
                <w:rFonts w:hint="eastAsia" w:ascii="宋体" w:hAnsi="宋体" w:eastAsia="宋体" w:cs="宋体"/>
                <w:b/>
                <w:bCs/>
                <w:i w:val="0"/>
                <w:iCs w:val="0"/>
                <w:color w:val="000000"/>
                <w:kern w:val="0"/>
                <w:sz w:val="22"/>
                <w:szCs w:val="22"/>
                <w:u w:val="none"/>
                <w:lang w:val="en-US" w:eastAsia="zh-CN" w:bidi="ar"/>
              </w:rPr>
              <w:t>总计</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DF52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w:t>
            </w:r>
          </w:p>
        </w:tc>
        <w:tc>
          <w:tcPr>
            <w:tcW w:w="22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CCDB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5,243.39</w:t>
            </w:r>
          </w:p>
        </w:tc>
        <w:tc>
          <w:tcPr>
            <w:tcW w:w="2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0BA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总计</w:t>
            </w:r>
          </w:p>
        </w:tc>
        <w:tc>
          <w:tcPr>
            <w:tcW w:w="1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C4D5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60</w:t>
            </w:r>
          </w:p>
        </w:tc>
        <w:tc>
          <w:tcPr>
            <w:tcW w:w="20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D6847">
            <w:pPr>
              <w:keepNext w:val="0"/>
              <w:keepLines w:val="0"/>
              <w:widowControl/>
              <w:suppressLineNumbers w:val="0"/>
              <w:jc w:val="right"/>
              <w:textAlignment w:val="center"/>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5,243.39</w:t>
            </w:r>
          </w:p>
        </w:tc>
      </w:tr>
    </w:tbl>
    <w:p w14:paraId="1B4883A3">
      <w:pPr>
        <w:widowControl/>
        <w:jc w:val="left"/>
        <w:textAlignment w:val="center"/>
        <w:rPr>
          <w:rFonts w:ascii="Times New Roman" w:hAnsi="Times New Roman" w:eastAsia="宋体" w:cs="Times New Roman"/>
          <w:color w:val="000000"/>
          <w:kern w:val="0"/>
          <w:sz w:val="24"/>
          <w:szCs w:val="24"/>
          <w:lang w:bidi="ar"/>
        </w:rPr>
      </w:pPr>
    </w:p>
    <w:p w14:paraId="6CE68200">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0965EAFD">
      <w:pPr>
        <w:rPr>
          <w:rFonts w:ascii="Times New Roman" w:hAnsi="Times New Roman" w:eastAsia="黑体" w:cs="Times New Roman"/>
          <w:color w:val="000000"/>
          <w:kern w:val="0"/>
          <w:sz w:val="32"/>
          <w:szCs w:val="32"/>
          <w:lang w:bidi="ar"/>
        </w:rPr>
      </w:pPr>
      <w:r>
        <w:rPr>
          <w:rFonts w:ascii="Times New Roman" w:hAnsi="Times New Roman" w:eastAsia="华文中宋" w:cs="Times New Roman"/>
          <w:color w:val="000000"/>
          <w:sz w:val="32"/>
          <w:szCs w:val="32"/>
        </w:rPr>
        <w:br w:type="page"/>
      </w:r>
    </w:p>
    <w:p w14:paraId="59F2C25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59184E36">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57E19D72">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4996" w:type="pct"/>
        <w:jc w:val="center"/>
        <w:tblLayout w:type="fixed"/>
        <w:tblCellMar>
          <w:top w:w="0" w:type="dxa"/>
          <w:left w:w="0" w:type="dxa"/>
          <w:bottom w:w="0" w:type="dxa"/>
          <w:right w:w="0" w:type="dxa"/>
        </w:tblCellMar>
      </w:tblPr>
      <w:tblGrid>
        <w:gridCol w:w="1061"/>
        <w:gridCol w:w="2052"/>
        <w:gridCol w:w="1963"/>
        <w:gridCol w:w="1440"/>
        <w:gridCol w:w="1396"/>
        <w:gridCol w:w="1429"/>
        <w:gridCol w:w="1342"/>
        <w:gridCol w:w="1200"/>
        <w:gridCol w:w="1156"/>
        <w:gridCol w:w="984"/>
      </w:tblGrid>
      <w:tr w14:paraId="31504EEA">
        <w:tblPrEx>
          <w:tblCellMar>
            <w:top w:w="0" w:type="dxa"/>
            <w:left w:w="0" w:type="dxa"/>
            <w:bottom w:w="0" w:type="dxa"/>
            <w:right w:w="0" w:type="dxa"/>
          </w:tblCellMar>
        </w:tblPrEx>
        <w:trPr>
          <w:trHeight w:val="340" w:hRule="atLeast"/>
          <w:jc w:val="center"/>
        </w:trPr>
        <w:tc>
          <w:tcPr>
            <w:tcW w:w="1809" w:type="pct"/>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B1294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513"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60EE4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497"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F6D728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509"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243DD2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478"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35444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427"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CB382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41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4C1AC4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350"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9C70A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993F3DC">
        <w:tblPrEx>
          <w:tblCellMar>
            <w:top w:w="0" w:type="dxa"/>
            <w:left w:w="0" w:type="dxa"/>
            <w:bottom w:w="0" w:type="dxa"/>
            <w:right w:w="0" w:type="dxa"/>
          </w:tblCellMar>
        </w:tblPrEx>
        <w:trPr>
          <w:trHeight w:val="340" w:hRule="atLeast"/>
          <w:jc w:val="center"/>
        </w:trPr>
        <w:tc>
          <w:tcPr>
            <w:tcW w:w="1109" w:type="pct"/>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D72269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699" w:type="pct"/>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FAD68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513" w:type="pct"/>
            <w:vMerge w:val="continue"/>
            <w:tcBorders>
              <w:top w:val="single" w:color="auto" w:sz="4" w:space="0"/>
              <w:left w:val="single" w:color="auto" w:sz="4" w:space="0"/>
              <w:bottom w:val="single" w:color="auto" w:sz="4" w:space="0"/>
              <w:right w:val="single" w:color="auto" w:sz="4" w:space="0"/>
            </w:tcBorders>
            <w:vAlign w:val="center"/>
          </w:tcPr>
          <w:p w14:paraId="27E05C1D">
            <w:pPr>
              <w:rPr>
                <w:rFonts w:ascii="Times New Roman" w:hAnsi="Times New Roman" w:eastAsia="仿宋_GB2312" w:cs="Times New Roman"/>
                <w:sz w:val="24"/>
                <w:szCs w:val="24"/>
              </w:rPr>
            </w:pPr>
          </w:p>
        </w:tc>
        <w:tc>
          <w:tcPr>
            <w:tcW w:w="497" w:type="pct"/>
            <w:vMerge w:val="continue"/>
            <w:tcBorders>
              <w:top w:val="single" w:color="auto" w:sz="4" w:space="0"/>
              <w:left w:val="single" w:color="auto" w:sz="4" w:space="0"/>
              <w:bottom w:val="single" w:color="auto" w:sz="4" w:space="0"/>
              <w:right w:val="single" w:color="auto" w:sz="4" w:space="0"/>
            </w:tcBorders>
            <w:vAlign w:val="center"/>
          </w:tcPr>
          <w:p w14:paraId="030A8BD7">
            <w:pPr>
              <w:rPr>
                <w:rFonts w:ascii="Times New Roman" w:hAnsi="Times New Roman" w:eastAsia="仿宋_GB2312" w:cs="Times New Roman"/>
                <w:sz w:val="24"/>
                <w:szCs w:val="24"/>
              </w:rPr>
            </w:pPr>
          </w:p>
        </w:tc>
        <w:tc>
          <w:tcPr>
            <w:tcW w:w="509" w:type="pct"/>
            <w:vMerge w:val="continue"/>
            <w:tcBorders>
              <w:top w:val="single" w:color="auto" w:sz="4" w:space="0"/>
              <w:left w:val="single" w:color="auto" w:sz="4" w:space="0"/>
              <w:bottom w:val="single" w:color="auto" w:sz="4" w:space="0"/>
              <w:right w:val="single" w:color="auto" w:sz="4" w:space="0"/>
            </w:tcBorders>
            <w:vAlign w:val="center"/>
          </w:tcPr>
          <w:p w14:paraId="36CB22EB">
            <w:pPr>
              <w:rPr>
                <w:rFonts w:ascii="Times New Roman" w:hAnsi="Times New Roman" w:eastAsia="仿宋_GB2312" w:cs="Times New Roman"/>
                <w:sz w:val="24"/>
                <w:szCs w:val="24"/>
              </w:rPr>
            </w:pPr>
          </w:p>
        </w:tc>
        <w:tc>
          <w:tcPr>
            <w:tcW w:w="478" w:type="pct"/>
            <w:vMerge w:val="continue"/>
            <w:tcBorders>
              <w:top w:val="single" w:color="auto" w:sz="4" w:space="0"/>
              <w:left w:val="single" w:color="auto" w:sz="4" w:space="0"/>
              <w:bottom w:val="single" w:color="auto" w:sz="4" w:space="0"/>
              <w:right w:val="single" w:color="auto" w:sz="4" w:space="0"/>
            </w:tcBorders>
            <w:vAlign w:val="center"/>
          </w:tcPr>
          <w:p w14:paraId="70837A54">
            <w:pPr>
              <w:rPr>
                <w:rFonts w:ascii="Times New Roman" w:hAnsi="Times New Roman" w:eastAsia="仿宋_GB2312" w:cs="Times New Roman"/>
                <w:sz w:val="24"/>
                <w:szCs w:val="24"/>
              </w:rPr>
            </w:pPr>
          </w:p>
        </w:tc>
        <w:tc>
          <w:tcPr>
            <w:tcW w:w="427" w:type="pct"/>
            <w:vMerge w:val="continue"/>
            <w:tcBorders>
              <w:top w:val="single" w:color="auto" w:sz="4" w:space="0"/>
              <w:left w:val="single" w:color="auto" w:sz="4" w:space="0"/>
              <w:bottom w:val="single" w:color="auto" w:sz="4" w:space="0"/>
              <w:right w:val="single" w:color="auto" w:sz="4" w:space="0"/>
            </w:tcBorders>
            <w:vAlign w:val="center"/>
          </w:tcPr>
          <w:p w14:paraId="51D56548">
            <w:pPr>
              <w:rPr>
                <w:rFonts w:ascii="Times New Roman" w:hAnsi="Times New Roman" w:eastAsia="仿宋_GB2312" w:cs="Times New Roman"/>
                <w:sz w:val="24"/>
                <w:szCs w:val="24"/>
              </w:rPr>
            </w:pPr>
          </w:p>
        </w:tc>
        <w:tc>
          <w:tcPr>
            <w:tcW w:w="412" w:type="pct"/>
            <w:vMerge w:val="continue"/>
            <w:tcBorders>
              <w:top w:val="single" w:color="auto" w:sz="4" w:space="0"/>
              <w:left w:val="single" w:color="auto" w:sz="4" w:space="0"/>
              <w:bottom w:val="single" w:color="auto" w:sz="4" w:space="0"/>
              <w:right w:val="single" w:color="auto" w:sz="4" w:space="0"/>
            </w:tcBorders>
            <w:vAlign w:val="center"/>
          </w:tcPr>
          <w:p w14:paraId="6BE2231D">
            <w:pPr>
              <w:rPr>
                <w:rFonts w:ascii="Times New Roman" w:hAnsi="Times New Roman" w:eastAsia="仿宋_GB2312" w:cs="Times New Roman"/>
                <w:sz w:val="24"/>
                <w:szCs w:val="24"/>
              </w:rPr>
            </w:pPr>
          </w:p>
        </w:tc>
        <w:tc>
          <w:tcPr>
            <w:tcW w:w="350" w:type="pct"/>
            <w:vMerge w:val="continue"/>
            <w:tcBorders>
              <w:top w:val="single" w:color="auto" w:sz="4" w:space="0"/>
              <w:left w:val="single" w:color="auto" w:sz="4" w:space="0"/>
              <w:bottom w:val="single" w:color="auto" w:sz="4" w:space="0"/>
              <w:right w:val="single" w:color="auto" w:sz="4" w:space="0"/>
            </w:tcBorders>
            <w:vAlign w:val="center"/>
          </w:tcPr>
          <w:p w14:paraId="5968F135">
            <w:pPr>
              <w:rPr>
                <w:rFonts w:ascii="Times New Roman" w:hAnsi="Times New Roman" w:eastAsia="仿宋_GB2312" w:cs="Times New Roman"/>
                <w:sz w:val="24"/>
                <w:szCs w:val="24"/>
              </w:rPr>
            </w:pPr>
          </w:p>
        </w:tc>
      </w:tr>
      <w:tr w14:paraId="686F9829">
        <w:tblPrEx>
          <w:tblCellMar>
            <w:top w:w="0" w:type="dxa"/>
            <w:left w:w="0" w:type="dxa"/>
            <w:bottom w:w="0" w:type="dxa"/>
            <w:right w:w="0" w:type="dxa"/>
          </w:tblCellMar>
        </w:tblPrEx>
        <w:trPr>
          <w:trHeight w:val="340" w:hRule="atLeast"/>
          <w:jc w:val="center"/>
        </w:trPr>
        <w:tc>
          <w:tcPr>
            <w:tcW w:w="1109" w:type="pct"/>
            <w:gridSpan w:val="2"/>
            <w:vMerge w:val="continue"/>
            <w:tcBorders>
              <w:top w:val="single" w:color="auto" w:sz="4" w:space="0"/>
              <w:left w:val="single" w:color="auto" w:sz="4" w:space="0"/>
              <w:bottom w:val="single" w:color="auto" w:sz="4" w:space="0"/>
              <w:right w:val="single" w:color="auto" w:sz="4" w:space="0"/>
            </w:tcBorders>
            <w:vAlign w:val="center"/>
          </w:tcPr>
          <w:p w14:paraId="370337C0">
            <w:pPr>
              <w:rPr>
                <w:rFonts w:ascii="Times New Roman" w:hAnsi="Times New Roman" w:eastAsia="仿宋_GB2312" w:cs="Times New Roman"/>
                <w:sz w:val="24"/>
                <w:szCs w:val="24"/>
              </w:rPr>
            </w:pPr>
          </w:p>
        </w:tc>
        <w:tc>
          <w:tcPr>
            <w:tcW w:w="699" w:type="pct"/>
            <w:vMerge w:val="continue"/>
            <w:tcBorders>
              <w:top w:val="nil"/>
              <w:left w:val="single" w:color="auto" w:sz="4" w:space="0"/>
              <w:bottom w:val="single" w:color="auto" w:sz="4" w:space="0"/>
              <w:right w:val="single" w:color="auto" w:sz="4" w:space="0"/>
            </w:tcBorders>
            <w:vAlign w:val="center"/>
          </w:tcPr>
          <w:p w14:paraId="25491F12">
            <w:pPr>
              <w:rPr>
                <w:rFonts w:ascii="Times New Roman" w:hAnsi="Times New Roman" w:eastAsia="仿宋_GB2312" w:cs="Times New Roman"/>
                <w:sz w:val="24"/>
                <w:szCs w:val="24"/>
              </w:rPr>
            </w:pPr>
          </w:p>
        </w:tc>
        <w:tc>
          <w:tcPr>
            <w:tcW w:w="513" w:type="pct"/>
            <w:vMerge w:val="continue"/>
            <w:tcBorders>
              <w:top w:val="single" w:color="auto" w:sz="4" w:space="0"/>
              <w:left w:val="single" w:color="auto" w:sz="4" w:space="0"/>
              <w:bottom w:val="single" w:color="auto" w:sz="4" w:space="0"/>
              <w:right w:val="single" w:color="auto" w:sz="4" w:space="0"/>
            </w:tcBorders>
            <w:vAlign w:val="center"/>
          </w:tcPr>
          <w:p w14:paraId="0E7C6E1C">
            <w:pPr>
              <w:rPr>
                <w:rFonts w:ascii="Times New Roman" w:hAnsi="Times New Roman" w:eastAsia="仿宋_GB2312" w:cs="Times New Roman"/>
                <w:sz w:val="24"/>
                <w:szCs w:val="24"/>
              </w:rPr>
            </w:pPr>
          </w:p>
        </w:tc>
        <w:tc>
          <w:tcPr>
            <w:tcW w:w="497" w:type="pct"/>
            <w:vMerge w:val="continue"/>
            <w:tcBorders>
              <w:top w:val="single" w:color="auto" w:sz="4" w:space="0"/>
              <w:left w:val="single" w:color="auto" w:sz="4" w:space="0"/>
              <w:bottom w:val="single" w:color="auto" w:sz="4" w:space="0"/>
              <w:right w:val="single" w:color="auto" w:sz="4" w:space="0"/>
            </w:tcBorders>
            <w:vAlign w:val="center"/>
          </w:tcPr>
          <w:p w14:paraId="63AA93E1">
            <w:pPr>
              <w:rPr>
                <w:rFonts w:ascii="Times New Roman" w:hAnsi="Times New Roman" w:eastAsia="仿宋_GB2312" w:cs="Times New Roman"/>
                <w:sz w:val="24"/>
                <w:szCs w:val="24"/>
              </w:rPr>
            </w:pPr>
          </w:p>
        </w:tc>
        <w:tc>
          <w:tcPr>
            <w:tcW w:w="509" w:type="pct"/>
            <w:vMerge w:val="continue"/>
            <w:tcBorders>
              <w:top w:val="single" w:color="auto" w:sz="4" w:space="0"/>
              <w:left w:val="single" w:color="auto" w:sz="4" w:space="0"/>
              <w:bottom w:val="single" w:color="auto" w:sz="4" w:space="0"/>
              <w:right w:val="single" w:color="auto" w:sz="4" w:space="0"/>
            </w:tcBorders>
            <w:vAlign w:val="center"/>
          </w:tcPr>
          <w:p w14:paraId="0D921FD3">
            <w:pPr>
              <w:rPr>
                <w:rFonts w:ascii="Times New Roman" w:hAnsi="Times New Roman" w:eastAsia="仿宋_GB2312" w:cs="Times New Roman"/>
                <w:sz w:val="24"/>
                <w:szCs w:val="24"/>
              </w:rPr>
            </w:pPr>
          </w:p>
        </w:tc>
        <w:tc>
          <w:tcPr>
            <w:tcW w:w="478" w:type="pct"/>
            <w:vMerge w:val="continue"/>
            <w:tcBorders>
              <w:top w:val="single" w:color="auto" w:sz="4" w:space="0"/>
              <w:left w:val="single" w:color="auto" w:sz="4" w:space="0"/>
              <w:bottom w:val="single" w:color="auto" w:sz="4" w:space="0"/>
              <w:right w:val="single" w:color="auto" w:sz="4" w:space="0"/>
            </w:tcBorders>
            <w:vAlign w:val="center"/>
          </w:tcPr>
          <w:p w14:paraId="673676D0">
            <w:pPr>
              <w:rPr>
                <w:rFonts w:ascii="Times New Roman" w:hAnsi="Times New Roman" w:eastAsia="仿宋_GB2312" w:cs="Times New Roman"/>
                <w:sz w:val="24"/>
                <w:szCs w:val="24"/>
              </w:rPr>
            </w:pPr>
          </w:p>
        </w:tc>
        <w:tc>
          <w:tcPr>
            <w:tcW w:w="427" w:type="pct"/>
            <w:vMerge w:val="continue"/>
            <w:tcBorders>
              <w:top w:val="single" w:color="auto" w:sz="4" w:space="0"/>
              <w:left w:val="single" w:color="auto" w:sz="4" w:space="0"/>
              <w:bottom w:val="single" w:color="auto" w:sz="4" w:space="0"/>
              <w:right w:val="single" w:color="auto" w:sz="4" w:space="0"/>
            </w:tcBorders>
            <w:vAlign w:val="center"/>
          </w:tcPr>
          <w:p w14:paraId="76F58E79">
            <w:pPr>
              <w:rPr>
                <w:rFonts w:ascii="Times New Roman" w:hAnsi="Times New Roman" w:eastAsia="仿宋_GB2312" w:cs="Times New Roman"/>
                <w:sz w:val="24"/>
                <w:szCs w:val="24"/>
              </w:rPr>
            </w:pPr>
          </w:p>
        </w:tc>
        <w:tc>
          <w:tcPr>
            <w:tcW w:w="412" w:type="pct"/>
            <w:vMerge w:val="continue"/>
            <w:tcBorders>
              <w:top w:val="single" w:color="auto" w:sz="4" w:space="0"/>
              <w:left w:val="single" w:color="auto" w:sz="4" w:space="0"/>
              <w:bottom w:val="single" w:color="auto" w:sz="4" w:space="0"/>
              <w:right w:val="single" w:color="auto" w:sz="4" w:space="0"/>
            </w:tcBorders>
            <w:vAlign w:val="center"/>
          </w:tcPr>
          <w:p w14:paraId="1710B989">
            <w:pPr>
              <w:rPr>
                <w:rFonts w:ascii="Times New Roman" w:hAnsi="Times New Roman" w:eastAsia="仿宋_GB2312" w:cs="Times New Roman"/>
                <w:sz w:val="24"/>
                <w:szCs w:val="24"/>
              </w:rPr>
            </w:pPr>
          </w:p>
        </w:tc>
        <w:tc>
          <w:tcPr>
            <w:tcW w:w="350" w:type="pct"/>
            <w:vMerge w:val="continue"/>
            <w:tcBorders>
              <w:top w:val="single" w:color="auto" w:sz="4" w:space="0"/>
              <w:left w:val="single" w:color="auto" w:sz="4" w:space="0"/>
              <w:bottom w:val="single" w:color="auto" w:sz="4" w:space="0"/>
              <w:right w:val="single" w:color="auto" w:sz="4" w:space="0"/>
            </w:tcBorders>
            <w:vAlign w:val="center"/>
          </w:tcPr>
          <w:p w14:paraId="1488B79A">
            <w:pPr>
              <w:rPr>
                <w:rFonts w:ascii="Times New Roman" w:hAnsi="Times New Roman" w:eastAsia="仿宋_GB2312" w:cs="Times New Roman"/>
                <w:sz w:val="24"/>
                <w:szCs w:val="24"/>
              </w:rPr>
            </w:pPr>
          </w:p>
        </w:tc>
      </w:tr>
      <w:tr w14:paraId="6B26BF1F">
        <w:tblPrEx>
          <w:tblCellMar>
            <w:top w:w="0" w:type="dxa"/>
            <w:left w:w="0" w:type="dxa"/>
            <w:bottom w:w="0" w:type="dxa"/>
            <w:right w:w="0" w:type="dxa"/>
          </w:tblCellMar>
        </w:tblPrEx>
        <w:trPr>
          <w:trHeight w:val="340" w:hRule="atLeast"/>
          <w:jc w:val="center"/>
        </w:trPr>
        <w:tc>
          <w:tcPr>
            <w:tcW w:w="1809" w:type="pct"/>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034E0D">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513"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D5078F">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49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512B4">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509"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221B08">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478"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781F6C">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427"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41B3D0">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41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B92C9">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350"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600FF9">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73CC3C12">
        <w:tblPrEx>
          <w:tblCellMar>
            <w:top w:w="0" w:type="dxa"/>
            <w:left w:w="0" w:type="dxa"/>
            <w:bottom w:w="0" w:type="dxa"/>
            <w:right w:w="0" w:type="dxa"/>
          </w:tblCellMar>
        </w:tblPrEx>
        <w:trPr>
          <w:trHeight w:val="340" w:hRule="atLeast"/>
          <w:jc w:val="center"/>
        </w:trPr>
        <w:tc>
          <w:tcPr>
            <w:tcW w:w="1809" w:type="pct"/>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D888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513"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CB45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5,243.39</w:t>
            </w:r>
          </w:p>
        </w:tc>
        <w:tc>
          <w:tcPr>
            <w:tcW w:w="4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5A83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2,871.48</w:t>
            </w:r>
          </w:p>
        </w:tc>
        <w:tc>
          <w:tcPr>
            <w:tcW w:w="50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787C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478"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467B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2,371.91</w:t>
            </w:r>
          </w:p>
        </w:tc>
        <w:tc>
          <w:tcPr>
            <w:tcW w:w="42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1026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4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53DF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35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BAE7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251EE13">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BA673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431" w:type="pct"/>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A3D03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513"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CDCF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12.70</w:t>
            </w:r>
          </w:p>
        </w:tc>
        <w:tc>
          <w:tcPr>
            <w:tcW w:w="4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8FD8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12.70</w:t>
            </w:r>
          </w:p>
        </w:tc>
        <w:tc>
          <w:tcPr>
            <w:tcW w:w="50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78FA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B3D2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FCF9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800F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CFC5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8705582">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DB3644">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431" w:type="pct"/>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851E5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3"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35D9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2,371.41</w:t>
            </w:r>
          </w:p>
        </w:tc>
        <w:tc>
          <w:tcPr>
            <w:tcW w:w="4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86F7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0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96D5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27FE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2,371.41</w:t>
            </w:r>
          </w:p>
        </w:tc>
        <w:tc>
          <w:tcPr>
            <w:tcW w:w="42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D5F5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5B57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5EA4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C54CB5B">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1F103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2050599</w:t>
            </w:r>
          </w:p>
        </w:tc>
        <w:tc>
          <w:tcPr>
            <w:tcW w:w="1431" w:type="pct"/>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3DC5E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513"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7C09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907.75</w:t>
            </w:r>
          </w:p>
        </w:tc>
        <w:tc>
          <w:tcPr>
            <w:tcW w:w="4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3947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907.75</w:t>
            </w:r>
          </w:p>
        </w:tc>
        <w:tc>
          <w:tcPr>
            <w:tcW w:w="50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D8E7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31FE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7065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C046D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E311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87AF53">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59795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2070601</w:t>
            </w:r>
          </w:p>
        </w:tc>
        <w:tc>
          <w:tcPr>
            <w:tcW w:w="1431" w:type="pct"/>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3DA52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513"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299B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32.40</w:t>
            </w:r>
          </w:p>
        </w:tc>
        <w:tc>
          <w:tcPr>
            <w:tcW w:w="4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41EB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32.40</w:t>
            </w:r>
          </w:p>
        </w:tc>
        <w:tc>
          <w:tcPr>
            <w:tcW w:w="50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29F6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4A85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AC0E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4E28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42AC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B621A70">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0914F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2070604</w:t>
            </w:r>
          </w:p>
        </w:tc>
        <w:tc>
          <w:tcPr>
            <w:tcW w:w="1431" w:type="pct"/>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F937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新闻通讯</w:t>
            </w:r>
          </w:p>
        </w:tc>
        <w:tc>
          <w:tcPr>
            <w:tcW w:w="513"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497A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35.00</w:t>
            </w:r>
          </w:p>
        </w:tc>
        <w:tc>
          <w:tcPr>
            <w:tcW w:w="49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E9F7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35.00</w:t>
            </w:r>
          </w:p>
        </w:tc>
        <w:tc>
          <w:tcPr>
            <w:tcW w:w="509"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58FF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DFAE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FE68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562D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D156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AE073D9">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457495">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2070899</w:t>
            </w:r>
          </w:p>
        </w:tc>
        <w:tc>
          <w:tcPr>
            <w:tcW w:w="1431"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6F3D7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其他广播电视支出</w:t>
            </w:r>
          </w:p>
        </w:tc>
        <w:tc>
          <w:tcPr>
            <w:tcW w:w="51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30949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1,464.08</w:t>
            </w:r>
          </w:p>
        </w:tc>
        <w:tc>
          <w:tcPr>
            <w:tcW w:w="49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9C6E0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1,463.58</w:t>
            </w:r>
          </w:p>
        </w:tc>
        <w:tc>
          <w:tcPr>
            <w:tcW w:w="50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5BE94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D0F85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42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7320F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91CE6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172EE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FC4F1B0">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B95EB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2079999</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A8BB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1056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68.80</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F7207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68.80</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3A5B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EBD7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E4F6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0C62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FFED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EE976DA">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7CB5F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2080502</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AECC4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事业单位离退休</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717D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121.53</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911D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121.53</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5F56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A92E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C2DB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A35C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FE7A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56D3D76">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0342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56B45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C8FE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39.31</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E628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39.31</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2514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3B45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40A4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CE6E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FFDB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5DE6AE9">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806A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2080599</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0298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1ACC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25C2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DDBD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BB6A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9721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B760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779D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6A094FA">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1423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2081099</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B2679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其他社会福利支出</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1C9A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5.22</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911F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5.22</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AA3A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CD2B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AC28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EC33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6792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D468BB9">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8BE6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2089999</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8AA6B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4DA0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BE39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5.00</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F493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13BA9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0A94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26D8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2146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BF51DBE">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EECAE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2101102</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E12EF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事业单位医疗</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E30B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15.52</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D164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15.52</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5761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E077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4EE3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FAC3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51C90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C3D7CC1">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91FD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2130599</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FA4F8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A30C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44.24</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92C2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44.24</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F93B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97A3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5805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15C9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4ED9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7CC44AB">
        <w:tblPrEx>
          <w:tblCellMar>
            <w:top w:w="0" w:type="dxa"/>
            <w:left w:w="0" w:type="dxa"/>
            <w:bottom w:w="0" w:type="dxa"/>
            <w:right w:w="0" w:type="dxa"/>
          </w:tblCellMar>
        </w:tblPrEx>
        <w:trPr>
          <w:trHeight w:val="340" w:hRule="atLeast"/>
          <w:jc w:val="center"/>
        </w:trPr>
        <w:tc>
          <w:tcPr>
            <w:tcW w:w="378" w:type="pct"/>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6593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1431" w:type="pct"/>
            <w:gridSpan w:val="2"/>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7610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513"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561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118.38</w:t>
            </w:r>
          </w:p>
        </w:tc>
        <w:tc>
          <w:tcPr>
            <w:tcW w:w="49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B99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118.38</w:t>
            </w:r>
          </w:p>
        </w:tc>
        <w:tc>
          <w:tcPr>
            <w:tcW w:w="509"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CD1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78"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F1D2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27"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9799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2"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DE3F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50" w:type="pct"/>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1739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bl>
    <w:p w14:paraId="468D74E2">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48412B4C">
      <w:pPr>
        <w:widowControl/>
        <w:jc w:val="left"/>
        <w:rPr>
          <w:rFonts w:ascii="Times New Roman" w:hAnsi="Times New Roman" w:eastAsia="黑体" w:cs="Times New Roman"/>
          <w:color w:val="000000"/>
          <w:kern w:val="0"/>
          <w:sz w:val="32"/>
          <w:szCs w:val="32"/>
          <w:lang w:bidi="ar"/>
        </w:rPr>
      </w:pPr>
      <w:r>
        <w:rPr>
          <w:rFonts w:ascii="Times New Roman" w:hAnsi="Times New Roman" w:eastAsia="黑体" w:cs="Times New Roman"/>
          <w:bCs/>
          <w:kern w:val="0"/>
          <w:sz w:val="32"/>
          <w:szCs w:val="32"/>
        </w:rPr>
        <w:br w:type="page"/>
      </w:r>
    </w:p>
    <w:p w14:paraId="3A546B9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0DA71729">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6E3A031">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5000" w:type="pct"/>
        <w:jc w:val="center"/>
        <w:tblLayout w:type="autofit"/>
        <w:tblCellMar>
          <w:top w:w="0" w:type="dxa"/>
          <w:left w:w="108" w:type="dxa"/>
          <w:bottom w:w="0" w:type="dxa"/>
          <w:right w:w="108" w:type="dxa"/>
        </w:tblCellMar>
      </w:tblPr>
      <w:tblGrid>
        <w:gridCol w:w="1334"/>
        <w:gridCol w:w="4660"/>
        <w:gridCol w:w="1701"/>
        <w:gridCol w:w="1437"/>
        <w:gridCol w:w="1425"/>
        <w:gridCol w:w="1195"/>
        <w:gridCol w:w="1190"/>
        <w:gridCol w:w="1278"/>
      </w:tblGrid>
      <w:tr w14:paraId="4C94FC09">
        <w:tblPrEx>
          <w:tblCellMar>
            <w:top w:w="0" w:type="dxa"/>
            <w:left w:w="108" w:type="dxa"/>
            <w:bottom w:w="0" w:type="dxa"/>
            <w:right w:w="108" w:type="dxa"/>
          </w:tblCellMar>
        </w:tblPrEx>
        <w:trPr>
          <w:trHeight w:val="340" w:hRule="atLeast"/>
          <w:jc w:val="center"/>
        </w:trPr>
        <w:tc>
          <w:tcPr>
            <w:tcW w:w="2107"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FD4C8B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9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DCDE4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0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79189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0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5A5DA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4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E857A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1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0EB8A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4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E8690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4F431F29">
        <w:tblPrEx>
          <w:tblCellMar>
            <w:top w:w="0" w:type="dxa"/>
            <w:left w:w="108" w:type="dxa"/>
            <w:bottom w:w="0" w:type="dxa"/>
            <w:right w:w="108" w:type="dxa"/>
          </w:tblCellMar>
        </w:tblPrEx>
        <w:trPr>
          <w:trHeight w:val="340" w:hRule="atLeast"/>
          <w:jc w:val="center"/>
        </w:trPr>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FB79F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638" w:type="pct"/>
            <w:vMerge w:val="restart"/>
            <w:tcBorders>
              <w:top w:val="nil"/>
              <w:left w:val="single" w:color="auto" w:sz="4" w:space="0"/>
              <w:bottom w:val="single" w:color="auto" w:sz="4" w:space="0"/>
              <w:right w:val="single" w:color="auto" w:sz="4" w:space="0"/>
            </w:tcBorders>
            <w:shd w:val="clear" w:color="000000" w:fill="FFFFFF"/>
            <w:vAlign w:val="center"/>
          </w:tcPr>
          <w:p w14:paraId="690BB3A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98" w:type="pct"/>
            <w:vMerge w:val="continue"/>
            <w:tcBorders>
              <w:top w:val="single" w:color="auto" w:sz="4" w:space="0"/>
              <w:left w:val="single" w:color="auto" w:sz="4" w:space="0"/>
              <w:bottom w:val="single" w:color="auto" w:sz="4" w:space="0"/>
              <w:right w:val="single" w:color="auto" w:sz="4" w:space="0"/>
            </w:tcBorders>
            <w:vAlign w:val="center"/>
          </w:tcPr>
          <w:p w14:paraId="3AFBEE5B">
            <w:pPr>
              <w:widowControl/>
              <w:jc w:val="left"/>
              <w:rPr>
                <w:rFonts w:ascii="Times New Roman" w:hAnsi="Times New Roman" w:eastAsia="仿宋_GB2312" w:cs="Times New Roman"/>
                <w:b/>
                <w:bCs/>
                <w:kern w:val="0"/>
                <w:sz w:val="24"/>
                <w:szCs w:val="24"/>
              </w:rPr>
            </w:pPr>
          </w:p>
        </w:tc>
        <w:tc>
          <w:tcPr>
            <w:tcW w:w="505" w:type="pct"/>
            <w:vMerge w:val="continue"/>
            <w:tcBorders>
              <w:top w:val="single" w:color="auto" w:sz="4" w:space="0"/>
              <w:left w:val="single" w:color="auto" w:sz="4" w:space="0"/>
              <w:bottom w:val="single" w:color="auto" w:sz="4" w:space="0"/>
              <w:right w:val="single" w:color="auto" w:sz="4" w:space="0"/>
            </w:tcBorders>
            <w:vAlign w:val="center"/>
          </w:tcPr>
          <w:p w14:paraId="0B87E7EF">
            <w:pPr>
              <w:widowControl/>
              <w:jc w:val="left"/>
              <w:rPr>
                <w:rFonts w:ascii="Times New Roman" w:hAnsi="Times New Roman" w:eastAsia="仿宋_GB2312" w:cs="Times New Roman"/>
                <w:b/>
                <w:bCs/>
                <w:kern w:val="0"/>
                <w:sz w:val="24"/>
                <w:szCs w:val="24"/>
              </w:rPr>
            </w:pPr>
          </w:p>
        </w:tc>
        <w:tc>
          <w:tcPr>
            <w:tcW w:w="501" w:type="pct"/>
            <w:vMerge w:val="continue"/>
            <w:tcBorders>
              <w:top w:val="single" w:color="auto" w:sz="4" w:space="0"/>
              <w:left w:val="single" w:color="auto" w:sz="4" w:space="0"/>
              <w:bottom w:val="single" w:color="auto" w:sz="4" w:space="0"/>
              <w:right w:val="single" w:color="auto" w:sz="4" w:space="0"/>
            </w:tcBorders>
            <w:vAlign w:val="center"/>
          </w:tcPr>
          <w:p w14:paraId="19EA31A3">
            <w:pPr>
              <w:widowControl/>
              <w:jc w:val="left"/>
              <w:rPr>
                <w:rFonts w:ascii="Times New Roman" w:hAnsi="Times New Roman" w:eastAsia="仿宋_GB2312" w:cs="Times New Roman"/>
                <w:b/>
                <w:bCs/>
                <w:kern w:val="0"/>
                <w:sz w:val="24"/>
                <w:szCs w:val="24"/>
              </w:rPr>
            </w:pPr>
          </w:p>
        </w:tc>
        <w:tc>
          <w:tcPr>
            <w:tcW w:w="420" w:type="pct"/>
            <w:vMerge w:val="continue"/>
            <w:tcBorders>
              <w:top w:val="single" w:color="auto" w:sz="4" w:space="0"/>
              <w:left w:val="single" w:color="auto" w:sz="4" w:space="0"/>
              <w:bottom w:val="single" w:color="auto" w:sz="4" w:space="0"/>
              <w:right w:val="single" w:color="auto" w:sz="4" w:space="0"/>
            </w:tcBorders>
            <w:vAlign w:val="center"/>
          </w:tcPr>
          <w:p w14:paraId="56733D8A">
            <w:pPr>
              <w:widowControl/>
              <w:jc w:val="left"/>
              <w:rPr>
                <w:rFonts w:ascii="Times New Roman" w:hAnsi="Times New Roman" w:eastAsia="仿宋_GB2312" w:cs="Times New Roman"/>
                <w:b/>
                <w:bCs/>
                <w:kern w:val="0"/>
                <w:sz w:val="24"/>
                <w:szCs w:val="24"/>
              </w:rPr>
            </w:pPr>
          </w:p>
        </w:tc>
        <w:tc>
          <w:tcPr>
            <w:tcW w:w="418" w:type="pct"/>
            <w:vMerge w:val="continue"/>
            <w:tcBorders>
              <w:top w:val="single" w:color="auto" w:sz="4" w:space="0"/>
              <w:left w:val="single" w:color="auto" w:sz="4" w:space="0"/>
              <w:bottom w:val="single" w:color="auto" w:sz="4" w:space="0"/>
              <w:right w:val="single" w:color="auto" w:sz="4" w:space="0"/>
            </w:tcBorders>
            <w:vAlign w:val="center"/>
          </w:tcPr>
          <w:p w14:paraId="33E1B2CD">
            <w:pPr>
              <w:widowControl/>
              <w:jc w:val="left"/>
              <w:rPr>
                <w:rFonts w:ascii="Times New Roman" w:hAnsi="Times New Roman" w:eastAsia="仿宋_GB2312" w:cs="Times New Roman"/>
                <w:b/>
                <w:bCs/>
                <w:kern w:val="0"/>
                <w:sz w:val="24"/>
                <w:szCs w:val="24"/>
              </w:rPr>
            </w:pPr>
          </w:p>
        </w:tc>
        <w:tc>
          <w:tcPr>
            <w:tcW w:w="449" w:type="pct"/>
            <w:vMerge w:val="continue"/>
            <w:tcBorders>
              <w:top w:val="single" w:color="auto" w:sz="4" w:space="0"/>
              <w:left w:val="single" w:color="auto" w:sz="4" w:space="0"/>
              <w:bottom w:val="single" w:color="auto" w:sz="4" w:space="0"/>
              <w:right w:val="single" w:color="auto" w:sz="4" w:space="0"/>
            </w:tcBorders>
            <w:vAlign w:val="center"/>
          </w:tcPr>
          <w:p w14:paraId="185A6608">
            <w:pPr>
              <w:widowControl/>
              <w:jc w:val="left"/>
              <w:rPr>
                <w:rFonts w:ascii="Times New Roman" w:hAnsi="Times New Roman" w:eastAsia="仿宋_GB2312" w:cs="Times New Roman"/>
                <w:b/>
                <w:bCs/>
                <w:kern w:val="0"/>
                <w:sz w:val="24"/>
                <w:szCs w:val="24"/>
              </w:rPr>
            </w:pPr>
          </w:p>
        </w:tc>
      </w:tr>
      <w:tr w14:paraId="072542B7">
        <w:tblPrEx>
          <w:tblCellMar>
            <w:top w:w="0" w:type="dxa"/>
            <w:left w:w="108" w:type="dxa"/>
            <w:bottom w:w="0" w:type="dxa"/>
            <w:right w:w="108" w:type="dxa"/>
          </w:tblCellMar>
        </w:tblPrEx>
        <w:trPr>
          <w:trHeight w:val="340" w:hRule="atLeast"/>
          <w:jc w:val="center"/>
        </w:trPr>
        <w:tc>
          <w:tcPr>
            <w:tcW w:w="469" w:type="pct"/>
            <w:vMerge w:val="continue"/>
            <w:tcBorders>
              <w:top w:val="single" w:color="auto" w:sz="4" w:space="0"/>
              <w:left w:val="single" w:color="auto" w:sz="4" w:space="0"/>
              <w:bottom w:val="single" w:color="auto" w:sz="4" w:space="0"/>
              <w:right w:val="single" w:color="auto" w:sz="4" w:space="0"/>
            </w:tcBorders>
            <w:vAlign w:val="center"/>
          </w:tcPr>
          <w:p w14:paraId="693CA757">
            <w:pPr>
              <w:widowControl/>
              <w:jc w:val="left"/>
              <w:rPr>
                <w:rFonts w:ascii="Times New Roman" w:hAnsi="Times New Roman" w:eastAsia="仿宋_GB2312" w:cs="Times New Roman"/>
                <w:kern w:val="0"/>
                <w:sz w:val="24"/>
                <w:szCs w:val="24"/>
              </w:rPr>
            </w:pPr>
          </w:p>
        </w:tc>
        <w:tc>
          <w:tcPr>
            <w:tcW w:w="1638" w:type="pct"/>
            <w:vMerge w:val="continue"/>
            <w:tcBorders>
              <w:top w:val="nil"/>
              <w:left w:val="single" w:color="auto" w:sz="4" w:space="0"/>
              <w:bottom w:val="single" w:color="auto" w:sz="4" w:space="0"/>
              <w:right w:val="single" w:color="auto" w:sz="4" w:space="0"/>
            </w:tcBorders>
            <w:vAlign w:val="center"/>
          </w:tcPr>
          <w:p w14:paraId="39F3306C">
            <w:pPr>
              <w:widowControl/>
              <w:jc w:val="left"/>
              <w:rPr>
                <w:rFonts w:ascii="Times New Roman" w:hAnsi="Times New Roman" w:eastAsia="仿宋_GB2312" w:cs="Times New Roman"/>
                <w:kern w:val="0"/>
                <w:sz w:val="24"/>
                <w:szCs w:val="24"/>
              </w:rPr>
            </w:pPr>
          </w:p>
        </w:tc>
        <w:tc>
          <w:tcPr>
            <w:tcW w:w="598" w:type="pct"/>
            <w:vMerge w:val="continue"/>
            <w:tcBorders>
              <w:top w:val="single" w:color="auto" w:sz="4" w:space="0"/>
              <w:left w:val="single" w:color="auto" w:sz="4" w:space="0"/>
              <w:bottom w:val="single" w:color="auto" w:sz="4" w:space="0"/>
              <w:right w:val="single" w:color="auto" w:sz="4" w:space="0"/>
            </w:tcBorders>
            <w:vAlign w:val="center"/>
          </w:tcPr>
          <w:p w14:paraId="11C5D361">
            <w:pPr>
              <w:widowControl/>
              <w:jc w:val="left"/>
              <w:rPr>
                <w:rFonts w:ascii="Times New Roman" w:hAnsi="Times New Roman" w:eastAsia="仿宋_GB2312" w:cs="Times New Roman"/>
                <w:kern w:val="0"/>
                <w:sz w:val="24"/>
                <w:szCs w:val="24"/>
              </w:rPr>
            </w:pPr>
          </w:p>
        </w:tc>
        <w:tc>
          <w:tcPr>
            <w:tcW w:w="505" w:type="pct"/>
            <w:vMerge w:val="continue"/>
            <w:tcBorders>
              <w:top w:val="single" w:color="auto" w:sz="4" w:space="0"/>
              <w:left w:val="single" w:color="auto" w:sz="4" w:space="0"/>
              <w:bottom w:val="single" w:color="auto" w:sz="4" w:space="0"/>
              <w:right w:val="single" w:color="auto" w:sz="4" w:space="0"/>
            </w:tcBorders>
            <w:vAlign w:val="center"/>
          </w:tcPr>
          <w:p w14:paraId="3566544F">
            <w:pPr>
              <w:widowControl/>
              <w:jc w:val="left"/>
              <w:rPr>
                <w:rFonts w:ascii="Times New Roman" w:hAnsi="Times New Roman" w:eastAsia="仿宋_GB2312" w:cs="Times New Roman"/>
                <w:kern w:val="0"/>
                <w:sz w:val="24"/>
                <w:szCs w:val="24"/>
              </w:rPr>
            </w:pPr>
          </w:p>
        </w:tc>
        <w:tc>
          <w:tcPr>
            <w:tcW w:w="501" w:type="pct"/>
            <w:vMerge w:val="continue"/>
            <w:tcBorders>
              <w:top w:val="single" w:color="auto" w:sz="4" w:space="0"/>
              <w:left w:val="single" w:color="auto" w:sz="4" w:space="0"/>
              <w:bottom w:val="single" w:color="auto" w:sz="4" w:space="0"/>
              <w:right w:val="single" w:color="auto" w:sz="4" w:space="0"/>
            </w:tcBorders>
            <w:vAlign w:val="center"/>
          </w:tcPr>
          <w:p w14:paraId="6FF6EAF7">
            <w:pPr>
              <w:widowControl/>
              <w:jc w:val="left"/>
              <w:rPr>
                <w:rFonts w:ascii="Times New Roman" w:hAnsi="Times New Roman" w:eastAsia="仿宋_GB2312" w:cs="Times New Roman"/>
                <w:kern w:val="0"/>
                <w:sz w:val="24"/>
                <w:szCs w:val="24"/>
              </w:rPr>
            </w:pPr>
          </w:p>
        </w:tc>
        <w:tc>
          <w:tcPr>
            <w:tcW w:w="420" w:type="pct"/>
            <w:vMerge w:val="continue"/>
            <w:tcBorders>
              <w:top w:val="single" w:color="auto" w:sz="4" w:space="0"/>
              <w:left w:val="single" w:color="auto" w:sz="4" w:space="0"/>
              <w:bottom w:val="single" w:color="auto" w:sz="4" w:space="0"/>
              <w:right w:val="single" w:color="auto" w:sz="4" w:space="0"/>
            </w:tcBorders>
            <w:vAlign w:val="center"/>
          </w:tcPr>
          <w:p w14:paraId="371DAA5B">
            <w:pPr>
              <w:widowControl/>
              <w:jc w:val="left"/>
              <w:rPr>
                <w:rFonts w:ascii="Times New Roman" w:hAnsi="Times New Roman" w:eastAsia="仿宋_GB2312" w:cs="Times New Roman"/>
                <w:kern w:val="0"/>
                <w:sz w:val="24"/>
                <w:szCs w:val="24"/>
              </w:rPr>
            </w:pPr>
          </w:p>
        </w:tc>
        <w:tc>
          <w:tcPr>
            <w:tcW w:w="418" w:type="pct"/>
            <w:vMerge w:val="continue"/>
            <w:tcBorders>
              <w:top w:val="single" w:color="auto" w:sz="4" w:space="0"/>
              <w:left w:val="single" w:color="auto" w:sz="4" w:space="0"/>
              <w:bottom w:val="single" w:color="auto" w:sz="4" w:space="0"/>
              <w:right w:val="single" w:color="auto" w:sz="4" w:space="0"/>
            </w:tcBorders>
            <w:vAlign w:val="center"/>
          </w:tcPr>
          <w:p w14:paraId="382E5B00">
            <w:pPr>
              <w:widowControl/>
              <w:jc w:val="left"/>
              <w:rPr>
                <w:rFonts w:ascii="Times New Roman" w:hAnsi="Times New Roman" w:eastAsia="仿宋_GB2312" w:cs="Times New Roman"/>
                <w:kern w:val="0"/>
                <w:sz w:val="24"/>
                <w:szCs w:val="24"/>
              </w:rPr>
            </w:pPr>
          </w:p>
        </w:tc>
        <w:tc>
          <w:tcPr>
            <w:tcW w:w="449" w:type="pct"/>
            <w:vMerge w:val="continue"/>
            <w:tcBorders>
              <w:top w:val="single" w:color="auto" w:sz="4" w:space="0"/>
              <w:left w:val="single" w:color="auto" w:sz="4" w:space="0"/>
              <w:bottom w:val="single" w:color="auto" w:sz="4" w:space="0"/>
              <w:right w:val="single" w:color="auto" w:sz="4" w:space="0"/>
            </w:tcBorders>
            <w:vAlign w:val="center"/>
          </w:tcPr>
          <w:p w14:paraId="3FB75BBC">
            <w:pPr>
              <w:widowControl/>
              <w:jc w:val="left"/>
              <w:rPr>
                <w:rFonts w:ascii="Times New Roman" w:hAnsi="Times New Roman" w:eastAsia="仿宋_GB2312" w:cs="Times New Roman"/>
                <w:kern w:val="0"/>
                <w:sz w:val="24"/>
                <w:szCs w:val="24"/>
              </w:rPr>
            </w:pPr>
          </w:p>
        </w:tc>
      </w:tr>
      <w:tr w14:paraId="67802992">
        <w:tblPrEx>
          <w:tblCellMar>
            <w:top w:w="0" w:type="dxa"/>
            <w:left w:w="108" w:type="dxa"/>
            <w:bottom w:w="0" w:type="dxa"/>
            <w:right w:w="108" w:type="dxa"/>
          </w:tblCellMar>
        </w:tblPrEx>
        <w:trPr>
          <w:trHeight w:val="340" w:hRule="atLeast"/>
          <w:jc w:val="center"/>
        </w:trPr>
        <w:tc>
          <w:tcPr>
            <w:tcW w:w="210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8013F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98" w:type="pct"/>
            <w:tcBorders>
              <w:top w:val="nil"/>
              <w:left w:val="nil"/>
              <w:bottom w:val="single" w:color="auto" w:sz="4" w:space="0"/>
              <w:right w:val="single" w:color="auto" w:sz="4" w:space="0"/>
            </w:tcBorders>
            <w:shd w:val="clear" w:color="000000" w:fill="FFFFFF"/>
            <w:noWrap/>
            <w:vAlign w:val="center"/>
          </w:tcPr>
          <w:p w14:paraId="3D321D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05" w:type="pct"/>
            <w:tcBorders>
              <w:top w:val="nil"/>
              <w:left w:val="nil"/>
              <w:bottom w:val="single" w:color="auto" w:sz="4" w:space="0"/>
              <w:right w:val="single" w:color="auto" w:sz="4" w:space="0"/>
            </w:tcBorders>
            <w:shd w:val="clear" w:color="000000" w:fill="FFFFFF"/>
            <w:noWrap/>
            <w:vAlign w:val="center"/>
          </w:tcPr>
          <w:p w14:paraId="25861E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01" w:type="pct"/>
            <w:tcBorders>
              <w:top w:val="nil"/>
              <w:left w:val="nil"/>
              <w:bottom w:val="single" w:color="auto" w:sz="4" w:space="0"/>
              <w:right w:val="single" w:color="auto" w:sz="4" w:space="0"/>
            </w:tcBorders>
            <w:shd w:val="clear" w:color="000000" w:fill="FFFFFF"/>
            <w:noWrap/>
            <w:vAlign w:val="center"/>
          </w:tcPr>
          <w:p w14:paraId="08B2D16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420" w:type="pct"/>
            <w:tcBorders>
              <w:top w:val="nil"/>
              <w:left w:val="nil"/>
              <w:bottom w:val="single" w:color="auto" w:sz="4" w:space="0"/>
              <w:right w:val="single" w:color="auto" w:sz="4" w:space="0"/>
            </w:tcBorders>
            <w:shd w:val="clear" w:color="000000" w:fill="FFFFFF"/>
            <w:noWrap/>
            <w:vAlign w:val="center"/>
          </w:tcPr>
          <w:p w14:paraId="5DB2051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18" w:type="pct"/>
            <w:tcBorders>
              <w:top w:val="nil"/>
              <w:left w:val="nil"/>
              <w:bottom w:val="single" w:color="auto" w:sz="4" w:space="0"/>
              <w:right w:val="single" w:color="auto" w:sz="4" w:space="0"/>
            </w:tcBorders>
            <w:shd w:val="clear" w:color="000000" w:fill="FFFFFF"/>
            <w:noWrap/>
            <w:vAlign w:val="center"/>
          </w:tcPr>
          <w:p w14:paraId="3ED6CF9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449" w:type="pct"/>
            <w:tcBorders>
              <w:top w:val="nil"/>
              <w:left w:val="nil"/>
              <w:bottom w:val="single" w:color="auto" w:sz="4" w:space="0"/>
              <w:right w:val="single" w:color="auto" w:sz="4" w:space="0"/>
            </w:tcBorders>
            <w:shd w:val="clear" w:color="000000" w:fill="FFFFFF"/>
            <w:noWrap/>
            <w:vAlign w:val="center"/>
          </w:tcPr>
          <w:p w14:paraId="6412FD7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0DD49FEF">
        <w:tblPrEx>
          <w:tblCellMar>
            <w:top w:w="0" w:type="dxa"/>
            <w:left w:w="108" w:type="dxa"/>
            <w:bottom w:w="0" w:type="dxa"/>
            <w:right w:w="108" w:type="dxa"/>
          </w:tblCellMar>
        </w:tblPrEx>
        <w:trPr>
          <w:trHeight w:val="340" w:hRule="atLeast"/>
          <w:jc w:val="center"/>
        </w:trPr>
        <w:tc>
          <w:tcPr>
            <w:tcW w:w="210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B20D7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合计</w:t>
            </w:r>
          </w:p>
        </w:tc>
        <w:tc>
          <w:tcPr>
            <w:tcW w:w="598" w:type="pct"/>
            <w:tcBorders>
              <w:top w:val="nil"/>
              <w:left w:val="nil"/>
              <w:bottom w:val="single" w:color="auto" w:sz="4" w:space="0"/>
              <w:right w:val="single" w:color="auto" w:sz="4" w:space="0"/>
            </w:tcBorders>
            <w:shd w:val="clear" w:color="auto" w:fill="auto"/>
            <w:noWrap/>
            <w:vAlign w:val="center"/>
          </w:tcPr>
          <w:p w14:paraId="35BE4B19">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b/>
                <w:bCs/>
                <w:i w:val="0"/>
                <w:iCs w:val="0"/>
                <w:color w:val="000000"/>
                <w:kern w:val="0"/>
                <w:sz w:val="24"/>
                <w:szCs w:val="24"/>
                <w:u w:val="none"/>
                <w:lang w:val="en-US" w:eastAsia="zh-CN" w:bidi="ar"/>
              </w:rPr>
              <w:t>5,243.39</w:t>
            </w:r>
          </w:p>
        </w:tc>
        <w:tc>
          <w:tcPr>
            <w:tcW w:w="505" w:type="pct"/>
            <w:tcBorders>
              <w:top w:val="nil"/>
              <w:left w:val="nil"/>
              <w:bottom w:val="single" w:color="auto" w:sz="4" w:space="0"/>
              <w:right w:val="single" w:color="auto" w:sz="4" w:space="0"/>
            </w:tcBorders>
            <w:shd w:val="clear" w:color="auto" w:fill="auto"/>
            <w:noWrap/>
            <w:vAlign w:val="center"/>
          </w:tcPr>
          <w:p w14:paraId="4C8A85E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b/>
                <w:bCs/>
                <w:i w:val="0"/>
                <w:iCs w:val="0"/>
                <w:color w:val="000000"/>
                <w:kern w:val="0"/>
                <w:sz w:val="24"/>
                <w:szCs w:val="24"/>
                <w:u w:val="none"/>
                <w:lang w:val="en-US" w:eastAsia="zh-CN" w:bidi="ar"/>
              </w:rPr>
              <w:t>4,519.39</w:t>
            </w:r>
          </w:p>
        </w:tc>
        <w:tc>
          <w:tcPr>
            <w:tcW w:w="501" w:type="pct"/>
            <w:tcBorders>
              <w:top w:val="nil"/>
              <w:left w:val="nil"/>
              <w:bottom w:val="single" w:color="auto" w:sz="4" w:space="0"/>
              <w:right w:val="single" w:color="auto" w:sz="4" w:space="0"/>
            </w:tcBorders>
            <w:shd w:val="clear" w:color="auto" w:fill="auto"/>
            <w:noWrap/>
            <w:vAlign w:val="center"/>
          </w:tcPr>
          <w:p w14:paraId="64392DAC">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b/>
                <w:bCs/>
                <w:i w:val="0"/>
                <w:iCs w:val="0"/>
                <w:color w:val="000000"/>
                <w:kern w:val="0"/>
                <w:sz w:val="24"/>
                <w:szCs w:val="24"/>
                <w:u w:val="none"/>
                <w:lang w:val="en-US" w:eastAsia="zh-CN" w:bidi="ar"/>
              </w:rPr>
              <w:t>724.00</w:t>
            </w:r>
          </w:p>
        </w:tc>
        <w:tc>
          <w:tcPr>
            <w:tcW w:w="420" w:type="pct"/>
            <w:tcBorders>
              <w:top w:val="nil"/>
              <w:left w:val="nil"/>
              <w:bottom w:val="single" w:color="auto" w:sz="4" w:space="0"/>
              <w:right w:val="single" w:color="auto" w:sz="4" w:space="0"/>
            </w:tcBorders>
            <w:shd w:val="clear" w:color="auto" w:fill="auto"/>
            <w:noWrap/>
            <w:vAlign w:val="center"/>
          </w:tcPr>
          <w:p w14:paraId="7D3B278E">
            <w:pPr>
              <w:jc w:val="right"/>
              <w:rPr>
                <w:rFonts w:hint="eastAsia" w:ascii="仿宋" w:hAnsi="仿宋" w:eastAsia="仿宋" w:cs="仿宋"/>
                <w:kern w:val="0"/>
                <w:sz w:val="24"/>
                <w:szCs w:val="24"/>
              </w:rPr>
            </w:pPr>
          </w:p>
        </w:tc>
        <w:tc>
          <w:tcPr>
            <w:tcW w:w="418" w:type="pct"/>
            <w:tcBorders>
              <w:top w:val="nil"/>
              <w:left w:val="nil"/>
              <w:bottom w:val="single" w:color="auto" w:sz="4" w:space="0"/>
              <w:right w:val="single" w:color="auto" w:sz="4" w:space="0"/>
            </w:tcBorders>
            <w:shd w:val="clear" w:color="auto" w:fill="auto"/>
            <w:noWrap/>
            <w:vAlign w:val="center"/>
          </w:tcPr>
          <w:p w14:paraId="73A01FE6">
            <w:pPr>
              <w:jc w:val="right"/>
              <w:rPr>
                <w:rFonts w:hint="eastAsia" w:ascii="仿宋" w:hAnsi="仿宋" w:eastAsia="仿宋" w:cs="仿宋"/>
                <w:kern w:val="0"/>
                <w:sz w:val="24"/>
                <w:szCs w:val="24"/>
              </w:rPr>
            </w:pPr>
          </w:p>
        </w:tc>
        <w:tc>
          <w:tcPr>
            <w:tcW w:w="449" w:type="pct"/>
            <w:tcBorders>
              <w:top w:val="nil"/>
              <w:left w:val="nil"/>
              <w:bottom w:val="single" w:color="auto" w:sz="4" w:space="0"/>
              <w:right w:val="single" w:color="auto" w:sz="4" w:space="0"/>
            </w:tcBorders>
            <w:shd w:val="clear" w:color="auto" w:fill="auto"/>
            <w:noWrap/>
            <w:vAlign w:val="center"/>
          </w:tcPr>
          <w:p w14:paraId="213DF802">
            <w:pPr>
              <w:jc w:val="right"/>
              <w:rPr>
                <w:rFonts w:hint="eastAsia" w:ascii="仿宋" w:hAnsi="仿宋" w:eastAsia="仿宋" w:cs="仿宋"/>
                <w:kern w:val="0"/>
                <w:sz w:val="24"/>
                <w:szCs w:val="24"/>
              </w:rPr>
            </w:pPr>
          </w:p>
        </w:tc>
      </w:tr>
      <w:tr w14:paraId="0694EE00">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DC5C6C">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2013299</w:t>
            </w:r>
          </w:p>
        </w:tc>
        <w:tc>
          <w:tcPr>
            <w:tcW w:w="1638" w:type="pct"/>
            <w:tcBorders>
              <w:top w:val="nil"/>
              <w:left w:val="nil"/>
              <w:bottom w:val="single" w:color="auto" w:sz="4" w:space="0"/>
              <w:right w:val="single" w:color="auto" w:sz="4" w:space="0"/>
            </w:tcBorders>
            <w:shd w:val="clear" w:color="000000" w:fill="FFFFFF"/>
            <w:noWrap/>
            <w:vAlign w:val="center"/>
          </w:tcPr>
          <w:p w14:paraId="6B88A7BE">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其他组织事务支出</w:t>
            </w:r>
          </w:p>
        </w:tc>
        <w:tc>
          <w:tcPr>
            <w:tcW w:w="598" w:type="pct"/>
            <w:tcBorders>
              <w:top w:val="nil"/>
              <w:left w:val="nil"/>
              <w:bottom w:val="single" w:color="auto" w:sz="4" w:space="0"/>
              <w:right w:val="single" w:color="auto" w:sz="4" w:space="0"/>
            </w:tcBorders>
            <w:shd w:val="clear" w:color="auto" w:fill="auto"/>
            <w:noWrap/>
            <w:vAlign w:val="center"/>
          </w:tcPr>
          <w:p w14:paraId="7834597E">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12.70</w:t>
            </w:r>
          </w:p>
        </w:tc>
        <w:tc>
          <w:tcPr>
            <w:tcW w:w="505" w:type="pct"/>
            <w:tcBorders>
              <w:top w:val="nil"/>
              <w:left w:val="nil"/>
              <w:bottom w:val="single" w:color="auto" w:sz="4" w:space="0"/>
              <w:right w:val="single" w:color="auto" w:sz="4" w:space="0"/>
            </w:tcBorders>
            <w:shd w:val="clear" w:color="auto" w:fill="auto"/>
            <w:noWrap/>
            <w:vAlign w:val="center"/>
          </w:tcPr>
          <w:p w14:paraId="11B946EA">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12.70</w:t>
            </w:r>
          </w:p>
        </w:tc>
        <w:tc>
          <w:tcPr>
            <w:tcW w:w="501" w:type="pct"/>
            <w:tcBorders>
              <w:top w:val="nil"/>
              <w:left w:val="nil"/>
              <w:bottom w:val="single" w:color="auto" w:sz="4" w:space="0"/>
              <w:right w:val="single" w:color="auto" w:sz="4" w:space="0"/>
            </w:tcBorders>
            <w:shd w:val="clear" w:color="auto" w:fill="auto"/>
            <w:noWrap/>
            <w:vAlign w:val="center"/>
          </w:tcPr>
          <w:p w14:paraId="264AF6D3">
            <w:pPr>
              <w:jc w:val="right"/>
              <w:rPr>
                <w:rFonts w:hint="eastAsia" w:ascii="仿宋" w:hAnsi="仿宋" w:eastAsia="仿宋" w:cs="仿宋"/>
                <w:kern w:val="0"/>
                <w:sz w:val="24"/>
                <w:szCs w:val="24"/>
              </w:rPr>
            </w:pPr>
          </w:p>
        </w:tc>
        <w:tc>
          <w:tcPr>
            <w:tcW w:w="420" w:type="pct"/>
            <w:tcBorders>
              <w:top w:val="nil"/>
              <w:left w:val="nil"/>
              <w:bottom w:val="single" w:color="auto" w:sz="4" w:space="0"/>
              <w:right w:val="single" w:color="auto" w:sz="4" w:space="0"/>
            </w:tcBorders>
            <w:shd w:val="clear" w:color="auto" w:fill="auto"/>
            <w:noWrap/>
            <w:vAlign w:val="center"/>
          </w:tcPr>
          <w:p w14:paraId="6B6B01FA">
            <w:pPr>
              <w:jc w:val="right"/>
              <w:rPr>
                <w:rFonts w:hint="eastAsia" w:ascii="仿宋" w:hAnsi="仿宋" w:eastAsia="仿宋" w:cs="仿宋"/>
                <w:kern w:val="0"/>
                <w:sz w:val="24"/>
                <w:szCs w:val="24"/>
              </w:rPr>
            </w:pPr>
          </w:p>
        </w:tc>
        <w:tc>
          <w:tcPr>
            <w:tcW w:w="418" w:type="pct"/>
            <w:tcBorders>
              <w:top w:val="nil"/>
              <w:left w:val="nil"/>
              <w:bottom w:val="single" w:color="auto" w:sz="4" w:space="0"/>
              <w:right w:val="single" w:color="auto" w:sz="4" w:space="0"/>
            </w:tcBorders>
            <w:shd w:val="clear" w:color="auto" w:fill="auto"/>
            <w:noWrap/>
            <w:vAlign w:val="center"/>
          </w:tcPr>
          <w:p w14:paraId="20B1266C">
            <w:pPr>
              <w:jc w:val="right"/>
              <w:rPr>
                <w:rFonts w:hint="eastAsia" w:ascii="仿宋" w:hAnsi="仿宋" w:eastAsia="仿宋" w:cs="仿宋"/>
                <w:kern w:val="0"/>
                <w:sz w:val="24"/>
                <w:szCs w:val="24"/>
              </w:rPr>
            </w:pPr>
          </w:p>
        </w:tc>
        <w:tc>
          <w:tcPr>
            <w:tcW w:w="449" w:type="pct"/>
            <w:tcBorders>
              <w:top w:val="nil"/>
              <w:left w:val="nil"/>
              <w:bottom w:val="single" w:color="auto" w:sz="4" w:space="0"/>
              <w:right w:val="single" w:color="auto" w:sz="4" w:space="0"/>
            </w:tcBorders>
            <w:shd w:val="clear" w:color="auto" w:fill="auto"/>
            <w:noWrap/>
            <w:vAlign w:val="center"/>
          </w:tcPr>
          <w:p w14:paraId="7C0F766D">
            <w:pPr>
              <w:jc w:val="right"/>
              <w:rPr>
                <w:rFonts w:hint="eastAsia" w:ascii="仿宋" w:hAnsi="仿宋" w:eastAsia="仿宋" w:cs="仿宋"/>
                <w:kern w:val="0"/>
                <w:sz w:val="24"/>
                <w:szCs w:val="24"/>
              </w:rPr>
            </w:pPr>
          </w:p>
        </w:tc>
      </w:tr>
      <w:tr w14:paraId="5E0237B1">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0A272B">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2019999</w:t>
            </w:r>
          </w:p>
        </w:tc>
        <w:tc>
          <w:tcPr>
            <w:tcW w:w="1638" w:type="pct"/>
            <w:tcBorders>
              <w:top w:val="nil"/>
              <w:left w:val="nil"/>
              <w:bottom w:val="single" w:color="auto" w:sz="4" w:space="0"/>
              <w:right w:val="single" w:color="auto" w:sz="4" w:space="0"/>
            </w:tcBorders>
            <w:shd w:val="clear" w:color="000000" w:fill="FFFFFF"/>
            <w:noWrap/>
            <w:vAlign w:val="center"/>
          </w:tcPr>
          <w:p w14:paraId="28E721C2">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其他一般公共服务支出</w:t>
            </w:r>
          </w:p>
        </w:tc>
        <w:tc>
          <w:tcPr>
            <w:tcW w:w="598" w:type="pct"/>
            <w:tcBorders>
              <w:top w:val="nil"/>
              <w:left w:val="nil"/>
              <w:bottom w:val="single" w:color="auto" w:sz="4" w:space="0"/>
              <w:right w:val="single" w:color="auto" w:sz="4" w:space="0"/>
            </w:tcBorders>
            <w:shd w:val="clear" w:color="auto" w:fill="auto"/>
            <w:noWrap/>
            <w:vAlign w:val="center"/>
          </w:tcPr>
          <w:p w14:paraId="120D039A">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2,371.41</w:t>
            </w:r>
          </w:p>
        </w:tc>
        <w:tc>
          <w:tcPr>
            <w:tcW w:w="505" w:type="pct"/>
            <w:tcBorders>
              <w:top w:val="nil"/>
              <w:left w:val="nil"/>
              <w:bottom w:val="single" w:color="auto" w:sz="4" w:space="0"/>
              <w:right w:val="single" w:color="auto" w:sz="4" w:space="0"/>
            </w:tcBorders>
            <w:shd w:val="clear" w:color="auto" w:fill="auto"/>
            <w:noWrap/>
            <w:vAlign w:val="center"/>
          </w:tcPr>
          <w:p w14:paraId="7AA1272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2,371.41</w:t>
            </w:r>
          </w:p>
        </w:tc>
        <w:tc>
          <w:tcPr>
            <w:tcW w:w="501" w:type="pct"/>
            <w:tcBorders>
              <w:top w:val="nil"/>
              <w:left w:val="nil"/>
              <w:bottom w:val="single" w:color="auto" w:sz="4" w:space="0"/>
              <w:right w:val="single" w:color="auto" w:sz="4" w:space="0"/>
            </w:tcBorders>
            <w:shd w:val="clear" w:color="auto" w:fill="auto"/>
            <w:noWrap/>
            <w:vAlign w:val="center"/>
          </w:tcPr>
          <w:p w14:paraId="6A769D3D">
            <w:pPr>
              <w:jc w:val="right"/>
              <w:rPr>
                <w:rFonts w:hint="eastAsia" w:ascii="仿宋" w:hAnsi="仿宋" w:eastAsia="仿宋" w:cs="仿宋"/>
                <w:kern w:val="0"/>
                <w:sz w:val="24"/>
                <w:szCs w:val="24"/>
              </w:rPr>
            </w:pPr>
          </w:p>
        </w:tc>
        <w:tc>
          <w:tcPr>
            <w:tcW w:w="420" w:type="pct"/>
            <w:tcBorders>
              <w:top w:val="nil"/>
              <w:left w:val="nil"/>
              <w:bottom w:val="single" w:color="auto" w:sz="4" w:space="0"/>
              <w:right w:val="single" w:color="auto" w:sz="4" w:space="0"/>
            </w:tcBorders>
            <w:shd w:val="clear" w:color="auto" w:fill="auto"/>
            <w:noWrap/>
            <w:vAlign w:val="center"/>
          </w:tcPr>
          <w:p w14:paraId="01A86452">
            <w:pPr>
              <w:jc w:val="right"/>
              <w:rPr>
                <w:rFonts w:hint="eastAsia" w:ascii="仿宋" w:hAnsi="仿宋" w:eastAsia="仿宋" w:cs="仿宋"/>
                <w:kern w:val="0"/>
                <w:sz w:val="24"/>
                <w:szCs w:val="24"/>
              </w:rPr>
            </w:pPr>
          </w:p>
        </w:tc>
        <w:tc>
          <w:tcPr>
            <w:tcW w:w="418" w:type="pct"/>
            <w:tcBorders>
              <w:top w:val="nil"/>
              <w:left w:val="nil"/>
              <w:bottom w:val="single" w:color="auto" w:sz="4" w:space="0"/>
              <w:right w:val="single" w:color="auto" w:sz="4" w:space="0"/>
            </w:tcBorders>
            <w:shd w:val="clear" w:color="auto" w:fill="auto"/>
            <w:noWrap/>
            <w:vAlign w:val="center"/>
          </w:tcPr>
          <w:p w14:paraId="630F24D3">
            <w:pPr>
              <w:jc w:val="right"/>
              <w:rPr>
                <w:rFonts w:hint="eastAsia" w:ascii="仿宋" w:hAnsi="仿宋" w:eastAsia="仿宋" w:cs="仿宋"/>
                <w:kern w:val="0"/>
                <w:sz w:val="24"/>
                <w:szCs w:val="24"/>
              </w:rPr>
            </w:pPr>
          </w:p>
        </w:tc>
        <w:tc>
          <w:tcPr>
            <w:tcW w:w="449" w:type="pct"/>
            <w:tcBorders>
              <w:top w:val="nil"/>
              <w:left w:val="nil"/>
              <w:bottom w:val="single" w:color="auto" w:sz="4" w:space="0"/>
              <w:right w:val="single" w:color="auto" w:sz="4" w:space="0"/>
            </w:tcBorders>
            <w:shd w:val="clear" w:color="auto" w:fill="auto"/>
            <w:noWrap/>
            <w:vAlign w:val="center"/>
          </w:tcPr>
          <w:p w14:paraId="3B009A0D">
            <w:pPr>
              <w:jc w:val="right"/>
              <w:rPr>
                <w:rFonts w:hint="eastAsia" w:ascii="仿宋" w:hAnsi="仿宋" w:eastAsia="仿宋" w:cs="仿宋"/>
                <w:kern w:val="0"/>
                <w:sz w:val="24"/>
                <w:szCs w:val="24"/>
              </w:rPr>
            </w:pPr>
          </w:p>
        </w:tc>
      </w:tr>
      <w:tr w14:paraId="6A4D6D66">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E53C71E">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2050599</w:t>
            </w:r>
          </w:p>
        </w:tc>
        <w:tc>
          <w:tcPr>
            <w:tcW w:w="1638" w:type="pct"/>
            <w:tcBorders>
              <w:top w:val="nil"/>
              <w:left w:val="nil"/>
              <w:bottom w:val="single" w:color="auto" w:sz="4" w:space="0"/>
              <w:right w:val="single" w:color="auto" w:sz="4" w:space="0"/>
            </w:tcBorders>
            <w:shd w:val="clear" w:color="000000" w:fill="FFFFFF"/>
            <w:noWrap/>
            <w:vAlign w:val="center"/>
          </w:tcPr>
          <w:p w14:paraId="5253D363">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其他广播电视教育支出</w:t>
            </w:r>
          </w:p>
        </w:tc>
        <w:tc>
          <w:tcPr>
            <w:tcW w:w="598" w:type="pct"/>
            <w:tcBorders>
              <w:top w:val="nil"/>
              <w:left w:val="nil"/>
              <w:bottom w:val="single" w:color="auto" w:sz="4" w:space="0"/>
              <w:right w:val="single" w:color="auto" w:sz="4" w:space="0"/>
            </w:tcBorders>
            <w:shd w:val="clear" w:color="auto" w:fill="auto"/>
            <w:noWrap/>
            <w:vAlign w:val="center"/>
          </w:tcPr>
          <w:p w14:paraId="2FFE62F2">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907.75</w:t>
            </w:r>
          </w:p>
        </w:tc>
        <w:tc>
          <w:tcPr>
            <w:tcW w:w="505" w:type="pct"/>
            <w:tcBorders>
              <w:top w:val="nil"/>
              <w:left w:val="nil"/>
              <w:bottom w:val="single" w:color="auto" w:sz="4" w:space="0"/>
              <w:right w:val="single" w:color="auto" w:sz="4" w:space="0"/>
            </w:tcBorders>
            <w:shd w:val="clear" w:color="auto" w:fill="auto"/>
            <w:noWrap/>
            <w:vAlign w:val="center"/>
          </w:tcPr>
          <w:p w14:paraId="3D619968">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418.75</w:t>
            </w:r>
          </w:p>
        </w:tc>
        <w:tc>
          <w:tcPr>
            <w:tcW w:w="501" w:type="pct"/>
            <w:tcBorders>
              <w:top w:val="nil"/>
              <w:left w:val="nil"/>
              <w:bottom w:val="single" w:color="auto" w:sz="4" w:space="0"/>
              <w:right w:val="single" w:color="auto" w:sz="4" w:space="0"/>
            </w:tcBorders>
            <w:shd w:val="clear" w:color="auto" w:fill="auto"/>
            <w:noWrap/>
            <w:vAlign w:val="center"/>
          </w:tcPr>
          <w:p w14:paraId="25F14DF6">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489.00</w:t>
            </w:r>
          </w:p>
        </w:tc>
        <w:tc>
          <w:tcPr>
            <w:tcW w:w="420" w:type="pct"/>
            <w:tcBorders>
              <w:top w:val="nil"/>
              <w:left w:val="nil"/>
              <w:bottom w:val="single" w:color="auto" w:sz="4" w:space="0"/>
              <w:right w:val="single" w:color="auto" w:sz="4" w:space="0"/>
            </w:tcBorders>
            <w:shd w:val="clear" w:color="auto" w:fill="auto"/>
            <w:noWrap/>
            <w:vAlign w:val="center"/>
          </w:tcPr>
          <w:p w14:paraId="7B857F88">
            <w:pPr>
              <w:jc w:val="right"/>
              <w:rPr>
                <w:rFonts w:hint="eastAsia" w:ascii="仿宋" w:hAnsi="仿宋" w:eastAsia="仿宋" w:cs="仿宋"/>
                <w:kern w:val="0"/>
                <w:sz w:val="24"/>
                <w:szCs w:val="24"/>
              </w:rPr>
            </w:pPr>
          </w:p>
        </w:tc>
        <w:tc>
          <w:tcPr>
            <w:tcW w:w="418" w:type="pct"/>
            <w:tcBorders>
              <w:top w:val="nil"/>
              <w:left w:val="nil"/>
              <w:bottom w:val="single" w:color="auto" w:sz="4" w:space="0"/>
              <w:right w:val="single" w:color="auto" w:sz="4" w:space="0"/>
            </w:tcBorders>
            <w:shd w:val="clear" w:color="auto" w:fill="auto"/>
            <w:noWrap/>
            <w:vAlign w:val="center"/>
          </w:tcPr>
          <w:p w14:paraId="4CDD1B7C">
            <w:pPr>
              <w:jc w:val="right"/>
              <w:rPr>
                <w:rFonts w:hint="eastAsia" w:ascii="仿宋" w:hAnsi="仿宋" w:eastAsia="仿宋" w:cs="仿宋"/>
                <w:kern w:val="0"/>
                <w:sz w:val="24"/>
                <w:szCs w:val="24"/>
              </w:rPr>
            </w:pPr>
          </w:p>
        </w:tc>
        <w:tc>
          <w:tcPr>
            <w:tcW w:w="449" w:type="pct"/>
            <w:tcBorders>
              <w:top w:val="nil"/>
              <w:left w:val="nil"/>
              <w:bottom w:val="single" w:color="auto" w:sz="4" w:space="0"/>
              <w:right w:val="single" w:color="auto" w:sz="4" w:space="0"/>
            </w:tcBorders>
            <w:shd w:val="clear" w:color="auto" w:fill="auto"/>
            <w:noWrap/>
            <w:vAlign w:val="center"/>
          </w:tcPr>
          <w:p w14:paraId="35C7E929">
            <w:pPr>
              <w:jc w:val="right"/>
              <w:rPr>
                <w:rFonts w:hint="eastAsia" w:ascii="仿宋" w:hAnsi="仿宋" w:eastAsia="仿宋" w:cs="仿宋"/>
                <w:kern w:val="0"/>
                <w:sz w:val="24"/>
                <w:szCs w:val="24"/>
              </w:rPr>
            </w:pPr>
          </w:p>
        </w:tc>
      </w:tr>
      <w:tr w14:paraId="5FD6311B">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009DF4">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2070601</w:t>
            </w:r>
          </w:p>
        </w:tc>
        <w:tc>
          <w:tcPr>
            <w:tcW w:w="1638" w:type="pct"/>
            <w:tcBorders>
              <w:top w:val="nil"/>
              <w:left w:val="nil"/>
              <w:bottom w:val="single" w:color="auto" w:sz="4" w:space="0"/>
              <w:right w:val="single" w:color="auto" w:sz="4" w:space="0"/>
            </w:tcBorders>
            <w:shd w:val="clear" w:color="000000" w:fill="FFFFFF"/>
            <w:noWrap/>
            <w:vAlign w:val="center"/>
          </w:tcPr>
          <w:p w14:paraId="7150F70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行政运行</w:t>
            </w:r>
          </w:p>
        </w:tc>
        <w:tc>
          <w:tcPr>
            <w:tcW w:w="598" w:type="pct"/>
            <w:tcBorders>
              <w:top w:val="nil"/>
              <w:left w:val="nil"/>
              <w:bottom w:val="single" w:color="auto" w:sz="4" w:space="0"/>
              <w:right w:val="single" w:color="auto" w:sz="4" w:space="0"/>
            </w:tcBorders>
            <w:shd w:val="clear" w:color="auto" w:fill="auto"/>
            <w:noWrap/>
            <w:vAlign w:val="center"/>
          </w:tcPr>
          <w:p w14:paraId="66106846">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32.40</w:t>
            </w:r>
          </w:p>
        </w:tc>
        <w:tc>
          <w:tcPr>
            <w:tcW w:w="505" w:type="pct"/>
            <w:tcBorders>
              <w:top w:val="nil"/>
              <w:left w:val="nil"/>
              <w:bottom w:val="single" w:color="auto" w:sz="4" w:space="0"/>
              <w:right w:val="single" w:color="auto" w:sz="4" w:space="0"/>
            </w:tcBorders>
            <w:shd w:val="clear" w:color="auto" w:fill="auto"/>
            <w:noWrap/>
            <w:vAlign w:val="center"/>
          </w:tcPr>
          <w:p w14:paraId="6089FC8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32.40</w:t>
            </w:r>
          </w:p>
        </w:tc>
        <w:tc>
          <w:tcPr>
            <w:tcW w:w="501" w:type="pct"/>
            <w:tcBorders>
              <w:top w:val="nil"/>
              <w:left w:val="nil"/>
              <w:bottom w:val="single" w:color="auto" w:sz="4" w:space="0"/>
              <w:right w:val="single" w:color="auto" w:sz="4" w:space="0"/>
            </w:tcBorders>
            <w:shd w:val="clear" w:color="auto" w:fill="auto"/>
            <w:noWrap/>
            <w:vAlign w:val="center"/>
          </w:tcPr>
          <w:p w14:paraId="47E6227C">
            <w:pPr>
              <w:jc w:val="right"/>
              <w:rPr>
                <w:rFonts w:hint="eastAsia" w:ascii="仿宋" w:hAnsi="仿宋" w:eastAsia="仿宋" w:cs="仿宋"/>
                <w:kern w:val="0"/>
                <w:sz w:val="24"/>
                <w:szCs w:val="24"/>
              </w:rPr>
            </w:pPr>
          </w:p>
        </w:tc>
        <w:tc>
          <w:tcPr>
            <w:tcW w:w="420" w:type="pct"/>
            <w:tcBorders>
              <w:top w:val="nil"/>
              <w:left w:val="nil"/>
              <w:bottom w:val="single" w:color="auto" w:sz="4" w:space="0"/>
              <w:right w:val="single" w:color="auto" w:sz="4" w:space="0"/>
            </w:tcBorders>
            <w:shd w:val="clear" w:color="auto" w:fill="auto"/>
            <w:noWrap/>
            <w:vAlign w:val="center"/>
          </w:tcPr>
          <w:p w14:paraId="52508784">
            <w:pPr>
              <w:jc w:val="right"/>
              <w:rPr>
                <w:rFonts w:hint="eastAsia" w:ascii="仿宋" w:hAnsi="仿宋" w:eastAsia="仿宋" w:cs="仿宋"/>
                <w:kern w:val="0"/>
                <w:sz w:val="24"/>
                <w:szCs w:val="24"/>
              </w:rPr>
            </w:pPr>
          </w:p>
        </w:tc>
        <w:tc>
          <w:tcPr>
            <w:tcW w:w="418" w:type="pct"/>
            <w:tcBorders>
              <w:top w:val="nil"/>
              <w:left w:val="nil"/>
              <w:bottom w:val="single" w:color="auto" w:sz="4" w:space="0"/>
              <w:right w:val="single" w:color="auto" w:sz="4" w:space="0"/>
            </w:tcBorders>
            <w:shd w:val="clear" w:color="auto" w:fill="auto"/>
            <w:noWrap/>
            <w:vAlign w:val="center"/>
          </w:tcPr>
          <w:p w14:paraId="3F98EFD6">
            <w:pPr>
              <w:jc w:val="right"/>
              <w:rPr>
                <w:rFonts w:hint="eastAsia" w:ascii="仿宋" w:hAnsi="仿宋" w:eastAsia="仿宋" w:cs="仿宋"/>
                <w:kern w:val="0"/>
                <w:sz w:val="24"/>
                <w:szCs w:val="24"/>
              </w:rPr>
            </w:pPr>
          </w:p>
        </w:tc>
        <w:tc>
          <w:tcPr>
            <w:tcW w:w="449" w:type="pct"/>
            <w:tcBorders>
              <w:top w:val="nil"/>
              <w:left w:val="nil"/>
              <w:bottom w:val="single" w:color="auto" w:sz="4" w:space="0"/>
              <w:right w:val="single" w:color="auto" w:sz="4" w:space="0"/>
            </w:tcBorders>
            <w:shd w:val="clear" w:color="auto" w:fill="auto"/>
            <w:noWrap/>
            <w:vAlign w:val="center"/>
          </w:tcPr>
          <w:p w14:paraId="2AC9F474">
            <w:pPr>
              <w:jc w:val="right"/>
              <w:rPr>
                <w:rFonts w:hint="eastAsia" w:ascii="仿宋" w:hAnsi="仿宋" w:eastAsia="仿宋" w:cs="仿宋"/>
                <w:kern w:val="0"/>
                <w:sz w:val="24"/>
                <w:szCs w:val="24"/>
              </w:rPr>
            </w:pPr>
          </w:p>
        </w:tc>
      </w:tr>
      <w:tr w14:paraId="2420CE8E">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1486FC8">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2070604</w:t>
            </w:r>
          </w:p>
        </w:tc>
        <w:tc>
          <w:tcPr>
            <w:tcW w:w="1638" w:type="pct"/>
            <w:tcBorders>
              <w:top w:val="nil"/>
              <w:left w:val="nil"/>
              <w:bottom w:val="single" w:color="auto" w:sz="4" w:space="0"/>
              <w:right w:val="single" w:color="auto" w:sz="4" w:space="0"/>
            </w:tcBorders>
            <w:shd w:val="clear" w:color="000000" w:fill="FFFFFF"/>
            <w:noWrap/>
            <w:vAlign w:val="center"/>
          </w:tcPr>
          <w:p w14:paraId="09E35D6C">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新闻通讯</w:t>
            </w:r>
          </w:p>
        </w:tc>
        <w:tc>
          <w:tcPr>
            <w:tcW w:w="598" w:type="pct"/>
            <w:tcBorders>
              <w:top w:val="nil"/>
              <w:left w:val="nil"/>
              <w:bottom w:val="single" w:color="auto" w:sz="4" w:space="0"/>
              <w:right w:val="single" w:color="auto" w:sz="4" w:space="0"/>
            </w:tcBorders>
            <w:shd w:val="clear" w:color="auto" w:fill="auto"/>
            <w:noWrap/>
            <w:vAlign w:val="center"/>
          </w:tcPr>
          <w:p w14:paraId="76109D2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35.00</w:t>
            </w:r>
          </w:p>
        </w:tc>
        <w:tc>
          <w:tcPr>
            <w:tcW w:w="505" w:type="pct"/>
            <w:tcBorders>
              <w:top w:val="nil"/>
              <w:left w:val="nil"/>
              <w:bottom w:val="single" w:color="auto" w:sz="4" w:space="0"/>
              <w:right w:val="single" w:color="auto" w:sz="4" w:space="0"/>
            </w:tcBorders>
            <w:shd w:val="clear" w:color="auto" w:fill="auto"/>
            <w:noWrap/>
            <w:vAlign w:val="center"/>
          </w:tcPr>
          <w:p w14:paraId="1D3E6856">
            <w:pPr>
              <w:jc w:val="right"/>
              <w:rPr>
                <w:rFonts w:hint="eastAsia" w:ascii="仿宋" w:hAnsi="仿宋" w:eastAsia="仿宋" w:cs="仿宋"/>
                <w:kern w:val="0"/>
                <w:sz w:val="24"/>
                <w:szCs w:val="24"/>
              </w:rPr>
            </w:pPr>
          </w:p>
        </w:tc>
        <w:tc>
          <w:tcPr>
            <w:tcW w:w="501" w:type="pct"/>
            <w:tcBorders>
              <w:top w:val="nil"/>
              <w:left w:val="nil"/>
              <w:bottom w:val="single" w:color="auto" w:sz="4" w:space="0"/>
              <w:right w:val="single" w:color="auto" w:sz="4" w:space="0"/>
            </w:tcBorders>
            <w:shd w:val="clear" w:color="auto" w:fill="auto"/>
            <w:noWrap/>
            <w:vAlign w:val="center"/>
          </w:tcPr>
          <w:p w14:paraId="1197321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35.00</w:t>
            </w:r>
          </w:p>
        </w:tc>
        <w:tc>
          <w:tcPr>
            <w:tcW w:w="420" w:type="pct"/>
            <w:tcBorders>
              <w:top w:val="nil"/>
              <w:left w:val="nil"/>
              <w:bottom w:val="single" w:color="auto" w:sz="4" w:space="0"/>
              <w:right w:val="single" w:color="auto" w:sz="4" w:space="0"/>
            </w:tcBorders>
            <w:shd w:val="clear" w:color="auto" w:fill="auto"/>
            <w:noWrap/>
            <w:vAlign w:val="center"/>
          </w:tcPr>
          <w:p w14:paraId="248FB6D2">
            <w:pPr>
              <w:jc w:val="right"/>
              <w:rPr>
                <w:rFonts w:hint="eastAsia" w:ascii="仿宋" w:hAnsi="仿宋" w:eastAsia="仿宋" w:cs="仿宋"/>
                <w:kern w:val="0"/>
                <w:sz w:val="24"/>
                <w:szCs w:val="24"/>
              </w:rPr>
            </w:pPr>
          </w:p>
        </w:tc>
        <w:tc>
          <w:tcPr>
            <w:tcW w:w="418" w:type="pct"/>
            <w:tcBorders>
              <w:top w:val="nil"/>
              <w:left w:val="nil"/>
              <w:bottom w:val="single" w:color="auto" w:sz="4" w:space="0"/>
              <w:right w:val="single" w:color="auto" w:sz="4" w:space="0"/>
            </w:tcBorders>
            <w:shd w:val="clear" w:color="auto" w:fill="auto"/>
            <w:noWrap/>
            <w:vAlign w:val="center"/>
          </w:tcPr>
          <w:p w14:paraId="5F9AADAA">
            <w:pPr>
              <w:jc w:val="right"/>
              <w:rPr>
                <w:rFonts w:hint="eastAsia" w:ascii="仿宋" w:hAnsi="仿宋" w:eastAsia="仿宋" w:cs="仿宋"/>
                <w:kern w:val="0"/>
                <w:sz w:val="24"/>
                <w:szCs w:val="24"/>
              </w:rPr>
            </w:pPr>
          </w:p>
        </w:tc>
        <w:tc>
          <w:tcPr>
            <w:tcW w:w="449" w:type="pct"/>
            <w:tcBorders>
              <w:top w:val="nil"/>
              <w:left w:val="nil"/>
              <w:bottom w:val="single" w:color="auto" w:sz="4" w:space="0"/>
              <w:right w:val="single" w:color="auto" w:sz="4" w:space="0"/>
            </w:tcBorders>
            <w:shd w:val="clear" w:color="auto" w:fill="auto"/>
            <w:noWrap/>
            <w:vAlign w:val="center"/>
          </w:tcPr>
          <w:p w14:paraId="0A41F82B">
            <w:pPr>
              <w:jc w:val="right"/>
              <w:rPr>
                <w:rFonts w:hint="eastAsia" w:ascii="仿宋" w:hAnsi="仿宋" w:eastAsia="仿宋" w:cs="仿宋"/>
                <w:kern w:val="0"/>
                <w:sz w:val="24"/>
                <w:szCs w:val="24"/>
              </w:rPr>
            </w:pPr>
          </w:p>
        </w:tc>
      </w:tr>
      <w:tr w14:paraId="44DF48C9">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5D6DC0C">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2070899</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A1E17B">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其他广播电视支出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1BACB9">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1,464.08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B8ADB6">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1,264.08</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B5AD4E">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200.00</w:t>
            </w: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394CD4">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319A0">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2B9493">
            <w:pPr>
              <w:jc w:val="right"/>
              <w:rPr>
                <w:rFonts w:hint="eastAsia" w:ascii="仿宋" w:hAnsi="仿宋" w:eastAsia="仿宋" w:cs="仿宋"/>
                <w:kern w:val="0"/>
                <w:sz w:val="24"/>
                <w:szCs w:val="24"/>
              </w:rPr>
            </w:pPr>
          </w:p>
        </w:tc>
      </w:tr>
      <w:tr w14:paraId="1C85EF13">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CFF61C">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2079999</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AC6ACD7">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其他文化旅游体育与传媒支出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FE3B44">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68.80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2C286">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68.80</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9BF398">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419DF6">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B51079">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8EA367">
            <w:pPr>
              <w:jc w:val="right"/>
              <w:rPr>
                <w:rFonts w:hint="eastAsia" w:ascii="仿宋" w:hAnsi="仿宋" w:eastAsia="仿宋" w:cs="仿宋"/>
                <w:kern w:val="0"/>
                <w:sz w:val="24"/>
                <w:szCs w:val="24"/>
              </w:rPr>
            </w:pPr>
          </w:p>
        </w:tc>
      </w:tr>
      <w:tr w14:paraId="04A76AA2">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FD3861">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2080502</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A11F8AB">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事业单位离退休</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AD215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121.53</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0E1D5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121.53</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608E88">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F9A569">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2F3FA">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24A4D5">
            <w:pPr>
              <w:jc w:val="right"/>
              <w:rPr>
                <w:rFonts w:hint="eastAsia" w:ascii="仿宋" w:hAnsi="仿宋" w:eastAsia="仿宋" w:cs="仿宋"/>
                <w:kern w:val="0"/>
                <w:sz w:val="24"/>
                <w:szCs w:val="24"/>
              </w:rPr>
            </w:pPr>
          </w:p>
        </w:tc>
      </w:tr>
      <w:tr w14:paraId="469C066E">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161D2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2080505</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AC75BB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机关事业单位基本养老保险缴费支出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20672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39.31</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B55B12">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39.31</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9410D9">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AAF6A0">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CA710B">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392E68">
            <w:pPr>
              <w:jc w:val="right"/>
              <w:rPr>
                <w:rFonts w:hint="eastAsia" w:ascii="仿宋" w:hAnsi="仿宋" w:eastAsia="仿宋" w:cs="仿宋"/>
                <w:kern w:val="0"/>
                <w:sz w:val="24"/>
                <w:szCs w:val="24"/>
              </w:rPr>
            </w:pPr>
          </w:p>
        </w:tc>
      </w:tr>
      <w:tr w14:paraId="0B44435F">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9A903A1">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2080599</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816850D">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其他行政事业单位养老支出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D012D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2.05</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37C8FE">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2.05</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3003CF">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63377D">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8ADB67">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08D519">
            <w:pPr>
              <w:jc w:val="right"/>
              <w:rPr>
                <w:rFonts w:hint="eastAsia" w:ascii="仿宋" w:hAnsi="仿宋" w:eastAsia="仿宋" w:cs="仿宋"/>
                <w:kern w:val="0"/>
                <w:sz w:val="24"/>
                <w:szCs w:val="24"/>
              </w:rPr>
            </w:pPr>
          </w:p>
        </w:tc>
      </w:tr>
      <w:tr w14:paraId="6115B69D">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254315A">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2081099</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5DD81AD">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其他社会福利支出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EEC35D">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5.22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3EE21C">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5.22</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95E76E">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DA9576">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B6C790">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51A482">
            <w:pPr>
              <w:jc w:val="right"/>
              <w:rPr>
                <w:rFonts w:hint="eastAsia" w:ascii="仿宋" w:hAnsi="仿宋" w:eastAsia="仿宋" w:cs="仿宋"/>
                <w:kern w:val="0"/>
                <w:sz w:val="24"/>
                <w:szCs w:val="24"/>
              </w:rPr>
            </w:pPr>
          </w:p>
        </w:tc>
      </w:tr>
      <w:tr w14:paraId="55D02AEE">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EA5788">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2089999</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02F85BF">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其他社会保障和就业支出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372D79">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5.00</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C6B45">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5.00</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228460">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3AD4A">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3B319B">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0952B8">
            <w:pPr>
              <w:jc w:val="right"/>
              <w:rPr>
                <w:rFonts w:hint="eastAsia" w:ascii="仿宋" w:hAnsi="仿宋" w:eastAsia="仿宋" w:cs="仿宋"/>
                <w:kern w:val="0"/>
                <w:sz w:val="24"/>
                <w:szCs w:val="24"/>
              </w:rPr>
            </w:pPr>
          </w:p>
        </w:tc>
      </w:tr>
      <w:tr w14:paraId="5D142ACD">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4539DFD">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2101102</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8923428">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事业单位医疗</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5A986A">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15.52</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078148">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15.52</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AA5E8C">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EE8C1">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36DD5">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4CBF35">
            <w:pPr>
              <w:jc w:val="right"/>
              <w:rPr>
                <w:rFonts w:hint="eastAsia" w:ascii="仿宋" w:hAnsi="仿宋" w:eastAsia="仿宋" w:cs="仿宋"/>
                <w:kern w:val="0"/>
                <w:sz w:val="24"/>
                <w:szCs w:val="24"/>
              </w:rPr>
            </w:pPr>
          </w:p>
        </w:tc>
      </w:tr>
      <w:tr w14:paraId="7E859325">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9AF987">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2130599</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C0F83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其他巩固脱贫攻坚成果衔接乡村振兴支出</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43D1A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44.24</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ECB808">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44.24</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06A1DC">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1F7CCD">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808570">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7798C6">
            <w:pPr>
              <w:jc w:val="right"/>
              <w:rPr>
                <w:rFonts w:hint="eastAsia" w:ascii="仿宋" w:hAnsi="仿宋" w:eastAsia="仿宋" w:cs="仿宋"/>
                <w:kern w:val="0"/>
                <w:sz w:val="24"/>
                <w:szCs w:val="24"/>
              </w:rPr>
            </w:pPr>
          </w:p>
        </w:tc>
      </w:tr>
      <w:tr w14:paraId="6D72D0A7">
        <w:tblPrEx>
          <w:tblCellMar>
            <w:top w:w="0" w:type="dxa"/>
            <w:left w:w="108" w:type="dxa"/>
            <w:bottom w:w="0" w:type="dxa"/>
            <w:right w:w="108" w:type="dxa"/>
          </w:tblCellMar>
        </w:tblPrEx>
        <w:trPr>
          <w:trHeight w:val="340" w:hRule="atLeast"/>
          <w:jc w:val="center"/>
        </w:trPr>
        <w:tc>
          <w:tcPr>
            <w:tcW w:w="469"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EDB59B">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2210201</w:t>
            </w:r>
          </w:p>
        </w:tc>
        <w:tc>
          <w:tcPr>
            <w:tcW w:w="16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92C828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住房公积金</w:t>
            </w:r>
          </w:p>
        </w:tc>
        <w:tc>
          <w:tcPr>
            <w:tcW w:w="59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195B82">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118.38</w:t>
            </w:r>
          </w:p>
        </w:tc>
        <w:tc>
          <w:tcPr>
            <w:tcW w:w="5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B009AA">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118.38</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A92A54">
            <w:pPr>
              <w:jc w:val="right"/>
              <w:rPr>
                <w:rFonts w:hint="eastAsia" w:ascii="仿宋" w:hAnsi="仿宋" w:eastAsia="仿宋" w:cs="仿宋"/>
                <w:kern w:val="0"/>
                <w:sz w:val="24"/>
                <w:szCs w:val="24"/>
              </w:rPr>
            </w:pPr>
          </w:p>
        </w:tc>
        <w:tc>
          <w:tcPr>
            <w:tcW w:w="4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0A65CC">
            <w:pPr>
              <w:jc w:val="right"/>
              <w:rPr>
                <w:rFonts w:hint="eastAsia" w:ascii="仿宋" w:hAnsi="仿宋" w:eastAsia="仿宋" w:cs="仿宋"/>
                <w:kern w:val="0"/>
                <w:sz w:val="24"/>
                <w:szCs w:val="24"/>
              </w:rPr>
            </w:pPr>
          </w:p>
        </w:tc>
        <w:tc>
          <w:tcPr>
            <w:tcW w:w="4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4C91A1">
            <w:pPr>
              <w:jc w:val="right"/>
              <w:rPr>
                <w:rFonts w:hint="eastAsia" w:ascii="仿宋" w:hAnsi="仿宋" w:eastAsia="仿宋" w:cs="仿宋"/>
                <w:kern w:val="0"/>
                <w:sz w:val="24"/>
                <w:szCs w:val="24"/>
              </w:rPr>
            </w:pPr>
          </w:p>
        </w:tc>
        <w:tc>
          <w:tcPr>
            <w:tcW w:w="4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A8E863">
            <w:pPr>
              <w:jc w:val="right"/>
              <w:rPr>
                <w:rFonts w:hint="eastAsia" w:ascii="仿宋" w:hAnsi="仿宋" w:eastAsia="仿宋" w:cs="仿宋"/>
                <w:kern w:val="0"/>
                <w:sz w:val="24"/>
                <w:szCs w:val="24"/>
              </w:rPr>
            </w:pPr>
          </w:p>
        </w:tc>
      </w:tr>
    </w:tbl>
    <w:p w14:paraId="3465E967">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0B019B8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E524FBE">
      <w:pPr>
        <w:widowControl/>
        <w:spacing w:line="400" w:lineRule="exact"/>
        <w:jc w:val="center"/>
        <w:textAlignment w:val="center"/>
        <w:rPr>
          <w:rFonts w:ascii="Times New Roman" w:hAnsi="Times New Roman" w:eastAsia="黑体" w:cs="Times New Roman"/>
          <w:color w:val="000000"/>
          <w:kern w:val="0"/>
          <w:sz w:val="32"/>
          <w:szCs w:val="32"/>
          <w:lang w:bidi="ar"/>
        </w:rPr>
      </w:pPr>
    </w:p>
    <w:p w14:paraId="551A75F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3FA85CB8">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2506A5FB">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14419" w:type="dxa"/>
        <w:jc w:val="center"/>
        <w:tblLayout w:type="fixed"/>
        <w:tblCellMar>
          <w:top w:w="0" w:type="dxa"/>
          <w:left w:w="108" w:type="dxa"/>
          <w:bottom w:w="0" w:type="dxa"/>
          <w:right w:w="108" w:type="dxa"/>
        </w:tblCellMar>
      </w:tblPr>
      <w:tblGrid>
        <w:gridCol w:w="3605"/>
        <w:gridCol w:w="491"/>
        <w:gridCol w:w="1243"/>
        <w:gridCol w:w="3775"/>
        <w:gridCol w:w="545"/>
        <w:gridCol w:w="1331"/>
        <w:gridCol w:w="1298"/>
        <w:gridCol w:w="1102"/>
        <w:gridCol w:w="1029"/>
      </w:tblGrid>
      <w:tr w14:paraId="79EACA47">
        <w:tblPrEx>
          <w:tblCellMar>
            <w:top w:w="0" w:type="dxa"/>
            <w:left w:w="108" w:type="dxa"/>
            <w:bottom w:w="0" w:type="dxa"/>
            <w:right w:w="108" w:type="dxa"/>
          </w:tblCellMar>
        </w:tblPrEx>
        <w:trPr>
          <w:trHeight w:val="397" w:hRule="atLeast"/>
          <w:jc w:val="center"/>
        </w:trPr>
        <w:tc>
          <w:tcPr>
            <w:tcW w:w="533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13228C1">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收入</w:t>
            </w:r>
          </w:p>
        </w:tc>
        <w:tc>
          <w:tcPr>
            <w:tcW w:w="9080" w:type="dxa"/>
            <w:gridSpan w:val="6"/>
            <w:tcBorders>
              <w:top w:val="single" w:color="auto" w:sz="4" w:space="0"/>
              <w:left w:val="nil"/>
              <w:bottom w:val="single" w:color="auto" w:sz="4" w:space="0"/>
              <w:right w:val="single" w:color="auto" w:sz="4" w:space="0"/>
            </w:tcBorders>
            <w:shd w:val="clear" w:color="000000" w:fill="FFFFFF"/>
            <w:noWrap/>
            <w:vAlign w:val="center"/>
          </w:tcPr>
          <w:p w14:paraId="6CC0207E">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支出</w:t>
            </w:r>
          </w:p>
        </w:tc>
      </w:tr>
      <w:tr w14:paraId="1045DA08">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32104C66">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491" w:type="dxa"/>
            <w:tcBorders>
              <w:top w:val="nil"/>
              <w:left w:val="nil"/>
              <w:bottom w:val="single" w:color="auto" w:sz="4" w:space="0"/>
              <w:right w:val="single" w:color="auto" w:sz="4" w:space="0"/>
            </w:tcBorders>
            <w:shd w:val="clear" w:color="auto" w:fill="auto"/>
            <w:noWrap/>
            <w:vAlign w:val="center"/>
          </w:tcPr>
          <w:p w14:paraId="4AE7CBEF">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行次</w:t>
            </w:r>
          </w:p>
        </w:tc>
        <w:tc>
          <w:tcPr>
            <w:tcW w:w="1243" w:type="dxa"/>
            <w:tcBorders>
              <w:top w:val="nil"/>
              <w:left w:val="nil"/>
              <w:bottom w:val="single" w:color="auto" w:sz="4" w:space="0"/>
              <w:right w:val="single" w:color="auto" w:sz="4" w:space="0"/>
            </w:tcBorders>
            <w:shd w:val="clear" w:color="auto" w:fill="auto"/>
            <w:noWrap/>
            <w:vAlign w:val="center"/>
          </w:tcPr>
          <w:p w14:paraId="00B96046">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金额</w:t>
            </w:r>
          </w:p>
        </w:tc>
        <w:tc>
          <w:tcPr>
            <w:tcW w:w="3775" w:type="dxa"/>
            <w:tcBorders>
              <w:top w:val="nil"/>
              <w:left w:val="nil"/>
              <w:bottom w:val="single" w:color="auto" w:sz="4" w:space="0"/>
              <w:right w:val="single" w:color="auto" w:sz="4" w:space="0"/>
            </w:tcBorders>
            <w:shd w:val="clear" w:color="auto" w:fill="auto"/>
            <w:noWrap/>
            <w:vAlign w:val="center"/>
          </w:tcPr>
          <w:p w14:paraId="4518E178">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545" w:type="dxa"/>
            <w:tcBorders>
              <w:top w:val="nil"/>
              <w:left w:val="nil"/>
              <w:bottom w:val="single" w:color="auto" w:sz="4" w:space="0"/>
              <w:right w:val="single" w:color="auto" w:sz="4" w:space="0"/>
            </w:tcBorders>
            <w:shd w:val="clear" w:color="auto" w:fill="auto"/>
            <w:noWrap/>
            <w:vAlign w:val="center"/>
          </w:tcPr>
          <w:p w14:paraId="7DA1D12C">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行次</w:t>
            </w:r>
          </w:p>
        </w:tc>
        <w:tc>
          <w:tcPr>
            <w:tcW w:w="1331" w:type="dxa"/>
            <w:tcBorders>
              <w:top w:val="nil"/>
              <w:left w:val="nil"/>
              <w:bottom w:val="single" w:color="auto" w:sz="4" w:space="0"/>
              <w:right w:val="single" w:color="auto" w:sz="4" w:space="0"/>
            </w:tcBorders>
            <w:shd w:val="clear" w:color="auto" w:fill="auto"/>
            <w:noWrap/>
            <w:vAlign w:val="center"/>
          </w:tcPr>
          <w:p w14:paraId="102258AD">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298" w:type="dxa"/>
            <w:tcBorders>
              <w:top w:val="nil"/>
              <w:left w:val="nil"/>
              <w:bottom w:val="single" w:color="auto" w:sz="4" w:space="0"/>
              <w:right w:val="single" w:color="auto" w:sz="4" w:space="0"/>
            </w:tcBorders>
            <w:shd w:val="clear" w:color="auto" w:fill="auto"/>
            <w:vAlign w:val="center"/>
          </w:tcPr>
          <w:p w14:paraId="1A5BEDC0">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一般公共预算财政拨款</w:t>
            </w:r>
          </w:p>
        </w:tc>
        <w:tc>
          <w:tcPr>
            <w:tcW w:w="1102" w:type="dxa"/>
            <w:tcBorders>
              <w:top w:val="nil"/>
              <w:left w:val="nil"/>
              <w:bottom w:val="single" w:color="auto" w:sz="4" w:space="0"/>
              <w:right w:val="single" w:color="auto" w:sz="4" w:space="0"/>
            </w:tcBorders>
            <w:shd w:val="clear" w:color="auto" w:fill="auto"/>
            <w:vAlign w:val="center"/>
          </w:tcPr>
          <w:p w14:paraId="07BA3306">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政府性基金预算财政拨款</w:t>
            </w:r>
          </w:p>
        </w:tc>
        <w:tc>
          <w:tcPr>
            <w:tcW w:w="1029" w:type="dxa"/>
            <w:tcBorders>
              <w:top w:val="nil"/>
              <w:left w:val="nil"/>
              <w:bottom w:val="single" w:color="auto" w:sz="4" w:space="0"/>
              <w:right w:val="single" w:color="auto" w:sz="4" w:space="0"/>
            </w:tcBorders>
            <w:shd w:val="clear" w:color="auto" w:fill="auto"/>
            <w:vAlign w:val="center"/>
          </w:tcPr>
          <w:p w14:paraId="26888022">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国有资本经营预算财政拨款</w:t>
            </w:r>
          </w:p>
        </w:tc>
      </w:tr>
      <w:tr w14:paraId="3E5811FC">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09CFF4E5">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491" w:type="dxa"/>
            <w:tcBorders>
              <w:top w:val="nil"/>
              <w:left w:val="nil"/>
              <w:bottom w:val="single" w:color="auto" w:sz="4" w:space="0"/>
              <w:right w:val="single" w:color="auto" w:sz="4" w:space="0"/>
            </w:tcBorders>
            <w:shd w:val="clear" w:color="auto" w:fill="auto"/>
            <w:noWrap/>
            <w:vAlign w:val="center"/>
          </w:tcPr>
          <w:p w14:paraId="046E9E62">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243" w:type="dxa"/>
            <w:tcBorders>
              <w:top w:val="nil"/>
              <w:left w:val="nil"/>
              <w:bottom w:val="single" w:color="auto" w:sz="4" w:space="0"/>
              <w:right w:val="single" w:color="auto" w:sz="4" w:space="0"/>
            </w:tcBorders>
            <w:shd w:val="clear" w:color="auto" w:fill="auto"/>
            <w:noWrap/>
            <w:vAlign w:val="center"/>
          </w:tcPr>
          <w:p w14:paraId="1D864CFB">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3775" w:type="dxa"/>
            <w:tcBorders>
              <w:top w:val="nil"/>
              <w:left w:val="nil"/>
              <w:bottom w:val="single" w:color="auto" w:sz="4" w:space="0"/>
              <w:right w:val="single" w:color="auto" w:sz="4" w:space="0"/>
            </w:tcBorders>
            <w:shd w:val="clear" w:color="auto" w:fill="auto"/>
            <w:noWrap/>
            <w:vAlign w:val="center"/>
          </w:tcPr>
          <w:p w14:paraId="0B7164D6">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545" w:type="dxa"/>
            <w:tcBorders>
              <w:top w:val="nil"/>
              <w:left w:val="nil"/>
              <w:bottom w:val="single" w:color="auto" w:sz="4" w:space="0"/>
              <w:right w:val="single" w:color="auto" w:sz="4" w:space="0"/>
            </w:tcBorders>
            <w:shd w:val="clear" w:color="auto" w:fill="auto"/>
            <w:noWrap/>
            <w:vAlign w:val="center"/>
          </w:tcPr>
          <w:p w14:paraId="170BCC55">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　</w:t>
            </w:r>
          </w:p>
        </w:tc>
        <w:tc>
          <w:tcPr>
            <w:tcW w:w="1331" w:type="dxa"/>
            <w:tcBorders>
              <w:top w:val="nil"/>
              <w:left w:val="nil"/>
              <w:bottom w:val="single" w:color="auto" w:sz="4" w:space="0"/>
              <w:right w:val="single" w:color="auto" w:sz="4" w:space="0"/>
            </w:tcBorders>
            <w:shd w:val="clear" w:color="auto" w:fill="auto"/>
            <w:noWrap/>
            <w:vAlign w:val="center"/>
          </w:tcPr>
          <w:p w14:paraId="5B53651D">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298" w:type="dxa"/>
            <w:tcBorders>
              <w:top w:val="nil"/>
              <w:left w:val="nil"/>
              <w:bottom w:val="single" w:color="auto" w:sz="4" w:space="0"/>
              <w:right w:val="single" w:color="auto" w:sz="4" w:space="0"/>
            </w:tcBorders>
            <w:shd w:val="clear" w:color="auto" w:fill="auto"/>
            <w:noWrap/>
            <w:vAlign w:val="center"/>
          </w:tcPr>
          <w:p w14:paraId="13F690E8">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102" w:type="dxa"/>
            <w:tcBorders>
              <w:top w:val="nil"/>
              <w:left w:val="nil"/>
              <w:bottom w:val="single" w:color="auto" w:sz="4" w:space="0"/>
              <w:right w:val="single" w:color="auto" w:sz="4" w:space="0"/>
            </w:tcBorders>
            <w:shd w:val="clear" w:color="auto" w:fill="auto"/>
            <w:noWrap/>
            <w:vAlign w:val="center"/>
          </w:tcPr>
          <w:p w14:paraId="0BD23A26">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029" w:type="dxa"/>
            <w:tcBorders>
              <w:top w:val="nil"/>
              <w:left w:val="nil"/>
              <w:bottom w:val="single" w:color="auto" w:sz="4" w:space="0"/>
              <w:right w:val="single" w:color="auto" w:sz="4" w:space="0"/>
            </w:tcBorders>
            <w:shd w:val="clear" w:color="auto" w:fill="auto"/>
            <w:noWrap/>
            <w:vAlign w:val="center"/>
          </w:tcPr>
          <w:p w14:paraId="7614E368">
            <w:pPr>
              <w:widowControl/>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r>
      <w:tr w14:paraId="05758A18">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41771B4E">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一、一般公共预算财政拨款</w:t>
            </w:r>
          </w:p>
        </w:tc>
        <w:tc>
          <w:tcPr>
            <w:tcW w:w="491" w:type="dxa"/>
            <w:tcBorders>
              <w:top w:val="nil"/>
              <w:left w:val="nil"/>
              <w:bottom w:val="single" w:color="auto" w:sz="4" w:space="0"/>
              <w:right w:val="single" w:color="auto" w:sz="4" w:space="0"/>
            </w:tcBorders>
            <w:shd w:val="clear" w:color="auto" w:fill="auto"/>
            <w:noWrap/>
            <w:vAlign w:val="center"/>
          </w:tcPr>
          <w:p w14:paraId="02A8C1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w:t>
            </w:r>
          </w:p>
        </w:tc>
        <w:tc>
          <w:tcPr>
            <w:tcW w:w="1243" w:type="dxa"/>
            <w:tcBorders>
              <w:top w:val="nil"/>
              <w:left w:val="nil"/>
              <w:bottom w:val="single" w:color="auto" w:sz="4" w:space="0"/>
              <w:right w:val="single" w:color="auto" w:sz="4" w:space="0"/>
            </w:tcBorders>
            <w:shd w:val="clear" w:color="auto" w:fill="auto"/>
            <w:noWrap/>
            <w:vAlign w:val="center"/>
          </w:tcPr>
          <w:p w14:paraId="555E226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2,871.48</w:t>
            </w:r>
          </w:p>
        </w:tc>
        <w:tc>
          <w:tcPr>
            <w:tcW w:w="3775" w:type="dxa"/>
            <w:tcBorders>
              <w:top w:val="nil"/>
              <w:left w:val="nil"/>
              <w:bottom w:val="single" w:color="auto" w:sz="4" w:space="0"/>
              <w:right w:val="single" w:color="auto" w:sz="4" w:space="0"/>
            </w:tcBorders>
            <w:shd w:val="clear" w:color="auto" w:fill="auto"/>
            <w:noWrap/>
            <w:vAlign w:val="center"/>
          </w:tcPr>
          <w:p w14:paraId="3F602E53">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一、一般公共服务支出</w:t>
            </w:r>
          </w:p>
        </w:tc>
        <w:tc>
          <w:tcPr>
            <w:tcW w:w="545" w:type="dxa"/>
            <w:tcBorders>
              <w:top w:val="nil"/>
              <w:left w:val="nil"/>
              <w:bottom w:val="single" w:color="auto" w:sz="4" w:space="0"/>
              <w:right w:val="single" w:color="auto" w:sz="4" w:space="0"/>
            </w:tcBorders>
            <w:shd w:val="clear" w:color="auto" w:fill="auto"/>
            <w:noWrap/>
            <w:vAlign w:val="center"/>
          </w:tcPr>
          <w:p w14:paraId="5C13086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33</w:t>
            </w:r>
          </w:p>
        </w:tc>
        <w:tc>
          <w:tcPr>
            <w:tcW w:w="1331" w:type="dxa"/>
            <w:tcBorders>
              <w:top w:val="nil"/>
              <w:left w:val="nil"/>
              <w:bottom w:val="single" w:color="auto" w:sz="4" w:space="0"/>
              <w:right w:val="single" w:color="auto" w:sz="4" w:space="0"/>
            </w:tcBorders>
            <w:shd w:val="clear" w:color="auto" w:fill="auto"/>
            <w:noWrap/>
            <w:vAlign w:val="center"/>
          </w:tcPr>
          <w:p w14:paraId="386D55E4">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12.70</w:t>
            </w:r>
          </w:p>
        </w:tc>
        <w:tc>
          <w:tcPr>
            <w:tcW w:w="1298" w:type="dxa"/>
            <w:tcBorders>
              <w:top w:val="nil"/>
              <w:left w:val="nil"/>
              <w:bottom w:val="single" w:color="auto" w:sz="4" w:space="0"/>
              <w:right w:val="single" w:color="auto" w:sz="4" w:space="0"/>
            </w:tcBorders>
            <w:shd w:val="clear" w:color="auto" w:fill="auto"/>
            <w:noWrap/>
            <w:vAlign w:val="center"/>
          </w:tcPr>
          <w:p w14:paraId="25CF3496">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12.70</w:t>
            </w:r>
          </w:p>
        </w:tc>
        <w:tc>
          <w:tcPr>
            <w:tcW w:w="1102" w:type="dxa"/>
            <w:tcBorders>
              <w:top w:val="nil"/>
              <w:left w:val="nil"/>
              <w:bottom w:val="single" w:color="auto" w:sz="4" w:space="0"/>
              <w:right w:val="single" w:color="auto" w:sz="4" w:space="0"/>
            </w:tcBorders>
            <w:shd w:val="clear" w:color="auto" w:fill="auto"/>
            <w:noWrap/>
            <w:vAlign w:val="center"/>
          </w:tcPr>
          <w:p w14:paraId="0FA65F77">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0D98524C">
            <w:pPr>
              <w:jc w:val="right"/>
              <w:rPr>
                <w:rFonts w:hint="eastAsia" w:ascii="仿宋" w:hAnsi="仿宋" w:eastAsia="仿宋" w:cs="仿宋"/>
                <w:kern w:val="0"/>
                <w:sz w:val="24"/>
                <w:szCs w:val="24"/>
              </w:rPr>
            </w:pPr>
          </w:p>
        </w:tc>
      </w:tr>
      <w:tr w14:paraId="0BE5A5B5">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1725CD7E">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二、政府性基金预算财政拨款</w:t>
            </w:r>
          </w:p>
        </w:tc>
        <w:tc>
          <w:tcPr>
            <w:tcW w:w="491" w:type="dxa"/>
            <w:tcBorders>
              <w:top w:val="nil"/>
              <w:left w:val="nil"/>
              <w:bottom w:val="single" w:color="auto" w:sz="4" w:space="0"/>
              <w:right w:val="single" w:color="auto" w:sz="4" w:space="0"/>
            </w:tcBorders>
            <w:shd w:val="clear" w:color="auto" w:fill="auto"/>
            <w:noWrap/>
            <w:vAlign w:val="center"/>
          </w:tcPr>
          <w:p w14:paraId="63DDB7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w:t>
            </w:r>
          </w:p>
        </w:tc>
        <w:tc>
          <w:tcPr>
            <w:tcW w:w="1243" w:type="dxa"/>
            <w:tcBorders>
              <w:top w:val="nil"/>
              <w:left w:val="nil"/>
              <w:bottom w:val="single" w:color="auto" w:sz="4" w:space="0"/>
              <w:right w:val="single" w:color="auto" w:sz="4" w:space="0"/>
            </w:tcBorders>
            <w:shd w:val="clear" w:color="auto" w:fill="auto"/>
            <w:noWrap/>
            <w:vAlign w:val="center"/>
          </w:tcPr>
          <w:p w14:paraId="2CB3A63C">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4BA1C5A1">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二、外交支出</w:t>
            </w:r>
          </w:p>
        </w:tc>
        <w:tc>
          <w:tcPr>
            <w:tcW w:w="545" w:type="dxa"/>
            <w:tcBorders>
              <w:top w:val="nil"/>
              <w:left w:val="nil"/>
              <w:bottom w:val="single" w:color="auto" w:sz="4" w:space="0"/>
              <w:right w:val="single" w:color="auto" w:sz="4" w:space="0"/>
            </w:tcBorders>
            <w:shd w:val="clear" w:color="auto" w:fill="auto"/>
            <w:noWrap/>
            <w:vAlign w:val="center"/>
          </w:tcPr>
          <w:p w14:paraId="73B42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34</w:t>
            </w:r>
          </w:p>
        </w:tc>
        <w:tc>
          <w:tcPr>
            <w:tcW w:w="1331" w:type="dxa"/>
            <w:tcBorders>
              <w:top w:val="nil"/>
              <w:left w:val="nil"/>
              <w:bottom w:val="single" w:color="auto" w:sz="4" w:space="0"/>
              <w:right w:val="single" w:color="auto" w:sz="4" w:space="0"/>
            </w:tcBorders>
            <w:shd w:val="clear" w:color="auto" w:fill="auto"/>
            <w:noWrap/>
            <w:vAlign w:val="center"/>
          </w:tcPr>
          <w:p w14:paraId="5FD0F155">
            <w:pPr>
              <w:jc w:val="right"/>
              <w:rPr>
                <w:rFonts w:hint="eastAsia" w:ascii="仿宋" w:hAnsi="仿宋" w:eastAsia="仿宋" w:cs="仿宋"/>
                <w:kern w:val="0"/>
                <w:sz w:val="24"/>
                <w:szCs w:val="24"/>
              </w:rPr>
            </w:pPr>
          </w:p>
        </w:tc>
        <w:tc>
          <w:tcPr>
            <w:tcW w:w="1298" w:type="dxa"/>
            <w:tcBorders>
              <w:top w:val="nil"/>
              <w:left w:val="nil"/>
              <w:bottom w:val="single" w:color="auto" w:sz="4" w:space="0"/>
              <w:right w:val="single" w:color="auto" w:sz="4" w:space="0"/>
            </w:tcBorders>
            <w:shd w:val="clear" w:color="auto" w:fill="auto"/>
            <w:noWrap/>
            <w:vAlign w:val="center"/>
          </w:tcPr>
          <w:p w14:paraId="1D8890BB">
            <w:pPr>
              <w:jc w:val="right"/>
              <w:rPr>
                <w:rFonts w:hint="eastAsia" w:ascii="仿宋" w:hAnsi="仿宋" w:eastAsia="仿宋" w:cs="仿宋"/>
                <w:kern w:val="0"/>
                <w:sz w:val="24"/>
                <w:szCs w:val="24"/>
              </w:rPr>
            </w:pPr>
          </w:p>
        </w:tc>
        <w:tc>
          <w:tcPr>
            <w:tcW w:w="1102" w:type="dxa"/>
            <w:tcBorders>
              <w:top w:val="nil"/>
              <w:left w:val="nil"/>
              <w:bottom w:val="single" w:color="auto" w:sz="4" w:space="0"/>
              <w:right w:val="single" w:color="auto" w:sz="4" w:space="0"/>
            </w:tcBorders>
            <w:shd w:val="clear" w:color="auto" w:fill="auto"/>
            <w:noWrap/>
            <w:vAlign w:val="center"/>
          </w:tcPr>
          <w:p w14:paraId="703FEE04">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6255AB56">
            <w:pPr>
              <w:jc w:val="right"/>
              <w:rPr>
                <w:rFonts w:hint="eastAsia" w:ascii="仿宋" w:hAnsi="仿宋" w:eastAsia="仿宋" w:cs="仿宋"/>
                <w:kern w:val="0"/>
                <w:sz w:val="24"/>
                <w:szCs w:val="24"/>
              </w:rPr>
            </w:pPr>
          </w:p>
        </w:tc>
      </w:tr>
      <w:tr w14:paraId="4B3CA7E9">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279E3654">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三、国有资本经营预算财政拨款</w:t>
            </w:r>
          </w:p>
        </w:tc>
        <w:tc>
          <w:tcPr>
            <w:tcW w:w="491" w:type="dxa"/>
            <w:tcBorders>
              <w:top w:val="nil"/>
              <w:left w:val="nil"/>
              <w:bottom w:val="single" w:color="auto" w:sz="4" w:space="0"/>
              <w:right w:val="single" w:color="auto" w:sz="4" w:space="0"/>
            </w:tcBorders>
            <w:shd w:val="clear" w:color="auto" w:fill="auto"/>
            <w:noWrap/>
            <w:vAlign w:val="center"/>
          </w:tcPr>
          <w:p w14:paraId="42D6625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w:t>
            </w:r>
          </w:p>
        </w:tc>
        <w:tc>
          <w:tcPr>
            <w:tcW w:w="1243" w:type="dxa"/>
            <w:tcBorders>
              <w:top w:val="nil"/>
              <w:left w:val="nil"/>
              <w:bottom w:val="single" w:color="auto" w:sz="4" w:space="0"/>
              <w:right w:val="single" w:color="auto" w:sz="4" w:space="0"/>
            </w:tcBorders>
            <w:shd w:val="clear" w:color="auto" w:fill="auto"/>
            <w:noWrap/>
            <w:vAlign w:val="center"/>
          </w:tcPr>
          <w:p w14:paraId="599426F1">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5A4E220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三、国防支出</w:t>
            </w:r>
          </w:p>
        </w:tc>
        <w:tc>
          <w:tcPr>
            <w:tcW w:w="545" w:type="dxa"/>
            <w:tcBorders>
              <w:top w:val="nil"/>
              <w:left w:val="nil"/>
              <w:bottom w:val="single" w:color="auto" w:sz="4" w:space="0"/>
              <w:right w:val="single" w:color="auto" w:sz="4" w:space="0"/>
            </w:tcBorders>
            <w:shd w:val="clear" w:color="auto" w:fill="auto"/>
            <w:noWrap/>
            <w:vAlign w:val="center"/>
          </w:tcPr>
          <w:p w14:paraId="151EBD8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35</w:t>
            </w:r>
          </w:p>
        </w:tc>
        <w:tc>
          <w:tcPr>
            <w:tcW w:w="1331" w:type="dxa"/>
            <w:tcBorders>
              <w:top w:val="nil"/>
              <w:left w:val="nil"/>
              <w:bottom w:val="single" w:color="auto" w:sz="4" w:space="0"/>
              <w:right w:val="single" w:color="auto" w:sz="4" w:space="0"/>
            </w:tcBorders>
            <w:shd w:val="clear" w:color="auto" w:fill="auto"/>
            <w:noWrap/>
            <w:vAlign w:val="center"/>
          </w:tcPr>
          <w:p w14:paraId="0C097BA0">
            <w:pPr>
              <w:jc w:val="right"/>
              <w:rPr>
                <w:rFonts w:hint="eastAsia" w:ascii="仿宋" w:hAnsi="仿宋" w:eastAsia="仿宋" w:cs="仿宋"/>
                <w:kern w:val="0"/>
                <w:sz w:val="24"/>
                <w:szCs w:val="24"/>
              </w:rPr>
            </w:pPr>
          </w:p>
        </w:tc>
        <w:tc>
          <w:tcPr>
            <w:tcW w:w="1298" w:type="dxa"/>
            <w:tcBorders>
              <w:top w:val="nil"/>
              <w:left w:val="nil"/>
              <w:bottom w:val="single" w:color="auto" w:sz="4" w:space="0"/>
              <w:right w:val="single" w:color="auto" w:sz="4" w:space="0"/>
            </w:tcBorders>
            <w:shd w:val="clear" w:color="auto" w:fill="auto"/>
            <w:noWrap/>
            <w:vAlign w:val="center"/>
          </w:tcPr>
          <w:p w14:paraId="5F7A7943">
            <w:pPr>
              <w:jc w:val="right"/>
              <w:rPr>
                <w:rFonts w:hint="eastAsia" w:ascii="仿宋" w:hAnsi="仿宋" w:eastAsia="仿宋" w:cs="仿宋"/>
                <w:kern w:val="0"/>
                <w:sz w:val="24"/>
                <w:szCs w:val="24"/>
              </w:rPr>
            </w:pPr>
          </w:p>
        </w:tc>
        <w:tc>
          <w:tcPr>
            <w:tcW w:w="1102" w:type="dxa"/>
            <w:tcBorders>
              <w:top w:val="nil"/>
              <w:left w:val="nil"/>
              <w:bottom w:val="single" w:color="auto" w:sz="4" w:space="0"/>
              <w:right w:val="single" w:color="auto" w:sz="4" w:space="0"/>
            </w:tcBorders>
            <w:shd w:val="clear" w:color="auto" w:fill="auto"/>
            <w:noWrap/>
            <w:vAlign w:val="center"/>
          </w:tcPr>
          <w:p w14:paraId="102C4EF0">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6D28C83F">
            <w:pPr>
              <w:jc w:val="right"/>
              <w:rPr>
                <w:rFonts w:hint="eastAsia" w:ascii="仿宋" w:hAnsi="仿宋" w:eastAsia="仿宋" w:cs="仿宋"/>
                <w:kern w:val="0"/>
                <w:sz w:val="24"/>
                <w:szCs w:val="24"/>
              </w:rPr>
            </w:pPr>
          </w:p>
        </w:tc>
      </w:tr>
      <w:tr w14:paraId="3E077835">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19F98881">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3580F6C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w:t>
            </w:r>
          </w:p>
        </w:tc>
        <w:tc>
          <w:tcPr>
            <w:tcW w:w="1243" w:type="dxa"/>
            <w:tcBorders>
              <w:top w:val="nil"/>
              <w:left w:val="nil"/>
              <w:bottom w:val="single" w:color="auto" w:sz="4" w:space="0"/>
              <w:right w:val="single" w:color="auto" w:sz="4" w:space="0"/>
            </w:tcBorders>
            <w:shd w:val="clear" w:color="auto" w:fill="auto"/>
            <w:noWrap/>
            <w:vAlign w:val="center"/>
          </w:tcPr>
          <w:p w14:paraId="3E40DFC9">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7BB917E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四、公共安全支出</w:t>
            </w:r>
          </w:p>
        </w:tc>
        <w:tc>
          <w:tcPr>
            <w:tcW w:w="545" w:type="dxa"/>
            <w:tcBorders>
              <w:top w:val="nil"/>
              <w:left w:val="nil"/>
              <w:bottom w:val="single" w:color="auto" w:sz="4" w:space="0"/>
              <w:right w:val="single" w:color="auto" w:sz="4" w:space="0"/>
            </w:tcBorders>
            <w:shd w:val="clear" w:color="auto" w:fill="auto"/>
            <w:noWrap/>
            <w:vAlign w:val="center"/>
          </w:tcPr>
          <w:p w14:paraId="1A1A2E9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36</w:t>
            </w:r>
          </w:p>
        </w:tc>
        <w:tc>
          <w:tcPr>
            <w:tcW w:w="1331" w:type="dxa"/>
            <w:tcBorders>
              <w:top w:val="nil"/>
              <w:left w:val="nil"/>
              <w:bottom w:val="single" w:color="auto" w:sz="4" w:space="0"/>
              <w:right w:val="single" w:color="auto" w:sz="4" w:space="0"/>
            </w:tcBorders>
            <w:shd w:val="clear" w:color="auto" w:fill="auto"/>
            <w:noWrap/>
            <w:vAlign w:val="center"/>
          </w:tcPr>
          <w:p w14:paraId="6E4A35B0">
            <w:pPr>
              <w:jc w:val="right"/>
              <w:rPr>
                <w:rFonts w:hint="eastAsia" w:ascii="仿宋" w:hAnsi="仿宋" w:eastAsia="仿宋" w:cs="仿宋"/>
                <w:kern w:val="0"/>
                <w:sz w:val="24"/>
                <w:szCs w:val="24"/>
              </w:rPr>
            </w:pPr>
          </w:p>
        </w:tc>
        <w:tc>
          <w:tcPr>
            <w:tcW w:w="1298" w:type="dxa"/>
            <w:tcBorders>
              <w:top w:val="nil"/>
              <w:left w:val="nil"/>
              <w:bottom w:val="single" w:color="auto" w:sz="4" w:space="0"/>
              <w:right w:val="single" w:color="auto" w:sz="4" w:space="0"/>
            </w:tcBorders>
            <w:shd w:val="clear" w:color="auto" w:fill="auto"/>
            <w:noWrap/>
            <w:vAlign w:val="center"/>
          </w:tcPr>
          <w:p w14:paraId="273E25CE">
            <w:pPr>
              <w:jc w:val="right"/>
              <w:rPr>
                <w:rFonts w:hint="eastAsia" w:ascii="仿宋" w:hAnsi="仿宋" w:eastAsia="仿宋" w:cs="仿宋"/>
                <w:kern w:val="0"/>
                <w:sz w:val="24"/>
                <w:szCs w:val="24"/>
              </w:rPr>
            </w:pPr>
          </w:p>
        </w:tc>
        <w:tc>
          <w:tcPr>
            <w:tcW w:w="1102" w:type="dxa"/>
            <w:tcBorders>
              <w:top w:val="nil"/>
              <w:left w:val="nil"/>
              <w:bottom w:val="single" w:color="auto" w:sz="4" w:space="0"/>
              <w:right w:val="single" w:color="auto" w:sz="4" w:space="0"/>
            </w:tcBorders>
            <w:shd w:val="clear" w:color="auto" w:fill="auto"/>
            <w:noWrap/>
            <w:vAlign w:val="center"/>
          </w:tcPr>
          <w:p w14:paraId="57A6C7BC">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4202925B">
            <w:pPr>
              <w:jc w:val="right"/>
              <w:rPr>
                <w:rFonts w:hint="eastAsia" w:ascii="仿宋" w:hAnsi="仿宋" w:eastAsia="仿宋" w:cs="仿宋"/>
                <w:kern w:val="0"/>
                <w:sz w:val="24"/>
                <w:szCs w:val="24"/>
              </w:rPr>
            </w:pPr>
          </w:p>
        </w:tc>
      </w:tr>
      <w:tr w14:paraId="070ACBA4">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0854BF21">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58EB34A0">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w:t>
            </w:r>
          </w:p>
        </w:tc>
        <w:tc>
          <w:tcPr>
            <w:tcW w:w="1243" w:type="dxa"/>
            <w:tcBorders>
              <w:top w:val="nil"/>
              <w:left w:val="nil"/>
              <w:bottom w:val="single" w:color="auto" w:sz="4" w:space="0"/>
              <w:right w:val="single" w:color="auto" w:sz="4" w:space="0"/>
            </w:tcBorders>
            <w:shd w:val="clear" w:color="auto" w:fill="auto"/>
            <w:noWrap/>
            <w:vAlign w:val="center"/>
          </w:tcPr>
          <w:p w14:paraId="40B717A9">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19AE5094">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五、教育支出</w:t>
            </w:r>
          </w:p>
        </w:tc>
        <w:tc>
          <w:tcPr>
            <w:tcW w:w="545" w:type="dxa"/>
            <w:tcBorders>
              <w:top w:val="nil"/>
              <w:left w:val="nil"/>
              <w:bottom w:val="single" w:color="auto" w:sz="4" w:space="0"/>
              <w:right w:val="single" w:color="auto" w:sz="4" w:space="0"/>
            </w:tcBorders>
            <w:shd w:val="clear" w:color="auto" w:fill="auto"/>
            <w:noWrap/>
            <w:vAlign w:val="center"/>
          </w:tcPr>
          <w:p w14:paraId="66B1655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37</w:t>
            </w:r>
          </w:p>
        </w:tc>
        <w:tc>
          <w:tcPr>
            <w:tcW w:w="1331" w:type="dxa"/>
            <w:tcBorders>
              <w:top w:val="nil"/>
              <w:left w:val="nil"/>
              <w:bottom w:val="single" w:color="auto" w:sz="4" w:space="0"/>
              <w:right w:val="single" w:color="auto" w:sz="4" w:space="0"/>
            </w:tcBorders>
            <w:shd w:val="clear" w:color="auto" w:fill="auto"/>
            <w:noWrap/>
            <w:vAlign w:val="center"/>
          </w:tcPr>
          <w:p w14:paraId="2EDB54A9">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907.75</w:t>
            </w:r>
          </w:p>
        </w:tc>
        <w:tc>
          <w:tcPr>
            <w:tcW w:w="1298" w:type="dxa"/>
            <w:tcBorders>
              <w:top w:val="nil"/>
              <w:left w:val="nil"/>
              <w:bottom w:val="single" w:color="auto" w:sz="4" w:space="0"/>
              <w:right w:val="single" w:color="auto" w:sz="4" w:space="0"/>
            </w:tcBorders>
            <w:shd w:val="clear" w:color="auto" w:fill="auto"/>
            <w:noWrap/>
            <w:vAlign w:val="center"/>
          </w:tcPr>
          <w:p w14:paraId="36206508">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907.75</w:t>
            </w:r>
          </w:p>
        </w:tc>
        <w:tc>
          <w:tcPr>
            <w:tcW w:w="1102" w:type="dxa"/>
            <w:tcBorders>
              <w:top w:val="nil"/>
              <w:left w:val="nil"/>
              <w:bottom w:val="single" w:color="auto" w:sz="4" w:space="0"/>
              <w:right w:val="single" w:color="auto" w:sz="4" w:space="0"/>
            </w:tcBorders>
            <w:shd w:val="clear" w:color="auto" w:fill="auto"/>
            <w:noWrap/>
            <w:vAlign w:val="center"/>
          </w:tcPr>
          <w:p w14:paraId="26D77CD8">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358E0CD0">
            <w:pPr>
              <w:jc w:val="right"/>
              <w:rPr>
                <w:rFonts w:hint="eastAsia" w:ascii="仿宋" w:hAnsi="仿宋" w:eastAsia="仿宋" w:cs="仿宋"/>
                <w:kern w:val="0"/>
                <w:sz w:val="24"/>
                <w:szCs w:val="24"/>
              </w:rPr>
            </w:pPr>
          </w:p>
        </w:tc>
      </w:tr>
      <w:tr w14:paraId="6DCCDB78">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4C7554FC">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57C9E00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w:t>
            </w:r>
          </w:p>
        </w:tc>
        <w:tc>
          <w:tcPr>
            <w:tcW w:w="1243" w:type="dxa"/>
            <w:tcBorders>
              <w:top w:val="nil"/>
              <w:left w:val="nil"/>
              <w:bottom w:val="single" w:color="auto" w:sz="4" w:space="0"/>
              <w:right w:val="single" w:color="auto" w:sz="4" w:space="0"/>
            </w:tcBorders>
            <w:shd w:val="clear" w:color="auto" w:fill="auto"/>
            <w:noWrap/>
            <w:vAlign w:val="center"/>
          </w:tcPr>
          <w:p w14:paraId="159605DD">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16EF7745">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六、科学技术支出</w:t>
            </w:r>
          </w:p>
        </w:tc>
        <w:tc>
          <w:tcPr>
            <w:tcW w:w="545" w:type="dxa"/>
            <w:tcBorders>
              <w:top w:val="nil"/>
              <w:left w:val="nil"/>
              <w:bottom w:val="single" w:color="auto" w:sz="4" w:space="0"/>
              <w:right w:val="single" w:color="auto" w:sz="4" w:space="0"/>
            </w:tcBorders>
            <w:shd w:val="clear" w:color="auto" w:fill="auto"/>
            <w:noWrap/>
            <w:vAlign w:val="center"/>
          </w:tcPr>
          <w:p w14:paraId="3C9CD0E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38</w:t>
            </w:r>
          </w:p>
        </w:tc>
        <w:tc>
          <w:tcPr>
            <w:tcW w:w="1331" w:type="dxa"/>
            <w:tcBorders>
              <w:top w:val="nil"/>
              <w:left w:val="nil"/>
              <w:bottom w:val="single" w:color="auto" w:sz="4" w:space="0"/>
              <w:right w:val="single" w:color="auto" w:sz="4" w:space="0"/>
            </w:tcBorders>
            <w:shd w:val="clear" w:color="auto" w:fill="auto"/>
            <w:noWrap/>
            <w:vAlign w:val="center"/>
          </w:tcPr>
          <w:p w14:paraId="11351B2A">
            <w:pPr>
              <w:jc w:val="right"/>
              <w:rPr>
                <w:rFonts w:hint="eastAsia" w:ascii="仿宋" w:hAnsi="仿宋" w:eastAsia="仿宋" w:cs="仿宋"/>
                <w:kern w:val="0"/>
                <w:sz w:val="24"/>
                <w:szCs w:val="24"/>
              </w:rPr>
            </w:pPr>
          </w:p>
        </w:tc>
        <w:tc>
          <w:tcPr>
            <w:tcW w:w="1298" w:type="dxa"/>
            <w:tcBorders>
              <w:top w:val="nil"/>
              <w:left w:val="nil"/>
              <w:bottom w:val="single" w:color="auto" w:sz="4" w:space="0"/>
              <w:right w:val="single" w:color="auto" w:sz="4" w:space="0"/>
            </w:tcBorders>
            <w:shd w:val="clear" w:color="auto" w:fill="auto"/>
            <w:noWrap/>
            <w:vAlign w:val="center"/>
          </w:tcPr>
          <w:p w14:paraId="4ECAA237">
            <w:pPr>
              <w:jc w:val="right"/>
              <w:rPr>
                <w:rFonts w:hint="eastAsia" w:ascii="仿宋" w:hAnsi="仿宋" w:eastAsia="仿宋" w:cs="仿宋"/>
                <w:kern w:val="0"/>
                <w:sz w:val="24"/>
                <w:szCs w:val="24"/>
              </w:rPr>
            </w:pPr>
          </w:p>
        </w:tc>
        <w:tc>
          <w:tcPr>
            <w:tcW w:w="1102" w:type="dxa"/>
            <w:tcBorders>
              <w:top w:val="nil"/>
              <w:left w:val="nil"/>
              <w:bottom w:val="single" w:color="auto" w:sz="4" w:space="0"/>
              <w:right w:val="single" w:color="auto" w:sz="4" w:space="0"/>
            </w:tcBorders>
            <w:shd w:val="clear" w:color="auto" w:fill="auto"/>
            <w:noWrap/>
            <w:vAlign w:val="center"/>
          </w:tcPr>
          <w:p w14:paraId="2CDD4FC0">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09DC8B85">
            <w:pPr>
              <w:jc w:val="right"/>
              <w:rPr>
                <w:rFonts w:hint="eastAsia" w:ascii="仿宋" w:hAnsi="仿宋" w:eastAsia="仿宋" w:cs="仿宋"/>
                <w:kern w:val="0"/>
                <w:sz w:val="24"/>
                <w:szCs w:val="24"/>
              </w:rPr>
            </w:pPr>
          </w:p>
        </w:tc>
      </w:tr>
      <w:tr w14:paraId="734B452F">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364E256F">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52B62459">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7</w:t>
            </w:r>
          </w:p>
        </w:tc>
        <w:tc>
          <w:tcPr>
            <w:tcW w:w="1243" w:type="dxa"/>
            <w:tcBorders>
              <w:top w:val="nil"/>
              <w:left w:val="nil"/>
              <w:bottom w:val="single" w:color="auto" w:sz="4" w:space="0"/>
              <w:right w:val="single" w:color="auto" w:sz="4" w:space="0"/>
            </w:tcBorders>
            <w:shd w:val="clear" w:color="auto" w:fill="auto"/>
            <w:noWrap/>
            <w:vAlign w:val="center"/>
          </w:tcPr>
          <w:p w14:paraId="3841F41C">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12CB3D49">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七、文化旅游体育与传媒支出</w:t>
            </w:r>
          </w:p>
        </w:tc>
        <w:tc>
          <w:tcPr>
            <w:tcW w:w="545" w:type="dxa"/>
            <w:tcBorders>
              <w:top w:val="nil"/>
              <w:left w:val="nil"/>
              <w:bottom w:val="single" w:color="auto" w:sz="4" w:space="0"/>
              <w:right w:val="single" w:color="auto" w:sz="4" w:space="0"/>
            </w:tcBorders>
            <w:shd w:val="clear" w:color="auto" w:fill="auto"/>
            <w:noWrap/>
            <w:vAlign w:val="center"/>
          </w:tcPr>
          <w:p w14:paraId="09F9D56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39</w:t>
            </w:r>
          </w:p>
        </w:tc>
        <w:tc>
          <w:tcPr>
            <w:tcW w:w="1331" w:type="dxa"/>
            <w:tcBorders>
              <w:top w:val="nil"/>
              <w:left w:val="nil"/>
              <w:bottom w:val="single" w:color="auto" w:sz="4" w:space="0"/>
              <w:right w:val="single" w:color="auto" w:sz="4" w:space="0"/>
            </w:tcBorders>
            <w:shd w:val="clear" w:color="auto" w:fill="auto"/>
            <w:noWrap/>
            <w:vAlign w:val="center"/>
          </w:tcPr>
          <w:p w14:paraId="1B072E2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1,599.78</w:t>
            </w:r>
          </w:p>
        </w:tc>
        <w:tc>
          <w:tcPr>
            <w:tcW w:w="1298" w:type="dxa"/>
            <w:tcBorders>
              <w:top w:val="nil"/>
              <w:left w:val="nil"/>
              <w:bottom w:val="single" w:color="auto" w:sz="4" w:space="0"/>
              <w:right w:val="single" w:color="auto" w:sz="4" w:space="0"/>
            </w:tcBorders>
            <w:shd w:val="clear" w:color="auto" w:fill="auto"/>
            <w:noWrap/>
            <w:vAlign w:val="center"/>
          </w:tcPr>
          <w:p w14:paraId="207EBF2A">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1,599.78</w:t>
            </w:r>
          </w:p>
        </w:tc>
        <w:tc>
          <w:tcPr>
            <w:tcW w:w="1102" w:type="dxa"/>
            <w:tcBorders>
              <w:top w:val="nil"/>
              <w:left w:val="nil"/>
              <w:bottom w:val="single" w:color="auto" w:sz="4" w:space="0"/>
              <w:right w:val="single" w:color="auto" w:sz="4" w:space="0"/>
            </w:tcBorders>
            <w:shd w:val="clear" w:color="auto" w:fill="auto"/>
            <w:noWrap/>
            <w:vAlign w:val="center"/>
          </w:tcPr>
          <w:p w14:paraId="2E98B823">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7391E47A">
            <w:pPr>
              <w:jc w:val="right"/>
              <w:rPr>
                <w:rFonts w:hint="eastAsia" w:ascii="仿宋" w:hAnsi="仿宋" w:eastAsia="仿宋" w:cs="仿宋"/>
                <w:kern w:val="0"/>
                <w:sz w:val="24"/>
                <w:szCs w:val="24"/>
              </w:rPr>
            </w:pPr>
          </w:p>
        </w:tc>
      </w:tr>
      <w:tr w14:paraId="5840F489">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145B78AC">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0EF4696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8</w:t>
            </w:r>
          </w:p>
        </w:tc>
        <w:tc>
          <w:tcPr>
            <w:tcW w:w="1243" w:type="dxa"/>
            <w:tcBorders>
              <w:top w:val="nil"/>
              <w:left w:val="nil"/>
              <w:bottom w:val="single" w:color="auto" w:sz="4" w:space="0"/>
              <w:right w:val="single" w:color="auto" w:sz="4" w:space="0"/>
            </w:tcBorders>
            <w:shd w:val="clear" w:color="auto" w:fill="auto"/>
            <w:noWrap/>
            <w:vAlign w:val="center"/>
          </w:tcPr>
          <w:p w14:paraId="0D2E161C">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3E1C2F34">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八、社会保障和就业支出</w:t>
            </w:r>
          </w:p>
        </w:tc>
        <w:tc>
          <w:tcPr>
            <w:tcW w:w="545" w:type="dxa"/>
            <w:tcBorders>
              <w:top w:val="nil"/>
              <w:left w:val="nil"/>
              <w:bottom w:val="single" w:color="auto" w:sz="4" w:space="0"/>
              <w:right w:val="single" w:color="auto" w:sz="4" w:space="0"/>
            </w:tcBorders>
            <w:shd w:val="clear" w:color="auto" w:fill="auto"/>
            <w:noWrap/>
            <w:vAlign w:val="center"/>
          </w:tcPr>
          <w:p w14:paraId="5ABAED5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40</w:t>
            </w:r>
          </w:p>
        </w:tc>
        <w:tc>
          <w:tcPr>
            <w:tcW w:w="1331" w:type="dxa"/>
            <w:tcBorders>
              <w:top w:val="nil"/>
              <w:left w:val="nil"/>
              <w:bottom w:val="single" w:color="auto" w:sz="4" w:space="0"/>
              <w:right w:val="single" w:color="auto" w:sz="4" w:space="0"/>
            </w:tcBorders>
            <w:shd w:val="clear" w:color="auto" w:fill="auto"/>
            <w:noWrap/>
            <w:vAlign w:val="center"/>
          </w:tcPr>
          <w:p w14:paraId="220A701A">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173.11</w:t>
            </w:r>
          </w:p>
        </w:tc>
        <w:tc>
          <w:tcPr>
            <w:tcW w:w="1298" w:type="dxa"/>
            <w:tcBorders>
              <w:top w:val="nil"/>
              <w:left w:val="nil"/>
              <w:bottom w:val="single" w:color="auto" w:sz="4" w:space="0"/>
              <w:right w:val="single" w:color="auto" w:sz="4" w:space="0"/>
            </w:tcBorders>
            <w:shd w:val="clear" w:color="auto" w:fill="auto"/>
            <w:noWrap/>
            <w:vAlign w:val="center"/>
          </w:tcPr>
          <w:p w14:paraId="0EA1E914">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173.11</w:t>
            </w:r>
          </w:p>
        </w:tc>
        <w:tc>
          <w:tcPr>
            <w:tcW w:w="1102" w:type="dxa"/>
            <w:tcBorders>
              <w:top w:val="nil"/>
              <w:left w:val="nil"/>
              <w:bottom w:val="single" w:color="auto" w:sz="4" w:space="0"/>
              <w:right w:val="single" w:color="auto" w:sz="4" w:space="0"/>
            </w:tcBorders>
            <w:shd w:val="clear" w:color="auto" w:fill="auto"/>
            <w:noWrap/>
            <w:vAlign w:val="center"/>
          </w:tcPr>
          <w:p w14:paraId="5B5F7CE9">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2D8AE6FC">
            <w:pPr>
              <w:jc w:val="right"/>
              <w:rPr>
                <w:rFonts w:hint="eastAsia" w:ascii="仿宋" w:hAnsi="仿宋" w:eastAsia="仿宋" w:cs="仿宋"/>
                <w:kern w:val="0"/>
                <w:sz w:val="24"/>
                <w:szCs w:val="24"/>
              </w:rPr>
            </w:pPr>
          </w:p>
        </w:tc>
      </w:tr>
      <w:tr w14:paraId="53ADBB4B">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2183BAA5">
            <w:pPr>
              <w:jc w:val="left"/>
              <w:rPr>
                <w:rFonts w:hint="eastAsia" w:ascii="仿宋" w:hAnsi="仿宋" w:eastAsia="仿宋" w:cs="仿宋"/>
                <w:b/>
                <w:bCs/>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4E8FA50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9</w:t>
            </w:r>
          </w:p>
        </w:tc>
        <w:tc>
          <w:tcPr>
            <w:tcW w:w="1243" w:type="dxa"/>
            <w:tcBorders>
              <w:top w:val="nil"/>
              <w:left w:val="nil"/>
              <w:bottom w:val="single" w:color="auto" w:sz="4" w:space="0"/>
              <w:right w:val="single" w:color="auto" w:sz="4" w:space="0"/>
            </w:tcBorders>
            <w:shd w:val="clear" w:color="auto" w:fill="auto"/>
            <w:noWrap/>
            <w:vAlign w:val="center"/>
          </w:tcPr>
          <w:p w14:paraId="69C83AD2">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5CA4C2DC">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九、卫生健康支出</w:t>
            </w:r>
          </w:p>
        </w:tc>
        <w:tc>
          <w:tcPr>
            <w:tcW w:w="545" w:type="dxa"/>
            <w:tcBorders>
              <w:top w:val="nil"/>
              <w:left w:val="nil"/>
              <w:bottom w:val="single" w:color="auto" w:sz="4" w:space="0"/>
              <w:right w:val="single" w:color="auto" w:sz="4" w:space="0"/>
            </w:tcBorders>
            <w:shd w:val="clear" w:color="auto" w:fill="auto"/>
            <w:noWrap/>
            <w:vAlign w:val="center"/>
          </w:tcPr>
          <w:p w14:paraId="0607E600">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41</w:t>
            </w:r>
          </w:p>
        </w:tc>
        <w:tc>
          <w:tcPr>
            <w:tcW w:w="1331" w:type="dxa"/>
            <w:tcBorders>
              <w:top w:val="nil"/>
              <w:left w:val="nil"/>
              <w:bottom w:val="single" w:color="auto" w:sz="4" w:space="0"/>
              <w:right w:val="single" w:color="auto" w:sz="4" w:space="0"/>
            </w:tcBorders>
            <w:shd w:val="clear" w:color="auto" w:fill="auto"/>
            <w:noWrap/>
            <w:vAlign w:val="center"/>
          </w:tcPr>
          <w:p w14:paraId="5815F2E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15.52</w:t>
            </w:r>
          </w:p>
        </w:tc>
        <w:tc>
          <w:tcPr>
            <w:tcW w:w="1298" w:type="dxa"/>
            <w:tcBorders>
              <w:top w:val="nil"/>
              <w:left w:val="nil"/>
              <w:bottom w:val="single" w:color="auto" w:sz="4" w:space="0"/>
              <w:right w:val="single" w:color="auto" w:sz="4" w:space="0"/>
            </w:tcBorders>
            <w:shd w:val="clear" w:color="auto" w:fill="auto"/>
            <w:noWrap/>
            <w:vAlign w:val="center"/>
          </w:tcPr>
          <w:p w14:paraId="6068118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15.52</w:t>
            </w:r>
          </w:p>
        </w:tc>
        <w:tc>
          <w:tcPr>
            <w:tcW w:w="1102" w:type="dxa"/>
            <w:tcBorders>
              <w:top w:val="nil"/>
              <w:left w:val="nil"/>
              <w:bottom w:val="single" w:color="auto" w:sz="4" w:space="0"/>
              <w:right w:val="single" w:color="auto" w:sz="4" w:space="0"/>
            </w:tcBorders>
            <w:shd w:val="clear" w:color="auto" w:fill="auto"/>
            <w:noWrap/>
            <w:vAlign w:val="center"/>
          </w:tcPr>
          <w:p w14:paraId="4DEDED7B">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74A868D0">
            <w:pPr>
              <w:jc w:val="right"/>
              <w:rPr>
                <w:rFonts w:hint="eastAsia" w:ascii="仿宋" w:hAnsi="仿宋" w:eastAsia="仿宋" w:cs="仿宋"/>
                <w:b/>
                <w:bCs/>
                <w:kern w:val="0"/>
                <w:sz w:val="24"/>
                <w:szCs w:val="24"/>
              </w:rPr>
            </w:pPr>
          </w:p>
        </w:tc>
      </w:tr>
      <w:tr w14:paraId="246DFEC1">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7BBD1016">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016B485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243" w:type="dxa"/>
            <w:tcBorders>
              <w:top w:val="nil"/>
              <w:left w:val="nil"/>
              <w:bottom w:val="single" w:color="auto" w:sz="4" w:space="0"/>
              <w:right w:val="single" w:color="auto" w:sz="4" w:space="0"/>
            </w:tcBorders>
            <w:shd w:val="clear" w:color="auto" w:fill="auto"/>
            <w:noWrap/>
            <w:vAlign w:val="center"/>
          </w:tcPr>
          <w:p w14:paraId="2B8FD4BB">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64DFDA5D">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十、节能环保支出</w:t>
            </w:r>
          </w:p>
        </w:tc>
        <w:tc>
          <w:tcPr>
            <w:tcW w:w="545" w:type="dxa"/>
            <w:tcBorders>
              <w:top w:val="nil"/>
              <w:left w:val="nil"/>
              <w:bottom w:val="single" w:color="auto" w:sz="4" w:space="0"/>
              <w:right w:val="single" w:color="auto" w:sz="4" w:space="0"/>
            </w:tcBorders>
            <w:shd w:val="clear" w:color="auto" w:fill="auto"/>
            <w:noWrap/>
            <w:vAlign w:val="center"/>
          </w:tcPr>
          <w:p w14:paraId="5D049C7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42</w:t>
            </w:r>
          </w:p>
        </w:tc>
        <w:tc>
          <w:tcPr>
            <w:tcW w:w="1331" w:type="dxa"/>
            <w:tcBorders>
              <w:top w:val="nil"/>
              <w:left w:val="nil"/>
              <w:bottom w:val="single" w:color="auto" w:sz="4" w:space="0"/>
              <w:right w:val="single" w:color="auto" w:sz="4" w:space="0"/>
            </w:tcBorders>
            <w:shd w:val="clear" w:color="auto" w:fill="auto"/>
            <w:noWrap/>
            <w:vAlign w:val="center"/>
          </w:tcPr>
          <w:p w14:paraId="04193CF3">
            <w:pPr>
              <w:jc w:val="right"/>
              <w:rPr>
                <w:rFonts w:hint="eastAsia" w:ascii="仿宋" w:hAnsi="仿宋" w:eastAsia="仿宋" w:cs="仿宋"/>
                <w:kern w:val="0"/>
                <w:sz w:val="24"/>
                <w:szCs w:val="24"/>
              </w:rPr>
            </w:pPr>
          </w:p>
        </w:tc>
        <w:tc>
          <w:tcPr>
            <w:tcW w:w="1298" w:type="dxa"/>
            <w:tcBorders>
              <w:top w:val="nil"/>
              <w:left w:val="nil"/>
              <w:bottom w:val="single" w:color="auto" w:sz="4" w:space="0"/>
              <w:right w:val="single" w:color="auto" w:sz="4" w:space="0"/>
            </w:tcBorders>
            <w:shd w:val="clear" w:color="auto" w:fill="auto"/>
            <w:noWrap/>
            <w:vAlign w:val="center"/>
          </w:tcPr>
          <w:p w14:paraId="30286132">
            <w:pPr>
              <w:jc w:val="right"/>
              <w:rPr>
                <w:rFonts w:hint="eastAsia" w:ascii="仿宋" w:hAnsi="仿宋" w:eastAsia="仿宋" w:cs="仿宋"/>
                <w:kern w:val="0"/>
                <w:sz w:val="24"/>
                <w:szCs w:val="24"/>
              </w:rPr>
            </w:pPr>
          </w:p>
        </w:tc>
        <w:tc>
          <w:tcPr>
            <w:tcW w:w="1102" w:type="dxa"/>
            <w:tcBorders>
              <w:top w:val="nil"/>
              <w:left w:val="nil"/>
              <w:bottom w:val="single" w:color="auto" w:sz="4" w:space="0"/>
              <w:right w:val="single" w:color="auto" w:sz="4" w:space="0"/>
            </w:tcBorders>
            <w:shd w:val="clear" w:color="auto" w:fill="auto"/>
            <w:noWrap/>
            <w:vAlign w:val="center"/>
          </w:tcPr>
          <w:p w14:paraId="1A834360">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321D4E70">
            <w:pPr>
              <w:jc w:val="right"/>
              <w:rPr>
                <w:rFonts w:hint="eastAsia" w:ascii="仿宋" w:hAnsi="仿宋" w:eastAsia="仿宋" w:cs="仿宋"/>
                <w:kern w:val="0"/>
                <w:sz w:val="24"/>
                <w:szCs w:val="24"/>
              </w:rPr>
            </w:pPr>
          </w:p>
        </w:tc>
      </w:tr>
      <w:tr w14:paraId="77BB746C">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6E896122">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4D1589F9">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w:t>
            </w:r>
          </w:p>
        </w:tc>
        <w:tc>
          <w:tcPr>
            <w:tcW w:w="1243" w:type="dxa"/>
            <w:tcBorders>
              <w:top w:val="nil"/>
              <w:left w:val="nil"/>
              <w:bottom w:val="single" w:color="auto" w:sz="4" w:space="0"/>
              <w:right w:val="single" w:color="auto" w:sz="4" w:space="0"/>
            </w:tcBorders>
            <w:shd w:val="clear" w:color="auto" w:fill="auto"/>
            <w:noWrap/>
            <w:vAlign w:val="center"/>
          </w:tcPr>
          <w:p w14:paraId="15829C3D">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4247B1DF">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十一、城乡社区支出</w:t>
            </w:r>
          </w:p>
        </w:tc>
        <w:tc>
          <w:tcPr>
            <w:tcW w:w="545" w:type="dxa"/>
            <w:tcBorders>
              <w:top w:val="nil"/>
              <w:left w:val="nil"/>
              <w:bottom w:val="single" w:color="auto" w:sz="4" w:space="0"/>
              <w:right w:val="single" w:color="auto" w:sz="4" w:space="0"/>
            </w:tcBorders>
            <w:shd w:val="clear" w:color="auto" w:fill="auto"/>
            <w:noWrap/>
            <w:vAlign w:val="center"/>
          </w:tcPr>
          <w:p w14:paraId="45EDE446">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43</w:t>
            </w:r>
          </w:p>
        </w:tc>
        <w:tc>
          <w:tcPr>
            <w:tcW w:w="1331" w:type="dxa"/>
            <w:tcBorders>
              <w:top w:val="nil"/>
              <w:left w:val="nil"/>
              <w:bottom w:val="single" w:color="auto" w:sz="4" w:space="0"/>
              <w:right w:val="single" w:color="auto" w:sz="4" w:space="0"/>
            </w:tcBorders>
            <w:shd w:val="clear" w:color="auto" w:fill="auto"/>
            <w:noWrap/>
            <w:vAlign w:val="center"/>
          </w:tcPr>
          <w:p w14:paraId="54E19D63">
            <w:pPr>
              <w:jc w:val="right"/>
              <w:rPr>
                <w:rFonts w:hint="eastAsia" w:ascii="仿宋" w:hAnsi="仿宋" w:eastAsia="仿宋" w:cs="仿宋"/>
                <w:kern w:val="0"/>
                <w:sz w:val="24"/>
                <w:szCs w:val="24"/>
              </w:rPr>
            </w:pPr>
          </w:p>
        </w:tc>
        <w:tc>
          <w:tcPr>
            <w:tcW w:w="1298" w:type="dxa"/>
            <w:tcBorders>
              <w:top w:val="nil"/>
              <w:left w:val="nil"/>
              <w:bottom w:val="single" w:color="auto" w:sz="4" w:space="0"/>
              <w:right w:val="single" w:color="auto" w:sz="4" w:space="0"/>
            </w:tcBorders>
            <w:shd w:val="clear" w:color="auto" w:fill="auto"/>
            <w:noWrap/>
            <w:vAlign w:val="center"/>
          </w:tcPr>
          <w:p w14:paraId="752BFF8E">
            <w:pPr>
              <w:jc w:val="right"/>
              <w:rPr>
                <w:rFonts w:hint="eastAsia" w:ascii="仿宋" w:hAnsi="仿宋" w:eastAsia="仿宋" w:cs="仿宋"/>
                <w:kern w:val="0"/>
                <w:sz w:val="24"/>
                <w:szCs w:val="24"/>
              </w:rPr>
            </w:pPr>
          </w:p>
        </w:tc>
        <w:tc>
          <w:tcPr>
            <w:tcW w:w="1102" w:type="dxa"/>
            <w:tcBorders>
              <w:top w:val="nil"/>
              <w:left w:val="nil"/>
              <w:bottom w:val="single" w:color="auto" w:sz="4" w:space="0"/>
              <w:right w:val="single" w:color="auto" w:sz="4" w:space="0"/>
            </w:tcBorders>
            <w:shd w:val="clear" w:color="auto" w:fill="auto"/>
            <w:noWrap/>
            <w:vAlign w:val="center"/>
          </w:tcPr>
          <w:p w14:paraId="12DE4BD5">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01749521">
            <w:pPr>
              <w:jc w:val="right"/>
              <w:rPr>
                <w:rFonts w:hint="eastAsia" w:ascii="仿宋" w:hAnsi="仿宋" w:eastAsia="仿宋" w:cs="仿宋"/>
                <w:kern w:val="0"/>
                <w:sz w:val="24"/>
                <w:szCs w:val="24"/>
              </w:rPr>
            </w:pPr>
          </w:p>
        </w:tc>
      </w:tr>
      <w:tr w14:paraId="7F35E4D5">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7B842FF8">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0558C78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w:t>
            </w:r>
          </w:p>
        </w:tc>
        <w:tc>
          <w:tcPr>
            <w:tcW w:w="1243" w:type="dxa"/>
            <w:tcBorders>
              <w:top w:val="nil"/>
              <w:left w:val="nil"/>
              <w:bottom w:val="single" w:color="auto" w:sz="4" w:space="0"/>
              <w:right w:val="single" w:color="auto" w:sz="4" w:space="0"/>
            </w:tcBorders>
            <w:shd w:val="clear" w:color="auto" w:fill="auto"/>
            <w:noWrap/>
            <w:vAlign w:val="center"/>
          </w:tcPr>
          <w:p w14:paraId="108DDDC5">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1C15F70D">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十二、农林水支出</w:t>
            </w:r>
          </w:p>
        </w:tc>
        <w:tc>
          <w:tcPr>
            <w:tcW w:w="545" w:type="dxa"/>
            <w:tcBorders>
              <w:top w:val="nil"/>
              <w:left w:val="nil"/>
              <w:bottom w:val="single" w:color="auto" w:sz="4" w:space="0"/>
              <w:right w:val="single" w:color="auto" w:sz="4" w:space="0"/>
            </w:tcBorders>
            <w:shd w:val="clear" w:color="auto" w:fill="auto"/>
            <w:noWrap/>
            <w:vAlign w:val="center"/>
          </w:tcPr>
          <w:p w14:paraId="4F165B0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44</w:t>
            </w:r>
          </w:p>
        </w:tc>
        <w:tc>
          <w:tcPr>
            <w:tcW w:w="1331" w:type="dxa"/>
            <w:tcBorders>
              <w:top w:val="nil"/>
              <w:left w:val="nil"/>
              <w:bottom w:val="single" w:color="auto" w:sz="4" w:space="0"/>
              <w:right w:val="single" w:color="auto" w:sz="4" w:space="0"/>
            </w:tcBorders>
            <w:shd w:val="clear" w:color="auto" w:fill="auto"/>
            <w:noWrap/>
            <w:vAlign w:val="center"/>
          </w:tcPr>
          <w:p w14:paraId="6E5207DC">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44.24</w:t>
            </w:r>
          </w:p>
        </w:tc>
        <w:tc>
          <w:tcPr>
            <w:tcW w:w="1298" w:type="dxa"/>
            <w:tcBorders>
              <w:top w:val="nil"/>
              <w:left w:val="nil"/>
              <w:bottom w:val="single" w:color="auto" w:sz="4" w:space="0"/>
              <w:right w:val="single" w:color="auto" w:sz="4" w:space="0"/>
            </w:tcBorders>
            <w:shd w:val="clear" w:color="auto" w:fill="auto"/>
            <w:noWrap/>
            <w:vAlign w:val="center"/>
          </w:tcPr>
          <w:p w14:paraId="3F7CA3A2">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44.24</w:t>
            </w:r>
          </w:p>
        </w:tc>
        <w:tc>
          <w:tcPr>
            <w:tcW w:w="1102" w:type="dxa"/>
            <w:tcBorders>
              <w:top w:val="nil"/>
              <w:left w:val="nil"/>
              <w:bottom w:val="single" w:color="auto" w:sz="4" w:space="0"/>
              <w:right w:val="single" w:color="auto" w:sz="4" w:space="0"/>
            </w:tcBorders>
            <w:shd w:val="clear" w:color="auto" w:fill="auto"/>
            <w:noWrap/>
            <w:vAlign w:val="center"/>
          </w:tcPr>
          <w:p w14:paraId="382E774E">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48272F3C">
            <w:pPr>
              <w:jc w:val="right"/>
              <w:rPr>
                <w:rFonts w:hint="eastAsia" w:ascii="仿宋" w:hAnsi="仿宋" w:eastAsia="仿宋" w:cs="仿宋"/>
                <w:kern w:val="0"/>
                <w:sz w:val="24"/>
                <w:szCs w:val="24"/>
              </w:rPr>
            </w:pPr>
          </w:p>
        </w:tc>
      </w:tr>
      <w:tr w14:paraId="27F016BD">
        <w:tblPrEx>
          <w:tblCellMar>
            <w:top w:w="0" w:type="dxa"/>
            <w:left w:w="108" w:type="dxa"/>
            <w:bottom w:w="0" w:type="dxa"/>
            <w:right w:w="108" w:type="dxa"/>
          </w:tblCellMar>
        </w:tblPrEx>
        <w:trPr>
          <w:trHeight w:val="397" w:hRule="atLeast"/>
          <w:jc w:val="center"/>
        </w:trPr>
        <w:tc>
          <w:tcPr>
            <w:tcW w:w="3605" w:type="dxa"/>
            <w:tcBorders>
              <w:top w:val="nil"/>
              <w:left w:val="single" w:color="auto" w:sz="4" w:space="0"/>
              <w:bottom w:val="single" w:color="auto" w:sz="4" w:space="0"/>
              <w:right w:val="single" w:color="auto" w:sz="4" w:space="0"/>
            </w:tcBorders>
            <w:shd w:val="clear" w:color="auto" w:fill="auto"/>
            <w:noWrap/>
            <w:vAlign w:val="center"/>
          </w:tcPr>
          <w:p w14:paraId="41096790">
            <w:pPr>
              <w:jc w:val="left"/>
              <w:rPr>
                <w:rFonts w:hint="eastAsia" w:ascii="仿宋" w:hAnsi="仿宋" w:eastAsia="仿宋" w:cs="仿宋"/>
                <w:kern w:val="0"/>
                <w:sz w:val="24"/>
                <w:szCs w:val="24"/>
              </w:rPr>
            </w:pPr>
          </w:p>
        </w:tc>
        <w:tc>
          <w:tcPr>
            <w:tcW w:w="491" w:type="dxa"/>
            <w:tcBorders>
              <w:top w:val="nil"/>
              <w:left w:val="nil"/>
              <w:bottom w:val="single" w:color="auto" w:sz="4" w:space="0"/>
              <w:right w:val="single" w:color="auto" w:sz="4" w:space="0"/>
            </w:tcBorders>
            <w:shd w:val="clear" w:color="auto" w:fill="auto"/>
            <w:noWrap/>
            <w:vAlign w:val="center"/>
          </w:tcPr>
          <w:p w14:paraId="7E81555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13</w:t>
            </w:r>
          </w:p>
        </w:tc>
        <w:tc>
          <w:tcPr>
            <w:tcW w:w="1243" w:type="dxa"/>
            <w:tcBorders>
              <w:top w:val="nil"/>
              <w:left w:val="nil"/>
              <w:bottom w:val="single" w:color="auto" w:sz="4" w:space="0"/>
              <w:right w:val="single" w:color="auto" w:sz="4" w:space="0"/>
            </w:tcBorders>
            <w:shd w:val="clear" w:color="auto" w:fill="auto"/>
            <w:noWrap/>
            <w:vAlign w:val="center"/>
          </w:tcPr>
          <w:p w14:paraId="6E0DDFB1">
            <w:pPr>
              <w:jc w:val="right"/>
              <w:rPr>
                <w:rFonts w:hint="eastAsia" w:ascii="仿宋" w:hAnsi="仿宋" w:eastAsia="仿宋" w:cs="仿宋"/>
                <w:kern w:val="0"/>
                <w:sz w:val="24"/>
                <w:szCs w:val="24"/>
              </w:rPr>
            </w:pPr>
          </w:p>
        </w:tc>
        <w:tc>
          <w:tcPr>
            <w:tcW w:w="3775" w:type="dxa"/>
            <w:tcBorders>
              <w:top w:val="nil"/>
              <w:left w:val="nil"/>
              <w:bottom w:val="single" w:color="auto" w:sz="4" w:space="0"/>
              <w:right w:val="single" w:color="auto" w:sz="4" w:space="0"/>
            </w:tcBorders>
            <w:shd w:val="clear" w:color="auto" w:fill="auto"/>
            <w:noWrap/>
            <w:vAlign w:val="center"/>
          </w:tcPr>
          <w:p w14:paraId="3E7E2C84">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十三、交通运输支出</w:t>
            </w:r>
          </w:p>
        </w:tc>
        <w:tc>
          <w:tcPr>
            <w:tcW w:w="545" w:type="dxa"/>
            <w:tcBorders>
              <w:top w:val="nil"/>
              <w:left w:val="nil"/>
              <w:bottom w:val="single" w:color="auto" w:sz="4" w:space="0"/>
              <w:right w:val="single" w:color="auto" w:sz="4" w:space="0"/>
            </w:tcBorders>
            <w:shd w:val="clear" w:color="auto" w:fill="auto"/>
            <w:noWrap/>
            <w:vAlign w:val="center"/>
          </w:tcPr>
          <w:p w14:paraId="4E935560">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45</w:t>
            </w:r>
          </w:p>
        </w:tc>
        <w:tc>
          <w:tcPr>
            <w:tcW w:w="1331" w:type="dxa"/>
            <w:tcBorders>
              <w:top w:val="nil"/>
              <w:left w:val="nil"/>
              <w:bottom w:val="single" w:color="auto" w:sz="4" w:space="0"/>
              <w:right w:val="single" w:color="auto" w:sz="4" w:space="0"/>
            </w:tcBorders>
            <w:shd w:val="clear" w:color="auto" w:fill="auto"/>
            <w:noWrap/>
            <w:vAlign w:val="center"/>
          </w:tcPr>
          <w:p w14:paraId="699E16B7">
            <w:pPr>
              <w:jc w:val="right"/>
              <w:rPr>
                <w:rFonts w:hint="eastAsia" w:ascii="仿宋" w:hAnsi="仿宋" w:eastAsia="仿宋" w:cs="仿宋"/>
                <w:kern w:val="0"/>
                <w:sz w:val="24"/>
                <w:szCs w:val="24"/>
              </w:rPr>
            </w:pPr>
          </w:p>
        </w:tc>
        <w:tc>
          <w:tcPr>
            <w:tcW w:w="1298" w:type="dxa"/>
            <w:tcBorders>
              <w:top w:val="nil"/>
              <w:left w:val="nil"/>
              <w:bottom w:val="single" w:color="auto" w:sz="4" w:space="0"/>
              <w:right w:val="single" w:color="auto" w:sz="4" w:space="0"/>
            </w:tcBorders>
            <w:shd w:val="clear" w:color="auto" w:fill="auto"/>
            <w:noWrap/>
            <w:vAlign w:val="center"/>
          </w:tcPr>
          <w:p w14:paraId="555004B4">
            <w:pPr>
              <w:jc w:val="right"/>
              <w:rPr>
                <w:rFonts w:hint="eastAsia" w:ascii="仿宋" w:hAnsi="仿宋" w:eastAsia="仿宋" w:cs="仿宋"/>
                <w:kern w:val="0"/>
                <w:sz w:val="24"/>
                <w:szCs w:val="24"/>
              </w:rPr>
            </w:pPr>
          </w:p>
        </w:tc>
        <w:tc>
          <w:tcPr>
            <w:tcW w:w="1102" w:type="dxa"/>
            <w:tcBorders>
              <w:top w:val="nil"/>
              <w:left w:val="nil"/>
              <w:bottom w:val="single" w:color="auto" w:sz="4" w:space="0"/>
              <w:right w:val="single" w:color="auto" w:sz="4" w:space="0"/>
            </w:tcBorders>
            <w:shd w:val="clear" w:color="auto" w:fill="auto"/>
            <w:noWrap/>
            <w:vAlign w:val="center"/>
          </w:tcPr>
          <w:p w14:paraId="0B0FE5A7">
            <w:pPr>
              <w:jc w:val="right"/>
              <w:rPr>
                <w:rFonts w:hint="eastAsia" w:ascii="仿宋" w:hAnsi="仿宋" w:eastAsia="仿宋" w:cs="仿宋"/>
                <w:kern w:val="0"/>
                <w:sz w:val="24"/>
                <w:szCs w:val="24"/>
              </w:rPr>
            </w:pPr>
          </w:p>
        </w:tc>
        <w:tc>
          <w:tcPr>
            <w:tcW w:w="1029" w:type="dxa"/>
            <w:tcBorders>
              <w:top w:val="nil"/>
              <w:left w:val="nil"/>
              <w:bottom w:val="single" w:color="auto" w:sz="4" w:space="0"/>
              <w:right w:val="single" w:color="auto" w:sz="4" w:space="0"/>
            </w:tcBorders>
            <w:shd w:val="clear" w:color="auto" w:fill="auto"/>
            <w:noWrap/>
            <w:vAlign w:val="center"/>
          </w:tcPr>
          <w:p w14:paraId="6640A0D7">
            <w:pPr>
              <w:jc w:val="right"/>
              <w:rPr>
                <w:rFonts w:hint="eastAsia" w:ascii="仿宋" w:hAnsi="仿宋" w:eastAsia="仿宋" w:cs="仿宋"/>
                <w:kern w:val="0"/>
                <w:sz w:val="24"/>
                <w:szCs w:val="24"/>
              </w:rPr>
            </w:pPr>
          </w:p>
        </w:tc>
      </w:tr>
      <w:tr w14:paraId="03E97DDC">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E4F213">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65F436">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14</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F5912A">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4394B5">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十四、资源勘探工业信息等支出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0BCEB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46</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213DC5">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D15BA1">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D5E2DE">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EF657E">
            <w:pPr>
              <w:jc w:val="right"/>
              <w:rPr>
                <w:rFonts w:hint="eastAsia" w:ascii="仿宋" w:hAnsi="仿宋" w:eastAsia="仿宋" w:cs="仿宋"/>
                <w:b/>
                <w:bCs/>
                <w:kern w:val="0"/>
                <w:sz w:val="24"/>
                <w:szCs w:val="24"/>
              </w:rPr>
            </w:pPr>
          </w:p>
        </w:tc>
      </w:tr>
      <w:tr w14:paraId="7B83B7E5">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66F95B">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2ABE4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15</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FF0E5">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CEAAFB">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十五、商业服务业等支出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E28BE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47</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620BFA">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7D142E">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95BA1D">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20FD5">
            <w:pPr>
              <w:jc w:val="right"/>
              <w:rPr>
                <w:rFonts w:hint="eastAsia" w:ascii="仿宋" w:hAnsi="仿宋" w:eastAsia="仿宋" w:cs="仿宋"/>
                <w:b/>
                <w:bCs/>
                <w:kern w:val="0"/>
                <w:sz w:val="24"/>
                <w:szCs w:val="24"/>
              </w:rPr>
            </w:pPr>
          </w:p>
        </w:tc>
      </w:tr>
      <w:tr w14:paraId="3F8B3AE7">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56DDF4">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99813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16</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1DE047">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177E14">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十六、金融支出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E1919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48</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09AE61">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C9FFC2">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9BFBF1">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713A40">
            <w:pPr>
              <w:jc w:val="right"/>
              <w:rPr>
                <w:rFonts w:hint="eastAsia" w:ascii="仿宋" w:hAnsi="仿宋" w:eastAsia="仿宋" w:cs="仿宋"/>
                <w:b/>
                <w:bCs/>
                <w:kern w:val="0"/>
                <w:sz w:val="24"/>
                <w:szCs w:val="24"/>
              </w:rPr>
            </w:pPr>
          </w:p>
        </w:tc>
      </w:tr>
      <w:tr w14:paraId="26F36454">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069406">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482D9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17</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F986E">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74ED27">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十七、援助其他地区支出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D14089">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49</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7BBD6C">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570E0B">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1B57F5">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C10E0">
            <w:pPr>
              <w:jc w:val="right"/>
              <w:rPr>
                <w:rFonts w:hint="eastAsia" w:ascii="仿宋" w:hAnsi="仿宋" w:eastAsia="仿宋" w:cs="仿宋"/>
                <w:b/>
                <w:bCs/>
                <w:kern w:val="0"/>
                <w:sz w:val="24"/>
                <w:szCs w:val="24"/>
              </w:rPr>
            </w:pPr>
          </w:p>
        </w:tc>
      </w:tr>
      <w:tr w14:paraId="768FA2D3">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D12C05">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9841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18</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071655">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63A811">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十八、自然资源海洋气象等支出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999C10">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50</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491EF0">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480E5F">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51608">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0250F">
            <w:pPr>
              <w:jc w:val="right"/>
              <w:rPr>
                <w:rFonts w:hint="eastAsia" w:ascii="仿宋" w:hAnsi="仿宋" w:eastAsia="仿宋" w:cs="仿宋"/>
                <w:b/>
                <w:bCs/>
                <w:kern w:val="0"/>
                <w:sz w:val="24"/>
                <w:szCs w:val="24"/>
              </w:rPr>
            </w:pPr>
          </w:p>
        </w:tc>
      </w:tr>
      <w:tr w14:paraId="045EE367">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83BE31">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B6D17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19</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26C32">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648C12">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十九、住房保障支出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03BCE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51</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4D70E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118.38</w:t>
            </w: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35916D">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118.38</w:t>
            </w: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959B8">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E4780">
            <w:pPr>
              <w:jc w:val="right"/>
              <w:rPr>
                <w:rFonts w:hint="eastAsia" w:ascii="仿宋" w:hAnsi="仿宋" w:eastAsia="仿宋" w:cs="仿宋"/>
                <w:b/>
                <w:bCs/>
                <w:kern w:val="0"/>
                <w:sz w:val="24"/>
                <w:szCs w:val="24"/>
              </w:rPr>
            </w:pPr>
          </w:p>
        </w:tc>
      </w:tr>
      <w:tr w14:paraId="3A6A3565">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526090">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BA429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3BDEBE">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8B9CD4">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二十、粮油物资储备支出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BEA15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52</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DC5F77">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3C420B">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5D22A">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4B1B42">
            <w:pPr>
              <w:jc w:val="right"/>
              <w:rPr>
                <w:rFonts w:hint="eastAsia" w:ascii="仿宋" w:hAnsi="仿宋" w:eastAsia="仿宋" w:cs="仿宋"/>
                <w:b/>
                <w:bCs/>
                <w:kern w:val="0"/>
                <w:sz w:val="24"/>
                <w:szCs w:val="24"/>
              </w:rPr>
            </w:pPr>
          </w:p>
        </w:tc>
      </w:tr>
      <w:tr w14:paraId="1A59ED47">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27B615">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560D1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21</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E7293">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B3D2C3">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二十一、国有资本经营预算支出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F722D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53</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750327">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1A9498">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927F74">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8D8F9">
            <w:pPr>
              <w:jc w:val="right"/>
              <w:rPr>
                <w:rFonts w:hint="eastAsia" w:ascii="仿宋" w:hAnsi="仿宋" w:eastAsia="仿宋" w:cs="仿宋"/>
                <w:b/>
                <w:bCs/>
                <w:kern w:val="0"/>
                <w:sz w:val="24"/>
                <w:szCs w:val="24"/>
              </w:rPr>
            </w:pPr>
          </w:p>
        </w:tc>
      </w:tr>
      <w:tr w14:paraId="149F325C">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3A28AC">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51A6B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22</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60CA77">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53F840">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二十二、灾害防治及应急管理支出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731E5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54</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862C40">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E7B682">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58B17">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DB2C7">
            <w:pPr>
              <w:jc w:val="right"/>
              <w:rPr>
                <w:rFonts w:hint="eastAsia" w:ascii="仿宋" w:hAnsi="仿宋" w:eastAsia="仿宋" w:cs="仿宋"/>
                <w:b/>
                <w:bCs/>
                <w:kern w:val="0"/>
                <w:sz w:val="24"/>
                <w:szCs w:val="24"/>
              </w:rPr>
            </w:pPr>
          </w:p>
        </w:tc>
      </w:tr>
      <w:tr w14:paraId="5AAEDE82">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27D74A">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94632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23</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7AF05">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D2D536">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二十三、其他支出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C922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55</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D6CA9E">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4CEE2B">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20F3F">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1412F4">
            <w:pPr>
              <w:jc w:val="right"/>
              <w:rPr>
                <w:rFonts w:hint="eastAsia" w:ascii="仿宋" w:hAnsi="仿宋" w:eastAsia="仿宋" w:cs="仿宋"/>
                <w:b/>
                <w:bCs/>
                <w:kern w:val="0"/>
                <w:sz w:val="24"/>
                <w:szCs w:val="24"/>
              </w:rPr>
            </w:pPr>
          </w:p>
        </w:tc>
      </w:tr>
      <w:tr w14:paraId="22B9E35C">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40585B">
            <w:pPr>
              <w:jc w:val="center"/>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4B62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24</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81A48C">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4D9C3C">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二十四、债务还本支出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E28136">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56</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C49D11">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A3195F">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A252F">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EE139">
            <w:pPr>
              <w:jc w:val="right"/>
              <w:rPr>
                <w:rFonts w:hint="eastAsia" w:ascii="仿宋" w:hAnsi="仿宋" w:eastAsia="仿宋" w:cs="仿宋"/>
                <w:b/>
                <w:bCs/>
                <w:kern w:val="0"/>
                <w:sz w:val="24"/>
                <w:szCs w:val="24"/>
              </w:rPr>
            </w:pPr>
          </w:p>
        </w:tc>
      </w:tr>
      <w:tr w14:paraId="6B68E48C">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BA4440">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6CC3E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25</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E33A8">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D22F21">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二十五、债务付息支出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463D2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57</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665375">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63F306">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ECD67">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BFB166">
            <w:pPr>
              <w:jc w:val="right"/>
              <w:rPr>
                <w:rFonts w:hint="eastAsia" w:ascii="仿宋" w:hAnsi="仿宋" w:eastAsia="仿宋" w:cs="仿宋"/>
                <w:b/>
                <w:bCs/>
                <w:kern w:val="0"/>
                <w:sz w:val="24"/>
                <w:szCs w:val="24"/>
              </w:rPr>
            </w:pPr>
          </w:p>
        </w:tc>
      </w:tr>
      <w:tr w14:paraId="0EF37585">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A9175C">
            <w:pPr>
              <w:jc w:val="left"/>
              <w:rPr>
                <w:rFonts w:hint="eastAsia" w:ascii="仿宋" w:hAnsi="仿宋" w:eastAsia="仿宋" w:cs="仿宋"/>
                <w:b/>
                <w:bCs/>
                <w:kern w:val="0"/>
                <w:sz w:val="24"/>
                <w:szCs w:val="24"/>
              </w:rPr>
            </w:pP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A62CF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26</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93B7D7">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C404CE">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二十六、抗疫特别国债安排的支出</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CC82D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58</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983822">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BDCEE2">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3CB7BC">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0276C">
            <w:pPr>
              <w:jc w:val="right"/>
              <w:rPr>
                <w:rFonts w:hint="eastAsia" w:ascii="仿宋" w:hAnsi="仿宋" w:eastAsia="仿宋" w:cs="仿宋"/>
                <w:b/>
                <w:bCs/>
                <w:kern w:val="0"/>
                <w:sz w:val="24"/>
                <w:szCs w:val="24"/>
              </w:rPr>
            </w:pPr>
          </w:p>
        </w:tc>
      </w:tr>
      <w:tr w14:paraId="5BFE76A0">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2EC520">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本年收入合计</w:t>
            </w: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539CA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27</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08299">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2,871.48</w:t>
            </w: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B717A3">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本年支出合计</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E1B46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59</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850C32">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2,871.48</w:t>
            </w: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09E64B">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2,871.48</w:t>
            </w: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DCFDE">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FA250">
            <w:pPr>
              <w:jc w:val="right"/>
              <w:rPr>
                <w:rFonts w:hint="eastAsia" w:ascii="仿宋" w:hAnsi="仿宋" w:eastAsia="仿宋" w:cs="仿宋"/>
                <w:b/>
                <w:bCs/>
                <w:kern w:val="0"/>
                <w:sz w:val="24"/>
                <w:szCs w:val="24"/>
              </w:rPr>
            </w:pPr>
          </w:p>
        </w:tc>
      </w:tr>
      <w:tr w14:paraId="3E318FCB">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B42324">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年初财政拨款结转和结余</w:t>
            </w: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739C7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05777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0.00</w:t>
            </w: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3839B7">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年末财政拨款结转和结余</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1E9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60</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60B2D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0.00</w:t>
            </w: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9ABD72">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0.00</w:t>
            </w: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52665E">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588CD">
            <w:pPr>
              <w:jc w:val="right"/>
              <w:rPr>
                <w:rFonts w:hint="eastAsia" w:ascii="仿宋" w:hAnsi="仿宋" w:eastAsia="仿宋" w:cs="仿宋"/>
                <w:b/>
                <w:bCs/>
                <w:kern w:val="0"/>
                <w:sz w:val="24"/>
                <w:szCs w:val="24"/>
              </w:rPr>
            </w:pPr>
          </w:p>
        </w:tc>
      </w:tr>
      <w:tr w14:paraId="4E2058CC">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3C6FC6">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 xml:space="preserve">  一般公共预算财政拨款</w:t>
            </w: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001AE9">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29</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5774F">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0.00</w:t>
            </w: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F20D77">
            <w:pPr>
              <w:jc w:val="left"/>
              <w:rPr>
                <w:rFonts w:hint="eastAsia" w:ascii="仿宋" w:hAnsi="仿宋" w:eastAsia="仿宋" w:cs="仿宋"/>
                <w:b/>
                <w:bCs/>
                <w:kern w:val="0"/>
                <w:sz w:val="24"/>
                <w:szCs w:val="24"/>
              </w:rPr>
            </w:pP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109DD9">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61</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D6889D">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8B386B">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EF1154">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0ED0E">
            <w:pPr>
              <w:jc w:val="right"/>
              <w:rPr>
                <w:rFonts w:hint="eastAsia" w:ascii="仿宋" w:hAnsi="仿宋" w:eastAsia="仿宋" w:cs="仿宋"/>
                <w:b/>
                <w:bCs/>
                <w:kern w:val="0"/>
                <w:sz w:val="24"/>
                <w:szCs w:val="24"/>
              </w:rPr>
            </w:pPr>
          </w:p>
        </w:tc>
      </w:tr>
      <w:tr w14:paraId="08D9876E">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83AEE2">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 xml:space="preserve">  政府性基金预算财政拨款</w:t>
            </w: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A1AEB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29750A">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02DBAA">
            <w:pPr>
              <w:jc w:val="left"/>
              <w:rPr>
                <w:rFonts w:hint="eastAsia" w:ascii="仿宋" w:hAnsi="仿宋" w:eastAsia="仿宋" w:cs="仿宋"/>
                <w:b/>
                <w:bCs/>
                <w:kern w:val="0"/>
                <w:sz w:val="24"/>
                <w:szCs w:val="24"/>
              </w:rPr>
            </w:pP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82A1B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62</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094A7A">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90DA29">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30780D">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18DA13">
            <w:pPr>
              <w:jc w:val="right"/>
              <w:rPr>
                <w:rFonts w:hint="eastAsia" w:ascii="仿宋" w:hAnsi="仿宋" w:eastAsia="仿宋" w:cs="仿宋"/>
                <w:b/>
                <w:bCs/>
                <w:kern w:val="0"/>
                <w:sz w:val="24"/>
                <w:szCs w:val="24"/>
              </w:rPr>
            </w:pPr>
          </w:p>
        </w:tc>
      </w:tr>
      <w:tr w14:paraId="6ED02B6C">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EC95D8">
            <w:pPr>
              <w:keepNext w:val="0"/>
              <w:keepLines w:val="0"/>
              <w:widowControl/>
              <w:suppressLineNumbers w:val="0"/>
              <w:jc w:val="left"/>
              <w:textAlignment w:val="center"/>
              <w:rPr>
                <w:rFonts w:hint="eastAsia" w:ascii="仿宋" w:hAnsi="仿宋" w:eastAsia="仿宋" w:cs="仿宋"/>
                <w:b/>
                <w:bCs/>
                <w:kern w:val="0"/>
                <w:sz w:val="24"/>
                <w:szCs w:val="24"/>
              </w:rPr>
            </w:pPr>
            <w:r>
              <w:rPr>
                <w:rFonts w:hint="eastAsia" w:ascii="仿宋" w:hAnsi="仿宋" w:eastAsia="仿宋" w:cs="仿宋"/>
                <w:i w:val="0"/>
                <w:iCs w:val="0"/>
                <w:color w:val="000000"/>
                <w:kern w:val="0"/>
                <w:sz w:val="24"/>
                <w:szCs w:val="24"/>
                <w:u w:val="none"/>
                <w:lang w:val="en-US" w:eastAsia="zh-CN" w:bidi="ar"/>
              </w:rPr>
              <w:t xml:space="preserve">  国有资本经营预算财政拨款</w:t>
            </w: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B4E759">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31</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73173">
            <w:pPr>
              <w:jc w:val="right"/>
              <w:rPr>
                <w:rFonts w:hint="eastAsia" w:ascii="仿宋" w:hAnsi="仿宋" w:eastAsia="仿宋" w:cs="仿宋"/>
                <w:kern w:val="0"/>
                <w:sz w:val="24"/>
                <w:szCs w:val="24"/>
              </w:rPr>
            </w:pP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AAE854">
            <w:pPr>
              <w:jc w:val="left"/>
              <w:rPr>
                <w:rFonts w:hint="eastAsia" w:ascii="仿宋" w:hAnsi="仿宋" w:eastAsia="仿宋" w:cs="仿宋"/>
                <w:b/>
                <w:bCs/>
                <w:kern w:val="0"/>
                <w:sz w:val="24"/>
                <w:szCs w:val="24"/>
              </w:rPr>
            </w:pP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F182D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63</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918B00">
            <w:pPr>
              <w:jc w:val="right"/>
              <w:rPr>
                <w:rFonts w:hint="eastAsia" w:ascii="仿宋" w:hAnsi="仿宋" w:eastAsia="仿宋" w:cs="仿宋"/>
                <w:kern w:val="0"/>
                <w:sz w:val="24"/>
                <w:szCs w:val="24"/>
              </w:rPr>
            </w:pP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425ECA">
            <w:pPr>
              <w:jc w:val="right"/>
              <w:rPr>
                <w:rFonts w:hint="eastAsia" w:ascii="仿宋" w:hAnsi="仿宋" w:eastAsia="仿宋" w:cs="仿宋"/>
                <w:kern w:val="0"/>
                <w:sz w:val="24"/>
                <w:szCs w:val="24"/>
              </w:rPr>
            </w:pP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B7E147">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E189AC">
            <w:pPr>
              <w:jc w:val="right"/>
              <w:rPr>
                <w:rFonts w:hint="eastAsia" w:ascii="仿宋" w:hAnsi="仿宋" w:eastAsia="仿宋" w:cs="仿宋"/>
                <w:b/>
                <w:bCs/>
                <w:kern w:val="0"/>
                <w:sz w:val="24"/>
                <w:szCs w:val="24"/>
              </w:rPr>
            </w:pPr>
          </w:p>
        </w:tc>
      </w:tr>
      <w:tr w14:paraId="2FE89848">
        <w:tblPrEx>
          <w:tblCellMar>
            <w:top w:w="0" w:type="dxa"/>
            <w:left w:w="108" w:type="dxa"/>
            <w:bottom w:w="0" w:type="dxa"/>
            <w:right w:w="108" w:type="dxa"/>
          </w:tblCellMar>
        </w:tblPrEx>
        <w:trPr>
          <w:trHeight w:val="397" w:hRule="atLeast"/>
          <w:jc w:val="center"/>
        </w:trPr>
        <w:tc>
          <w:tcPr>
            <w:tcW w:w="360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F8BC8C">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总计</w:t>
            </w:r>
          </w:p>
        </w:tc>
        <w:tc>
          <w:tcPr>
            <w:tcW w:w="49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0FACE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32</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073931">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2,871.48</w:t>
            </w:r>
          </w:p>
        </w:tc>
        <w:tc>
          <w:tcPr>
            <w:tcW w:w="377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612B3A">
            <w:pPr>
              <w:keepNext w:val="0"/>
              <w:keepLines w:val="0"/>
              <w:widowControl/>
              <w:suppressLineNumbers w:val="0"/>
              <w:jc w:val="center"/>
              <w:textAlignment w:val="center"/>
              <w:rPr>
                <w:rFonts w:hint="eastAsia" w:ascii="仿宋" w:hAnsi="仿宋" w:eastAsia="仿宋" w:cs="仿宋"/>
                <w:b/>
                <w:bCs/>
                <w:kern w:val="0"/>
                <w:sz w:val="24"/>
                <w:szCs w:val="24"/>
              </w:rPr>
            </w:pPr>
            <w:r>
              <w:rPr>
                <w:rFonts w:hint="eastAsia" w:ascii="仿宋" w:hAnsi="仿宋" w:eastAsia="仿宋" w:cs="仿宋"/>
                <w:b/>
                <w:bCs/>
                <w:i w:val="0"/>
                <w:iCs w:val="0"/>
                <w:color w:val="000000"/>
                <w:kern w:val="0"/>
                <w:sz w:val="24"/>
                <w:szCs w:val="24"/>
                <w:u w:val="none"/>
                <w:lang w:val="en-US" w:eastAsia="zh-CN" w:bidi="ar"/>
              </w:rPr>
              <w:t>总计</w:t>
            </w:r>
          </w:p>
        </w:tc>
        <w:tc>
          <w:tcPr>
            <w:tcW w:w="54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21161C">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64</w:t>
            </w:r>
          </w:p>
        </w:tc>
        <w:tc>
          <w:tcPr>
            <w:tcW w:w="133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EF5CDA">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2,871.48</w:t>
            </w:r>
          </w:p>
        </w:tc>
        <w:tc>
          <w:tcPr>
            <w:tcW w:w="129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91D798">
            <w:pPr>
              <w:keepNext w:val="0"/>
              <w:keepLines w:val="0"/>
              <w:widowControl/>
              <w:suppressLineNumbers w:val="0"/>
              <w:jc w:val="righ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2,871.48</w:t>
            </w:r>
          </w:p>
        </w:tc>
        <w:tc>
          <w:tcPr>
            <w:tcW w:w="1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0171D">
            <w:pPr>
              <w:jc w:val="right"/>
              <w:rPr>
                <w:rFonts w:hint="eastAsia" w:ascii="仿宋" w:hAnsi="仿宋" w:eastAsia="仿宋" w:cs="仿宋"/>
                <w:b/>
                <w:bCs/>
                <w:kern w:val="0"/>
                <w:sz w:val="24"/>
                <w:szCs w:val="24"/>
              </w:rPr>
            </w:pPr>
          </w:p>
        </w:tc>
        <w:tc>
          <w:tcPr>
            <w:tcW w:w="10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838DC">
            <w:pPr>
              <w:jc w:val="right"/>
              <w:rPr>
                <w:rFonts w:hint="eastAsia" w:ascii="仿宋" w:hAnsi="仿宋" w:eastAsia="仿宋" w:cs="仿宋"/>
                <w:b/>
                <w:bCs/>
                <w:kern w:val="0"/>
                <w:sz w:val="24"/>
                <w:szCs w:val="24"/>
              </w:rPr>
            </w:pPr>
          </w:p>
        </w:tc>
      </w:tr>
    </w:tbl>
    <w:p w14:paraId="414948F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3012C25E">
      <w:pPr>
        <w:widowControl/>
        <w:jc w:val="center"/>
        <w:rPr>
          <w:rFonts w:ascii="Times New Roman" w:hAnsi="Times New Roman" w:eastAsia="方正小标宋_GBK" w:cs="Times New Roman"/>
          <w:kern w:val="0"/>
          <w:sz w:val="36"/>
          <w:szCs w:val="36"/>
        </w:rPr>
      </w:pPr>
    </w:p>
    <w:p w14:paraId="045D14FE">
      <w:pPr>
        <w:pStyle w:val="7"/>
        <w:rPr>
          <w:rFonts w:ascii="Times New Roman" w:hAnsi="Times New Roman" w:eastAsia="方正小标宋_GBK" w:cs="Times New Roman"/>
          <w:kern w:val="0"/>
          <w:sz w:val="36"/>
          <w:szCs w:val="36"/>
        </w:rPr>
      </w:pPr>
    </w:p>
    <w:p w14:paraId="619BBBFE">
      <w:pPr>
        <w:pStyle w:val="3"/>
      </w:pPr>
    </w:p>
    <w:p w14:paraId="68AC776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41EA6ACF">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color w:val="000000"/>
          <w:kern w:val="0"/>
          <w:szCs w:val="21"/>
        </w:rPr>
        <w:t xml:space="preserve">                                                                                     公开05表</w:t>
      </w:r>
    </w:p>
    <w:p w14:paraId="4558B03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986"/>
        <w:gridCol w:w="4254"/>
        <w:gridCol w:w="2848"/>
        <w:gridCol w:w="3301"/>
        <w:gridCol w:w="2830"/>
      </w:tblGrid>
      <w:tr w14:paraId="1C6566CC">
        <w:tblPrEx>
          <w:tblCellMar>
            <w:top w:w="0" w:type="dxa"/>
            <w:left w:w="108" w:type="dxa"/>
            <w:bottom w:w="0" w:type="dxa"/>
            <w:right w:w="108" w:type="dxa"/>
          </w:tblCellMar>
        </w:tblPrEx>
        <w:trPr>
          <w:trHeight w:val="340" w:hRule="atLeast"/>
          <w:jc w:val="center"/>
        </w:trPr>
        <w:tc>
          <w:tcPr>
            <w:tcW w:w="524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9FF501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979" w:type="dxa"/>
            <w:gridSpan w:val="3"/>
            <w:tcBorders>
              <w:top w:val="single" w:color="auto" w:sz="8" w:space="0"/>
              <w:left w:val="nil"/>
              <w:bottom w:val="single" w:color="auto" w:sz="4" w:space="0"/>
              <w:right w:val="single" w:color="000000" w:sz="8" w:space="0"/>
            </w:tcBorders>
            <w:shd w:val="clear" w:color="auto" w:fill="auto"/>
            <w:vAlign w:val="center"/>
          </w:tcPr>
          <w:p w14:paraId="7EFE545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F462C8A">
        <w:tblPrEx>
          <w:tblCellMar>
            <w:top w:w="0" w:type="dxa"/>
            <w:left w:w="108" w:type="dxa"/>
            <w:bottom w:w="0" w:type="dxa"/>
            <w:right w:w="108" w:type="dxa"/>
          </w:tblCellMar>
        </w:tblPrEx>
        <w:trPr>
          <w:trHeight w:val="340" w:hRule="atLeast"/>
          <w:jc w:val="center"/>
        </w:trPr>
        <w:tc>
          <w:tcPr>
            <w:tcW w:w="986"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B4EEE1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254" w:type="dxa"/>
            <w:vMerge w:val="restart"/>
            <w:tcBorders>
              <w:top w:val="nil"/>
              <w:left w:val="single" w:color="auto" w:sz="4" w:space="0"/>
              <w:bottom w:val="single" w:color="auto" w:sz="4" w:space="0"/>
              <w:right w:val="single" w:color="auto" w:sz="4" w:space="0"/>
            </w:tcBorders>
            <w:shd w:val="clear" w:color="auto" w:fill="auto"/>
            <w:vAlign w:val="center"/>
          </w:tcPr>
          <w:p w14:paraId="5AE3FC5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48" w:type="dxa"/>
            <w:vMerge w:val="restart"/>
            <w:tcBorders>
              <w:top w:val="nil"/>
              <w:left w:val="single" w:color="auto" w:sz="4" w:space="0"/>
              <w:bottom w:val="single" w:color="000000" w:sz="4" w:space="0"/>
              <w:right w:val="single" w:color="auto" w:sz="4" w:space="0"/>
            </w:tcBorders>
            <w:shd w:val="clear" w:color="auto" w:fill="auto"/>
            <w:vAlign w:val="center"/>
          </w:tcPr>
          <w:p w14:paraId="7D6EC73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301" w:type="dxa"/>
            <w:vMerge w:val="restart"/>
            <w:tcBorders>
              <w:top w:val="nil"/>
              <w:left w:val="single" w:color="auto" w:sz="4" w:space="0"/>
              <w:bottom w:val="single" w:color="000000" w:sz="4" w:space="0"/>
              <w:right w:val="single" w:color="auto" w:sz="4" w:space="0"/>
            </w:tcBorders>
            <w:shd w:val="clear" w:color="auto" w:fill="auto"/>
            <w:vAlign w:val="center"/>
          </w:tcPr>
          <w:p w14:paraId="1FA6D74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830" w:type="dxa"/>
            <w:vMerge w:val="restart"/>
            <w:tcBorders>
              <w:top w:val="nil"/>
              <w:left w:val="single" w:color="auto" w:sz="4" w:space="0"/>
              <w:bottom w:val="single" w:color="000000" w:sz="4" w:space="0"/>
              <w:right w:val="single" w:color="auto" w:sz="8" w:space="0"/>
            </w:tcBorders>
            <w:shd w:val="clear" w:color="auto" w:fill="auto"/>
            <w:vAlign w:val="center"/>
          </w:tcPr>
          <w:p w14:paraId="1DAEF7D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E7E16D9">
        <w:tblPrEx>
          <w:tblCellMar>
            <w:top w:w="0" w:type="dxa"/>
            <w:left w:w="108" w:type="dxa"/>
            <w:bottom w:w="0" w:type="dxa"/>
            <w:right w:w="108" w:type="dxa"/>
          </w:tblCellMar>
        </w:tblPrEx>
        <w:trPr>
          <w:trHeight w:val="340" w:hRule="atLeast"/>
          <w:jc w:val="center"/>
        </w:trPr>
        <w:tc>
          <w:tcPr>
            <w:tcW w:w="986" w:type="dxa"/>
            <w:vMerge w:val="continue"/>
            <w:tcBorders>
              <w:top w:val="single" w:color="auto" w:sz="4" w:space="0"/>
              <w:left w:val="single" w:color="auto" w:sz="8" w:space="0"/>
              <w:bottom w:val="single" w:color="auto" w:sz="4" w:space="0"/>
              <w:right w:val="single" w:color="auto" w:sz="4" w:space="0"/>
            </w:tcBorders>
            <w:vAlign w:val="center"/>
          </w:tcPr>
          <w:p w14:paraId="2FED3D15">
            <w:pPr>
              <w:widowControl/>
              <w:jc w:val="left"/>
              <w:rPr>
                <w:rFonts w:ascii="Times New Roman" w:hAnsi="Times New Roman" w:eastAsia="仿宋_GB2312" w:cs="Times New Roman"/>
                <w:kern w:val="0"/>
                <w:szCs w:val="21"/>
              </w:rPr>
            </w:pPr>
          </w:p>
        </w:tc>
        <w:tc>
          <w:tcPr>
            <w:tcW w:w="4254" w:type="dxa"/>
            <w:vMerge w:val="continue"/>
            <w:tcBorders>
              <w:top w:val="nil"/>
              <w:left w:val="single" w:color="auto" w:sz="4" w:space="0"/>
              <w:bottom w:val="single" w:color="auto" w:sz="4" w:space="0"/>
              <w:right w:val="single" w:color="auto" w:sz="4" w:space="0"/>
            </w:tcBorders>
            <w:vAlign w:val="center"/>
          </w:tcPr>
          <w:p w14:paraId="73255453">
            <w:pPr>
              <w:widowControl/>
              <w:jc w:val="left"/>
              <w:rPr>
                <w:rFonts w:ascii="Times New Roman" w:hAnsi="Times New Roman" w:eastAsia="仿宋_GB2312" w:cs="Times New Roman"/>
                <w:kern w:val="0"/>
                <w:szCs w:val="21"/>
              </w:rPr>
            </w:pPr>
          </w:p>
        </w:tc>
        <w:tc>
          <w:tcPr>
            <w:tcW w:w="2848" w:type="dxa"/>
            <w:vMerge w:val="continue"/>
            <w:tcBorders>
              <w:top w:val="nil"/>
              <w:left w:val="single" w:color="auto" w:sz="4" w:space="0"/>
              <w:bottom w:val="single" w:color="000000" w:sz="4" w:space="0"/>
              <w:right w:val="single" w:color="auto" w:sz="4" w:space="0"/>
            </w:tcBorders>
            <w:vAlign w:val="center"/>
          </w:tcPr>
          <w:p w14:paraId="2C4DF8D4">
            <w:pPr>
              <w:widowControl/>
              <w:jc w:val="left"/>
              <w:rPr>
                <w:rFonts w:ascii="Times New Roman" w:hAnsi="Times New Roman" w:eastAsia="仿宋_GB2312" w:cs="Times New Roman"/>
                <w:kern w:val="0"/>
                <w:szCs w:val="21"/>
              </w:rPr>
            </w:pPr>
          </w:p>
        </w:tc>
        <w:tc>
          <w:tcPr>
            <w:tcW w:w="3301" w:type="dxa"/>
            <w:vMerge w:val="continue"/>
            <w:tcBorders>
              <w:top w:val="nil"/>
              <w:left w:val="single" w:color="auto" w:sz="4" w:space="0"/>
              <w:bottom w:val="single" w:color="000000" w:sz="4" w:space="0"/>
              <w:right w:val="single" w:color="auto" w:sz="4" w:space="0"/>
            </w:tcBorders>
            <w:vAlign w:val="center"/>
          </w:tcPr>
          <w:p w14:paraId="080E9A79">
            <w:pPr>
              <w:widowControl/>
              <w:jc w:val="left"/>
              <w:rPr>
                <w:rFonts w:ascii="Times New Roman" w:hAnsi="Times New Roman" w:eastAsia="仿宋_GB2312" w:cs="Times New Roman"/>
                <w:kern w:val="0"/>
                <w:szCs w:val="21"/>
              </w:rPr>
            </w:pPr>
          </w:p>
        </w:tc>
        <w:tc>
          <w:tcPr>
            <w:tcW w:w="2830" w:type="dxa"/>
            <w:vMerge w:val="continue"/>
            <w:tcBorders>
              <w:top w:val="nil"/>
              <w:left w:val="single" w:color="auto" w:sz="4" w:space="0"/>
              <w:bottom w:val="single" w:color="000000" w:sz="4" w:space="0"/>
              <w:right w:val="single" w:color="auto" w:sz="8" w:space="0"/>
            </w:tcBorders>
            <w:vAlign w:val="center"/>
          </w:tcPr>
          <w:p w14:paraId="3542D7A1">
            <w:pPr>
              <w:widowControl/>
              <w:jc w:val="left"/>
              <w:rPr>
                <w:rFonts w:ascii="Times New Roman" w:hAnsi="Times New Roman" w:eastAsia="仿宋_GB2312" w:cs="Times New Roman"/>
                <w:kern w:val="0"/>
                <w:szCs w:val="21"/>
              </w:rPr>
            </w:pPr>
          </w:p>
        </w:tc>
      </w:tr>
      <w:tr w14:paraId="31A5FA86">
        <w:tblPrEx>
          <w:tblCellMar>
            <w:top w:w="0" w:type="dxa"/>
            <w:left w:w="108" w:type="dxa"/>
            <w:bottom w:w="0" w:type="dxa"/>
            <w:right w:w="108" w:type="dxa"/>
          </w:tblCellMar>
        </w:tblPrEx>
        <w:trPr>
          <w:trHeight w:val="340" w:hRule="atLeast"/>
          <w:jc w:val="center"/>
        </w:trPr>
        <w:tc>
          <w:tcPr>
            <w:tcW w:w="986" w:type="dxa"/>
            <w:vMerge w:val="continue"/>
            <w:tcBorders>
              <w:top w:val="single" w:color="auto" w:sz="4" w:space="0"/>
              <w:left w:val="single" w:color="auto" w:sz="8" w:space="0"/>
              <w:bottom w:val="single" w:color="auto" w:sz="4" w:space="0"/>
              <w:right w:val="single" w:color="auto" w:sz="4" w:space="0"/>
            </w:tcBorders>
            <w:vAlign w:val="center"/>
          </w:tcPr>
          <w:p w14:paraId="3C38A40D">
            <w:pPr>
              <w:widowControl/>
              <w:jc w:val="left"/>
              <w:rPr>
                <w:rFonts w:ascii="Times New Roman" w:hAnsi="Times New Roman" w:eastAsia="仿宋_GB2312" w:cs="Times New Roman"/>
                <w:kern w:val="0"/>
                <w:szCs w:val="21"/>
              </w:rPr>
            </w:pPr>
          </w:p>
        </w:tc>
        <w:tc>
          <w:tcPr>
            <w:tcW w:w="4254" w:type="dxa"/>
            <w:vMerge w:val="continue"/>
            <w:tcBorders>
              <w:top w:val="nil"/>
              <w:left w:val="single" w:color="auto" w:sz="4" w:space="0"/>
              <w:bottom w:val="single" w:color="auto" w:sz="4" w:space="0"/>
              <w:right w:val="single" w:color="auto" w:sz="4" w:space="0"/>
            </w:tcBorders>
            <w:vAlign w:val="center"/>
          </w:tcPr>
          <w:p w14:paraId="1A2BDAAF">
            <w:pPr>
              <w:widowControl/>
              <w:jc w:val="left"/>
              <w:rPr>
                <w:rFonts w:ascii="Times New Roman" w:hAnsi="Times New Roman" w:eastAsia="仿宋_GB2312" w:cs="Times New Roman"/>
                <w:kern w:val="0"/>
                <w:szCs w:val="21"/>
              </w:rPr>
            </w:pPr>
          </w:p>
        </w:tc>
        <w:tc>
          <w:tcPr>
            <w:tcW w:w="2848" w:type="dxa"/>
            <w:vMerge w:val="continue"/>
            <w:tcBorders>
              <w:top w:val="nil"/>
              <w:left w:val="single" w:color="auto" w:sz="4" w:space="0"/>
              <w:bottom w:val="single" w:color="000000" w:sz="4" w:space="0"/>
              <w:right w:val="single" w:color="auto" w:sz="4" w:space="0"/>
            </w:tcBorders>
            <w:vAlign w:val="center"/>
          </w:tcPr>
          <w:p w14:paraId="45339AB0">
            <w:pPr>
              <w:widowControl/>
              <w:jc w:val="left"/>
              <w:rPr>
                <w:rFonts w:ascii="Times New Roman" w:hAnsi="Times New Roman" w:eastAsia="仿宋_GB2312" w:cs="Times New Roman"/>
                <w:kern w:val="0"/>
                <w:szCs w:val="21"/>
              </w:rPr>
            </w:pPr>
          </w:p>
        </w:tc>
        <w:tc>
          <w:tcPr>
            <w:tcW w:w="3301" w:type="dxa"/>
            <w:vMerge w:val="continue"/>
            <w:tcBorders>
              <w:top w:val="nil"/>
              <w:left w:val="single" w:color="auto" w:sz="4" w:space="0"/>
              <w:bottom w:val="single" w:color="000000" w:sz="4" w:space="0"/>
              <w:right w:val="single" w:color="auto" w:sz="4" w:space="0"/>
            </w:tcBorders>
            <w:vAlign w:val="center"/>
          </w:tcPr>
          <w:p w14:paraId="7B459026">
            <w:pPr>
              <w:widowControl/>
              <w:jc w:val="left"/>
              <w:rPr>
                <w:rFonts w:ascii="Times New Roman" w:hAnsi="Times New Roman" w:eastAsia="仿宋_GB2312" w:cs="Times New Roman"/>
                <w:kern w:val="0"/>
                <w:szCs w:val="21"/>
              </w:rPr>
            </w:pPr>
          </w:p>
        </w:tc>
        <w:tc>
          <w:tcPr>
            <w:tcW w:w="2830" w:type="dxa"/>
            <w:vMerge w:val="continue"/>
            <w:tcBorders>
              <w:top w:val="nil"/>
              <w:left w:val="single" w:color="auto" w:sz="4" w:space="0"/>
              <w:bottom w:val="single" w:color="000000" w:sz="4" w:space="0"/>
              <w:right w:val="single" w:color="auto" w:sz="8" w:space="0"/>
            </w:tcBorders>
            <w:vAlign w:val="center"/>
          </w:tcPr>
          <w:p w14:paraId="5D7EDA06">
            <w:pPr>
              <w:widowControl/>
              <w:jc w:val="left"/>
              <w:rPr>
                <w:rFonts w:ascii="Times New Roman" w:hAnsi="Times New Roman" w:eastAsia="仿宋_GB2312" w:cs="Times New Roman"/>
                <w:kern w:val="0"/>
                <w:szCs w:val="21"/>
              </w:rPr>
            </w:pPr>
          </w:p>
        </w:tc>
      </w:tr>
      <w:tr w14:paraId="3094FFF1">
        <w:tblPrEx>
          <w:tblCellMar>
            <w:top w:w="0" w:type="dxa"/>
            <w:left w:w="108" w:type="dxa"/>
            <w:bottom w:w="0" w:type="dxa"/>
            <w:right w:w="108" w:type="dxa"/>
          </w:tblCellMar>
        </w:tblPrEx>
        <w:trPr>
          <w:trHeight w:val="340" w:hRule="atLeast"/>
          <w:jc w:val="center"/>
        </w:trPr>
        <w:tc>
          <w:tcPr>
            <w:tcW w:w="524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9AC3AF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48" w:type="dxa"/>
            <w:tcBorders>
              <w:top w:val="nil"/>
              <w:left w:val="nil"/>
              <w:bottom w:val="single" w:color="auto" w:sz="4" w:space="0"/>
              <w:right w:val="single" w:color="auto" w:sz="4" w:space="0"/>
            </w:tcBorders>
            <w:shd w:val="clear" w:color="auto" w:fill="auto"/>
            <w:vAlign w:val="center"/>
          </w:tcPr>
          <w:p w14:paraId="6A9014D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301" w:type="dxa"/>
            <w:tcBorders>
              <w:top w:val="nil"/>
              <w:left w:val="nil"/>
              <w:bottom w:val="single" w:color="auto" w:sz="4" w:space="0"/>
              <w:right w:val="single" w:color="auto" w:sz="4" w:space="0"/>
            </w:tcBorders>
            <w:shd w:val="clear" w:color="auto" w:fill="auto"/>
            <w:vAlign w:val="center"/>
          </w:tcPr>
          <w:p w14:paraId="169662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830" w:type="dxa"/>
            <w:tcBorders>
              <w:top w:val="nil"/>
              <w:left w:val="nil"/>
              <w:bottom w:val="single" w:color="auto" w:sz="4" w:space="0"/>
              <w:right w:val="single" w:color="auto" w:sz="8" w:space="0"/>
            </w:tcBorders>
            <w:shd w:val="clear" w:color="auto" w:fill="auto"/>
            <w:vAlign w:val="center"/>
          </w:tcPr>
          <w:p w14:paraId="6B5AEDE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D5A4C4B">
        <w:tblPrEx>
          <w:tblCellMar>
            <w:top w:w="0" w:type="dxa"/>
            <w:left w:w="108" w:type="dxa"/>
            <w:bottom w:w="0" w:type="dxa"/>
            <w:right w:w="108" w:type="dxa"/>
          </w:tblCellMar>
        </w:tblPrEx>
        <w:trPr>
          <w:trHeight w:val="340" w:hRule="atLeast"/>
          <w:jc w:val="center"/>
        </w:trPr>
        <w:tc>
          <w:tcPr>
            <w:tcW w:w="524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B7E1C0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合计</w:t>
            </w:r>
          </w:p>
        </w:tc>
        <w:tc>
          <w:tcPr>
            <w:tcW w:w="2848" w:type="dxa"/>
            <w:tcBorders>
              <w:top w:val="nil"/>
              <w:left w:val="nil"/>
              <w:bottom w:val="single" w:color="auto" w:sz="4" w:space="0"/>
              <w:right w:val="single" w:color="auto" w:sz="4" w:space="0"/>
            </w:tcBorders>
            <w:shd w:val="clear" w:color="auto" w:fill="auto"/>
            <w:vAlign w:val="center"/>
          </w:tcPr>
          <w:p w14:paraId="4C3ACC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2,871.48</w:t>
            </w:r>
          </w:p>
        </w:tc>
        <w:tc>
          <w:tcPr>
            <w:tcW w:w="3301" w:type="dxa"/>
            <w:tcBorders>
              <w:top w:val="nil"/>
              <w:left w:val="nil"/>
              <w:bottom w:val="single" w:color="auto" w:sz="4" w:space="0"/>
              <w:right w:val="single" w:color="auto" w:sz="4" w:space="0"/>
            </w:tcBorders>
            <w:shd w:val="clear" w:color="auto" w:fill="auto"/>
            <w:vAlign w:val="center"/>
          </w:tcPr>
          <w:p w14:paraId="5704F2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2,147.48</w:t>
            </w:r>
          </w:p>
        </w:tc>
        <w:tc>
          <w:tcPr>
            <w:tcW w:w="2830" w:type="dxa"/>
            <w:tcBorders>
              <w:top w:val="nil"/>
              <w:left w:val="nil"/>
              <w:bottom w:val="single" w:color="auto" w:sz="4" w:space="0"/>
              <w:right w:val="single" w:color="auto" w:sz="8" w:space="0"/>
            </w:tcBorders>
            <w:shd w:val="clear" w:color="auto" w:fill="auto"/>
            <w:vAlign w:val="center"/>
          </w:tcPr>
          <w:p w14:paraId="62806F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724.00</w:t>
            </w:r>
          </w:p>
        </w:tc>
      </w:tr>
      <w:tr w14:paraId="07252ED7">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8" w:space="0"/>
              <w:bottom w:val="single" w:color="auto" w:sz="4" w:space="0"/>
              <w:right w:val="single" w:color="auto" w:sz="4" w:space="0"/>
            </w:tcBorders>
            <w:shd w:val="clear" w:color="auto" w:fill="auto"/>
            <w:vAlign w:val="center"/>
          </w:tcPr>
          <w:p w14:paraId="7B2E93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4254" w:type="dxa"/>
            <w:tcBorders>
              <w:top w:val="nil"/>
              <w:left w:val="nil"/>
              <w:bottom w:val="single" w:color="auto" w:sz="4" w:space="0"/>
              <w:right w:val="single" w:color="auto" w:sz="4" w:space="0"/>
            </w:tcBorders>
            <w:shd w:val="clear" w:color="auto" w:fill="auto"/>
            <w:vAlign w:val="center"/>
          </w:tcPr>
          <w:p w14:paraId="17EAA1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2848" w:type="dxa"/>
            <w:tcBorders>
              <w:top w:val="nil"/>
              <w:left w:val="nil"/>
              <w:bottom w:val="single" w:color="auto" w:sz="4" w:space="0"/>
              <w:right w:val="single" w:color="auto" w:sz="4" w:space="0"/>
            </w:tcBorders>
            <w:shd w:val="clear" w:color="auto" w:fill="auto"/>
            <w:vAlign w:val="center"/>
          </w:tcPr>
          <w:p w14:paraId="05FC3A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12.70</w:t>
            </w:r>
          </w:p>
        </w:tc>
        <w:tc>
          <w:tcPr>
            <w:tcW w:w="3301" w:type="dxa"/>
            <w:tcBorders>
              <w:top w:val="nil"/>
              <w:left w:val="nil"/>
              <w:bottom w:val="single" w:color="auto" w:sz="4" w:space="0"/>
              <w:right w:val="single" w:color="auto" w:sz="4" w:space="0"/>
            </w:tcBorders>
            <w:shd w:val="clear" w:color="auto" w:fill="auto"/>
            <w:vAlign w:val="center"/>
          </w:tcPr>
          <w:p w14:paraId="06A288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12.70</w:t>
            </w:r>
          </w:p>
        </w:tc>
        <w:tc>
          <w:tcPr>
            <w:tcW w:w="2830" w:type="dxa"/>
            <w:tcBorders>
              <w:top w:val="nil"/>
              <w:left w:val="nil"/>
              <w:bottom w:val="single" w:color="auto" w:sz="4" w:space="0"/>
              <w:right w:val="single" w:color="auto" w:sz="8" w:space="0"/>
            </w:tcBorders>
            <w:shd w:val="clear" w:color="auto" w:fill="auto"/>
            <w:vAlign w:val="center"/>
          </w:tcPr>
          <w:p w14:paraId="40E47B6D">
            <w:pPr>
              <w:jc w:val="right"/>
              <w:rPr>
                <w:rFonts w:ascii="Times New Roman" w:hAnsi="Times New Roman" w:eastAsia="仿宋_GB2312" w:cs="Times New Roman"/>
                <w:kern w:val="0"/>
                <w:szCs w:val="21"/>
              </w:rPr>
            </w:pPr>
          </w:p>
        </w:tc>
      </w:tr>
      <w:tr w14:paraId="26341914">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8" w:space="0"/>
              <w:bottom w:val="single" w:color="auto" w:sz="4" w:space="0"/>
              <w:right w:val="single" w:color="auto" w:sz="4" w:space="0"/>
            </w:tcBorders>
            <w:shd w:val="clear" w:color="auto" w:fill="auto"/>
            <w:vAlign w:val="center"/>
          </w:tcPr>
          <w:p w14:paraId="7C106D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2050599</w:t>
            </w:r>
          </w:p>
        </w:tc>
        <w:tc>
          <w:tcPr>
            <w:tcW w:w="4254" w:type="dxa"/>
            <w:tcBorders>
              <w:top w:val="nil"/>
              <w:left w:val="nil"/>
              <w:bottom w:val="single" w:color="auto" w:sz="4" w:space="0"/>
              <w:right w:val="single" w:color="auto" w:sz="4" w:space="0"/>
            </w:tcBorders>
            <w:shd w:val="clear" w:color="auto" w:fill="auto"/>
            <w:vAlign w:val="center"/>
          </w:tcPr>
          <w:p w14:paraId="0E13E4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2848" w:type="dxa"/>
            <w:tcBorders>
              <w:top w:val="nil"/>
              <w:left w:val="nil"/>
              <w:bottom w:val="single" w:color="auto" w:sz="4" w:space="0"/>
              <w:right w:val="single" w:color="auto" w:sz="4" w:space="0"/>
            </w:tcBorders>
            <w:shd w:val="clear" w:color="auto" w:fill="auto"/>
            <w:vAlign w:val="center"/>
          </w:tcPr>
          <w:p w14:paraId="4E0779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907.75</w:t>
            </w:r>
          </w:p>
        </w:tc>
        <w:tc>
          <w:tcPr>
            <w:tcW w:w="3301" w:type="dxa"/>
            <w:tcBorders>
              <w:top w:val="nil"/>
              <w:left w:val="nil"/>
              <w:bottom w:val="single" w:color="auto" w:sz="4" w:space="0"/>
              <w:right w:val="single" w:color="auto" w:sz="4" w:space="0"/>
            </w:tcBorders>
            <w:shd w:val="clear" w:color="auto" w:fill="auto"/>
            <w:vAlign w:val="center"/>
          </w:tcPr>
          <w:p w14:paraId="48015E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418.75</w:t>
            </w:r>
          </w:p>
        </w:tc>
        <w:tc>
          <w:tcPr>
            <w:tcW w:w="2830" w:type="dxa"/>
            <w:tcBorders>
              <w:top w:val="nil"/>
              <w:left w:val="nil"/>
              <w:bottom w:val="single" w:color="auto" w:sz="4" w:space="0"/>
              <w:right w:val="single" w:color="auto" w:sz="8" w:space="0"/>
            </w:tcBorders>
            <w:shd w:val="clear" w:color="auto" w:fill="auto"/>
            <w:vAlign w:val="center"/>
          </w:tcPr>
          <w:p w14:paraId="2A9F29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489.00</w:t>
            </w:r>
          </w:p>
        </w:tc>
      </w:tr>
      <w:tr w14:paraId="418FE860">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8" w:space="0"/>
              <w:bottom w:val="single" w:color="auto" w:sz="4" w:space="0"/>
              <w:right w:val="single" w:color="auto" w:sz="4" w:space="0"/>
            </w:tcBorders>
            <w:shd w:val="clear" w:color="auto" w:fill="auto"/>
            <w:vAlign w:val="center"/>
          </w:tcPr>
          <w:p w14:paraId="3440CB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2070601</w:t>
            </w:r>
          </w:p>
        </w:tc>
        <w:tc>
          <w:tcPr>
            <w:tcW w:w="4254" w:type="dxa"/>
            <w:tcBorders>
              <w:top w:val="nil"/>
              <w:left w:val="nil"/>
              <w:bottom w:val="single" w:color="auto" w:sz="4" w:space="0"/>
              <w:right w:val="single" w:color="auto" w:sz="4" w:space="0"/>
            </w:tcBorders>
            <w:shd w:val="clear" w:color="auto" w:fill="auto"/>
            <w:vAlign w:val="center"/>
          </w:tcPr>
          <w:p w14:paraId="1BCD452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2848" w:type="dxa"/>
            <w:tcBorders>
              <w:top w:val="nil"/>
              <w:left w:val="nil"/>
              <w:bottom w:val="single" w:color="auto" w:sz="4" w:space="0"/>
              <w:right w:val="single" w:color="auto" w:sz="4" w:space="0"/>
            </w:tcBorders>
            <w:shd w:val="clear" w:color="auto" w:fill="auto"/>
            <w:vAlign w:val="center"/>
          </w:tcPr>
          <w:p w14:paraId="137D86E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32.40</w:t>
            </w:r>
          </w:p>
        </w:tc>
        <w:tc>
          <w:tcPr>
            <w:tcW w:w="3301" w:type="dxa"/>
            <w:tcBorders>
              <w:top w:val="nil"/>
              <w:left w:val="nil"/>
              <w:bottom w:val="single" w:color="auto" w:sz="4" w:space="0"/>
              <w:right w:val="single" w:color="auto" w:sz="4" w:space="0"/>
            </w:tcBorders>
            <w:shd w:val="clear" w:color="auto" w:fill="auto"/>
            <w:vAlign w:val="center"/>
          </w:tcPr>
          <w:p w14:paraId="533091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32.40</w:t>
            </w:r>
          </w:p>
        </w:tc>
        <w:tc>
          <w:tcPr>
            <w:tcW w:w="2830" w:type="dxa"/>
            <w:tcBorders>
              <w:top w:val="nil"/>
              <w:left w:val="nil"/>
              <w:bottom w:val="single" w:color="auto" w:sz="4" w:space="0"/>
              <w:right w:val="single" w:color="auto" w:sz="8" w:space="0"/>
            </w:tcBorders>
            <w:shd w:val="clear" w:color="auto" w:fill="auto"/>
            <w:vAlign w:val="center"/>
          </w:tcPr>
          <w:p w14:paraId="450CE6AE">
            <w:pPr>
              <w:jc w:val="right"/>
              <w:rPr>
                <w:rFonts w:ascii="Times New Roman" w:hAnsi="Times New Roman" w:eastAsia="仿宋_GB2312" w:cs="Times New Roman"/>
                <w:kern w:val="0"/>
                <w:szCs w:val="21"/>
              </w:rPr>
            </w:pPr>
          </w:p>
        </w:tc>
      </w:tr>
      <w:tr w14:paraId="7A2A3D9D">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8" w:space="0"/>
              <w:bottom w:val="single" w:color="auto" w:sz="4" w:space="0"/>
              <w:right w:val="single" w:color="auto" w:sz="4" w:space="0"/>
            </w:tcBorders>
            <w:shd w:val="clear" w:color="auto" w:fill="auto"/>
            <w:vAlign w:val="center"/>
          </w:tcPr>
          <w:p w14:paraId="67C900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2070604</w:t>
            </w:r>
          </w:p>
        </w:tc>
        <w:tc>
          <w:tcPr>
            <w:tcW w:w="4254" w:type="dxa"/>
            <w:tcBorders>
              <w:top w:val="nil"/>
              <w:left w:val="nil"/>
              <w:bottom w:val="single" w:color="auto" w:sz="4" w:space="0"/>
              <w:right w:val="single" w:color="auto" w:sz="4" w:space="0"/>
            </w:tcBorders>
            <w:shd w:val="clear" w:color="auto" w:fill="auto"/>
            <w:vAlign w:val="center"/>
          </w:tcPr>
          <w:p w14:paraId="3FCFFC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新闻通讯</w:t>
            </w:r>
          </w:p>
        </w:tc>
        <w:tc>
          <w:tcPr>
            <w:tcW w:w="2848" w:type="dxa"/>
            <w:tcBorders>
              <w:top w:val="nil"/>
              <w:left w:val="nil"/>
              <w:bottom w:val="single" w:color="auto" w:sz="4" w:space="0"/>
              <w:right w:val="single" w:color="auto" w:sz="4" w:space="0"/>
            </w:tcBorders>
            <w:shd w:val="clear" w:color="auto" w:fill="auto"/>
            <w:vAlign w:val="center"/>
          </w:tcPr>
          <w:p w14:paraId="4AEA68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c>
          <w:tcPr>
            <w:tcW w:w="3301" w:type="dxa"/>
            <w:tcBorders>
              <w:top w:val="nil"/>
              <w:left w:val="nil"/>
              <w:bottom w:val="single" w:color="auto" w:sz="4" w:space="0"/>
              <w:right w:val="single" w:color="auto" w:sz="4" w:space="0"/>
            </w:tcBorders>
            <w:shd w:val="clear" w:color="auto" w:fill="auto"/>
            <w:vAlign w:val="center"/>
          </w:tcPr>
          <w:p w14:paraId="4949014F">
            <w:pPr>
              <w:jc w:val="right"/>
              <w:rPr>
                <w:rFonts w:ascii="Times New Roman" w:hAnsi="Times New Roman" w:eastAsia="仿宋_GB2312" w:cs="Times New Roman"/>
                <w:kern w:val="0"/>
                <w:szCs w:val="21"/>
              </w:rPr>
            </w:pPr>
          </w:p>
        </w:tc>
        <w:tc>
          <w:tcPr>
            <w:tcW w:w="2830" w:type="dxa"/>
            <w:tcBorders>
              <w:top w:val="nil"/>
              <w:left w:val="nil"/>
              <w:bottom w:val="single" w:color="auto" w:sz="4" w:space="0"/>
              <w:right w:val="single" w:color="auto" w:sz="8" w:space="0"/>
            </w:tcBorders>
            <w:shd w:val="clear" w:color="auto" w:fill="auto"/>
            <w:vAlign w:val="center"/>
          </w:tcPr>
          <w:p w14:paraId="55A3A1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69D2043C">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8" w:space="0"/>
              <w:bottom w:val="single" w:color="auto" w:sz="4" w:space="0"/>
              <w:right w:val="single" w:color="auto" w:sz="4" w:space="0"/>
            </w:tcBorders>
            <w:shd w:val="clear" w:color="auto" w:fill="auto"/>
            <w:vAlign w:val="center"/>
          </w:tcPr>
          <w:p w14:paraId="4D858F1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2070899</w:t>
            </w:r>
          </w:p>
        </w:tc>
        <w:tc>
          <w:tcPr>
            <w:tcW w:w="4254" w:type="dxa"/>
            <w:tcBorders>
              <w:top w:val="nil"/>
              <w:left w:val="nil"/>
              <w:bottom w:val="single" w:color="auto" w:sz="4" w:space="0"/>
              <w:right w:val="single" w:color="auto" w:sz="4" w:space="0"/>
            </w:tcBorders>
            <w:shd w:val="clear" w:color="auto" w:fill="auto"/>
            <w:vAlign w:val="center"/>
          </w:tcPr>
          <w:p w14:paraId="134544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其他广播电视支出</w:t>
            </w:r>
          </w:p>
        </w:tc>
        <w:tc>
          <w:tcPr>
            <w:tcW w:w="2848" w:type="dxa"/>
            <w:tcBorders>
              <w:top w:val="nil"/>
              <w:left w:val="nil"/>
              <w:bottom w:val="single" w:color="auto" w:sz="4" w:space="0"/>
              <w:right w:val="single" w:color="auto" w:sz="4" w:space="0"/>
            </w:tcBorders>
            <w:shd w:val="clear" w:color="auto" w:fill="auto"/>
            <w:vAlign w:val="center"/>
          </w:tcPr>
          <w:p w14:paraId="059A43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1,463.58</w:t>
            </w:r>
          </w:p>
        </w:tc>
        <w:tc>
          <w:tcPr>
            <w:tcW w:w="3301" w:type="dxa"/>
            <w:tcBorders>
              <w:top w:val="nil"/>
              <w:left w:val="nil"/>
              <w:bottom w:val="single" w:color="auto" w:sz="4" w:space="0"/>
              <w:right w:val="single" w:color="auto" w:sz="4" w:space="0"/>
            </w:tcBorders>
            <w:shd w:val="clear" w:color="auto" w:fill="auto"/>
            <w:vAlign w:val="center"/>
          </w:tcPr>
          <w:p w14:paraId="292E76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1,263.58</w:t>
            </w:r>
          </w:p>
        </w:tc>
        <w:tc>
          <w:tcPr>
            <w:tcW w:w="2830" w:type="dxa"/>
            <w:tcBorders>
              <w:top w:val="nil"/>
              <w:left w:val="nil"/>
              <w:bottom w:val="single" w:color="auto" w:sz="4" w:space="0"/>
              <w:right w:val="single" w:color="auto" w:sz="8" w:space="0"/>
            </w:tcBorders>
            <w:shd w:val="clear" w:color="auto" w:fill="auto"/>
            <w:vAlign w:val="center"/>
          </w:tcPr>
          <w:p w14:paraId="4F27D2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200.00</w:t>
            </w:r>
          </w:p>
        </w:tc>
      </w:tr>
      <w:tr w14:paraId="4B0E310B">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731CCE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11033D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0A8E1C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68.80</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720960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68.80</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496F8C47">
            <w:pPr>
              <w:jc w:val="right"/>
              <w:rPr>
                <w:rFonts w:ascii="Times New Roman" w:hAnsi="Times New Roman" w:eastAsia="仿宋_GB2312" w:cs="Times New Roman"/>
                <w:kern w:val="0"/>
                <w:szCs w:val="21"/>
              </w:rPr>
            </w:pPr>
          </w:p>
        </w:tc>
      </w:tr>
      <w:tr w14:paraId="3415421A">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2CA83B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652DC3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事业单位离退休</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54D003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121.53</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6A1517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121.53</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446B5A45">
            <w:pPr>
              <w:jc w:val="right"/>
              <w:rPr>
                <w:rFonts w:ascii="Times New Roman" w:hAnsi="Times New Roman" w:eastAsia="仿宋_GB2312" w:cs="Times New Roman"/>
                <w:kern w:val="0"/>
                <w:szCs w:val="21"/>
              </w:rPr>
            </w:pPr>
          </w:p>
        </w:tc>
      </w:tr>
      <w:tr w14:paraId="0C7949FB">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179CF3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4D571C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B0200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39.31</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5ED7BA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39.31</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07CDE518">
            <w:pPr>
              <w:jc w:val="right"/>
              <w:rPr>
                <w:rFonts w:ascii="Times New Roman" w:hAnsi="Times New Roman" w:eastAsia="仿宋_GB2312" w:cs="Times New Roman"/>
                <w:kern w:val="0"/>
                <w:szCs w:val="21"/>
              </w:rPr>
            </w:pPr>
          </w:p>
        </w:tc>
      </w:tr>
      <w:tr w14:paraId="4CB3FA85">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60065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1C0E53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8D60C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251177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72480CFA">
            <w:pPr>
              <w:jc w:val="right"/>
              <w:rPr>
                <w:rFonts w:ascii="Times New Roman" w:hAnsi="Times New Roman" w:eastAsia="仿宋_GB2312" w:cs="Times New Roman"/>
                <w:kern w:val="0"/>
                <w:szCs w:val="21"/>
              </w:rPr>
            </w:pPr>
          </w:p>
        </w:tc>
      </w:tr>
      <w:tr w14:paraId="38074FCF">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269412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2081099</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605EEB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其他社会福利支出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365512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5.22</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432B42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5.22</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483D25E5">
            <w:pPr>
              <w:jc w:val="right"/>
              <w:rPr>
                <w:rFonts w:ascii="Times New Roman" w:hAnsi="Times New Roman" w:eastAsia="仿宋_GB2312" w:cs="Times New Roman"/>
                <w:kern w:val="0"/>
                <w:szCs w:val="21"/>
              </w:rPr>
            </w:pPr>
          </w:p>
        </w:tc>
      </w:tr>
      <w:tr w14:paraId="5B742C97">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1DB927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28ECFE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03F9488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031626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5F7202D2">
            <w:pPr>
              <w:jc w:val="right"/>
              <w:rPr>
                <w:rFonts w:ascii="Times New Roman" w:hAnsi="Times New Roman" w:eastAsia="仿宋_GB2312" w:cs="Times New Roman"/>
                <w:kern w:val="0"/>
                <w:szCs w:val="21"/>
              </w:rPr>
            </w:pPr>
          </w:p>
        </w:tc>
      </w:tr>
      <w:tr w14:paraId="2A93EB0C">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32FF2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1A088F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事业单位医疗</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5F9D07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15.52</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7838F0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15.52</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6608E43A">
            <w:pPr>
              <w:jc w:val="right"/>
              <w:rPr>
                <w:rFonts w:ascii="Times New Roman" w:hAnsi="Times New Roman" w:eastAsia="仿宋_GB2312" w:cs="Times New Roman"/>
                <w:kern w:val="0"/>
                <w:szCs w:val="21"/>
              </w:rPr>
            </w:pPr>
          </w:p>
        </w:tc>
      </w:tr>
      <w:tr w14:paraId="60D094B4">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04EEBC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168D07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其他巩固脱贫攻坚成果衔接乡村振兴支出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E3562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44.24</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34DFC1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44.24</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2CFECFA1">
            <w:pPr>
              <w:jc w:val="right"/>
              <w:rPr>
                <w:rFonts w:ascii="Times New Roman" w:hAnsi="Times New Roman" w:eastAsia="仿宋_GB2312" w:cs="Times New Roman"/>
                <w:kern w:val="0"/>
                <w:szCs w:val="21"/>
              </w:rPr>
            </w:pPr>
          </w:p>
        </w:tc>
      </w:tr>
      <w:tr w14:paraId="2AEB5DAA">
        <w:tblPrEx>
          <w:tblCellMar>
            <w:top w:w="0" w:type="dxa"/>
            <w:left w:w="108" w:type="dxa"/>
            <w:bottom w:w="0" w:type="dxa"/>
            <w:right w:w="108" w:type="dxa"/>
          </w:tblCellMar>
        </w:tblPrEx>
        <w:trPr>
          <w:trHeight w:val="34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17C6D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4254" w:type="dxa"/>
            <w:tcBorders>
              <w:top w:val="single" w:color="auto" w:sz="4" w:space="0"/>
              <w:left w:val="single" w:color="auto" w:sz="4" w:space="0"/>
              <w:bottom w:val="single" w:color="auto" w:sz="4" w:space="0"/>
              <w:right w:val="single" w:color="auto" w:sz="4" w:space="0"/>
            </w:tcBorders>
            <w:shd w:val="clear" w:color="auto" w:fill="auto"/>
            <w:vAlign w:val="center"/>
          </w:tcPr>
          <w:p w14:paraId="594BC8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6482D2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118.38</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55E1DC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118.38</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6F9F20E3">
            <w:pPr>
              <w:jc w:val="right"/>
              <w:rPr>
                <w:rFonts w:ascii="Times New Roman" w:hAnsi="Times New Roman" w:eastAsia="仿宋_GB2312" w:cs="Times New Roman"/>
                <w:kern w:val="0"/>
                <w:szCs w:val="21"/>
              </w:rPr>
            </w:pPr>
          </w:p>
        </w:tc>
      </w:tr>
      <w:tr w14:paraId="7C1F868A">
        <w:tblPrEx>
          <w:tblCellMar>
            <w:top w:w="0" w:type="dxa"/>
            <w:left w:w="108" w:type="dxa"/>
            <w:bottom w:w="0" w:type="dxa"/>
            <w:right w:w="108" w:type="dxa"/>
          </w:tblCellMar>
        </w:tblPrEx>
        <w:trPr>
          <w:trHeight w:val="340" w:hRule="atLeast"/>
          <w:jc w:val="center"/>
        </w:trPr>
        <w:tc>
          <w:tcPr>
            <w:tcW w:w="52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AF0DE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合计</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278DD5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2,871.48</w:t>
            </w:r>
          </w:p>
        </w:tc>
        <w:tc>
          <w:tcPr>
            <w:tcW w:w="3301" w:type="dxa"/>
            <w:tcBorders>
              <w:top w:val="single" w:color="auto" w:sz="4" w:space="0"/>
              <w:left w:val="single" w:color="auto" w:sz="4" w:space="0"/>
              <w:bottom w:val="single" w:color="auto" w:sz="4" w:space="0"/>
              <w:right w:val="single" w:color="auto" w:sz="4" w:space="0"/>
            </w:tcBorders>
            <w:shd w:val="clear" w:color="auto" w:fill="auto"/>
            <w:vAlign w:val="center"/>
          </w:tcPr>
          <w:p w14:paraId="1C3522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2,147.48</w:t>
            </w:r>
          </w:p>
        </w:tc>
        <w:tc>
          <w:tcPr>
            <w:tcW w:w="2830" w:type="dxa"/>
            <w:tcBorders>
              <w:top w:val="single" w:color="auto" w:sz="4" w:space="0"/>
              <w:left w:val="single" w:color="auto" w:sz="4" w:space="0"/>
              <w:bottom w:val="single" w:color="auto" w:sz="4" w:space="0"/>
              <w:right w:val="single" w:color="auto" w:sz="4" w:space="0"/>
            </w:tcBorders>
            <w:shd w:val="clear" w:color="auto" w:fill="auto"/>
            <w:vAlign w:val="center"/>
          </w:tcPr>
          <w:p w14:paraId="182DB2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724.00</w:t>
            </w:r>
          </w:p>
        </w:tc>
      </w:tr>
    </w:tbl>
    <w:p w14:paraId="50AB9400">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6D33B4FC">
      <w:pPr>
        <w:widowControl/>
        <w:jc w:val="left"/>
        <w:rPr>
          <w:rFonts w:ascii="Times New Roman" w:hAnsi="Times New Roman" w:eastAsia="仿宋_GB2312" w:cs="Times New Roman"/>
          <w:bCs/>
          <w:kern w:val="0"/>
          <w:szCs w:val="21"/>
        </w:rPr>
      </w:pPr>
    </w:p>
    <w:p w14:paraId="03FAC34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BDE74E1">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C73E702">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color w:val="000000"/>
          <w:kern w:val="0"/>
          <w:szCs w:val="21"/>
        </w:rPr>
        <w:t xml:space="preserve">                                                                                                     公开06表</w:t>
      </w:r>
    </w:p>
    <w:p w14:paraId="073BEB89">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77ADC5B6">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3DDA05E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7F0F7D7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1F28175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3375E81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ED4B20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B13850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8AC1BC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6009F8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E8582A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152D2F2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DEE23C">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w:t>
            </w:r>
          </w:p>
        </w:tc>
        <w:tc>
          <w:tcPr>
            <w:tcW w:w="2850" w:type="dxa"/>
            <w:tcBorders>
              <w:top w:val="nil"/>
              <w:left w:val="nil"/>
              <w:bottom w:val="single" w:color="auto" w:sz="4" w:space="0"/>
              <w:right w:val="single" w:color="auto" w:sz="4" w:space="0"/>
            </w:tcBorders>
            <w:shd w:val="clear" w:color="auto" w:fill="auto"/>
            <w:noWrap/>
            <w:vAlign w:val="center"/>
          </w:tcPr>
          <w:p w14:paraId="77EEACB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524D823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1,823.53</w:t>
            </w:r>
          </w:p>
        </w:tc>
        <w:tc>
          <w:tcPr>
            <w:tcW w:w="1116" w:type="dxa"/>
            <w:tcBorders>
              <w:top w:val="nil"/>
              <w:left w:val="nil"/>
              <w:bottom w:val="single" w:color="auto" w:sz="4" w:space="0"/>
              <w:right w:val="single" w:color="auto" w:sz="4" w:space="0"/>
            </w:tcBorders>
            <w:shd w:val="clear" w:color="auto" w:fill="auto"/>
            <w:noWrap/>
            <w:vAlign w:val="center"/>
          </w:tcPr>
          <w:p w14:paraId="21D515D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w:t>
            </w:r>
          </w:p>
        </w:tc>
        <w:tc>
          <w:tcPr>
            <w:tcW w:w="2018" w:type="dxa"/>
            <w:tcBorders>
              <w:top w:val="nil"/>
              <w:left w:val="nil"/>
              <w:bottom w:val="single" w:color="auto" w:sz="4" w:space="0"/>
              <w:right w:val="single" w:color="auto" w:sz="4" w:space="0"/>
            </w:tcBorders>
            <w:shd w:val="clear" w:color="auto" w:fill="auto"/>
            <w:noWrap/>
            <w:vAlign w:val="center"/>
          </w:tcPr>
          <w:p w14:paraId="2538391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5A01F9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129.44</w:t>
            </w:r>
          </w:p>
        </w:tc>
        <w:tc>
          <w:tcPr>
            <w:tcW w:w="1217" w:type="dxa"/>
            <w:tcBorders>
              <w:top w:val="nil"/>
              <w:left w:val="nil"/>
              <w:bottom w:val="single" w:color="auto" w:sz="4" w:space="0"/>
              <w:right w:val="single" w:color="auto" w:sz="4" w:space="0"/>
            </w:tcBorders>
            <w:shd w:val="clear" w:color="auto" w:fill="auto"/>
            <w:noWrap/>
            <w:vAlign w:val="center"/>
          </w:tcPr>
          <w:p w14:paraId="39DE5A0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307</w:t>
            </w:r>
          </w:p>
        </w:tc>
        <w:tc>
          <w:tcPr>
            <w:tcW w:w="3517" w:type="dxa"/>
            <w:tcBorders>
              <w:top w:val="nil"/>
              <w:left w:val="nil"/>
              <w:bottom w:val="single" w:color="auto" w:sz="4" w:space="0"/>
              <w:right w:val="single" w:color="auto" w:sz="4" w:space="0"/>
            </w:tcBorders>
            <w:shd w:val="clear" w:color="auto" w:fill="auto"/>
            <w:noWrap/>
            <w:vAlign w:val="center"/>
          </w:tcPr>
          <w:p w14:paraId="52C7740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2CF9BD2">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55BCE8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F5F6E0">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30101</w:t>
            </w:r>
          </w:p>
        </w:tc>
        <w:tc>
          <w:tcPr>
            <w:tcW w:w="2850" w:type="dxa"/>
            <w:tcBorders>
              <w:top w:val="nil"/>
              <w:left w:val="nil"/>
              <w:bottom w:val="single" w:color="auto" w:sz="4" w:space="0"/>
              <w:right w:val="single" w:color="auto" w:sz="4" w:space="0"/>
            </w:tcBorders>
            <w:shd w:val="clear" w:color="auto" w:fill="auto"/>
            <w:noWrap/>
            <w:vAlign w:val="center"/>
          </w:tcPr>
          <w:p w14:paraId="6685AB9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48AEAEF6">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573.99</w:t>
            </w:r>
          </w:p>
        </w:tc>
        <w:tc>
          <w:tcPr>
            <w:tcW w:w="1116" w:type="dxa"/>
            <w:tcBorders>
              <w:top w:val="nil"/>
              <w:left w:val="nil"/>
              <w:bottom w:val="single" w:color="auto" w:sz="4" w:space="0"/>
              <w:right w:val="single" w:color="auto" w:sz="4" w:space="0"/>
            </w:tcBorders>
            <w:shd w:val="clear" w:color="auto" w:fill="auto"/>
            <w:noWrap/>
            <w:vAlign w:val="center"/>
          </w:tcPr>
          <w:p w14:paraId="51B8B8A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30201</w:t>
            </w:r>
          </w:p>
        </w:tc>
        <w:tc>
          <w:tcPr>
            <w:tcW w:w="2018" w:type="dxa"/>
            <w:tcBorders>
              <w:top w:val="nil"/>
              <w:left w:val="nil"/>
              <w:bottom w:val="single" w:color="auto" w:sz="4" w:space="0"/>
              <w:right w:val="single" w:color="auto" w:sz="4" w:space="0"/>
            </w:tcBorders>
            <w:shd w:val="clear" w:color="auto" w:fill="auto"/>
            <w:noWrap/>
            <w:vAlign w:val="center"/>
          </w:tcPr>
          <w:p w14:paraId="13F374E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54DC426C">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6.53</w:t>
            </w:r>
          </w:p>
        </w:tc>
        <w:tc>
          <w:tcPr>
            <w:tcW w:w="1217" w:type="dxa"/>
            <w:tcBorders>
              <w:top w:val="nil"/>
              <w:left w:val="nil"/>
              <w:bottom w:val="single" w:color="auto" w:sz="4" w:space="0"/>
              <w:right w:val="single" w:color="auto" w:sz="4" w:space="0"/>
            </w:tcBorders>
            <w:shd w:val="clear" w:color="auto" w:fill="auto"/>
            <w:noWrap/>
            <w:vAlign w:val="center"/>
          </w:tcPr>
          <w:p w14:paraId="3A7BD17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30701</w:t>
            </w:r>
          </w:p>
        </w:tc>
        <w:tc>
          <w:tcPr>
            <w:tcW w:w="3517" w:type="dxa"/>
            <w:tcBorders>
              <w:top w:val="nil"/>
              <w:left w:val="nil"/>
              <w:bottom w:val="single" w:color="auto" w:sz="4" w:space="0"/>
              <w:right w:val="single" w:color="auto" w:sz="4" w:space="0"/>
            </w:tcBorders>
            <w:shd w:val="clear" w:color="auto" w:fill="auto"/>
            <w:noWrap/>
            <w:vAlign w:val="center"/>
          </w:tcPr>
          <w:p w14:paraId="2DC384C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2552ECF0">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0873BB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92341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30102</w:t>
            </w:r>
          </w:p>
        </w:tc>
        <w:tc>
          <w:tcPr>
            <w:tcW w:w="2850" w:type="dxa"/>
            <w:tcBorders>
              <w:top w:val="nil"/>
              <w:left w:val="nil"/>
              <w:bottom w:val="single" w:color="auto" w:sz="4" w:space="0"/>
              <w:right w:val="single" w:color="auto" w:sz="4" w:space="0"/>
            </w:tcBorders>
            <w:shd w:val="clear" w:color="auto" w:fill="auto"/>
            <w:noWrap/>
            <w:vAlign w:val="center"/>
          </w:tcPr>
          <w:p w14:paraId="3874803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3E1E32E2">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72.49</w:t>
            </w:r>
          </w:p>
        </w:tc>
        <w:tc>
          <w:tcPr>
            <w:tcW w:w="1116" w:type="dxa"/>
            <w:tcBorders>
              <w:top w:val="nil"/>
              <w:left w:val="nil"/>
              <w:bottom w:val="single" w:color="auto" w:sz="4" w:space="0"/>
              <w:right w:val="single" w:color="auto" w:sz="4" w:space="0"/>
            </w:tcBorders>
            <w:shd w:val="clear" w:color="auto" w:fill="auto"/>
            <w:noWrap/>
            <w:vAlign w:val="center"/>
          </w:tcPr>
          <w:p w14:paraId="42AC11C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30202</w:t>
            </w:r>
          </w:p>
        </w:tc>
        <w:tc>
          <w:tcPr>
            <w:tcW w:w="2018" w:type="dxa"/>
            <w:tcBorders>
              <w:top w:val="nil"/>
              <w:left w:val="nil"/>
              <w:bottom w:val="single" w:color="auto" w:sz="4" w:space="0"/>
              <w:right w:val="single" w:color="auto" w:sz="4" w:space="0"/>
            </w:tcBorders>
            <w:shd w:val="clear" w:color="auto" w:fill="auto"/>
            <w:noWrap/>
            <w:vAlign w:val="center"/>
          </w:tcPr>
          <w:p w14:paraId="4CD5F27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5192336C">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60AB70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30702</w:t>
            </w:r>
          </w:p>
        </w:tc>
        <w:tc>
          <w:tcPr>
            <w:tcW w:w="3517" w:type="dxa"/>
            <w:tcBorders>
              <w:top w:val="nil"/>
              <w:left w:val="nil"/>
              <w:bottom w:val="single" w:color="auto" w:sz="4" w:space="0"/>
              <w:right w:val="single" w:color="auto" w:sz="4" w:space="0"/>
            </w:tcBorders>
            <w:shd w:val="clear" w:color="auto" w:fill="auto"/>
            <w:noWrap/>
            <w:vAlign w:val="center"/>
          </w:tcPr>
          <w:p w14:paraId="4506B27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7A78FB66">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3264DEC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FD550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30103</w:t>
            </w:r>
          </w:p>
        </w:tc>
        <w:tc>
          <w:tcPr>
            <w:tcW w:w="2850" w:type="dxa"/>
            <w:tcBorders>
              <w:top w:val="nil"/>
              <w:left w:val="nil"/>
              <w:bottom w:val="single" w:color="auto" w:sz="4" w:space="0"/>
              <w:right w:val="single" w:color="auto" w:sz="4" w:space="0"/>
            </w:tcBorders>
            <w:shd w:val="clear" w:color="auto" w:fill="auto"/>
            <w:noWrap/>
            <w:vAlign w:val="center"/>
          </w:tcPr>
          <w:p w14:paraId="6D8B2D9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4383ED6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300.29</w:t>
            </w:r>
          </w:p>
        </w:tc>
        <w:tc>
          <w:tcPr>
            <w:tcW w:w="1116" w:type="dxa"/>
            <w:tcBorders>
              <w:top w:val="nil"/>
              <w:left w:val="nil"/>
              <w:bottom w:val="single" w:color="auto" w:sz="4" w:space="0"/>
              <w:right w:val="single" w:color="auto" w:sz="4" w:space="0"/>
            </w:tcBorders>
            <w:shd w:val="clear" w:color="auto" w:fill="auto"/>
            <w:noWrap/>
            <w:vAlign w:val="center"/>
          </w:tcPr>
          <w:p w14:paraId="2BB0C25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30203</w:t>
            </w:r>
          </w:p>
        </w:tc>
        <w:tc>
          <w:tcPr>
            <w:tcW w:w="2018" w:type="dxa"/>
            <w:tcBorders>
              <w:top w:val="nil"/>
              <w:left w:val="nil"/>
              <w:bottom w:val="single" w:color="auto" w:sz="4" w:space="0"/>
              <w:right w:val="single" w:color="auto" w:sz="4" w:space="0"/>
            </w:tcBorders>
            <w:shd w:val="clear" w:color="auto" w:fill="auto"/>
            <w:noWrap/>
            <w:vAlign w:val="center"/>
          </w:tcPr>
          <w:p w14:paraId="607A80B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48C3B0A1">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8F360C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w:t>
            </w:r>
          </w:p>
        </w:tc>
        <w:tc>
          <w:tcPr>
            <w:tcW w:w="3517" w:type="dxa"/>
            <w:tcBorders>
              <w:top w:val="nil"/>
              <w:left w:val="nil"/>
              <w:bottom w:val="single" w:color="auto" w:sz="4" w:space="0"/>
              <w:right w:val="single" w:color="auto" w:sz="4" w:space="0"/>
            </w:tcBorders>
            <w:shd w:val="clear" w:color="auto" w:fill="auto"/>
            <w:noWrap/>
            <w:vAlign w:val="center"/>
          </w:tcPr>
          <w:p w14:paraId="7B912AC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20DF974">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412489A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76F2D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30106</w:t>
            </w:r>
          </w:p>
        </w:tc>
        <w:tc>
          <w:tcPr>
            <w:tcW w:w="2850" w:type="dxa"/>
            <w:tcBorders>
              <w:top w:val="nil"/>
              <w:left w:val="nil"/>
              <w:bottom w:val="single" w:color="auto" w:sz="4" w:space="0"/>
              <w:right w:val="single" w:color="auto" w:sz="4" w:space="0"/>
            </w:tcBorders>
            <w:shd w:val="clear" w:color="auto" w:fill="auto"/>
            <w:noWrap/>
            <w:vAlign w:val="center"/>
          </w:tcPr>
          <w:p w14:paraId="077FDBD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5F4FDC6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2881A3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30204</w:t>
            </w:r>
          </w:p>
        </w:tc>
        <w:tc>
          <w:tcPr>
            <w:tcW w:w="2018" w:type="dxa"/>
            <w:tcBorders>
              <w:top w:val="nil"/>
              <w:left w:val="nil"/>
              <w:bottom w:val="single" w:color="auto" w:sz="4" w:space="0"/>
              <w:right w:val="single" w:color="auto" w:sz="4" w:space="0"/>
            </w:tcBorders>
            <w:shd w:val="clear" w:color="auto" w:fill="auto"/>
            <w:noWrap/>
            <w:vAlign w:val="center"/>
          </w:tcPr>
          <w:p w14:paraId="2A7A608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319162F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640156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31001</w:t>
            </w:r>
          </w:p>
        </w:tc>
        <w:tc>
          <w:tcPr>
            <w:tcW w:w="3517" w:type="dxa"/>
            <w:tcBorders>
              <w:top w:val="nil"/>
              <w:left w:val="nil"/>
              <w:bottom w:val="single" w:color="auto" w:sz="4" w:space="0"/>
              <w:right w:val="single" w:color="auto" w:sz="4" w:space="0"/>
            </w:tcBorders>
            <w:shd w:val="clear" w:color="auto" w:fill="auto"/>
            <w:noWrap/>
            <w:vAlign w:val="center"/>
          </w:tcPr>
          <w:p w14:paraId="1C3F7520">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1CA987C">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088117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C037AC">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30107</w:t>
            </w:r>
          </w:p>
        </w:tc>
        <w:tc>
          <w:tcPr>
            <w:tcW w:w="2850" w:type="dxa"/>
            <w:tcBorders>
              <w:top w:val="nil"/>
              <w:left w:val="nil"/>
              <w:bottom w:val="single" w:color="auto" w:sz="4" w:space="0"/>
              <w:right w:val="single" w:color="auto" w:sz="4" w:space="0"/>
            </w:tcBorders>
            <w:shd w:val="clear" w:color="auto" w:fill="auto"/>
            <w:noWrap/>
            <w:vAlign w:val="center"/>
          </w:tcPr>
          <w:p w14:paraId="77DFBA9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2BDBF710">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445.81</w:t>
            </w:r>
          </w:p>
        </w:tc>
        <w:tc>
          <w:tcPr>
            <w:tcW w:w="1116" w:type="dxa"/>
            <w:tcBorders>
              <w:top w:val="nil"/>
              <w:left w:val="nil"/>
              <w:bottom w:val="single" w:color="auto" w:sz="4" w:space="0"/>
              <w:right w:val="single" w:color="auto" w:sz="4" w:space="0"/>
            </w:tcBorders>
            <w:shd w:val="clear" w:color="auto" w:fill="auto"/>
            <w:noWrap/>
            <w:vAlign w:val="center"/>
          </w:tcPr>
          <w:p w14:paraId="7D2F424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30205</w:t>
            </w:r>
          </w:p>
        </w:tc>
        <w:tc>
          <w:tcPr>
            <w:tcW w:w="2018" w:type="dxa"/>
            <w:tcBorders>
              <w:top w:val="nil"/>
              <w:left w:val="nil"/>
              <w:bottom w:val="single" w:color="auto" w:sz="4" w:space="0"/>
              <w:right w:val="single" w:color="auto" w:sz="4" w:space="0"/>
            </w:tcBorders>
            <w:shd w:val="clear" w:color="auto" w:fill="auto"/>
            <w:noWrap/>
            <w:vAlign w:val="center"/>
          </w:tcPr>
          <w:p w14:paraId="7DB007A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43D622C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CF9931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31002</w:t>
            </w:r>
          </w:p>
        </w:tc>
        <w:tc>
          <w:tcPr>
            <w:tcW w:w="3517" w:type="dxa"/>
            <w:tcBorders>
              <w:top w:val="nil"/>
              <w:left w:val="nil"/>
              <w:bottom w:val="single" w:color="auto" w:sz="4" w:space="0"/>
              <w:right w:val="single" w:color="auto" w:sz="4" w:space="0"/>
            </w:tcBorders>
            <w:shd w:val="clear" w:color="auto" w:fill="auto"/>
            <w:noWrap/>
            <w:vAlign w:val="center"/>
          </w:tcPr>
          <w:p w14:paraId="7CA2A70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45011E6A">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1FA259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E597C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30108</w:t>
            </w:r>
          </w:p>
        </w:tc>
        <w:tc>
          <w:tcPr>
            <w:tcW w:w="2850" w:type="dxa"/>
            <w:tcBorders>
              <w:top w:val="nil"/>
              <w:left w:val="nil"/>
              <w:bottom w:val="single" w:color="auto" w:sz="4" w:space="0"/>
              <w:right w:val="single" w:color="auto" w:sz="4" w:space="0"/>
            </w:tcBorders>
            <w:shd w:val="clear" w:color="auto" w:fill="auto"/>
            <w:noWrap/>
            <w:vAlign w:val="center"/>
          </w:tcPr>
          <w:p w14:paraId="63A3B52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2DC0F9C7">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75.25</w:t>
            </w:r>
          </w:p>
        </w:tc>
        <w:tc>
          <w:tcPr>
            <w:tcW w:w="1116" w:type="dxa"/>
            <w:tcBorders>
              <w:top w:val="nil"/>
              <w:left w:val="nil"/>
              <w:bottom w:val="single" w:color="auto" w:sz="4" w:space="0"/>
              <w:right w:val="single" w:color="auto" w:sz="4" w:space="0"/>
            </w:tcBorders>
            <w:shd w:val="clear" w:color="auto" w:fill="auto"/>
            <w:noWrap/>
            <w:vAlign w:val="center"/>
          </w:tcPr>
          <w:p w14:paraId="33DC52A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30206</w:t>
            </w:r>
          </w:p>
        </w:tc>
        <w:tc>
          <w:tcPr>
            <w:tcW w:w="2018" w:type="dxa"/>
            <w:tcBorders>
              <w:top w:val="nil"/>
              <w:left w:val="nil"/>
              <w:bottom w:val="single" w:color="auto" w:sz="4" w:space="0"/>
              <w:right w:val="single" w:color="auto" w:sz="4" w:space="0"/>
            </w:tcBorders>
            <w:shd w:val="clear" w:color="auto" w:fill="auto"/>
            <w:noWrap/>
            <w:vAlign w:val="center"/>
          </w:tcPr>
          <w:p w14:paraId="56F0628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1473EEA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0A6429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31003</w:t>
            </w:r>
          </w:p>
        </w:tc>
        <w:tc>
          <w:tcPr>
            <w:tcW w:w="3517" w:type="dxa"/>
            <w:tcBorders>
              <w:top w:val="nil"/>
              <w:left w:val="nil"/>
              <w:bottom w:val="single" w:color="auto" w:sz="4" w:space="0"/>
              <w:right w:val="single" w:color="auto" w:sz="4" w:space="0"/>
            </w:tcBorders>
            <w:shd w:val="clear" w:color="auto" w:fill="auto"/>
            <w:noWrap/>
            <w:vAlign w:val="center"/>
          </w:tcPr>
          <w:p w14:paraId="503A755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8222684">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74A6A39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38F217">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30109</w:t>
            </w:r>
          </w:p>
        </w:tc>
        <w:tc>
          <w:tcPr>
            <w:tcW w:w="2850" w:type="dxa"/>
            <w:tcBorders>
              <w:top w:val="nil"/>
              <w:left w:val="nil"/>
              <w:bottom w:val="single" w:color="auto" w:sz="4" w:space="0"/>
              <w:right w:val="single" w:color="auto" w:sz="4" w:space="0"/>
            </w:tcBorders>
            <w:shd w:val="clear" w:color="auto" w:fill="auto"/>
            <w:noWrap/>
            <w:vAlign w:val="center"/>
          </w:tcPr>
          <w:p w14:paraId="16AEC1C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7D75B39A">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12.86</w:t>
            </w:r>
          </w:p>
        </w:tc>
        <w:tc>
          <w:tcPr>
            <w:tcW w:w="1116" w:type="dxa"/>
            <w:tcBorders>
              <w:top w:val="nil"/>
              <w:left w:val="nil"/>
              <w:bottom w:val="single" w:color="auto" w:sz="4" w:space="0"/>
              <w:right w:val="single" w:color="auto" w:sz="4" w:space="0"/>
            </w:tcBorders>
            <w:shd w:val="clear" w:color="auto" w:fill="auto"/>
            <w:noWrap/>
            <w:vAlign w:val="center"/>
          </w:tcPr>
          <w:p w14:paraId="6F237DE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30207</w:t>
            </w:r>
          </w:p>
        </w:tc>
        <w:tc>
          <w:tcPr>
            <w:tcW w:w="2018" w:type="dxa"/>
            <w:tcBorders>
              <w:top w:val="nil"/>
              <w:left w:val="nil"/>
              <w:bottom w:val="single" w:color="auto" w:sz="4" w:space="0"/>
              <w:right w:val="single" w:color="auto" w:sz="4" w:space="0"/>
            </w:tcBorders>
            <w:shd w:val="clear" w:color="auto" w:fill="auto"/>
            <w:noWrap/>
            <w:vAlign w:val="center"/>
          </w:tcPr>
          <w:p w14:paraId="5F37EFB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58486169">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2.57</w:t>
            </w:r>
          </w:p>
        </w:tc>
        <w:tc>
          <w:tcPr>
            <w:tcW w:w="1217" w:type="dxa"/>
            <w:tcBorders>
              <w:top w:val="nil"/>
              <w:left w:val="nil"/>
              <w:bottom w:val="single" w:color="auto" w:sz="4" w:space="0"/>
              <w:right w:val="single" w:color="auto" w:sz="4" w:space="0"/>
            </w:tcBorders>
            <w:shd w:val="clear" w:color="auto" w:fill="auto"/>
            <w:noWrap/>
            <w:vAlign w:val="center"/>
          </w:tcPr>
          <w:p w14:paraId="4528655C">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31005</w:t>
            </w:r>
          </w:p>
        </w:tc>
        <w:tc>
          <w:tcPr>
            <w:tcW w:w="3517" w:type="dxa"/>
            <w:tcBorders>
              <w:top w:val="nil"/>
              <w:left w:val="nil"/>
              <w:bottom w:val="single" w:color="auto" w:sz="4" w:space="0"/>
              <w:right w:val="single" w:color="auto" w:sz="4" w:space="0"/>
            </w:tcBorders>
            <w:shd w:val="clear" w:color="auto" w:fill="auto"/>
            <w:noWrap/>
            <w:vAlign w:val="center"/>
          </w:tcPr>
          <w:p w14:paraId="5820B13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66065DD7">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25F758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15EDB7">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30110</w:t>
            </w:r>
          </w:p>
        </w:tc>
        <w:tc>
          <w:tcPr>
            <w:tcW w:w="2850" w:type="dxa"/>
            <w:tcBorders>
              <w:top w:val="nil"/>
              <w:left w:val="nil"/>
              <w:bottom w:val="single" w:color="auto" w:sz="4" w:space="0"/>
              <w:right w:val="single" w:color="auto" w:sz="4" w:space="0"/>
            </w:tcBorders>
            <w:shd w:val="clear" w:color="auto" w:fill="auto"/>
            <w:noWrap/>
            <w:vAlign w:val="center"/>
          </w:tcPr>
          <w:p w14:paraId="539AF8E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78F978D5">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32.85</w:t>
            </w:r>
          </w:p>
        </w:tc>
        <w:tc>
          <w:tcPr>
            <w:tcW w:w="1116" w:type="dxa"/>
            <w:tcBorders>
              <w:top w:val="nil"/>
              <w:left w:val="nil"/>
              <w:bottom w:val="single" w:color="auto" w:sz="4" w:space="0"/>
              <w:right w:val="single" w:color="auto" w:sz="4" w:space="0"/>
            </w:tcBorders>
            <w:shd w:val="clear" w:color="auto" w:fill="auto"/>
            <w:noWrap/>
            <w:vAlign w:val="center"/>
          </w:tcPr>
          <w:p w14:paraId="2134D5F1">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30208</w:t>
            </w:r>
          </w:p>
        </w:tc>
        <w:tc>
          <w:tcPr>
            <w:tcW w:w="2018" w:type="dxa"/>
            <w:tcBorders>
              <w:top w:val="nil"/>
              <w:left w:val="nil"/>
              <w:bottom w:val="single" w:color="auto" w:sz="4" w:space="0"/>
              <w:right w:val="single" w:color="auto" w:sz="4" w:space="0"/>
            </w:tcBorders>
            <w:shd w:val="clear" w:color="auto" w:fill="auto"/>
            <w:noWrap/>
            <w:vAlign w:val="center"/>
          </w:tcPr>
          <w:p w14:paraId="3DB84E9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24CB4C85">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4924E3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31006</w:t>
            </w:r>
          </w:p>
        </w:tc>
        <w:tc>
          <w:tcPr>
            <w:tcW w:w="3517" w:type="dxa"/>
            <w:tcBorders>
              <w:top w:val="nil"/>
              <w:left w:val="nil"/>
              <w:bottom w:val="single" w:color="auto" w:sz="4" w:space="0"/>
              <w:right w:val="single" w:color="auto" w:sz="4" w:space="0"/>
            </w:tcBorders>
            <w:shd w:val="clear" w:color="auto" w:fill="auto"/>
            <w:noWrap/>
            <w:vAlign w:val="center"/>
          </w:tcPr>
          <w:p w14:paraId="47AD6C6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2356230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72F103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C90BF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30111</w:t>
            </w:r>
          </w:p>
        </w:tc>
        <w:tc>
          <w:tcPr>
            <w:tcW w:w="2850" w:type="dxa"/>
            <w:tcBorders>
              <w:top w:val="nil"/>
              <w:left w:val="nil"/>
              <w:bottom w:val="single" w:color="auto" w:sz="4" w:space="0"/>
              <w:right w:val="single" w:color="auto" w:sz="4" w:space="0"/>
            </w:tcBorders>
            <w:shd w:val="clear" w:color="auto" w:fill="auto"/>
            <w:noWrap/>
            <w:vAlign w:val="center"/>
          </w:tcPr>
          <w:p w14:paraId="2191318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A73E8F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850975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30209</w:t>
            </w:r>
          </w:p>
        </w:tc>
        <w:tc>
          <w:tcPr>
            <w:tcW w:w="2018" w:type="dxa"/>
            <w:tcBorders>
              <w:top w:val="nil"/>
              <w:left w:val="nil"/>
              <w:bottom w:val="single" w:color="auto" w:sz="4" w:space="0"/>
              <w:right w:val="single" w:color="auto" w:sz="4" w:space="0"/>
            </w:tcBorders>
            <w:shd w:val="clear" w:color="auto" w:fill="auto"/>
            <w:noWrap/>
            <w:vAlign w:val="center"/>
          </w:tcPr>
          <w:p w14:paraId="38618FCC">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03F4EC1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0.88</w:t>
            </w:r>
          </w:p>
        </w:tc>
        <w:tc>
          <w:tcPr>
            <w:tcW w:w="1217" w:type="dxa"/>
            <w:tcBorders>
              <w:top w:val="nil"/>
              <w:left w:val="nil"/>
              <w:bottom w:val="single" w:color="auto" w:sz="4" w:space="0"/>
              <w:right w:val="single" w:color="auto" w:sz="4" w:space="0"/>
            </w:tcBorders>
            <w:shd w:val="clear" w:color="auto" w:fill="auto"/>
            <w:noWrap/>
            <w:vAlign w:val="center"/>
          </w:tcPr>
          <w:p w14:paraId="1623F841">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31007</w:t>
            </w:r>
          </w:p>
        </w:tc>
        <w:tc>
          <w:tcPr>
            <w:tcW w:w="3517" w:type="dxa"/>
            <w:tcBorders>
              <w:top w:val="nil"/>
              <w:left w:val="nil"/>
              <w:bottom w:val="single" w:color="auto" w:sz="4" w:space="0"/>
              <w:right w:val="single" w:color="auto" w:sz="4" w:space="0"/>
            </w:tcBorders>
            <w:shd w:val="clear" w:color="auto" w:fill="auto"/>
            <w:noWrap/>
            <w:vAlign w:val="center"/>
          </w:tcPr>
          <w:p w14:paraId="1B4E19C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6F4E65F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08BAFB3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EBEA1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30112</w:t>
            </w:r>
          </w:p>
        </w:tc>
        <w:tc>
          <w:tcPr>
            <w:tcW w:w="2850" w:type="dxa"/>
            <w:tcBorders>
              <w:top w:val="nil"/>
              <w:left w:val="nil"/>
              <w:bottom w:val="single" w:color="auto" w:sz="4" w:space="0"/>
              <w:right w:val="single" w:color="auto" w:sz="4" w:space="0"/>
            </w:tcBorders>
            <w:shd w:val="clear" w:color="auto" w:fill="auto"/>
            <w:noWrap/>
            <w:vAlign w:val="center"/>
          </w:tcPr>
          <w:p w14:paraId="731147E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D528DE4">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10.82</w:t>
            </w:r>
          </w:p>
        </w:tc>
        <w:tc>
          <w:tcPr>
            <w:tcW w:w="1116" w:type="dxa"/>
            <w:tcBorders>
              <w:top w:val="nil"/>
              <w:left w:val="nil"/>
              <w:bottom w:val="single" w:color="auto" w:sz="4" w:space="0"/>
              <w:right w:val="single" w:color="auto" w:sz="4" w:space="0"/>
            </w:tcBorders>
            <w:shd w:val="clear" w:color="auto" w:fill="auto"/>
            <w:noWrap/>
            <w:vAlign w:val="center"/>
          </w:tcPr>
          <w:p w14:paraId="7DB370D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30211</w:t>
            </w:r>
          </w:p>
        </w:tc>
        <w:tc>
          <w:tcPr>
            <w:tcW w:w="2018" w:type="dxa"/>
            <w:tcBorders>
              <w:top w:val="nil"/>
              <w:left w:val="nil"/>
              <w:bottom w:val="single" w:color="auto" w:sz="4" w:space="0"/>
              <w:right w:val="single" w:color="auto" w:sz="4" w:space="0"/>
            </w:tcBorders>
            <w:shd w:val="clear" w:color="auto" w:fill="auto"/>
            <w:noWrap/>
            <w:vAlign w:val="center"/>
          </w:tcPr>
          <w:p w14:paraId="705685E0">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E5EF613">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199BC8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31008</w:t>
            </w:r>
          </w:p>
        </w:tc>
        <w:tc>
          <w:tcPr>
            <w:tcW w:w="3517" w:type="dxa"/>
            <w:tcBorders>
              <w:top w:val="nil"/>
              <w:left w:val="nil"/>
              <w:bottom w:val="single" w:color="auto" w:sz="4" w:space="0"/>
              <w:right w:val="single" w:color="auto" w:sz="4" w:space="0"/>
            </w:tcBorders>
            <w:shd w:val="clear" w:color="auto" w:fill="auto"/>
            <w:noWrap/>
            <w:vAlign w:val="center"/>
          </w:tcPr>
          <w:p w14:paraId="54BA4F11">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34432773">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1A18C33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9B41B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30113</w:t>
            </w:r>
          </w:p>
        </w:tc>
        <w:tc>
          <w:tcPr>
            <w:tcW w:w="2850" w:type="dxa"/>
            <w:tcBorders>
              <w:top w:val="nil"/>
              <w:left w:val="nil"/>
              <w:bottom w:val="single" w:color="auto" w:sz="4" w:space="0"/>
              <w:right w:val="single" w:color="auto" w:sz="4" w:space="0"/>
            </w:tcBorders>
            <w:shd w:val="clear" w:color="auto" w:fill="auto"/>
            <w:noWrap/>
            <w:vAlign w:val="center"/>
          </w:tcPr>
          <w:p w14:paraId="290C52B7">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4795984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138.49</w:t>
            </w:r>
          </w:p>
        </w:tc>
        <w:tc>
          <w:tcPr>
            <w:tcW w:w="1116" w:type="dxa"/>
            <w:tcBorders>
              <w:top w:val="nil"/>
              <w:left w:val="nil"/>
              <w:bottom w:val="single" w:color="auto" w:sz="4" w:space="0"/>
              <w:right w:val="single" w:color="auto" w:sz="4" w:space="0"/>
            </w:tcBorders>
            <w:shd w:val="clear" w:color="auto" w:fill="auto"/>
            <w:noWrap/>
            <w:vAlign w:val="center"/>
          </w:tcPr>
          <w:p w14:paraId="0B6ED91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30212</w:t>
            </w:r>
          </w:p>
        </w:tc>
        <w:tc>
          <w:tcPr>
            <w:tcW w:w="2018" w:type="dxa"/>
            <w:tcBorders>
              <w:top w:val="nil"/>
              <w:left w:val="nil"/>
              <w:bottom w:val="single" w:color="auto" w:sz="4" w:space="0"/>
              <w:right w:val="single" w:color="auto" w:sz="4" w:space="0"/>
            </w:tcBorders>
            <w:shd w:val="clear" w:color="auto" w:fill="auto"/>
            <w:noWrap/>
            <w:vAlign w:val="center"/>
          </w:tcPr>
          <w:p w14:paraId="0ABE99C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1C57B0B">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815DEC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31009</w:t>
            </w:r>
          </w:p>
        </w:tc>
        <w:tc>
          <w:tcPr>
            <w:tcW w:w="3517" w:type="dxa"/>
            <w:tcBorders>
              <w:top w:val="nil"/>
              <w:left w:val="nil"/>
              <w:bottom w:val="single" w:color="auto" w:sz="4" w:space="0"/>
              <w:right w:val="single" w:color="auto" w:sz="4" w:space="0"/>
            </w:tcBorders>
            <w:shd w:val="clear" w:color="auto" w:fill="auto"/>
            <w:noWrap/>
            <w:vAlign w:val="center"/>
          </w:tcPr>
          <w:p w14:paraId="6339B22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3455E471">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2796E7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2C8C0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30114</w:t>
            </w:r>
          </w:p>
        </w:tc>
        <w:tc>
          <w:tcPr>
            <w:tcW w:w="2850" w:type="dxa"/>
            <w:tcBorders>
              <w:top w:val="nil"/>
              <w:left w:val="nil"/>
              <w:bottom w:val="single" w:color="auto" w:sz="4" w:space="0"/>
              <w:right w:val="single" w:color="auto" w:sz="4" w:space="0"/>
            </w:tcBorders>
            <w:shd w:val="clear" w:color="auto" w:fill="auto"/>
            <w:noWrap/>
            <w:vAlign w:val="center"/>
          </w:tcPr>
          <w:p w14:paraId="53F1C2B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30FC5309">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C9EC69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30213</w:t>
            </w:r>
          </w:p>
        </w:tc>
        <w:tc>
          <w:tcPr>
            <w:tcW w:w="2018" w:type="dxa"/>
            <w:tcBorders>
              <w:top w:val="nil"/>
              <w:left w:val="nil"/>
              <w:bottom w:val="single" w:color="auto" w:sz="4" w:space="0"/>
              <w:right w:val="single" w:color="auto" w:sz="4" w:space="0"/>
            </w:tcBorders>
            <w:shd w:val="clear" w:color="auto" w:fill="auto"/>
            <w:noWrap/>
            <w:vAlign w:val="center"/>
          </w:tcPr>
          <w:p w14:paraId="076E2C9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28FA6C74">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0.50</w:t>
            </w:r>
          </w:p>
        </w:tc>
        <w:tc>
          <w:tcPr>
            <w:tcW w:w="1217" w:type="dxa"/>
            <w:tcBorders>
              <w:top w:val="nil"/>
              <w:left w:val="nil"/>
              <w:bottom w:val="single" w:color="auto" w:sz="4" w:space="0"/>
              <w:right w:val="single" w:color="auto" w:sz="4" w:space="0"/>
            </w:tcBorders>
            <w:shd w:val="clear" w:color="auto" w:fill="auto"/>
            <w:noWrap/>
            <w:vAlign w:val="center"/>
          </w:tcPr>
          <w:p w14:paraId="634DCAC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31010</w:t>
            </w:r>
          </w:p>
        </w:tc>
        <w:tc>
          <w:tcPr>
            <w:tcW w:w="3517" w:type="dxa"/>
            <w:tcBorders>
              <w:top w:val="nil"/>
              <w:left w:val="nil"/>
              <w:bottom w:val="single" w:color="auto" w:sz="4" w:space="0"/>
              <w:right w:val="single" w:color="auto" w:sz="4" w:space="0"/>
            </w:tcBorders>
            <w:shd w:val="clear" w:color="auto" w:fill="auto"/>
            <w:noWrap/>
            <w:vAlign w:val="center"/>
          </w:tcPr>
          <w:p w14:paraId="1E5FFE3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4706C57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201ED43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0620D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30199</w:t>
            </w:r>
          </w:p>
        </w:tc>
        <w:tc>
          <w:tcPr>
            <w:tcW w:w="2850" w:type="dxa"/>
            <w:tcBorders>
              <w:top w:val="nil"/>
              <w:left w:val="nil"/>
              <w:bottom w:val="single" w:color="auto" w:sz="4" w:space="0"/>
              <w:right w:val="single" w:color="auto" w:sz="4" w:space="0"/>
            </w:tcBorders>
            <w:shd w:val="clear" w:color="auto" w:fill="auto"/>
            <w:noWrap/>
            <w:vAlign w:val="center"/>
          </w:tcPr>
          <w:p w14:paraId="567385B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5593C602">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160.69</w:t>
            </w:r>
          </w:p>
        </w:tc>
        <w:tc>
          <w:tcPr>
            <w:tcW w:w="1116" w:type="dxa"/>
            <w:tcBorders>
              <w:top w:val="nil"/>
              <w:left w:val="nil"/>
              <w:bottom w:val="single" w:color="auto" w:sz="4" w:space="0"/>
              <w:right w:val="single" w:color="auto" w:sz="4" w:space="0"/>
            </w:tcBorders>
            <w:shd w:val="clear" w:color="auto" w:fill="auto"/>
            <w:noWrap/>
            <w:vAlign w:val="center"/>
          </w:tcPr>
          <w:p w14:paraId="424B600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30214</w:t>
            </w:r>
          </w:p>
        </w:tc>
        <w:tc>
          <w:tcPr>
            <w:tcW w:w="2018" w:type="dxa"/>
            <w:tcBorders>
              <w:top w:val="nil"/>
              <w:left w:val="nil"/>
              <w:bottom w:val="single" w:color="auto" w:sz="4" w:space="0"/>
              <w:right w:val="single" w:color="auto" w:sz="4" w:space="0"/>
            </w:tcBorders>
            <w:shd w:val="clear" w:color="auto" w:fill="auto"/>
            <w:noWrap/>
            <w:vAlign w:val="center"/>
          </w:tcPr>
          <w:p w14:paraId="7D02086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45E60AF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1.06</w:t>
            </w:r>
          </w:p>
        </w:tc>
        <w:tc>
          <w:tcPr>
            <w:tcW w:w="1217" w:type="dxa"/>
            <w:tcBorders>
              <w:top w:val="nil"/>
              <w:left w:val="nil"/>
              <w:bottom w:val="single" w:color="auto" w:sz="4" w:space="0"/>
              <w:right w:val="single" w:color="auto" w:sz="4" w:space="0"/>
            </w:tcBorders>
            <w:shd w:val="clear" w:color="auto" w:fill="auto"/>
            <w:noWrap/>
            <w:vAlign w:val="center"/>
          </w:tcPr>
          <w:p w14:paraId="4E881AC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31011</w:t>
            </w:r>
          </w:p>
        </w:tc>
        <w:tc>
          <w:tcPr>
            <w:tcW w:w="3517" w:type="dxa"/>
            <w:tcBorders>
              <w:top w:val="nil"/>
              <w:left w:val="nil"/>
              <w:bottom w:val="single" w:color="auto" w:sz="4" w:space="0"/>
              <w:right w:val="single" w:color="auto" w:sz="4" w:space="0"/>
            </w:tcBorders>
            <w:shd w:val="clear" w:color="auto" w:fill="auto"/>
            <w:noWrap/>
            <w:vAlign w:val="center"/>
          </w:tcPr>
          <w:p w14:paraId="52A3BF8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4C00266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7813568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9B96B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w:t>
            </w:r>
          </w:p>
        </w:tc>
        <w:tc>
          <w:tcPr>
            <w:tcW w:w="2850" w:type="dxa"/>
            <w:tcBorders>
              <w:top w:val="nil"/>
              <w:left w:val="nil"/>
              <w:bottom w:val="single" w:color="auto" w:sz="4" w:space="0"/>
              <w:right w:val="single" w:color="auto" w:sz="4" w:space="0"/>
            </w:tcBorders>
            <w:shd w:val="clear" w:color="auto" w:fill="auto"/>
            <w:noWrap/>
            <w:vAlign w:val="center"/>
          </w:tcPr>
          <w:p w14:paraId="7F18EA61">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969AE01">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194.51</w:t>
            </w:r>
          </w:p>
        </w:tc>
        <w:tc>
          <w:tcPr>
            <w:tcW w:w="1116" w:type="dxa"/>
            <w:tcBorders>
              <w:top w:val="nil"/>
              <w:left w:val="nil"/>
              <w:bottom w:val="single" w:color="auto" w:sz="4" w:space="0"/>
              <w:right w:val="single" w:color="auto" w:sz="4" w:space="0"/>
            </w:tcBorders>
            <w:shd w:val="clear" w:color="auto" w:fill="auto"/>
            <w:noWrap/>
            <w:vAlign w:val="center"/>
          </w:tcPr>
          <w:p w14:paraId="05EE8F1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30215</w:t>
            </w:r>
          </w:p>
        </w:tc>
        <w:tc>
          <w:tcPr>
            <w:tcW w:w="2018" w:type="dxa"/>
            <w:tcBorders>
              <w:top w:val="nil"/>
              <w:left w:val="nil"/>
              <w:bottom w:val="single" w:color="auto" w:sz="4" w:space="0"/>
              <w:right w:val="single" w:color="auto" w:sz="4" w:space="0"/>
            </w:tcBorders>
            <w:shd w:val="clear" w:color="auto" w:fill="auto"/>
            <w:noWrap/>
            <w:vAlign w:val="center"/>
          </w:tcPr>
          <w:p w14:paraId="7927B1D7">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6AB121D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43D679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31012</w:t>
            </w:r>
          </w:p>
        </w:tc>
        <w:tc>
          <w:tcPr>
            <w:tcW w:w="3517" w:type="dxa"/>
            <w:tcBorders>
              <w:top w:val="nil"/>
              <w:left w:val="nil"/>
              <w:bottom w:val="single" w:color="auto" w:sz="4" w:space="0"/>
              <w:right w:val="single" w:color="auto" w:sz="4" w:space="0"/>
            </w:tcBorders>
            <w:shd w:val="clear" w:color="auto" w:fill="auto"/>
            <w:noWrap/>
            <w:vAlign w:val="center"/>
          </w:tcPr>
          <w:p w14:paraId="055A3E0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2250624B">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0396DD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98697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30301</w:t>
            </w:r>
          </w:p>
        </w:tc>
        <w:tc>
          <w:tcPr>
            <w:tcW w:w="2850" w:type="dxa"/>
            <w:tcBorders>
              <w:top w:val="nil"/>
              <w:left w:val="nil"/>
              <w:bottom w:val="single" w:color="auto" w:sz="4" w:space="0"/>
              <w:right w:val="single" w:color="auto" w:sz="4" w:space="0"/>
            </w:tcBorders>
            <w:shd w:val="clear" w:color="auto" w:fill="auto"/>
            <w:noWrap/>
            <w:vAlign w:val="center"/>
          </w:tcPr>
          <w:p w14:paraId="5E38FAE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16AACE10">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13.30</w:t>
            </w:r>
          </w:p>
        </w:tc>
        <w:tc>
          <w:tcPr>
            <w:tcW w:w="1116" w:type="dxa"/>
            <w:tcBorders>
              <w:top w:val="nil"/>
              <w:left w:val="nil"/>
              <w:bottom w:val="single" w:color="auto" w:sz="4" w:space="0"/>
              <w:right w:val="single" w:color="auto" w:sz="4" w:space="0"/>
            </w:tcBorders>
            <w:shd w:val="clear" w:color="auto" w:fill="auto"/>
            <w:noWrap/>
            <w:vAlign w:val="center"/>
          </w:tcPr>
          <w:p w14:paraId="52CF867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30216</w:t>
            </w:r>
          </w:p>
        </w:tc>
        <w:tc>
          <w:tcPr>
            <w:tcW w:w="2018" w:type="dxa"/>
            <w:tcBorders>
              <w:top w:val="nil"/>
              <w:left w:val="nil"/>
              <w:bottom w:val="single" w:color="auto" w:sz="4" w:space="0"/>
              <w:right w:val="single" w:color="auto" w:sz="4" w:space="0"/>
            </w:tcBorders>
            <w:shd w:val="clear" w:color="auto" w:fill="auto"/>
            <w:noWrap/>
            <w:vAlign w:val="center"/>
          </w:tcPr>
          <w:p w14:paraId="55994F1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62D0B29C">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D93E70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31013</w:t>
            </w:r>
          </w:p>
        </w:tc>
        <w:tc>
          <w:tcPr>
            <w:tcW w:w="3517" w:type="dxa"/>
            <w:tcBorders>
              <w:top w:val="nil"/>
              <w:left w:val="nil"/>
              <w:bottom w:val="single" w:color="auto" w:sz="4" w:space="0"/>
              <w:right w:val="single" w:color="auto" w:sz="4" w:space="0"/>
            </w:tcBorders>
            <w:shd w:val="clear" w:color="auto" w:fill="auto"/>
            <w:noWrap/>
            <w:vAlign w:val="center"/>
          </w:tcPr>
          <w:p w14:paraId="028CE297">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3A140B5">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3E773B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633D90">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30302</w:t>
            </w:r>
          </w:p>
        </w:tc>
        <w:tc>
          <w:tcPr>
            <w:tcW w:w="2850" w:type="dxa"/>
            <w:tcBorders>
              <w:top w:val="nil"/>
              <w:left w:val="nil"/>
              <w:bottom w:val="single" w:color="auto" w:sz="4" w:space="0"/>
              <w:right w:val="single" w:color="auto" w:sz="4" w:space="0"/>
            </w:tcBorders>
            <w:shd w:val="clear" w:color="auto" w:fill="auto"/>
            <w:noWrap/>
            <w:vAlign w:val="center"/>
          </w:tcPr>
          <w:p w14:paraId="41D5F26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099A2F05">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C5948F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30217</w:t>
            </w:r>
          </w:p>
        </w:tc>
        <w:tc>
          <w:tcPr>
            <w:tcW w:w="2018" w:type="dxa"/>
            <w:tcBorders>
              <w:top w:val="nil"/>
              <w:left w:val="nil"/>
              <w:bottom w:val="single" w:color="auto" w:sz="4" w:space="0"/>
              <w:right w:val="single" w:color="auto" w:sz="4" w:space="0"/>
            </w:tcBorders>
            <w:shd w:val="clear" w:color="auto" w:fill="auto"/>
            <w:noWrap/>
            <w:vAlign w:val="center"/>
          </w:tcPr>
          <w:p w14:paraId="14630EA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5EEE0BD9">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28EF23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31019</w:t>
            </w:r>
          </w:p>
        </w:tc>
        <w:tc>
          <w:tcPr>
            <w:tcW w:w="3517" w:type="dxa"/>
            <w:tcBorders>
              <w:top w:val="nil"/>
              <w:left w:val="nil"/>
              <w:bottom w:val="single" w:color="auto" w:sz="4" w:space="0"/>
              <w:right w:val="single" w:color="auto" w:sz="4" w:space="0"/>
            </w:tcBorders>
            <w:shd w:val="clear" w:color="auto" w:fill="auto"/>
            <w:noWrap/>
            <w:vAlign w:val="center"/>
          </w:tcPr>
          <w:p w14:paraId="219E1C2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DBA0AFC">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1FCF39C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ED945F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30303</w:t>
            </w:r>
          </w:p>
        </w:tc>
        <w:tc>
          <w:tcPr>
            <w:tcW w:w="2850" w:type="dxa"/>
            <w:tcBorders>
              <w:top w:val="nil"/>
              <w:left w:val="nil"/>
              <w:bottom w:val="single" w:color="auto" w:sz="4" w:space="0"/>
              <w:right w:val="single" w:color="auto" w:sz="4" w:space="0"/>
            </w:tcBorders>
            <w:shd w:val="clear" w:color="auto" w:fill="auto"/>
            <w:noWrap/>
            <w:vAlign w:val="center"/>
          </w:tcPr>
          <w:p w14:paraId="6E3C754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7D05CC72">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0A91C0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30218</w:t>
            </w:r>
          </w:p>
        </w:tc>
        <w:tc>
          <w:tcPr>
            <w:tcW w:w="2018" w:type="dxa"/>
            <w:tcBorders>
              <w:top w:val="nil"/>
              <w:left w:val="nil"/>
              <w:bottom w:val="single" w:color="auto" w:sz="4" w:space="0"/>
              <w:right w:val="single" w:color="auto" w:sz="4" w:space="0"/>
            </w:tcBorders>
            <w:shd w:val="clear" w:color="auto" w:fill="auto"/>
            <w:noWrap/>
            <w:vAlign w:val="center"/>
          </w:tcPr>
          <w:p w14:paraId="433B617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3074BDD1">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20.55</w:t>
            </w:r>
          </w:p>
        </w:tc>
        <w:tc>
          <w:tcPr>
            <w:tcW w:w="1217" w:type="dxa"/>
            <w:tcBorders>
              <w:top w:val="nil"/>
              <w:left w:val="nil"/>
              <w:bottom w:val="single" w:color="auto" w:sz="4" w:space="0"/>
              <w:right w:val="single" w:color="auto" w:sz="4" w:space="0"/>
            </w:tcBorders>
            <w:shd w:val="clear" w:color="auto" w:fill="auto"/>
            <w:noWrap/>
            <w:vAlign w:val="center"/>
          </w:tcPr>
          <w:p w14:paraId="0FED532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31021</w:t>
            </w:r>
          </w:p>
        </w:tc>
        <w:tc>
          <w:tcPr>
            <w:tcW w:w="3517" w:type="dxa"/>
            <w:tcBorders>
              <w:top w:val="nil"/>
              <w:left w:val="nil"/>
              <w:bottom w:val="single" w:color="auto" w:sz="4" w:space="0"/>
              <w:right w:val="single" w:color="auto" w:sz="4" w:space="0"/>
            </w:tcBorders>
            <w:shd w:val="clear" w:color="auto" w:fill="auto"/>
            <w:noWrap/>
            <w:vAlign w:val="center"/>
          </w:tcPr>
          <w:p w14:paraId="2F44549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51DC36DC">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491904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0B89B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30304</w:t>
            </w:r>
          </w:p>
        </w:tc>
        <w:tc>
          <w:tcPr>
            <w:tcW w:w="2850" w:type="dxa"/>
            <w:tcBorders>
              <w:top w:val="nil"/>
              <w:left w:val="nil"/>
              <w:bottom w:val="single" w:color="auto" w:sz="4" w:space="0"/>
              <w:right w:val="single" w:color="auto" w:sz="4" w:space="0"/>
            </w:tcBorders>
            <w:shd w:val="clear" w:color="auto" w:fill="auto"/>
            <w:noWrap/>
            <w:vAlign w:val="center"/>
          </w:tcPr>
          <w:p w14:paraId="5291D44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1670A2A9">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1AE6680">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30224</w:t>
            </w:r>
          </w:p>
        </w:tc>
        <w:tc>
          <w:tcPr>
            <w:tcW w:w="2018" w:type="dxa"/>
            <w:tcBorders>
              <w:top w:val="nil"/>
              <w:left w:val="nil"/>
              <w:bottom w:val="single" w:color="auto" w:sz="4" w:space="0"/>
              <w:right w:val="single" w:color="auto" w:sz="4" w:space="0"/>
            </w:tcBorders>
            <w:shd w:val="clear" w:color="auto" w:fill="auto"/>
            <w:noWrap/>
            <w:vAlign w:val="center"/>
          </w:tcPr>
          <w:p w14:paraId="2B432E1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11456AC6">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BB917D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31022</w:t>
            </w:r>
          </w:p>
        </w:tc>
        <w:tc>
          <w:tcPr>
            <w:tcW w:w="3517" w:type="dxa"/>
            <w:tcBorders>
              <w:top w:val="nil"/>
              <w:left w:val="nil"/>
              <w:bottom w:val="single" w:color="auto" w:sz="4" w:space="0"/>
              <w:right w:val="single" w:color="auto" w:sz="4" w:space="0"/>
            </w:tcBorders>
            <w:shd w:val="clear" w:color="auto" w:fill="auto"/>
            <w:noWrap/>
            <w:vAlign w:val="center"/>
          </w:tcPr>
          <w:p w14:paraId="5F3F8A20">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7CE2CB9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2282E2E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9A535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30305</w:t>
            </w:r>
          </w:p>
        </w:tc>
        <w:tc>
          <w:tcPr>
            <w:tcW w:w="2850" w:type="dxa"/>
            <w:tcBorders>
              <w:top w:val="nil"/>
              <w:left w:val="nil"/>
              <w:bottom w:val="single" w:color="auto" w:sz="4" w:space="0"/>
              <w:right w:val="single" w:color="auto" w:sz="4" w:space="0"/>
            </w:tcBorders>
            <w:shd w:val="clear" w:color="auto" w:fill="auto"/>
            <w:noWrap/>
            <w:vAlign w:val="center"/>
          </w:tcPr>
          <w:p w14:paraId="76644FD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489128C7">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171.22</w:t>
            </w:r>
          </w:p>
        </w:tc>
        <w:tc>
          <w:tcPr>
            <w:tcW w:w="1116" w:type="dxa"/>
            <w:tcBorders>
              <w:top w:val="nil"/>
              <w:left w:val="nil"/>
              <w:bottom w:val="single" w:color="auto" w:sz="4" w:space="0"/>
              <w:right w:val="single" w:color="auto" w:sz="4" w:space="0"/>
            </w:tcBorders>
            <w:shd w:val="clear" w:color="auto" w:fill="auto"/>
            <w:noWrap/>
            <w:vAlign w:val="center"/>
          </w:tcPr>
          <w:p w14:paraId="6DD0FFE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30225</w:t>
            </w:r>
          </w:p>
        </w:tc>
        <w:tc>
          <w:tcPr>
            <w:tcW w:w="2018" w:type="dxa"/>
            <w:tcBorders>
              <w:top w:val="nil"/>
              <w:left w:val="nil"/>
              <w:bottom w:val="single" w:color="auto" w:sz="4" w:space="0"/>
              <w:right w:val="single" w:color="auto" w:sz="4" w:space="0"/>
            </w:tcBorders>
            <w:shd w:val="clear" w:color="auto" w:fill="auto"/>
            <w:noWrap/>
            <w:vAlign w:val="center"/>
          </w:tcPr>
          <w:p w14:paraId="7080A91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67F066E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B332F9C">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31099</w:t>
            </w:r>
          </w:p>
        </w:tc>
        <w:tc>
          <w:tcPr>
            <w:tcW w:w="3517" w:type="dxa"/>
            <w:tcBorders>
              <w:top w:val="nil"/>
              <w:left w:val="nil"/>
              <w:bottom w:val="single" w:color="auto" w:sz="4" w:space="0"/>
              <w:right w:val="single" w:color="auto" w:sz="4" w:space="0"/>
            </w:tcBorders>
            <w:shd w:val="clear" w:color="auto" w:fill="auto"/>
            <w:noWrap/>
            <w:vAlign w:val="center"/>
          </w:tcPr>
          <w:p w14:paraId="67886D8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0222A64A">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04D3F3F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4E1EF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30306</w:t>
            </w:r>
          </w:p>
        </w:tc>
        <w:tc>
          <w:tcPr>
            <w:tcW w:w="2850" w:type="dxa"/>
            <w:tcBorders>
              <w:top w:val="nil"/>
              <w:left w:val="nil"/>
              <w:bottom w:val="single" w:color="auto" w:sz="4" w:space="0"/>
              <w:right w:val="single" w:color="auto" w:sz="4" w:space="0"/>
            </w:tcBorders>
            <w:shd w:val="clear" w:color="auto" w:fill="auto"/>
            <w:noWrap/>
            <w:vAlign w:val="center"/>
          </w:tcPr>
          <w:p w14:paraId="1745737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7B1F37E6">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E4156F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30226</w:t>
            </w:r>
          </w:p>
        </w:tc>
        <w:tc>
          <w:tcPr>
            <w:tcW w:w="2018" w:type="dxa"/>
            <w:tcBorders>
              <w:top w:val="nil"/>
              <w:left w:val="nil"/>
              <w:bottom w:val="single" w:color="auto" w:sz="4" w:space="0"/>
              <w:right w:val="single" w:color="auto" w:sz="4" w:space="0"/>
            </w:tcBorders>
            <w:shd w:val="clear" w:color="auto" w:fill="auto"/>
            <w:noWrap/>
            <w:vAlign w:val="center"/>
          </w:tcPr>
          <w:p w14:paraId="7017026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48F4FB20">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4.10</w:t>
            </w:r>
          </w:p>
        </w:tc>
        <w:tc>
          <w:tcPr>
            <w:tcW w:w="1217" w:type="dxa"/>
            <w:tcBorders>
              <w:top w:val="nil"/>
              <w:left w:val="nil"/>
              <w:bottom w:val="single" w:color="auto" w:sz="4" w:space="0"/>
              <w:right w:val="single" w:color="auto" w:sz="4" w:space="0"/>
            </w:tcBorders>
            <w:shd w:val="clear" w:color="auto" w:fill="auto"/>
            <w:noWrap/>
            <w:vAlign w:val="center"/>
          </w:tcPr>
          <w:p w14:paraId="03D5898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399</w:t>
            </w:r>
          </w:p>
        </w:tc>
        <w:tc>
          <w:tcPr>
            <w:tcW w:w="3517" w:type="dxa"/>
            <w:tcBorders>
              <w:top w:val="nil"/>
              <w:left w:val="nil"/>
              <w:bottom w:val="single" w:color="auto" w:sz="4" w:space="0"/>
              <w:right w:val="single" w:color="auto" w:sz="4" w:space="0"/>
            </w:tcBorders>
            <w:shd w:val="clear" w:color="auto" w:fill="auto"/>
            <w:noWrap/>
            <w:vAlign w:val="center"/>
          </w:tcPr>
          <w:p w14:paraId="0C71CA3E">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其他支出</w:t>
            </w:r>
          </w:p>
        </w:tc>
        <w:tc>
          <w:tcPr>
            <w:tcW w:w="929" w:type="dxa"/>
            <w:tcBorders>
              <w:top w:val="nil"/>
              <w:left w:val="nil"/>
              <w:bottom w:val="single" w:color="auto" w:sz="4" w:space="0"/>
              <w:right w:val="single" w:color="auto" w:sz="4" w:space="0"/>
            </w:tcBorders>
            <w:shd w:val="clear" w:color="auto" w:fill="auto"/>
            <w:noWrap/>
            <w:vAlign w:val="center"/>
          </w:tcPr>
          <w:p w14:paraId="728D287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1286ABE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1AA02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30307</w:t>
            </w:r>
          </w:p>
        </w:tc>
        <w:tc>
          <w:tcPr>
            <w:tcW w:w="2850" w:type="dxa"/>
            <w:tcBorders>
              <w:top w:val="nil"/>
              <w:left w:val="nil"/>
              <w:bottom w:val="single" w:color="auto" w:sz="4" w:space="0"/>
              <w:right w:val="single" w:color="auto" w:sz="4" w:space="0"/>
            </w:tcBorders>
            <w:shd w:val="clear" w:color="auto" w:fill="auto"/>
            <w:noWrap/>
            <w:vAlign w:val="center"/>
          </w:tcPr>
          <w:p w14:paraId="6014172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67645645">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EE8F23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30227</w:t>
            </w:r>
          </w:p>
        </w:tc>
        <w:tc>
          <w:tcPr>
            <w:tcW w:w="2018" w:type="dxa"/>
            <w:tcBorders>
              <w:top w:val="nil"/>
              <w:left w:val="nil"/>
              <w:bottom w:val="single" w:color="auto" w:sz="4" w:space="0"/>
              <w:right w:val="single" w:color="auto" w:sz="4" w:space="0"/>
            </w:tcBorders>
            <w:shd w:val="clear" w:color="auto" w:fill="auto"/>
            <w:noWrap/>
            <w:vAlign w:val="center"/>
          </w:tcPr>
          <w:p w14:paraId="191FA7D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1E89CF7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C892E9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39907</w:t>
            </w:r>
          </w:p>
        </w:tc>
        <w:tc>
          <w:tcPr>
            <w:tcW w:w="3517" w:type="dxa"/>
            <w:tcBorders>
              <w:top w:val="nil"/>
              <w:left w:val="nil"/>
              <w:bottom w:val="single" w:color="auto" w:sz="4" w:space="0"/>
              <w:right w:val="single" w:color="auto" w:sz="4" w:space="0"/>
            </w:tcBorders>
            <w:shd w:val="clear" w:color="auto" w:fill="auto"/>
            <w:noWrap/>
            <w:vAlign w:val="center"/>
          </w:tcPr>
          <w:p w14:paraId="6861581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3C8645C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52C742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64BF57">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30308</w:t>
            </w:r>
          </w:p>
        </w:tc>
        <w:tc>
          <w:tcPr>
            <w:tcW w:w="2850" w:type="dxa"/>
            <w:tcBorders>
              <w:top w:val="nil"/>
              <w:left w:val="nil"/>
              <w:bottom w:val="single" w:color="auto" w:sz="4" w:space="0"/>
              <w:right w:val="single" w:color="auto" w:sz="4" w:space="0"/>
            </w:tcBorders>
            <w:shd w:val="clear" w:color="auto" w:fill="auto"/>
            <w:noWrap/>
            <w:vAlign w:val="center"/>
          </w:tcPr>
          <w:p w14:paraId="7F242E2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F039D8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A74A4A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30228</w:t>
            </w:r>
          </w:p>
        </w:tc>
        <w:tc>
          <w:tcPr>
            <w:tcW w:w="2018" w:type="dxa"/>
            <w:tcBorders>
              <w:top w:val="nil"/>
              <w:left w:val="nil"/>
              <w:bottom w:val="single" w:color="auto" w:sz="4" w:space="0"/>
              <w:right w:val="single" w:color="auto" w:sz="4" w:space="0"/>
            </w:tcBorders>
            <w:shd w:val="clear" w:color="auto" w:fill="auto"/>
            <w:noWrap/>
            <w:vAlign w:val="center"/>
          </w:tcPr>
          <w:p w14:paraId="71B939A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379C08D7">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3.86</w:t>
            </w:r>
          </w:p>
        </w:tc>
        <w:tc>
          <w:tcPr>
            <w:tcW w:w="1217" w:type="dxa"/>
            <w:tcBorders>
              <w:top w:val="nil"/>
              <w:left w:val="nil"/>
              <w:bottom w:val="single" w:color="auto" w:sz="4" w:space="0"/>
              <w:right w:val="single" w:color="auto" w:sz="4" w:space="0"/>
            </w:tcBorders>
            <w:shd w:val="clear" w:color="auto" w:fill="auto"/>
            <w:noWrap/>
            <w:vAlign w:val="center"/>
          </w:tcPr>
          <w:p w14:paraId="61A1C330">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39908</w:t>
            </w:r>
          </w:p>
        </w:tc>
        <w:tc>
          <w:tcPr>
            <w:tcW w:w="3517" w:type="dxa"/>
            <w:tcBorders>
              <w:top w:val="nil"/>
              <w:left w:val="nil"/>
              <w:bottom w:val="single" w:color="auto" w:sz="4" w:space="0"/>
              <w:right w:val="single" w:color="auto" w:sz="4" w:space="0"/>
            </w:tcBorders>
            <w:shd w:val="clear" w:color="auto" w:fill="auto"/>
            <w:noWrap/>
            <w:vAlign w:val="center"/>
          </w:tcPr>
          <w:p w14:paraId="2CF7259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89F3157">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0363F6F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74292A">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30309</w:t>
            </w:r>
          </w:p>
        </w:tc>
        <w:tc>
          <w:tcPr>
            <w:tcW w:w="2850" w:type="dxa"/>
            <w:tcBorders>
              <w:top w:val="nil"/>
              <w:left w:val="nil"/>
              <w:bottom w:val="single" w:color="auto" w:sz="4" w:space="0"/>
              <w:right w:val="single" w:color="auto" w:sz="4" w:space="0"/>
            </w:tcBorders>
            <w:shd w:val="clear" w:color="auto" w:fill="auto"/>
            <w:noWrap/>
            <w:vAlign w:val="center"/>
          </w:tcPr>
          <w:p w14:paraId="70AF4BB8">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34E9C19B">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7.41</w:t>
            </w:r>
          </w:p>
        </w:tc>
        <w:tc>
          <w:tcPr>
            <w:tcW w:w="1116" w:type="dxa"/>
            <w:tcBorders>
              <w:top w:val="nil"/>
              <w:left w:val="nil"/>
              <w:bottom w:val="single" w:color="auto" w:sz="4" w:space="0"/>
              <w:right w:val="single" w:color="auto" w:sz="4" w:space="0"/>
            </w:tcBorders>
            <w:shd w:val="clear" w:color="auto" w:fill="auto"/>
            <w:noWrap/>
            <w:vAlign w:val="center"/>
          </w:tcPr>
          <w:p w14:paraId="22AA0FD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30229</w:t>
            </w:r>
          </w:p>
        </w:tc>
        <w:tc>
          <w:tcPr>
            <w:tcW w:w="2018" w:type="dxa"/>
            <w:tcBorders>
              <w:top w:val="nil"/>
              <w:left w:val="nil"/>
              <w:bottom w:val="single" w:color="auto" w:sz="4" w:space="0"/>
              <w:right w:val="single" w:color="auto" w:sz="4" w:space="0"/>
            </w:tcBorders>
            <w:shd w:val="clear" w:color="auto" w:fill="auto"/>
            <w:noWrap/>
            <w:vAlign w:val="center"/>
          </w:tcPr>
          <w:p w14:paraId="1207977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08A90EAB">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1.41</w:t>
            </w:r>
          </w:p>
        </w:tc>
        <w:tc>
          <w:tcPr>
            <w:tcW w:w="1217" w:type="dxa"/>
            <w:tcBorders>
              <w:top w:val="nil"/>
              <w:left w:val="nil"/>
              <w:bottom w:val="single" w:color="auto" w:sz="4" w:space="0"/>
              <w:right w:val="single" w:color="auto" w:sz="4" w:space="0"/>
            </w:tcBorders>
            <w:shd w:val="clear" w:color="auto" w:fill="auto"/>
            <w:noWrap/>
            <w:vAlign w:val="center"/>
          </w:tcPr>
          <w:p w14:paraId="27FEE2E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39909</w:t>
            </w:r>
          </w:p>
        </w:tc>
        <w:tc>
          <w:tcPr>
            <w:tcW w:w="3517" w:type="dxa"/>
            <w:tcBorders>
              <w:top w:val="nil"/>
              <w:left w:val="nil"/>
              <w:bottom w:val="single" w:color="auto" w:sz="4" w:space="0"/>
              <w:right w:val="single" w:color="auto" w:sz="4" w:space="0"/>
            </w:tcBorders>
            <w:shd w:val="clear" w:color="auto" w:fill="auto"/>
            <w:noWrap/>
            <w:vAlign w:val="center"/>
          </w:tcPr>
          <w:p w14:paraId="6BAF3DC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经常性赠与</w:t>
            </w:r>
          </w:p>
        </w:tc>
        <w:tc>
          <w:tcPr>
            <w:tcW w:w="929" w:type="dxa"/>
            <w:tcBorders>
              <w:top w:val="nil"/>
              <w:left w:val="nil"/>
              <w:bottom w:val="single" w:color="auto" w:sz="4" w:space="0"/>
              <w:right w:val="single" w:color="auto" w:sz="4" w:space="0"/>
            </w:tcBorders>
            <w:shd w:val="clear" w:color="auto" w:fill="auto"/>
            <w:noWrap/>
            <w:vAlign w:val="center"/>
          </w:tcPr>
          <w:p w14:paraId="182E52D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127C87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E09704">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30310</w:t>
            </w:r>
          </w:p>
        </w:tc>
        <w:tc>
          <w:tcPr>
            <w:tcW w:w="2850" w:type="dxa"/>
            <w:tcBorders>
              <w:top w:val="nil"/>
              <w:left w:val="nil"/>
              <w:bottom w:val="single" w:color="auto" w:sz="4" w:space="0"/>
              <w:right w:val="single" w:color="auto" w:sz="4" w:space="0"/>
            </w:tcBorders>
            <w:shd w:val="clear" w:color="auto" w:fill="auto"/>
            <w:noWrap/>
            <w:vAlign w:val="center"/>
          </w:tcPr>
          <w:p w14:paraId="2FC5D6C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48ADEEE">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7FE098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30231</w:t>
            </w:r>
          </w:p>
        </w:tc>
        <w:tc>
          <w:tcPr>
            <w:tcW w:w="2018" w:type="dxa"/>
            <w:tcBorders>
              <w:top w:val="nil"/>
              <w:left w:val="nil"/>
              <w:bottom w:val="single" w:color="auto" w:sz="4" w:space="0"/>
              <w:right w:val="single" w:color="auto" w:sz="4" w:space="0"/>
            </w:tcBorders>
            <w:shd w:val="clear" w:color="auto" w:fill="auto"/>
            <w:noWrap/>
            <w:vAlign w:val="center"/>
          </w:tcPr>
          <w:p w14:paraId="088DBFF6">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F50C7C0">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16.00</w:t>
            </w:r>
          </w:p>
        </w:tc>
        <w:tc>
          <w:tcPr>
            <w:tcW w:w="1217" w:type="dxa"/>
            <w:tcBorders>
              <w:top w:val="nil"/>
              <w:left w:val="nil"/>
              <w:bottom w:val="single" w:color="auto" w:sz="4" w:space="0"/>
              <w:right w:val="single" w:color="auto" w:sz="4" w:space="0"/>
            </w:tcBorders>
            <w:shd w:val="clear" w:color="auto" w:fill="auto"/>
            <w:noWrap/>
            <w:vAlign w:val="center"/>
          </w:tcPr>
          <w:p w14:paraId="3CA2E7B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39910</w:t>
            </w:r>
          </w:p>
        </w:tc>
        <w:tc>
          <w:tcPr>
            <w:tcW w:w="3517" w:type="dxa"/>
            <w:tcBorders>
              <w:top w:val="nil"/>
              <w:left w:val="nil"/>
              <w:bottom w:val="single" w:color="auto" w:sz="4" w:space="0"/>
              <w:right w:val="single" w:color="auto" w:sz="4" w:space="0"/>
            </w:tcBorders>
            <w:shd w:val="clear" w:color="auto" w:fill="auto"/>
            <w:noWrap/>
            <w:vAlign w:val="center"/>
          </w:tcPr>
          <w:p w14:paraId="159BBB9F">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79A814C5">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r>
      <w:tr w14:paraId="47AEB43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C5C31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30311</w:t>
            </w:r>
          </w:p>
        </w:tc>
        <w:tc>
          <w:tcPr>
            <w:tcW w:w="2850" w:type="dxa"/>
            <w:tcBorders>
              <w:top w:val="nil"/>
              <w:left w:val="nil"/>
              <w:bottom w:val="single" w:color="auto" w:sz="4" w:space="0"/>
              <w:right w:val="single" w:color="auto" w:sz="4" w:space="0"/>
            </w:tcBorders>
            <w:shd w:val="clear" w:color="auto" w:fill="auto"/>
            <w:noWrap/>
            <w:vAlign w:val="center"/>
          </w:tcPr>
          <w:p w14:paraId="563C2B6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3D82ED3">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33DFF7C">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30239</w:t>
            </w:r>
          </w:p>
        </w:tc>
        <w:tc>
          <w:tcPr>
            <w:tcW w:w="2018" w:type="dxa"/>
            <w:tcBorders>
              <w:top w:val="nil"/>
              <w:left w:val="nil"/>
              <w:bottom w:val="single" w:color="auto" w:sz="4" w:space="0"/>
              <w:right w:val="single" w:color="auto" w:sz="4" w:space="0"/>
            </w:tcBorders>
            <w:shd w:val="clear" w:color="auto" w:fill="auto"/>
            <w:noWrap/>
            <w:vAlign w:val="center"/>
          </w:tcPr>
          <w:p w14:paraId="062BD1B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0D413482">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1.77</w:t>
            </w:r>
          </w:p>
        </w:tc>
        <w:tc>
          <w:tcPr>
            <w:tcW w:w="1217" w:type="dxa"/>
            <w:tcBorders>
              <w:top w:val="nil"/>
              <w:left w:val="nil"/>
              <w:bottom w:val="single" w:color="auto" w:sz="4" w:space="0"/>
              <w:right w:val="single" w:color="auto" w:sz="4" w:space="0"/>
            </w:tcBorders>
            <w:shd w:val="clear" w:color="auto" w:fill="auto"/>
            <w:noWrap/>
            <w:vAlign w:val="center"/>
          </w:tcPr>
          <w:p w14:paraId="7B11D7C9">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39999</w:t>
            </w:r>
          </w:p>
        </w:tc>
        <w:tc>
          <w:tcPr>
            <w:tcW w:w="3517" w:type="dxa"/>
            <w:tcBorders>
              <w:top w:val="nil"/>
              <w:left w:val="nil"/>
              <w:bottom w:val="single" w:color="auto" w:sz="4" w:space="0"/>
              <w:right w:val="single" w:color="auto" w:sz="4" w:space="0"/>
            </w:tcBorders>
            <w:shd w:val="clear" w:color="auto" w:fill="auto"/>
            <w:noWrap/>
            <w:vAlign w:val="center"/>
          </w:tcPr>
          <w:p w14:paraId="6CC7C46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32E18E03">
            <w:pPr>
              <w:jc w:val="right"/>
              <w:rPr>
                <w:rFonts w:hint="eastAsia" w:ascii="仿宋" w:hAnsi="仿宋" w:eastAsia="仿宋" w:cs="仿宋"/>
                <w:color w:val="000000"/>
                <w:kern w:val="0"/>
                <w:sz w:val="21"/>
                <w:szCs w:val="21"/>
              </w:rPr>
            </w:pPr>
          </w:p>
        </w:tc>
      </w:tr>
      <w:tr w14:paraId="64B15B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16869D">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30399</w:t>
            </w:r>
          </w:p>
        </w:tc>
        <w:tc>
          <w:tcPr>
            <w:tcW w:w="2850" w:type="dxa"/>
            <w:tcBorders>
              <w:top w:val="nil"/>
              <w:left w:val="nil"/>
              <w:bottom w:val="single" w:color="auto" w:sz="4" w:space="0"/>
              <w:right w:val="single" w:color="auto" w:sz="4" w:space="0"/>
            </w:tcBorders>
            <w:shd w:val="clear" w:color="auto" w:fill="auto"/>
            <w:noWrap/>
            <w:vAlign w:val="center"/>
          </w:tcPr>
          <w:p w14:paraId="304E2133">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804B76D">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2.58</w:t>
            </w:r>
          </w:p>
        </w:tc>
        <w:tc>
          <w:tcPr>
            <w:tcW w:w="1116" w:type="dxa"/>
            <w:tcBorders>
              <w:top w:val="nil"/>
              <w:left w:val="nil"/>
              <w:bottom w:val="single" w:color="auto" w:sz="4" w:space="0"/>
              <w:right w:val="single" w:color="auto" w:sz="4" w:space="0"/>
            </w:tcBorders>
            <w:shd w:val="clear" w:color="auto" w:fill="auto"/>
            <w:noWrap/>
            <w:vAlign w:val="center"/>
          </w:tcPr>
          <w:p w14:paraId="7FF54341">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30240</w:t>
            </w:r>
          </w:p>
        </w:tc>
        <w:tc>
          <w:tcPr>
            <w:tcW w:w="2018" w:type="dxa"/>
            <w:tcBorders>
              <w:top w:val="nil"/>
              <w:left w:val="nil"/>
              <w:bottom w:val="single" w:color="auto" w:sz="4" w:space="0"/>
              <w:right w:val="single" w:color="auto" w:sz="4" w:space="0"/>
            </w:tcBorders>
            <w:shd w:val="clear" w:color="auto" w:fill="auto"/>
            <w:noWrap/>
            <w:vAlign w:val="center"/>
          </w:tcPr>
          <w:p w14:paraId="43D29645">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18D9A0B0">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33.23</w:t>
            </w:r>
          </w:p>
        </w:tc>
        <w:tc>
          <w:tcPr>
            <w:tcW w:w="1217" w:type="dxa"/>
            <w:tcBorders>
              <w:top w:val="nil"/>
              <w:left w:val="nil"/>
              <w:bottom w:val="single" w:color="auto" w:sz="4" w:space="0"/>
              <w:right w:val="single" w:color="auto" w:sz="4" w:space="0"/>
            </w:tcBorders>
            <w:shd w:val="clear" w:color="auto" w:fill="auto"/>
            <w:noWrap/>
            <w:vAlign w:val="center"/>
          </w:tcPr>
          <w:p w14:paraId="222292D5">
            <w:pPr>
              <w:jc w:val="left"/>
              <w:rPr>
                <w:rFonts w:hint="eastAsia" w:ascii="仿宋" w:hAnsi="仿宋" w:eastAsia="仿宋" w:cs="仿宋"/>
                <w:color w:val="000000"/>
                <w:kern w:val="0"/>
                <w:sz w:val="21"/>
                <w:szCs w:val="21"/>
              </w:rPr>
            </w:pPr>
          </w:p>
        </w:tc>
        <w:tc>
          <w:tcPr>
            <w:tcW w:w="3517" w:type="dxa"/>
            <w:tcBorders>
              <w:top w:val="nil"/>
              <w:left w:val="nil"/>
              <w:bottom w:val="single" w:color="auto" w:sz="4" w:space="0"/>
              <w:right w:val="single" w:color="auto" w:sz="4" w:space="0"/>
            </w:tcBorders>
            <w:shd w:val="clear" w:color="auto" w:fill="auto"/>
            <w:noWrap/>
            <w:vAlign w:val="center"/>
          </w:tcPr>
          <w:p w14:paraId="0E1B46AA">
            <w:pPr>
              <w:jc w:val="left"/>
              <w:rPr>
                <w:rFonts w:hint="eastAsia" w:ascii="仿宋" w:hAnsi="仿宋" w:eastAsia="仿宋" w:cs="仿宋"/>
                <w:color w:val="000000"/>
                <w:kern w:val="0"/>
                <w:sz w:val="21"/>
                <w:szCs w:val="21"/>
              </w:rPr>
            </w:pPr>
          </w:p>
        </w:tc>
        <w:tc>
          <w:tcPr>
            <w:tcW w:w="929" w:type="dxa"/>
            <w:tcBorders>
              <w:top w:val="nil"/>
              <w:left w:val="nil"/>
              <w:bottom w:val="single" w:color="auto" w:sz="4" w:space="0"/>
              <w:right w:val="single" w:color="auto" w:sz="4" w:space="0"/>
            </w:tcBorders>
            <w:shd w:val="clear" w:color="auto" w:fill="auto"/>
            <w:noWrap/>
            <w:vAlign w:val="center"/>
          </w:tcPr>
          <w:p w14:paraId="69F5CB3C">
            <w:pPr>
              <w:jc w:val="right"/>
              <w:rPr>
                <w:rFonts w:hint="eastAsia" w:ascii="仿宋" w:hAnsi="仿宋" w:eastAsia="仿宋" w:cs="仿宋"/>
                <w:color w:val="000000"/>
                <w:kern w:val="0"/>
                <w:sz w:val="21"/>
                <w:szCs w:val="21"/>
              </w:rPr>
            </w:pPr>
          </w:p>
        </w:tc>
      </w:tr>
      <w:tr w14:paraId="188103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921BA5">
            <w:pPr>
              <w:jc w:val="left"/>
              <w:rPr>
                <w:rFonts w:hint="eastAsia" w:ascii="仿宋" w:hAnsi="仿宋" w:eastAsia="仿宋" w:cs="仿宋"/>
                <w:color w:val="000000"/>
                <w:kern w:val="0"/>
                <w:sz w:val="21"/>
                <w:szCs w:val="21"/>
              </w:rPr>
            </w:pPr>
          </w:p>
        </w:tc>
        <w:tc>
          <w:tcPr>
            <w:tcW w:w="2850" w:type="dxa"/>
            <w:tcBorders>
              <w:top w:val="nil"/>
              <w:left w:val="nil"/>
              <w:bottom w:val="single" w:color="auto" w:sz="4" w:space="0"/>
              <w:right w:val="single" w:color="auto" w:sz="4" w:space="0"/>
            </w:tcBorders>
            <w:shd w:val="clear" w:color="auto" w:fill="auto"/>
            <w:noWrap/>
            <w:vAlign w:val="center"/>
          </w:tcPr>
          <w:p w14:paraId="13F2A3BF">
            <w:pPr>
              <w:jc w:val="left"/>
              <w:rPr>
                <w:rFonts w:hint="eastAsia" w:ascii="仿宋" w:hAnsi="仿宋" w:eastAsia="仿宋" w:cs="仿宋"/>
                <w:color w:val="000000"/>
                <w:kern w:val="0"/>
                <w:sz w:val="21"/>
                <w:szCs w:val="21"/>
              </w:rPr>
            </w:pPr>
          </w:p>
        </w:tc>
        <w:tc>
          <w:tcPr>
            <w:tcW w:w="966" w:type="dxa"/>
            <w:tcBorders>
              <w:top w:val="nil"/>
              <w:left w:val="nil"/>
              <w:bottom w:val="single" w:color="auto" w:sz="4" w:space="0"/>
              <w:right w:val="single" w:color="auto" w:sz="4" w:space="0"/>
            </w:tcBorders>
            <w:shd w:val="clear" w:color="auto" w:fill="auto"/>
            <w:noWrap/>
            <w:vAlign w:val="center"/>
          </w:tcPr>
          <w:p w14:paraId="353D1A6D">
            <w:pPr>
              <w:jc w:val="right"/>
              <w:rPr>
                <w:rFonts w:hint="eastAsia" w:ascii="仿宋" w:hAnsi="仿宋" w:eastAsia="仿宋" w:cs="仿宋"/>
                <w:color w:val="000000"/>
                <w:kern w:val="0"/>
                <w:sz w:val="21"/>
                <w:szCs w:val="21"/>
              </w:rPr>
            </w:pPr>
          </w:p>
        </w:tc>
        <w:tc>
          <w:tcPr>
            <w:tcW w:w="1116" w:type="dxa"/>
            <w:tcBorders>
              <w:top w:val="nil"/>
              <w:left w:val="nil"/>
              <w:bottom w:val="single" w:color="auto" w:sz="4" w:space="0"/>
              <w:right w:val="single" w:color="auto" w:sz="4" w:space="0"/>
            </w:tcBorders>
            <w:shd w:val="clear" w:color="auto" w:fill="auto"/>
            <w:noWrap/>
            <w:vAlign w:val="center"/>
          </w:tcPr>
          <w:p w14:paraId="6D95371B">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30299</w:t>
            </w:r>
          </w:p>
        </w:tc>
        <w:tc>
          <w:tcPr>
            <w:tcW w:w="2018" w:type="dxa"/>
            <w:tcBorders>
              <w:top w:val="nil"/>
              <w:left w:val="nil"/>
              <w:bottom w:val="single" w:color="auto" w:sz="4" w:space="0"/>
              <w:right w:val="single" w:color="auto" w:sz="4" w:space="0"/>
            </w:tcBorders>
            <w:shd w:val="clear" w:color="auto" w:fill="auto"/>
            <w:noWrap/>
            <w:vAlign w:val="center"/>
          </w:tcPr>
          <w:p w14:paraId="53146B92">
            <w:pPr>
              <w:keepNext w:val="0"/>
              <w:keepLines w:val="0"/>
              <w:widowControl/>
              <w:suppressLineNumbers w:val="0"/>
              <w:jc w:val="lef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A004D40">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36.98</w:t>
            </w:r>
          </w:p>
        </w:tc>
        <w:tc>
          <w:tcPr>
            <w:tcW w:w="1217" w:type="dxa"/>
            <w:tcBorders>
              <w:top w:val="nil"/>
              <w:left w:val="nil"/>
              <w:bottom w:val="single" w:color="auto" w:sz="4" w:space="0"/>
              <w:right w:val="single" w:color="auto" w:sz="4" w:space="0"/>
            </w:tcBorders>
            <w:shd w:val="clear" w:color="auto" w:fill="auto"/>
            <w:noWrap/>
            <w:vAlign w:val="center"/>
          </w:tcPr>
          <w:p w14:paraId="5D270288">
            <w:pPr>
              <w:jc w:val="left"/>
              <w:rPr>
                <w:rFonts w:hint="eastAsia" w:ascii="仿宋" w:hAnsi="仿宋" w:eastAsia="仿宋" w:cs="仿宋"/>
                <w:color w:val="000000"/>
                <w:kern w:val="0"/>
                <w:sz w:val="21"/>
                <w:szCs w:val="21"/>
              </w:rPr>
            </w:pPr>
          </w:p>
        </w:tc>
        <w:tc>
          <w:tcPr>
            <w:tcW w:w="3517" w:type="dxa"/>
            <w:tcBorders>
              <w:top w:val="nil"/>
              <w:left w:val="nil"/>
              <w:bottom w:val="single" w:color="auto" w:sz="4" w:space="0"/>
              <w:right w:val="single" w:color="auto" w:sz="4" w:space="0"/>
            </w:tcBorders>
            <w:shd w:val="clear" w:color="auto" w:fill="auto"/>
            <w:noWrap/>
            <w:vAlign w:val="center"/>
          </w:tcPr>
          <w:p w14:paraId="21355717">
            <w:pPr>
              <w:jc w:val="left"/>
              <w:rPr>
                <w:rFonts w:hint="eastAsia" w:ascii="仿宋" w:hAnsi="仿宋" w:eastAsia="仿宋" w:cs="仿宋"/>
                <w:color w:val="000000"/>
                <w:kern w:val="0"/>
                <w:sz w:val="21"/>
                <w:szCs w:val="21"/>
              </w:rPr>
            </w:pPr>
          </w:p>
        </w:tc>
        <w:tc>
          <w:tcPr>
            <w:tcW w:w="929" w:type="dxa"/>
            <w:tcBorders>
              <w:top w:val="nil"/>
              <w:left w:val="nil"/>
              <w:bottom w:val="single" w:color="auto" w:sz="4" w:space="0"/>
              <w:right w:val="single" w:color="auto" w:sz="4" w:space="0"/>
            </w:tcBorders>
            <w:shd w:val="clear" w:color="auto" w:fill="auto"/>
            <w:noWrap/>
            <w:vAlign w:val="center"/>
          </w:tcPr>
          <w:p w14:paraId="045C8609">
            <w:pPr>
              <w:jc w:val="right"/>
              <w:rPr>
                <w:rFonts w:hint="eastAsia" w:ascii="仿宋" w:hAnsi="仿宋" w:eastAsia="仿宋" w:cs="仿宋"/>
                <w:color w:val="000000"/>
                <w:kern w:val="0"/>
                <w:sz w:val="21"/>
                <w:szCs w:val="21"/>
              </w:rPr>
            </w:pPr>
          </w:p>
        </w:tc>
      </w:tr>
      <w:tr w14:paraId="2165191E">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F83D28">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524FC9B6">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2,018.04</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14A64274">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ECA6A28">
            <w:pPr>
              <w:keepNext w:val="0"/>
              <w:keepLines w:val="0"/>
              <w:widowControl/>
              <w:suppressLineNumbers w:val="0"/>
              <w:jc w:val="right"/>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129.44</w:t>
            </w:r>
          </w:p>
        </w:tc>
      </w:tr>
    </w:tbl>
    <w:p w14:paraId="0140D3C7">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4099539">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017EB0B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1532F56F">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84FBAFB">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53D1FBF1">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61C4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5"/>
                <w:rFonts w:hint="default" w:ascii="Times New Roman" w:hAnsi="Times New Roman" w:eastAsia="仿宋_GB2312" w:cs="Times New Roman"/>
                <w:b/>
                <w:bCs/>
                <w:lang w:bidi="ar"/>
              </w:rPr>
              <w:t xml:space="preserve">   </w:t>
            </w:r>
            <w:r>
              <w:rPr>
                <w:rStyle w:val="16"/>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3025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BF39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5BE3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8CFB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0601370D">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2119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271A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55FEF">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A213A">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56B1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26EBD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9E44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7F5BC">
            <w:pPr>
              <w:widowControl/>
              <w:jc w:val="center"/>
              <w:rPr>
                <w:rFonts w:ascii="Times New Roman" w:hAnsi="Times New Roman" w:eastAsia="仿宋_GB2312" w:cs="Times New Roman"/>
                <w:color w:val="000000"/>
                <w:sz w:val="24"/>
                <w:szCs w:val="24"/>
              </w:rPr>
            </w:pPr>
          </w:p>
        </w:tc>
      </w:tr>
      <w:tr w14:paraId="3B287A40">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9EBD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1173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BA53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EDF5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475F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EC35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49C9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91E19">
            <w:pPr>
              <w:jc w:val="center"/>
              <w:rPr>
                <w:rFonts w:ascii="Times New Roman" w:hAnsi="Times New Roman" w:eastAsia="仿宋_GB2312" w:cs="Times New Roman"/>
                <w:color w:val="000000"/>
                <w:sz w:val="24"/>
                <w:szCs w:val="24"/>
              </w:rPr>
            </w:pPr>
          </w:p>
        </w:tc>
      </w:tr>
      <w:tr w14:paraId="03AA436C">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BB763">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37C0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D69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0A2A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CF76B">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6653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FEFF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63538">
            <w:pPr>
              <w:jc w:val="center"/>
              <w:rPr>
                <w:rFonts w:ascii="Times New Roman" w:hAnsi="Times New Roman" w:eastAsia="仿宋_GB2312" w:cs="Times New Roman"/>
                <w:color w:val="000000"/>
                <w:sz w:val="24"/>
                <w:szCs w:val="24"/>
              </w:rPr>
            </w:pPr>
          </w:p>
        </w:tc>
      </w:tr>
      <w:tr w14:paraId="212107E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C41B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FD9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140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AEA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F6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D5C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3D7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1985376A">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72C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652B">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5E5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91C8">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EB0C">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C0A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2BC9">
            <w:pPr>
              <w:jc w:val="center"/>
              <w:rPr>
                <w:rFonts w:ascii="Times New Roman" w:hAnsi="Times New Roman" w:eastAsia="仿宋_GB2312" w:cs="Times New Roman"/>
                <w:color w:val="000000"/>
                <w:sz w:val="24"/>
                <w:szCs w:val="24"/>
              </w:rPr>
            </w:pPr>
          </w:p>
        </w:tc>
      </w:tr>
      <w:tr w14:paraId="6A33BCF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C64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DB07">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4E4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05C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32C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E62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3E5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E761">
            <w:pPr>
              <w:rPr>
                <w:rFonts w:ascii="Times New Roman" w:hAnsi="Times New Roman" w:eastAsia="仿宋_GB2312" w:cs="Times New Roman"/>
                <w:color w:val="000000"/>
                <w:sz w:val="24"/>
                <w:szCs w:val="24"/>
              </w:rPr>
            </w:pPr>
          </w:p>
        </w:tc>
      </w:tr>
      <w:tr w14:paraId="66B3235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ABF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56D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F13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043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6E9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160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B51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31CEE">
            <w:pPr>
              <w:rPr>
                <w:rFonts w:ascii="Times New Roman" w:hAnsi="Times New Roman" w:eastAsia="仿宋_GB2312" w:cs="Times New Roman"/>
                <w:color w:val="000000"/>
                <w:sz w:val="24"/>
                <w:szCs w:val="24"/>
              </w:rPr>
            </w:pPr>
          </w:p>
        </w:tc>
      </w:tr>
      <w:tr w14:paraId="605FABB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833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1C4B">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38D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F7D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A2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917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78E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669">
            <w:pPr>
              <w:rPr>
                <w:rFonts w:ascii="Times New Roman" w:hAnsi="Times New Roman" w:eastAsia="仿宋_GB2312" w:cs="Times New Roman"/>
                <w:color w:val="000000"/>
                <w:sz w:val="24"/>
                <w:szCs w:val="24"/>
              </w:rPr>
            </w:pPr>
          </w:p>
        </w:tc>
      </w:tr>
      <w:tr w14:paraId="0443A59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0BF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A28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284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B27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D13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D61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55D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1B00">
            <w:pPr>
              <w:rPr>
                <w:rFonts w:ascii="Times New Roman" w:hAnsi="Times New Roman" w:eastAsia="仿宋_GB2312" w:cs="Times New Roman"/>
                <w:color w:val="000000"/>
                <w:sz w:val="24"/>
                <w:szCs w:val="24"/>
              </w:rPr>
            </w:pPr>
          </w:p>
        </w:tc>
      </w:tr>
      <w:tr w14:paraId="5C58907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DDC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D21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21A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F31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395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547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896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77B1">
            <w:pPr>
              <w:rPr>
                <w:rFonts w:ascii="Times New Roman" w:hAnsi="Times New Roman" w:eastAsia="仿宋_GB2312" w:cs="Times New Roman"/>
                <w:color w:val="000000"/>
                <w:sz w:val="24"/>
                <w:szCs w:val="24"/>
              </w:rPr>
            </w:pPr>
          </w:p>
        </w:tc>
      </w:tr>
      <w:tr w14:paraId="28D1F6B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7FD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9AC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502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799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FD1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00F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F8D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8634">
            <w:pPr>
              <w:rPr>
                <w:rFonts w:ascii="Times New Roman" w:hAnsi="Times New Roman" w:eastAsia="仿宋_GB2312" w:cs="Times New Roman"/>
                <w:color w:val="000000"/>
                <w:sz w:val="24"/>
                <w:szCs w:val="24"/>
              </w:rPr>
            </w:pPr>
          </w:p>
        </w:tc>
      </w:tr>
    </w:tbl>
    <w:p w14:paraId="789C5001">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36730E4A">
      <w:pPr>
        <w:widowControl/>
        <w:jc w:val="left"/>
        <w:textAlignment w:val="center"/>
        <w:rPr>
          <w:rFonts w:ascii="Times New Roman" w:hAnsi="Times New Roman" w:eastAsia="仿宋_GB2312" w:cs="Times New Roman"/>
          <w:color w:val="000000"/>
          <w:kern w:val="0"/>
          <w:sz w:val="24"/>
          <w:szCs w:val="24"/>
          <w:lang w:bidi="ar"/>
        </w:rPr>
      </w:pPr>
    </w:p>
    <w:p w14:paraId="068CD5F3">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14:paraId="3F88365B">
      <w:pPr>
        <w:widowControl/>
        <w:jc w:val="center"/>
        <w:rPr>
          <w:rFonts w:ascii="Times New Roman" w:hAnsi="Times New Roman" w:eastAsia="方正小标宋_GBK" w:cs="Times New Roman"/>
          <w:color w:val="000000"/>
          <w:kern w:val="0"/>
          <w:sz w:val="36"/>
          <w:szCs w:val="36"/>
        </w:rPr>
      </w:pPr>
    </w:p>
    <w:p w14:paraId="009A4A1B">
      <w:pPr>
        <w:widowControl/>
        <w:spacing w:line="400" w:lineRule="exact"/>
        <w:textAlignment w:val="center"/>
        <w:rPr>
          <w:rFonts w:ascii="Times New Roman" w:hAnsi="Times New Roman" w:eastAsia="黑体" w:cs="Times New Roman"/>
          <w:color w:val="000000"/>
          <w:kern w:val="0"/>
          <w:sz w:val="36"/>
          <w:szCs w:val="36"/>
          <w:lang w:bidi="ar"/>
        </w:rPr>
      </w:pPr>
    </w:p>
    <w:p w14:paraId="6498D50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65E0D826">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3AB8696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怀化市广播电视台</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2D21E7A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94FE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7"/>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CBD3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556F8436">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1B5C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199C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A9BD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403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FCB7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5359F409">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EF53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0CE21">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FC67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E050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DCFB1">
            <w:pPr>
              <w:jc w:val="center"/>
              <w:rPr>
                <w:rFonts w:ascii="Times New Roman" w:hAnsi="Times New Roman" w:eastAsia="仿宋_GB2312" w:cs="Times New Roman"/>
                <w:color w:val="000000"/>
                <w:sz w:val="24"/>
                <w:szCs w:val="24"/>
              </w:rPr>
            </w:pPr>
          </w:p>
        </w:tc>
      </w:tr>
      <w:tr w14:paraId="39B22CBE">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779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DDE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9787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D2A7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C5E6">
            <w:pPr>
              <w:jc w:val="center"/>
              <w:rPr>
                <w:rFonts w:ascii="Times New Roman" w:hAnsi="Times New Roman" w:eastAsia="仿宋_GB2312" w:cs="Times New Roman"/>
                <w:color w:val="000000"/>
                <w:sz w:val="24"/>
                <w:szCs w:val="24"/>
              </w:rPr>
            </w:pPr>
          </w:p>
        </w:tc>
      </w:tr>
      <w:tr w14:paraId="41EEE6A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4CBD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2B60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A96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84F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1B14ECA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86B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2E0BE">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81AE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7A38C">
            <w:pPr>
              <w:jc w:val="center"/>
              <w:rPr>
                <w:rFonts w:ascii="Times New Roman" w:hAnsi="Times New Roman" w:eastAsia="仿宋_GB2312" w:cs="Times New Roman"/>
                <w:color w:val="000000"/>
                <w:sz w:val="24"/>
                <w:szCs w:val="24"/>
              </w:rPr>
            </w:pPr>
          </w:p>
        </w:tc>
      </w:tr>
      <w:tr w14:paraId="6B8BCBB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9613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A151">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970F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A24E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A899">
            <w:pPr>
              <w:rPr>
                <w:rFonts w:ascii="Times New Roman" w:hAnsi="Times New Roman" w:eastAsia="仿宋_GB2312" w:cs="Times New Roman"/>
                <w:color w:val="000000"/>
                <w:sz w:val="24"/>
                <w:szCs w:val="24"/>
              </w:rPr>
            </w:pPr>
          </w:p>
        </w:tc>
      </w:tr>
      <w:tr w14:paraId="6223E33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25CB">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0A815">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24E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A02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A86A4">
            <w:pPr>
              <w:rPr>
                <w:rFonts w:ascii="Times New Roman" w:hAnsi="Times New Roman" w:eastAsia="仿宋_GB2312" w:cs="Times New Roman"/>
                <w:color w:val="000000"/>
                <w:sz w:val="24"/>
                <w:szCs w:val="24"/>
              </w:rPr>
            </w:pPr>
          </w:p>
        </w:tc>
      </w:tr>
      <w:tr w14:paraId="292A696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D366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04F8">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CB85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0A7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23E0">
            <w:pPr>
              <w:rPr>
                <w:rFonts w:ascii="Times New Roman" w:hAnsi="Times New Roman" w:eastAsia="宋体" w:cs="Times New Roman"/>
                <w:color w:val="000000"/>
                <w:sz w:val="24"/>
                <w:szCs w:val="24"/>
              </w:rPr>
            </w:pPr>
          </w:p>
        </w:tc>
      </w:tr>
      <w:tr w14:paraId="4F1B997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0AD0B">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AD95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5F9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AF6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796B7">
            <w:pPr>
              <w:rPr>
                <w:rFonts w:ascii="Times New Roman" w:hAnsi="Times New Roman" w:eastAsia="宋体" w:cs="Times New Roman"/>
                <w:color w:val="000000"/>
                <w:sz w:val="24"/>
                <w:szCs w:val="24"/>
              </w:rPr>
            </w:pPr>
          </w:p>
        </w:tc>
      </w:tr>
      <w:tr w14:paraId="33328B5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5959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084C8">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F51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7F41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2A23">
            <w:pPr>
              <w:rPr>
                <w:rFonts w:ascii="Times New Roman" w:hAnsi="Times New Roman" w:eastAsia="宋体" w:cs="Times New Roman"/>
                <w:color w:val="000000"/>
                <w:sz w:val="24"/>
                <w:szCs w:val="24"/>
              </w:rPr>
            </w:pPr>
          </w:p>
        </w:tc>
      </w:tr>
      <w:tr w14:paraId="64EC6DB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DCCC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D955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C85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265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5D343">
            <w:pPr>
              <w:rPr>
                <w:rFonts w:ascii="Times New Roman" w:hAnsi="Times New Roman" w:eastAsia="宋体" w:cs="Times New Roman"/>
                <w:color w:val="000000"/>
                <w:sz w:val="24"/>
                <w:szCs w:val="24"/>
              </w:rPr>
            </w:pPr>
          </w:p>
        </w:tc>
      </w:tr>
    </w:tbl>
    <w:p w14:paraId="0B66F3DD">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1DB97277">
      <w:pPr>
        <w:widowControl/>
        <w:jc w:val="left"/>
        <w:textAlignment w:val="center"/>
        <w:rPr>
          <w:rFonts w:ascii="Times New Roman" w:hAnsi="Times New Roman" w:eastAsia="宋体" w:cs="Times New Roman"/>
          <w:color w:val="000000"/>
          <w:kern w:val="0"/>
          <w:sz w:val="24"/>
          <w:szCs w:val="24"/>
          <w:lang w:bidi="ar"/>
        </w:rPr>
      </w:pPr>
    </w:p>
    <w:p w14:paraId="09B20AB7">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2B2CE704">
      <w:pPr>
        <w:widowControl/>
        <w:jc w:val="center"/>
        <w:rPr>
          <w:rFonts w:ascii="Times New Roman" w:hAnsi="Times New Roman" w:eastAsia="方正小标宋_GBK" w:cs="Times New Roman"/>
          <w:color w:val="000000"/>
          <w:kern w:val="0"/>
          <w:sz w:val="36"/>
          <w:szCs w:val="36"/>
        </w:rPr>
      </w:pPr>
    </w:p>
    <w:p w14:paraId="3C3145E6">
      <w:pPr>
        <w:pStyle w:val="7"/>
        <w:spacing w:line="400" w:lineRule="exact"/>
        <w:rPr>
          <w:rFonts w:ascii="Times New Roman" w:hAnsi="Times New Roman" w:eastAsia="华文中宋" w:cs="Times New Roman"/>
          <w:color w:val="000000"/>
          <w:kern w:val="0"/>
          <w:sz w:val="32"/>
          <w:szCs w:val="32"/>
          <w:lang w:bidi="ar"/>
        </w:rPr>
      </w:pPr>
    </w:p>
    <w:p w14:paraId="3D3201B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6636204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49B8D50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怀化市广播电视台</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8"/>
        <w:tblW w:w="5113" w:type="pct"/>
        <w:jc w:val="center"/>
        <w:tblLayout w:type="autofit"/>
        <w:tblCellMar>
          <w:top w:w="0" w:type="dxa"/>
          <w:left w:w="108" w:type="dxa"/>
          <w:bottom w:w="0" w:type="dxa"/>
          <w:right w:w="108" w:type="dxa"/>
        </w:tblCellMar>
      </w:tblPr>
      <w:tblGrid>
        <w:gridCol w:w="934"/>
        <w:gridCol w:w="1227"/>
        <w:gridCol w:w="1085"/>
        <w:gridCol w:w="1187"/>
        <w:gridCol w:w="1422"/>
        <w:gridCol w:w="1381"/>
        <w:gridCol w:w="1047"/>
        <w:gridCol w:w="1163"/>
        <w:gridCol w:w="1163"/>
        <w:gridCol w:w="1163"/>
        <w:gridCol w:w="1361"/>
        <w:gridCol w:w="1408"/>
      </w:tblGrid>
      <w:tr w14:paraId="335CFCBB">
        <w:trPr>
          <w:trHeight w:val="606" w:hRule="atLeast"/>
          <w:jc w:val="center"/>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1489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AC5AC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7D843B17">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283F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996D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0404C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95D6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CED8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CB05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203E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FB78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42104B7B">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38E20">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54196">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C982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0A3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BFAC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D3A4E">
            <w:pPr>
              <w:jc w:val="center"/>
              <w:rPr>
                <w:rFonts w:ascii="Times New Roman" w:hAnsi="Times New Roman" w:eastAsia="仿宋_GB2312" w:cs="Times New Roman"/>
                <w:color w:val="000000"/>
                <w:sz w:val="22"/>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DBD0F">
            <w:pPr>
              <w:jc w:val="center"/>
              <w:rPr>
                <w:rFonts w:ascii="Times New Roman" w:hAnsi="Times New Roman" w:eastAsia="仿宋_GB2312" w:cs="Times New Roman"/>
                <w:color w:val="000000"/>
                <w:sz w:val="22"/>
              </w:rPr>
            </w:pP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60DAE">
            <w:pPr>
              <w:jc w:val="center"/>
              <w:rPr>
                <w:rFonts w:ascii="Times New Roman" w:hAnsi="Times New Roman" w:eastAsia="仿宋_GB2312" w:cs="Times New Roman"/>
                <w:color w:val="000000"/>
                <w:sz w:val="22"/>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397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D964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5BB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A3D68">
            <w:pPr>
              <w:jc w:val="center"/>
              <w:rPr>
                <w:rFonts w:ascii="Times New Roman" w:hAnsi="Times New Roman" w:eastAsia="仿宋_GB2312" w:cs="Times New Roman"/>
                <w:color w:val="000000"/>
                <w:sz w:val="22"/>
              </w:rPr>
            </w:pPr>
          </w:p>
        </w:tc>
      </w:tr>
      <w:tr w14:paraId="1098C637">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AD1C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F93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52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7D2C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22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727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5988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500B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AFD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9F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D71D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F1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37B957CF">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0F28B">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19.5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D70A7">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AF78">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19.5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7494F">
            <w:pPr>
              <w:jc w:val="center"/>
              <w:rPr>
                <w:rFonts w:ascii="Times New Roman" w:hAnsi="Times New Roman" w:eastAsia="仿宋_GB2312" w:cs="Times New Roman"/>
                <w:color w:val="000000"/>
                <w:sz w:val="22"/>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5497">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19.5</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A0DB">
            <w:pPr>
              <w:jc w:val="center"/>
              <w:rPr>
                <w:rFonts w:ascii="Times New Roman" w:hAnsi="Times New Roman" w:eastAsia="仿宋_GB2312" w:cs="Times New Roman"/>
                <w:color w:val="000000"/>
                <w:sz w:val="22"/>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09ED">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19.5</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96382">
            <w:pPr>
              <w:jc w:val="center"/>
              <w:rPr>
                <w:rFonts w:ascii="Times New Roman" w:hAnsi="Times New Roman" w:eastAsia="仿宋_GB2312" w:cs="Times New Roman"/>
                <w:color w:val="000000"/>
                <w:sz w:val="22"/>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7E790">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19.5</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8E522">
            <w:pPr>
              <w:jc w:val="cente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B8BD1">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19.5</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B622">
            <w:pPr>
              <w:jc w:val="center"/>
              <w:rPr>
                <w:rFonts w:ascii="Times New Roman" w:hAnsi="Times New Roman" w:eastAsia="仿宋_GB2312" w:cs="Times New Roman"/>
                <w:color w:val="000000"/>
                <w:sz w:val="22"/>
              </w:rPr>
            </w:pPr>
          </w:p>
        </w:tc>
      </w:tr>
    </w:tbl>
    <w:p w14:paraId="5CDC6085">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0B5F47AA">
      <w:pPr>
        <w:autoSpaceDE w:val="0"/>
        <w:autoSpaceDN w:val="0"/>
        <w:adjustRightInd w:val="0"/>
        <w:ind w:left="315" w:leftChars="150"/>
        <w:jc w:val="left"/>
        <w:rPr>
          <w:rFonts w:ascii="Times New Roman" w:hAnsi="Times New Roman" w:eastAsia="宋体" w:cs="Times New Roman"/>
          <w:kern w:val="0"/>
          <w:sz w:val="24"/>
          <w:szCs w:val="24"/>
        </w:rPr>
      </w:pPr>
    </w:p>
    <w:p w14:paraId="4DF5A117">
      <w:pPr>
        <w:autoSpaceDE w:val="0"/>
        <w:autoSpaceDN w:val="0"/>
        <w:adjustRightInd w:val="0"/>
        <w:ind w:left="315" w:leftChars="150"/>
        <w:jc w:val="left"/>
        <w:rPr>
          <w:rFonts w:ascii="Times New Roman" w:hAnsi="Times New Roman" w:eastAsia="宋体" w:cs="Times New Roman"/>
          <w:kern w:val="0"/>
          <w:sz w:val="24"/>
          <w:szCs w:val="24"/>
        </w:rPr>
      </w:pPr>
    </w:p>
    <w:p w14:paraId="48E2F3D8">
      <w:pPr>
        <w:autoSpaceDE w:val="0"/>
        <w:autoSpaceDN w:val="0"/>
        <w:adjustRightInd w:val="0"/>
        <w:ind w:left="315" w:leftChars="150"/>
        <w:jc w:val="left"/>
        <w:rPr>
          <w:rFonts w:ascii="Times New Roman" w:hAnsi="Times New Roman" w:eastAsia="宋体" w:cs="Times New Roman"/>
          <w:kern w:val="0"/>
          <w:sz w:val="24"/>
          <w:szCs w:val="24"/>
        </w:rPr>
      </w:pPr>
    </w:p>
    <w:p w14:paraId="5B2CF66A">
      <w:pPr>
        <w:autoSpaceDE w:val="0"/>
        <w:autoSpaceDN w:val="0"/>
        <w:adjustRightInd w:val="0"/>
        <w:ind w:left="315" w:leftChars="150"/>
        <w:jc w:val="left"/>
        <w:rPr>
          <w:rFonts w:ascii="Times New Roman" w:hAnsi="Times New Roman" w:eastAsia="宋体" w:cs="Times New Roman"/>
          <w:kern w:val="0"/>
          <w:sz w:val="24"/>
          <w:szCs w:val="24"/>
        </w:rPr>
      </w:pPr>
    </w:p>
    <w:p w14:paraId="373AEC1B">
      <w:pPr>
        <w:autoSpaceDE w:val="0"/>
        <w:autoSpaceDN w:val="0"/>
        <w:adjustRightInd w:val="0"/>
        <w:ind w:left="315" w:leftChars="150"/>
        <w:jc w:val="left"/>
        <w:rPr>
          <w:rFonts w:ascii="Times New Roman" w:hAnsi="Times New Roman" w:eastAsia="宋体" w:cs="Times New Roman"/>
          <w:kern w:val="0"/>
          <w:sz w:val="24"/>
          <w:szCs w:val="24"/>
        </w:rPr>
      </w:pPr>
    </w:p>
    <w:p w14:paraId="114F868E">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4218C7FB">
      <w:pPr>
        <w:pStyle w:val="12"/>
        <w:rPr>
          <w:rFonts w:ascii="Times New Roman" w:hAnsi="Times New Roman" w:cs="Times New Roman"/>
          <w:sz w:val="72"/>
          <w:szCs w:val="72"/>
        </w:rPr>
      </w:pPr>
    </w:p>
    <w:p w14:paraId="6BA5D384">
      <w:pPr>
        <w:pStyle w:val="12"/>
        <w:rPr>
          <w:rFonts w:ascii="Times New Roman" w:hAnsi="Times New Roman" w:cs="Times New Roman"/>
          <w:sz w:val="72"/>
          <w:szCs w:val="72"/>
        </w:rPr>
      </w:pPr>
    </w:p>
    <w:p w14:paraId="352F6F97">
      <w:pPr>
        <w:pStyle w:val="12"/>
        <w:rPr>
          <w:rFonts w:ascii="Times New Roman" w:hAnsi="Times New Roman" w:cs="Times New Roman"/>
          <w:sz w:val="72"/>
          <w:szCs w:val="72"/>
        </w:rPr>
      </w:pPr>
    </w:p>
    <w:p w14:paraId="7F818442">
      <w:pPr>
        <w:pStyle w:val="12"/>
        <w:jc w:val="center"/>
        <w:rPr>
          <w:rFonts w:ascii="Times New Roman" w:hAnsi="Times New Roman" w:cs="Times New Roman"/>
          <w:sz w:val="72"/>
          <w:szCs w:val="72"/>
        </w:rPr>
      </w:pPr>
    </w:p>
    <w:p w14:paraId="3DC4B97D">
      <w:pPr>
        <w:pStyle w:val="12"/>
        <w:jc w:val="center"/>
        <w:rPr>
          <w:rFonts w:ascii="Times New Roman" w:hAnsi="Times New Roman" w:eastAsia="方正小标宋_GBK" w:cs="Times New Roman"/>
          <w:sz w:val="72"/>
          <w:szCs w:val="72"/>
        </w:rPr>
      </w:pPr>
    </w:p>
    <w:p w14:paraId="2796ECB9">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9667B1D">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294CC522">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020DC55">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69E1813">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5243.39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31.69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经营创收减少。</w:t>
      </w:r>
    </w:p>
    <w:p w14:paraId="1E986B6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642C26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5243.39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2871.48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54.76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2371.91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45.24</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BFCA82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A97BC3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5243.39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4519.39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86.19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13.81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D82444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FE5C4E8">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2871.48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67.64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2.41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工资调级调标，人员经费增加。</w:t>
      </w:r>
    </w:p>
    <w:p w14:paraId="3B564F8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6C800F3">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D37294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2871.48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54.76</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67.64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2.41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工资调级调标，人员经费增加。</w:t>
      </w:r>
    </w:p>
    <w:p w14:paraId="5ACF2A12">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02228BD">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2871.48</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12.7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0.44</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rPr>
        <w:t>907.75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31.61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；文化旅游体育与传媒</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1599.78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55.71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173.11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6.03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15.52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0.54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44.24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1.54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118.38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F2FD4B4">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5972CC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2150.53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2871.48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133.52</w:t>
      </w:r>
      <w:r>
        <w:rPr>
          <w:rFonts w:ascii="Times New Roman" w:hAnsi="Times New Roman" w:eastAsia="仿宋_GB2312" w:cs="Times New Roman"/>
          <w:sz w:val="32"/>
          <w:szCs w:val="32"/>
        </w:rPr>
        <w:t>%，其中：</w:t>
      </w:r>
    </w:p>
    <w:p w14:paraId="6A31C4F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其他组织事务支出</w:t>
      </w:r>
      <w:r>
        <w:rPr>
          <w:rFonts w:ascii="Times New Roman" w:hAnsi="Times New Roman" w:eastAsia="仿宋_GB2312" w:cs="Times New Roman"/>
          <w:sz w:val="32"/>
          <w:szCs w:val="32"/>
        </w:rPr>
        <w:t>（项）。</w:t>
      </w:r>
    </w:p>
    <w:p w14:paraId="3B0088C7">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无法计算完成比例，</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预算追加的人才工作宣传经费和2024年怀化招才引才高校行活动工作经费。</w:t>
      </w:r>
    </w:p>
    <w:p w14:paraId="3342B21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教育支出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广播电视教育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其他广播电视教育支出</w:t>
      </w:r>
      <w:r>
        <w:rPr>
          <w:rFonts w:ascii="Times New Roman" w:hAnsi="Times New Roman" w:eastAsia="仿宋_GB2312" w:cs="Times New Roman"/>
          <w:sz w:val="32"/>
          <w:szCs w:val="32"/>
        </w:rPr>
        <w:t>（项）。</w:t>
      </w:r>
    </w:p>
    <w:p w14:paraId="72AD1491">
      <w:pPr>
        <w:pStyle w:val="12"/>
        <w:overflowPunct w:val="0"/>
        <w:autoSpaceDE/>
        <w:autoSpaceDN/>
        <w:spacing w:line="600" w:lineRule="exact"/>
        <w:ind w:firstLine="640" w:firstLineChars="200"/>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年初预算为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936.41</w:t>
      </w:r>
      <w:r>
        <w:rPr>
          <w:rFonts w:ascii="Times New Roman" w:hAnsi="Times New Roman" w:eastAsia="仿宋_GB2312" w:cs="Times New Roman"/>
          <w:color w:val="000000" w:themeColor="text1"/>
          <w:sz w:val="32"/>
          <w:szCs w:val="32"/>
          <w14:textFill>
            <w14:solidFill>
              <w14:schemeClr w14:val="tx1"/>
            </w14:solidFill>
          </w14:textFill>
        </w:rPr>
        <w:t>万元，支出决算为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907.75</w:t>
      </w:r>
      <w:r>
        <w:rPr>
          <w:rFonts w:ascii="Times New Roman" w:hAnsi="Times New Roman" w:eastAsia="仿宋_GB2312" w:cs="Times New Roman"/>
          <w:color w:val="000000" w:themeColor="text1"/>
          <w:sz w:val="32"/>
          <w:szCs w:val="32"/>
          <w14:textFill>
            <w14:solidFill>
              <w14:schemeClr w14:val="tx1"/>
            </w14:solidFill>
          </w14:textFill>
        </w:rPr>
        <w:t>万元，完成年初预算的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96.94</w:t>
      </w:r>
      <w:r>
        <w:rPr>
          <w:rFonts w:ascii="Times New Roman" w:hAnsi="Times New Roman" w:eastAsia="仿宋_GB2312" w:cs="Times New Roman"/>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由于本年有职工退休，绩效年度考核奖实际支出金额小于年初预算数。</w:t>
      </w:r>
    </w:p>
    <w:p w14:paraId="55C39C1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新闻出版电影</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3DC455A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32.4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32.4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DFE3A4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新闻出版电影</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新闻通讯</w:t>
      </w:r>
      <w:r>
        <w:rPr>
          <w:rFonts w:ascii="Times New Roman" w:hAnsi="Times New Roman" w:eastAsia="仿宋_GB2312" w:cs="Times New Roman"/>
          <w:sz w:val="32"/>
          <w:szCs w:val="32"/>
        </w:rPr>
        <w:t>（项）。</w:t>
      </w:r>
    </w:p>
    <w:p w14:paraId="77B89C5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987EA1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广播电视</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其他广播电视支出</w:t>
      </w:r>
      <w:r>
        <w:rPr>
          <w:rFonts w:ascii="Times New Roman" w:hAnsi="Times New Roman" w:eastAsia="仿宋_GB2312" w:cs="Times New Roman"/>
          <w:sz w:val="32"/>
          <w:szCs w:val="32"/>
        </w:rPr>
        <w:t>（项）。</w:t>
      </w:r>
    </w:p>
    <w:p w14:paraId="75F4D0A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841.39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1463.58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173.95</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：预算追加</w:t>
      </w:r>
      <w:r>
        <w:rPr>
          <w:rFonts w:hint="eastAsia" w:ascii="Times New Roman" w:hAnsi="Times New Roman" w:eastAsia="仿宋_GB2312" w:cs="Times New Roman"/>
          <w:sz w:val="32"/>
          <w:szCs w:val="32"/>
          <w:lang w:val="en-US" w:eastAsia="zh-CN"/>
        </w:rPr>
        <w:t>实发工资；</w:t>
      </w:r>
      <w:r>
        <w:rPr>
          <w:rFonts w:hint="eastAsia" w:ascii="Times New Roman" w:hAnsi="Times New Roman" w:eastAsia="仿宋_GB2312" w:cs="Times New Roman"/>
          <w:sz w:val="32"/>
          <w:szCs w:val="32"/>
          <w:lang w:eastAsia="zh-CN"/>
        </w:rPr>
        <w:t>原广播电视传输网络中心人员安置费用；广播电视业务拓展经费。</w:t>
      </w:r>
    </w:p>
    <w:p w14:paraId="02181AD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其他文化旅游体育与传媒支出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其他文化旅游体育与传媒支出</w:t>
      </w:r>
      <w:r>
        <w:rPr>
          <w:rFonts w:ascii="Times New Roman" w:hAnsi="Times New Roman" w:eastAsia="仿宋_GB2312" w:cs="Times New Roman"/>
          <w:sz w:val="32"/>
          <w:szCs w:val="32"/>
        </w:rPr>
        <w:t>（项）。</w:t>
      </w:r>
    </w:p>
    <w:p w14:paraId="09826737">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68.8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无法计算完成比例，</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预算追加《爱与梦同在》mv创作；新闻外宣经费及网络引导经费（宣传经费、 对上宣传报道、好记者讲好故事）；广播剧创作经费；《为民热线》进社区活动经费。</w:t>
      </w:r>
    </w:p>
    <w:p w14:paraId="5F40AEB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事业单位离退休</w:t>
      </w:r>
      <w:r>
        <w:rPr>
          <w:rFonts w:ascii="Times New Roman" w:hAnsi="Times New Roman" w:eastAsia="仿宋_GB2312" w:cs="Times New Roman"/>
          <w:sz w:val="32"/>
          <w:szCs w:val="32"/>
        </w:rPr>
        <w:t>（项）。</w:t>
      </w:r>
    </w:p>
    <w:p w14:paraId="44E5CEB1">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127.81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121.53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95.09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由于职工退休时间的差异，</w:t>
      </w:r>
      <w:r>
        <w:rPr>
          <w:rFonts w:hint="eastAsia" w:ascii="Times New Roman" w:hAnsi="Times New Roman" w:eastAsia="仿宋_GB2312" w:cs="Times New Roman"/>
          <w:sz w:val="32"/>
          <w:szCs w:val="32"/>
          <w:lang w:eastAsia="zh-CN"/>
        </w:rPr>
        <w:t>离退休人员春节一次性生活补助</w:t>
      </w:r>
      <w:r>
        <w:rPr>
          <w:rFonts w:hint="eastAsia" w:ascii="Times New Roman" w:hAnsi="Times New Roman" w:eastAsia="仿宋_GB2312" w:cs="Times New Roman"/>
          <w:sz w:val="32"/>
          <w:szCs w:val="32"/>
          <w:lang w:val="en-US" w:eastAsia="zh-CN"/>
        </w:rPr>
        <w:t>实际支出金额小于年初预算</w:t>
      </w:r>
      <w:r>
        <w:rPr>
          <w:rFonts w:hint="eastAsia" w:ascii="Times New Roman" w:hAnsi="Times New Roman" w:eastAsia="仿宋_GB2312" w:cs="Times New Roman"/>
          <w:sz w:val="32"/>
          <w:szCs w:val="32"/>
          <w:lang w:eastAsia="zh-CN"/>
        </w:rPr>
        <w:t>。</w:t>
      </w:r>
    </w:p>
    <w:p w14:paraId="0D8237C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69C82D7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39.31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39.31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5027EF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14:paraId="28E540B6">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无法计算完成比例，</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预算追加离休人员的春节一次性生活补助。</w:t>
      </w:r>
    </w:p>
    <w:p w14:paraId="355C166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社会福利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其他社会福利支出</w:t>
      </w:r>
      <w:r>
        <w:rPr>
          <w:rFonts w:ascii="Times New Roman" w:hAnsi="Times New Roman" w:eastAsia="仿宋_GB2312" w:cs="Times New Roman"/>
          <w:sz w:val="32"/>
          <w:szCs w:val="32"/>
        </w:rPr>
        <w:t>（项）。</w:t>
      </w:r>
    </w:p>
    <w:p w14:paraId="2A633EA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5.22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363C8F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其他社会保障和就业支出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其他社会保障和就业支出</w:t>
      </w:r>
      <w:r>
        <w:rPr>
          <w:rFonts w:ascii="Times New Roman" w:hAnsi="Times New Roman" w:eastAsia="仿宋_GB2312" w:cs="Times New Roman"/>
          <w:sz w:val="32"/>
          <w:szCs w:val="32"/>
        </w:rPr>
        <w:t>（项）。</w:t>
      </w:r>
    </w:p>
    <w:p w14:paraId="48DD678F">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无法计算完成比例，</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预算追加创卫宣传经费。</w:t>
      </w:r>
    </w:p>
    <w:p w14:paraId="55354EA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事业单位医疗</w:t>
      </w:r>
      <w:r>
        <w:rPr>
          <w:rFonts w:ascii="Times New Roman" w:hAnsi="Times New Roman" w:eastAsia="仿宋_GB2312" w:cs="Times New Roman"/>
          <w:sz w:val="32"/>
          <w:szCs w:val="32"/>
        </w:rPr>
        <w:t>（项）。</w:t>
      </w:r>
    </w:p>
    <w:p w14:paraId="702063E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397F95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巩固脱贫攻坚成果衔接乡村振兴</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其他巩固脱贫攻坚成果衔接乡村振兴支出</w:t>
      </w:r>
      <w:r>
        <w:rPr>
          <w:rFonts w:ascii="Times New Roman" w:hAnsi="Times New Roman" w:eastAsia="仿宋_GB2312" w:cs="Times New Roman"/>
          <w:sz w:val="32"/>
          <w:szCs w:val="32"/>
        </w:rPr>
        <w:t>（项）。</w:t>
      </w:r>
    </w:p>
    <w:p w14:paraId="0D954BB7">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44.24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无法计算完成比例，</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预算追加的2024年怀乡怀品品牌建设资金。</w:t>
      </w:r>
    </w:p>
    <w:p w14:paraId="36EBCF7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587BD608">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117.48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118.38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100.77</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预算追加了2024年住房公积金财政配套。</w:t>
      </w:r>
    </w:p>
    <w:p w14:paraId="7D78C6CF">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p>
    <w:p w14:paraId="6F4C8CE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CC93AF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2147.48</w:t>
      </w:r>
      <w:r>
        <w:rPr>
          <w:rFonts w:ascii="Times New Roman" w:hAnsi="Times New Roman" w:eastAsia="仿宋_GB2312" w:cs="Times New Roman"/>
          <w:sz w:val="32"/>
          <w:szCs w:val="32"/>
        </w:rPr>
        <w:t>万元，其中：</w:t>
      </w:r>
    </w:p>
    <w:p w14:paraId="186232F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2018.04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93.97</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eastAsia="zh-CN"/>
        </w:rPr>
        <w:t>、机关事业单位基本养老保险缴费、职业年金缴费、职工基本医疗保险缴费、其他社会保障缴费、住房公积金、其他工资福利支出、离休费、生活补助、奖励金、其他对个人和家庭的补助</w:t>
      </w:r>
      <w:r>
        <w:rPr>
          <w:rFonts w:ascii="Times New Roman" w:hAnsi="Times New Roman" w:eastAsia="仿宋_GB2312" w:cs="Times New Roman"/>
          <w:sz w:val="32"/>
          <w:szCs w:val="32"/>
        </w:rPr>
        <w:t>。</w:t>
      </w:r>
    </w:p>
    <w:p w14:paraId="3AF00377">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129.44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6.03</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邮电费</w:t>
      </w:r>
      <w:r>
        <w:rPr>
          <w:rFonts w:hint="eastAsia" w:ascii="Times New Roman" w:hAnsi="Times New Roman" w:eastAsia="仿宋_GB2312" w:cs="Times New Roman"/>
          <w:sz w:val="32"/>
          <w:szCs w:val="32"/>
          <w:lang w:eastAsia="zh-CN"/>
        </w:rPr>
        <w:t>、物业管理费、维修（护）费、租赁费、专用材料费、劳务费、工会经费、福利费、公务用车运行维护费、其他交通费用、税金及附加费用、其他商品和服务支出</w:t>
      </w:r>
      <w:r>
        <w:rPr>
          <w:rFonts w:ascii="Times New Roman" w:hAnsi="Times New Roman" w:eastAsia="仿宋_GB2312" w:cs="Times New Roman"/>
          <w:sz w:val="32"/>
          <w:szCs w:val="32"/>
        </w:rPr>
        <w:t>。</w:t>
      </w:r>
    </w:p>
    <w:p w14:paraId="089584FB">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47857954">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F71289F">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282.35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于预算数。决算数大于上年数的主要原因是</w:t>
      </w:r>
      <w:r>
        <w:rPr>
          <w:rFonts w:hint="eastAsia" w:ascii="Times New Roman" w:hAnsi="Times New Roman" w:eastAsia="仿宋_GB2312" w:cs="Times New Roman"/>
          <w:sz w:val="32"/>
          <w:szCs w:val="32"/>
          <w:lang w:val="en-US" w:eastAsia="zh-CN"/>
        </w:rPr>
        <w:t>上年“三公”经费</w:t>
      </w:r>
      <w:r>
        <w:rPr>
          <w:rFonts w:hint="eastAsia" w:ascii="Times New Roman" w:hAnsi="Times New Roman" w:eastAsia="仿宋_GB2312"/>
          <w:sz w:val="32"/>
          <w:szCs w:val="32"/>
          <w:lang w:val="en-US" w:eastAsia="zh-CN"/>
        </w:rPr>
        <w:t>大多从非税收入中列支，本年多在财政拨款中列支</w:t>
      </w:r>
      <w:r>
        <w:rPr>
          <w:rFonts w:ascii="Times New Roman" w:hAnsi="Times New Roman" w:eastAsia="仿宋_GB2312" w:cs="Times New Roman"/>
          <w:sz w:val="32"/>
          <w:szCs w:val="32"/>
        </w:rPr>
        <w:t>。</w:t>
      </w:r>
    </w:p>
    <w:p w14:paraId="3622467D">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B572F30">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72AD91C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282.35</w:t>
      </w:r>
      <w:r>
        <w:rPr>
          <w:rFonts w:ascii="Times New Roman" w:hAnsi="Times New Roman" w:eastAsia="仿宋_GB2312" w:cs="Times New Roman"/>
          <w:sz w:val="32"/>
          <w:szCs w:val="32"/>
        </w:rPr>
        <w:t>%。其中：</w:t>
      </w:r>
    </w:p>
    <w:p w14:paraId="7897396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w:t>
      </w:r>
      <w:r>
        <w:rPr>
          <w:rFonts w:ascii="Times New Roman" w:hAnsi="Times New Roman" w:eastAsia="仿宋_GB2312" w:cs="Times New Roman"/>
          <w:color w:val="000000" w:themeColor="text1"/>
          <w:sz w:val="32"/>
          <w:szCs w:val="32"/>
          <w14:textFill>
            <w14:solidFill>
              <w14:schemeClr w14:val="tx1"/>
            </w14:solidFill>
          </w14:textFill>
        </w:rPr>
        <w:t>。</w:t>
      </w:r>
    </w:p>
    <w:p w14:paraId="0D9E4D7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19.5</w:t>
      </w:r>
      <w:r>
        <w:rPr>
          <w:rFonts w:ascii="Times New Roman" w:hAnsi="Times New Roman" w:eastAsia="仿宋_GB2312" w:cs="Times New Roman"/>
          <w:sz w:val="32"/>
          <w:szCs w:val="32"/>
        </w:rPr>
        <w:t>万元，</w:t>
      </w:r>
    </w:p>
    <w:p w14:paraId="0D2E5472">
      <w:pPr>
        <w:pStyle w:val="12"/>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sz w:val="32"/>
          <w:szCs w:val="32"/>
        </w:rPr>
        <w:t>公务用车日常运行保险、</w:t>
      </w:r>
      <w:r>
        <w:rPr>
          <w:rFonts w:hint="eastAsia" w:ascii="Times New Roman" w:hAnsi="Times New Roman" w:eastAsia="仿宋_GB2312"/>
          <w:sz w:val="32"/>
          <w:szCs w:val="32"/>
          <w:lang w:val="en-US" w:eastAsia="zh-CN"/>
        </w:rPr>
        <w:t>过桥过路费、</w:t>
      </w:r>
      <w:r>
        <w:rPr>
          <w:rFonts w:hint="eastAsia" w:ascii="Times New Roman" w:hAnsi="Times New Roman" w:eastAsia="仿宋_GB2312"/>
          <w:sz w:val="32"/>
          <w:szCs w:val="32"/>
        </w:rPr>
        <w:t>维修维护</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支出</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14.4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282.35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预算数。决算数大于上年数的主要原因是</w:t>
      </w:r>
      <w:r>
        <w:rPr>
          <w:rFonts w:hint="eastAsia" w:ascii="Times New Roman" w:hAnsi="Times New Roman" w:eastAsia="仿宋_GB2312" w:cs="Times New Roman"/>
          <w:sz w:val="32"/>
          <w:szCs w:val="32"/>
          <w:lang w:val="en-US" w:eastAsia="zh-CN"/>
        </w:rPr>
        <w:t>上年“三公”经费</w:t>
      </w:r>
      <w:r>
        <w:rPr>
          <w:rFonts w:hint="eastAsia" w:ascii="Times New Roman" w:hAnsi="Times New Roman" w:eastAsia="仿宋_GB2312"/>
          <w:sz w:val="32"/>
          <w:szCs w:val="32"/>
          <w:lang w:val="en-US" w:eastAsia="zh-CN"/>
        </w:rPr>
        <w:t>大多从非税收入中列支，本年多在财政拨款中列支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辆。</w:t>
      </w:r>
    </w:p>
    <w:p w14:paraId="59E54E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603E30E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77AD18B2">
      <w:pPr>
        <w:pStyle w:val="12"/>
        <w:overflowPunct w:val="0"/>
        <w:autoSpaceDE/>
        <w:autoSpaceDN/>
        <w:spacing w:line="600" w:lineRule="exact"/>
        <w:ind w:firstLine="640" w:firstLineChars="200"/>
        <w:jc w:val="both"/>
        <w:rPr>
          <w:rFonts w:hint="eastAsia"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cstheme="minorBidi"/>
          <w:color w:val="auto"/>
          <w:kern w:val="2"/>
          <w:sz w:val="32"/>
          <w:szCs w:val="32"/>
          <w:lang w:val="en-US" w:eastAsia="zh-CN" w:bidi="ar-SA"/>
        </w:rPr>
        <w:t>本单位无政府性基金收支。</w:t>
      </w:r>
    </w:p>
    <w:p w14:paraId="1E2345BD">
      <w:pPr>
        <w:pStyle w:val="12"/>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黑体" w:hAnsi="黑体" w:eastAsia="黑体" w:cs="黑体"/>
          <w:b w:val="0"/>
          <w:bCs/>
          <w:color w:val="auto"/>
          <w:sz w:val="32"/>
          <w:szCs w:val="32"/>
        </w:rPr>
        <w:t>九、国有资本经营预算财政拨款</w:t>
      </w:r>
      <w:r>
        <w:rPr>
          <w:rFonts w:hint="eastAsia" w:hAnsi="黑体" w:cs="黑体"/>
          <w:b w:val="0"/>
          <w:bCs/>
          <w:color w:val="auto"/>
          <w:sz w:val="32"/>
          <w:szCs w:val="32"/>
          <w:lang w:val="en-US" w:eastAsia="zh-CN"/>
        </w:rPr>
        <w:t>收入</w:t>
      </w:r>
      <w:r>
        <w:rPr>
          <w:rFonts w:hint="eastAsia" w:ascii="黑体" w:hAnsi="黑体" w:eastAsia="黑体" w:cs="黑体"/>
          <w:b w:val="0"/>
          <w:bCs/>
          <w:color w:val="auto"/>
          <w:sz w:val="32"/>
          <w:szCs w:val="32"/>
        </w:rPr>
        <w:t>支出决算情况说明</w:t>
      </w:r>
    </w:p>
    <w:p w14:paraId="4CA60FA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cstheme="minorBidi"/>
          <w:color w:val="auto"/>
          <w:kern w:val="2"/>
          <w:sz w:val="32"/>
          <w:szCs w:val="32"/>
          <w:lang w:val="en-US" w:eastAsia="zh-CN" w:bidi="ar-SA"/>
        </w:rPr>
        <w:t>本单位无国有资本经营预算财政拨款收入，无国有资本经营预算财政拨款支出。</w:t>
      </w:r>
    </w:p>
    <w:p w14:paraId="1A891AD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7614F91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仿宋" w:hAnsi="仿宋" w:eastAsia="仿宋" w:cs="仿宋"/>
          <w:color w:val="auto"/>
          <w:sz w:val="32"/>
          <w:szCs w:val="32"/>
          <w:lang w:val="en-US" w:eastAsia="zh-CN"/>
        </w:rPr>
        <w:t>本部门属非参公事业单位</w:t>
      </w:r>
      <w:r>
        <w:rPr>
          <w:rFonts w:hint="eastAsia" w:ascii="Times New Roman" w:hAnsi="Times New Roman" w:eastAsia="仿宋_GB2312"/>
          <w:sz w:val="32"/>
          <w:szCs w:val="32"/>
        </w:rPr>
        <w:t>。</w:t>
      </w:r>
    </w:p>
    <w:p w14:paraId="1C263CC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063BC27B">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4.07</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2024年武陵山片区广电传媒协作体年会</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武陵山协作体成员单位就媒体融合、经营创收、广电事业发展进行交流，</w:t>
      </w:r>
      <w:r>
        <w:rPr>
          <w:rFonts w:hint="eastAsia" w:ascii="仿宋" w:hAnsi="仿宋" w:eastAsia="仿宋" w:cs="仿宋"/>
          <w:color w:val="auto"/>
          <w:sz w:val="32"/>
          <w:szCs w:val="32"/>
          <w:lang w:val="en-US" w:eastAsia="zh-CN"/>
        </w:rPr>
        <w:t>活动计划：作怀化文旅推介，2024年轮值主席台作工作报告，轮值主席台会旗交接仪式，2025年轮值主席台报告工作计划，举行“福地怀化 如诗如画”短视频集中采风采访比武，</w:t>
      </w:r>
      <w:r>
        <w:rPr>
          <w:rFonts w:hint="eastAsia" w:ascii="仿宋" w:hAnsi="仿宋" w:eastAsia="仿宋" w:cs="仿宋"/>
          <w:color w:val="auto"/>
          <w:sz w:val="32"/>
          <w:szCs w:val="32"/>
          <w:lang w:eastAsia="zh-CN"/>
        </w:rPr>
        <w:t>经费预算</w:t>
      </w:r>
      <w:r>
        <w:rPr>
          <w:rFonts w:hint="eastAsia" w:ascii="仿宋" w:hAnsi="仿宋" w:eastAsia="仿宋" w:cs="仿宋"/>
          <w:color w:val="auto"/>
          <w:sz w:val="32"/>
          <w:szCs w:val="32"/>
          <w:lang w:val="en-US" w:eastAsia="zh-CN"/>
        </w:rPr>
        <w:t>4.07万元。</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2.2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参加西北政法大学开设的人大系统文稿和新闻写作培训班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1迈向全面建设社会主义现代化新征程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党的二十大精神精神解读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公文写作与处理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新媒体环境下宣传工作的传播策略与实施技巧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小视频制作发布推广</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全新舆论生态下的舆情引导与突发事件危机传播控制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现场教学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美丽乡村、宪法公园、江苏省融媒体中心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经费预算0.23万元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参加“深度</w:t>
      </w:r>
      <w:r>
        <w:rPr>
          <w:rFonts w:hint="eastAsia" w:ascii="仿宋" w:hAnsi="仿宋" w:eastAsia="仿宋" w:cs="仿宋"/>
          <w:sz w:val="32"/>
          <w:szCs w:val="32"/>
          <w:lang w:val="en-US" w:eastAsia="zh-CN"/>
        </w:rPr>
        <w:t>·</w:t>
      </w:r>
      <w:r>
        <w:rPr>
          <w:rFonts w:hint="eastAsia" w:ascii="Times New Roman" w:hAnsi="Times New Roman" w:eastAsia="仿宋_GB2312" w:cs="Times New Roman"/>
          <w:sz w:val="32"/>
          <w:szCs w:val="32"/>
          <w:lang w:val="en-US" w:eastAsia="zh-CN"/>
        </w:rPr>
        <w:t>广度</w:t>
      </w:r>
      <w:r>
        <w:rPr>
          <w:rFonts w:hint="eastAsia" w:ascii="仿宋" w:hAnsi="仿宋" w:eastAsia="仿宋" w:cs="仿宋"/>
          <w:sz w:val="32"/>
          <w:szCs w:val="32"/>
          <w:lang w:val="en-US" w:eastAsia="zh-CN"/>
        </w:rPr>
        <w:t>·</w:t>
      </w:r>
      <w:r>
        <w:rPr>
          <w:rFonts w:hint="eastAsia" w:ascii="Times New Roman" w:hAnsi="Times New Roman" w:eastAsia="仿宋_GB2312" w:cs="Times New Roman"/>
          <w:sz w:val="32"/>
          <w:szCs w:val="32"/>
          <w:lang w:val="en-US" w:eastAsia="zh-CN"/>
        </w:rPr>
        <w:t>力度”融媒体内容策划创新实训营</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解决目前内容制作问题，分享内容生产心得，构建媒体生态圈；提供最前沿的融媒内容生产技巧、策划创意及可复制案例攻略；聆听业界操盘手关于内容生产的内在逻辑及最前沿的核心秘籍；学员可自带作品与专家共同拆解，也可共同打造重大节点作品，经费预算0.6万元。参加广播电视安全播出保障能力提升暨供配电与机房运维</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val="en-US" w:eastAsia="zh-CN"/>
        </w:rPr>
        <w:t>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广播电视安全播出保障能力提升，供配电与机房运维，经费预算0.3万元</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参加2024年档案业务培训班，人数1人，内容为关于做好档案开发利用工作的思考，《中华人民共和国档案法实施条例》宣讲，三合一制度编制，数字档案馆(室)建设，文书档案整理，档案服务外包工作规范与流程，经费预算0.09万元。参加新闻短视频选题和拍摄技巧提升研讨班</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新闻短视频选题和拍摄技巧提升，</w:t>
      </w:r>
      <w:r>
        <w:rPr>
          <w:rFonts w:hint="eastAsia" w:ascii="仿宋" w:hAnsi="仿宋" w:eastAsia="仿宋" w:cs="仿宋"/>
          <w:color w:val="auto"/>
          <w:sz w:val="32"/>
          <w:szCs w:val="32"/>
          <w:lang w:eastAsia="zh-CN"/>
        </w:rPr>
        <w:t>经费预算</w:t>
      </w:r>
      <w:r>
        <w:rPr>
          <w:rFonts w:hint="eastAsia" w:ascii="仿宋" w:hAnsi="仿宋" w:eastAsia="仿宋" w:cs="仿宋"/>
          <w:color w:val="auto"/>
          <w:sz w:val="32"/>
          <w:szCs w:val="32"/>
          <w:lang w:val="en-US" w:eastAsia="zh-CN"/>
        </w:rPr>
        <w:t>0.89</w:t>
      </w:r>
      <w:r>
        <w:rPr>
          <w:rFonts w:hint="eastAsia" w:ascii="仿宋" w:hAnsi="仿宋" w:eastAsia="仿宋" w:cs="仿宋"/>
          <w:color w:val="auto"/>
          <w:sz w:val="32"/>
          <w:szCs w:val="32"/>
          <w:lang w:eastAsia="zh-CN"/>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参加</w:t>
      </w:r>
      <w:r>
        <w:rPr>
          <w:rFonts w:hint="eastAsia" w:ascii="Times New Roman" w:hAnsi="Times New Roman" w:eastAsia="仿宋_GB2312"/>
          <w:sz w:val="32"/>
          <w:szCs w:val="32"/>
          <w:lang w:val="en-US" w:eastAsia="zh-CN"/>
        </w:rPr>
        <w:t>开放大学培训，内容为事业单位工作人员培训，人数4人，</w:t>
      </w:r>
      <w:r>
        <w:rPr>
          <w:rFonts w:hint="eastAsia" w:ascii="仿宋" w:hAnsi="仿宋" w:eastAsia="仿宋" w:cs="仿宋"/>
          <w:color w:val="auto"/>
          <w:sz w:val="32"/>
          <w:szCs w:val="32"/>
          <w:lang w:eastAsia="zh-CN"/>
        </w:rPr>
        <w:t>经费预算</w:t>
      </w:r>
      <w:r>
        <w:rPr>
          <w:rFonts w:hint="eastAsia" w:ascii="仿宋" w:hAnsi="仿宋" w:eastAsia="仿宋" w:cs="仿宋"/>
          <w:color w:val="auto"/>
          <w:sz w:val="32"/>
          <w:szCs w:val="32"/>
          <w:lang w:val="en-US" w:eastAsia="zh-CN"/>
        </w:rPr>
        <w:t>0.09</w:t>
      </w:r>
      <w:r>
        <w:rPr>
          <w:rFonts w:hint="eastAsia" w:ascii="仿宋" w:hAnsi="仿宋" w:eastAsia="仿宋" w:cs="仿宋"/>
          <w:color w:val="auto"/>
          <w:sz w:val="32"/>
          <w:szCs w:val="32"/>
          <w:lang w:eastAsia="zh-CN"/>
        </w:rPr>
        <w:t>万元</w:t>
      </w:r>
      <w:r>
        <w:rPr>
          <w:rFonts w:hint="eastAsia" w:ascii="Times New Roman" w:hAnsi="Times New Roman" w:eastAsia="仿宋_GB2312"/>
          <w:sz w:val="32"/>
          <w:szCs w:val="32"/>
        </w:rPr>
        <w:t>。</w:t>
      </w:r>
    </w:p>
    <w:p w14:paraId="7E833BE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7B795245">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580.73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152.4</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rPr>
        <w:t>17.56</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410.78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555.94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95.73</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540.69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97.26</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98.47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95.08</w:t>
      </w:r>
      <w:r>
        <w:rPr>
          <w:rFonts w:ascii="Times New Roman" w:hAnsi="Times New Roman" w:eastAsia="仿宋_GB2312" w:cs="Times New Roman"/>
          <w:color w:val="auto"/>
          <w:sz w:val="32"/>
          <w:szCs w:val="32"/>
        </w:rPr>
        <w:t>%。</w:t>
      </w:r>
    </w:p>
    <w:p w14:paraId="4D590743">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50CD4D58">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17</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15</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宣传采访和技术保障业务</w:t>
      </w:r>
      <w:bookmarkStart w:id="3" w:name="_GoBack"/>
      <w:bookmarkEnd w:id="3"/>
      <w:r>
        <w:rPr>
          <w:rFonts w:hint="eastAsia" w:ascii="Times New Roman" w:hAnsi="Times New Roman" w:eastAsia="仿宋_GB2312"/>
          <w:color w:val="auto"/>
          <w:sz w:val="32"/>
          <w:szCs w:val="32"/>
          <w:lang w:val="en-US" w:eastAsia="zh-CN"/>
        </w:rPr>
        <w:t>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4E3E79E6">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B4B0FCA">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组织对2024年度本单位整体支出开展绩效自评，涉及项目</w:t>
      </w:r>
      <w:r>
        <w:rPr>
          <w:rFonts w:hint="eastAsia" w:ascii="Times New Roman" w:hAnsi="Times New Roman" w:eastAsia="仿宋_GB2312" w:cs="Times New Roman"/>
          <w:kern w:val="0"/>
          <w:sz w:val="32"/>
          <w:szCs w:val="32"/>
          <w:lang w:val="en-US" w:eastAsia="zh-CN"/>
        </w:rPr>
        <w:t>16</w:t>
      </w:r>
      <w:r>
        <w:rPr>
          <w:rFonts w:ascii="Times New Roman" w:hAnsi="Times New Roman" w:eastAsia="仿宋_GB2312" w:cs="Times New Roman"/>
          <w:kern w:val="0"/>
          <w:sz w:val="32"/>
          <w:szCs w:val="32"/>
        </w:rPr>
        <w:t>个，共涉及资金</w:t>
      </w:r>
      <w:r>
        <w:rPr>
          <w:rFonts w:hint="eastAsia" w:ascii="仿宋" w:hAnsi="仿宋" w:eastAsia="仿宋" w:cs="仿宋"/>
          <w:color w:val="auto"/>
          <w:sz w:val="32"/>
          <w:szCs w:val="32"/>
          <w:highlight w:val="none"/>
          <w:lang w:val="en-US" w:eastAsia="zh-CN"/>
        </w:rPr>
        <w:t>5243.39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16</w:t>
      </w:r>
      <w:r>
        <w:rPr>
          <w:rFonts w:ascii="Times New Roman" w:hAnsi="Times New Roman" w:eastAsia="仿宋_GB2312" w:cs="Times New Roman"/>
          <w:kern w:val="0"/>
          <w:sz w:val="32"/>
          <w:szCs w:val="32"/>
        </w:rPr>
        <w:t>个</w:t>
      </w:r>
      <w:r>
        <w:rPr>
          <w:rFonts w:hint="eastAsia" w:ascii="仿宋" w:hAnsi="仿宋" w:eastAsia="仿宋" w:cs="仿宋"/>
          <w:color w:val="auto"/>
          <w:sz w:val="32"/>
          <w:szCs w:val="32"/>
          <w:highlight w:val="none"/>
          <w:lang w:val="en-US" w:eastAsia="zh-CN"/>
        </w:rPr>
        <w:t>854.74</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29.77</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广播电视专项</w:t>
      </w:r>
      <w:r>
        <w:rPr>
          <w:rFonts w:hint="eastAsia" w:ascii="Times New Roman" w:hAnsi="Times New Roman" w:eastAsia="仿宋_GB2312" w:cs="Times New Roman"/>
          <w:sz w:val="32"/>
          <w:szCs w:val="32"/>
          <w:lang w:val="en-US" w:eastAsia="zh-CN"/>
        </w:rPr>
        <w:t>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rPr>
        <w:t>设备更新维护</w:t>
      </w:r>
      <w:r>
        <w:rPr>
          <w:rFonts w:hint="eastAsia" w:ascii="Times New Roman" w:hAnsi="Times New Roman" w:eastAsia="仿宋_GB2312" w:cs="Times New Roman"/>
          <w:sz w:val="32"/>
          <w:szCs w:val="32"/>
          <w:lang w:val="en-US" w:eastAsia="zh-CN"/>
        </w:rPr>
        <w:t>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kern w:val="0"/>
          <w:sz w:val="32"/>
          <w:szCs w:val="32"/>
        </w:rPr>
        <w:t>个项目开展了部门评价，涉及一般公共预算支出</w:t>
      </w:r>
      <w:r>
        <w:rPr>
          <w:rFonts w:hint="eastAsia" w:ascii="仿宋" w:hAnsi="仿宋" w:eastAsia="仿宋" w:cs="仿宋"/>
          <w:color w:val="auto"/>
          <w:sz w:val="32"/>
          <w:szCs w:val="32"/>
          <w:highlight w:val="none"/>
          <w:lang w:val="en-US" w:eastAsia="zh-CN"/>
        </w:rPr>
        <w:t>724</w:t>
      </w:r>
      <w:r>
        <w:rPr>
          <w:rFonts w:ascii="Times New Roman" w:hAnsi="Times New Roman" w:eastAsia="仿宋_GB2312" w:cs="Times New Roman"/>
          <w:kern w:val="0"/>
          <w:sz w:val="32"/>
          <w:szCs w:val="32"/>
        </w:rPr>
        <w:t xml:space="preserve"> 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hint="eastAsia" w:ascii="Times New Roman" w:hAnsi="Times New Roman" w:eastAsia="仿宋_GB2312" w:cs="Times New Roman"/>
          <w:kern w:val="0"/>
          <w:sz w:val="32"/>
          <w:szCs w:val="32"/>
          <w:lang w:val="en-US" w:eastAsia="zh-CN"/>
        </w:rPr>
        <w:t>无</w:t>
      </w:r>
      <w:r>
        <w:rPr>
          <w:rFonts w:ascii="Times New Roman" w:hAnsi="Times New Roman" w:eastAsia="仿宋_GB2312" w:cs="Times New Roman"/>
          <w:kern w:val="0"/>
          <w:sz w:val="32"/>
          <w:szCs w:val="32"/>
        </w:rPr>
        <w:t>。</w:t>
      </w:r>
    </w:p>
    <w:p w14:paraId="060C82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theme="minorBidi"/>
          <w:spacing w:val="-2"/>
          <w:kern w:val="2"/>
          <w:sz w:val="32"/>
          <w:szCs w:val="32"/>
          <w:lang w:val="en-US" w:eastAsia="zh-CN" w:bidi="ar-SA"/>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仿宋" w:hAnsi="仿宋" w:eastAsia="仿宋" w:cs="仿宋"/>
          <w:color w:val="auto"/>
          <w:sz w:val="32"/>
          <w:szCs w:val="32"/>
          <w:highlight w:val="none"/>
          <w:lang w:val="en-US" w:eastAsia="zh-CN"/>
        </w:rPr>
        <w:t>5273.57</w:t>
      </w:r>
      <w:r>
        <w:rPr>
          <w:rFonts w:ascii="Times New Roman" w:hAnsi="Times New Roman" w:eastAsia="仿宋_GB2312" w:cs="Times New Roman"/>
          <w:sz w:val="32"/>
          <w:szCs w:val="32"/>
        </w:rPr>
        <w:t>万元，执行数</w:t>
      </w:r>
      <w:r>
        <w:rPr>
          <w:rFonts w:hint="eastAsia" w:ascii="仿宋" w:hAnsi="仿宋" w:eastAsia="仿宋" w:cs="仿宋"/>
          <w:color w:val="auto"/>
          <w:sz w:val="32"/>
          <w:szCs w:val="32"/>
          <w:highlight w:val="none"/>
          <w:lang w:val="en-US" w:eastAsia="zh-CN"/>
        </w:rPr>
        <w:t>5243.39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99.42</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96.44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良好</w:t>
      </w:r>
      <w:r>
        <w:rPr>
          <w:rFonts w:ascii="Times New Roman" w:hAnsi="Times New Roman" w:eastAsia="仿宋_GB2312" w:cs="Times New Roman"/>
          <w:sz w:val="32"/>
          <w:szCs w:val="32"/>
        </w:rPr>
        <w:t>”。绩效目标完成情况：</w:t>
      </w:r>
      <w:r>
        <w:rPr>
          <w:rFonts w:hint="eastAsia" w:ascii="仿宋" w:hAnsi="仿宋" w:eastAsia="仿宋" w:cs="仿宋"/>
          <w:color w:val="auto"/>
          <w:sz w:val="32"/>
          <w:szCs w:val="32"/>
          <w:highlight w:val="none"/>
          <w:lang w:val="en-US" w:eastAsia="zh-CN"/>
        </w:rPr>
        <w:t>2024年，怀化市广播电视台坚持以习近平新时代中国特色社会主义思想为指导，以学习宣传贯彻党的二十大和二十届三中全会为主线，以深化广电内部融合改革为总抓手，统筹广播电视和网络视听两大业务，全力推动怀化市广播电视台高质量发展，为怀化高水平开放高质量发展营造良好舆论氛围。经济成本：基本支出成本4388.65万元，项目支出成本854.74万元，控制在总成本范围内。社会成本：社会成本节约率为0，控制在绩效目标范围内。数量：聚力做好外宣对上报道，完成专题13个、系列报道88个、在国家级广播和电视媒体发稿117条、在省级广播和电视媒体发稿469条、省级获奖作品20件。质量：项目绩效目标达成率100%。时效：项目均在2024年12月前完成。经济效益：专项资金使用效益得到有效发挥。社会效益：加大省级以上新媒体推送力度，扩大对怀化的宣传，提高怀化的知名度，为怀化的社会和经济发展营造良好的舆论氛围。服务对象满意度：节目达到全市人民满意，服务达到合作伙伴满意，发展达到全台员工满意</w:t>
      </w:r>
      <w:r>
        <w:rPr>
          <w:rFonts w:ascii="Times New Roman" w:hAnsi="Times New Roman" w:eastAsia="仿宋_GB2312" w:cs="Times New Roman"/>
          <w:sz w:val="32"/>
          <w:szCs w:val="32"/>
        </w:rPr>
        <w:t>。发现的主要问题及原因：</w:t>
      </w:r>
      <w:r>
        <w:rPr>
          <w:rFonts w:hint="eastAsia" w:ascii="仿宋" w:hAnsi="仿宋" w:eastAsia="仿宋" w:cs="仿宋"/>
          <w:color w:val="auto"/>
          <w:sz w:val="32"/>
          <w:szCs w:val="32"/>
          <w:highlight w:val="none"/>
          <w:lang w:val="en-US" w:eastAsia="zh-CN"/>
        </w:rPr>
        <w:t>2024年度部门整体支出年初预算5380.53万元，其中基本支出4183.67万元，项目支出1196.86万元；整体支出决算5243.39万元，其中基本支出4388.65万元，项目支出854.74万元。基本支出决算超年初预算204.98万元，超支比率4.9%。主要原因是人员经费增加。</w:t>
      </w:r>
      <w:r>
        <w:rPr>
          <w:rFonts w:ascii="Times New Roman" w:hAnsi="Times New Roman" w:eastAsia="仿宋_GB2312" w:cs="Times New Roman"/>
          <w:sz w:val="32"/>
          <w:szCs w:val="32"/>
        </w:rPr>
        <w:t>下一步改进措施：</w:t>
      </w:r>
      <w:r>
        <w:rPr>
          <w:rFonts w:hint="eastAsia" w:ascii="仿宋" w:hAnsi="仿宋" w:eastAsia="仿宋" w:cstheme="minorBidi"/>
          <w:spacing w:val="-2"/>
          <w:kern w:val="2"/>
          <w:sz w:val="32"/>
          <w:szCs w:val="32"/>
          <w:lang w:val="en-US" w:eastAsia="zh-CN" w:bidi="ar-SA"/>
        </w:rPr>
        <w:t>进一步加强各部门之间的信息沟通，结合工作实际科学编制预算。加强预算资金管理，减少预算资金使用的随意性，对预算的事前、事中、事后进行全过程控制，加大对预算执行的监督管理力度，提高预算资金使用效率。做好绩效目标设置，对部门整体和项目的实施目标要做细、做实，资金计划、实施内容、效益目标等要进行量化，设置可考核的绩效指标，使绩效目标发挥指导性作用；加强绩效运行监控，在项目实施过程中，要及时跟踪项目实施情况及绩效目标完成程度；全面客观的进行绩效自评，对照年初绩效目标，真实反映项目存在的问题，并提出对策，为下一步改进工作提供指导。</w:t>
      </w:r>
    </w:p>
    <w:p w14:paraId="49AB80D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二是部门评价结果（如有，一级预算部门填写）。</w:t>
      </w:r>
      <w:r>
        <w:rPr>
          <w:rFonts w:hint="eastAsia" w:ascii="仿宋" w:hAnsi="仿宋" w:eastAsia="仿宋" w:cs="仿宋"/>
          <w:color w:val="auto"/>
          <w:sz w:val="32"/>
          <w:szCs w:val="32"/>
          <w:highlight w:val="none"/>
          <w:lang w:val="en-US" w:eastAsia="zh-CN"/>
        </w:rPr>
        <w:t>广播电视专项经费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489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489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单位制定相关细化管理制度不够，在项目实施方面还有待完善。要对绩效目标切实做好细化和量化，在计划内完成项目的实施，跟踪实施情况，明确项目实施效益</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在以后的工作中应严格按照项目的绩效目标执行，确保项目完成和资金拨付的完成。加强对绩效评价工作的培训与指导，进一步优化项目绩效考核指标体系，做到合理性和可操作性的有机统一</w:t>
      </w:r>
      <w:r>
        <w:rPr>
          <w:rFonts w:ascii="Times New Roman" w:hAnsi="Times New Roman" w:eastAsia="仿宋_GB2312" w:cs="Times New Roman"/>
          <w:sz w:val="32"/>
          <w:szCs w:val="32"/>
        </w:rPr>
        <w:t>。</w:t>
      </w:r>
      <w:r>
        <w:rPr>
          <w:rFonts w:hint="eastAsia" w:ascii="仿宋" w:hAnsi="仿宋" w:eastAsia="仿宋" w:cs="仿宋"/>
          <w:color w:val="auto"/>
          <w:sz w:val="32"/>
          <w:szCs w:val="32"/>
          <w:highlight w:val="none"/>
          <w:lang w:val="en-US" w:eastAsia="zh-CN"/>
        </w:rPr>
        <w:t>设备更新维护</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单位制定相关细化管理制度不够，在项目实施方面还有待完善。要对绩效目标切实做好细化和量化，在计划内完成项目的实施，跟踪实施情况，明确项目实施效益</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在以后的工作中应严格按照项目的绩效目标执行，确保项目完成和资金拨付的完成。加强对绩效评价工作的培训与指导，进一步优化项目绩效考核指标体系，做到合理性和可操作性的有机统一</w:t>
      </w:r>
      <w:r>
        <w:rPr>
          <w:rFonts w:ascii="Times New Roman" w:hAnsi="Times New Roman" w:eastAsia="仿宋_GB2312" w:cs="Times New Roman"/>
          <w:sz w:val="32"/>
          <w:szCs w:val="32"/>
        </w:rPr>
        <w:t>。</w:t>
      </w:r>
      <w:r>
        <w:rPr>
          <w:rFonts w:hint="eastAsia" w:ascii="仿宋" w:hAnsi="仿宋" w:eastAsia="仿宋" w:cs="仿宋"/>
          <w:color w:val="auto"/>
          <w:sz w:val="32"/>
          <w:szCs w:val="32"/>
          <w:highlight w:val="none"/>
          <w:lang w:val="en-US" w:eastAsia="zh-CN"/>
        </w:rPr>
        <w:t>《天气预报》节目播出</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单位制定相关细化管理制度不够，在项目实施方面还有待完善。要对绩效目标切实做好细化和量化，在计划内完成项目的实施，跟踪实施情况，明确项目实施效益</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在以后的工作中应严格按照项目的绩效目标执行，确保项目完成和资金拨付的完成。加强对绩效评价工作的培训与指导，进一步优化项目绩效考核指标体系，做到合理性和可操作性的有机统一</w:t>
      </w:r>
      <w:r>
        <w:rPr>
          <w:rFonts w:ascii="Times New Roman" w:hAnsi="Times New Roman" w:eastAsia="仿宋_GB2312" w:cs="Times New Roman"/>
          <w:sz w:val="32"/>
          <w:szCs w:val="32"/>
        </w:rPr>
        <w:t>。</w:t>
      </w:r>
      <w:r>
        <w:rPr>
          <w:rFonts w:hint="eastAsia" w:ascii="仿宋" w:hAnsi="仿宋" w:eastAsia="仿宋" w:cs="仿宋"/>
          <w:color w:val="auto"/>
          <w:sz w:val="32"/>
          <w:szCs w:val="32"/>
          <w:highlight w:val="none"/>
          <w:lang w:val="en-US" w:eastAsia="zh-CN"/>
        </w:rPr>
        <w:t>播放专款</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单位制定相关细化管理制度不够，在项目实施方面还有待完善。要对绩效目标切实做好细化和量化，在计划内完成项目的实施，跟踪实施情况，明确项目实施效益</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在以后的工作中应严格按照项目的绩效目标执行，确保项目完成和资金拨付的完成。加强对绩效评价工作的培训与指导，进一步优化项目绩效考核指标体系，做到合理性和可操作性的有机统一</w:t>
      </w:r>
      <w:r>
        <w:rPr>
          <w:rFonts w:ascii="Times New Roman" w:hAnsi="Times New Roman" w:eastAsia="仿宋_GB2312" w:cs="Times New Roman"/>
          <w:sz w:val="32"/>
          <w:szCs w:val="32"/>
        </w:rPr>
        <w:t>。</w:t>
      </w:r>
      <w:r>
        <w:rPr>
          <w:rFonts w:hint="eastAsia" w:ascii="仿宋" w:hAnsi="仿宋" w:eastAsia="仿宋" w:cs="仿宋"/>
          <w:color w:val="auto"/>
          <w:sz w:val="32"/>
          <w:szCs w:val="32"/>
          <w:highlight w:val="none"/>
          <w:lang w:val="en-US" w:eastAsia="zh-CN"/>
        </w:rPr>
        <w:t>城市管理广播栏目运行</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97</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单位制定相关细化管理制度不够，在项目实施方面还有待完善。要对绩效目标切实做好细化和量化，在计划内完成项目的实施，跟踪实施情况，明确项目实施效益</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在以后的工作中应严格按照项目的绩效目标执行，确保项目完成和资金拨付的完成。加强对绩效评价工作的培训与指导，进一步优化项目绩效考核指标体系，做到合理性和可操作性的有机统一</w:t>
      </w:r>
      <w:r>
        <w:rPr>
          <w:rFonts w:ascii="Times New Roman" w:hAnsi="Times New Roman" w:eastAsia="仿宋_GB2312" w:cs="Times New Roman"/>
          <w:sz w:val="32"/>
          <w:szCs w:val="32"/>
        </w:rPr>
        <w:t>。</w:t>
      </w:r>
      <w:r>
        <w:rPr>
          <w:rFonts w:hint="eastAsia" w:ascii="仿宋" w:hAnsi="仿宋" w:eastAsia="仿宋" w:cs="仿宋"/>
          <w:color w:val="auto"/>
          <w:sz w:val="32"/>
          <w:szCs w:val="32"/>
          <w:highlight w:val="none"/>
          <w:lang w:val="en-US" w:eastAsia="zh-CN"/>
        </w:rPr>
        <w:t>广播直播车运行</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单位制定相关细化管理制度不够，在项目实施方面还有待完善。要对绩效目标切实做好细化和量化，在计划内完成项目的实施，跟踪实施情况，明确项目实施效益</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在以后的工作中应严格按照项目的绩效目标执行，确保项目完成和资金拨付的完成。加强对绩效评价工作的培训与指导，进一步优化项目绩效考核指标体系，做到合理性和可操作性的有机统一</w:t>
      </w:r>
      <w:r>
        <w:rPr>
          <w:rFonts w:ascii="Times New Roman" w:hAnsi="Times New Roman" w:eastAsia="仿宋_GB2312" w:cs="Times New Roman"/>
          <w:sz w:val="32"/>
          <w:szCs w:val="32"/>
        </w:rPr>
        <w:t>。</w:t>
      </w:r>
      <w:r>
        <w:rPr>
          <w:rFonts w:hint="eastAsia" w:ascii="仿宋" w:hAnsi="仿宋" w:eastAsia="仿宋" w:cs="仿宋"/>
          <w:color w:val="auto"/>
          <w:sz w:val="32"/>
          <w:szCs w:val="32"/>
          <w:highlight w:val="none"/>
          <w:lang w:val="en-US" w:eastAsia="zh-CN"/>
        </w:rPr>
        <w:t>为民热线专栏</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96.3</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default" w:ascii="Times New Roman Regular" w:hAnsi="Times New Roman Regular" w:eastAsia="仿宋_GB2312" w:cs="Times New Roman Regular"/>
          <w:color w:val="auto"/>
          <w:sz w:val="32"/>
          <w:szCs w:val="32"/>
          <w:highlight w:val="none"/>
          <w:lang w:val="en-US" w:eastAsia="zh-CN"/>
        </w:rPr>
        <w:t>单位制定相关细化管理制度不够，在项目实施方面还有待完善。要对绩效目标切实做好细化和量化，在计划内完成项目的实施，跟踪实施情况，明确项目实施效益</w:t>
      </w:r>
      <w:r>
        <w:rPr>
          <w:rFonts w:ascii="Times New Roman" w:hAnsi="Times New Roman" w:eastAsia="仿宋_GB2312" w:cs="Times New Roman"/>
          <w:sz w:val="32"/>
          <w:szCs w:val="32"/>
        </w:rPr>
        <w:t>。下一步改进措施：</w:t>
      </w:r>
      <w:r>
        <w:rPr>
          <w:rFonts w:hint="default" w:ascii="Times New Roman Regular" w:hAnsi="Times New Roman Regular" w:eastAsia="仿宋_GB2312" w:cs="Times New Roman Regular"/>
          <w:color w:val="auto"/>
          <w:sz w:val="32"/>
          <w:szCs w:val="32"/>
          <w:highlight w:val="none"/>
          <w:lang w:val="en-US" w:eastAsia="zh-CN"/>
        </w:rPr>
        <w:t>在以后的工作中应严格按照项目的绩效目标执行，确保项目完成和资金拨付的完成。加强对绩效评价工作的培训与指导，进一步优化项目绩效考核指标体系，做到合理性和可操作性的有机统一</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三是事前绩效评估结果（如有，一级预算部门填写）。</w:t>
      </w:r>
      <w:r>
        <w:rPr>
          <w:rFonts w:hint="eastAsia" w:ascii="Times New Roman" w:hAnsi="Times New Roman" w:eastAsia="仿宋_GB2312" w:cs="Times New Roman"/>
          <w:kern w:val="0"/>
          <w:sz w:val="32"/>
          <w:szCs w:val="32"/>
          <w:lang w:val="en-US" w:eastAsia="zh-CN"/>
        </w:rPr>
        <w:t>无</w:t>
      </w:r>
      <w:r>
        <w:rPr>
          <w:rFonts w:ascii="Times New Roman" w:hAnsi="Times New Roman" w:eastAsia="仿宋_GB2312" w:cs="Times New Roman"/>
          <w:kern w:val="0"/>
          <w:sz w:val="32"/>
          <w:szCs w:val="32"/>
        </w:rPr>
        <w:t>。</w:t>
      </w:r>
    </w:p>
    <w:p w14:paraId="31CF67EE">
      <w:pPr>
        <w:pStyle w:val="12"/>
        <w:overflowPunct w:val="0"/>
        <w:autoSpaceDE/>
        <w:autoSpaceDN/>
        <w:spacing w:line="600" w:lineRule="exact"/>
        <w:ind w:firstLine="640" w:firstLineChars="200"/>
        <w:jc w:val="both"/>
        <w:rPr>
          <w:rFonts w:ascii="Times New Roman" w:hAnsi="Times New Roman" w:cs="Times New Roman"/>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我单位拟将绩效自评结果作为本单位完善制度和改进管理的重要依据。对评价结果为 “优”“良” 的项目，结合财力情况予以优先保障</w:t>
      </w:r>
      <w:r>
        <w:rPr>
          <w:rFonts w:hint="eastAsia" w:ascii="Times New Roman" w:hAnsi="Times New Roman" w:eastAsia="仿宋_GB2312" w:cs="Times New Roman"/>
          <w:color w:val="auto"/>
          <w:sz w:val="32"/>
          <w:szCs w:val="32"/>
          <w:lang w:eastAsia="zh-CN"/>
        </w:rPr>
        <w:t>。对偏离绩效目标的项目及时预警并调整资金使用方向。</w:t>
      </w:r>
    </w:p>
    <w:p w14:paraId="28B9F381">
      <w:pPr>
        <w:pStyle w:val="12"/>
        <w:spacing w:line="360" w:lineRule="auto"/>
        <w:jc w:val="center"/>
        <w:rPr>
          <w:rFonts w:hint="eastAsia" w:ascii="Times New Roman" w:hAnsi="Times New Roman" w:eastAsia="仿宋_GB2312" w:cs="Times New Roman"/>
          <w:color w:val="000000"/>
          <w:kern w:val="0"/>
          <w:sz w:val="32"/>
          <w:szCs w:val="32"/>
        </w:rPr>
      </w:pPr>
      <w:r>
        <w:rPr>
          <w:rFonts w:ascii="Times New Roman" w:hAnsi="Times New Roman" w:eastAsia="方正小标宋_GBK" w:cs="Times New Roman"/>
          <w:sz w:val="52"/>
          <w:szCs w:val="52"/>
        </w:rPr>
        <w:t>第四部分    名词解释</w:t>
      </w:r>
    </w:p>
    <w:p w14:paraId="018F4BD7">
      <w:pPr>
        <w:pStyle w:val="12"/>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一、财政拨款收入：指单位本年度从本级财政部门取得的财政拨款。</w:t>
      </w:r>
    </w:p>
    <w:p w14:paraId="5373C4AE">
      <w:pPr>
        <w:pStyle w:val="12"/>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二、事业收入：指事业单位开展专业业务活动及辅助活动所取得的收入。</w:t>
      </w:r>
    </w:p>
    <w:p w14:paraId="775DB6C2">
      <w:pPr>
        <w:pStyle w:val="12"/>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三、基本支出：指为保障机构正常运转、完成日常工作任务而发生的人员支出（包括基本工资、津贴补贴等）和公用支出（包括办公费、水电费、邮电费、交通费、差旅费等）</w:t>
      </w:r>
    </w:p>
    <w:p w14:paraId="5EEE2723">
      <w:pPr>
        <w:pStyle w:val="12"/>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四、一般公共预算：一般公共预算是对以税收为主体的财政收入，安排用于保障和改善民生、推动经济社会发展、维护国家安全、维持国家机构正常运转等方面的收支预算。  </w:t>
      </w:r>
    </w:p>
    <w:p w14:paraId="2B12BEAE">
      <w:pPr>
        <w:pStyle w:val="12"/>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2E575489">
      <w:pPr>
        <w:pStyle w:val="12"/>
        <w:ind w:firstLine="640" w:firstLineChars="200"/>
        <w:rPr>
          <w:rFonts w:ascii="Times New Roman" w:hAnsi="Times New Roman" w:cs="Times New Roman" w:eastAsiaTheme="minorEastAsia"/>
          <w:sz w:val="32"/>
          <w:szCs w:val="32"/>
        </w:rPr>
      </w:pPr>
      <w:r>
        <w:rPr>
          <w:rFonts w:hint="eastAsia" w:ascii="Times New Roman" w:hAnsi="Times New Roman" w:eastAsia="仿宋_GB2312" w:cs="Times New Roman"/>
          <w:color w:val="000000"/>
          <w:kern w:val="0"/>
          <w:sz w:val="32"/>
          <w:szCs w:val="32"/>
        </w:rPr>
        <w:t>六、三公经费：是指财政拨款支出安排的出国（境）费、车辆购置及运行费、公务接待费。</w:t>
      </w:r>
    </w:p>
    <w:p w14:paraId="588B3018">
      <w:pPr>
        <w:pStyle w:val="12"/>
        <w:spacing w:line="600" w:lineRule="exact"/>
        <w:ind w:firstLine="640" w:firstLineChars="200"/>
        <w:rPr>
          <w:rFonts w:ascii="Times New Roman" w:hAnsi="Times New Roman" w:eastAsia="楷体_GB2312" w:cs="Times New Roman"/>
          <w:b/>
          <w:bCs/>
          <w:i/>
          <w:color w:val="auto"/>
          <w:sz w:val="32"/>
          <w:szCs w:val="32"/>
        </w:rPr>
      </w:pPr>
    </w:p>
    <w:p w14:paraId="41F85D10">
      <w:pPr>
        <w:pStyle w:val="12"/>
        <w:jc w:val="center"/>
        <w:rPr>
          <w:rFonts w:ascii="Times New Roman" w:hAnsi="Times New Roman" w:cs="Times New Roman"/>
          <w:sz w:val="72"/>
          <w:szCs w:val="72"/>
        </w:rPr>
      </w:pPr>
    </w:p>
    <w:p w14:paraId="4BBE8F55">
      <w:pPr>
        <w:pStyle w:val="12"/>
        <w:jc w:val="both"/>
        <w:rPr>
          <w:rFonts w:ascii="Times New Roman" w:hAnsi="Times New Roman" w:cs="Times New Roman"/>
          <w:sz w:val="72"/>
          <w:szCs w:val="72"/>
        </w:rPr>
      </w:pPr>
    </w:p>
    <w:p w14:paraId="3AF2F499">
      <w:pPr>
        <w:pStyle w:val="12"/>
        <w:spacing w:line="360" w:lineRule="auto"/>
        <w:jc w:val="center"/>
        <w:rPr>
          <w:rFonts w:hint="default" w:ascii="方正黑体_GBK" w:hAnsi="方正黑体_GBK" w:eastAsia="方正黑体_GBK" w:cs="方正黑体_GBK"/>
          <w:b/>
          <w:bCs/>
          <w:color w:val="auto"/>
          <w:kern w:val="2"/>
          <w:sz w:val="32"/>
          <w:szCs w:val="32"/>
          <w:highlight w:val="none"/>
          <w:lang w:val="en-US" w:eastAsia="zh-CN" w:bidi="ar-SA"/>
        </w:rPr>
      </w:pPr>
      <w:r>
        <w:rPr>
          <w:rFonts w:ascii="Times New Roman" w:hAnsi="Times New Roman" w:eastAsia="方正小标宋_GBK" w:cs="Times New Roman"/>
          <w:sz w:val="52"/>
          <w:szCs w:val="52"/>
        </w:rPr>
        <w:t>第五部分   附 件</w:t>
      </w:r>
    </w:p>
    <w:p w14:paraId="0362B52C">
      <w:pPr>
        <w:pStyle w:val="12"/>
        <w:spacing w:line="600" w:lineRule="exact"/>
        <w:ind w:firstLine="640" w:firstLineChars="200"/>
        <w:rPr>
          <w:rFonts w:hint="default" w:ascii="方正黑体_GBK" w:hAnsi="方正黑体_GBK" w:eastAsia="方正黑体_GBK" w:cs="方正黑体_GBK"/>
          <w:b/>
          <w:bCs/>
          <w:color w:val="auto"/>
          <w:kern w:val="2"/>
          <w:sz w:val="32"/>
          <w:szCs w:val="32"/>
          <w:highlight w:val="none"/>
          <w:lang w:val="en-US" w:eastAsia="zh-CN" w:bidi="ar-SA"/>
        </w:rPr>
      </w:pPr>
      <w:r>
        <w:rPr>
          <w:rFonts w:hint="default" w:ascii="方正黑体_GBK" w:hAnsi="方正黑体_GBK" w:eastAsia="方正黑体_GBK" w:cs="方正黑体_GBK"/>
          <w:b/>
          <w:bCs/>
          <w:color w:val="auto"/>
          <w:kern w:val="2"/>
          <w:sz w:val="32"/>
          <w:szCs w:val="32"/>
          <w:highlight w:val="none"/>
          <w:lang w:val="en-US" w:eastAsia="zh-CN" w:bidi="ar-SA"/>
        </w:rPr>
        <w:t>2024年度</w:t>
      </w:r>
      <w:r>
        <w:rPr>
          <w:rFonts w:hint="eastAsia" w:ascii="方正黑体_GBK" w:hAnsi="方正黑体_GBK" w:eastAsia="方正黑体_GBK" w:cs="方正黑体_GBK"/>
          <w:b/>
          <w:bCs/>
          <w:color w:val="auto"/>
          <w:kern w:val="2"/>
          <w:sz w:val="32"/>
          <w:szCs w:val="32"/>
          <w:highlight w:val="none"/>
          <w:lang w:val="en-US" w:eastAsia="zh-CN" w:bidi="ar-SA"/>
        </w:rPr>
        <w:t>怀化市广播电视台</w:t>
      </w:r>
      <w:r>
        <w:rPr>
          <w:rFonts w:hint="default" w:ascii="方正黑体_GBK" w:hAnsi="方正黑体_GBK" w:eastAsia="方正黑体_GBK" w:cs="方正黑体_GBK"/>
          <w:b/>
          <w:bCs/>
          <w:color w:val="auto"/>
          <w:kern w:val="2"/>
          <w:sz w:val="32"/>
          <w:szCs w:val="32"/>
          <w:highlight w:val="none"/>
          <w:lang w:val="en-US" w:eastAsia="zh-CN" w:bidi="ar-SA"/>
        </w:rPr>
        <w:t>整体支出绩效自评报告</w:t>
      </w:r>
    </w:p>
    <w:p w14:paraId="3AD97FB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F48C77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60A667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064A2DF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怀化市广播电视台是市人民政府领导下的正处级差额拨款新闻宣传事业单位,业务工作归口怀化市委宣传部主管，主要职责：</w:t>
      </w:r>
    </w:p>
    <w:p w14:paraId="5D0BC0A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1、认真贯彻执行党中央、国务院和省、市有关新闻宣传、影视文艺宣传方面的路线、方针、政策和法律法规，把握舆论导向，不断提高节目质量和办台水平，当好党委、政府和人民的喉舌。</w:t>
      </w:r>
    </w:p>
    <w:p w14:paraId="0CE9853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2、负责本台广播电视事业、产业的规划、建设与管理；负责组织审查本台广告播出，开展相关经营。</w:t>
      </w:r>
    </w:p>
    <w:p w14:paraId="214C7B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3、负责本台广播电视新技术的科学研究和开发利用，提升本台广播电视的科技含量和水平。</w:t>
      </w:r>
    </w:p>
    <w:p w14:paraId="413889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4、负责本台广播电视节目的采编、制作、审核、播控、传输、发射工作。</w:t>
      </w:r>
    </w:p>
    <w:p w14:paraId="1DAF17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5、负责组织和推进本台广播电视事业改革，加强广播电视队伍建设，提高人员素质;负责管理本台直属事业单位。</w:t>
      </w:r>
    </w:p>
    <w:p w14:paraId="6446D1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6、承办市委、市人民政府以及市委宣传部、市文旅广体局交办的其他事项。</w:t>
      </w:r>
    </w:p>
    <w:p w14:paraId="0909016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广播电视台作为一级部门预算单位，内设机构:办公室、总编室、人力资源部、计划财务部、经营监管部、节目监测部、事业发展部、技术部、安全播出部、融媒体中心、新闻部、社教部、拓展部、活动经营中心、广播中心、影视制作中心、广播新闻频道、广播交通频道。</w:t>
      </w:r>
    </w:p>
    <w:p w14:paraId="18C0B19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5983E9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总收入5243.39万元、总支出5243.39万元，其中人员支出4058.61万元、日常公用支出330.04万元，项目支出854.74万元。人员支出包括在职、离退休人员的工资、奖金、福利及社会保障缴费等，公用支出包括办公费、水电费、差旅费、三公经费等，项目支出包括广播电视专项经费、设备更新维护经费、《天气预报》节目播出经费、播放专款、城市管理广播栏目运行经费、为民热线专栏、广播直播车运行经费、《为民热线》进社区活动经费、2024年怀化招才引才高校行活动工作经费、新闻外宣经费及网络引导经费（好记者讲好故事）、创卫宣传经费、广播剧创作经费、2024年乡村振兴及巩固脱贫资金（怀乡怀品）、新闻外宣经费及网络引导经费（宣传经费）、人才工作宣传经费、2024年中央支持地方公共文化服务体系建设补助资金（《爱与梦同在》mv创作经费）。</w:t>
      </w:r>
    </w:p>
    <w:p w14:paraId="60F8E16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1B41A8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5C2FC8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怀化市广播电视台2024年一般公共预算基本支出2016.74万元，其中工资福利支出1789.83万元；商品和服务支出32.4万元；对个人和家庭补助支出194.51万元。</w:t>
      </w:r>
    </w:p>
    <w:p w14:paraId="1FC5F3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一般公共预算“三公”经费支出19.5万元，其中：因公出国（境）费0万元，公务接待费0万元，公务用车购置及运行维护费19.5万元。“三公”经费通过预算一体化系统实现全流程动态监控，严格按照预算执行。</w:t>
      </w:r>
    </w:p>
    <w:p w14:paraId="6BC1FD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688DF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482FA8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2024年财政安排落实专项资金854.74万元，均为财政资金，全部投入项目中。</w:t>
      </w:r>
    </w:p>
    <w:p w14:paraId="5F6205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2、项目资金（主要指财政资金）实际使用情况分析。</w:t>
      </w:r>
    </w:p>
    <w:p w14:paraId="76E49C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收到财政项目资金854.74万元,主要用于主流电视剧采购及制作经费，记者、采编人员下乡采访差旅费补助，办公大楼维护维修经费，专用采编设备维护经费；广播电视设备运行维护保养及更新；提高采访和落实问题的效率，保障直播宣传任务的完成；《天气预报》节目的制作与播放，中央台节目、春晚、两会及重大节庆的转播；组织开展公益活动；前往北京、长沙等地四所高校进行“人才引进”工作的预热、记录、总结，并将相关素材留档；通过记者发声讲好怀化故事，描绘出五溪大地欣欣向荣的美好图景；传播健康科普知识，提高公众健康素养；创作系列广播剧；全力打造“怀乡怀品”农产品区域公用品牌，以农业品牌建设引领农业产业化发展；围绕怀化经济社会发展、文化特色及民生热点，开展新闻外宣采制工作；做好2024年下半年怀化人才工作相关内容；《爱与梦同在》mv创作。资金使用率达100%。</w:t>
      </w:r>
    </w:p>
    <w:p w14:paraId="0D128C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2632AB1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项目资金根据《怀化市本级专项资金管理办法实施细则》、《怀化市广播电视台财务管理制度》等相关会计制度执行报账程序，实行专款专用。</w:t>
      </w:r>
    </w:p>
    <w:p w14:paraId="294D50A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658FC30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602D16C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招投标严格按照相关法律法规执行。项目执行部门对项目进度、质量全面管理，负责项目实施过程中遇到的困难和问题，与各部门协调工作，遇到问题及时向台领导汇报。项目竣工验收时，项目执行部门会同技术部、计划财务部和其他相关部门一起验收。</w:t>
      </w:r>
    </w:p>
    <w:p w14:paraId="60F971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14:paraId="6ED415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严格遵循《怀化市本级专项资金管理办法实施细则》、《怀化市广播电视台财务管理制度》《怀化市广播电视台内部控制管理制度》等相关制度执行。日常检查监督项目经办人员做好项目进度和质量的监控，及时发现和纠正项目实施过程中问题。</w:t>
      </w:r>
    </w:p>
    <w:p w14:paraId="5007AF2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22D419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我台相关制度，资产的配置必须按照市财政、市机关事务局等部门规定，填报固定资产采购监管审批表，报市委宣传部、市机关事务局、市财政局等部门审批。涉及网络安全等内容的，还需按规定向市网信办、市工信局等相关部门报审。资产购置必须在市纪委、市财政等部门指定的“政采云”平台采购。单次采购金额达到财政部门规定的政府公开招标采购额度控制标准的，严格依法依规公开招标。不得故意分标、拆标，以逃避政府采购监管。</w:t>
      </w:r>
    </w:p>
    <w:p w14:paraId="55D4451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办公室是全台国有土地使用权、房屋建筑物、车辆、办公设备、家具用具等资产的管理责任主体，技术部是全台专用设备设施、演播中心、全景演播室、电视直播车、广播随行车等技术设备设施的管理责任主体，分别由办公室主任、技术部主任承担管理责任。各部门负责人是所在部门办公用房、专用机房、专用装备设施、办公家具用具等资产的使用管理直接责任人，全体员工是所配置设备设施、家具用具的资产保管保全第一责任人。</w:t>
      </w:r>
    </w:p>
    <w:p w14:paraId="03971A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每年对固定资产进行清查盘存，资产清查盘存由分管财务的台领导牵头，办公室、计划财务部、技术部为主要责任部门，其他部室（中心）对所配备、占用的实物资产承担清查盘存责任。</w:t>
      </w:r>
    </w:p>
    <w:p w14:paraId="24323E3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发现资产盘盈盘亏或资产严重损毁现象，由资产管理、使用部门填写资产盘盈盘亏或报损审批表，查明盘盈盘亏或资产损毁原因，明确由责任部门或个人承担相应责任，再进行相应会计处理。</w:t>
      </w:r>
    </w:p>
    <w:p w14:paraId="34196C4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资产的处置必须按照市财政、市机关事务局等部门规定，填报固定资产处置申请表，限额以上的需请资产评估公司对待处置资产的残值进行评估，报市委宣传部、市机关事务局、市财政局等部门审批后予以处置，并将处置资产的残值存入市财政资产处置专用账户。</w:t>
      </w:r>
    </w:p>
    <w:p w14:paraId="7F9143A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0E2AFD9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Times New Roman Regular" w:hAnsi="Times New Roman Regular" w:eastAsia="仿宋_GB2312" w:cs="Times New Roman Regular"/>
          <w:color w:val="auto"/>
          <w:sz w:val="32"/>
          <w:szCs w:val="32"/>
          <w:highlight w:val="none"/>
          <w:lang w:val="en-US" w:eastAsia="zh-CN"/>
        </w:rPr>
        <w:t xml:space="preserve"> </w:t>
      </w:r>
      <w:r>
        <w:rPr>
          <w:rFonts w:hint="eastAsia" w:ascii="仿宋" w:hAnsi="仿宋" w:eastAsia="仿宋" w:cs="仿宋"/>
          <w:color w:val="auto"/>
          <w:sz w:val="32"/>
          <w:szCs w:val="32"/>
          <w:highlight w:val="none"/>
          <w:lang w:val="en-US" w:eastAsia="zh-CN"/>
        </w:rPr>
        <w:t>2024年无政府性基金预算支出。</w:t>
      </w:r>
    </w:p>
    <w:p w14:paraId="56627A5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1C123D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2024年无国有资本经营预算支出。</w:t>
      </w:r>
    </w:p>
    <w:p w14:paraId="6E5EA86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6F0A8B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2024年无社会保险基金预算支出。</w:t>
      </w:r>
    </w:p>
    <w:p w14:paraId="49DDE89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7C0F831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怀化市广播电视台坚持以习近平新时代中国特色社会主义思想为指导，以学习宣传贯彻党的二十大和二十届三中全会为主线，以深化广电内部融合改革为总抓手，统筹广播电视和网络视听两大业务，全力推动怀化市广播电视台高质量发展，为怀化高水平开放高质量发展营造良好舆论氛围。</w:t>
      </w:r>
    </w:p>
    <w:p w14:paraId="74AB1AE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经济成本：基本支出成本4388.65万元，项目支出成本854.74万元，控制在总成本范围内。</w:t>
      </w:r>
    </w:p>
    <w:p w14:paraId="64B7E1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社会成本：社会成本节约率为0，控制在绩效目标范围内。</w:t>
      </w:r>
    </w:p>
    <w:p w14:paraId="5837E4C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数量：聚力做好外宣对上报道，完成专题13个、系列报道88个、在国家级广播和电视媒体发稿117条、在省级广播和电视媒体发稿469条、省级获奖作品20件。</w:t>
      </w:r>
    </w:p>
    <w:p w14:paraId="3366344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质量：项目绩效目标达成率100%。</w:t>
      </w:r>
    </w:p>
    <w:p w14:paraId="28564C1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时效：项目均在2024年12月前完成。</w:t>
      </w:r>
    </w:p>
    <w:p w14:paraId="29A265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经济效益：专项资金使用效益得到有效发挥。</w:t>
      </w:r>
    </w:p>
    <w:p w14:paraId="679065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社会效益：加大省级以上新媒体推送力度，扩大对怀化的宣传，提高怀化的知名度，为怀化的社会和经济发展营造良好的舆论氛围。</w:t>
      </w:r>
    </w:p>
    <w:p w14:paraId="530F645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服务对象满意度：节目达到全市人民满意，服务达到合作伙伴满意，发展达到全台员工满意。</w:t>
      </w:r>
    </w:p>
    <w:p w14:paraId="439C5C7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5FFA4E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部门整体支出年初预算5380.53万元，其中基本支出4183.67万元，项目支出1196.86万元；整体支出决算5243.39万元，其中基本支出4388.65万元，项目支出854.74万元。基本支出决算超年初预算204.98万元，超支比率4.9%。主要原因是人员经费增加。</w:t>
      </w:r>
    </w:p>
    <w:p w14:paraId="14ADB7F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0E555F1C">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进一步加强各部门之间的信息沟通，结合工作实际科学编制预算。加强预算资金管理，减少预算资金使用的随意性，对预算的事前、事中、事后进行全过程控制，加大对预算执行的监督管理力度，提高预算资金使用效率。</w:t>
      </w:r>
    </w:p>
    <w:p w14:paraId="63171318">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做好绩效目标设置，对部门整体和项目的实施目标要做细、做实，资金计划、实施内容、效益目标等要进行量化，设置可考核的绩效指标，使绩效目标发挥指导性作用；加强绩效运行监控，在项目实施过程中，要及时跟踪项目实施情况及绩效目标完成程度；全面客观的进行绩效自评，对照年初绩效目标，真实反映项目存在的问题，并提出对策，为下一步改进工作提供指导。</w:t>
      </w:r>
    </w:p>
    <w:p w14:paraId="25C1788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09A3F13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仿宋" w:hAnsi="仿宋" w:eastAsia="仿宋" w:cstheme="minorBidi"/>
          <w:spacing w:val="-2"/>
          <w:kern w:val="2"/>
          <w:sz w:val="32"/>
          <w:szCs w:val="32"/>
          <w:lang w:val="en-US" w:eastAsia="zh-CN" w:bidi="ar-SA"/>
        </w:rPr>
        <w:t>我单位拟将绩效自评结果作为本单位完善制度和改进管理的重要依据。自评报告及结果及时上交给市财政，市财政统一在官网向社会公开，接受监督。</w:t>
      </w:r>
    </w:p>
    <w:p w14:paraId="318252D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5E9C14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37F24A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2E8A20B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1C69F85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355A5B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3872CA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044752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、国有资本经营预算支出情况表</w:t>
      </w:r>
    </w:p>
    <w:p w14:paraId="557C388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、社会保险基金预算支出情况表</w:t>
      </w:r>
    </w:p>
    <w:p w14:paraId="4AB4761F">
      <w:pPr>
        <w:pStyle w:val="12"/>
        <w:spacing w:line="600" w:lineRule="exact"/>
        <w:ind w:firstLine="640" w:firstLineChars="200"/>
        <w:rPr>
          <w:rFonts w:ascii="Times New Roman" w:hAnsi="Times New Roman" w:eastAsia="仿宋_GB2312" w:cs="Times New Roman"/>
          <w:sz w:val="32"/>
          <w:szCs w:val="32"/>
        </w:rPr>
      </w:pPr>
    </w:p>
    <w:p w14:paraId="383E5CF6">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黑体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7051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47A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6FC9A">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0DFA6">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50DFA6">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B6C8A"/>
    <w:rsid w:val="004C2A0A"/>
    <w:rsid w:val="004F5EFB"/>
    <w:rsid w:val="00500E5F"/>
    <w:rsid w:val="00501754"/>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369C7"/>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03F63"/>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792184"/>
    <w:rsid w:val="020E6FF9"/>
    <w:rsid w:val="024463E9"/>
    <w:rsid w:val="027C2CDB"/>
    <w:rsid w:val="02CD2724"/>
    <w:rsid w:val="02FC0103"/>
    <w:rsid w:val="035B4911"/>
    <w:rsid w:val="03B7298A"/>
    <w:rsid w:val="048552F8"/>
    <w:rsid w:val="04D368FA"/>
    <w:rsid w:val="04DE751B"/>
    <w:rsid w:val="04F46C31"/>
    <w:rsid w:val="04FA0B3A"/>
    <w:rsid w:val="05046312"/>
    <w:rsid w:val="05431723"/>
    <w:rsid w:val="060F0BDE"/>
    <w:rsid w:val="062312E8"/>
    <w:rsid w:val="06283A43"/>
    <w:rsid w:val="06A00C49"/>
    <w:rsid w:val="0753050D"/>
    <w:rsid w:val="08236767"/>
    <w:rsid w:val="086D16CA"/>
    <w:rsid w:val="08984BE2"/>
    <w:rsid w:val="08AF0BCB"/>
    <w:rsid w:val="09611CF3"/>
    <w:rsid w:val="09773E97"/>
    <w:rsid w:val="0AE62DDF"/>
    <w:rsid w:val="0B8D28E7"/>
    <w:rsid w:val="0BCE65FD"/>
    <w:rsid w:val="0C4A65F8"/>
    <w:rsid w:val="0C856243"/>
    <w:rsid w:val="0CA079BF"/>
    <w:rsid w:val="0CC31B63"/>
    <w:rsid w:val="0D100A2F"/>
    <w:rsid w:val="0D884641"/>
    <w:rsid w:val="0DD0740A"/>
    <w:rsid w:val="0DE04CD0"/>
    <w:rsid w:val="0E1032A1"/>
    <w:rsid w:val="0EEC778C"/>
    <w:rsid w:val="0EF201F1"/>
    <w:rsid w:val="0F6D0FDF"/>
    <w:rsid w:val="0FAB6A21"/>
    <w:rsid w:val="106339EB"/>
    <w:rsid w:val="109202F8"/>
    <w:rsid w:val="10E0563D"/>
    <w:rsid w:val="118D5872"/>
    <w:rsid w:val="11BB554E"/>
    <w:rsid w:val="12072EA1"/>
    <w:rsid w:val="122465FD"/>
    <w:rsid w:val="12DE7681"/>
    <w:rsid w:val="13705C0C"/>
    <w:rsid w:val="146E5BB6"/>
    <w:rsid w:val="14E937FB"/>
    <w:rsid w:val="151B54D7"/>
    <w:rsid w:val="15204AEC"/>
    <w:rsid w:val="15242859"/>
    <w:rsid w:val="15456B76"/>
    <w:rsid w:val="15581B10"/>
    <w:rsid w:val="15747FCD"/>
    <w:rsid w:val="159F0E47"/>
    <w:rsid w:val="15EF7363"/>
    <w:rsid w:val="161063F4"/>
    <w:rsid w:val="16C71175"/>
    <w:rsid w:val="16E3540A"/>
    <w:rsid w:val="175A569D"/>
    <w:rsid w:val="17BF5735"/>
    <w:rsid w:val="17EA592D"/>
    <w:rsid w:val="181630EA"/>
    <w:rsid w:val="18884B0D"/>
    <w:rsid w:val="197B53D3"/>
    <w:rsid w:val="1B103C05"/>
    <w:rsid w:val="1B1C6A25"/>
    <w:rsid w:val="1B2B01A0"/>
    <w:rsid w:val="1B5F197E"/>
    <w:rsid w:val="1C361805"/>
    <w:rsid w:val="1CAE76AA"/>
    <w:rsid w:val="1CD11547"/>
    <w:rsid w:val="1CDD1FCF"/>
    <w:rsid w:val="1CEF6FB4"/>
    <w:rsid w:val="1D4726CE"/>
    <w:rsid w:val="1D585591"/>
    <w:rsid w:val="1D97DEFF"/>
    <w:rsid w:val="1DFF72E5"/>
    <w:rsid w:val="1E0E561B"/>
    <w:rsid w:val="1EA17AB9"/>
    <w:rsid w:val="1EFC6F07"/>
    <w:rsid w:val="1F197111"/>
    <w:rsid w:val="1F4F2302"/>
    <w:rsid w:val="1F6E461D"/>
    <w:rsid w:val="1FE842E7"/>
    <w:rsid w:val="219C0935"/>
    <w:rsid w:val="21E87D78"/>
    <w:rsid w:val="21E9664A"/>
    <w:rsid w:val="2333183B"/>
    <w:rsid w:val="24045384"/>
    <w:rsid w:val="2441618A"/>
    <w:rsid w:val="245D2237"/>
    <w:rsid w:val="24EC5357"/>
    <w:rsid w:val="25163BE4"/>
    <w:rsid w:val="25EC4A06"/>
    <w:rsid w:val="26634159"/>
    <w:rsid w:val="26963D4E"/>
    <w:rsid w:val="27694E3C"/>
    <w:rsid w:val="279664C8"/>
    <w:rsid w:val="279B565B"/>
    <w:rsid w:val="27F7751F"/>
    <w:rsid w:val="284B72B3"/>
    <w:rsid w:val="28653CFE"/>
    <w:rsid w:val="2913316F"/>
    <w:rsid w:val="29262ECD"/>
    <w:rsid w:val="294C2FB5"/>
    <w:rsid w:val="29646E07"/>
    <w:rsid w:val="29CE4CEE"/>
    <w:rsid w:val="29DC5ACE"/>
    <w:rsid w:val="2A9E30F3"/>
    <w:rsid w:val="2B3A00CA"/>
    <w:rsid w:val="2B6C5867"/>
    <w:rsid w:val="2B86357B"/>
    <w:rsid w:val="2BA02EDA"/>
    <w:rsid w:val="2BCA23E3"/>
    <w:rsid w:val="2C2D0619"/>
    <w:rsid w:val="2C7460FF"/>
    <w:rsid w:val="2D254C1E"/>
    <w:rsid w:val="2D5D1CF2"/>
    <w:rsid w:val="2D85689D"/>
    <w:rsid w:val="2F2A3221"/>
    <w:rsid w:val="2F833C5E"/>
    <w:rsid w:val="2F936C13"/>
    <w:rsid w:val="2FCC5DF6"/>
    <w:rsid w:val="2FD963F8"/>
    <w:rsid w:val="2FDF85B8"/>
    <w:rsid w:val="2FFFEE04"/>
    <w:rsid w:val="304E094E"/>
    <w:rsid w:val="309D06CD"/>
    <w:rsid w:val="30F77AE2"/>
    <w:rsid w:val="30FB64E8"/>
    <w:rsid w:val="31025E73"/>
    <w:rsid w:val="313C6C48"/>
    <w:rsid w:val="31DB35D8"/>
    <w:rsid w:val="32C0366C"/>
    <w:rsid w:val="33527747"/>
    <w:rsid w:val="342F05A9"/>
    <w:rsid w:val="34881F3C"/>
    <w:rsid w:val="34DF85B0"/>
    <w:rsid w:val="35292ED2"/>
    <w:rsid w:val="3535115B"/>
    <w:rsid w:val="353C14F7"/>
    <w:rsid w:val="359616C7"/>
    <w:rsid w:val="35EB5CD8"/>
    <w:rsid w:val="36065737"/>
    <w:rsid w:val="362F58F9"/>
    <w:rsid w:val="36995D2E"/>
    <w:rsid w:val="37CC393A"/>
    <w:rsid w:val="37F210E7"/>
    <w:rsid w:val="38521F98"/>
    <w:rsid w:val="38BB1282"/>
    <w:rsid w:val="39CF6183"/>
    <w:rsid w:val="3A063F42"/>
    <w:rsid w:val="3A6B1F5F"/>
    <w:rsid w:val="3B0C4680"/>
    <w:rsid w:val="3B246063"/>
    <w:rsid w:val="3B697D24"/>
    <w:rsid w:val="3B8F36BC"/>
    <w:rsid w:val="3B9C1C94"/>
    <w:rsid w:val="3BD572AF"/>
    <w:rsid w:val="3BE879C1"/>
    <w:rsid w:val="3BF94372"/>
    <w:rsid w:val="3CBE0C38"/>
    <w:rsid w:val="3CD72047"/>
    <w:rsid w:val="3D426CA9"/>
    <w:rsid w:val="3DE80316"/>
    <w:rsid w:val="3DF37D79"/>
    <w:rsid w:val="3E72445E"/>
    <w:rsid w:val="3EB709F3"/>
    <w:rsid w:val="3F26232B"/>
    <w:rsid w:val="3F7822BA"/>
    <w:rsid w:val="3F8E51D3"/>
    <w:rsid w:val="402C30CE"/>
    <w:rsid w:val="40621819"/>
    <w:rsid w:val="40A811A3"/>
    <w:rsid w:val="40E23865"/>
    <w:rsid w:val="40EA548F"/>
    <w:rsid w:val="41134AB9"/>
    <w:rsid w:val="41872D8F"/>
    <w:rsid w:val="41A0173B"/>
    <w:rsid w:val="41AD2AF3"/>
    <w:rsid w:val="41BB48E2"/>
    <w:rsid w:val="41ED5FB7"/>
    <w:rsid w:val="41FB4946"/>
    <w:rsid w:val="424305D5"/>
    <w:rsid w:val="426C4306"/>
    <w:rsid w:val="42731488"/>
    <w:rsid w:val="432418B7"/>
    <w:rsid w:val="44054428"/>
    <w:rsid w:val="448B2315"/>
    <w:rsid w:val="452B6409"/>
    <w:rsid w:val="45317296"/>
    <w:rsid w:val="45423E2F"/>
    <w:rsid w:val="45755C15"/>
    <w:rsid w:val="46900ED9"/>
    <w:rsid w:val="46D40D43"/>
    <w:rsid w:val="47581FE8"/>
    <w:rsid w:val="476837B5"/>
    <w:rsid w:val="477970C9"/>
    <w:rsid w:val="488B2930"/>
    <w:rsid w:val="489D328B"/>
    <w:rsid w:val="491FF225"/>
    <w:rsid w:val="49441A41"/>
    <w:rsid w:val="495B0D1E"/>
    <w:rsid w:val="49BF718C"/>
    <w:rsid w:val="49E30645"/>
    <w:rsid w:val="49E80350"/>
    <w:rsid w:val="49E825FF"/>
    <w:rsid w:val="49E86A9E"/>
    <w:rsid w:val="4AA32C82"/>
    <w:rsid w:val="4AE52E00"/>
    <w:rsid w:val="4AE56B2F"/>
    <w:rsid w:val="4AEF66EA"/>
    <w:rsid w:val="4B1751BF"/>
    <w:rsid w:val="4B7C2B69"/>
    <w:rsid w:val="4BB0414C"/>
    <w:rsid w:val="4BC9351D"/>
    <w:rsid w:val="4BD56877"/>
    <w:rsid w:val="4C210EF5"/>
    <w:rsid w:val="4C9A3174"/>
    <w:rsid w:val="4E6D653B"/>
    <w:rsid w:val="4FB46852"/>
    <w:rsid w:val="4FDA54F2"/>
    <w:rsid w:val="4FFD214C"/>
    <w:rsid w:val="504A47C7"/>
    <w:rsid w:val="509462F1"/>
    <w:rsid w:val="50B406CA"/>
    <w:rsid w:val="523F4B11"/>
    <w:rsid w:val="526A0160"/>
    <w:rsid w:val="52EA41C9"/>
    <w:rsid w:val="534E3B3B"/>
    <w:rsid w:val="536E2DF0"/>
    <w:rsid w:val="53A9759F"/>
    <w:rsid w:val="54AB69DC"/>
    <w:rsid w:val="54B13782"/>
    <w:rsid w:val="54BA4699"/>
    <w:rsid w:val="55191ED5"/>
    <w:rsid w:val="5651542C"/>
    <w:rsid w:val="5708799A"/>
    <w:rsid w:val="57271C0D"/>
    <w:rsid w:val="57467C88"/>
    <w:rsid w:val="5777D4F5"/>
    <w:rsid w:val="578B60AE"/>
    <w:rsid w:val="579447BF"/>
    <w:rsid w:val="581257BD"/>
    <w:rsid w:val="58156012"/>
    <w:rsid w:val="58531F51"/>
    <w:rsid w:val="590D3531"/>
    <w:rsid w:val="59853B23"/>
    <w:rsid w:val="598F587E"/>
    <w:rsid w:val="59DD8326"/>
    <w:rsid w:val="5A2E6681"/>
    <w:rsid w:val="5A36150F"/>
    <w:rsid w:val="5A53303E"/>
    <w:rsid w:val="5A5D71D1"/>
    <w:rsid w:val="5BF60C1A"/>
    <w:rsid w:val="5C620B9F"/>
    <w:rsid w:val="5C66593E"/>
    <w:rsid w:val="5C794D8F"/>
    <w:rsid w:val="5CB23E22"/>
    <w:rsid w:val="5CCD5CD0"/>
    <w:rsid w:val="5D090835"/>
    <w:rsid w:val="5D2F6C6E"/>
    <w:rsid w:val="5D643538"/>
    <w:rsid w:val="5DAB3646"/>
    <w:rsid w:val="5DEF592A"/>
    <w:rsid w:val="5E4B7AEC"/>
    <w:rsid w:val="5EC4038A"/>
    <w:rsid w:val="5F037E6E"/>
    <w:rsid w:val="5F386D8E"/>
    <w:rsid w:val="5F693096"/>
    <w:rsid w:val="5FC6BB1E"/>
    <w:rsid w:val="5FF720F1"/>
    <w:rsid w:val="60066E41"/>
    <w:rsid w:val="605C71A6"/>
    <w:rsid w:val="61801C21"/>
    <w:rsid w:val="6198332B"/>
    <w:rsid w:val="62116118"/>
    <w:rsid w:val="6261671B"/>
    <w:rsid w:val="638261DA"/>
    <w:rsid w:val="641E118C"/>
    <w:rsid w:val="64760C38"/>
    <w:rsid w:val="65724C80"/>
    <w:rsid w:val="659C2241"/>
    <w:rsid w:val="671001D4"/>
    <w:rsid w:val="67AB1FA1"/>
    <w:rsid w:val="67FF5C0B"/>
    <w:rsid w:val="68105548"/>
    <w:rsid w:val="68D45978"/>
    <w:rsid w:val="69482614"/>
    <w:rsid w:val="69A52636"/>
    <w:rsid w:val="6A6E392C"/>
    <w:rsid w:val="6AA116A2"/>
    <w:rsid w:val="6AAC3C13"/>
    <w:rsid w:val="6B5A17AD"/>
    <w:rsid w:val="6C4471AC"/>
    <w:rsid w:val="6C777F17"/>
    <w:rsid w:val="6C7A646F"/>
    <w:rsid w:val="6CD35BDE"/>
    <w:rsid w:val="6CEF2110"/>
    <w:rsid w:val="6D290E51"/>
    <w:rsid w:val="6E700F68"/>
    <w:rsid w:val="6E7475A2"/>
    <w:rsid w:val="6E7F6AD7"/>
    <w:rsid w:val="6EFC0924"/>
    <w:rsid w:val="6F3516FC"/>
    <w:rsid w:val="6FB74722"/>
    <w:rsid w:val="6FCB257A"/>
    <w:rsid w:val="6FE01107"/>
    <w:rsid w:val="6FEC475D"/>
    <w:rsid w:val="6FEF8B7E"/>
    <w:rsid w:val="703A6DAC"/>
    <w:rsid w:val="709F4389"/>
    <w:rsid w:val="71245578"/>
    <w:rsid w:val="71797DF8"/>
    <w:rsid w:val="7194216C"/>
    <w:rsid w:val="71A6591B"/>
    <w:rsid w:val="72FB70FD"/>
    <w:rsid w:val="737D59BA"/>
    <w:rsid w:val="73A15581"/>
    <w:rsid w:val="744A1385"/>
    <w:rsid w:val="74D64B5F"/>
    <w:rsid w:val="75227C25"/>
    <w:rsid w:val="754A6890"/>
    <w:rsid w:val="75564973"/>
    <w:rsid w:val="75C9324B"/>
    <w:rsid w:val="7604134D"/>
    <w:rsid w:val="761A356D"/>
    <w:rsid w:val="764405FE"/>
    <w:rsid w:val="76903182"/>
    <w:rsid w:val="76F65C09"/>
    <w:rsid w:val="77C37683"/>
    <w:rsid w:val="781A4D19"/>
    <w:rsid w:val="78427CC5"/>
    <w:rsid w:val="78730464"/>
    <w:rsid w:val="78941437"/>
    <w:rsid w:val="78E32B29"/>
    <w:rsid w:val="791345C3"/>
    <w:rsid w:val="79D19834"/>
    <w:rsid w:val="79D82C21"/>
    <w:rsid w:val="79FF515B"/>
    <w:rsid w:val="7B2933A4"/>
    <w:rsid w:val="7B8E00CE"/>
    <w:rsid w:val="7CAA7279"/>
    <w:rsid w:val="7D214410"/>
    <w:rsid w:val="7D9212A1"/>
    <w:rsid w:val="7DE15AE6"/>
    <w:rsid w:val="7E2252FF"/>
    <w:rsid w:val="7E5579FE"/>
    <w:rsid w:val="7E6D4EDB"/>
    <w:rsid w:val="7E7A3A8F"/>
    <w:rsid w:val="7E990485"/>
    <w:rsid w:val="7E9E1962"/>
    <w:rsid w:val="7E9F11B4"/>
    <w:rsid w:val="7EAA0FA8"/>
    <w:rsid w:val="7F37EC1E"/>
    <w:rsid w:val="7F390BA5"/>
    <w:rsid w:val="7F7DCD9D"/>
    <w:rsid w:val="7F970A6F"/>
    <w:rsid w:val="7FA06540"/>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1057</Words>
  <Characters>1067</Characters>
  <Lines>69</Lines>
  <Paragraphs>19</Paragraphs>
  <TotalTime>0</TotalTime>
  <ScaleCrop>false</ScaleCrop>
  <LinksUpToDate>false</LinksUpToDate>
  <CharactersWithSpaces>1088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WPS_1480859360</cp:lastModifiedBy>
  <cp:lastPrinted>2024-08-08T18:20:00Z</cp:lastPrinted>
  <dcterms:modified xsi:type="dcterms:W3CDTF">2025-09-23T08:10:18Z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E52B4196643C4496847998B9A7763D94_13</vt:lpwstr>
  </property>
  <property fmtid="{D5CDD505-2E9C-101B-9397-08002B2CF9AE}" pid="4" name="KSOTemplateDocerSaveRecord">
    <vt:lpwstr>eyJoZGlkIjoiZDA5ZTBiYTEwZTExZjBmNDFkMjNjNTdhMTRhN2Y3MTQiLCJ1c2VySWQiOiIxNDgwODU5MzYwIn0=</vt:lpwstr>
  </property>
</Properties>
</file>