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B54" w:rsidRDefault="00511B54" w:rsidP="00511B54">
      <w:pPr>
        <w:widowControl/>
        <w:jc w:val="center"/>
        <w:rPr>
          <w:rFonts w:ascii="Times New Roman" w:eastAsia="方正小标宋简体" w:hAnsi="Times New Roman" w:cs="Times New Roman" w:hint="eastAsia"/>
          <w:w w:val="100"/>
          <w:kern w:val="0"/>
          <w:szCs w:val="44"/>
        </w:rPr>
      </w:pPr>
      <w:r w:rsidRPr="00511B54">
        <w:rPr>
          <w:rFonts w:ascii="Times New Roman" w:eastAsia="方正小标宋简体" w:hAnsi="Times New Roman" w:cs="Times New Roman"/>
          <w:w w:val="100"/>
          <w:kern w:val="0"/>
          <w:szCs w:val="44"/>
        </w:rPr>
        <w:t>2024</w:t>
      </w:r>
      <w:r w:rsidRPr="00511B54">
        <w:rPr>
          <w:rFonts w:ascii="Times New Roman" w:eastAsia="方正小标宋简体" w:hAnsi="Times New Roman" w:cs="Times New Roman"/>
          <w:w w:val="100"/>
          <w:kern w:val="0"/>
          <w:szCs w:val="44"/>
        </w:rPr>
        <w:t>年度</w:t>
      </w:r>
    </w:p>
    <w:p w:rsidR="00511B54" w:rsidRPr="00D9050E" w:rsidRDefault="00511B54" w:rsidP="00511B54">
      <w:pPr>
        <w:widowControl/>
        <w:jc w:val="center"/>
        <w:rPr>
          <w:rFonts w:ascii="Times New Roman" w:eastAsia="方正小标宋简体" w:hAnsi="Times New Roman" w:cs="Times New Roman"/>
          <w:w w:val="100"/>
          <w:kern w:val="0"/>
          <w:sz w:val="40"/>
          <w:szCs w:val="44"/>
        </w:rPr>
      </w:pPr>
      <w:r w:rsidRPr="00D9050E">
        <w:rPr>
          <w:rFonts w:ascii="Times New Roman" w:eastAsia="方正小标宋简体" w:hAnsi="Times New Roman" w:cs="Times New Roman" w:hint="eastAsia"/>
          <w:w w:val="100"/>
          <w:kern w:val="0"/>
          <w:sz w:val="40"/>
          <w:szCs w:val="44"/>
        </w:rPr>
        <w:t>中共怀化市委员会宣传部</w:t>
      </w:r>
      <w:r w:rsidRPr="00D9050E">
        <w:rPr>
          <w:rFonts w:ascii="Times New Roman" w:eastAsia="方正小标宋简体" w:hAnsi="Times New Roman" w:cs="Times New Roman"/>
          <w:w w:val="100"/>
          <w:kern w:val="0"/>
          <w:sz w:val="40"/>
          <w:szCs w:val="44"/>
        </w:rPr>
        <w:t>部门预算公开</w:t>
      </w:r>
      <w:r w:rsidR="00D9050E" w:rsidRPr="00D9050E">
        <w:rPr>
          <w:rFonts w:ascii="Times New Roman" w:eastAsia="方正小标宋简体" w:hAnsi="Times New Roman" w:cs="Times New Roman" w:hint="eastAsia"/>
          <w:w w:val="100"/>
          <w:kern w:val="0"/>
          <w:sz w:val="40"/>
          <w:szCs w:val="44"/>
        </w:rPr>
        <w:t>说明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</w:p>
    <w:p w:rsidR="00511B54" w:rsidRPr="00D9050E" w:rsidRDefault="00511B54" w:rsidP="00511B54">
      <w:pPr>
        <w:ind w:firstLineChars="221" w:firstLine="707"/>
        <w:jc w:val="center"/>
        <w:rPr>
          <w:w w:val="100"/>
          <w:sz w:val="32"/>
          <w:szCs w:val="32"/>
        </w:rPr>
      </w:pPr>
      <w:r w:rsidRPr="00D9050E">
        <w:rPr>
          <w:rFonts w:hint="eastAsia"/>
          <w:w w:val="100"/>
          <w:sz w:val="32"/>
          <w:szCs w:val="32"/>
        </w:rPr>
        <w:t>目录</w:t>
      </w:r>
    </w:p>
    <w:p w:rsidR="00511B54" w:rsidRPr="00D9050E" w:rsidRDefault="00511B54" w:rsidP="00511B54">
      <w:pPr>
        <w:ind w:firstLineChars="221" w:firstLine="707"/>
        <w:rPr>
          <w:w w:val="100"/>
          <w:sz w:val="32"/>
          <w:szCs w:val="32"/>
        </w:rPr>
      </w:pPr>
      <w:r w:rsidRPr="00D9050E">
        <w:rPr>
          <w:rFonts w:hint="eastAsia"/>
          <w:w w:val="100"/>
          <w:sz w:val="32"/>
          <w:szCs w:val="32"/>
        </w:rPr>
        <w:t>第一部分</w:t>
      </w:r>
      <w:r w:rsidRPr="00D9050E">
        <w:rPr>
          <w:w w:val="100"/>
          <w:sz w:val="32"/>
          <w:szCs w:val="32"/>
        </w:rPr>
        <w:t xml:space="preserve">  2024年部门预算说明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 w:hint="eastAsia"/>
          <w:w w:val="100"/>
          <w:sz w:val="32"/>
          <w:szCs w:val="32"/>
        </w:rPr>
        <w:t>一、部门基本概况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 w:hint="eastAsia"/>
          <w:w w:val="100"/>
          <w:sz w:val="32"/>
          <w:szCs w:val="32"/>
        </w:rPr>
        <w:t>二、部门预算单位构成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 w:hint="eastAsia"/>
          <w:w w:val="100"/>
          <w:sz w:val="32"/>
          <w:szCs w:val="32"/>
        </w:rPr>
        <w:t>三、部门收支总体情况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 w:hint="eastAsia"/>
          <w:w w:val="100"/>
          <w:sz w:val="32"/>
          <w:szCs w:val="32"/>
        </w:rPr>
        <w:t>四、一般公共预算财政拨款支出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 w:hint="eastAsia"/>
          <w:w w:val="100"/>
          <w:sz w:val="32"/>
          <w:szCs w:val="32"/>
        </w:rPr>
        <w:t>五、政府性基金预算支出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 w:hint="eastAsia"/>
          <w:w w:val="100"/>
          <w:sz w:val="32"/>
          <w:szCs w:val="32"/>
        </w:rPr>
        <w:t>六、其他重要事项的情况说明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 w:hint="eastAsia"/>
          <w:w w:val="100"/>
          <w:sz w:val="32"/>
          <w:szCs w:val="32"/>
        </w:rPr>
        <w:t>七、名词解释</w:t>
      </w:r>
    </w:p>
    <w:p w:rsidR="00511B54" w:rsidRPr="00D9050E" w:rsidRDefault="00511B54" w:rsidP="00511B54">
      <w:pPr>
        <w:ind w:firstLineChars="221" w:firstLine="707"/>
        <w:rPr>
          <w:w w:val="100"/>
          <w:sz w:val="32"/>
          <w:szCs w:val="32"/>
        </w:rPr>
      </w:pPr>
      <w:r w:rsidRPr="00D9050E">
        <w:rPr>
          <w:rFonts w:hint="eastAsia"/>
          <w:w w:val="100"/>
          <w:sz w:val="32"/>
          <w:szCs w:val="32"/>
        </w:rPr>
        <w:t>第二部分</w:t>
      </w:r>
      <w:r w:rsidRPr="00D9050E">
        <w:rPr>
          <w:w w:val="100"/>
          <w:sz w:val="32"/>
          <w:szCs w:val="32"/>
        </w:rPr>
        <w:t xml:space="preserve">  2024年部门预算表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1.收支预算总表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2.收入预算总表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3.支出预算总表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4.财政拨款收支预算总表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5.一般公共预算支出预算表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6.一般公共预算基本支出预算表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7.一般公共预算“三公”经费支出预算表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8.政府性基金预算支出预算表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9.项目支出预算表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lastRenderedPageBreak/>
        <w:t>10.国有资本经营预算支出预算表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11.项目支出绩效目标表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12.部门整体支出绩效目标表</w:t>
      </w:r>
    </w:p>
    <w:p w:rsidR="00511B54" w:rsidRDefault="00511B54">
      <w:pPr>
        <w:widowControl/>
        <w:jc w:val="left"/>
        <w:rPr>
          <w:rFonts w:ascii="仿宋" w:eastAsia="仿宋" w:hAnsi="仿宋"/>
          <w:w w:val="100"/>
          <w:sz w:val="32"/>
          <w:szCs w:val="32"/>
        </w:rPr>
      </w:pPr>
      <w:r>
        <w:rPr>
          <w:rFonts w:ascii="仿宋" w:eastAsia="仿宋" w:hAnsi="仿宋"/>
          <w:w w:val="100"/>
          <w:sz w:val="32"/>
          <w:szCs w:val="32"/>
        </w:rPr>
        <w:br w:type="page"/>
      </w:r>
    </w:p>
    <w:p w:rsidR="00511B54" w:rsidRPr="00D9050E" w:rsidRDefault="00511B54" w:rsidP="00511B54">
      <w:pPr>
        <w:ind w:firstLineChars="221" w:firstLine="707"/>
        <w:rPr>
          <w:w w:val="100"/>
          <w:sz w:val="32"/>
          <w:szCs w:val="32"/>
        </w:rPr>
      </w:pPr>
      <w:r w:rsidRPr="00D9050E">
        <w:rPr>
          <w:rFonts w:hint="eastAsia"/>
          <w:w w:val="100"/>
          <w:sz w:val="32"/>
          <w:szCs w:val="32"/>
        </w:rPr>
        <w:lastRenderedPageBreak/>
        <w:t>一、部门基本概况</w:t>
      </w:r>
    </w:p>
    <w:p w:rsidR="00511B54" w:rsidRPr="00D9050E" w:rsidRDefault="00511B54" w:rsidP="00D9050E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D9050E">
        <w:rPr>
          <w:rFonts w:ascii="仿宋" w:eastAsia="仿宋" w:hAnsi="仿宋" w:hint="eastAsia"/>
          <w:b/>
          <w:w w:val="100"/>
          <w:sz w:val="32"/>
          <w:szCs w:val="32"/>
        </w:rPr>
        <w:t>（一）部门职责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 w:hint="eastAsia"/>
          <w:w w:val="100"/>
          <w:sz w:val="32"/>
          <w:szCs w:val="32"/>
        </w:rPr>
        <w:t>中共怀化市委宣传部是市委主管意识形态方面工作的职能部门，机构职能（涉密）。</w:t>
      </w:r>
    </w:p>
    <w:p w:rsidR="00511B54" w:rsidRPr="00D9050E" w:rsidRDefault="00511B54" w:rsidP="00D9050E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D9050E">
        <w:rPr>
          <w:rFonts w:ascii="仿宋" w:eastAsia="仿宋" w:hAnsi="仿宋" w:hint="eastAsia"/>
          <w:b/>
          <w:w w:val="100"/>
          <w:sz w:val="32"/>
          <w:szCs w:val="32"/>
        </w:rPr>
        <w:t>（二）机构设置情况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 w:hint="eastAsia"/>
          <w:w w:val="100"/>
          <w:sz w:val="32"/>
          <w:szCs w:val="32"/>
        </w:rPr>
        <w:t>中共怀化市委宣传部（含市委网信办）作为一级部门预算单位，内设</w:t>
      </w:r>
      <w:r w:rsidRPr="00511B54">
        <w:rPr>
          <w:rFonts w:ascii="仿宋" w:eastAsia="仿宋" w:hAnsi="仿宋"/>
          <w:w w:val="100"/>
          <w:sz w:val="32"/>
          <w:szCs w:val="32"/>
        </w:rPr>
        <w:t>13个职能科室（涉密不公开）及参公事业单位市文产办。市委网信办内设3个职能科室及全额事业单位舆情监测和新媒体中心。</w:t>
      </w:r>
    </w:p>
    <w:p w:rsidR="00511B54" w:rsidRPr="00D9050E" w:rsidRDefault="00511B54" w:rsidP="00511B54">
      <w:pPr>
        <w:ind w:firstLineChars="221" w:firstLine="707"/>
        <w:rPr>
          <w:w w:val="100"/>
          <w:sz w:val="32"/>
          <w:szCs w:val="32"/>
        </w:rPr>
      </w:pPr>
      <w:r w:rsidRPr="00D9050E">
        <w:rPr>
          <w:rFonts w:hint="eastAsia"/>
          <w:w w:val="100"/>
          <w:sz w:val="32"/>
          <w:szCs w:val="32"/>
        </w:rPr>
        <w:t>二、部门预算单位构成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 w:hint="eastAsia"/>
          <w:w w:val="100"/>
          <w:sz w:val="32"/>
          <w:szCs w:val="32"/>
        </w:rPr>
        <w:t>纳入</w:t>
      </w:r>
      <w:r w:rsidRPr="00511B54">
        <w:rPr>
          <w:rFonts w:ascii="仿宋" w:eastAsia="仿宋" w:hAnsi="仿宋"/>
          <w:w w:val="100"/>
          <w:sz w:val="32"/>
          <w:szCs w:val="32"/>
        </w:rPr>
        <w:t>2024年部门预算编制范围的包括：中国共产党怀化市委员会宣传部（本级）。</w:t>
      </w:r>
    </w:p>
    <w:p w:rsidR="00511B54" w:rsidRPr="00D9050E" w:rsidRDefault="00511B54" w:rsidP="00511B54">
      <w:pPr>
        <w:ind w:firstLineChars="221" w:firstLine="707"/>
        <w:rPr>
          <w:w w:val="100"/>
          <w:sz w:val="32"/>
          <w:szCs w:val="32"/>
        </w:rPr>
      </w:pPr>
      <w:r w:rsidRPr="00D9050E">
        <w:rPr>
          <w:rFonts w:hint="eastAsia"/>
          <w:w w:val="100"/>
          <w:sz w:val="32"/>
          <w:szCs w:val="32"/>
        </w:rPr>
        <w:t>三、部门收支总体情况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2024年部门预算包括本单位预算内的收支情况。</w:t>
      </w:r>
    </w:p>
    <w:p w:rsidR="00E67BD3" w:rsidRDefault="00511B54" w:rsidP="00511B54">
      <w:pPr>
        <w:ind w:firstLineChars="221" w:firstLine="707"/>
        <w:rPr>
          <w:rFonts w:ascii="仿宋" w:eastAsia="仿宋" w:hAnsi="仿宋" w:hint="eastAsia"/>
          <w:w w:val="100"/>
          <w:sz w:val="32"/>
          <w:szCs w:val="32"/>
        </w:rPr>
      </w:pPr>
      <w:r w:rsidRPr="00511B54">
        <w:rPr>
          <w:rFonts w:ascii="仿宋" w:eastAsia="仿宋" w:hAnsi="仿宋" w:hint="eastAsia"/>
          <w:w w:val="100"/>
          <w:sz w:val="32"/>
          <w:szCs w:val="32"/>
        </w:rPr>
        <w:t>（一）收入预算。包括一般公共预算、政府性基金、国有资本经营预算等财政拨款收入，以及经营收入、事业收入等单位资金。</w:t>
      </w:r>
      <w:r w:rsidRPr="00511B54">
        <w:rPr>
          <w:rFonts w:ascii="仿宋" w:eastAsia="仿宋" w:hAnsi="仿宋"/>
          <w:w w:val="100"/>
          <w:sz w:val="32"/>
          <w:szCs w:val="32"/>
        </w:rPr>
        <w:t>2024年年初本部门收入预算1807.06万元，其中，一般公共预算拨款1807.06万元，政府性基金预算拨款0.00万元，纳入财政专户管理的非税收入拨款0.00万元，国有资本经营预算拨款0.00万元，上年结转结余0.00万元。压减公用经费和专项支出后，同口径对比，收入较上年增加25.52万元，增长1.43%，主要原因是因工作需要增加人员5</w:t>
      </w:r>
      <w:r w:rsidRPr="00511B54">
        <w:rPr>
          <w:rFonts w:ascii="仿宋" w:eastAsia="仿宋" w:hAnsi="仿宋"/>
          <w:w w:val="100"/>
          <w:sz w:val="32"/>
          <w:szCs w:val="32"/>
        </w:rPr>
        <w:lastRenderedPageBreak/>
        <w:t>人，增加了人员经费与公用经费收入预算。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 w:hint="eastAsia"/>
          <w:w w:val="100"/>
          <w:sz w:val="32"/>
          <w:szCs w:val="32"/>
        </w:rPr>
        <w:t>（二）支出预算。</w:t>
      </w:r>
      <w:r w:rsidRPr="00511B54">
        <w:rPr>
          <w:rFonts w:ascii="仿宋" w:eastAsia="仿宋" w:hAnsi="仿宋"/>
          <w:w w:val="100"/>
          <w:sz w:val="32"/>
          <w:szCs w:val="32"/>
        </w:rPr>
        <w:t>2024年本部门支出预算数1807.06万元，其中，一般公共服务支出1676.15万元，社会保障和就业支出91.29万元，卫生健康支出39.62万元。压减公用经费和专项支出后，同口径对比，支出较上年增加25.52万元，增长1.43%，主要原因是因工作需要增加人员5人，增加了人员经费与公用经费支出预算。</w:t>
      </w:r>
    </w:p>
    <w:p w:rsidR="00511B54" w:rsidRPr="00D9050E" w:rsidRDefault="00511B54" w:rsidP="00511B54">
      <w:pPr>
        <w:ind w:firstLineChars="221" w:firstLine="707"/>
        <w:rPr>
          <w:w w:val="100"/>
          <w:sz w:val="32"/>
          <w:szCs w:val="32"/>
        </w:rPr>
      </w:pPr>
      <w:r w:rsidRPr="00D9050E">
        <w:rPr>
          <w:rFonts w:hint="eastAsia"/>
          <w:w w:val="100"/>
          <w:sz w:val="32"/>
          <w:szCs w:val="32"/>
        </w:rPr>
        <w:t>四、一般公共预算财政拨款收支情况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2024年本部门一般公共预算拨款支出为1807.06万元，其中：一般公共服务支出1676.15万元，占92.76%；社会保障和就业支出91.29万元，占5.05%；卫生健康支出39.62万元，占2.19%。具体安排情况如下：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 w:hint="eastAsia"/>
          <w:w w:val="100"/>
          <w:sz w:val="32"/>
          <w:szCs w:val="32"/>
        </w:rPr>
        <w:t>（一）基本支出：</w:t>
      </w:r>
      <w:r w:rsidRPr="00511B54">
        <w:rPr>
          <w:rFonts w:ascii="仿宋" w:eastAsia="仿宋" w:hAnsi="仿宋"/>
          <w:w w:val="100"/>
          <w:sz w:val="32"/>
          <w:szCs w:val="32"/>
        </w:rPr>
        <w:t>2024年年初预算数为1094.06万元，是指为保障单位机构正常运转、完成日常工作任务而发生的各项支出，包括用于基本工资268.81万元、津贴补贴158.10万元、奖金189.35万元、机关事业单位基本养老保险缴费91.29万元、其他工资福利支出13.44万元、住房公积金75.91万元、绩效工资20.18万元、职工基本医疗保险缴费39.63万元、退休费14.02万元、其他对个人和家庭的补助16.50万元、其他商品和服务支出51.51万元、工会经费18.94万元、印刷费45.00万元、公务用车</w:t>
      </w:r>
      <w:r w:rsidRPr="00511B54">
        <w:rPr>
          <w:rFonts w:ascii="仿宋" w:eastAsia="仿宋" w:hAnsi="仿宋" w:hint="eastAsia"/>
          <w:w w:val="100"/>
          <w:sz w:val="32"/>
          <w:szCs w:val="32"/>
        </w:rPr>
        <w:t>运行维护费</w:t>
      </w:r>
      <w:r w:rsidRPr="00511B54">
        <w:rPr>
          <w:rFonts w:ascii="仿宋" w:eastAsia="仿宋" w:hAnsi="仿宋"/>
          <w:w w:val="100"/>
          <w:sz w:val="32"/>
          <w:szCs w:val="32"/>
        </w:rPr>
        <w:t>14.00万元、会议费5.20万元、办公费20.00万元、其他商品和</w:t>
      </w:r>
      <w:r w:rsidRPr="00511B54">
        <w:rPr>
          <w:rFonts w:ascii="仿宋" w:eastAsia="仿宋" w:hAnsi="仿宋"/>
          <w:w w:val="100"/>
          <w:sz w:val="32"/>
          <w:szCs w:val="32"/>
        </w:rPr>
        <w:lastRenderedPageBreak/>
        <w:t>服务支出5.40万元、维修（护）费5.00万元、公务接待费8.50万元、差旅费20.00万元、福利费13.30万元等；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 w:hint="eastAsia"/>
          <w:w w:val="100"/>
          <w:sz w:val="32"/>
          <w:szCs w:val="32"/>
        </w:rPr>
        <w:t>（二）项目支出：</w:t>
      </w:r>
      <w:r w:rsidRPr="00511B54">
        <w:rPr>
          <w:rFonts w:ascii="仿宋" w:eastAsia="仿宋" w:hAnsi="仿宋"/>
          <w:w w:val="100"/>
          <w:sz w:val="32"/>
          <w:szCs w:val="32"/>
        </w:rPr>
        <w:t>2024年年初预算数为713.00万元，是指单位为完成特定行政工作任务或事业发展目标而发生的支出，包括有关事业发展专项、专项业务费、基本建设支出等。其中：专项业务（工作）经费25.00万元、新时代“好好少年”评选宣传工作经费及未成年人思想道德建设工作经费5.00万元，主要用于评选表彰新时代“好少年”，加强未成年人思想道德建设等方面；文化产业发展宣传推广经费30.00万元，主要用于文化产业的调研、宣传、培育和壮大；“扫黄打非“专项经费20.00万元，主要用于扫黄打非专项活动支出；道德模范表彰评</w:t>
      </w:r>
      <w:r w:rsidRPr="00511B54">
        <w:rPr>
          <w:rFonts w:ascii="仿宋" w:eastAsia="仿宋" w:hAnsi="仿宋" w:hint="eastAsia"/>
          <w:w w:val="100"/>
          <w:sz w:val="32"/>
          <w:szCs w:val="32"/>
        </w:rPr>
        <w:t>选宣传经费</w:t>
      </w:r>
      <w:r w:rsidRPr="00511B54">
        <w:rPr>
          <w:rFonts w:ascii="仿宋" w:eastAsia="仿宋" w:hAnsi="仿宋"/>
          <w:w w:val="100"/>
          <w:sz w:val="32"/>
          <w:szCs w:val="32"/>
        </w:rPr>
        <w:t>15.00万元，主要用于评选表彰道德模范；意识形态工作专项经费40.00万元，主要用于（涉密）；理论宣讲经费30.00万元，主要用于开展理论宣讲，订购、编印学习资料；软件正版化工作经费5.00万元，主要用于加强督查考核，全面推进软件正版化工作；调研经费10.00万元，主要用于基层调研工作；网上工作平台运行维护费90.00万元，主要用于网信平台软件的维护和升级；网评员及网络舆情专项经费200.00万元，主要用于加强网上正面宣传，理顺互联网信息内容管理，贯彻落实互联网数据管理有关政策和互联网新闻信息传</w:t>
      </w:r>
      <w:r w:rsidRPr="00511B54">
        <w:rPr>
          <w:rFonts w:ascii="仿宋" w:eastAsia="仿宋" w:hAnsi="仿宋" w:hint="eastAsia"/>
          <w:w w:val="100"/>
          <w:sz w:val="32"/>
          <w:szCs w:val="32"/>
        </w:rPr>
        <w:t>播技术标准；指导督促党政部门、重点行业、重点新闻网站网络</w:t>
      </w:r>
      <w:r w:rsidRPr="00511B54">
        <w:rPr>
          <w:rFonts w:ascii="仿宋" w:eastAsia="仿宋" w:hAnsi="仿宋" w:hint="eastAsia"/>
          <w:w w:val="100"/>
          <w:sz w:val="32"/>
          <w:szCs w:val="32"/>
        </w:rPr>
        <w:lastRenderedPageBreak/>
        <w:t>安全保障工作，组织实施关键信息基础设施网络安全的抽查检测和应急演练，确保网络安全；新时代文明实践中心试点经费</w:t>
      </w:r>
      <w:r w:rsidRPr="00511B54">
        <w:rPr>
          <w:rFonts w:ascii="仿宋" w:eastAsia="仿宋" w:hAnsi="仿宋"/>
          <w:w w:val="100"/>
          <w:sz w:val="32"/>
          <w:szCs w:val="32"/>
        </w:rPr>
        <w:t>30.00万元，主要用于全面开展新时代文明实践中心试点工作；农家书屋专项经费5.00万元，主要用于农家书屋工作经费；困难道德模范帮扶经费10.00万元，主要用于对困难道德模范直接进行帮扶；“欢乐潇湘江幸福怀化”文化活动15.00万元，主要用于开展基层文化活动，丰富基层文化生活；春节期间文化科技卫生三下乡慰问经费10.00万元，主要用于“送戏下乡”</w:t>
      </w:r>
      <w:r w:rsidRPr="00511B54">
        <w:rPr>
          <w:rFonts w:ascii="仿宋" w:eastAsia="仿宋" w:hAnsi="仿宋" w:hint="eastAsia"/>
          <w:w w:val="100"/>
          <w:sz w:val="32"/>
          <w:szCs w:val="32"/>
        </w:rPr>
        <w:t>等慰问活动；全市创建文明城市工作经费</w:t>
      </w:r>
      <w:r w:rsidRPr="00511B54">
        <w:rPr>
          <w:rFonts w:ascii="仿宋" w:eastAsia="仿宋" w:hAnsi="仿宋"/>
          <w:w w:val="100"/>
          <w:sz w:val="32"/>
          <w:szCs w:val="32"/>
        </w:rPr>
        <w:t>140.00万元，主要用于全市文明城市创建的宣传、指导、督查；文明村镇、文明社区奖励经费33.00万元，主要用于对2024年创建文明村镇、文明社区进行奖励。</w:t>
      </w:r>
    </w:p>
    <w:p w:rsidR="00511B54" w:rsidRPr="00D9050E" w:rsidRDefault="00511B54" w:rsidP="00511B54">
      <w:pPr>
        <w:ind w:firstLineChars="221" w:firstLine="707"/>
        <w:rPr>
          <w:w w:val="100"/>
          <w:sz w:val="32"/>
          <w:szCs w:val="32"/>
        </w:rPr>
      </w:pPr>
      <w:r w:rsidRPr="00D9050E">
        <w:rPr>
          <w:rFonts w:hint="eastAsia"/>
          <w:w w:val="100"/>
          <w:sz w:val="32"/>
          <w:szCs w:val="32"/>
        </w:rPr>
        <w:t>五、政府性基金预算支出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2024年无政府性基金预算支出。</w:t>
      </w:r>
    </w:p>
    <w:p w:rsidR="00511B54" w:rsidRPr="00D9050E" w:rsidRDefault="00511B54" w:rsidP="00511B54">
      <w:pPr>
        <w:ind w:firstLineChars="221" w:firstLine="707"/>
        <w:rPr>
          <w:w w:val="100"/>
          <w:sz w:val="32"/>
          <w:szCs w:val="32"/>
        </w:rPr>
      </w:pPr>
      <w:r w:rsidRPr="00D9050E">
        <w:rPr>
          <w:rFonts w:hint="eastAsia"/>
          <w:w w:val="100"/>
          <w:sz w:val="32"/>
          <w:szCs w:val="32"/>
        </w:rPr>
        <w:t>六、其他重要事项的情况说明</w:t>
      </w:r>
    </w:p>
    <w:p w:rsidR="00511B54" w:rsidRPr="00D9050E" w:rsidRDefault="00511B54" w:rsidP="00D9050E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D9050E">
        <w:rPr>
          <w:rFonts w:ascii="仿宋" w:eastAsia="仿宋" w:hAnsi="仿宋" w:hint="eastAsia"/>
          <w:b/>
          <w:w w:val="100"/>
          <w:sz w:val="32"/>
          <w:szCs w:val="32"/>
        </w:rPr>
        <w:t>（一）一般公共预算“三公”经费预算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2024年中国共产党怀化市委员会宣传部安排一般公共预算“三公”经费预算数为28.70万元，其中，公务接待费10.50万元，公务用车购置费0万元，公务用车运行费18.20万元，因公出国（境）费0万元。2024年一般公共预算“三公”经费预算较上年预算数增加15.26万元，增长113.54%，主要原因是因上年度预算编制欠严谨，三公经费主要是公务</w:t>
      </w:r>
      <w:r w:rsidRPr="00511B54">
        <w:rPr>
          <w:rFonts w:ascii="仿宋" w:eastAsia="仿宋" w:hAnsi="仿宋"/>
          <w:w w:val="100"/>
          <w:sz w:val="32"/>
          <w:szCs w:val="32"/>
        </w:rPr>
        <w:lastRenderedPageBreak/>
        <w:t>车运行维护费预算偏低。</w:t>
      </w:r>
    </w:p>
    <w:p w:rsidR="00511B54" w:rsidRPr="00D9050E" w:rsidRDefault="00511B54" w:rsidP="00D9050E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D9050E">
        <w:rPr>
          <w:rFonts w:ascii="仿宋" w:eastAsia="仿宋" w:hAnsi="仿宋" w:hint="eastAsia"/>
          <w:b/>
          <w:w w:val="100"/>
          <w:sz w:val="32"/>
          <w:szCs w:val="32"/>
        </w:rPr>
        <w:t>（二）机关运行经费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2024年中国共产党怀化市委员会宣传部机关运行经费183.00万元</w:t>
      </w:r>
      <w:r w:rsidR="00706BCE" w:rsidRPr="00706BCE">
        <w:rPr>
          <w:rFonts w:ascii="仿宋" w:eastAsia="仿宋" w:hAnsi="仿宋" w:hint="eastAsia"/>
          <w:w w:val="100"/>
          <w:sz w:val="32"/>
          <w:szCs w:val="32"/>
        </w:rPr>
        <w:t>（公开表6公用经费安排的商品和服务支出除以80%）</w:t>
      </w:r>
      <w:r w:rsidRPr="00511B54">
        <w:rPr>
          <w:rFonts w:ascii="仿宋" w:eastAsia="仿宋" w:hAnsi="仿宋"/>
          <w:w w:val="100"/>
          <w:sz w:val="32"/>
          <w:szCs w:val="32"/>
        </w:rPr>
        <w:t>，压减公用经费后安排146.40万元</w:t>
      </w:r>
      <w:r w:rsidR="007B00CB" w:rsidRPr="007B00CB">
        <w:rPr>
          <w:rFonts w:ascii="仿宋" w:eastAsia="仿宋" w:hAnsi="仿宋" w:hint="eastAsia"/>
          <w:w w:val="100"/>
          <w:sz w:val="32"/>
          <w:szCs w:val="32"/>
        </w:rPr>
        <w:t>（公开表6公用经费安排的商品和服务支出）</w:t>
      </w:r>
      <w:r w:rsidRPr="00511B54">
        <w:rPr>
          <w:rFonts w:ascii="仿宋" w:eastAsia="仿宋" w:hAnsi="仿宋"/>
          <w:w w:val="100"/>
          <w:sz w:val="32"/>
          <w:szCs w:val="32"/>
        </w:rPr>
        <w:t>，同口径对比，比上年预算数增加12.00万元，增长8.93%，主要原因是因工作需要增加人员5人，增加了机关运行支出预算。主要用于：印刷费45.00万元、公务用车运行维护费14.00万元、会议费5.20万元、办公费20.00万元、其他商品和服务支出5.40万元、维修（护）费5.00万元、公务接待费8.50万元、差旅费20.00万元、福利费13.30万元等。</w:t>
      </w:r>
    </w:p>
    <w:p w:rsidR="00511B54" w:rsidRPr="00D9050E" w:rsidRDefault="00511B54" w:rsidP="00D9050E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D9050E">
        <w:rPr>
          <w:rFonts w:ascii="仿宋" w:eastAsia="仿宋" w:hAnsi="仿宋" w:hint="eastAsia"/>
          <w:b/>
          <w:w w:val="100"/>
          <w:sz w:val="32"/>
          <w:szCs w:val="32"/>
        </w:rPr>
        <w:t>（三）政府采购情况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2024年中国共产党怀化市委员会宣传部政府采购预算总额26.07万元，其中，政府采购货物预算26.07万元、政府采购工程预算0.00万元、政府采购服务预算0.00万元。</w:t>
      </w:r>
    </w:p>
    <w:p w:rsidR="00511B54" w:rsidRPr="00D9050E" w:rsidRDefault="00511B54" w:rsidP="00D9050E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D9050E">
        <w:rPr>
          <w:rFonts w:ascii="仿宋" w:eastAsia="仿宋" w:hAnsi="仿宋" w:hint="eastAsia"/>
          <w:b/>
          <w:w w:val="100"/>
          <w:sz w:val="32"/>
          <w:szCs w:val="32"/>
        </w:rPr>
        <w:t>（四）预算绩效管理情况</w:t>
      </w:r>
    </w:p>
    <w:p w:rsidR="00511B54" w:rsidRDefault="00511B54" w:rsidP="00D9050E">
      <w:pPr>
        <w:ind w:firstLineChars="221" w:firstLine="707"/>
        <w:rPr>
          <w:rFonts w:ascii="仿宋" w:eastAsia="仿宋" w:hAnsi="仿宋" w:hint="eastAsia"/>
          <w:w w:val="100"/>
          <w:sz w:val="32"/>
          <w:szCs w:val="32"/>
        </w:rPr>
      </w:pPr>
      <w:r w:rsidRPr="00D9050E">
        <w:rPr>
          <w:rFonts w:ascii="仿宋" w:eastAsia="仿宋" w:hAnsi="仿宋" w:hint="eastAsia"/>
          <w:w w:val="100"/>
          <w:sz w:val="32"/>
          <w:szCs w:val="32"/>
        </w:rPr>
        <w:t>按照市本级预算绩效管理工作的总体要求，</w:t>
      </w:r>
      <w:r w:rsidRPr="00D9050E">
        <w:rPr>
          <w:rFonts w:ascii="仿宋" w:eastAsia="仿宋" w:hAnsi="仿宋"/>
          <w:w w:val="100"/>
          <w:sz w:val="32"/>
          <w:szCs w:val="32"/>
        </w:rPr>
        <w:t>2024年我</w:t>
      </w:r>
      <w:r w:rsidRPr="00511B54">
        <w:rPr>
          <w:rFonts w:ascii="仿宋" w:eastAsia="仿宋" w:hAnsi="仿宋"/>
          <w:w w:val="100"/>
          <w:sz w:val="32"/>
          <w:szCs w:val="32"/>
        </w:rPr>
        <w:t>单位整体支出1807.06万元，全部实行整体支出绩效目标管理，编报绩效目标的项目18个，涉及项目支出713.00万元，其中“欢乐潇湘幸福怀化”文化活动15.00万元、“扫黄打非“专项经费20.00万元、春节期间文化科技卫生三下乡慰</w:t>
      </w:r>
      <w:r w:rsidRPr="00511B54">
        <w:rPr>
          <w:rFonts w:ascii="仿宋" w:eastAsia="仿宋" w:hAnsi="仿宋"/>
          <w:w w:val="100"/>
          <w:sz w:val="32"/>
          <w:szCs w:val="32"/>
        </w:rPr>
        <w:lastRenderedPageBreak/>
        <w:t>问经费10.00万元、道德模范表彰评选宣传经费15.00万元、困难道德模范帮扶经费10.00万元、理论宣讲经费30.00万元、农家书屋专项经费5.00万元、全市创建文明城市工作经费140.00万元、软件正版化工作经费5.00万元、调</w:t>
      </w:r>
      <w:r w:rsidRPr="00511B54">
        <w:rPr>
          <w:rFonts w:ascii="仿宋" w:eastAsia="仿宋" w:hAnsi="仿宋" w:hint="eastAsia"/>
          <w:w w:val="100"/>
          <w:sz w:val="32"/>
          <w:szCs w:val="32"/>
        </w:rPr>
        <w:t>研经费</w:t>
      </w:r>
      <w:r w:rsidRPr="00511B54">
        <w:rPr>
          <w:rFonts w:ascii="仿宋" w:eastAsia="仿宋" w:hAnsi="仿宋"/>
          <w:w w:val="100"/>
          <w:sz w:val="32"/>
          <w:szCs w:val="32"/>
        </w:rPr>
        <w:t>10.00万元、网评员及网络舆情专项经费200.00万元、网上群众工作平台网络维护经费90.00万元、文化产业发展宣传推广经费30.00万元、文明村镇、文明社区奖励经费33.00万元、新时代“好好少年”评选宣传工作经费及未成年人思想道德建设工作经费5.00万元、新时代文明实践中心试点经费30.00万元、意识形态工作专项经费40.00万元、专项业务（工作）经费25.00万元，全部实行项目支出绩效目标管理。</w:t>
      </w:r>
    </w:p>
    <w:p w:rsidR="00511B54" w:rsidRPr="00D9050E" w:rsidRDefault="00511B54" w:rsidP="00D9050E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D9050E">
        <w:rPr>
          <w:rFonts w:ascii="仿宋" w:eastAsia="仿宋" w:hAnsi="仿宋" w:hint="eastAsia"/>
          <w:b/>
          <w:w w:val="100"/>
          <w:sz w:val="32"/>
          <w:szCs w:val="32"/>
        </w:rPr>
        <w:t>（五）国有资产占用情况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1.截至2023年12月31日，本部门共有车辆5辆，其中，一般公务用车0辆、一般执法执勤用车0辆、特种专业技术用车0辆、其他用车5辆。无单价50万元以上的通用设备，无单价100万元以上的专用设备。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2.2024年，本部门无新增车辆，无新增50万元以上的通用设备和专用设备。</w:t>
      </w:r>
    </w:p>
    <w:p w:rsidR="00511B54" w:rsidRPr="00511B54" w:rsidRDefault="00511B54" w:rsidP="00D9050E">
      <w:pPr>
        <w:ind w:firstLineChars="221" w:firstLine="710"/>
        <w:rPr>
          <w:rFonts w:ascii="仿宋" w:eastAsia="仿宋" w:hAnsi="仿宋"/>
          <w:w w:val="100"/>
          <w:sz w:val="32"/>
          <w:szCs w:val="32"/>
        </w:rPr>
      </w:pPr>
      <w:r w:rsidRPr="00D9050E">
        <w:rPr>
          <w:rFonts w:ascii="仿宋" w:eastAsia="仿宋" w:hAnsi="仿宋" w:hint="eastAsia"/>
          <w:b/>
          <w:w w:val="100"/>
          <w:sz w:val="32"/>
          <w:szCs w:val="32"/>
        </w:rPr>
        <w:t>（六）预算绩效目标说明</w:t>
      </w:r>
      <w:r w:rsidR="00D9050E" w:rsidRPr="00D9050E">
        <w:rPr>
          <w:rFonts w:ascii="仿宋" w:eastAsia="仿宋" w:hAnsi="仿宋" w:hint="eastAsia"/>
          <w:b/>
          <w:w w:val="100"/>
          <w:sz w:val="32"/>
          <w:szCs w:val="32"/>
        </w:rPr>
        <w:t>：</w:t>
      </w:r>
      <w:r w:rsidRPr="00511B54">
        <w:rPr>
          <w:rFonts w:ascii="仿宋" w:eastAsia="仿宋" w:hAnsi="仿宋" w:hint="eastAsia"/>
          <w:w w:val="100"/>
          <w:sz w:val="32"/>
          <w:szCs w:val="32"/>
        </w:rPr>
        <w:t>本部门所有支出实行绩效目标管理。纳入</w:t>
      </w:r>
      <w:r w:rsidRPr="00511B54">
        <w:rPr>
          <w:rFonts w:ascii="仿宋" w:eastAsia="仿宋" w:hAnsi="仿宋"/>
          <w:w w:val="100"/>
          <w:sz w:val="32"/>
          <w:szCs w:val="32"/>
        </w:rPr>
        <w:t>2024年部门整体支出绩效目标的金额为1807.06万元，其中，基本支出1094.06万元，项目支出</w:t>
      </w:r>
      <w:r w:rsidRPr="00511B54">
        <w:rPr>
          <w:rFonts w:ascii="仿宋" w:eastAsia="仿宋" w:hAnsi="仿宋"/>
          <w:w w:val="100"/>
          <w:sz w:val="32"/>
          <w:szCs w:val="32"/>
        </w:rPr>
        <w:lastRenderedPageBreak/>
        <w:t>713.00万元。具体绩效目标详见报表。详见附件2024年项目支出绩效目标表。</w:t>
      </w:r>
    </w:p>
    <w:p w:rsidR="00511B54" w:rsidRPr="00D9050E" w:rsidRDefault="00511B54" w:rsidP="00D9050E">
      <w:pPr>
        <w:ind w:firstLineChars="221" w:firstLine="710"/>
        <w:rPr>
          <w:rFonts w:ascii="仿宋" w:eastAsia="仿宋" w:hAnsi="仿宋"/>
          <w:b/>
          <w:w w:val="100"/>
          <w:sz w:val="32"/>
          <w:szCs w:val="32"/>
        </w:rPr>
      </w:pPr>
      <w:r w:rsidRPr="00D9050E">
        <w:rPr>
          <w:rFonts w:ascii="仿宋" w:eastAsia="仿宋" w:hAnsi="仿宋" w:hint="eastAsia"/>
          <w:b/>
          <w:w w:val="100"/>
          <w:sz w:val="32"/>
          <w:szCs w:val="32"/>
        </w:rPr>
        <w:t>（七）一般性支出情况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1.2024年，本部门会议费预算26.80万元，具体为：全市宣传思想工作会议，预计参会人数80人，预算2.12万元；全市“扫黄打非”工作会议，预计参会人数80人，预算2.50万元；全市文明办主任会议，预计参会人数60人，预算2.00万元；全市网信工作会议，预计参会人数60人，预算2.50万元；全市文明创建工作会议，预计参会人数80人，预算2.50万元；全市文明创建工作推进会议，预计参会人数60人，预算2.00万元；全市意识形态分析研判会议，预计参会人数80人，预算2.50万元；全市新闻工作会议，预计参会人数80人，预算2.08万元；全市新闻出版（版权）工作会议，预计参会人数80人，预算2.50万元；全市理论工作会议，预计参会人数80人，预算2.50万元；全市传媒监管工作会议，预计参会人数30人，预算0.80万元；全市文旅工作推进会议，预计参会人数80人，预算2.00万元；全市新闻出版行业安全生产会议，预计参会人数40人，预算0.80万元。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2.2024年，本部门培训费预算13.60万元，具体为：全市“扫黄打非”和版权业务培训，内容为扫黄打非和版权业务，预计人数80人，预算1.90万元；全市意识形态业务</w:t>
      </w:r>
      <w:r w:rsidRPr="00511B54">
        <w:rPr>
          <w:rFonts w:ascii="仿宋" w:eastAsia="仿宋" w:hAnsi="仿宋"/>
          <w:w w:val="100"/>
          <w:sz w:val="32"/>
          <w:szCs w:val="32"/>
        </w:rPr>
        <w:lastRenderedPageBreak/>
        <w:t>培训，内容为意识形态业务，预计人数40人，预算1.50万元；全市网信业务培训，内容为网信业务，预计人数40人，预算1.50万元；全市志愿者服务培训，内容为志愿者服务，预计人数50人，预算1.65万元；全市文明创建工作培训，内容为文明创建工作，预计人数50人，预算1.45万元；全市传媒监管工作培训，内容为传媒监管，预计人数30人，预算0.80万元；</w:t>
      </w:r>
      <w:r w:rsidRPr="00511B54">
        <w:rPr>
          <w:rFonts w:ascii="仿宋" w:eastAsia="仿宋" w:hAnsi="仿宋" w:hint="eastAsia"/>
          <w:w w:val="100"/>
          <w:sz w:val="32"/>
          <w:szCs w:val="32"/>
        </w:rPr>
        <w:t>全市文旅业务培训，内容为文旅业务，预计人数</w:t>
      </w:r>
      <w:r w:rsidRPr="00511B54">
        <w:rPr>
          <w:rFonts w:ascii="仿宋" w:eastAsia="仿宋" w:hAnsi="仿宋"/>
          <w:w w:val="100"/>
          <w:sz w:val="32"/>
          <w:szCs w:val="32"/>
        </w:rPr>
        <w:t>80人，预算2.00万元；新闻出版行业安全生产培训，内容为新闻出版行业安全生产，预计人数80人，预算1.80万元；全市网络安全培训，内容为网络安全，预计人数40人，预算1.00万元。</w:t>
      </w:r>
    </w:p>
    <w:p w:rsidR="00511B54" w:rsidRPr="00511B54" w:rsidRDefault="00511B54" w:rsidP="00511B54">
      <w:pPr>
        <w:ind w:firstLineChars="221" w:firstLine="707"/>
        <w:rPr>
          <w:rFonts w:ascii="仿宋" w:eastAsia="仿宋" w:hAnsi="仿宋"/>
          <w:w w:val="100"/>
          <w:sz w:val="32"/>
          <w:szCs w:val="32"/>
        </w:rPr>
      </w:pPr>
      <w:r w:rsidRPr="00511B54">
        <w:rPr>
          <w:rFonts w:ascii="仿宋" w:eastAsia="仿宋" w:hAnsi="仿宋"/>
          <w:w w:val="100"/>
          <w:sz w:val="32"/>
          <w:szCs w:val="32"/>
        </w:rPr>
        <w:t>3.2024年本部门无举办节庆、晚会、论坛、赛事等预算。</w:t>
      </w:r>
    </w:p>
    <w:p w:rsidR="00511B54" w:rsidRPr="00D9050E" w:rsidRDefault="00511B54" w:rsidP="00511B54">
      <w:pPr>
        <w:ind w:firstLineChars="221" w:firstLine="707"/>
        <w:rPr>
          <w:w w:val="100"/>
          <w:sz w:val="32"/>
          <w:szCs w:val="32"/>
        </w:rPr>
      </w:pPr>
      <w:r w:rsidRPr="00D9050E">
        <w:rPr>
          <w:rFonts w:hint="eastAsia"/>
          <w:w w:val="100"/>
          <w:sz w:val="32"/>
          <w:szCs w:val="32"/>
        </w:rPr>
        <w:t>七、名词解释</w:t>
      </w:r>
    </w:p>
    <w:p w:rsidR="00511B54" w:rsidRPr="00511B54" w:rsidRDefault="00511B54" w:rsidP="00D9050E">
      <w:pPr>
        <w:ind w:firstLineChars="221" w:firstLine="710"/>
        <w:rPr>
          <w:rFonts w:ascii="仿宋" w:eastAsia="仿宋" w:hAnsi="仿宋"/>
          <w:w w:val="100"/>
          <w:sz w:val="32"/>
          <w:szCs w:val="32"/>
        </w:rPr>
      </w:pPr>
      <w:r w:rsidRPr="00D9050E">
        <w:rPr>
          <w:rFonts w:ascii="楷体" w:eastAsia="楷体" w:hAnsi="楷体"/>
          <w:b/>
          <w:w w:val="100"/>
          <w:sz w:val="32"/>
          <w:szCs w:val="32"/>
        </w:rPr>
        <w:t>1.机关运行经费：</w:t>
      </w:r>
      <w:r w:rsidRPr="00511B54">
        <w:rPr>
          <w:rFonts w:ascii="仿宋" w:eastAsia="仿宋" w:hAnsi="仿宋"/>
          <w:w w:val="100"/>
          <w:sz w:val="32"/>
          <w:szCs w:val="32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:rsidR="00EC3770" w:rsidRPr="00511B54" w:rsidRDefault="00511B54" w:rsidP="00D9050E">
      <w:pPr>
        <w:ind w:firstLineChars="221" w:firstLine="710"/>
        <w:rPr>
          <w:rFonts w:ascii="仿宋" w:eastAsia="仿宋" w:hAnsi="仿宋"/>
          <w:w w:val="100"/>
          <w:sz w:val="32"/>
          <w:szCs w:val="32"/>
        </w:rPr>
      </w:pPr>
      <w:r w:rsidRPr="00D9050E">
        <w:rPr>
          <w:rFonts w:ascii="楷体" w:eastAsia="楷体" w:hAnsi="楷体"/>
          <w:b/>
          <w:w w:val="100"/>
          <w:sz w:val="32"/>
          <w:szCs w:val="32"/>
        </w:rPr>
        <w:t>2.一般公共预算“三公”经费：</w:t>
      </w:r>
      <w:r w:rsidRPr="00511B54">
        <w:rPr>
          <w:rFonts w:ascii="仿宋" w:eastAsia="仿宋" w:hAnsi="仿宋"/>
          <w:w w:val="100"/>
          <w:sz w:val="32"/>
          <w:szCs w:val="32"/>
        </w:rPr>
        <w:t>是指用一般公共预算拨款安排的公务接待费、公务用车购置及运行维护费和因公出</w:t>
      </w:r>
      <w:r w:rsidRPr="00511B54">
        <w:rPr>
          <w:rFonts w:ascii="仿宋" w:eastAsia="仿宋" w:hAnsi="仿宋"/>
          <w:w w:val="100"/>
          <w:sz w:val="32"/>
          <w:szCs w:val="32"/>
        </w:rPr>
        <w:lastRenderedPageBreak/>
        <w:t>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sectPr w:rsidR="00EC3770" w:rsidRPr="00511B54" w:rsidSect="00EC3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charset w:val="86"/>
    <w:family w:val="script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1B54"/>
    <w:rsid w:val="000C16EE"/>
    <w:rsid w:val="00511B54"/>
    <w:rsid w:val="00706BCE"/>
    <w:rsid w:val="007B00CB"/>
    <w:rsid w:val="00901C55"/>
    <w:rsid w:val="0092783B"/>
    <w:rsid w:val="00D9050E"/>
    <w:rsid w:val="00E67BD3"/>
    <w:rsid w:val="00EC3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黑体" w:eastAsia="黑体" w:hAnsi="黑体" w:cstheme="minorBidi"/>
        <w:w w:val="200"/>
        <w:kern w:val="2"/>
        <w:sz w:val="4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7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11</Pages>
  <Words>719</Words>
  <Characters>4103</Characters>
  <Application>Microsoft Office Word</Application>
  <DocSecurity>0</DocSecurity>
  <Lines>34</Lines>
  <Paragraphs>9</Paragraphs>
  <ScaleCrop>false</ScaleCrop>
  <Company/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2025-02-01T18:36:00Z</dcterms:created>
  <dcterms:modified xsi:type="dcterms:W3CDTF">2025-02-01T19:18:00Z</dcterms:modified>
</cp:coreProperties>
</file>