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4DC" w:rsidRPr="0020732F" w:rsidRDefault="000344DC" w:rsidP="000344DC">
      <w:pPr>
        <w:pStyle w:val="NormalWeb"/>
        <w:shd w:val="clear" w:color="auto" w:fill="FFFFFF"/>
        <w:spacing w:before="0" w:beforeAutospacing="0" w:after="200" w:afterAutospacing="0" w:line="510" w:lineRule="atLeast"/>
        <w:ind w:firstLineChars="100" w:firstLine="31680"/>
        <w:jc w:val="both"/>
        <w:rPr>
          <w:rFonts w:ascii="Tahoma" w:eastAsia="黑体" w:hAnsi="Tahoma" w:cs="Tahoma"/>
          <w:color w:val="3D3D3D"/>
          <w:sz w:val="44"/>
          <w:szCs w:val="22"/>
        </w:rPr>
      </w:pPr>
      <w:r w:rsidRPr="0020732F">
        <w:rPr>
          <w:rFonts w:ascii="Tahoma" w:eastAsia="黑体" w:hAnsi="Tahoma" w:cs="Tahoma"/>
          <w:color w:val="3D3D3D"/>
          <w:sz w:val="44"/>
          <w:szCs w:val="22"/>
        </w:rPr>
        <w:t>202</w:t>
      </w:r>
      <w:r>
        <w:rPr>
          <w:rFonts w:ascii="Tahoma" w:eastAsia="黑体" w:hAnsi="Tahoma" w:cs="Tahoma"/>
          <w:color w:val="3D3D3D"/>
          <w:sz w:val="44"/>
          <w:szCs w:val="22"/>
        </w:rPr>
        <w:t>2</w:t>
      </w:r>
      <w:r w:rsidRPr="0020732F">
        <w:rPr>
          <w:rFonts w:ascii="Tahoma" w:eastAsia="黑体" w:hAnsi="Tahoma" w:cs="Tahoma" w:hint="eastAsia"/>
          <w:color w:val="3D3D3D"/>
          <w:sz w:val="44"/>
          <w:szCs w:val="22"/>
        </w:rPr>
        <w:t>年怀化市科学技术协会部门决算</w:t>
      </w:r>
    </w:p>
    <w:p w:rsidR="000344DC" w:rsidRDefault="000344DC" w:rsidP="00F412B2">
      <w:pPr>
        <w:pStyle w:val="Default"/>
        <w:spacing w:line="500" w:lineRule="exact"/>
        <w:jc w:val="center"/>
        <w:rPr>
          <w:b/>
          <w:sz w:val="36"/>
          <w:szCs w:val="28"/>
        </w:rPr>
      </w:pPr>
    </w:p>
    <w:p w:rsidR="000344DC" w:rsidRDefault="000344DC" w:rsidP="00F412B2">
      <w:pPr>
        <w:pStyle w:val="Default"/>
        <w:spacing w:line="500" w:lineRule="exact"/>
        <w:jc w:val="center"/>
        <w:rPr>
          <w:b/>
          <w:sz w:val="36"/>
          <w:szCs w:val="28"/>
        </w:rPr>
      </w:pPr>
    </w:p>
    <w:p w:rsidR="000344DC" w:rsidRDefault="000344DC" w:rsidP="00F412B2">
      <w:pPr>
        <w:pStyle w:val="Default"/>
        <w:spacing w:line="500" w:lineRule="exact"/>
        <w:jc w:val="center"/>
        <w:rPr>
          <w:b/>
          <w:sz w:val="36"/>
          <w:szCs w:val="28"/>
        </w:rPr>
      </w:pPr>
      <w:r>
        <w:rPr>
          <w:rFonts w:hint="eastAsia"/>
          <w:b/>
          <w:sz w:val="36"/>
          <w:szCs w:val="28"/>
        </w:rPr>
        <w:t>目</w:t>
      </w:r>
      <w:r>
        <w:rPr>
          <w:b/>
          <w:sz w:val="36"/>
          <w:szCs w:val="28"/>
        </w:rPr>
        <w:t xml:space="preserve">    </w:t>
      </w:r>
      <w:r>
        <w:rPr>
          <w:rFonts w:hint="eastAsia"/>
          <w:b/>
          <w:sz w:val="36"/>
          <w:szCs w:val="28"/>
        </w:rPr>
        <w:t>录</w:t>
      </w:r>
    </w:p>
    <w:p w:rsidR="000344DC" w:rsidRDefault="000344DC" w:rsidP="00F412B2">
      <w:pPr>
        <w:pStyle w:val="Default"/>
        <w:spacing w:line="500" w:lineRule="exact"/>
        <w:jc w:val="center"/>
        <w:rPr>
          <w:b/>
          <w:sz w:val="36"/>
          <w:szCs w:val="28"/>
        </w:rPr>
      </w:pPr>
    </w:p>
    <w:p w:rsidR="000344DC" w:rsidRPr="00F412B2" w:rsidRDefault="000344DC" w:rsidP="001C6F81">
      <w:pPr>
        <w:pStyle w:val="Default"/>
        <w:spacing w:line="500" w:lineRule="exact"/>
        <w:ind w:firstLineChars="200" w:firstLine="31680"/>
        <w:rPr>
          <w:rFonts w:hAnsi="黑体"/>
          <w:bCs/>
          <w:sz w:val="32"/>
          <w:szCs w:val="28"/>
        </w:rPr>
      </w:pPr>
      <w:r w:rsidRPr="00F412B2">
        <w:rPr>
          <w:rFonts w:hAnsi="黑体" w:hint="eastAsia"/>
          <w:bCs/>
          <w:sz w:val="32"/>
          <w:szCs w:val="28"/>
        </w:rPr>
        <w:t>第一部分</w:t>
      </w:r>
      <w:r>
        <w:rPr>
          <w:rFonts w:hAnsi="黑体"/>
          <w:bCs/>
          <w:sz w:val="32"/>
          <w:szCs w:val="28"/>
        </w:rPr>
        <w:t xml:space="preserve">  </w:t>
      </w:r>
      <w:r w:rsidRPr="00F412B2">
        <w:rPr>
          <w:rFonts w:hAnsi="黑体" w:hint="eastAsia"/>
          <w:bCs/>
          <w:sz w:val="32"/>
          <w:szCs w:val="28"/>
        </w:rPr>
        <w:t>怀化市科学技术协会概况</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一、部门职责</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二、机构设置</w:t>
      </w:r>
    </w:p>
    <w:p w:rsidR="000344DC" w:rsidRPr="00F412B2" w:rsidRDefault="000344DC" w:rsidP="001C6F81">
      <w:pPr>
        <w:pStyle w:val="Default"/>
        <w:spacing w:line="500" w:lineRule="exact"/>
        <w:ind w:firstLineChars="200" w:firstLine="31680"/>
        <w:rPr>
          <w:rFonts w:hAnsi="黑体"/>
          <w:bCs/>
          <w:sz w:val="32"/>
          <w:szCs w:val="28"/>
        </w:rPr>
      </w:pPr>
      <w:r w:rsidRPr="00F412B2">
        <w:rPr>
          <w:rFonts w:hAnsi="黑体" w:hint="eastAsia"/>
          <w:bCs/>
          <w:sz w:val="32"/>
          <w:szCs w:val="28"/>
        </w:rPr>
        <w:t>第二部分</w:t>
      </w:r>
      <w:r>
        <w:rPr>
          <w:rFonts w:hAnsi="黑体"/>
          <w:bCs/>
          <w:sz w:val="32"/>
          <w:szCs w:val="28"/>
        </w:rPr>
        <w:t xml:space="preserve">  </w:t>
      </w:r>
      <w:r w:rsidRPr="00F412B2">
        <w:rPr>
          <w:rFonts w:hAnsi="黑体" w:hint="eastAsia"/>
          <w:bCs/>
          <w:sz w:val="32"/>
          <w:szCs w:val="28"/>
        </w:rPr>
        <w:t>部门决算表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一、收入支出决算总表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二、收入决算表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三、支出决算表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四、财政拨款收入支出决算总表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五、一般公共预算财政拨款支出决算表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六、一般公共预算财政拨款基本支出决算明细表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七、政府性基金预算财政拨款收入支出决算表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八、国有资本经营预算财政拨款支出决算表</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九、财政拨款“三公”经费支出决算表</w:t>
      </w:r>
    </w:p>
    <w:p w:rsidR="000344DC" w:rsidRPr="00F412B2" w:rsidRDefault="000344DC" w:rsidP="001C6F81">
      <w:pPr>
        <w:pStyle w:val="Default"/>
        <w:spacing w:line="500" w:lineRule="exact"/>
        <w:ind w:firstLineChars="200" w:firstLine="31680"/>
        <w:rPr>
          <w:rFonts w:hAnsi="黑体"/>
          <w:bCs/>
          <w:sz w:val="32"/>
          <w:szCs w:val="28"/>
        </w:rPr>
      </w:pPr>
      <w:r w:rsidRPr="00F412B2">
        <w:rPr>
          <w:rFonts w:hAnsi="黑体" w:hint="eastAsia"/>
          <w:bCs/>
          <w:sz w:val="32"/>
          <w:szCs w:val="28"/>
        </w:rPr>
        <w:t>第三部分</w:t>
      </w:r>
      <w:r>
        <w:rPr>
          <w:rFonts w:hAnsi="黑体"/>
          <w:bCs/>
          <w:sz w:val="32"/>
          <w:szCs w:val="28"/>
        </w:rPr>
        <w:t xml:space="preserve">  </w:t>
      </w:r>
      <w:r w:rsidRPr="00F412B2">
        <w:rPr>
          <w:rFonts w:hAnsi="黑体" w:hint="eastAsia"/>
          <w:bCs/>
          <w:sz w:val="32"/>
          <w:szCs w:val="28"/>
        </w:rPr>
        <w:t>部门决算情况说明</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一、收入支出决算总体情况说明</w:t>
      </w:r>
    </w:p>
    <w:p w:rsidR="000344DC" w:rsidRPr="00F412B2" w:rsidRDefault="000344DC" w:rsidP="001C6F81">
      <w:pPr>
        <w:spacing w:line="500" w:lineRule="exact"/>
        <w:ind w:firstLineChars="250" w:firstLine="31680"/>
        <w:jc w:val="left"/>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二、收入决算情况说明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三、支出决算情况说明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四、财政拨款收入支出决算总体情况说明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五、一般公共预算财政拨款支出决算情况说明</w:t>
      </w:r>
    </w:p>
    <w:p w:rsidR="000344DC"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六、一般公共预算财政拨款基本支出决算情况说明</w:t>
      </w:r>
    </w:p>
    <w:p w:rsidR="000344DC" w:rsidRPr="00C033A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spacing w:val="-10"/>
          <w:kern w:val="0"/>
          <w:sz w:val="32"/>
          <w:szCs w:val="28"/>
        </w:rPr>
      </w:pPr>
      <w:r w:rsidRPr="00C033A2">
        <w:rPr>
          <w:rFonts w:ascii="仿宋_GB2312" w:eastAsia="仿宋_GB2312" w:hAnsi="仿宋_GB2312" w:cs="仿宋_GB2312" w:hint="eastAsia"/>
          <w:color w:val="000000"/>
          <w:spacing w:val="-10"/>
          <w:kern w:val="0"/>
          <w:sz w:val="32"/>
          <w:szCs w:val="28"/>
        </w:rPr>
        <w:t>七、一般公共预算财政拨款三公经费支出决算情况说明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八、政府性基金预算收入支出决算情况</w:t>
      </w:r>
    </w:p>
    <w:p w:rsidR="000344DC" w:rsidRPr="0027383F" w:rsidRDefault="000344DC" w:rsidP="001C6F81">
      <w:pPr>
        <w:pStyle w:val="NormalWeb"/>
        <w:shd w:val="clear" w:color="auto" w:fill="FFFFFF"/>
        <w:spacing w:before="0" w:beforeAutospacing="0" w:after="200" w:afterAutospacing="0" w:line="500" w:lineRule="exact"/>
        <w:ind w:firstLineChars="250" w:firstLine="31680"/>
        <w:jc w:val="both"/>
        <w:rPr>
          <w:rFonts w:ascii="仿宋_GB2312" w:eastAsia="仿宋_GB2312" w:hAnsi="Tahoma" w:cs="Tahoma"/>
          <w:color w:val="000000"/>
          <w:spacing w:val="-20"/>
          <w:sz w:val="32"/>
          <w:szCs w:val="32"/>
        </w:rPr>
      </w:pPr>
      <w:r w:rsidRPr="00F412B2">
        <w:rPr>
          <w:rFonts w:ascii="仿宋_GB2312" w:eastAsia="仿宋_GB2312" w:hAnsi="仿宋_GB2312" w:cs="仿宋_GB2312" w:hint="eastAsia"/>
          <w:color w:val="000000"/>
          <w:sz w:val="32"/>
          <w:szCs w:val="28"/>
        </w:rPr>
        <w:t>九、</w:t>
      </w:r>
      <w:r w:rsidRPr="0027383F">
        <w:rPr>
          <w:rFonts w:ascii="仿宋_GB2312" w:eastAsia="仿宋_GB2312" w:hAnsi="Tahoma" w:cs="Tahoma" w:hint="eastAsia"/>
          <w:color w:val="000000"/>
          <w:spacing w:val="-20"/>
          <w:sz w:val="32"/>
          <w:szCs w:val="32"/>
        </w:rPr>
        <w:t>国有资本经营预算财政拨款收入支出决算情况说明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十、关于机关运行经费支出说明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十一、一般性支出情况说明</w:t>
      </w:r>
    </w:p>
    <w:p w:rsidR="000344DC" w:rsidRPr="00F412B2" w:rsidRDefault="000344DC" w:rsidP="001C6F81">
      <w:pPr>
        <w:autoSpaceDE w:val="0"/>
        <w:autoSpaceDN w:val="0"/>
        <w:adjustRightInd w:val="0"/>
        <w:spacing w:line="500" w:lineRule="exact"/>
        <w:ind w:firstLineChars="250" w:firstLine="31680"/>
        <w:jc w:val="left"/>
        <w:rPr>
          <w:rFonts w:ascii="仿宋_GB2312" w:eastAsia="仿宋_GB2312" w:hAnsi="仿宋_GB2312" w:cs="仿宋_GB2312"/>
          <w:color w:val="000000"/>
          <w:kern w:val="0"/>
          <w:sz w:val="32"/>
          <w:szCs w:val="28"/>
        </w:rPr>
      </w:pPr>
      <w:r w:rsidRPr="00F412B2">
        <w:rPr>
          <w:rFonts w:ascii="仿宋_GB2312" w:eastAsia="仿宋_GB2312" w:hAnsi="仿宋_GB2312" w:cs="仿宋_GB2312" w:hint="eastAsia"/>
          <w:color w:val="000000"/>
          <w:kern w:val="0"/>
          <w:sz w:val="32"/>
          <w:szCs w:val="28"/>
        </w:rPr>
        <w:t>十二、关于政府采购支出说明</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十三、关于国有资产占用情况说明</w:t>
      </w:r>
    </w:p>
    <w:p w:rsidR="000344DC" w:rsidRPr="00F412B2" w:rsidRDefault="000344DC" w:rsidP="001C6F81">
      <w:pPr>
        <w:pStyle w:val="Default"/>
        <w:spacing w:line="50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十四、关于预算绩效情况的说明</w:t>
      </w:r>
    </w:p>
    <w:p w:rsidR="000344DC" w:rsidRPr="00F412B2" w:rsidRDefault="000344DC" w:rsidP="001C6F81">
      <w:pPr>
        <w:pStyle w:val="Default"/>
        <w:spacing w:line="500" w:lineRule="exact"/>
        <w:ind w:firstLineChars="200" w:firstLine="31680"/>
        <w:rPr>
          <w:rFonts w:hAnsi="黑体"/>
          <w:bCs/>
          <w:sz w:val="32"/>
          <w:szCs w:val="28"/>
        </w:rPr>
      </w:pPr>
      <w:r w:rsidRPr="00F412B2">
        <w:rPr>
          <w:rFonts w:hAnsi="黑体" w:hint="eastAsia"/>
          <w:bCs/>
          <w:sz w:val="32"/>
          <w:szCs w:val="28"/>
        </w:rPr>
        <w:t>第四部分</w:t>
      </w:r>
      <w:r>
        <w:rPr>
          <w:rFonts w:hAnsi="黑体"/>
          <w:bCs/>
          <w:sz w:val="32"/>
          <w:szCs w:val="28"/>
        </w:rPr>
        <w:t xml:space="preserve">  </w:t>
      </w:r>
      <w:r w:rsidRPr="00F412B2">
        <w:rPr>
          <w:rFonts w:hAnsi="黑体" w:hint="eastAsia"/>
          <w:bCs/>
          <w:sz w:val="32"/>
          <w:szCs w:val="28"/>
        </w:rPr>
        <w:t>名词解释</w:t>
      </w:r>
    </w:p>
    <w:p w:rsidR="000344DC" w:rsidRDefault="000344DC" w:rsidP="00F412B2">
      <w:pPr>
        <w:pStyle w:val="ListParagraph"/>
        <w:spacing w:line="560" w:lineRule="exact"/>
        <w:ind w:left="640" w:firstLineChars="0" w:firstLine="0"/>
        <w:jc w:val="left"/>
        <w:rPr>
          <w:rFonts w:ascii="黑体" w:eastAsia="黑体" w:hAnsi="黑体" w:cs="黑体"/>
          <w:sz w:val="32"/>
          <w:szCs w:val="32"/>
        </w:rPr>
      </w:pPr>
    </w:p>
    <w:p w:rsidR="000344DC" w:rsidRDefault="000344DC" w:rsidP="00F412B2">
      <w:pPr>
        <w:pStyle w:val="ListParagraph"/>
        <w:spacing w:line="560" w:lineRule="exact"/>
        <w:ind w:left="640" w:firstLineChars="0" w:firstLine="0"/>
        <w:jc w:val="left"/>
        <w:rPr>
          <w:rFonts w:ascii="黑体" w:eastAsia="黑体" w:hAnsi="黑体" w:cs="黑体"/>
          <w:sz w:val="32"/>
          <w:szCs w:val="32"/>
        </w:rPr>
      </w:pPr>
      <w:r>
        <w:rPr>
          <w:rFonts w:ascii="黑体" w:eastAsia="黑体" w:hAnsi="黑体" w:cs="黑体" w:hint="eastAsia"/>
          <w:sz w:val="32"/>
          <w:szCs w:val="32"/>
        </w:rPr>
        <w:t>第一部</w:t>
      </w:r>
      <w:r>
        <w:rPr>
          <w:rFonts w:ascii="黑体" w:eastAsia="黑体" w:hAnsi="黑体" w:cs="黑体"/>
          <w:sz w:val="32"/>
          <w:szCs w:val="32"/>
        </w:rPr>
        <w:t xml:space="preserve">  </w:t>
      </w:r>
      <w:r>
        <w:rPr>
          <w:rFonts w:ascii="黑体" w:eastAsia="黑体" w:hAnsi="黑体" w:cs="黑体" w:hint="eastAsia"/>
          <w:sz w:val="32"/>
          <w:szCs w:val="32"/>
        </w:rPr>
        <w:t>怀化市科学技术协会概况</w:t>
      </w:r>
    </w:p>
    <w:p w:rsidR="000344DC" w:rsidRDefault="000344DC" w:rsidP="00C033A2">
      <w:pPr>
        <w:pStyle w:val="ListParagraph"/>
        <w:spacing w:line="560" w:lineRule="exact"/>
        <w:ind w:left="640" w:firstLineChars="0" w:firstLine="0"/>
        <w:jc w:val="left"/>
        <w:rPr>
          <w:rFonts w:ascii="黑体" w:eastAsia="黑体" w:hAnsi="黑体" w:cs="黑体"/>
          <w:sz w:val="32"/>
          <w:szCs w:val="32"/>
        </w:rPr>
      </w:pPr>
    </w:p>
    <w:p w:rsidR="000344DC" w:rsidRDefault="000344DC" w:rsidP="00C033A2">
      <w:pPr>
        <w:pStyle w:val="ListParagraph"/>
        <w:numPr>
          <w:ilvl w:val="0"/>
          <w:numId w:val="3"/>
        </w:numPr>
        <w:spacing w:line="560" w:lineRule="exact"/>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0344DC" w:rsidRPr="00CA676F" w:rsidRDefault="000344DC" w:rsidP="00F412B2">
      <w:pPr>
        <w:pStyle w:val="NormalWeb"/>
        <w:shd w:val="clear" w:color="auto" w:fill="FFFFFF"/>
        <w:spacing w:before="0" w:beforeAutospacing="0" w:after="68" w:afterAutospacing="0" w:line="560" w:lineRule="exact"/>
        <w:ind w:firstLine="480"/>
        <w:jc w:val="both"/>
        <w:rPr>
          <w:rFonts w:eastAsia="仿宋_GB2312"/>
          <w:color w:val="3D3D3D"/>
        </w:rPr>
      </w:pPr>
      <w:r>
        <w:rPr>
          <w:rFonts w:ascii="Times New Roman" w:eastAsia="仿宋_GB2312" w:hAnsi="Times New Roman" w:cs="仿宋_GB2312" w:hint="eastAsia"/>
          <w:sz w:val="32"/>
          <w:szCs w:val="32"/>
        </w:rPr>
        <w:t>（一）</w:t>
      </w:r>
      <w:r w:rsidRPr="00CA676F">
        <w:rPr>
          <w:rFonts w:ascii="仿宋" w:eastAsia="仿宋_GB2312" w:hint="eastAsia"/>
          <w:color w:val="000000"/>
          <w:sz w:val="32"/>
          <w:szCs w:val="32"/>
        </w:rPr>
        <w:t>市科协是中共怀化市委领导下的全市科学技术工作者的群众组织。主要职责是：</w:t>
      </w:r>
      <w:r w:rsidRPr="00CA676F">
        <w:rPr>
          <w:rFonts w:ascii="微软雅黑" w:eastAsia="仿宋_GB2312" w:hAnsi="微软雅黑"/>
          <w:color w:val="000000"/>
          <w:sz w:val="32"/>
          <w:szCs w:val="32"/>
        </w:rPr>
        <w:t>1</w:t>
      </w:r>
      <w:r w:rsidRPr="00CA676F">
        <w:rPr>
          <w:rFonts w:ascii="仿宋" w:eastAsia="仿宋_GB2312" w:hint="eastAsia"/>
          <w:color w:val="000000"/>
          <w:sz w:val="32"/>
          <w:szCs w:val="32"/>
        </w:rPr>
        <w:t>、开展学术交流，活跃学术思想，促进学科发展，提高学术水平；</w:t>
      </w:r>
      <w:r w:rsidRPr="00CA676F">
        <w:rPr>
          <w:rFonts w:ascii="微软雅黑" w:eastAsia="仿宋_GB2312" w:hAnsi="微软雅黑"/>
          <w:color w:val="000000"/>
          <w:sz w:val="32"/>
          <w:szCs w:val="32"/>
        </w:rPr>
        <w:t>2</w:t>
      </w:r>
      <w:r w:rsidRPr="00CA676F">
        <w:rPr>
          <w:rFonts w:ascii="仿宋" w:eastAsia="仿宋_GB2312" w:hint="eastAsia"/>
          <w:color w:val="000000"/>
          <w:sz w:val="32"/>
          <w:szCs w:val="32"/>
        </w:rPr>
        <w:t>、弘扬科学精神，普及科学技术知识，传播科学思想和科学方法，捍卫科学尊严，推广先进技术，开展对青少年科学技术教育活动，提高全民的科学文化素质；</w:t>
      </w:r>
      <w:r w:rsidRPr="00CA676F">
        <w:rPr>
          <w:rFonts w:ascii="微软雅黑" w:eastAsia="仿宋_GB2312" w:hAnsi="微软雅黑"/>
          <w:color w:val="000000"/>
          <w:sz w:val="32"/>
          <w:szCs w:val="32"/>
        </w:rPr>
        <w:t>3</w:t>
      </w:r>
      <w:r w:rsidRPr="00CA676F">
        <w:rPr>
          <w:rFonts w:ascii="仿宋" w:eastAsia="仿宋_GB2312" w:hint="eastAsia"/>
          <w:color w:val="000000"/>
          <w:sz w:val="32"/>
          <w:szCs w:val="32"/>
        </w:rPr>
        <w:t>、负责全市性学会的业务主管及挂靠单位的协调、联络；</w:t>
      </w:r>
      <w:r w:rsidRPr="00CA676F">
        <w:rPr>
          <w:rFonts w:ascii="微软雅黑" w:eastAsia="仿宋_GB2312" w:hAnsi="微软雅黑"/>
          <w:color w:val="000000"/>
          <w:sz w:val="32"/>
          <w:szCs w:val="32"/>
        </w:rPr>
        <w:t>4</w:t>
      </w:r>
      <w:r w:rsidRPr="00CA676F">
        <w:rPr>
          <w:rFonts w:ascii="仿宋" w:eastAsia="仿宋_GB2312" w:hint="eastAsia"/>
          <w:color w:val="000000"/>
          <w:sz w:val="32"/>
          <w:szCs w:val="32"/>
        </w:rPr>
        <w:t>、反映科学技术工作者的意见和要求，依法维护科学技术工作者的合法权益，为科技团体和科技工作者服务；组织科学技术工作者为党和政府制订科学技术政策、法规，提供咨询，参与国家事务的政治协商、科学决策、民主监督有关工作；</w:t>
      </w:r>
      <w:r w:rsidRPr="00CA676F">
        <w:rPr>
          <w:rFonts w:ascii="微软雅黑" w:eastAsia="仿宋_GB2312" w:hAnsi="微软雅黑"/>
          <w:color w:val="000000"/>
          <w:sz w:val="32"/>
          <w:szCs w:val="32"/>
        </w:rPr>
        <w:t>5</w:t>
      </w:r>
      <w:r w:rsidRPr="00CA676F">
        <w:rPr>
          <w:rFonts w:ascii="仿宋" w:eastAsia="仿宋_GB2312" w:hint="eastAsia"/>
          <w:color w:val="000000"/>
          <w:sz w:val="32"/>
          <w:szCs w:val="32"/>
        </w:rPr>
        <w:t>、负责表彰奖励优秀科学技术工作者的有关工作，向有关部门推荐优秀人才；</w:t>
      </w:r>
      <w:r w:rsidRPr="00CA676F">
        <w:rPr>
          <w:rFonts w:ascii="微软雅黑" w:eastAsia="仿宋_GB2312" w:hAnsi="微软雅黑"/>
          <w:color w:val="000000"/>
          <w:sz w:val="32"/>
          <w:szCs w:val="32"/>
        </w:rPr>
        <w:t>6</w:t>
      </w:r>
      <w:r w:rsidRPr="00CA676F">
        <w:rPr>
          <w:rFonts w:ascii="仿宋" w:eastAsia="仿宋_GB2312" w:hint="eastAsia"/>
          <w:color w:val="000000"/>
          <w:sz w:val="32"/>
          <w:szCs w:val="32"/>
        </w:rPr>
        <w:t>、开展科学论证、咨询服务，提出政策建议，组织广大科技工作者参加科技攻关，促进科学技术成果的转化；</w:t>
      </w:r>
      <w:r w:rsidRPr="00CA676F">
        <w:rPr>
          <w:rFonts w:ascii="微软雅黑" w:eastAsia="仿宋_GB2312" w:hAnsi="微软雅黑"/>
          <w:color w:val="000000"/>
          <w:sz w:val="32"/>
          <w:szCs w:val="32"/>
        </w:rPr>
        <w:t>7</w:t>
      </w:r>
      <w:r w:rsidRPr="00CA676F">
        <w:rPr>
          <w:rFonts w:ascii="仿宋" w:eastAsia="仿宋_GB2312" w:hint="eastAsia"/>
          <w:color w:val="000000"/>
          <w:sz w:val="32"/>
          <w:szCs w:val="32"/>
        </w:rPr>
        <w:t>、开展民间国际科学技术科学交流活动，发展同国外的科学技术团体和科学技术工作者的友好往来；</w:t>
      </w:r>
      <w:r w:rsidRPr="00CA676F">
        <w:rPr>
          <w:rFonts w:ascii="微软雅黑" w:eastAsia="仿宋_GB2312" w:hAnsi="微软雅黑"/>
          <w:color w:val="000000"/>
          <w:sz w:val="32"/>
          <w:szCs w:val="32"/>
        </w:rPr>
        <w:t>8</w:t>
      </w:r>
      <w:r w:rsidRPr="00CA676F">
        <w:rPr>
          <w:rFonts w:ascii="仿宋" w:eastAsia="仿宋_GB2312" w:hint="eastAsia"/>
          <w:color w:val="000000"/>
          <w:sz w:val="32"/>
          <w:szCs w:val="32"/>
        </w:rPr>
        <w:t>、协同有关部门开展科学技术工作者的继续教育和培训工作；</w:t>
      </w:r>
      <w:r w:rsidRPr="00CA676F">
        <w:rPr>
          <w:rFonts w:ascii="微软雅黑" w:eastAsia="仿宋_GB2312" w:hAnsi="微软雅黑"/>
          <w:color w:val="000000"/>
          <w:sz w:val="32"/>
          <w:szCs w:val="32"/>
        </w:rPr>
        <w:t>9</w:t>
      </w:r>
      <w:r w:rsidRPr="00CA676F">
        <w:rPr>
          <w:rFonts w:ascii="仿宋" w:eastAsia="仿宋_GB2312" w:hint="eastAsia"/>
          <w:color w:val="000000"/>
          <w:sz w:val="32"/>
          <w:szCs w:val="32"/>
        </w:rPr>
        <w:t>、兴办符合科学技术宗旨的社会公益性事业；</w:t>
      </w:r>
      <w:r w:rsidRPr="00CA676F">
        <w:rPr>
          <w:rFonts w:ascii="微软雅黑" w:eastAsia="仿宋_GB2312" w:hAnsi="微软雅黑"/>
          <w:color w:val="000000"/>
          <w:sz w:val="32"/>
          <w:szCs w:val="32"/>
        </w:rPr>
        <w:t>10</w:t>
      </w:r>
      <w:r w:rsidRPr="00CA676F">
        <w:rPr>
          <w:rFonts w:ascii="仿宋" w:eastAsia="仿宋_GB2312" w:hint="eastAsia"/>
          <w:color w:val="000000"/>
          <w:sz w:val="32"/>
          <w:szCs w:val="32"/>
        </w:rPr>
        <w:t>、承办市委、市政府交办的其他事项。</w:t>
      </w:r>
    </w:p>
    <w:p w:rsidR="000344DC" w:rsidRDefault="000344DC" w:rsidP="001C6F81">
      <w:pPr>
        <w:widowControl/>
        <w:spacing w:line="560" w:lineRule="exact"/>
        <w:ind w:firstLineChars="200" w:firstLine="3168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0344DC" w:rsidRPr="00CA676F" w:rsidRDefault="000344DC" w:rsidP="00C033A2">
      <w:pPr>
        <w:pStyle w:val="NormalWeb"/>
        <w:shd w:val="clear" w:color="auto" w:fill="FFFFFF"/>
        <w:spacing w:before="0" w:beforeAutospacing="0" w:after="200" w:afterAutospacing="0" w:line="480" w:lineRule="exact"/>
        <w:ind w:firstLine="640"/>
        <w:rPr>
          <w:rFonts w:ascii="仿宋_GB2312" w:eastAsia="仿宋_GB2312" w:hAnsi="Tahoma" w:cs="Tahoma"/>
          <w:color w:val="3D3D3D"/>
          <w:sz w:val="22"/>
          <w:szCs w:val="22"/>
        </w:rPr>
      </w:pPr>
      <w:r w:rsidRPr="00CA676F">
        <w:rPr>
          <w:rFonts w:ascii="仿宋_GB2312" w:eastAsia="仿宋_GB2312" w:hAnsi="Tahoma" w:cs="Tahoma" w:hint="eastAsia"/>
          <w:color w:val="000000"/>
          <w:sz w:val="32"/>
          <w:szCs w:val="32"/>
        </w:rPr>
        <w:t>（一）内设机构设置。</w:t>
      </w:r>
      <w:r>
        <w:rPr>
          <w:rFonts w:ascii="仿宋_GB2312" w:eastAsia="仿宋_GB2312" w:hAnsi="Tahoma" w:cs="Tahoma" w:hint="eastAsia"/>
          <w:color w:val="000000"/>
          <w:sz w:val="32"/>
          <w:szCs w:val="32"/>
        </w:rPr>
        <w:t>怀化市科学技术协会</w:t>
      </w:r>
      <w:r w:rsidRPr="00CA676F">
        <w:rPr>
          <w:rFonts w:ascii="仿宋_GB2312" w:eastAsia="仿宋_GB2312" w:hAnsi="Tahoma" w:cs="Tahoma" w:hint="eastAsia"/>
          <w:color w:val="000000"/>
          <w:sz w:val="32"/>
          <w:szCs w:val="32"/>
        </w:rPr>
        <w:t>是一级预算单位，内设科室为：二部一室一馆：科学普及部、学会部、办公室、科学技术馆”。</w:t>
      </w:r>
    </w:p>
    <w:p w:rsidR="000344DC" w:rsidRPr="00CA676F" w:rsidRDefault="000344DC" w:rsidP="00C033A2">
      <w:pPr>
        <w:pStyle w:val="NormalWeb"/>
        <w:shd w:val="clear" w:color="auto" w:fill="FFFFFF"/>
        <w:spacing w:before="0" w:beforeAutospacing="0" w:after="200" w:afterAutospacing="0" w:line="480" w:lineRule="exact"/>
        <w:ind w:firstLine="784"/>
        <w:rPr>
          <w:rFonts w:ascii="仿宋_GB2312" w:eastAsia="仿宋_GB2312" w:hAnsi="Tahoma" w:cs="Tahoma"/>
          <w:color w:val="3D3D3D"/>
          <w:sz w:val="22"/>
          <w:szCs w:val="22"/>
        </w:rPr>
      </w:pPr>
      <w:r w:rsidRPr="00CA676F">
        <w:rPr>
          <w:rFonts w:ascii="仿宋_GB2312" w:eastAsia="仿宋_GB2312" w:hAnsi="Tahoma" w:cs="Tahoma" w:hint="eastAsia"/>
          <w:color w:val="3D3D3D"/>
          <w:sz w:val="32"/>
          <w:szCs w:val="32"/>
        </w:rPr>
        <w:t>二级部门预算单位：无。</w:t>
      </w:r>
    </w:p>
    <w:p w:rsidR="000344DC" w:rsidRPr="00CA676F" w:rsidRDefault="000344DC" w:rsidP="001C6F81">
      <w:pPr>
        <w:pStyle w:val="NormalWeb"/>
        <w:shd w:val="clear" w:color="auto" w:fill="FFFFFF"/>
        <w:spacing w:before="0" w:beforeAutospacing="0" w:after="200" w:afterAutospacing="0" w:line="480" w:lineRule="exact"/>
        <w:ind w:firstLineChars="200" w:firstLine="31680"/>
        <w:rPr>
          <w:rFonts w:ascii="Tahoma" w:eastAsia="仿宋_GB2312" w:hAnsi="Tahoma" w:cs="Tahoma"/>
          <w:color w:val="3D3D3D"/>
          <w:sz w:val="22"/>
          <w:szCs w:val="22"/>
        </w:rPr>
      </w:pPr>
      <w:r>
        <w:rPr>
          <w:rFonts w:ascii="Times New Roman" w:eastAsia="仿宋_GB2312" w:hAnsi="Times New Roman" w:cs="仿宋_GB2312" w:hint="eastAsia"/>
          <w:bCs/>
          <w:sz w:val="32"/>
          <w:szCs w:val="32"/>
        </w:rPr>
        <w:t>（二）决算单位构成。</w:t>
      </w:r>
      <w:r w:rsidRPr="00CA676F">
        <w:rPr>
          <w:rFonts w:ascii="仿宋" w:eastAsia="仿宋_GB2312" w:hAnsi="Tahoma" w:cs="Tahoma" w:hint="eastAsia"/>
          <w:color w:val="000000"/>
          <w:sz w:val="32"/>
          <w:szCs w:val="32"/>
        </w:rPr>
        <w:t>怀化市科学技术协会</w:t>
      </w:r>
      <w:r w:rsidRPr="00CA676F">
        <w:rPr>
          <w:rFonts w:ascii="微软雅黑" w:eastAsia="仿宋_GB2312" w:hAnsi="微软雅黑" w:cs="Tahoma"/>
          <w:color w:val="000000"/>
          <w:sz w:val="32"/>
          <w:szCs w:val="32"/>
        </w:rPr>
        <w:t>202</w:t>
      </w:r>
      <w:r>
        <w:rPr>
          <w:rFonts w:ascii="微软雅黑" w:eastAsia="仿宋_GB2312" w:hAnsi="微软雅黑" w:cs="Tahoma"/>
          <w:color w:val="000000"/>
          <w:sz w:val="32"/>
          <w:szCs w:val="32"/>
        </w:rPr>
        <w:t>2</w:t>
      </w:r>
      <w:r w:rsidRPr="00CA676F">
        <w:rPr>
          <w:rFonts w:ascii="仿宋" w:eastAsia="仿宋_GB2312" w:hAnsi="Tahoma" w:cs="Tahoma" w:hint="eastAsia"/>
          <w:color w:val="000000"/>
          <w:sz w:val="32"/>
          <w:szCs w:val="32"/>
        </w:rPr>
        <w:t>年部门决算汇总公开单位构成包括：怀化市科学技术协会本级。</w:t>
      </w:r>
    </w:p>
    <w:p w:rsidR="000344DC" w:rsidRDefault="000344DC" w:rsidP="00F412B2">
      <w:pPr>
        <w:pStyle w:val="NormalWeb"/>
        <w:shd w:val="clear" w:color="auto" w:fill="FFFFFF"/>
        <w:spacing w:before="0" w:beforeAutospacing="0" w:after="200" w:afterAutospacing="0" w:line="560" w:lineRule="exact"/>
        <w:ind w:firstLine="643"/>
        <w:jc w:val="both"/>
        <w:rPr>
          <w:rFonts w:ascii="Tahoma" w:hAnsi="Tahoma" w:cs="Tahoma"/>
          <w:color w:val="3D3D3D"/>
          <w:sz w:val="22"/>
          <w:szCs w:val="22"/>
        </w:rPr>
      </w:pPr>
      <w:r>
        <w:rPr>
          <w:rFonts w:ascii="MS Gothic" w:eastAsia="MS Gothic" w:hAnsi="MS Gothic" w:cs="Tahoma" w:hint="eastAsia"/>
          <w:b/>
          <w:bCs/>
          <w:color w:val="000000"/>
          <w:sz w:val="32"/>
          <w:szCs w:val="32"/>
        </w:rPr>
        <w:t> </w:t>
      </w:r>
      <w:r>
        <w:rPr>
          <w:rFonts w:ascii="黑体" w:eastAsia="黑体" w:hAnsi="Tahoma" w:cs="Tahoma" w:hint="eastAsia"/>
          <w:b/>
          <w:bCs/>
          <w:color w:val="000000"/>
          <w:sz w:val="32"/>
          <w:szCs w:val="32"/>
        </w:rPr>
        <w:t>第二部分</w:t>
      </w:r>
      <w:r>
        <w:rPr>
          <w:rFonts w:ascii="MS Gothic" w:eastAsia="MS Gothic" w:hAnsi="MS Gothic" w:cs="Tahoma" w:hint="eastAsia"/>
          <w:b/>
          <w:bCs/>
          <w:color w:val="000000"/>
          <w:sz w:val="32"/>
          <w:szCs w:val="32"/>
        </w:rPr>
        <w:t> </w:t>
      </w:r>
      <w:r>
        <w:rPr>
          <w:rFonts w:ascii="Î¢ÈíÑÅºÚ Western" w:eastAsia="微软雅黑" w:hAnsi="Î¢ÈíÑÅºÚ Western" w:cs="Tahoma"/>
          <w:b/>
          <w:bCs/>
          <w:color w:val="000000"/>
          <w:sz w:val="32"/>
          <w:szCs w:val="32"/>
        </w:rPr>
        <w:t>  202</w:t>
      </w:r>
      <w:r>
        <w:rPr>
          <w:rFonts w:ascii="微软雅黑" w:eastAsia="微软雅黑" w:hAnsi="微软雅黑" w:cs="Tahoma"/>
          <w:b/>
          <w:bCs/>
          <w:color w:val="000000"/>
          <w:sz w:val="32"/>
          <w:szCs w:val="32"/>
        </w:rPr>
        <w:t>2</w:t>
      </w:r>
      <w:r>
        <w:rPr>
          <w:rFonts w:ascii="黑体" w:eastAsia="黑体" w:hAnsi="Tahoma" w:cs="Tahoma" w:hint="eastAsia"/>
          <w:b/>
          <w:bCs/>
          <w:color w:val="000000"/>
          <w:sz w:val="32"/>
          <w:szCs w:val="32"/>
        </w:rPr>
        <w:t>年度部门决算表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一、收入支出决算总表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二、收入决算表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三、支出决算表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四、财政拨款收入支出决算总表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五、一般公共预算财政拨款支出决算表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六、一般公共预算财政拨款基本支出决算明细表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七、政府性基金预算财政拨款收入支出决算表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八、国有资本经营预算财政拨款支出决算表</w:t>
      </w:r>
    </w:p>
    <w:p w:rsidR="000344DC" w:rsidRPr="00F412B2" w:rsidRDefault="000344DC" w:rsidP="001C6F81">
      <w:pPr>
        <w:pStyle w:val="Default"/>
        <w:spacing w:line="560" w:lineRule="exact"/>
        <w:ind w:firstLineChars="250" w:firstLine="31680"/>
        <w:rPr>
          <w:rFonts w:ascii="仿宋_GB2312" w:eastAsia="仿宋_GB2312" w:hAnsi="仿宋_GB2312" w:cs="仿宋_GB2312"/>
          <w:sz w:val="32"/>
          <w:szCs w:val="28"/>
        </w:rPr>
      </w:pPr>
      <w:r w:rsidRPr="00F412B2">
        <w:rPr>
          <w:rFonts w:ascii="仿宋_GB2312" w:eastAsia="仿宋_GB2312" w:hAnsi="仿宋_GB2312" w:cs="仿宋_GB2312" w:hint="eastAsia"/>
          <w:sz w:val="32"/>
          <w:szCs w:val="28"/>
        </w:rPr>
        <w:t>九、财政拨款“三公”经费支出决算表</w:t>
      </w:r>
    </w:p>
    <w:p w:rsidR="000344DC" w:rsidRDefault="000344DC" w:rsidP="00F412B2">
      <w:pPr>
        <w:spacing w:line="560" w:lineRule="exact"/>
        <w:jc w:val="left"/>
        <w:rPr>
          <w:sz w:val="32"/>
          <w:szCs w:val="32"/>
        </w:rPr>
      </w:pPr>
    </w:p>
    <w:p w:rsidR="000344DC" w:rsidRDefault="000344DC" w:rsidP="00F412B2">
      <w:pPr>
        <w:spacing w:line="560" w:lineRule="exact"/>
        <w:jc w:val="left"/>
        <w:rPr>
          <w:rFonts w:ascii="宋体"/>
          <w:sz w:val="32"/>
          <w:szCs w:val="32"/>
        </w:rPr>
        <w:sectPr w:rsidR="000344DC" w:rsidSect="00E20140">
          <w:footerReference w:type="even" r:id="rId7"/>
          <w:footerReference w:type="default" r:id="rId8"/>
          <w:pgSz w:w="11906" w:h="16838"/>
          <w:pgMar w:top="1440" w:right="1800" w:bottom="1440" w:left="1800" w:header="851" w:footer="992" w:gutter="0"/>
          <w:cols w:space="425"/>
          <w:docGrid w:type="lines" w:linePitch="312"/>
        </w:sectPr>
      </w:pPr>
    </w:p>
    <w:p w:rsidR="000344DC" w:rsidRDefault="000344DC" w:rsidP="00F412B2">
      <w:pPr>
        <w:widowControl/>
        <w:spacing w:line="560" w:lineRule="exact"/>
        <w:jc w:val="left"/>
        <w:rPr>
          <w:rFonts w:ascii="宋体"/>
          <w:sz w:val="32"/>
          <w:szCs w:val="32"/>
        </w:rPr>
      </w:pPr>
      <w:r>
        <w:rPr>
          <w:rFonts w:ascii="方正小标宋_GBK" w:eastAsia="方正小标宋_GBK" w:hAnsi="方正小标宋_GBK" w:cs="方正小标宋_GBK"/>
          <w:sz w:val="70"/>
          <w:szCs w:val="70"/>
        </w:rPr>
        <w:t xml:space="preserve">  </w:t>
      </w:r>
      <w:r>
        <w:rPr>
          <w:rFonts w:ascii="MS Gothic" w:eastAsia="MS Gothic" w:hAnsi="MS Gothic" w:cs="Tahoma" w:hint="eastAsia"/>
          <w:b/>
          <w:bCs/>
          <w:color w:val="000000"/>
          <w:sz w:val="32"/>
          <w:szCs w:val="32"/>
        </w:rPr>
        <w:t> </w:t>
      </w:r>
      <w:r>
        <w:rPr>
          <w:rFonts w:ascii="黑体" w:eastAsia="黑体" w:hAnsi="Tahoma" w:cs="Tahoma" w:hint="eastAsia"/>
          <w:b/>
          <w:bCs/>
          <w:color w:val="000000"/>
          <w:sz w:val="32"/>
          <w:szCs w:val="32"/>
        </w:rPr>
        <w:t>第三部分</w:t>
      </w:r>
      <w:r>
        <w:rPr>
          <w:rFonts w:ascii="MS Gothic" w:eastAsia="MS Gothic" w:hAnsi="MS Gothic" w:cs="Tahoma" w:hint="eastAsia"/>
          <w:b/>
          <w:bCs/>
          <w:color w:val="000000"/>
          <w:sz w:val="32"/>
          <w:szCs w:val="32"/>
        </w:rPr>
        <w:t> </w:t>
      </w:r>
      <w:r>
        <w:rPr>
          <w:rFonts w:ascii="Î¢ÈíÑÅºÚ Western" w:eastAsia="微软雅黑" w:hAnsi="Î¢ÈíÑÅºÚ Western" w:cs="Tahoma"/>
          <w:b/>
          <w:bCs/>
          <w:color w:val="000000"/>
          <w:sz w:val="32"/>
          <w:szCs w:val="32"/>
        </w:rPr>
        <w:t>  202</w:t>
      </w:r>
      <w:r>
        <w:rPr>
          <w:rFonts w:ascii="微软雅黑" w:eastAsia="微软雅黑" w:hAnsi="微软雅黑" w:cs="Tahoma"/>
          <w:b/>
          <w:bCs/>
          <w:color w:val="000000"/>
          <w:sz w:val="32"/>
          <w:szCs w:val="32"/>
        </w:rPr>
        <w:t>2</w:t>
      </w:r>
      <w:r>
        <w:rPr>
          <w:rFonts w:ascii="黑体" w:eastAsia="黑体" w:hAnsi="Tahoma" w:cs="Tahoma" w:hint="eastAsia"/>
          <w:b/>
          <w:bCs/>
          <w:color w:val="000000"/>
          <w:sz w:val="32"/>
          <w:szCs w:val="32"/>
        </w:rPr>
        <w:t>年度部门决算情况说明</w:t>
      </w:r>
    </w:p>
    <w:p w:rsidR="000344DC" w:rsidRDefault="000344DC" w:rsidP="001C6F81">
      <w:pPr>
        <w:pStyle w:val="Default"/>
        <w:spacing w:line="560" w:lineRule="exact"/>
        <w:ind w:firstLineChars="200" w:firstLine="31680"/>
        <w:rPr>
          <w:rFonts w:hAnsi="黑体"/>
          <w:bCs/>
          <w:sz w:val="32"/>
          <w:szCs w:val="32"/>
        </w:rPr>
      </w:pP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一、收入支出决算总体情况说明</w:t>
      </w:r>
    </w:p>
    <w:p w:rsidR="000344DC" w:rsidRPr="004C6A72" w:rsidRDefault="000344DC" w:rsidP="001C6F81">
      <w:pPr>
        <w:pStyle w:val="Default"/>
        <w:spacing w:line="560" w:lineRule="exact"/>
        <w:ind w:firstLineChars="200" w:firstLine="31680"/>
        <w:rPr>
          <w:rFonts w:ascii="仿宋_GB2312" w:eastAsia="仿宋_GB2312" w:hAnsi="Tahoma" w:cs="Tahoma"/>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年度收、支总计</w:t>
      </w:r>
      <w:r w:rsidRPr="004C6A72">
        <w:rPr>
          <w:rFonts w:ascii="仿宋_GB2312" w:eastAsia="仿宋_GB2312" w:hAnsi="Times New Roman"/>
          <w:sz w:val="32"/>
          <w:szCs w:val="32"/>
        </w:rPr>
        <w:t>823.72</w:t>
      </w:r>
      <w:r w:rsidRPr="004C6A72">
        <w:rPr>
          <w:rFonts w:ascii="仿宋_GB2312" w:eastAsia="仿宋_GB2312" w:hAnsi="Times New Roman" w:hint="eastAsia"/>
          <w:sz w:val="32"/>
          <w:szCs w:val="32"/>
        </w:rPr>
        <w:t>万元。与上年相比，增加</w:t>
      </w:r>
      <w:r w:rsidRPr="004C6A72">
        <w:rPr>
          <w:rFonts w:ascii="仿宋_GB2312" w:eastAsia="仿宋_GB2312" w:hAnsi="Times New Roman"/>
          <w:sz w:val="32"/>
          <w:szCs w:val="32"/>
        </w:rPr>
        <w:t>233.10</w:t>
      </w:r>
      <w:r w:rsidRPr="004C6A72">
        <w:rPr>
          <w:rFonts w:ascii="仿宋_GB2312" w:eastAsia="仿宋_GB2312" w:hAnsi="Times New Roman" w:hint="eastAsia"/>
          <w:sz w:val="32"/>
          <w:szCs w:val="32"/>
        </w:rPr>
        <w:t>万元，增长</w:t>
      </w:r>
      <w:r w:rsidRPr="004C6A72">
        <w:rPr>
          <w:rFonts w:ascii="仿宋_GB2312" w:eastAsia="仿宋_GB2312" w:hAnsi="Times New Roman"/>
          <w:sz w:val="32"/>
          <w:szCs w:val="32"/>
        </w:rPr>
        <w:t>39.46%</w:t>
      </w:r>
      <w:r w:rsidRPr="004C6A72">
        <w:rPr>
          <w:rFonts w:ascii="仿宋_GB2312" w:eastAsia="仿宋_GB2312" w:hAnsi="Times New Roman" w:hint="eastAsia"/>
          <w:sz w:val="32"/>
          <w:szCs w:val="32"/>
        </w:rPr>
        <w:t>，主要是因为</w:t>
      </w:r>
      <w:r w:rsidRPr="004C6A72">
        <w:rPr>
          <w:rFonts w:ascii="仿宋_GB2312" w:eastAsia="仿宋_GB2312" w:hAnsi="Tahoma" w:cs="Tahoma" w:hint="eastAsia"/>
          <w:sz w:val="32"/>
          <w:szCs w:val="32"/>
        </w:rPr>
        <w:t>增加人才资源开发专项资金、科技馆免费开放资金、在职人员工资进档、调级及绩效等相关经费。</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二、收入决算情况说明</w:t>
      </w:r>
    </w:p>
    <w:p w:rsidR="000344DC" w:rsidRPr="004C6A72"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年度收入合计</w:t>
      </w:r>
      <w:r w:rsidRPr="004C6A72">
        <w:rPr>
          <w:rFonts w:ascii="仿宋_GB2312" w:eastAsia="仿宋_GB2312" w:hAnsi="Times New Roman"/>
          <w:sz w:val="32"/>
          <w:szCs w:val="32"/>
        </w:rPr>
        <w:t>797.59</w:t>
      </w:r>
      <w:r w:rsidRPr="004C6A72">
        <w:rPr>
          <w:rFonts w:ascii="仿宋_GB2312" w:eastAsia="仿宋_GB2312" w:hAnsi="Times New Roman" w:hint="eastAsia"/>
          <w:sz w:val="32"/>
          <w:szCs w:val="32"/>
        </w:rPr>
        <w:t>万元，其中：财政拨款收入</w:t>
      </w:r>
      <w:r w:rsidRPr="004C6A72">
        <w:rPr>
          <w:rFonts w:ascii="仿宋_GB2312" w:eastAsia="仿宋_GB2312" w:hAnsi="Times New Roman"/>
          <w:sz w:val="32"/>
          <w:szCs w:val="32"/>
        </w:rPr>
        <w:t>797.32</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99.97%</w:t>
      </w:r>
      <w:r w:rsidRPr="004C6A72">
        <w:rPr>
          <w:rFonts w:ascii="仿宋_GB2312" w:eastAsia="仿宋_GB2312" w:hAnsi="Times New Roman" w:hint="eastAsia"/>
          <w:sz w:val="32"/>
          <w:szCs w:val="32"/>
        </w:rPr>
        <w:t>；上级补助收入</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；事业收入</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；经营收入</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；附属单位上缴收入</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；其他收入</w:t>
      </w:r>
      <w:r w:rsidRPr="004C6A72">
        <w:rPr>
          <w:rFonts w:ascii="仿宋_GB2312" w:eastAsia="仿宋_GB2312" w:hAnsi="Times New Roman"/>
          <w:sz w:val="32"/>
          <w:szCs w:val="32"/>
        </w:rPr>
        <w:t>0.27</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0.03%</w:t>
      </w:r>
      <w:r w:rsidRPr="004C6A72">
        <w:rPr>
          <w:rFonts w:ascii="仿宋_GB2312" w:eastAsia="仿宋_GB2312" w:hAnsi="Times New Roman" w:hint="eastAsia"/>
          <w:sz w:val="32"/>
          <w:szCs w:val="32"/>
        </w:rPr>
        <w:t>。</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三、支出决算情况说明</w:t>
      </w:r>
    </w:p>
    <w:p w:rsidR="000344DC" w:rsidRPr="004C6A72"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年度支出合计</w:t>
      </w:r>
      <w:r w:rsidRPr="004C6A72">
        <w:rPr>
          <w:rFonts w:ascii="仿宋_GB2312" w:eastAsia="仿宋_GB2312" w:hAnsi="Times New Roman"/>
          <w:sz w:val="32"/>
          <w:szCs w:val="32"/>
        </w:rPr>
        <w:t>823.72</w:t>
      </w:r>
      <w:r w:rsidRPr="004C6A72">
        <w:rPr>
          <w:rFonts w:ascii="仿宋_GB2312" w:eastAsia="仿宋_GB2312" w:hAnsi="Times New Roman" w:hint="eastAsia"/>
          <w:sz w:val="32"/>
          <w:szCs w:val="32"/>
        </w:rPr>
        <w:t>万元，其中：基本支出</w:t>
      </w:r>
      <w:r w:rsidRPr="004C6A72">
        <w:rPr>
          <w:rFonts w:ascii="仿宋_GB2312" w:eastAsia="仿宋_GB2312" w:hAnsi="Times New Roman"/>
          <w:sz w:val="32"/>
          <w:szCs w:val="32"/>
        </w:rPr>
        <w:t>312.31</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37.91%</w:t>
      </w:r>
      <w:r w:rsidRPr="004C6A72">
        <w:rPr>
          <w:rFonts w:ascii="仿宋_GB2312" w:eastAsia="仿宋_GB2312" w:hAnsi="Times New Roman" w:hint="eastAsia"/>
          <w:sz w:val="32"/>
          <w:szCs w:val="32"/>
        </w:rPr>
        <w:t>；项目支出</w:t>
      </w:r>
      <w:r w:rsidRPr="004C6A72">
        <w:rPr>
          <w:rFonts w:ascii="仿宋_GB2312" w:eastAsia="仿宋_GB2312" w:hAnsi="Times New Roman"/>
          <w:sz w:val="32"/>
          <w:szCs w:val="32"/>
        </w:rPr>
        <w:t>511.41</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62.09%</w:t>
      </w:r>
      <w:r w:rsidRPr="004C6A72">
        <w:rPr>
          <w:rFonts w:ascii="仿宋_GB2312" w:eastAsia="仿宋_GB2312" w:hAnsi="Times New Roman" w:hint="eastAsia"/>
          <w:sz w:val="32"/>
          <w:szCs w:val="32"/>
        </w:rPr>
        <w:t>；上缴上级支出</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；经营支出</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；对附属单位补助支出</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万元，占</w:t>
      </w:r>
      <w:r w:rsidRPr="004C6A72">
        <w:rPr>
          <w:rFonts w:ascii="仿宋_GB2312" w:eastAsia="仿宋_GB2312" w:hAnsi="Times New Roman"/>
          <w:sz w:val="32"/>
          <w:szCs w:val="32"/>
        </w:rPr>
        <w:t>0%</w:t>
      </w:r>
      <w:r w:rsidRPr="004C6A72">
        <w:rPr>
          <w:rFonts w:ascii="仿宋_GB2312" w:eastAsia="仿宋_GB2312" w:hAnsi="Times New Roman" w:hint="eastAsia"/>
          <w:sz w:val="32"/>
          <w:szCs w:val="32"/>
        </w:rPr>
        <w:t>。</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四、财政拨款收入支出决算总体情况说明</w:t>
      </w:r>
    </w:p>
    <w:p w:rsidR="000344DC" w:rsidRPr="004C6A72" w:rsidRDefault="000344DC" w:rsidP="001C6F81">
      <w:pPr>
        <w:pStyle w:val="Default"/>
        <w:spacing w:line="560" w:lineRule="exact"/>
        <w:ind w:firstLineChars="200" w:firstLine="31680"/>
        <w:rPr>
          <w:rFonts w:ascii="仿宋_GB2312" w:eastAsia="仿宋_GB2312" w:hAnsi="Tahoma" w:cs="Tahoma"/>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年度财政拨款收、支总计</w:t>
      </w:r>
      <w:r w:rsidRPr="004C6A72">
        <w:rPr>
          <w:rFonts w:ascii="仿宋_GB2312" w:eastAsia="仿宋_GB2312" w:hAnsi="Times New Roman"/>
          <w:sz w:val="32"/>
          <w:szCs w:val="32"/>
        </w:rPr>
        <w:t>799.30</w:t>
      </w:r>
      <w:r w:rsidRPr="004C6A72">
        <w:rPr>
          <w:rFonts w:ascii="仿宋_GB2312" w:eastAsia="仿宋_GB2312" w:hAnsi="Times New Roman" w:hint="eastAsia"/>
          <w:sz w:val="32"/>
          <w:szCs w:val="32"/>
        </w:rPr>
        <w:t>万元，与上年相比，增加</w:t>
      </w:r>
      <w:r w:rsidRPr="004C6A72">
        <w:rPr>
          <w:rFonts w:ascii="仿宋_GB2312" w:eastAsia="仿宋_GB2312" w:hAnsi="Times New Roman"/>
          <w:sz w:val="32"/>
          <w:szCs w:val="32"/>
        </w:rPr>
        <w:t>221.10</w:t>
      </w:r>
      <w:r w:rsidRPr="004C6A72">
        <w:rPr>
          <w:rFonts w:ascii="仿宋_GB2312" w:eastAsia="仿宋_GB2312" w:hAnsi="Times New Roman" w:hint="eastAsia"/>
          <w:sz w:val="32"/>
          <w:szCs w:val="32"/>
        </w:rPr>
        <w:t>万元</w:t>
      </w:r>
      <w:r w:rsidRPr="004C6A72">
        <w:rPr>
          <w:rFonts w:ascii="仿宋_GB2312" w:eastAsia="仿宋_GB2312" w:hAnsi="Times New Roman"/>
          <w:sz w:val="32"/>
          <w:szCs w:val="32"/>
        </w:rPr>
        <w:t>,</w:t>
      </w:r>
      <w:r w:rsidRPr="004C6A72">
        <w:rPr>
          <w:rFonts w:ascii="仿宋_GB2312" w:eastAsia="仿宋_GB2312" w:hAnsi="Times New Roman" w:hint="eastAsia"/>
          <w:sz w:val="32"/>
          <w:szCs w:val="32"/>
        </w:rPr>
        <w:t>增长</w:t>
      </w:r>
      <w:r w:rsidRPr="004C6A72">
        <w:rPr>
          <w:rFonts w:ascii="仿宋_GB2312" w:eastAsia="仿宋_GB2312" w:hAnsi="Times New Roman"/>
          <w:sz w:val="32"/>
          <w:szCs w:val="32"/>
        </w:rPr>
        <w:t>38.27%</w:t>
      </w:r>
      <w:r w:rsidRPr="004C6A72">
        <w:rPr>
          <w:rFonts w:ascii="仿宋_GB2312" w:eastAsia="仿宋_GB2312" w:hAnsi="Times New Roman" w:hint="eastAsia"/>
          <w:sz w:val="32"/>
          <w:szCs w:val="32"/>
        </w:rPr>
        <w:t>，主要是因为</w:t>
      </w:r>
      <w:r w:rsidRPr="004C6A72">
        <w:rPr>
          <w:rFonts w:ascii="仿宋_GB2312" w:eastAsia="仿宋_GB2312" w:hAnsi="Tahoma" w:cs="Tahoma" w:hint="eastAsia"/>
          <w:sz w:val="32"/>
          <w:szCs w:val="32"/>
        </w:rPr>
        <w:t>增加人才资源开发专项资金、科技馆免费开放资金、在职人员工资进档、调级及绩效等相关经费。</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五、一般公共预算财政拨款支出决算情况说明</w:t>
      </w:r>
    </w:p>
    <w:p w:rsidR="000344DC" w:rsidRPr="00D92510" w:rsidRDefault="000344DC" w:rsidP="001C6F81">
      <w:pPr>
        <w:pStyle w:val="Default"/>
        <w:spacing w:line="560" w:lineRule="exact"/>
        <w:ind w:firstLineChars="200" w:firstLine="31680"/>
        <w:rPr>
          <w:rFonts w:ascii="楷体_GB2312" w:eastAsia="楷体_GB2312" w:hAnsi="楷体" w:cs="楷体"/>
          <w:bCs/>
          <w:sz w:val="32"/>
          <w:szCs w:val="32"/>
        </w:rPr>
      </w:pPr>
      <w:r w:rsidRPr="00D92510">
        <w:rPr>
          <w:rFonts w:ascii="楷体_GB2312" w:eastAsia="楷体_GB2312" w:hAnsi="楷体" w:cs="楷体" w:hint="eastAsia"/>
          <w:bCs/>
          <w:sz w:val="32"/>
          <w:szCs w:val="32"/>
        </w:rPr>
        <w:t>（一）财政拨款支出决算总体情况</w:t>
      </w:r>
    </w:p>
    <w:p w:rsidR="000344DC" w:rsidRPr="004C6A72" w:rsidRDefault="000344DC" w:rsidP="001C6F81">
      <w:pPr>
        <w:pStyle w:val="Default"/>
        <w:spacing w:line="560" w:lineRule="exact"/>
        <w:ind w:firstLineChars="25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w:t>
      </w:r>
      <w:r w:rsidRPr="004C6A72">
        <w:rPr>
          <w:rFonts w:ascii="仿宋_GB2312" w:eastAsia="仿宋_GB2312" w:hAnsi="Times New Roman"/>
          <w:sz w:val="32"/>
          <w:szCs w:val="32"/>
        </w:rPr>
        <w:t>799.30</w:t>
      </w:r>
      <w:r w:rsidRPr="004C6A72">
        <w:rPr>
          <w:rFonts w:ascii="仿宋_GB2312" w:eastAsia="仿宋_GB2312" w:hAnsi="Times New Roman" w:hint="eastAsia"/>
          <w:sz w:val="32"/>
          <w:szCs w:val="32"/>
        </w:rPr>
        <w:t>万元，占本年支出合计的</w:t>
      </w:r>
      <w:r w:rsidRPr="004C6A72">
        <w:rPr>
          <w:rFonts w:ascii="仿宋_GB2312" w:eastAsia="仿宋_GB2312" w:hAnsi="Times New Roman"/>
          <w:sz w:val="32"/>
          <w:szCs w:val="32"/>
        </w:rPr>
        <w:t>97.04%</w:t>
      </w:r>
      <w:r w:rsidRPr="004C6A72">
        <w:rPr>
          <w:rFonts w:ascii="仿宋_GB2312" w:eastAsia="仿宋_GB2312" w:hAnsi="Times New Roman" w:hint="eastAsia"/>
          <w:sz w:val="32"/>
          <w:szCs w:val="32"/>
        </w:rPr>
        <w:t>，与上年相比，财政拨款支出增加</w:t>
      </w:r>
      <w:r w:rsidRPr="004C6A72">
        <w:rPr>
          <w:rFonts w:ascii="仿宋_GB2312" w:eastAsia="仿宋_GB2312" w:hAnsi="Times New Roman"/>
          <w:sz w:val="32"/>
          <w:szCs w:val="32"/>
        </w:rPr>
        <w:t>221.10</w:t>
      </w:r>
      <w:r w:rsidRPr="004C6A72">
        <w:rPr>
          <w:rFonts w:ascii="仿宋_GB2312" w:eastAsia="仿宋_GB2312" w:hAnsi="Times New Roman" w:hint="eastAsia"/>
          <w:sz w:val="32"/>
          <w:szCs w:val="32"/>
        </w:rPr>
        <w:t>万元，增长</w:t>
      </w:r>
      <w:r w:rsidRPr="004C6A72">
        <w:rPr>
          <w:rFonts w:ascii="仿宋_GB2312" w:eastAsia="仿宋_GB2312" w:hAnsi="Times New Roman"/>
          <w:sz w:val="32"/>
          <w:szCs w:val="32"/>
        </w:rPr>
        <w:t>38.27%</w:t>
      </w:r>
      <w:r w:rsidRPr="004C6A72">
        <w:rPr>
          <w:rFonts w:ascii="仿宋_GB2312" w:eastAsia="仿宋_GB2312" w:hAnsi="Times New Roman" w:hint="eastAsia"/>
          <w:sz w:val="32"/>
          <w:szCs w:val="32"/>
        </w:rPr>
        <w:t>，主要是因为</w:t>
      </w:r>
      <w:r w:rsidRPr="004C6A72">
        <w:rPr>
          <w:rFonts w:ascii="仿宋_GB2312" w:eastAsia="仿宋_GB2312" w:hAnsi="Tahoma" w:cs="Tahoma" w:hint="eastAsia"/>
          <w:sz w:val="32"/>
          <w:szCs w:val="32"/>
        </w:rPr>
        <w:t>增加人才资源开发专项资金、科技馆免费开放资金、在职人员工资进档、调级及绩效等相关经费。</w:t>
      </w:r>
    </w:p>
    <w:p w:rsidR="000344DC" w:rsidRPr="00D92510" w:rsidRDefault="000344DC" w:rsidP="001C6F81">
      <w:pPr>
        <w:pStyle w:val="Default"/>
        <w:spacing w:line="560" w:lineRule="exact"/>
        <w:ind w:firstLineChars="150" w:firstLine="31680"/>
        <w:rPr>
          <w:rFonts w:ascii="楷体_GB2312" w:eastAsia="楷体_GB2312" w:hAnsi="楷体" w:cs="楷体"/>
          <w:bCs/>
          <w:sz w:val="32"/>
          <w:szCs w:val="32"/>
        </w:rPr>
      </w:pPr>
      <w:r w:rsidRPr="00D92510">
        <w:rPr>
          <w:rFonts w:ascii="楷体_GB2312" w:eastAsia="楷体_GB2312" w:hAnsi="楷体" w:cs="楷体" w:hint="eastAsia"/>
          <w:bCs/>
          <w:sz w:val="32"/>
          <w:szCs w:val="32"/>
        </w:rPr>
        <w:t>（二）财政拨款支出决算结构情况</w:t>
      </w:r>
    </w:p>
    <w:p w:rsidR="000344DC" w:rsidRPr="00CA676F"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w:t>
      </w:r>
      <w:r w:rsidRPr="0057272E">
        <w:rPr>
          <w:rFonts w:ascii="仿宋_GB2312" w:eastAsia="仿宋_GB2312" w:hAnsi="Times New Roman"/>
          <w:sz w:val="32"/>
          <w:szCs w:val="32"/>
        </w:rPr>
        <w:t>799.30</w:t>
      </w:r>
      <w:r w:rsidRPr="0057272E">
        <w:rPr>
          <w:rFonts w:ascii="仿宋_GB2312" w:eastAsia="仿宋_GB2312" w:hAnsi="Times New Roman" w:hint="eastAsia"/>
          <w:sz w:val="32"/>
          <w:szCs w:val="32"/>
        </w:rPr>
        <w:t>元，主要用于以下方面：</w:t>
      </w:r>
      <w:r w:rsidRPr="0057272E">
        <w:rPr>
          <w:rFonts w:ascii="仿宋_GB2312" w:eastAsia="仿宋_GB2312" w:hAnsi="Tahoma" w:cs="Tahoma" w:hint="eastAsia"/>
          <w:color w:val="000000"/>
          <w:sz w:val="32"/>
          <w:szCs w:val="32"/>
        </w:rPr>
        <w:t>一般公共服务（类）支出</w:t>
      </w:r>
      <w:r w:rsidRPr="0057272E">
        <w:rPr>
          <w:rFonts w:ascii="仿宋_GB2312" w:eastAsia="仿宋_GB2312" w:hAnsi="微软雅黑" w:cs="Tahoma"/>
          <w:color w:val="000000"/>
          <w:sz w:val="32"/>
          <w:szCs w:val="32"/>
        </w:rPr>
        <w:t>135.50</w:t>
      </w:r>
      <w:r w:rsidRPr="0057272E">
        <w:rPr>
          <w:rFonts w:ascii="仿宋_GB2312" w:eastAsia="仿宋_GB2312" w:hAnsi="Tahoma" w:cs="Tahoma" w:hint="eastAsia"/>
          <w:color w:val="000000"/>
          <w:sz w:val="32"/>
          <w:szCs w:val="32"/>
        </w:rPr>
        <w:t>万元，占</w:t>
      </w:r>
      <w:r w:rsidRPr="0057272E">
        <w:rPr>
          <w:rFonts w:ascii="仿宋_GB2312" w:eastAsia="仿宋_GB2312" w:hAnsi="Tahoma" w:cs="Tahoma"/>
          <w:color w:val="000000"/>
          <w:sz w:val="32"/>
          <w:szCs w:val="32"/>
        </w:rPr>
        <w:t>16.95</w:t>
      </w:r>
      <w:r w:rsidRPr="0057272E">
        <w:rPr>
          <w:rFonts w:ascii="仿宋_GB2312" w:eastAsia="仿宋_GB2312" w:hAnsi="微软雅黑" w:cs="Tahoma"/>
          <w:color w:val="000000"/>
          <w:sz w:val="32"/>
          <w:szCs w:val="32"/>
        </w:rPr>
        <w:t xml:space="preserve"> %</w:t>
      </w:r>
      <w:r w:rsidRPr="0057272E">
        <w:rPr>
          <w:rFonts w:ascii="仿宋_GB2312" w:eastAsia="仿宋_GB2312" w:hAnsi="Tahoma" w:cs="Tahoma" w:hint="eastAsia"/>
          <w:color w:val="000000"/>
          <w:sz w:val="32"/>
          <w:szCs w:val="32"/>
        </w:rPr>
        <w:t>；科学技术（类）支出</w:t>
      </w:r>
      <w:r w:rsidRPr="0057272E">
        <w:rPr>
          <w:rFonts w:ascii="仿宋_GB2312" w:eastAsia="仿宋_GB2312" w:hAnsi="Tahoma" w:cs="Tahoma"/>
          <w:color w:val="000000"/>
          <w:sz w:val="32"/>
          <w:szCs w:val="32"/>
        </w:rPr>
        <w:t>608.85</w:t>
      </w:r>
      <w:r w:rsidRPr="0057272E">
        <w:rPr>
          <w:rFonts w:ascii="仿宋_GB2312" w:eastAsia="仿宋_GB2312" w:hAnsi="Tahoma" w:cs="Tahoma" w:hint="eastAsia"/>
          <w:color w:val="000000"/>
          <w:sz w:val="32"/>
          <w:szCs w:val="32"/>
        </w:rPr>
        <w:t>万元，占</w:t>
      </w:r>
      <w:r w:rsidRPr="0057272E">
        <w:rPr>
          <w:rFonts w:ascii="仿宋_GB2312" w:eastAsia="仿宋_GB2312" w:hAnsi="Tahoma" w:cs="Tahoma"/>
          <w:color w:val="000000"/>
          <w:sz w:val="32"/>
          <w:szCs w:val="32"/>
        </w:rPr>
        <w:t>76.17</w:t>
      </w:r>
      <w:r w:rsidRPr="0057272E">
        <w:rPr>
          <w:rFonts w:ascii="仿宋_GB2312" w:eastAsia="仿宋_GB2312" w:hAnsi="微软雅黑" w:cs="Tahoma"/>
          <w:color w:val="000000"/>
          <w:sz w:val="32"/>
          <w:szCs w:val="32"/>
        </w:rPr>
        <w:t xml:space="preserve"> %</w:t>
      </w:r>
      <w:r w:rsidRPr="0057272E">
        <w:rPr>
          <w:rFonts w:ascii="仿宋_GB2312" w:eastAsia="仿宋_GB2312" w:hAnsi="Tahoma" w:cs="Tahoma" w:hint="eastAsia"/>
          <w:color w:val="000000"/>
          <w:sz w:val="32"/>
          <w:szCs w:val="32"/>
        </w:rPr>
        <w:t>；社会保障和就业（类）支出</w:t>
      </w:r>
      <w:r w:rsidRPr="0057272E">
        <w:rPr>
          <w:rFonts w:ascii="仿宋_GB2312" w:eastAsia="仿宋_GB2312" w:hAnsi="微软雅黑" w:cs="Tahoma"/>
          <w:color w:val="000000"/>
          <w:sz w:val="32"/>
          <w:szCs w:val="32"/>
        </w:rPr>
        <w:t>40.06</w:t>
      </w:r>
      <w:r w:rsidRPr="0057272E">
        <w:rPr>
          <w:rFonts w:ascii="仿宋_GB2312" w:eastAsia="仿宋_GB2312" w:hAnsi="Tahoma" w:cs="Tahoma" w:hint="eastAsia"/>
          <w:color w:val="000000"/>
          <w:sz w:val="32"/>
          <w:szCs w:val="32"/>
        </w:rPr>
        <w:t>万元，占</w:t>
      </w:r>
      <w:r w:rsidRPr="0057272E">
        <w:rPr>
          <w:rFonts w:ascii="仿宋_GB2312" w:eastAsia="仿宋_GB2312" w:hAnsi="Tahoma" w:cs="Tahoma"/>
          <w:color w:val="000000"/>
          <w:sz w:val="32"/>
          <w:szCs w:val="32"/>
        </w:rPr>
        <w:t>5.01</w:t>
      </w:r>
      <w:r w:rsidRPr="0057272E">
        <w:rPr>
          <w:rFonts w:ascii="仿宋_GB2312" w:eastAsia="仿宋_GB2312" w:hAnsi="微软雅黑" w:cs="Tahoma"/>
          <w:color w:val="000000"/>
          <w:sz w:val="32"/>
          <w:szCs w:val="32"/>
        </w:rPr>
        <w:t xml:space="preserve"> %</w:t>
      </w:r>
      <w:r w:rsidRPr="0057272E">
        <w:rPr>
          <w:rFonts w:ascii="仿宋_GB2312" w:eastAsia="仿宋_GB2312" w:hAnsi="Tahoma" w:cs="Tahoma" w:hint="eastAsia"/>
          <w:color w:val="000000"/>
          <w:sz w:val="32"/>
          <w:szCs w:val="32"/>
        </w:rPr>
        <w:t>；卫生健康（类）支出</w:t>
      </w:r>
      <w:r w:rsidRPr="0057272E">
        <w:rPr>
          <w:rFonts w:ascii="仿宋_GB2312" w:eastAsia="仿宋_GB2312" w:hAnsi="微软雅黑" w:cs="Tahoma"/>
          <w:color w:val="000000"/>
          <w:sz w:val="32"/>
          <w:szCs w:val="32"/>
        </w:rPr>
        <w:t>12.91</w:t>
      </w:r>
      <w:r w:rsidRPr="0057272E">
        <w:rPr>
          <w:rFonts w:ascii="仿宋_GB2312" w:eastAsia="仿宋_GB2312" w:hAnsi="Tahoma" w:cs="Tahoma" w:hint="eastAsia"/>
          <w:color w:val="000000"/>
          <w:sz w:val="32"/>
          <w:szCs w:val="32"/>
        </w:rPr>
        <w:t>万元，占</w:t>
      </w:r>
      <w:r w:rsidRPr="0057272E">
        <w:rPr>
          <w:rFonts w:ascii="仿宋_GB2312" w:eastAsia="仿宋_GB2312" w:hAnsi="Tahoma" w:cs="Tahoma"/>
          <w:color w:val="000000"/>
          <w:sz w:val="32"/>
          <w:szCs w:val="32"/>
        </w:rPr>
        <w:t>1.62</w:t>
      </w:r>
      <w:r w:rsidRPr="0057272E">
        <w:rPr>
          <w:rFonts w:ascii="仿宋_GB2312" w:eastAsia="仿宋_GB2312" w:hAnsi="微软雅黑" w:cs="Tahoma"/>
          <w:color w:val="000000"/>
          <w:sz w:val="32"/>
          <w:szCs w:val="32"/>
        </w:rPr>
        <w:t xml:space="preserve"> %</w:t>
      </w:r>
      <w:r w:rsidRPr="0057272E">
        <w:rPr>
          <w:rFonts w:ascii="仿宋_GB2312" w:eastAsia="仿宋_GB2312" w:hAnsi="Tahoma" w:cs="Tahoma" w:hint="eastAsia"/>
          <w:color w:val="000000"/>
          <w:sz w:val="32"/>
          <w:szCs w:val="32"/>
        </w:rPr>
        <w:t>；其他支出（类）</w:t>
      </w:r>
      <w:r w:rsidRPr="0057272E">
        <w:rPr>
          <w:rFonts w:ascii="仿宋_GB2312" w:eastAsia="仿宋_GB2312" w:hAnsi="Tahoma" w:cs="Tahoma"/>
          <w:color w:val="000000"/>
          <w:sz w:val="32"/>
          <w:szCs w:val="32"/>
        </w:rPr>
        <w:t>1.98</w:t>
      </w:r>
      <w:r w:rsidRPr="0057272E">
        <w:rPr>
          <w:rFonts w:ascii="仿宋_GB2312" w:eastAsia="仿宋_GB2312" w:hAnsi="Tahoma" w:cs="Tahoma" w:hint="eastAsia"/>
          <w:color w:val="000000"/>
          <w:sz w:val="32"/>
          <w:szCs w:val="32"/>
        </w:rPr>
        <w:t>万元，占</w:t>
      </w:r>
      <w:r w:rsidRPr="0057272E">
        <w:rPr>
          <w:rFonts w:ascii="仿宋_GB2312" w:eastAsia="仿宋_GB2312" w:hAnsi="Tahoma" w:cs="Tahoma"/>
          <w:color w:val="000000"/>
          <w:sz w:val="32"/>
          <w:szCs w:val="32"/>
        </w:rPr>
        <w:t>0.25%</w:t>
      </w:r>
      <w:r w:rsidRPr="0057272E">
        <w:rPr>
          <w:rFonts w:ascii="仿宋_GB2312" w:eastAsia="仿宋_GB2312" w:hAnsi="Tahoma" w:cs="Tahoma" w:hint="eastAsia"/>
          <w:color w:val="000000"/>
          <w:sz w:val="32"/>
          <w:szCs w:val="32"/>
        </w:rPr>
        <w:t>。</w:t>
      </w:r>
    </w:p>
    <w:p w:rsidR="000344DC" w:rsidRPr="000E2116" w:rsidRDefault="000344DC" w:rsidP="001C6F81">
      <w:pPr>
        <w:pStyle w:val="Default"/>
        <w:spacing w:line="560" w:lineRule="exact"/>
        <w:ind w:firstLineChars="200" w:firstLine="31680"/>
        <w:rPr>
          <w:rFonts w:ascii="楷体_GB2312" w:eastAsia="楷体_GB2312" w:hAnsi="楷体" w:cs="楷体"/>
          <w:bCs/>
          <w:sz w:val="32"/>
          <w:szCs w:val="32"/>
        </w:rPr>
      </w:pPr>
      <w:r w:rsidRPr="000E2116">
        <w:rPr>
          <w:rFonts w:ascii="楷体_GB2312" w:eastAsia="楷体_GB2312" w:hAnsi="楷体" w:cs="楷体" w:hint="eastAsia"/>
          <w:bCs/>
          <w:sz w:val="32"/>
          <w:szCs w:val="32"/>
        </w:rPr>
        <w:t>（三）财政拨款支出决算具体情况</w:t>
      </w:r>
    </w:p>
    <w:p w:rsidR="000344DC" w:rsidRPr="00A77465" w:rsidRDefault="000344DC" w:rsidP="001C6F81">
      <w:pPr>
        <w:pStyle w:val="Default"/>
        <w:spacing w:line="560" w:lineRule="exact"/>
        <w:ind w:firstLineChars="25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年度财政拨款支出年初预算数为</w:t>
      </w:r>
      <w:r w:rsidRPr="00A77465">
        <w:rPr>
          <w:rFonts w:ascii="仿宋_GB2312" w:eastAsia="仿宋_GB2312" w:hAnsi="Times New Roman"/>
          <w:sz w:val="32"/>
          <w:szCs w:val="32"/>
        </w:rPr>
        <w:t>341.85</w:t>
      </w:r>
      <w:r w:rsidRPr="00A77465">
        <w:rPr>
          <w:rFonts w:ascii="仿宋_GB2312" w:eastAsia="仿宋_GB2312" w:hAnsi="Times New Roman" w:hint="eastAsia"/>
          <w:sz w:val="32"/>
          <w:szCs w:val="32"/>
        </w:rPr>
        <w:t>万元，支出决算数为</w:t>
      </w:r>
      <w:r w:rsidRPr="00A77465">
        <w:rPr>
          <w:rFonts w:ascii="仿宋_GB2312" w:eastAsia="仿宋_GB2312" w:hAnsi="Times New Roman"/>
          <w:sz w:val="32"/>
          <w:szCs w:val="32"/>
        </w:rPr>
        <w:t>799.3</w:t>
      </w:r>
      <w:r w:rsidRPr="00A77465">
        <w:rPr>
          <w:rFonts w:ascii="仿宋_GB2312" w:eastAsia="仿宋_GB2312" w:hAnsi="Times New Roman" w:hint="eastAsia"/>
          <w:sz w:val="32"/>
          <w:szCs w:val="32"/>
        </w:rPr>
        <w:t>万元，完成年初预算的</w:t>
      </w:r>
      <w:r w:rsidRPr="00A77465">
        <w:rPr>
          <w:rFonts w:ascii="仿宋_GB2312" w:eastAsia="仿宋_GB2312" w:hAnsi="Times New Roman"/>
          <w:sz w:val="32"/>
          <w:szCs w:val="32"/>
        </w:rPr>
        <w:t>233.82%</w:t>
      </w:r>
      <w:r w:rsidRPr="00A77465">
        <w:rPr>
          <w:rFonts w:ascii="仿宋_GB2312" w:eastAsia="仿宋_GB2312" w:hAnsi="Times New Roman" w:hint="eastAsia"/>
          <w:sz w:val="32"/>
          <w:szCs w:val="32"/>
        </w:rPr>
        <w:t>，其中：</w:t>
      </w:r>
    </w:p>
    <w:p w:rsidR="000344DC" w:rsidRDefault="000344DC" w:rsidP="001C6F81">
      <w:pPr>
        <w:pStyle w:val="Default"/>
        <w:spacing w:line="560" w:lineRule="exact"/>
        <w:ind w:firstLineChars="250" w:firstLine="31680"/>
        <w:rPr>
          <w:rFonts w:ascii="Times New Roman" w:eastAsia="仿宋_GB2312" w:hAnsi="Times New Roman"/>
          <w:sz w:val="32"/>
          <w:szCs w:val="32"/>
        </w:rPr>
      </w:pPr>
      <w:r w:rsidRPr="00C67067">
        <w:rPr>
          <w:rFonts w:ascii="仿宋_GB2312" w:eastAsia="仿宋_GB2312" w:hAnsi="Times New Roman"/>
          <w:sz w:val="32"/>
          <w:szCs w:val="32"/>
        </w:rPr>
        <w:t>1</w:t>
      </w:r>
      <w:r>
        <w:rPr>
          <w:rFonts w:ascii="Times New Roman" w:eastAsia="仿宋_GB2312" w:hAnsi="Times New Roman" w:hint="eastAsia"/>
          <w:sz w:val="32"/>
          <w:szCs w:val="32"/>
        </w:rPr>
        <w:t>、一般公共服务（类）政协事务（款）其他政协事务支出（项）。</w:t>
      </w:r>
    </w:p>
    <w:p w:rsidR="000344DC" w:rsidRDefault="000344DC" w:rsidP="001C6F81">
      <w:pPr>
        <w:pStyle w:val="p"/>
        <w:spacing w:before="0" w:beforeAutospacing="0" w:after="0" w:afterAutospacing="0" w:line="560" w:lineRule="exact"/>
        <w:ind w:firstLineChars="200" w:firstLine="31680"/>
        <w:rPr>
          <w:rFonts w:ascii="仿宋" w:eastAsia="仿宋" w:hAnsi="仿宋" w:cs="仿宋"/>
          <w:sz w:val="32"/>
          <w:szCs w:val="3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0</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2</w:t>
      </w:r>
      <w:r>
        <w:rPr>
          <w:rFonts w:ascii="Times New Roman" w:eastAsia="仿宋_GB2312" w:hAnsi="Times New Roman" w:hint="eastAsia"/>
          <w:sz w:val="32"/>
          <w:szCs w:val="32"/>
        </w:rPr>
        <w:t>万元</w:t>
      </w:r>
      <w:r>
        <w:rPr>
          <w:rFonts w:ascii="Times New Roman" w:eastAsia="仿宋_GB2312" w:hAnsi="Times New Roman"/>
          <w:sz w:val="32"/>
          <w:szCs w:val="32"/>
        </w:rPr>
        <w:t>,</w:t>
      </w:r>
      <w:r w:rsidRPr="00D028BE">
        <w:rPr>
          <w:rFonts w:ascii="仿宋_GB2312" w:eastAsia="仿宋_GB2312" w:cs="黑体" w:hint="eastAsia"/>
          <w:color w:val="000000"/>
          <w:sz w:val="32"/>
          <w:szCs w:val="32"/>
        </w:rPr>
        <w:t>由于预算数为</w:t>
      </w:r>
      <w:r w:rsidRPr="00D028BE">
        <w:rPr>
          <w:rFonts w:ascii="仿宋_GB2312" w:eastAsia="仿宋_GB2312" w:cs="黑体"/>
          <w:color w:val="000000"/>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。决算数大于年初预算数的主要原因是：年中追加经费指标。</w:t>
      </w:r>
    </w:p>
    <w:p w:rsidR="000344DC" w:rsidRDefault="000344DC" w:rsidP="001C6F81">
      <w:pPr>
        <w:pStyle w:val="Default"/>
        <w:spacing w:line="560" w:lineRule="exact"/>
        <w:ind w:firstLineChars="250" w:firstLine="31680"/>
        <w:rPr>
          <w:rFonts w:ascii="Times New Roman" w:eastAsia="仿宋_GB2312" w:hAnsi="Times New Roman"/>
          <w:sz w:val="32"/>
          <w:szCs w:val="32"/>
        </w:rPr>
      </w:pPr>
      <w:r w:rsidRPr="00C67067">
        <w:rPr>
          <w:rFonts w:ascii="仿宋_GB2312" w:eastAsia="仿宋_GB2312" w:hAnsi="Times New Roman"/>
          <w:sz w:val="32"/>
          <w:szCs w:val="32"/>
        </w:rPr>
        <w:t>2</w:t>
      </w:r>
      <w:r>
        <w:rPr>
          <w:rFonts w:ascii="Times New Roman" w:eastAsia="仿宋_GB2312" w:hAnsi="Times New Roman" w:hint="eastAsia"/>
          <w:sz w:val="32"/>
          <w:szCs w:val="32"/>
        </w:rPr>
        <w:t>、一般公共服务（类）组织事务（款）其他组织事务支出（项）。</w:t>
      </w:r>
    </w:p>
    <w:p w:rsidR="000344DC" w:rsidRPr="0012347B"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0</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133.50</w:t>
      </w:r>
      <w:r>
        <w:rPr>
          <w:rFonts w:ascii="Times New Roman" w:eastAsia="仿宋_GB2312" w:hAnsi="Times New Roman"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Default="000344DC" w:rsidP="001C6F81">
      <w:pPr>
        <w:pStyle w:val="NormalWeb"/>
        <w:shd w:val="clear" w:color="auto" w:fill="FFFFFF"/>
        <w:spacing w:before="0" w:beforeAutospacing="0" w:after="200" w:afterAutospacing="0" w:line="560" w:lineRule="exact"/>
        <w:ind w:firstLineChars="250" w:firstLine="31680"/>
        <w:jc w:val="both"/>
        <w:rPr>
          <w:rFonts w:ascii="仿宋" w:eastAsia="仿宋" w:hAnsi="Tahoma" w:cs="Tahoma"/>
          <w:color w:val="000000"/>
          <w:sz w:val="32"/>
          <w:szCs w:val="32"/>
        </w:rPr>
      </w:pPr>
      <w:r>
        <w:rPr>
          <w:rFonts w:ascii="仿宋_GB2312" w:eastAsia="仿宋_GB2312" w:hAnsi="Times New Roman"/>
          <w:sz w:val="32"/>
          <w:szCs w:val="32"/>
        </w:rPr>
        <w:t>3</w:t>
      </w:r>
      <w:r>
        <w:rPr>
          <w:rFonts w:ascii="Times New Roman" w:eastAsia="仿宋_GB2312" w:hAnsi="Times New Roman" w:hint="eastAsia"/>
          <w:sz w:val="32"/>
          <w:szCs w:val="32"/>
        </w:rPr>
        <w:t>、</w:t>
      </w:r>
      <w:r w:rsidRPr="00D207EE">
        <w:rPr>
          <w:rFonts w:ascii="仿宋_GB2312" w:eastAsia="仿宋_GB2312" w:hAnsi="Tahoma" w:cs="Tahoma" w:hint="eastAsia"/>
          <w:color w:val="000000"/>
          <w:sz w:val="32"/>
          <w:szCs w:val="32"/>
        </w:rPr>
        <w:t>科学技术支出（类）科学技术</w:t>
      </w:r>
      <w:r>
        <w:rPr>
          <w:rFonts w:ascii="仿宋_GB2312" w:eastAsia="仿宋_GB2312" w:hAnsi="Tahoma" w:cs="Tahoma" w:hint="eastAsia"/>
          <w:color w:val="000000"/>
          <w:sz w:val="32"/>
          <w:szCs w:val="32"/>
        </w:rPr>
        <w:t>管理事务</w:t>
      </w:r>
      <w:r w:rsidRPr="00D207EE">
        <w:rPr>
          <w:rFonts w:ascii="仿宋_GB2312" w:eastAsia="仿宋_GB2312" w:hAnsi="Tahoma" w:cs="Tahoma" w:hint="eastAsia"/>
          <w:color w:val="000000"/>
          <w:sz w:val="32"/>
          <w:szCs w:val="32"/>
        </w:rPr>
        <w:t>（款）</w:t>
      </w:r>
      <w:r>
        <w:rPr>
          <w:rFonts w:ascii="仿宋_GB2312" w:eastAsia="仿宋_GB2312" w:hAnsi="Tahoma" w:cs="Tahoma" w:hint="eastAsia"/>
          <w:color w:val="000000"/>
          <w:sz w:val="32"/>
          <w:szCs w:val="32"/>
        </w:rPr>
        <w:t>行政运行</w:t>
      </w:r>
      <w:r w:rsidRPr="00D207EE">
        <w:rPr>
          <w:rFonts w:ascii="仿宋_GB2312" w:eastAsia="仿宋_GB2312" w:hAnsi="Tahoma" w:cs="Tahoma" w:hint="eastAsia"/>
          <w:color w:val="000000"/>
          <w:sz w:val="32"/>
          <w:szCs w:val="32"/>
        </w:rPr>
        <w:t>（项）</w:t>
      </w:r>
      <w:r>
        <w:rPr>
          <w:rFonts w:ascii="仿宋" w:eastAsia="仿宋" w:hAnsi="Tahoma" w:cs="Tahoma" w:hint="eastAsia"/>
          <w:color w:val="000000"/>
          <w:sz w:val="32"/>
          <w:szCs w:val="32"/>
        </w:rPr>
        <w:t>。</w:t>
      </w:r>
    </w:p>
    <w:p w:rsidR="000344DC" w:rsidRPr="0012347B"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0</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177.35</w:t>
      </w:r>
      <w:r>
        <w:rPr>
          <w:rFonts w:ascii="Times New Roman" w:eastAsia="仿宋_GB2312" w:hAnsi="Times New Roman"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Default="000344DC" w:rsidP="001C6F81">
      <w:pPr>
        <w:pStyle w:val="NormalWeb"/>
        <w:shd w:val="clear" w:color="auto" w:fill="FFFFFF"/>
        <w:spacing w:before="0" w:beforeAutospacing="0" w:after="200" w:afterAutospacing="0" w:line="560" w:lineRule="exact"/>
        <w:ind w:firstLineChars="250" w:firstLine="31680"/>
        <w:jc w:val="both"/>
        <w:rPr>
          <w:rFonts w:ascii="Tahoma" w:hAnsi="Tahoma" w:cs="Tahoma"/>
          <w:color w:val="3D3D3D"/>
          <w:sz w:val="22"/>
          <w:szCs w:val="22"/>
        </w:rPr>
      </w:pPr>
      <w:r>
        <w:rPr>
          <w:rFonts w:ascii="仿宋_GB2312" w:eastAsia="仿宋_GB2312" w:hAnsi="Tahoma" w:cs="Tahoma"/>
          <w:color w:val="000000"/>
          <w:sz w:val="32"/>
          <w:szCs w:val="32"/>
        </w:rPr>
        <w:t>4</w:t>
      </w:r>
      <w:r>
        <w:rPr>
          <w:rFonts w:ascii="仿宋_GB2312" w:eastAsia="仿宋_GB2312" w:hAnsi="Tahoma" w:cs="Tahoma" w:hint="eastAsia"/>
          <w:color w:val="000000"/>
          <w:sz w:val="32"/>
          <w:szCs w:val="32"/>
        </w:rPr>
        <w:t>、</w:t>
      </w:r>
      <w:r w:rsidRPr="00D207EE">
        <w:rPr>
          <w:rFonts w:ascii="仿宋_GB2312" w:eastAsia="仿宋_GB2312" w:hAnsi="Tahoma" w:cs="Tahoma" w:hint="eastAsia"/>
          <w:color w:val="000000"/>
          <w:sz w:val="32"/>
          <w:szCs w:val="32"/>
        </w:rPr>
        <w:t>科学技术支出（类）科学技术</w:t>
      </w:r>
      <w:r>
        <w:rPr>
          <w:rFonts w:ascii="仿宋_GB2312" w:eastAsia="仿宋_GB2312" w:hAnsi="Tahoma" w:cs="Tahoma" w:hint="eastAsia"/>
          <w:color w:val="000000"/>
          <w:sz w:val="32"/>
          <w:szCs w:val="32"/>
        </w:rPr>
        <w:t>管理事务</w:t>
      </w:r>
      <w:r w:rsidRPr="00D207EE">
        <w:rPr>
          <w:rFonts w:ascii="仿宋_GB2312" w:eastAsia="仿宋_GB2312" w:hAnsi="Tahoma" w:cs="Tahoma" w:hint="eastAsia"/>
          <w:color w:val="000000"/>
          <w:sz w:val="32"/>
          <w:szCs w:val="32"/>
        </w:rPr>
        <w:t>（款）</w:t>
      </w:r>
      <w:r>
        <w:rPr>
          <w:rFonts w:ascii="仿宋_GB2312" w:eastAsia="仿宋_GB2312" w:hAnsi="Tahoma" w:cs="Tahoma" w:hint="eastAsia"/>
          <w:color w:val="000000"/>
          <w:sz w:val="32"/>
          <w:szCs w:val="32"/>
        </w:rPr>
        <w:t>其他科学技术管理事务支出</w:t>
      </w:r>
      <w:r w:rsidRPr="00D207EE">
        <w:rPr>
          <w:rFonts w:ascii="仿宋_GB2312" w:eastAsia="仿宋_GB2312" w:hAnsi="Tahoma" w:cs="Tahoma" w:hint="eastAsia"/>
          <w:color w:val="000000"/>
          <w:sz w:val="32"/>
          <w:szCs w:val="32"/>
        </w:rPr>
        <w:t>（项）</w:t>
      </w:r>
      <w:r>
        <w:rPr>
          <w:rFonts w:ascii="仿宋_GB2312" w:eastAsia="仿宋_GB2312" w:hAnsi="Tahoma" w:cs="Tahoma" w:hint="eastAsia"/>
          <w:color w:val="000000"/>
          <w:sz w:val="32"/>
          <w:szCs w:val="32"/>
        </w:rPr>
        <w:t>。</w:t>
      </w:r>
    </w:p>
    <w:p w:rsidR="000344DC" w:rsidRPr="0012347B"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0</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39.05</w:t>
      </w:r>
      <w:r>
        <w:rPr>
          <w:rFonts w:ascii="Times New Roman" w:eastAsia="仿宋_GB2312" w:hAnsi="Times New Roman"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Default="000344DC" w:rsidP="001C6F81">
      <w:pPr>
        <w:pStyle w:val="NormalWeb"/>
        <w:shd w:val="clear" w:color="auto" w:fill="FFFFFF"/>
        <w:spacing w:before="0" w:beforeAutospacing="0" w:after="200" w:afterAutospacing="0" w:line="560" w:lineRule="exact"/>
        <w:ind w:firstLineChars="250" w:firstLine="31680"/>
        <w:jc w:val="both"/>
        <w:rPr>
          <w:rFonts w:ascii="仿宋_GB2312" w:eastAsia="仿宋_GB2312" w:hAnsi="Tahoma" w:cs="Tahoma"/>
          <w:color w:val="000000"/>
          <w:sz w:val="32"/>
          <w:szCs w:val="32"/>
        </w:rPr>
      </w:pPr>
      <w:r>
        <w:rPr>
          <w:rFonts w:ascii="仿宋_GB2312" w:eastAsia="仿宋_GB2312" w:hAnsi="Tahoma" w:cs="Tahoma"/>
          <w:color w:val="000000"/>
          <w:sz w:val="32"/>
          <w:szCs w:val="32"/>
        </w:rPr>
        <w:t>5</w:t>
      </w:r>
      <w:r>
        <w:rPr>
          <w:rFonts w:ascii="仿宋_GB2312" w:eastAsia="仿宋_GB2312" w:hAnsi="Tahoma" w:cs="Tahoma" w:hint="eastAsia"/>
          <w:color w:val="000000"/>
          <w:sz w:val="32"/>
          <w:szCs w:val="32"/>
        </w:rPr>
        <w:t>、</w:t>
      </w:r>
      <w:r w:rsidRPr="00D207EE">
        <w:rPr>
          <w:rFonts w:ascii="仿宋_GB2312" w:eastAsia="仿宋_GB2312" w:hAnsi="Tahoma" w:cs="Tahoma" w:hint="eastAsia"/>
          <w:color w:val="000000"/>
          <w:sz w:val="32"/>
          <w:szCs w:val="32"/>
        </w:rPr>
        <w:t>科学技术支出（类）科学技术普及（款）机构运行（项）</w:t>
      </w:r>
      <w:r>
        <w:rPr>
          <w:rFonts w:ascii="仿宋_GB2312" w:eastAsia="仿宋_GB2312" w:hAnsi="Tahoma" w:cs="Tahoma" w:hint="eastAsia"/>
          <w:color w:val="000000"/>
          <w:sz w:val="32"/>
          <w:szCs w:val="32"/>
        </w:rPr>
        <w:t>。</w:t>
      </w:r>
    </w:p>
    <w:p w:rsidR="000344DC" w:rsidRPr="00CA676F" w:rsidRDefault="000344DC" w:rsidP="00AB1A4A">
      <w:pPr>
        <w:pStyle w:val="NormalWeb"/>
        <w:shd w:val="clear" w:color="auto" w:fill="FFFFFF"/>
        <w:spacing w:before="0" w:beforeAutospacing="0" w:after="200" w:afterAutospacing="0" w:line="500" w:lineRule="atLeast"/>
        <w:ind w:firstLine="640"/>
        <w:jc w:val="both"/>
        <w:rPr>
          <w:rFonts w:ascii="Tahoma" w:eastAsia="仿宋_GB2312" w:hAnsi="Tahoma" w:cs="Tahoma"/>
          <w:color w:val="3D3D3D"/>
          <w:sz w:val="22"/>
          <w:szCs w:val="2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210.17</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50.05</w:t>
      </w:r>
      <w:r w:rsidRPr="00A77465">
        <w:rPr>
          <w:rFonts w:ascii="仿宋_GB2312" w:eastAsia="仿宋_GB2312" w:hAnsi="Times New Roman" w:hint="eastAsia"/>
          <w:sz w:val="32"/>
          <w:szCs w:val="32"/>
        </w:rPr>
        <w:t>万元，完成年初预算的</w:t>
      </w:r>
      <w:r w:rsidRPr="00A77465">
        <w:rPr>
          <w:rFonts w:ascii="仿宋_GB2312" w:eastAsia="仿宋_GB2312" w:hAnsi="Times New Roman"/>
          <w:sz w:val="32"/>
          <w:szCs w:val="32"/>
        </w:rPr>
        <w:t>23.81 %</w:t>
      </w:r>
      <w:r w:rsidRPr="00A77465">
        <w:rPr>
          <w:rFonts w:ascii="仿宋_GB2312" w:eastAsia="仿宋_GB2312" w:hAnsi="Times New Roman" w:hint="eastAsia"/>
          <w:sz w:val="32"/>
          <w:szCs w:val="32"/>
        </w:rPr>
        <w:t>，决算数小于年初预算数的主要原因</w:t>
      </w:r>
      <w:r>
        <w:rPr>
          <w:rFonts w:ascii="仿宋_GB2312" w:eastAsia="仿宋_GB2312" w:hAnsi="Times New Roman" w:hint="eastAsia"/>
          <w:sz w:val="32"/>
          <w:szCs w:val="32"/>
        </w:rPr>
        <w:t>是：</w:t>
      </w:r>
      <w:r w:rsidRPr="00CA676F">
        <w:rPr>
          <w:rFonts w:ascii="仿宋" w:eastAsia="仿宋_GB2312" w:hAnsi="Tahoma" w:cs="Tahoma" w:hint="eastAsia"/>
          <w:color w:val="000000"/>
          <w:sz w:val="32"/>
          <w:szCs w:val="32"/>
        </w:rPr>
        <w:t>年初打包预算，调剂使用。</w:t>
      </w:r>
    </w:p>
    <w:p w:rsidR="000344DC" w:rsidRDefault="000344DC" w:rsidP="001C6F81">
      <w:pPr>
        <w:pStyle w:val="Default"/>
        <w:spacing w:line="560" w:lineRule="exact"/>
        <w:ind w:firstLineChars="250" w:firstLine="31680"/>
        <w:rPr>
          <w:rFonts w:ascii="仿宋_GB2312" w:eastAsia="仿宋_GB2312" w:hAnsi="Tahoma" w:cs="Tahoma"/>
          <w:sz w:val="32"/>
          <w:szCs w:val="32"/>
        </w:rPr>
      </w:pPr>
      <w:r>
        <w:rPr>
          <w:rFonts w:ascii="仿宋_GB2312" w:eastAsia="仿宋_GB2312" w:hAnsi="Tahoma" w:cs="Tahoma"/>
          <w:sz w:val="32"/>
          <w:szCs w:val="32"/>
        </w:rPr>
        <w:t>6</w:t>
      </w:r>
      <w:r>
        <w:rPr>
          <w:rFonts w:ascii="仿宋_GB2312" w:eastAsia="仿宋_GB2312" w:hAnsi="Tahoma" w:cs="Tahoma" w:hint="eastAsia"/>
          <w:sz w:val="32"/>
          <w:szCs w:val="32"/>
        </w:rPr>
        <w:t>、</w:t>
      </w:r>
      <w:r w:rsidRPr="00D207EE">
        <w:rPr>
          <w:rFonts w:ascii="仿宋_GB2312" w:eastAsia="仿宋_GB2312" w:hAnsi="Tahoma" w:cs="Tahoma" w:hint="eastAsia"/>
          <w:sz w:val="32"/>
          <w:szCs w:val="32"/>
        </w:rPr>
        <w:t>科学技术支出（类）科学技术普及（款）</w:t>
      </w:r>
      <w:r>
        <w:rPr>
          <w:rFonts w:ascii="仿宋_GB2312" w:eastAsia="仿宋_GB2312" w:hAnsi="Tahoma" w:cs="Tahoma" w:hint="eastAsia"/>
          <w:sz w:val="32"/>
          <w:szCs w:val="32"/>
        </w:rPr>
        <w:t>学术交流活动</w:t>
      </w:r>
      <w:r w:rsidRPr="00D207EE">
        <w:rPr>
          <w:rFonts w:ascii="仿宋_GB2312" w:eastAsia="仿宋_GB2312" w:hAnsi="Tahoma" w:cs="Tahoma" w:hint="eastAsia"/>
          <w:sz w:val="32"/>
          <w:szCs w:val="32"/>
        </w:rPr>
        <w:t>（项）</w:t>
      </w:r>
      <w:r>
        <w:rPr>
          <w:rFonts w:ascii="仿宋_GB2312" w:eastAsia="仿宋_GB2312" w:hAnsi="Tahoma" w:cs="Tahoma" w:hint="eastAsia"/>
          <w:sz w:val="32"/>
          <w:szCs w:val="32"/>
        </w:rPr>
        <w:t>。</w:t>
      </w:r>
    </w:p>
    <w:p w:rsidR="000344DC" w:rsidRPr="0012347B"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0</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10</w:t>
      </w:r>
      <w:r w:rsidRPr="00A77465">
        <w:rPr>
          <w:rFonts w:ascii="仿宋_GB2312" w:eastAsia="仿宋_GB2312" w:hAnsi="Times New Roman" w:hint="eastAsia"/>
          <w:sz w:val="32"/>
          <w:szCs w:val="32"/>
        </w:rPr>
        <w:t>万元</w:t>
      </w:r>
      <w:r>
        <w:rPr>
          <w:rFonts w:ascii="Times New Roman" w:eastAsia="仿宋_GB2312" w:hAnsi="Times New Roman" w:hint="eastAsia"/>
          <w:sz w:val="32"/>
          <w:szCs w:val="32"/>
        </w:rPr>
        <w:t>，</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Default="000344DC" w:rsidP="001C6F81">
      <w:pPr>
        <w:pStyle w:val="Default"/>
        <w:spacing w:line="560" w:lineRule="exact"/>
        <w:ind w:firstLineChars="250" w:firstLine="31680"/>
        <w:rPr>
          <w:rFonts w:ascii="仿宋_GB2312" w:eastAsia="仿宋_GB2312" w:hAnsi="Tahoma" w:cs="Tahoma"/>
          <w:sz w:val="32"/>
          <w:szCs w:val="32"/>
        </w:rPr>
      </w:pPr>
      <w:r>
        <w:rPr>
          <w:rFonts w:ascii="仿宋_GB2312" w:eastAsia="仿宋_GB2312" w:hAnsi="Tahoma" w:cs="Tahoma"/>
          <w:sz w:val="32"/>
          <w:szCs w:val="32"/>
        </w:rPr>
        <w:t>7</w:t>
      </w:r>
      <w:r>
        <w:rPr>
          <w:rFonts w:ascii="仿宋_GB2312" w:eastAsia="仿宋_GB2312" w:hAnsi="Tahoma" w:cs="Tahoma" w:hint="eastAsia"/>
          <w:sz w:val="32"/>
          <w:szCs w:val="32"/>
        </w:rPr>
        <w:t>、</w:t>
      </w:r>
      <w:r w:rsidRPr="00D207EE">
        <w:rPr>
          <w:rFonts w:ascii="仿宋_GB2312" w:eastAsia="仿宋_GB2312" w:hAnsi="Tahoma" w:cs="Tahoma" w:hint="eastAsia"/>
          <w:sz w:val="32"/>
          <w:szCs w:val="32"/>
        </w:rPr>
        <w:t>科学技术支出（类）科学技术普及（款）</w:t>
      </w:r>
      <w:r>
        <w:rPr>
          <w:rFonts w:ascii="仿宋_GB2312" w:eastAsia="仿宋_GB2312" w:hAnsi="Tahoma" w:cs="Tahoma" w:hint="eastAsia"/>
          <w:sz w:val="32"/>
          <w:szCs w:val="32"/>
        </w:rPr>
        <w:t>科技馆站</w:t>
      </w:r>
      <w:r w:rsidRPr="00D207EE">
        <w:rPr>
          <w:rFonts w:ascii="仿宋_GB2312" w:eastAsia="仿宋_GB2312" w:hAnsi="Tahoma" w:cs="Tahoma" w:hint="eastAsia"/>
          <w:sz w:val="32"/>
          <w:szCs w:val="32"/>
        </w:rPr>
        <w:t>（项）</w:t>
      </w:r>
      <w:r>
        <w:rPr>
          <w:rFonts w:ascii="仿宋_GB2312" w:eastAsia="仿宋_GB2312" w:hAnsi="Tahoma" w:cs="Tahoma" w:hint="eastAsia"/>
          <w:sz w:val="32"/>
          <w:szCs w:val="32"/>
        </w:rPr>
        <w:t>。</w:t>
      </w:r>
    </w:p>
    <w:p w:rsidR="000344DC" w:rsidRPr="00AB1A4A" w:rsidRDefault="000344DC" w:rsidP="00AB1A4A">
      <w:pPr>
        <w:pStyle w:val="NormalWeb"/>
        <w:shd w:val="clear" w:color="auto" w:fill="FFFFFF"/>
        <w:spacing w:before="0" w:beforeAutospacing="0" w:after="200" w:afterAutospacing="0" w:line="500" w:lineRule="atLeast"/>
        <w:ind w:firstLine="640"/>
        <w:jc w:val="both"/>
        <w:rPr>
          <w:rFonts w:ascii="仿宋_GB2312" w:eastAsia="仿宋_GB2312" w:hAnsi="Tahoma" w:cs="Tahoma"/>
          <w:color w:val="3D3D3D"/>
          <w:sz w:val="32"/>
          <w:szCs w:val="22"/>
        </w:rPr>
      </w:pPr>
      <w:r w:rsidRPr="00AB1A4A">
        <w:rPr>
          <w:rFonts w:ascii="仿宋_GB2312" w:eastAsia="仿宋_GB2312" w:hint="eastAsia"/>
          <w:sz w:val="32"/>
        </w:rPr>
        <w:t>年初预算为</w:t>
      </w:r>
      <w:r w:rsidRPr="00AB1A4A">
        <w:rPr>
          <w:rFonts w:ascii="仿宋_GB2312" w:eastAsia="仿宋_GB2312"/>
          <w:sz w:val="32"/>
        </w:rPr>
        <w:t>100</w:t>
      </w:r>
      <w:r w:rsidRPr="00AB1A4A">
        <w:rPr>
          <w:rFonts w:ascii="仿宋_GB2312" w:eastAsia="仿宋_GB2312" w:hint="eastAsia"/>
          <w:sz w:val="32"/>
        </w:rPr>
        <w:t>万元，支出决算为</w:t>
      </w:r>
      <w:r w:rsidRPr="00AB1A4A">
        <w:rPr>
          <w:rFonts w:ascii="仿宋_GB2312" w:eastAsia="仿宋_GB2312"/>
          <w:sz w:val="32"/>
        </w:rPr>
        <w:t>190.91</w:t>
      </w:r>
      <w:r w:rsidRPr="00AB1A4A">
        <w:rPr>
          <w:rFonts w:ascii="仿宋_GB2312" w:eastAsia="仿宋_GB2312" w:hint="eastAsia"/>
          <w:sz w:val="32"/>
        </w:rPr>
        <w:t>万元，完成年初预算的</w:t>
      </w:r>
      <w:r w:rsidRPr="00AB1A4A">
        <w:rPr>
          <w:rFonts w:ascii="仿宋_GB2312" w:eastAsia="仿宋_GB2312"/>
          <w:sz w:val="32"/>
        </w:rPr>
        <w:t>190.91 %</w:t>
      </w:r>
      <w:r w:rsidRPr="00AB1A4A">
        <w:rPr>
          <w:rFonts w:ascii="仿宋_GB2312" w:eastAsia="仿宋_GB2312" w:hint="eastAsia"/>
          <w:sz w:val="32"/>
        </w:rPr>
        <w:t>，决算数大于年初预算数的主要原因是：科技馆更新展品设备。</w:t>
      </w:r>
    </w:p>
    <w:p w:rsidR="000344DC" w:rsidRDefault="000344DC" w:rsidP="001C6F81">
      <w:pPr>
        <w:pStyle w:val="Default"/>
        <w:spacing w:line="560" w:lineRule="exact"/>
        <w:ind w:firstLineChars="250" w:firstLine="31680"/>
        <w:rPr>
          <w:rFonts w:ascii="仿宋_GB2312" w:eastAsia="仿宋_GB2312" w:hAnsi="Tahoma" w:cs="Tahoma"/>
          <w:sz w:val="32"/>
          <w:szCs w:val="32"/>
        </w:rPr>
      </w:pPr>
      <w:r>
        <w:rPr>
          <w:rFonts w:ascii="仿宋_GB2312" w:eastAsia="仿宋_GB2312" w:hAnsi="Tahoma" w:cs="Tahoma"/>
          <w:sz w:val="32"/>
          <w:szCs w:val="32"/>
        </w:rPr>
        <w:t>8</w:t>
      </w:r>
      <w:r>
        <w:rPr>
          <w:rFonts w:ascii="仿宋_GB2312" w:eastAsia="仿宋_GB2312" w:hAnsi="Tahoma" w:cs="Tahoma" w:hint="eastAsia"/>
          <w:sz w:val="32"/>
          <w:szCs w:val="32"/>
        </w:rPr>
        <w:t>、</w:t>
      </w:r>
      <w:r w:rsidRPr="00D207EE">
        <w:rPr>
          <w:rFonts w:ascii="仿宋_GB2312" w:eastAsia="仿宋_GB2312" w:hAnsi="Tahoma" w:cs="Tahoma" w:hint="eastAsia"/>
          <w:sz w:val="32"/>
          <w:szCs w:val="32"/>
        </w:rPr>
        <w:t>科学技术支出（类）科学技术普及（款）</w:t>
      </w:r>
      <w:r>
        <w:rPr>
          <w:rFonts w:ascii="仿宋_GB2312" w:eastAsia="仿宋_GB2312" w:hAnsi="Tahoma" w:cs="Tahoma" w:hint="eastAsia"/>
          <w:sz w:val="32"/>
          <w:szCs w:val="32"/>
        </w:rPr>
        <w:t>其他科学技术普及支出</w:t>
      </w:r>
      <w:r w:rsidRPr="00D207EE">
        <w:rPr>
          <w:rFonts w:ascii="仿宋_GB2312" w:eastAsia="仿宋_GB2312" w:hAnsi="Tahoma" w:cs="Tahoma" w:hint="eastAsia"/>
          <w:sz w:val="32"/>
          <w:szCs w:val="32"/>
        </w:rPr>
        <w:t>（项）</w:t>
      </w:r>
      <w:r>
        <w:rPr>
          <w:rFonts w:ascii="仿宋_GB2312" w:eastAsia="仿宋_GB2312" w:hAnsi="Tahoma" w:cs="Tahoma" w:hint="eastAsia"/>
          <w:sz w:val="32"/>
          <w:szCs w:val="32"/>
        </w:rPr>
        <w:t>。</w:t>
      </w:r>
    </w:p>
    <w:p w:rsidR="000344DC" w:rsidRDefault="000344DC" w:rsidP="001C6F81">
      <w:pPr>
        <w:pStyle w:val="Default"/>
        <w:spacing w:line="56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年初预算为</w:t>
      </w:r>
      <w:r w:rsidRPr="00A77465">
        <w:rPr>
          <w:rFonts w:ascii="仿宋_GB2312" w:eastAsia="仿宋_GB2312" w:hAnsi="Times New Roman"/>
          <w:sz w:val="32"/>
          <w:szCs w:val="32"/>
        </w:rPr>
        <w:t>0</w:t>
      </w:r>
      <w:r w:rsidRPr="00A77465">
        <w:rPr>
          <w:rFonts w:ascii="仿宋_GB2312" w:eastAsia="仿宋_GB2312" w:hAnsi="Times New Roman" w:hint="eastAsia"/>
          <w:sz w:val="32"/>
          <w:szCs w:val="32"/>
        </w:rPr>
        <w:t>万元，支出决算为</w:t>
      </w:r>
      <w:r w:rsidRPr="00A77465">
        <w:rPr>
          <w:rFonts w:ascii="仿宋_GB2312" w:eastAsia="仿宋_GB2312" w:hAnsi="Times New Roman"/>
          <w:sz w:val="32"/>
          <w:szCs w:val="32"/>
        </w:rPr>
        <w:t>141.50</w:t>
      </w:r>
      <w:r>
        <w:rPr>
          <w:rFonts w:ascii="Times New Roman" w:eastAsia="仿宋_GB2312" w:hAnsi="Times New Roman"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Pr="00624164" w:rsidRDefault="000344DC" w:rsidP="001C6F81">
      <w:pPr>
        <w:pStyle w:val="NormalWeb"/>
        <w:shd w:val="clear" w:color="auto" w:fill="FFFFFF"/>
        <w:spacing w:before="0" w:beforeAutospacing="0" w:after="200" w:afterAutospacing="0" w:line="560" w:lineRule="exact"/>
        <w:ind w:firstLineChars="250" w:firstLine="31680"/>
        <w:jc w:val="both"/>
        <w:rPr>
          <w:rFonts w:ascii="仿宋_GB2312" w:eastAsia="仿宋_GB2312" w:hAnsi="Tahoma" w:cs="Tahoma"/>
          <w:color w:val="3D3D3D"/>
          <w:sz w:val="22"/>
          <w:szCs w:val="22"/>
        </w:rPr>
      </w:pPr>
      <w:r>
        <w:rPr>
          <w:rFonts w:ascii="仿宋_GB2312" w:eastAsia="仿宋_GB2312" w:hAnsi="Tahoma" w:cs="Tahoma"/>
          <w:color w:val="000000"/>
          <w:sz w:val="32"/>
          <w:szCs w:val="32"/>
        </w:rPr>
        <w:t>9</w:t>
      </w:r>
      <w:r>
        <w:rPr>
          <w:rFonts w:ascii="仿宋" w:eastAsia="仿宋" w:hAnsi="Tahoma" w:cs="Tahoma" w:hint="eastAsia"/>
          <w:color w:val="000000"/>
          <w:sz w:val="32"/>
          <w:szCs w:val="32"/>
        </w:rPr>
        <w:t>、</w:t>
      </w:r>
      <w:r w:rsidRPr="00624164">
        <w:rPr>
          <w:rFonts w:ascii="仿宋_GB2312" w:eastAsia="仿宋_GB2312" w:hAnsi="Tahoma" w:cs="Tahoma" w:hint="eastAsia"/>
          <w:color w:val="000000"/>
          <w:sz w:val="32"/>
          <w:szCs w:val="32"/>
        </w:rPr>
        <w:t>社会保</w:t>
      </w:r>
      <w:r>
        <w:rPr>
          <w:rFonts w:ascii="仿宋_GB2312" w:eastAsia="仿宋_GB2312" w:hAnsi="Tahoma" w:cs="Tahoma" w:hint="eastAsia"/>
          <w:color w:val="000000"/>
          <w:sz w:val="32"/>
          <w:szCs w:val="32"/>
        </w:rPr>
        <w:t>障</w:t>
      </w:r>
      <w:r w:rsidRPr="00624164">
        <w:rPr>
          <w:rFonts w:ascii="仿宋_GB2312" w:eastAsia="仿宋_GB2312" w:hAnsi="Tahoma" w:cs="Tahoma" w:hint="eastAsia"/>
          <w:color w:val="000000"/>
          <w:sz w:val="32"/>
          <w:szCs w:val="32"/>
        </w:rPr>
        <w:t>和就业支出（类）行政事业单位养老支出（款）事业单位离退休（项）。</w:t>
      </w:r>
    </w:p>
    <w:p w:rsidR="000344DC" w:rsidRDefault="000344DC" w:rsidP="00F412B2">
      <w:pPr>
        <w:pStyle w:val="NormalWeb"/>
        <w:shd w:val="clear" w:color="auto" w:fill="FFFFFF"/>
        <w:spacing w:before="0" w:beforeAutospacing="0" w:after="200" w:afterAutospacing="0" w:line="560" w:lineRule="exact"/>
        <w:ind w:firstLine="640"/>
        <w:jc w:val="both"/>
        <w:rPr>
          <w:rFonts w:ascii="仿宋" w:eastAsia="仿宋_GB2312" w:hAnsi="Tahoma" w:cs="Tahoma"/>
          <w:color w:val="000000"/>
          <w:sz w:val="32"/>
          <w:szCs w:val="32"/>
        </w:rPr>
      </w:pPr>
      <w:r w:rsidRPr="00CA676F">
        <w:rPr>
          <w:rFonts w:ascii="仿宋" w:eastAsia="仿宋_GB2312" w:hAnsi="Tahoma" w:cs="Tahoma" w:hint="eastAsia"/>
          <w:color w:val="000000"/>
          <w:sz w:val="32"/>
          <w:szCs w:val="32"/>
        </w:rPr>
        <w:t>年初预算为</w:t>
      </w:r>
      <w:r w:rsidRPr="00A77465">
        <w:rPr>
          <w:rFonts w:ascii="仿宋_GB2312" w:eastAsia="仿宋_GB2312" w:hAnsi="Tahoma" w:cs="Tahoma"/>
          <w:color w:val="000000"/>
          <w:sz w:val="32"/>
          <w:szCs w:val="32"/>
        </w:rPr>
        <w:t>2.15</w:t>
      </w:r>
      <w:r w:rsidRPr="00A77465">
        <w:rPr>
          <w:rFonts w:ascii="仿宋_GB2312" w:eastAsia="仿宋_GB2312" w:hAnsi="Tahoma" w:cs="Tahoma" w:hint="eastAsia"/>
          <w:color w:val="000000"/>
          <w:sz w:val="32"/>
          <w:szCs w:val="32"/>
        </w:rPr>
        <w:t>万元，支出决算为</w:t>
      </w:r>
      <w:r w:rsidRPr="00A77465">
        <w:rPr>
          <w:rFonts w:ascii="仿宋_GB2312" w:eastAsia="仿宋_GB2312" w:hAnsi="微软雅黑" w:cs="Tahoma"/>
          <w:color w:val="000000"/>
          <w:sz w:val="32"/>
          <w:szCs w:val="32"/>
        </w:rPr>
        <w:t>2.61</w:t>
      </w:r>
      <w:r w:rsidRPr="00A77465">
        <w:rPr>
          <w:rFonts w:ascii="仿宋_GB2312" w:eastAsia="仿宋_GB2312" w:hAnsi="Tahoma" w:cs="Tahoma" w:hint="eastAsia"/>
          <w:color w:val="000000"/>
          <w:sz w:val="32"/>
          <w:szCs w:val="32"/>
        </w:rPr>
        <w:t>万元，完成年初预算率</w:t>
      </w:r>
      <w:r w:rsidRPr="00A77465">
        <w:rPr>
          <w:rFonts w:ascii="仿宋_GB2312" w:eastAsia="仿宋_GB2312" w:hAnsi="Tahoma" w:cs="Tahoma"/>
          <w:color w:val="000000"/>
          <w:sz w:val="32"/>
          <w:szCs w:val="32"/>
        </w:rPr>
        <w:t>121.39</w:t>
      </w:r>
      <w:r w:rsidRPr="00A77465">
        <w:rPr>
          <w:rFonts w:ascii="仿宋_GB2312" w:eastAsia="仿宋_GB2312" w:hAnsi="微软雅黑" w:cs="Tahoma"/>
          <w:color w:val="000000"/>
          <w:sz w:val="32"/>
          <w:szCs w:val="32"/>
        </w:rPr>
        <w:t>%</w:t>
      </w:r>
      <w:r w:rsidRPr="00A77465">
        <w:rPr>
          <w:rFonts w:ascii="仿宋_GB2312" w:eastAsia="仿宋_GB2312" w:hAnsi="Tahoma" w:cs="Tahoma" w:hint="eastAsia"/>
          <w:color w:val="000000"/>
          <w:sz w:val="32"/>
          <w:szCs w:val="32"/>
        </w:rPr>
        <w:t>，决算数大于年初预算数主要原因</w:t>
      </w:r>
      <w:r>
        <w:rPr>
          <w:rFonts w:ascii="仿宋_GB2312" w:eastAsia="仿宋_GB2312" w:hAnsi="Tahoma" w:cs="Tahoma" w:hint="eastAsia"/>
          <w:color w:val="000000"/>
          <w:sz w:val="32"/>
          <w:szCs w:val="32"/>
        </w:rPr>
        <w:t>是：增加</w:t>
      </w:r>
      <w:r w:rsidRPr="00CA676F">
        <w:rPr>
          <w:rFonts w:ascii="仿宋" w:eastAsia="仿宋_GB2312" w:hAnsi="Tahoma" w:cs="Tahoma" w:hint="eastAsia"/>
          <w:color w:val="000000"/>
          <w:sz w:val="32"/>
          <w:szCs w:val="32"/>
        </w:rPr>
        <w:t>建国初期参加革命的退休老干部</w:t>
      </w:r>
      <w:r>
        <w:rPr>
          <w:rFonts w:ascii="仿宋" w:eastAsia="仿宋_GB2312" w:hAnsi="Tahoma" w:cs="Tahoma" w:hint="eastAsia"/>
          <w:color w:val="000000"/>
          <w:sz w:val="32"/>
          <w:szCs w:val="32"/>
        </w:rPr>
        <w:t>生活补助。</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000000"/>
          <w:sz w:val="32"/>
          <w:szCs w:val="32"/>
        </w:rPr>
      </w:pPr>
      <w:r w:rsidRPr="00C67067">
        <w:rPr>
          <w:rFonts w:ascii="仿宋_GB2312" w:eastAsia="仿宋_GB2312" w:hAnsi="Tahoma" w:cs="Tahoma"/>
          <w:color w:val="000000"/>
          <w:sz w:val="32"/>
          <w:szCs w:val="32"/>
        </w:rPr>
        <w:t>1</w:t>
      </w:r>
      <w:r>
        <w:rPr>
          <w:rFonts w:ascii="仿宋_GB2312" w:eastAsia="仿宋_GB2312" w:hAnsi="Tahoma" w:cs="Tahoma"/>
          <w:color w:val="000000"/>
          <w:sz w:val="32"/>
          <w:szCs w:val="32"/>
        </w:rPr>
        <w:t>0</w:t>
      </w:r>
      <w:r w:rsidRPr="00C67067">
        <w:rPr>
          <w:rFonts w:ascii="仿宋" w:eastAsia="仿宋_GB2312" w:hAnsi="Tahoma" w:cs="Tahoma" w:hint="eastAsia"/>
          <w:color w:val="000000"/>
          <w:sz w:val="32"/>
          <w:szCs w:val="32"/>
        </w:rPr>
        <w:t>、</w:t>
      </w:r>
      <w:r w:rsidRPr="00C67067">
        <w:rPr>
          <w:rFonts w:ascii="仿宋_GB2312" w:eastAsia="仿宋_GB2312" w:hAnsi="Tahoma" w:cs="Tahoma" w:hint="eastAsia"/>
          <w:color w:val="000000"/>
          <w:sz w:val="32"/>
          <w:szCs w:val="32"/>
        </w:rPr>
        <w:t>社会保</w:t>
      </w:r>
      <w:r>
        <w:rPr>
          <w:rFonts w:ascii="仿宋_GB2312" w:eastAsia="仿宋_GB2312" w:hAnsi="Tahoma" w:cs="Tahoma" w:hint="eastAsia"/>
          <w:color w:val="000000"/>
          <w:sz w:val="32"/>
          <w:szCs w:val="32"/>
        </w:rPr>
        <w:t>障</w:t>
      </w:r>
      <w:r w:rsidRPr="00C67067">
        <w:rPr>
          <w:rFonts w:ascii="仿宋_GB2312" w:eastAsia="仿宋_GB2312" w:hAnsi="Tahoma" w:cs="Tahoma" w:hint="eastAsia"/>
          <w:color w:val="000000"/>
          <w:sz w:val="32"/>
          <w:szCs w:val="32"/>
        </w:rPr>
        <w:t>和就业支出（类）行政事业单位养老支出（款）机关事</w:t>
      </w:r>
      <w:r>
        <w:rPr>
          <w:rFonts w:ascii="仿宋_GB2312" w:eastAsia="仿宋_GB2312" w:hAnsi="Tahoma" w:cs="Tahoma" w:hint="eastAsia"/>
          <w:color w:val="000000"/>
          <w:sz w:val="32"/>
          <w:szCs w:val="32"/>
        </w:rPr>
        <w:t>业</w:t>
      </w:r>
      <w:r w:rsidRPr="00C67067">
        <w:rPr>
          <w:rFonts w:ascii="仿宋_GB2312" w:eastAsia="仿宋_GB2312" w:hAnsi="Tahoma" w:cs="Tahoma" w:hint="eastAsia"/>
          <w:color w:val="000000"/>
          <w:sz w:val="32"/>
          <w:szCs w:val="32"/>
        </w:rPr>
        <w:t>单位基本养老保险缴费支出（项）。</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仿宋" w:eastAsia="仿宋_GB2312" w:hAnsi="Tahoma" w:cs="Tahoma"/>
          <w:color w:val="000000"/>
          <w:sz w:val="32"/>
          <w:szCs w:val="32"/>
        </w:rPr>
      </w:pPr>
      <w:r w:rsidRPr="00C67067">
        <w:rPr>
          <w:rFonts w:ascii="仿宋" w:eastAsia="仿宋_GB2312" w:hAnsi="Tahoma" w:cs="Tahoma" w:hint="eastAsia"/>
          <w:color w:val="000000"/>
          <w:sz w:val="32"/>
          <w:szCs w:val="32"/>
        </w:rPr>
        <w:t>年初预算为</w:t>
      </w:r>
      <w:r w:rsidRPr="00A77465">
        <w:rPr>
          <w:rFonts w:ascii="仿宋_GB2312" w:eastAsia="仿宋_GB2312" w:hAnsi="Tahoma" w:cs="Tahoma"/>
          <w:color w:val="000000"/>
          <w:sz w:val="32"/>
          <w:szCs w:val="32"/>
        </w:rPr>
        <w:t>19.29</w:t>
      </w:r>
      <w:r w:rsidRPr="00A77465">
        <w:rPr>
          <w:rFonts w:ascii="仿宋_GB2312" w:eastAsia="仿宋_GB2312" w:hAnsi="Tahoma" w:cs="Tahoma" w:hint="eastAsia"/>
          <w:color w:val="000000"/>
          <w:sz w:val="32"/>
          <w:szCs w:val="32"/>
        </w:rPr>
        <w:t>万元，支出决算为</w:t>
      </w:r>
      <w:r w:rsidRPr="00A77465">
        <w:rPr>
          <w:rFonts w:ascii="仿宋_GB2312" w:eastAsia="仿宋_GB2312" w:hAnsi="微软雅黑" w:cs="Tahoma"/>
          <w:color w:val="000000"/>
          <w:sz w:val="32"/>
          <w:szCs w:val="32"/>
        </w:rPr>
        <w:t>22.07</w:t>
      </w:r>
      <w:r w:rsidRPr="00A77465">
        <w:rPr>
          <w:rFonts w:ascii="仿宋_GB2312" w:eastAsia="仿宋_GB2312" w:hAnsi="Tahoma" w:cs="Tahoma" w:hint="eastAsia"/>
          <w:color w:val="000000"/>
          <w:sz w:val="32"/>
          <w:szCs w:val="32"/>
        </w:rPr>
        <w:t>万元，完成年初预算率</w:t>
      </w:r>
      <w:r w:rsidRPr="00A77465">
        <w:rPr>
          <w:rFonts w:ascii="仿宋_GB2312" w:eastAsia="仿宋_GB2312" w:hAnsi="Tahoma" w:cs="Tahoma"/>
          <w:color w:val="000000"/>
          <w:sz w:val="32"/>
          <w:szCs w:val="32"/>
        </w:rPr>
        <w:t>114.41</w:t>
      </w:r>
      <w:r w:rsidRPr="00A77465">
        <w:rPr>
          <w:rFonts w:ascii="仿宋_GB2312" w:eastAsia="仿宋_GB2312" w:hAnsi="微软雅黑" w:cs="Tahoma"/>
          <w:color w:val="000000"/>
          <w:sz w:val="32"/>
          <w:szCs w:val="32"/>
        </w:rPr>
        <w:t xml:space="preserve"> %</w:t>
      </w:r>
      <w:r w:rsidRPr="00A77465">
        <w:rPr>
          <w:rFonts w:ascii="仿宋_GB2312" w:eastAsia="仿宋_GB2312" w:hAnsi="Tahoma" w:cs="Tahoma" w:hint="eastAsia"/>
          <w:color w:val="000000"/>
          <w:sz w:val="32"/>
          <w:szCs w:val="32"/>
        </w:rPr>
        <w:t>，决算数大于年初预算数主要原因</w:t>
      </w:r>
      <w:r w:rsidRPr="00A77465">
        <w:rPr>
          <w:rFonts w:ascii="仿宋_GB2312" w:eastAsia="仿宋_GB2312" w:hAnsi="仿宋" w:cs="仿宋" w:hint="eastAsia"/>
          <w:sz w:val="32"/>
          <w:szCs w:val="32"/>
          <w:shd w:val="clear" w:color="auto" w:fill="FFFFFF"/>
        </w:rPr>
        <w:t>：职工基本养老</w:t>
      </w:r>
      <w:r w:rsidRPr="00733FA3">
        <w:rPr>
          <w:rFonts w:ascii="仿宋_GB2312" w:eastAsia="仿宋_GB2312" w:hAnsi="仿宋" w:cs="仿宋" w:hint="eastAsia"/>
          <w:sz w:val="32"/>
          <w:szCs w:val="32"/>
          <w:shd w:val="clear" w:color="auto" w:fill="FFFFFF"/>
        </w:rPr>
        <w:t>保险费（单位部分）</w:t>
      </w:r>
      <w:r>
        <w:rPr>
          <w:rFonts w:ascii="仿宋" w:eastAsia="仿宋_GB2312" w:hAnsi="Tahoma" w:cs="Tahoma" w:hint="eastAsia"/>
          <w:color w:val="000000"/>
          <w:sz w:val="32"/>
          <w:szCs w:val="32"/>
        </w:rPr>
        <w:t>基数提高导致缴费增加</w:t>
      </w:r>
      <w:r w:rsidRPr="00C67067">
        <w:rPr>
          <w:rFonts w:ascii="仿宋" w:eastAsia="仿宋_GB2312" w:hAnsi="Tahoma" w:cs="Tahoma" w:hint="eastAsia"/>
          <w:color w:val="000000"/>
          <w:sz w:val="32"/>
          <w:szCs w:val="32"/>
        </w:rPr>
        <w:t>。</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3D3D3D"/>
          <w:sz w:val="22"/>
          <w:szCs w:val="22"/>
        </w:rPr>
      </w:pPr>
      <w:r w:rsidRPr="00C67067">
        <w:rPr>
          <w:rFonts w:ascii="仿宋_GB2312" w:eastAsia="仿宋_GB2312" w:hAnsi="Tahoma" w:cs="Tahoma"/>
          <w:color w:val="000000"/>
          <w:sz w:val="32"/>
          <w:szCs w:val="32"/>
        </w:rPr>
        <w:t>1</w:t>
      </w:r>
      <w:r>
        <w:rPr>
          <w:rFonts w:ascii="仿宋_GB2312" w:eastAsia="仿宋_GB2312" w:hAnsi="Tahoma" w:cs="Tahoma"/>
          <w:color w:val="000000"/>
          <w:sz w:val="32"/>
          <w:szCs w:val="32"/>
        </w:rPr>
        <w:t>1</w:t>
      </w:r>
      <w:r w:rsidRPr="00C67067">
        <w:rPr>
          <w:rFonts w:ascii="仿宋" w:eastAsia="仿宋_GB2312" w:hAnsi="Tahoma" w:cs="Tahoma" w:hint="eastAsia"/>
          <w:color w:val="000000"/>
          <w:sz w:val="32"/>
          <w:szCs w:val="32"/>
        </w:rPr>
        <w:t>、</w:t>
      </w:r>
      <w:r w:rsidRPr="00C67067">
        <w:rPr>
          <w:rFonts w:ascii="仿宋_GB2312" w:eastAsia="仿宋_GB2312" w:hAnsi="Tahoma" w:cs="Tahoma" w:hint="eastAsia"/>
          <w:color w:val="000000"/>
          <w:sz w:val="32"/>
          <w:szCs w:val="32"/>
        </w:rPr>
        <w:t>社会保</w:t>
      </w:r>
      <w:r>
        <w:rPr>
          <w:rFonts w:ascii="仿宋_GB2312" w:eastAsia="仿宋_GB2312" w:hAnsi="Tahoma" w:cs="Tahoma" w:hint="eastAsia"/>
          <w:color w:val="000000"/>
          <w:sz w:val="32"/>
          <w:szCs w:val="32"/>
        </w:rPr>
        <w:t>障</w:t>
      </w:r>
      <w:r w:rsidRPr="00C67067">
        <w:rPr>
          <w:rFonts w:ascii="仿宋_GB2312" w:eastAsia="仿宋_GB2312" w:hAnsi="Tahoma" w:cs="Tahoma" w:hint="eastAsia"/>
          <w:color w:val="000000"/>
          <w:sz w:val="32"/>
          <w:szCs w:val="32"/>
        </w:rPr>
        <w:t>和就业支出（类）行政事业单位养老支出（款）其他行政事业单位养老支出（项）。</w:t>
      </w:r>
    </w:p>
    <w:p w:rsidR="000344DC" w:rsidRPr="0012347B" w:rsidRDefault="000344DC" w:rsidP="001C6F81">
      <w:pPr>
        <w:pStyle w:val="Default"/>
        <w:spacing w:line="560" w:lineRule="exact"/>
        <w:ind w:firstLineChars="200" w:firstLine="31680"/>
        <w:rPr>
          <w:rFonts w:ascii="仿宋_GB2312" w:eastAsia="仿宋_GB2312" w:hAnsi="仿宋" w:cs="仿宋"/>
          <w:color w:val="auto"/>
          <w:sz w:val="32"/>
          <w:szCs w:val="32"/>
          <w:shd w:val="clear" w:color="auto" w:fill="FFFFFF"/>
        </w:rPr>
      </w:pPr>
      <w:r w:rsidRPr="00C67067">
        <w:rPr>
          <w:rFonts w:ascii="仿宋" w:eastAsia="仿宋_GB2312" w:hAnsi="Tahoma" w:cs="Tahoma" w:hint="eastAsia"/>
          <w:sz w:val="32"/>
          <w:szCs w:val="32"/>
        </w:rPr>
        <w:t>年初预算为</w:t>
      </w:r>
      <w:r w:rsidRPr="00A77465">
        <w:rPr>
          <w:rFonts w:ascii="仿宋_GB2312" w:eastAsia="仿宋_GB2312" w:hAnsi="微软雅黑" w:cs="Tahoma"/>
          <w:sz w:val="32"/>
          <w:szCs w:val="32"/>
        </w:rPr>
        <w:t xml:space="preserve"> 0</w:t>
      </w:r>
      <w:r w:rsidRPr="00A77465">
        <w:rPr>
          <w:rFonts w:ascii="仿宋_GB2312" w:eastAsia="仿宋_GB2312" w:hAnsi="Tahoma" w:cs="Tahoma" w:hint="eastAsia"/>
          <w:sz w:val="32"/>
          <w:szCs w:val="32"/>
        </w:rPr>
        <w:t>万元，支出决算为</w:t>
      </w:r>
      <w:r w:rsidRPr="00A77465">
        <w:rPr>
          <w:rFonts w:ascii="仿宋_GB2312" w:eastAsia="仿宋_GB2312" w:hAnsi="微软雅黑" w:cs="Tahoma"/>
          <w:sz w:val="32"/>
          <w:szCs w:val="32"/>
        </w:rPr>
        <w:t>15.38</w:t>
      </w:r>
      <w:r w:rsidRPr="00C67067">
        <w:rPr>
          <w:rFonts w:ascii="仿宋" w:eastAsia="仿宋_GB2312" w:hAnsi="Tahoma" w:cs="Tahoma"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r>
        <w:rPr>
          <w:rFonts w:ascii="仿宋_GB2312" w:eastAsia="仿宋_GB2312" w:hAnsi="仿宋" w:cs="仿宋" w:hint="eastAsia"/>
          <w:color w:val="auto"/>
          <w:sz w:val="32"/>
          <w:szCs w:val="32"/>
          <w:shd w:val="clear" w:color="auto" w:fill="FFFFFF"/>
        </w:rPr>
        <w:t>。</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C67067">
        <w:rPr>
          <w:rFonts w:ascii="仿宋_GB2312" w:eastAsia="仿宋_GB2312" w:hAnsi="Tahoma" w:cs="Tahoma"/>
          <w:color w:val="000000"/>
          <w:sz w:val="32"/>
          <w:szCs w:val="32"/>
        </w:rPr>
        <w:t>1</w:t>
      </w:r>
      <w:r>
        <w:rPr>
          <w:rFonts w:ascii="仿宋_GB2312" w:eastAsia="仿宋_GB2312" w:hAnsi="Tahoma" w:cs="Tahoma"/>
          <w:color w:val="000000"/>
          <w:sz w:val="32"/>
          <w:szCs w:val="32"/>
        </w:rPr>
        <w:t>2</w:t>
      </w:r>
      <w:r w:rsidRPr="00C67067">
        <w:rPr>
          <w:rFonts w:ascii="仿宋" w:eastAsia="仿宋_GB2312" w:hAnsi="Tahoma" w:cs="Tahoma" w:hint="eastAsia"/>
          <w:color w:val="000000"/>
          <w:sz w:val="32"/>
          <w:szCs w:val="32"/>
        </w:rPr>
        <w:t>、卫生健康支出（类）公共卫生（款）突发公共卫生事件应急处理（项）。</w:t>
      </w:r>
    </w:p>
    <w:p w:rsidR="000344DC" w:rsidRPr="0012347B" w:rsidRDefault="000344DC" w:rsidP="001C6F81">
      <w:pPr>
        <w:pStyle w:val="Default"/>
        <w:spacing w:line="560" w:lineRule="exact"/>
        <w:ind w:firstLineChars="200" w:firstLine="31680"/>
        <w:rPr>
          <w:rFonts w:ascii="仿宋_GB2312" w:eastAsia="仿宋_GB2312" w:hAnsi="Times New Roman"/>
          <w:sz w:val="32"/>
          <w:szCs w:val="32"/>
        </w:rPr>
      </w:pPr>
      <w:r w:rsidRPr="00C67067">
        <w:rPr>
          <w:rFonts w:ascii="仿宋" w:eastAsia="仿宋_GB2312" w:hAnsi="Tahoma" w:cs="Tahoma" w:hint="eastAsia"/>
          <w:sz w:val="32"/>
          <w:szCs w:val="32"/>
        </w:rPr>
        <w:t>年初预算为</w:t>
      </w:r>
      <w:r w:rsidRPr="00B65CE5">
        <w:rPr>
          <w:rFonts w:ascii="仿宋_GB2312" w:eastAsia="仿宋_GB2312" w:hAnsi="微软雅黑" w:cs="Tahoma"/>
          <w:sz w:val="32"/>
          <w:szCs w:val="32"/>
        </w:rPr>
        <w:t>0</w:t>
      </w:r>
      <w:r w:rsidRPr="00C67067">
        <w:rPr>
          <w:rFonts w:ascii="仿宋" w:eastAsia="仿宋_GB2312" w:hAnsi="Tahoma" w:cs="Tahoma" w:hint="eastAsia"/>
          <w:sz w:val="32"/>
          <w:szCs w:val="32"/>
        </w:rPr>
        <w:t>万元，支出决算为</w:t>
      </w:r>
      <w:r w:rsidRPr="00B65CE5">
        <w:rPr>
          <w:rFonts w:ascii="仿宋_GB2312" w:eastAsia="仿宋_GB2312" w:hAnsi="微软雅黑" w:cs="Tahoma"/>
          <w:sz w:val="32"/>
          <w:szCs w:val="32"/>
        </w:rPr>
        <w:t>1.50</w:t>
      </w:r>
      <w:r w:rsidRPr="00C67067">
        <w:rPr>
          <w:rFonts w:ascii="仿宋" w:eastAsia="仿宋_GB2312" w:hAnsi="Tahoma" w:cs="Tahoma"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C67067">
        <w:rPr>
          <w:rFonts w:ascii="仿宋_GB2312" w:eastAsia="仿宋_GB2312" w:hAnsi="Tahoma" w:cs="Tahoma"/>
          <w:color w:val="000000"/>
          <w:sz w:val="32"/>
          <w:szCs w:val="32"/>
        </w:rPr>
        <w:t>1</w:t>
      </w:r>
      <w:r>
        <w:rPr>
          <w:rFonts w:ascii="仿宋_GB2312" w:eastAsia="仿宋_GB2312" w:hAnsi="Tahoma" w:cs="Tahoma"/>
          <w:color w:val="000000"/>
          <w:sz w:val="32"/>
          <w:szCs w:val="32"/>
        </w:rPr>
        <w:t>3</w:t>
      </w:r>
      <w:r w:rsidRPr="00C67067">
        <w:rPr>
          <w:rFonts w:ascii="仿宋" w:eastAsia="仿宋_GB2312" w:hAnsi="Tahoma" w:cs="Tahoma" w:hint="eastAsia"/>
          <w:color w:val="000000"/>
          <w:sz w:val="32"/>
          <w:szCs w:val="32"/>
        </w:rPr>
        <w:t>、卫生健康支出（类）行政事业单位医疗（款）行政单位医疗（项）。</w:t>
      </w:r>
    </w:p>
    <w:p w:rsidR="000344DC" w:rsidRPr="0012347B" w:rsidRDefault="000344DC" w:rsidP="001C6F81">
      <w:pPr>
        <w:pStyle w:val="Default"/>
        <w:spacing w:line="560" w:lineRule="exact"/>
        <w:ind w:firstLineChars="200" w:firstLine="31680"/>
        <w:rPr>
          <w:rFonts w:ascii="仿宋_GB2312" w:eastAsia="仿宋_GB2312" w:hAnsi="Times New Roman"/>
          <w:sz w:val="32"/>
          <w:szCs w:val="32"/>
        </w:rPr>
      </w:pPr>
      <w:r w:rsidRPr="00C67067">
        <w:rPr>
          <w:rFonts w:ascii="仿宋" w:eastAsia="仿宋_GB2312" w:hAnsi="Tahoma" w:cs="Tahoma" w:hint="eastAsia"/>
          <w:sz w:val="32"/>
          <w:szCs w:val="32"/>
        </w:rPr>
        <w:t>年初预算为</w:t>
      </w:r>
      <w:r w:rsidRPr="00B65CE5">
        <w:rPr>
          <w:rFonts w:ascii="仿宋_GB2312" w:eastAsia="仿宋_GB2312" w:hAnsi="微软雅黑" w:cs="Tahoma"/>
          <w:sz w:val="32"/>
          <w:szCs w:val="32"/>
        </w:rPr>
        <w:t>0</w:t>
      </w:r>
      <w:r w:rsidRPr="00C67067">
        <w:rPr>
          <w:rFonts w:ascii="仿宋" w:eastAsia="仿宋_GB2312" w:hAnsi="Tahoma" w:cs="Tahoma" w:hint="eastAsia"/>
          <w:sz w:val="32"/>
          <w:szCs w:val="32"/>
        </w:rPr>
        <w:t>万元，支出决算为</w:t>
      </w:r>
      <w:r w:rsidRPr="00B65CE5">
        <w:rPr>
          <w:rFonts w:ascii="仿宋_GB2312" w:eastAsia="仿宋_GB2312" w:hAnsi="微软雅黑" w:cs="Tahoma"/>
          <w:sz w:val="32"/>
          <w:szCs w:val="32"/>
        </w:rPr>
        <w:t>10.21</w:t>
      </w:r>
      <w:r w:rsidRPr="00C67067">
        <w:rPr>
          <w:rFonts w:ascii="仿宋" w:eastAsia="仿宋_GB2312" w:hAnsi="Tahoma" w:cs="Tahoma" w:hint="eastAsia"/>
          <w:sz w:val="32"/>
          <w:szCs w:val="32"/>
        </w:rPr>
        <w:t>万元，</w:t>
      </w:r>
      <w:r w:rsidRPr="00D028BE">
        <w:rPr>
          <w:rFonts w:ascii="仿宋_GB2312" w:eastAsia="仿宋_GB2312" w:hint="eastAsia"/>
          <w:sz w:val="32"/>
          <w:szCs w:val="32"/>
        </w:rPr>
        <w:t>由于预算数为</w:t>
      </w:r>
      <w:r w:rsidRPr="00D028BE">
        <w:rPr>
          <w:rFonts w:ascii="仿宋_GB2312" w:eastAsia="仿宋_GB2312"/>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w:t>
      </w:r>
      <w:r w:rsidRPr="0012347B">
        <w:rPr>
          <w:rFonts w:ascii="仿宋_GB2312" w:eastAsia="仿宋_GB2312" w:hAnsi="仿宋" w:cs="仿宋" w:hint="eastAsia"/>
          <w:color w:val="auto"/>
          <w:sz w:val="32"/>
          <w:szCs w:val="32"/>
          <w:shd w:val="clear" w:color="auto" w:fill="FFFFFF"/>
        </w:rPr>
        <w:t>决算数大于年初预算数的主要原因是：年中追加经费指标。</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C67067">
        <w:rPr>
          <w:rFonts w:ascii="仿宋_GB2312" w:eastAsia="仿宋_GB2312" w:hAnsi="Tahoma" w:cs="Tahoma"/>
          <w:color w:val="000000"/>
          <w:sz w:val="32"/>
          <w:szCs w:val="32"/>
        </w:rPr>
        <w:t>1</w:t>
      </w:r>
      <w:r>
        <w:rPr>
          <w:rFonts w:ascii="仿宋_GB2312" w:eastAsia="仿宋_GB2312" w:hAnsi="Tahoma" w:cs="Tahoma"/>
          <w:color w:val="000000"/>
          <w:sz w:val="32"/>
          <w:szCs w:val="32"/>
        </w:rPr>
        <w:t>4</w:t>
      </w:r>
      <w:r w:rsidRPr="00C67067">
        <w:rPr>
          <w:rFonts w:ascii="仿宋" w:eastAsia="仿宋_GB2312" w:hAnsi="Tahoma" w:cs="Tahoma" w:hint="eastAsia"/>
          <w:color w:val="000000"/>
          <w:sz w:val="32"/>
          <w:szCs w:val="32"/>
        </w:rPr>
        <w:t>、卫生健康支出（类）行政事业单位医疗（款）其他行政事业单位医疗支出（项）。</w:t>
      </w:r>
    </w:p>
    <w:p w:rsidR="000344DC" w:rsidRPr="00CA676F" w:rsidRDefault="000344DC" w:rsidP="00AB1A4A">
      <w:pPr>
        <w:pStyle w:val="NormalWeb"/>
        <w:shd w:val="clear" w:color="auto" w:fill="FFFFFF"/>
        <w:spacing w:before="0" w:beforeAutospacing="0" w:after="200" w:afterAutospacing="0" w:line="500" w:lineRule="atLeast"/>
        <w:ind w:firstLine="640"/>
        <w:jc w:val="both"/>
        <w:rPr>
          <w:rFonts w:ascii="Tahoma" w:eastAsia="仿宋_GB2312" w:hAnsi="Tahoma" w:cs="Tahoma"/>
          <w:color w:val="3D3D3D"/>
          <w:sz w:val="22"/>
          <w:szCs w:val="22"/>
        </w:rPr>
      </w:pPr>
      <w:r w:rsidRPr="00C67067">
        <w:rPr>
          <w:rFonts w:ascii="仿宋" w:eastAsia="仿宋_GB2312" w:hAnsi="Tahoma" w:cs="Tahoma" w:hint="eastAsia"/>
          <w:color w:val="000000"/>
          <w:sz w:val="32"/>
          <w:szCs w:val="32"/>
        </w:rPr>
        <w:t>年初预算为</w:t>
      </w:r>
      <w:r w:rsidRPr="00B65CE5">
        <w:rPr>
          <w:rFonts w:ascii="仿宋_GB2312" w:eastAsia="仿宋_GB2312" w:hAnsi="微软雅黑" w:cs="Tahoma"/>
          <w:color w:val="000000"/>
          <w:sz w:val="32"/>
          <w:szCs w:val="32"/>
        </w:rPr>
        <w:t>10.24</w:t>
      </w:r>
      <w:r w:rsidRPr="00C67067">
        <w:rPr>
          <w:rFonts w:ascii="仿宋" w:eastAsia="仿宋_GB2312" w:hAnsi="Tahoma" w:cs="Tahoma" w:hint="eastAsia"/>
          <w:color w:val="000000"/>
          <w:sz w:val="32"/>
          <w:szCs w:val="32"/>
        </w:rPr>
        <w:t>万元，支出决算为</w:t>
      </w:r>
      <w:r w:rsidRPr="00B65CE5">
        <w:rPr>
          <w:rFonts w:ascii="仿宋_GB2312" w:eastAsia="仿宋_GB2312" w:hAnsi="微软雅黑" w:cs="Tahoma"/>
          <w:color w:val="000000"/>
          <w:sz w:val="32"/>
          <w:szCs w:val="32"/>
        </w:rPr>
        <w:t>1.20</w:t>
      </w:r>
      <w:r w:rsidRPr="00C67067">
        <w:rPr>
          <w:rFonts w:ascii="仿宋" w:eastAsia="仿宋_GB2312" w:hAnsi="Tahoma" w:cs="Tahoma" w:hint="eastAsia"/>
          <w:color w:val="000000"/>
          <w:sz w:val="32"/>
          <w:szCs w:val="32"/>
        </w:rPr>
        <w:t>万元，</w:t>
      </w:r>
      <w:r>
        <w:rPr>
          <w:rFonts w:ascii="Times New Roman" w:eastAsia="仿宋_GB2312" w:hAnsi="Times New Roman" w:hint="eastAsia"/>
          <w:sz w:val="32"/>
          <w:szCs w:val="32"/>
        </w:rPr>
        <w:t>完成年初预算的</w:t>
      </w:r>
      <w:r w:rsidRPr="00B65CE5">
        <w:rPr>
          <w:rFonts w:ascii="仿宋_GB2312" w:eastAsia="仿宋_GB2312" w:hAnsi="Times New Roman"/>
          <w:sz w:val="32"/>
          <w:szCs w:val="32"/>
        </w:rPr>
        <w:t>11.72</w:t>
      </w:r>
      <w:r>
        <w:rPr>
          <w:rFonts w:ascii="Times New Roman" w:eastAsia="仿宋_GB2312" w:hAnsi="Times New Roman"/>
          <w:sz w:val="32"/>
          <w:szCs w:val="32"/>
        </w:rPr>
        <w:t xml:space="preserve"> %</w:t>
      </w:r>
      <w:r>
        <w:rPr>
          <w:rFonts w:ascii="Times New Roman" w:eastAsia="仿宋_GB2312" w:hAnsi="Times New Roman" w:hint="eastAsia"/>
          <w:sz w:val="32"/>
          <w:szCs w:val="32"/>
        </w:rPr>
        <w:t>，</w:t>
      </w:r>
      <w:r w:rsidRPr="00C67067">
        <w:rPr>
          <w:rFonts w:ascii="仿宋" w:eastAsia="仿宋_GB2312" w:hAnsi="Tahoma" w:cs="Tahoma" w:hint="eastAsia"/>
          <w:color w:val="000000"/>
          <w:sz w:val="32"/>
          <w:szCs w:val="32"/>
        </w:rPr>
        <w:t>决算数</w:t>
      </w:r>
      <w:r>
        <w:rPr>
          <w:rFonts w:ascii="仿宋" w:eastAsia="仿宋_GB2312" w:hAnsi="Tahoma" w:cs="Tahoma" w:hint="eastAsia"/>
          <w:color w:val="000000"/>
          <w:sz w:val="32"/>
          <w:szCs w:val="32"/>
        </w:rPr>
        <w:t>小</w:t>
      </w:r>
      <w:r w:rsidRPr="00C67067">
        <w:rPr>
          <w:rFonts w:ascii="仿宋" w:eastAsia="仿宋_GB2312" w:hAnsi="Tahoma" w:cs="Tahoma" w:hint="eastAsia"/>
          <w:color w:val="000000"/>
          <w:sz w:val="32"/>
          <w:szCs w:val="32"/>
        </w:rPr>
        <w:t>于年初预算数主要原因</w:t>
      </w:r>
      <w:r>
        <w:rPr>
          <w:rFonts w:ascii="仿宋" w:eastAsia="仿宋_GB2312" w:hAnsi="Tahoma" w:cs="Tahoma" w:hint="eastAsia"/>
          <w:color w:val="000000"/>
          <w:sz w:val="32"/>
          <w:szCs w:val="32"/>
        </w:rPr>
        <w:t>是：</w:t>
      </w:r>
      <w:r w:rsidRPr="00CA676F">
        <w:rPr>
          <w:rFonts w:ascii="仿宋" w:eastAsia="仿宋_GB2312" w:hAnsi="Tahoma" w:cs="Tahoma" w:hint="eastAsia"/>
          <w:color w:val="000000"/>
          <w:sz w:val="32"/>
          <w:szCs w:val="32"/>
        </w:rPr>
        <w:t>年初打包预算，调剂使用。</w:t>
      </w:r>
    </w:p>
    <w:p w:rsidR="000344DC" w:rsidRPr="00C67067"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C67067">
        <w:rPr>
          <w:rFonts w:ascii="仿宋_GB2312" w:eastAsia="仿宋_GB2312" w:hAnsi="Tahoma" w:cs="Tahoma"/>
          <w:color w:val="000000"/>
          <w:sz w:val="32"/>
          <w:szCs w:val="32"/>
        </w:rPr>
        <w:t>1</w:t>
      </w:r>
      <w:r>
        <w:rPr>
          <w:rFonts w:ascii="仿宋_GB2312" w:eastAsia="仿宋_GB2312" w:hAnsi="Tahoma" w:cs="Tahoma"/>
          <w:color w:val="000000"/>
          <w:sz w:val="32"/>
          <w:szCs w:val="32"/>
        </w:rPr>
        <w:t>5</w:t>
      </w:r>
      <w:r w:rsidRPr="00C67067">
        <w:rPr>
          <w:rFonts w:ascii="仿宋" w:eastAsia="仿宋_GB2312" w:hAnsi="Tahoma" w:cs="Tahoma" w:hint="eastAsia"/>
          <w:color w:val="000000"/>
          <w:sz w:val="32"/>
          <w:szCs w:val="32"/>
        </w:rPr>
        <w:t>、其他支出（类）其他支出（款）其他支出（项）。</w:t>
      </w:r>
    </w:p>
    <w:p w:rsidR="000344DC" w:rsidRPr="0012347B"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3D3D3D"/>
          <w:sz w:val="22"/>
          <w:szCs w:val="22"/>
        </w:rPr>
      </w:pPr>
      <w:r w:rsidRPr="00C67067">
        <w:rPr>
          <w:rFonts w:ascii="仿宋" w:eastAsia="仿宋_GB2312" w:hAnsi="Tahoma" w:cs="Tahoma" w:hint="eastAsia"/>
          <w:color w:val="000000"/>
          <w:sz w:val="32"/>
          <w:szCs w:val="32"/>
        </w:rPr>
        <w:t>年初预算为</w:t>
      </w:r>
      <w:r w:rsidRPr="00A77465">
        <w:rPr>
          <w:rFonts w:ascii="仿宋_GB2312" w:eastAsia="仿宋_GB2312" w:hAnsi="微软雅黑" w:cs="Tahoma"/>
          <w:color w:val="000000"/>
          <w:sz w:val="32"/>
          <w:szCs w:val="32"/>
        </w:rPr>
        <w:t>0</w:t>
      </w:r>
      <w:r w:rsidRPr="00A77465">
        <w:rPr>
          <w:rFonts w:ascii="仿宋_GB2312" w:eastAsia="仿宋_GB2312" w:hAnsi="Tahoma" w:cs="Tahoma" w:hint="eastAsia"/>
          <w:color w:val="000000"/>
          <w:sz w:val="32"/>
          <w:szCs w:val="32"/>
        </w:rPr>
        <w:t>万元，支出决算为</w:t>
      </w:r>
      <w:r w:rsidRPr="00A77465">
        <w:rPr>
          <w:rFonts w:ascii="仿宋_GB2312" w:eastAsia="仿宋_GB2312" w:hAnsi="微软雅黑" w:cs="Tahoma"/>
          <w:color w:val="000000"/>
          <w:sz w:val="32"/>
          <w:szCs w:val="32"/>
        </w:rPr>
        <w:t>1.98</w:t>
      </w:r>
      <w:r w:rsidRPr="00A77465">
        <w:rPr>
          <w:rFonts w:ascii="仿宋_GB2312" w:eastAsia="仿宋_GB2312" w:hAnsi="Tahoma" w:cs="Tahoma" w:hint="eastAsia"/>
          <w:color w:val="000000"/>
          <w:sz w:val="32"/>
          <w:szCs w:val="32"/>
        </w:rPr>
        <w:t>万</w:t>
      </w:r>
      <w:r w:rsidRPr="00C67067">
        <w:rPr>
          <w:rFonts w:ascii="仿宋" w:eastAsia="仿宋_GB2312" w:hAnsi="Tahoma" w:cs="Tahoma" w:hint="eastAsia"/>
          <w:color w:val="000000"/>
          <w:sz w:val="32"/>
          <w:szCs w:val="32"/>
        </w:rPr>
        <w:t>元，</w:t>
      </w:r>
      <w:r w:rsidRPr="00D028BE">
        <w:rPr>
          <w:rFonts w:ascii="仿宋_GB2312" w:eastAsia="仿宋_GB2312" w:cs="黑体" w:hint="eastAsia"/>
          <w:color w:val="000000"/>
          <w:sz w:val="32"/>
          <w:szCs w:val="32"/>
        </w:rPr>
        <w:t>由于预算数为</w:t>
      </w:r>
      <w:r w:rsidRPr="00D028BE">
        <w:rPr>
          <w:rFonts w:ascii="仿宋_GB2312" w:eastAsia="仿宋_GB2312" w:cs="黑体"/>
          <w:color w:val="000000"/>
          <w:sz w:val="32"/>
          <w:szCs w:val="32"/>
        </w:rPr>
        <w:t>0</w:t>
      </w:r>
      <w:r w:rsidRPr="00D028BE">
        <w:rPr>
          <w:rFonts w:ascii="仿宋_GB2312" w:eastAsia="仿宋_GB2312" w:hAnsi="仿宋" w:cs="仿宋" w:hint="eastAsia"/>
          <w:sz w:val="32"/>
          <w:szCs w:val="32"/>
          <w:shd w:val="clear" w:color="auto" w:fill="FFFFFF"/>
        </w:rPr>
        <w:t>，无法计算</w:t>
      </w:r>
      <w:r>
        <w:rPr>
          <w:rFonts w:ascii="仿宋_GB2312" w:eastAsia="仿宋_GB2312" w:hAnsi="仿宋" w:cs="仿宋" w:hint="eastAsia"/>
          <w:sz w:val="32"/>
          <w:szCs w:val="32"/>
          <w:shd w:val="clear" w:color="auto" w:fill="FFFFFF"/>
        </w:rPr>
        <w:t>百分比</w:t>
      </w:r>
      <w:r w:rsidRPr="0012347B">
        <w:rPr>
          <w:rFonts w:ascii="仿宋_GB2312" w:eastAsia="仿宋_GB2312" w:hAnsi="仿宋" w:cs="仿宋" w:hint="eastAsia"/>
          <w:sz w:val="32"/>
          <w:szCs w:val="32"/>
          <w:shd w:val="clear" w:color="auto" w:fill="FFFFFF"/>
        </w:rPr>
        <w:t>。决算数大于年初预算数的主要原因</w:t>
      </w:r>
      <w:r>
        <w:rPr>
          <w:rFonts w:ascii="仿宋_GB2312" w:eastAsia="仿宋_GB2312" w:hAnsi="仿宋" w:cs="仿宋" w:hint="eastAsia"/>
          <w:sz w:val="32"/>
          <w:szCs w:val="32"/>
          <w:shd w:val="clear" w:color="auto" w:fill="FFFFFF"/>
        </w:rPr>
        <w:t>是</w:t>
      </w:r>
      <w:r w:rsidRPr="0012347B">
        <w:rPr>
          <w:rFonts w:ascii="仿宋_GB2312" w:eastAsia="仿宋_GB2312" w:hAnsi="仿宋" w:cs="仿宋" w:hint="eastAsia"/>
          <w:sz w:val="32"/>
          <w:szCs w:val="32"/>
          <w:shd w:val="clear" w:color="auto" w:fill="FFFFFF"/>
        </w:rPr>
        <w:t>：年中追加经费指标。</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六、一般公共预算财政拨款基本支出决算情况说明</w:t>
      </w:r>
    </w:p>
    <w:p w:rsidR="000344DC" w:rsidRPr="00A77465"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年度财政拨款基本支出</w:t>
      </w:r>
      <w:r w:rsidRPr="00A77465">
        <w:rPr>
          <w:rFonts w:ascii="仿宋_GB2312" w:eastAsia="仿宋_GB2312" w:hAnsi="Times New Roman"/>
          <w:sz w:val="32"/>
          <w:szCs w:val="32"/>
        </w:rPr>
        <w:t>287.89</w:t>
      </w:r>
      <w:r w:rsidRPr="00A77465">
        <w:rPr>
          <w:rFonts w:ascii="仿宋_GB2312" w:eastAsia="仿宋_GB2312" w:hAnsi="Times New Roman" w:hint="eastAsia"/>
          <w:sz w:val="32"/>
          <w:szCs w:val="32"/>
        </w:rPr>
        <w:t>万元，其中：</w:t>
      </w:r>
    </w:p>
    <w:p w:rsidR="000344DC" w:rsidRPr="00A77465" w:rsidRDefault="000344DC" w:rsidP="001C6F81">
      <w:pPr>
        <w:pStyle w:val="Default"/>
        <w:spacing w:line="560" w:lineRule="exact"/>
        <w:ind w:firstLineChars="200" w:firstLine="31680"/>
        <w:rPr>
          <w:rFonts w:ascii="仿宋_GB2312" w:eastAsia="仿宋_GB2312" w:hAnsi="Times New Roman"/>
          <w:sz w:val="32"/>
          <w:szCs w:val="32"/>
        </w:rPr>
      </w:pPr>
      <w:r w:rsidRPr="00A77465">
        <w:rPr>
          <w:rFonts w:ascii="仿宋_GB2312" w:eastAsia="仿宋_GB2312" w:hAnsi="Times New Roman" w:hint="eastAsia"/>
          <w:bCs/>
          <w:sz w:val="32"/>
          <w:szCs w:val="32"/>
        </w:rPr>
        <w:t>人员经费</w:t>
      </w:r>
      <w:r w:rsidRPr="00A77465">
        <w:rPr>
          <w:rFonts w:ascii="仿宋_GB2312" w:eastAsia="仿宋_GB2312" w:hAnsi="Times New Roman"/>
          <w:sz w:val="32"/>
          <w:szCs w:val="32"/>
        </w:rPr>
        <w:t>262.58</w:t>
      </w:r>
      <w:r w:rsidRPr="00A77465">
        <w:rPr>
          <w:rFonts w:ascii="仿宋_GB2312" w:eastAsia="仿宋_GB2312" w:hAnsi="Times New Roman" w:hint="eastAsia"/>
          <w:sz w:val="32"/>
          <w:szCs w:val="32"/>
        </w:rPr>
        <w:t>万元，占基本支出的</w:t>
      </w:r>
      <w:r w:rsidRPr="00A77465">
        <w:rPr>
          <w:rFonts w:ascii="仿宋_GB2312" w:eastAsia="仿宋_GB2312" w:hAnsi="Times New Roman"/>
          <w:sz w:val="32"/>
          <w:szCs w:val="32"/>
        </w:rPr>
        <w:t>91.21%,</w:t>
      </w:r>
      <w:r w:rsidRPr="00A77465">
        <w:rPr>
          <w:rFonts w:ascii="仿宋_GB2312" w:eastAsia="仿宋_GB2312" w:hAnsi="Times New Roman" w:hint="eastAsia"/>
          <w:sz w:val="32"/>
          <w:szCs w:val="32"/>
        </w:rPr>
        <w:t>主要包括基本工资、津贴补贴、奖金、伙食补助费、机关事业单位基本养老保险缴费、职工基本医疗保险缴费、其他社会保障缴费、其他工资福利支出、生活补助、医疗费补助奖励金。</w:t>
      </w:r>
    </w:p>
    <w:p w:rsidR="000344DC" w:rsidRPr="00A77465" w:rsidRDefault="000344DC" w:rsidP="001C6F81">
      <w:pPr>
        <w:pStyle w:val="Default"/>
        <w:spacing w:line="560" w:lineRule="exact"/>
        <w:ind w:firstLineChars="200" w:firstLine="31680"/>
        <w:rPr>
          <w:rFonts w:ascii="仿宋_GB2312" w:eastAsia="仿宋_GB2312" w:hAnsi="Times New Roman"/>
          <w:b/>
          <w:sz w:val="32"/>
          <w:szCs w:val="32"/>
        </w:rPr>
      </w:pPr>
      <w:r w:rsidRPr="00A77465">
        <w:rPr>
          <w:rFonts w:ascii="仿宋_GB2312" w:eastAsia="仿宋_GB2312" w:hAnsi="Times New Roman" w:hint="eastAsia"/>
          <w:bCs/>
          <w:sz w:val="32"/>
          <w:szCs w:val="32"/>
        </w:rPr>
        <w:t>公用经费</w:t>
      </w:r>
      <w:r w:rsidRPr="00A77465">
        <w:rPr>
          <w:rFonts w:ascii="仿宋_GB2312" w:eastAsia="仿宋_GB2312" w:hAnsi="Times New Roman"/>
          <w:sz w:val="32"/>
          <w:szCs w:val="32"/>
        </w:rPr>
        <w:t>25.31</w:t>
      </w:r>
      <w:r w:rsidRPr="00A77465">
        <w:rPr>
          <w:rFonts w:ascii="仿宋_GB2312" w:eastAsia="仿宋_GB2312" w:hAnsi="Times New Roman" w:hint="eastAsia"/>
          <w:sz w:val="32"/>
          <w:szCs w:val="32"/>
        </w:rPr>
        <w:t>万元，占基本支出的</w:t>
      </w:r>
      <w:r w:rsidRPr="00A77465">
        <w:rPr>
          <w:rFonts w:ascii="仿宋_GB2312" w:eastAsia="仿宋_GB2312" w:hAnsi="Times New Roman"/>
          <w:sz w:val="32"/>
          <w:szCs w:val="32"/>
        </w:rPr>
        <w:t>8.79%</w:t>
      </w:r>
      <w:r w:rsidRPr="00A77465">
        <w:rPr>
          <w:rFonts w:ascii="仿宋_GB2312" w:eastAsia="仿宋_GB2312" w:hAnsi="Times New Roman" w:hint="eastAsia"/>
          <w:sz w:val="32"/>
          <w:szCs w:val="32"/>
        </w:rPr>
        <w:t>，主要包括办公费、邮电费、差旅费、维修（护）费、培训费、公务接待费、劳务费、委托业务费、工会经费、福利费、其他交通费。</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七、财政拨款三公经费支出决算情况说</w:t>
      </w:r>
    </w:p>
    <w:p w:rsidR="000344DC" w:rsidRPr="00D92510" w:rsidRDefault="000344DC" w:rsidP="001C6F81">
      <w:pPr>
        <w:pStyle w:val="Default"/>
        <w:spacing w:line="560" w:lineRule="exact"/>
        <w:ind w:firstLineChars="200" w:firstLine="31680"/>
        <w:rPr>
          <w:rFonts w:ascii="楷体_GB2312" w:eastAsia="楷体_GB2312" w:hAnsi="楷体" w:cs="楷体"/>
          <w:sz w:val="32"/>
          <w:szCs w:val="32"/>
        </w:rPr>
      </w:pPr>
      <w:r w:rsidRPr="00D92510">
        <w:rPr>
          <w:rFonts w:ascii="楷体_GB2312" w:eastAsia="楷体_GB2312" w:hAnsi="楷体" w:cs="楷体" w:hint="eastAsia"/>
          <w:sz w:val="32"/>
          <w:szCs w:val="32"/>
        </w:rPr>
        <w:t>（一）“三公”经费财政拨款支出决算总体情况说明</w:t>
      </w:r>
    </w:p>
    <w:p w:rsidR="000344DC" w:rsidRPr="004A0F0C" w:rsidRDefault="000344DC" w:rsidP="001C6F81">
      <w:pPr>
        <w:pStyle w:val="Default"/>
        <w:spacing w:line="560" w:lineRule="exact"/>
        <w:ind w:firstLineChars="250" w:firstLine="31680"/>
        <w:rPr>
          <w:rFonts w:ascii="仿宋_GB2312" w:eastAsia="仿宋_GB2312" w:hAnsi="Times New Roman"/>
          <w:sz w:val="32"/>
          <w:szCs w:val="32"/>
        </w:rPr>
      </w:pPr>
      <w:r>
        <w:rPr>
          <w:rFonts w:ascii="Times New Roman" w:eastAsia="仿宋_GB2312" w:hAnsi="Times New Roman" w:hint="eastAsia"/>
          <w:sz w:val="32"/>
          <w:szCs w:val="32"/>
        </w:rPr>
        <w:t>“三公”经费财政拨款支出预算为</w:t>
      </w:r>
      <w:r w:rsidRPr="004A0F0C">
        <w:rPr>
          <w:rFonts w:ascii="仿宋_GB2312" w:eastAsia="仿宋_GB2312" w:hAnsi="Times New Roman"/>
          <w:sz w:val="32"/>
          <w:szCs w:val="32"/>
        </w:rPr>
        <w:t>10.8</w:t>
      </w:r>
      <w:r w:rsidRPr="004A0F0C">
        <w:rPr>
          <w:rFonts w:ascii="仿宋_GB2312" w:eastAsia="仿宋_GB2312" w:hAnsi="Times New Roman" w:hint="eastAsia"/>
          <w:sz w:val="32"/>
          <w:szCs w:val="32"/>
        </w:rPr>
        <w:t>万元，支出决算为</w:t>
      </w:r>
      <w:r w:rsidRPr="004A0F0C">
        <w:rPr>
          <w:rFonts w:ascii="仿宋_GB2312" w:eastAsia="仿宋_GB2312" w:hAnsi="Times New Roman"/>
          <w:sz w:val="32"/>
          <w:szCs w:val="32"/>
        </w:rPr>
        <w:t>5.05</w:t>
      </w:r>
      <w:r w:rsidRPr="004A0F0C">
        <w:rPr>
          <w:rFonts w:ascii="仿宋_GB2312" w:eastAsia="仿宋_GB2312" w:hAnsi="Times New Roman" w:hint="eastAsia"/>
          <w:sz w:val="32"/>
          <w:szCs w:val="32"/>
        </w:rPr>
        <w:t>万元，完成预算的</w:t>
      </w:r>
      <w:r w:rsidRPr="004A0F0C">
        <w:rPr>
          <w:rFonts w:ascii="仿宋_GB2312" w:eastAsia="仿宋_GB2312" w:hAnsi="Times New Roman"/>
          <w:sz w:val="32"/>
          <w:szCs w:val="32"/>
        </w:rPr>
        <w:t>46.76%</w:t>
      </w:r>
      <w:r w:rsidRPr="004A0F0C">
        <w:rPr>
          <w:rFonts w:ascii="仿宋_GB2312" w:eastAsia="仿宋_GB2312" w:hAnsi="Times New Roman" w:hint="eastAsia"/>
          <w:sz w:val="32"/>
          <w:szCs w:val="32"/>
        </w:rPr>
        <w:t>，其中：</w:t>
      </w:r>
    </w:p>
    <w:p w:rsidR="000344DC" w:rsidRPr="004A0F0C"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3D3D3D"/>
          <w:sz w:val="22"/>
          <w:szCs w:val="22"/>
        </w:rPr>
      </w:pPr>
      <w:r w:rsidRPr="004A0F0C">
        <w:rPr>
          <w:rFonts w:ascii="仿宋_GB2312" w:eastAsia="仿宋_GB2312" w:hAnsi="Tahoma" w:cs="Tahoma" w:hint="eastAsia"/>
          <w:color w:val="000000"/>
          <w:sz w:val="32"/>
          <w:szCs w:val="32"/>
        </w:rPr>
        <w:t>因公出国（境）费支出预算为</w:t>
      </w:r>
      <w:r w:rsidRPr="004A0F0C">
        <w:rPr>
          <w:rFonts w:ascii="仿宋_GB2312" w:eastAsia="仿宋_GB2312" w:hAnsi="微软雅黑" w:cs="Tahoma"/>
          <w:color w:val="000000"/>
          <w:sz w:val="32"/>
          <w:szCs w:val="32"/>
        </w:rPr>
        <w:t>0</w:t>
      </w:r>
      <w:r w:rsidRPr="004A0F0C">
        <w:rPr>
          <w:rFonts w:ascii="仿宋_GB2312" w:eastAsia="仿宋_GB2312" w:hAnsi="Tahoma" w:cs="Tahoma" w:hint="eastAsia"/>
          <w:color w:val="000000"/>
          <w:sz w:val="32"/>
          <w:szCs w:val="32"/>
        </w:rPr>
        <w:t>万元，支出决算为</w:t>
      </w:r>
      <w:r w:rsidRPr="004A0F0C">
        <w:rPr>
          <w:rFonts w:ascii="仿宋_GB2312" w:eastAsia="仿宋_GB2312" w:hAnsi="微软雅黑" w:cs="Tahoma"/>
          <w:color w:val="000000"/>
          <w:sz w:val="32"/>
          <w:szCs w:val="32"/>
        </w:rPr>
        <w:t>0</w:t>
      </w:r>
      <w:r w:rsidRPr="004A0F0C">
        <w:rPr>
          <w:rFonts w:ascii="仿宋_GB2312" w:eastAsia="仿宋_GB2312" w:hAnsi="Tahoma" w:cs="Tahoma" w:hint="eastAsia"/>
          <w:color w:val="000000"/>
          <w:sz w:val="32"/>
          <w:szCs w:val="32"/>
        </w:rPr>
        <w:t>万元，决算数与预算数相等，与上年相比持平。</w:t>
      </w:r>
    </w:p>
    <w:p w:rsidR="000344DC" w:rsidRPr="004A0F0C"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3D3D3D"/>
          <w:sz w:val="22"/>
          <w:szCs w:val="22"/>
        </w:rPr>
      </w:pPr>
      <w:r w:rsidRPr="004A0F0C">
        <w:rPr>
          <w:rFonts w:ascii="仿宋_GB2312" w:eastAsia="仿宋_GB2312" w:hAnsi="Times New Roman" w:hint="eastAsia"/>
          <w:sz w:val="32"/>
          <w:szCs w:val="32"/>
        </w:rPr>
        <w:t>公务接待费支出预算为</w:t>
      </w:r>
      <w:r w:rsidRPr="004A0F0C">
        <w:rPr>
          <w:rFonts w:ascii="仿宋_GB2312" w:eastAsia="仿宋_GB2312" w:hAnsi="Times New Roman"/>
          <w:sz w:val="32"/>
          <w:szCs w:val="32"/>
        </w:rPr>
        <w:t>6.80</w:t>
      </w:r>
      <w:r w:rsidRPr="004A0F0C">
        <w:rPr>
          <w:rFonts w:ascii="仿宋_GB2312" w:eastAsia="仿宋_GB2312" w:hAnsi="Times New Roman" w:hint="eastAsia"/>
          <w:sz w:val="32"/>
          <w:szCs w:val="32"/>
        </w:rPr>
        <w:t>万元，支出决算为</w:t>
      </w:r>
      <w:r w:rsidRPr="004A0F0C">
        <w:rPr>
          <w:rFonts w:ascii="仿宋_GB2312" w:eastAsia="仿宋_GB2312" w:hAnsi="Times New Roman"/>
          <w:sz w:val="32"/>
          <w:szCs w:val="32"/>
        </w:rPr>
        <w:t>1.08</w:t>
      </w:r>
      <w:r w:rsidRPr="004A0F0C">
        <w:rPr>
          <w:rFonts w:ascii="仿宋_GB2312" w:eastAsia="仿宋_GB2312" w:hAnsi="Times New Roman" w:hint="eastAsia"/>
          <w:sz w:val="32"/>
          <w:szCs w:val="32"/>
        </w:rPr>
        <w:t>万元，完成预算的</w:t>
      </w:r>
      <w:r w:rsidRPr="004A0F0C">
        <w:rPr>
          <w:rFonts w:ascii="仿宋_GB2312" w:eastAsia="仿宋_GB2312" w:hAnsi="Times New Roman"/>
          <w:sz w:val="32"/>
          <w:szCs w:val="32"/>
        </w:rPr>
        <w:t>15.88%</w:t>
      </w:r>
      <w:r w:rsidRPr="004A0F0C">
        <w:rPr>
          <w:rFonts w:ascii="仿宋_GB2312" w:eastAsia="仿宋_GB2312" w:hAnsi="Times New Roman" w:hint="eastAsia"/>
          <w:sz w:val="32"/>
          <w:szCs w:val="32"/>
        </w:rPr>
        <w:t>，决算数小于预算数的主要原因是</w:t>
      </w:r>
      <w:r w:rsidRPr="004A0F0C">
        <w:rPr>
          <w:rFonts w:ascii="仿宋_GB2312" w:eastAsia="仿宋_GB2312" w:hAnsi="Tahoma" w:cs="Tahoma" w:hint="eastAsia"/>
          <w:color w:val="000000"/>
          <w:sz w:val="32"/>
          <w:szCs w:val="32"/>
        </w:rPr>
        <w:t>严格遵照中央“八项规定”，厉行节约</w:t>
      </w:r>
      <w:r w:rsidRPr="004A0F0C">
        <w:rPr>
          <w:rFonts w:ascii="仿宋_GB2312" w:eastAsia="仿宋_GB2312" w:hAnsi="Tahoma" w:cs="Tahoma" w:hint="eastAsia"/>
          <w:sz w:val="32"/>
          <w:szCs w:val="32"/>
        </w:rPr>
        <w:t>，并且疫情原因，</w:t>
      </w:r>
      <w:r w:rsidRPr="004A0F0C">
        <w:rPr>
          <w:rFonts w:ascii="仿宋_GB2312" w:eastAsia="仿宋_GB2312" w:hAnsi="Times New Roman" w:hint="eastAsia"/>
          <w:sz w:val="32"/>
          <w:szCs w:val="32"/>
        </w:rPr>
        <w:t>与上年相比减少</w:t>
      </w:r>
      <w:r w:rsidRPr="004A0F0C">
        <w:rPr>
          <w:rFonts w:ascii="仿宋_GB2312" w:eastAsia="仿宋_GB2312" w:hAnsi="Times New Roman"/>
          <w:sz w:val="32"/>
          <w:szCs w:val="32"/>
        </w:rPr>
        <w:t>0.58</w:t>
      </w:r>
      <w:r w:rsidRPr="004A0F0C">
        <w:rPr>
          <w:rFonts w:ascii="仿宋_GB2312" w:eastAsia="仿宋_GB2312" w:hAnsi="Times New Roman" w:hint="eastAsia"/>
          <w:sz w:val="32"/>
          <w:szCs w:val="32"/>
        </w:rPr>
        <w:t>万元，减少</w:t>
      </w:r>
      <w:r w:rsidRPr="004A0F0C">
        <w:rPr>
          <w:rFonts w:ascii="仿宋_GB2312" w:eastAsia="仿宋_GB2312" w:hAnsi="Times New Roman"/>
          <w:sz w:val="32"/>
          <w:szCs w:val="32"/>
        </w:rPr>
        <w:t>34.94 %,</w:t>
      </w:r>
      <w:r w:rsidRPr="004A0F0C">
        <w:rPr>
          <w:rFonts w:ascii="仿宋_GB2312" w:eastAsia="仿宋_GB2312" w:hAnsi="Times New Roman" w:hint="eastAsia"/>
          <w:sz w:val="32"/>
          <w:szCs w:val="32"/>
        </w:rPr>
        <w:t>减少的主要原因</w:t>
      </w:r>
      <w:r w:rsidRPr="004A0F0C">
        <w:rPr>
          <w:rFonts w:ascii="仿宋_GB2312" w:eastAsia="仿宋_GB2312" w:hAnsi="Tahoma" w:cs="Tahoma" w:hint="eastAsia"/>
          <w:color w:val="000000"/>
          <w:sz w:val="32"/>
          <w:szCs w:val="32"/>
        </w:rPr>
        <w:t>一是接待来访人员减少；二是厉行节约，在接待工作中严格执行中央、省、市有关规定。</w:t>
      </w:r>
    </w:p>
    <w:p w:rsidR="000344DC" w:rsidRPr="0000432F"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00432F">
        <w:rPr>
          <w:rFonts w:ascii="仿宋" w:eastAsia="仿宋_GB2312" w:hAnsi="Tahoma" w:cs="Tahoma" w:hint="eastAsia"/>
          <w:color w:val="000000"/>
          <w:sz w:val="32"/>
          <w:szCs w:val="32"/>
        </w:rPr>
        <w:t>公务用车购置费支出预算为</w:t>
      </w:r>
      <w:r w:rsidRPr="004A0F0C">
        <w:rPr>
          <w:rFonts w:ascii="仿宋_GB2312" w:eastAsia="仿宋_GB2312" w:hAnsi="微软雅黑" w:cs="Tahoma"/>
          <w:color w:val="000000"/>
          <w:sz w:val="32"/>
          <w:szCs w:val="32"/>
        </w:rPr>
        <w:t>0</w:t>
      </w:r>
      <w:r w:rsidRPr="004A0F0C">
        <w:rPr>
          <w:rFonts w:ascii="仿宋_GB2312" w:eastAsia="仿宋_GB2312" w:hAnsi="Tahoma" w:cs="Tahoma" w:hint="eastAsia"/>
          <w:color w:val="000000"/>
          <w:sz w:val="32"/>
          <w:szCs w:val="32"/>
        </w:rPr>
        <w:t>万元，支出决算为</w:t>
      </w:r>
      <w:r w:rsidRPr="004A0F0C">
        <w:rPr>
          <w:rFonts w:ascii="仿宋_GB2312" w:eastAsia="仿宋_GB2312" w:hAnsi="微软雅黑" w:cs="Tahoma"/>
          <w:color w:val="000000"/>
          <w:sz w:val="32"/>
          <w:szCs w:val="32"/>
        </w:rPr>
        <w:t>0</w:t>
      </w:r>
      <w:r w:rsidRPr="0000432F">
        <w:rPr>
          <w:rFonts w:ascii="仿宋" w:eastAsia="仿宋_GB2312" w:hAnsi="Tahoma" w:cs="Tahoma" w:hint="eastAsia"/>
          <w:color w:val="000000"/>
          <w:sz w:val="32"/>
          <w:szCs w:val="32"/>
        </w:rPr>
        <w:t>万元，决算数与预算数相等，与上年相比持平。</w:t>
      </w:r>
    </w:p>
    <w:p w:rsidR="000344DC" w:rsidRPr="004A0F0C" w:rsidRDefault="000344DC" w:rsidP="001C6F81">
      <w:pPr>
        <w:pStyle w:val="Default"/>
        <w:spacing w:line="560" w:lineRule="exact"/>
        <w:ind w:firstLineChars="200" w:firstLine="31680"/>
        <w:rPr>
          <w:rFonts w:ascii="仿宋_GB2312" w:eastAsia="仿宋_GB2312" w:hAnsi="Times New Roman"/>
          <w:color w:val="auto"/>
          <w:sz w:val="32"/>
          <w:szCs w:val="32"/>
        </w:rPr>
      </w:pPr>
      <w:r>
        <w:rPr>
          <w:rFonts w:ascii="Times New Roman" w:eastAsia="仿宋_GB2312" w:hAnsi="Times New Roman" w:hint="eastAsia"/>
          <w:sz w:val="32"/>
          <w:szCs w:val="32"/>
        </w:rPr>
        <w:t>公务用车运行维护费支出预算为</w:t>
      </w:r>
      <w:r w:rsidRPr="004A0F0C">
        <w:rPr>
          <w:rFonts w:ascii="仿宋_GB2312" w:eastAsia="仿宋_GB2312" w:hAnsi="Times New Roman"/>
          <w:sz w:val="32"/>
          <w:szCs w:val="32"/>
        </w:rPr>
        <w:t>4</w:t>
      </w:r>
      <w:r w:rsidRPr="004A0F0C">
        <w:rPr>
          <w:rFonts w:ascii="仿宋_GB2312" w:eastAsia="仿宋_GB2312" w:hAnsi="Times New Roman" w:hint="eastAsia"/>
          <w:sz w:val="32"/>
          <w:szCs w:val="32"/>
        </w:rPr>
        <w:t>万元</w:t>
      </w:r>
      <w:r>
        <w:rPr>
          <w:rFonts w:ascii="仿宋_GB2312" w:eastAsia="仿宋_GB2312" w:hAnsi="Times New Roman" w:hint="eastAsia"/>
          <w:sz w:val="32"/>
          <w:szCs w:val="32"/>
        </w:rPr>
        <w:t>，</w:t>
      </w:r>
      <w:r w:rsidRPr="004A0F0C">
        <w:rPr>
          <w:rFonts w:ascii="仿宋_GB2312" w:eastAsia="仿宋_GB2312" w:hAnsi="Times New Roman" w:hint="eastAsia"/>
          <w:sz w:val="32"/>
          <w:szCs w:val="32"/>
        </w:rPr>
        <w:t>支出决算为</w:t>
      </w:r>
      <w:r w:rsidRPr="004A0F0C">
        <w:rPr>
          <w:rFonts w:ascii="仿宋_GB2312" w:eastAsia="仿宋_GB2312" w:hAnsi="Times New Roman"/>
          <w:sz w:val="32"/>
          <w:szCs w:val="32"/>
        </w:rPr>
        <w:t>3.97</w:t>
      </w:r>
      <w:r w:rsidRPr="004A0F0C">
        <w:rPr>
          <w:rFonts w:ascii="仿宋_GB2312" w:eastAsia="仿宋_GB2312" w:hAnsi="Times New Roman" w:hint="eastAsia"/>
          <w:sz w:val="32"/>
          <w:szCs w:val="32"/>
        </w:rPr>
        <w:t>万元，完成预算的</w:t>
      </w:r>
      <w:r w:rsidRPr="004A0F0C">
        <w:rPr>
          <w:rFonts w:ascii="仿宋_GB2312" w:eastAsia="仿宋_GB2312" w:hAnsi="Times New Roman"/>
          <w:sz w:val="32"/>
          <w:szCs w:val="32"/>
        </w:rPr>
        <w:t>99.25%</w:t>
      </w:r>
      <w:r w:rsidRPr="004A0F0C">
        <w:rPr>
          <w:rFonts w:ascii="仿宋_GB2312" w:eastAsia="仿宋_GB2312" w:hAnsi="Times New Roman" w:hint="eastAsia"/>
          <w:sz w:val="32"/>
          <w:szCs w:val="32"/>
        </w:rPr>
        <w:t>，决算数小于预算数的主要原因是</w:t>
      </w:r>
      <w:r w:rsidRPr="004A0F0C">
        <w:rPr>
          <w:rFonts w:ascii="仿宋_GB2312" w:eastAsia="仿宋_GB2312" w:hAnsi="Tahoma" w:cs="Tahoma" w:hint="eastAsia"/>
          <w:sz w:val="32"/>
          <w:szCs w:val="32"/>
        </w:rPr>
        <w:t>严格遵照中央“八项规定”精神和厉行节约的要求，进一步从严控制“三公”经费开支，</w:t>
      </w:r>
      <w:r w:rsidRPr="004A0F0C">
        <w:rPr>
          <w:rFonts w:ascii="仿宋_GB2312" w:eastAsia="仿宋_GB2312" w:hAnsi="Times New Roman" w:hint="eastAsia"/>
          <w:sz w:val="32"/>
          <w:szCs w:val="32"/>
        </w:rPr>
        <w:t>与上年相比增加</w:t>
      </w:r>
      <w:r w:rsidRPr="004A0F0C">
        <w:rPr>
          <w:rFonts w:ascii="仿宋_GB2312" w:eastAsia="仿宋_GB2312" w:hAnsi="Times New Roman"/>
          <w:sz w:val="32"/>
          <w:szCs w:val="32"/>
        </w:rPr>
        <w:t>0.03</w:t>
      </w:r>
      <w:r w:rsidRPr="004A0F0C">
        <w:rPr>
          <w:rFonts w:ascii="仿宋_GB2312" w:eastAsia="仿宋_GB2312" w:hAnsi="Times New Roman" w:hint="eastAsia"/>
          <w:sz w:val="32"/>
          <w:szCs w:val="32"/>
        </w:rPr>
        <w:t>万元，增长</w:t>
      </w:r>
      <w:r w:rsidRPr="004A0F0C">
        <w:rPr>
          <w:rFonts w:ascii="仿宋_GB2312" w:eastAsia="仿宋_GB2312" w:hAnsi="Times New Roman"/>
          <w:sz w:val="32"/>
          <w:szCs w:val="32"/>
        </w:rPr>
        <w:t>0.07 %,</w:t>
      </w:r>
      <w:r w:rsidRPr="004A0F0C">
        <w:rPr>
          <w:rFonts w:ascii="仿宋_GB2312" w:eastAsia="仿宋_GB2312" w:hAnsi="Times New Roman" w:hint="eastAsia"/>
          <w:sz w:val="32"/>
          <w:szCs w:val="32"/>
        </w:rPr>
        <w:t>增长</w:t>
      </w:r>
      <w:r w:rsidRPr="004A0F0C">
        <w:rPr>
          <w:rFonts w:ascii="仿宋_GB2312" w:eastAsia="仿宋_GB2312" w:hAnsi="Times New Roman" w:hint="eastAsia"/>
          <w:color w:val="auto"/>
          <w:sz w:val="32"/>
          <w:szCs w:val="32"/>
        </w:rPr>
        <w:t>的主要原因是</w:t>
      </w:r>
      <w:r w:rsidRPr="004A0F0C">
        <w:rPr>
          <w:rFonts w:ascii="仿宋_GB2312" w:eastAsia="仿宋_GB2312" w:hAnsi="Tahoma" w:cs="Tahoma" w:hint="eastAsia"/>
          <w:color w:val="auto"/>
          <w:sz w:val="32"/>
          <w:szCs w:val="32"/>
        </w:rPr>
        <w:t>本单位公务用车是</w:t>
      </w:r>
      <w:r w:rsidRPr="004A0F0C">
        <w:rPr>
          <w:rFonts w:ascii="仿宋_GB2312" w:eastAsia="仿宋_GB2312" w:hAnsi="Tahoma" w:cs="Tahoma"/>
          <w:color w:val="auto"/>
          <w:sz w:val="32"/>
          <w:szCs w:val="32"/>
        </w:rPr>
        <w:t>2010</w:t>
      </w:r>
      <w:r w:rsidRPr="004A0F0C">
        <w:rPr>
          <w:rFonts w:ascii="仿宋_GB2312" w:eastAsia="仿宋_GB2312" w:hAnsi="Tahoma" w:cs="Tahoma" w:hint="eastAsia"/>
          <w:color w:val="auto"/>
          <w:sz w:val="32"/>
          <w:szCs w:val="32"/>
        </w:rPr>
        <w:t>年购买，已超过固定资产年限时间，由于经费有限，无法购买新车，继续在使用，现车辆老化，经常维修，十分耗油，造成了车辆运行维护费不够</w:t>
      </w:r>
      <w:r>
        <w:rPr>
          <w:rFonts w:ascii="仿宋_GB2312" w:eastAsia="仿宋_GB2312" w:hAnsi="Tahoma" w:cs="Tahoma" w:hint="eastAsia"/>
          <w:color w:val="auto"/>
          <w:sz w:val="32"/>
          <w:szCs w:val="32"/>
        </w:rPr>
        <w:t>，</w:t>
      </w:r>
      <w:r w:rsidRPr="007517CD">
        <w:rPr>
          <w:rFonts w:ascii="仿宋_GB2312" w:eastAsia="仿宋_GB2312" w:hAnsi="Tahoma" w:cs="Tahoma" w:hint="eastAsia"/>
          <w:color w:val="auto"/>
          <w:sz w:val="32"/>
          <w:szCs w:val="32"/>
        </w:rPr>
        <w:t>但没有超出“三公”经费的总预算</w:t>
      </w:r>
      <w:r w:rsidRPr="007517CD">
        <w:rPr>
          <w:rFonts w:ascii="仿宋_GB2312" w:eastAsia="仿宋_GB2312" w:hAnsi="Times New Roman" w:hint="eastAsia"/>
          <w:color w:val="auto"/>
          <w:sz w:val="32"/>
          <w:szCs w:val="32"/>
        </w:rPr>
        <w:t>。</w:t>
      </w:r>
    </w:p>
    <w:p w:rsidR="000344DC" w:rsidRPr="00D92510" w:rsidRDefault="000344DC" w:rsidP="001C6F81">
      <w:pPr>
        <w:pStyle w:val="Default"/>
        <w:spacing w:line="560" w:lineRule="exact"/>
        <w:ind w:firstLineChars="200" w:firstLine="31680"/>
        <w:rPr>
          <w:rFonts w:ascii="楷体_GB2312" w:eastAsia="楷体_GB2312" w:hAnsi="楷体" w:cs="楷体"/>
          <w:sz w:val="32"/>
          <w:szCs w:val="32"/>
        </w:rPr>
      </w:pPr>
      <w:r w:rsidRPr="00D92510">
        <w:rPr>
          <w:rFonts w:ascii="楷体_GB2312" w:eastAsia="楷体_GB2312" w:hAnsi="楷体" w:cs="楷体" w:hint="eastAsia"/>
          <w:sz w:val="32"/>
          <w:szCs w:val="32"/>
        </w:rPr>
        <w:t>（二）“三公”经费财政拨款支出决算具体情况说明</w:t>
      </w:r>
    </w:p>
    <w:p w:rsidR="000344DC" w:rsidRPr="004A0F0C"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年度“三公”经费财政拨款支出决算中，公务接待费支出决算</w:t>
      </w:r>
      <w:r w:rsidRPr="004A0F0C">
        <w:rPr>
          <w:rFonts w:ascii="仿宋_GB2312" w:eastAsia="仿宋_GB2312" w:hAnsi="Times New Roman"/>
          <w:sz w:val="32"/>
          <w:szCs w:val="32"/>
        </w:rPr>
        <w:t>1.08</w:t>
      </w:r>
      <w:r w:rsidRPr="004A0F0C">
        <w:rPr>
          <w:rFonts w:ascii="仿宋_GB2312" w:eastAsia="仿宋_GB2312" w:hAnsi="Times New Roman" w:hint="eastAsia"/>
          <w:sz w:val="32"/>
          <w:szCs w:val="32"/>
        </w:rPr>
        <w:t>万元，占</w:t>
      </w:r>
      <w:r w:rsidRPr="004A0F0C">
        <w:rPr>
          <w:rFonts w:ascii="仿宋_GB2312" w:eastAsia="仿宋_GB2312" w:hAnsi="Times New Roman"/>
          <w:sz w:val="32"/>
          <w:szCs w:val="32"/>
        </w:rPr>
        <w:t>21.39%,</w:t>
      </w:r>
      <w:r w:rsidRPr="004A0F0C">
        <w:rPr>
          <w:rFonts w:ascii="仿宋_GB2312" w:eastAsia="仿宋_GB2312" w:hAnsi="Times New Roman" w:hint="eastAsia"/>
          <w:sz w:val="32"/>
          <w:szCs w:val="32"/>
        </w:rPr>
        <w:t>因公出国（境）费支出决算</w:t>
      </w:r>
      <w:r w:rsidRPr="004A0F0C">
        <w:rPr>
          <w:rFonts w:ascii="仿宋_GB2312" w:eastAsia="仿宋_GB2312" w:hAnsi="Times New Roman"/>
          <w:sz w:val="32"/>
          <w:szCs w:val="32"/>
        </w:rPr>
        <w:t>0</w:t>
      </w:r>
      <w:r w:rsidRPr="004A0F0C">
        <w:rPr>
          <w:rFonts w:ascii="仿宋_GB2312" w:eastAsia="仿宋_GB2312" w:hAnsi="Times New Roman" w:hint="eastAsia"/>
          <w:sz w:val="32"/>
          <w:szCs w:val="32"/>
        </w:rPr>
        <w:t>万元，公务用车购置费及运行维护费支出决算</w:t>
      </w:r>
      <w:r w:rsidRPr="004A0F0C">
        <w:rPr>
          <w:rFonts w:ascii="仿宋_GB2312" w:eastAsia="仿宋_GB2312" w:hAnsi="Times New Roman"/>
          <w:sz w:val="32"/>
          <w:szCs w:val="32"/>
        </w:rPr>
        <w:t>3.97</w:t>
      </w:r>
      <w:r w:rsidRPr="004A0F0C">
        <w:rPr>
          <w:rFonts w:ascii="仿宋_GB2312" w:eastAsia="仿宋_GB2312" w:hAnsi="Times New Roman" w:hint="eastAsia"/>
          <w:sz w:val="32"/>
          <w:szCs w:val="32"/>
        </w:rPr>
        <w:t>万元，占</w:t>
      </w:r>
      <w:r w:rsidRPr="004A0F0C">
        <w:rPr>
          <w:rFonts w:ascii="仿宋_GB2312" w:eastAsia="仿宋_GB2312" w:hAnsi="Times New Roman"/>
          <w:sz w:val="32"/>
          <w:szCs w:val="32"/>
        </w:rPr>
        <w:t>78.61%</w:t>
      </w:r>
      <w:r w:rsidRPr="004A0F0C">
        <w:rPr>
          <w:rFonts w:ascii="仿宋_GB2312" w:eastAsia="仿宋_GB2312" w:hAnsi="Times New Roman" w:hint="eastAsia"/>
          <w:sz w:val="32"/>
          <w:szCs w:val="32"/>
        </w:rPr>
        <w:t>。其中：</w:t>
      </w:r>
    </w:p>
    <w:p w:rsidR="000344DC" w:rsidRPr="004A0F0C" w:rsidRDefault="000344DC" w:rsidP="001C6F81">
      <w:pPr>
        <w:pStyle w:val="Default"/>
        <w:spacing w:line="560" w:lineRule="exact"/>
        <w:ind w:firstLineChars="200" w:firstLine="31680"/>
        <w:rPr>
          <w:rFonts w:ascii="仿宋_GB2312" w:eastAsia="仿宋_GB2312" w:hAnsi="楷体" w:cs="楷体"/>
          <w:bCs/>
          <w:color w:val="auto"/>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、因公出国（境）费支出决算为</w:t>
      </w:r>
      <w:r w:rsidRPr="004A0F0C">
        <w:rPr>
          <w:rFonts w:ascii="仿宋_GB2312" w:eastAsia="仿宋_GB2312" w:hAnsi="Times New Roman"/>
          <w:sz w:val="32"/>
          <w:szCs w:val="32"/>
        </w:rPr>
        <w:t>0</w:t>
      </w:r>
      <w:r w:rsidRPr="004A0F0C">
        <w:rPr>
          <w:rFonts w:ascii="仿宋_GB2312" w:eastAsia="仿宋_GB2312" w:hAnsi="Times New Roman" w:hint="eastAsia"/>
          <w:sz w:val="32"/>
          <w:szCs w:val="32"/>
        </w:rPr>
        <w:t>万元，全年安排因公出国（境）团组</w:t>
      </w:r>
      <w:r w:rsidRPr="004A0F0C">
        <w:rPr>
          <w:rFonts w:ascii="仿宋_GB2312" w:eastAsia="仿宋_GB2312" w:hAnsi="Times New Roman"/>
          <w:sz w:val="32"/>
          <w:szCs w:val="32"/>
        </w:rPr>
        <w:t>0</w:t>
      </w:r>
      <w:r w:rsidRPr="004A0F0C">
        <w:rPr>
          <w:rFonts w:ascii="仿宋_GB2312" w:eastAsia="仿宋_GB2312" w:hAnsi="Times New Roman" w:hint="eastAsia"/>
          <w:sz w:val="32"/>
          <w:szCs w:val="32"/>
        </w:rPr>
        <w:t>个，累计</w:t>
      </w:r>
      <w:r w:rsidRPr="004A0F0C">
        <w:rPr>
          <w:rFonts w:ascii="仿宋_GB2312" w:eastAsia="仿宋_GB2312" w:hAnsi="Times New Roman"/>
          <w:sz w:val="32"/>
          <w:szCs w:val="32"/>
        </w:rPr>
        <w:t>0</w:t>
      </w:r>
      <w:r w:rsidRPr="004A0F0C">
        <w:rPr>
          <w:rFonts w:ascii="仿宋_GB2312" w:eastAsia="仿宋_GB2312" w:hAnsi="Times New Roman" w:hint="eastAsia"/>
          <w:sz w:val="32"/>
          <w:szCs w:val="32"/>
        </w:rPr>
        <w:t>人次</w:t>
      </w:r>
      <w:r w:rsidRPr="004A0F0C">
        <w:rPr>
          <w:rFonts w:ascii="仿宋_GB2312" w:eastAsia="仿宋_GB2312" w:hAnsi="楷体" w:cs="楷体" w:hint="eastAsia"/>
          <w:bCs/>
          <w:color w:val="auto"/>
          <w:sz w:val="32"/>
          <w:szCs w:val="32"/>
        </w:rPr>
        <w:t>。</w:t>
      </w:r>
    </w:p>
    <w:p w:rsidR="000344DC" w:rsidRPr="004A0F0C" w:rsidRDefault="000344DC" w:rsidP="001C6F81">
      <w:pPr>
        <w:pStyle w:val="NormalWeb"/>
        <w:shd w:val="clear" w:color="auto" w:fill="FFFFFF"/>
        <w:spacing w:before="0" w:beforeAutospacing="0" w:after="200" w:afterAutospacing="0" w:line="560" w:lineRule="exact"/>
        <w:ind w:firstLineChars="200" w:firstLine="31680"/>
        <w:jc w:val="both"/>
        <w:rPr>
          <w:rFonts w:ascii="仿宋_GB2312" w:eastAsia="仿宋_GB2312" w:hAnsi="Tahoma" w:cs="Tahoma"/>
          <w:color w:val="3D3D3D"/>
          <w:sz w:val="22"/>
          <w:szCs w:val="22"/>
        </w:rPr>
      </w:pPr>
      <w:r>
        <w:rPr>
          <w:rFonts w:ascii="Times New Roman" w:eastAsia="仿宋_GB2312" w:hAnsi="Times New Roman"/>
          <w:sz w:val="32"/>
          <w:szCs w:val="32"/>
        </w:rPr>
        <w:t>2</w:t>
      </w:r>
      <w:r>
        <w:rPr>
          <w:rFonts w:ascii="Times New Roman" w:eastAsia="仿宋_GB2312" w:hAnsi="Times New Roman" w:hint="eastAsia"/>
          <w:sz w:val="32"/>
          <w:szCs w:val="32"/>
        </w:rPr>
        <w:t>、公务接待费支出决算为</w:t>
      </w:r>
      <w:r w:rsidRPr="004A0F0C">
        <w:rPr>
          <w:rFonts w:ascii="仿宋_GB2312" w:eastAsia="仿宋_GB2312" w:hAnsi="Times New Roman"/>
          <w:sz w:val="32"/>
          <w:szCs w:val="32"/>
        </w:rPr>
        <w:t>1.08</w:t>
      </w:r>
      <w:r w:rsidRPr="004A0F0C">
        <w:rPr>
          <w:rFonts w:ascii="仿宋_GB2312" w:eastAsia="仿宋_GB2312" w:hAnsi="Times New Roman" w:hint="eastAsia"/>
          <w:sz w:val="32"/>
          <w:szCs w:val="32"/>
        </w:rPr>
        <w:t>万元，全年共接待来访团组</w:t>
      </w:r>
      <w:r w:rsidRPr="004A0F0C">
        <w:rPr>
          <w:rFonts w:ascii="仿宋_GB2312" w:eastAsia="仿宋_GB2312" w:hAnsi="Times New Roman"/>
          <w:sz w:val="32"/>
          <w:szCs w:val="32"/>
        </w:rPr>
        <w:t>21</w:t>
      </w:r>
      <w:r w:rsidRPr="004A0F0C">
        <w:rPr>
          <w:rFonts w:ascii="仿宋_GB2312" w:eastAsia="仿宋_GB2312" w:hAnsi="Times New Roman" w:hint="eastAsia"/>
          <w:sz w:val="32"/>
          <w:szCs w:val="32"/>
        </w:rPr>
        <w:t>个、来宾</w:t>
      </w:r>
      <w:r w:rsidRPr="004A0F0C">
        <w:rPr>
          <w:rFonts w:ascii="仿宋_GB2312" w:eastAsia="仿宋_GB2312" w:hAnsi="Times New Roman"/>
          <w:sz w:val="32"/>
          <w:szCs w:val="32"/>
        </w:rPr>
        <w:t>105</w:t>
      </w:r>
      <w:r w:rsidRPr="004A0F0C">
        <w:rPr>
          <w:rFonts w:ascii="仿宋_GB2312" w:eastAsia="仿宋_GB2312" w:hAnsi="Times New Roman" w:hint="eastAsia"/>
          <w:sz w:val="32"/>
          <w:szCs w:val="32"/>
        </w:rPr>
        <w:t>人次，主要是</w:t>
      </w:r>
      <w:r w:rsidRPr="004A0F0C">
        <w:rPr>
          <w:rFonts w:ascii="仿宋_GB2312" w:eastAsia="仿宋_GB2312" w:hAnsi="Tahoma" w:cs="Tahoma" w:hint="eastAsia"/>
          <w:color w:val="000000"/>
          <w:sz w:val="32"/>
          <w:szCs w:val="32"/>
        </w:rPr>
        <w:t>县（市、区）科协报送材料、项目申报、工作汇报、省科协到怀调研等发生的接待支出。</w:t>
      </w:r>
    </w:p>
    <w:p w:rsidR="000344DC" w:rsidRPr="004A0F0C"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3D3D3D"/>
          <w:sz w:val="22"/>
          <w:szCs w:val="22"/>
        </w:rPr>
      </w:pPr>
      <w:r>
        <w:rPr>
          <w:rFonts w:ascii="Times New Roman" w:eastAsia="仿宋_GB2312" w:hAnsi="Times New Roman"/>
          <w:sz w:val="32"/>
          <w:szCs w:val="32"/>
        </w:rPr>
        <w:t>3</w:t>
      </w:r>
      <w:r>
        <w:rPr>
          <w:rFonts w:ascii="Times New Roman" w:eastAsia="仿宋_GB2312" w:hAnsi="Times New Roman" w:hint="eastAsia"/>
          <w:sz w:val="32"/>
          <w:szCs w:val="32"/>
        </w:rPr>
        <w:t>、公务用车购置费及运行维护费支出决算为</w:t>
      </w:r>
      <w:r w:rsidRPr="004A0F0C">
        <w:rPr>
          <w:rFonts w:ascii="仿宋_GB2312" w:eastAsia="仿宋_GB2312" w:hAnsi="Times New Roman"/>
          <w:sz w:val="32"/>
          <w:szCs w:val="32"/>
        </w:rPr>
        <w:t>3.97</w:t>
      </w:r>
      <w:r w:rsidRPr="004A0F0C">
        <w:rPr>
          <w:rFonts w:ascii="仿宋_GB2312" w:eastAsia="仿宋_GB2312" w:hAnsi="Times New Roman" w:hint="eastAsia"/>
          <w:sz w:val="32"/>
          <w:szCs w:val="32"/>
        </w:rPr>
        <w:t>万元，其中：公务用车购置费</w:t>
      </w:r>
      <w:r w:rsidRPr="004A0F0C">
        <w:rPr>
          <w:rFonts w:ascii="仿宋_GB2312" w:eastAsia="仿宋_GB2312" w:hAnsi="Times New Roman"/>
          <w:sz w:val="32"/>
          <w:szCs w:val="32"/>
        </w:rPr>
        <w:t>0</w:t>
      </w:r>
      <w:r w:rsidRPr="004A0F0C">
        <w:rPr>
          <w:rFonts w:ascii="仿宋_GB2312" w:eastAsia="仿宋_GB2312" w:hAnsi="Times New Roman" w:hint="eastAsia"/>
          <w:sz w:val="32"/>
          <w:szCs w:val="32"/>
        </w:rPr>
        <w:t>万元</w:t>
      </w:r>
      <w:r>
        <w:rPr>
          <w:rFonts w:ascii="仿宋_GB2312" w:eastAsia="仿宋_GB2312" w:hAnsi="Times New Roman" w:hint="eastAsia"/>
          <w:sz w:val="32"/>
          <w:szCs w:val="32"/>
        </w:rPr>
        <w:t>，单位本级更新公务用车</w:t>
      </w:r>
      <w:r>
        <w:rPr>
          <w:rFonts w:ascii="仿宋_GB2312" w:eastAsia="仿宋_GB2312" w:hAnsi="Times New Roman"/>
          <w:sz w:val="32"/>
          <w:szCs w:val="32"/>
        </w:rPr>
        <w:t>0</w:t>
      </w:r>
      <w:r>
        <w:rPr>
          <w:rFonts w:ascii="仿宋_GB2312" w:eastAsia="仿宋_GB2312" w:hAnsi="Times New Roman" w:hint="eastAsia"/>
          <w:sz w:val="32"/>
          <w:szCs w:val="32"/>
        </w:rPr>
        <w:t>辆</w:t>
      </w:r>
      <w:r w:rsidRPr="004A0F0C">
        <w:rPr>
          <w:rFonts w:ascii="仿宋_GB2312" w:eastAsia="仿宋_GB2312" w:hAnsi="Times New Roman" w:hint="eastAsia"/>
          <w:color w:val="000000"/>
          <w:sz w:val="32"/>
          <w:szCs w:val="32"/>
        </w:rPr>
        <w:t>。</w:t>
      </w:r>
      <w:r w:rsidRPr="004A0F0C">
        <w:rPr>
          <w:rFonts w:ascii="仿宋_GB2312" w:eastAsia="仿宋_GB2312" w:hAnsi="Times New Roman" w:hint="eastAsia"/>
          <w:sz w:val="32"/>
          <w:szCs w:val="32"/>
        </w:rPr>
        <w:t>公务用车运行维护费</w:t>
      </w:r>
      <w:r w:rsidRPr="004A0F0C">
        <w:rPr>
          <w:rFonts w:ascii="仿宋_GB2312" w:eastAsia="仿宋_GB2312" w:hAnsi="Times New Roman"/>
          <w:sz w:val="32"/>
          <w:szCs w:val="32"/>
        </w:rPr>
        <w:t>3.97</w:t>
      </w:r>
      <w:r w:rsidRPr="004A0F0C">
        <w:rPr>
          <w:rFonts w:ascii="仿宋_GB2312" w:eastAsia="仿宋_GB2312" w:hAnsi="Times New Roman" w:hint="eastAsia"/>
          <w:sz w:val="32"/>
          <w:szCs w:val="32"/>
        </w:rPr>
        <w:t>万元，主要是</w:t>
      </w:r>
      <w:r w:rsidRPr="004A0F0C">
        <w:rPr>
          <w:rFonts w:ascii="仿宋_GB2312" w:eastAsia="仿宋_GB2312" w:hAnsi="Tahoma" w:cs="Tahoma" w:hint="eastAsia"/>
          <w:color w:val="000000"/>
          <w:sz w:val="32"/>
          <w:szCs w:val="32"/>
        </w:rPr>
        <w:t>用于汽油、维修费、车辆保险费、过路费等；截至</w:t>
      </w:r>
      <w:r w:rsidRPr="004A0F0C">
        <w:rPr>
          <w:rFonts w:ascii="仿宋_GB2312" w:eastAsia="仿宋_GB2312" w:hAnsi="微软雅黑" w:cs="Tahoma"/>
          <w:color w:val="000000"/>
          <w:sz w:val="32"/>
          <w:szCs w:val="32"/>
        </w:rPr>
        <w:t>2022</w:t>
      </w:r>
      <w:r w:rsidRPr="004A0F0C">
        <w:rPr>
          <w:rFonts w:ascii="仿宋_GB2312" w:eastAsia="仿宋_GB2312" w:hAnsi="Tahoma" w:cs="Tahoma" w:hint="eastAsia"/>
          <w:color w:val="000000"/>
          <w:sz w:val="32"/>
          <w:szCs w:val="32"/>
        </w:rPr>
        <w:t>年</w:t>
      </w:r>
      <w:r w:rsidRPr="004A0F0C">
        <w:rPr>
          <w:rFonts w:ascii="仿宋_GB2312" w:eastAsia="仿宋_GB2312" w:hAnsi="微软雅黑" w:cs="Tahoma"/>
          <w:color w:val="000000"/>
          <w:sz w:val="32"/>
          <w:szCs w:val="32"/>
        </w:rPr>
        <w:t>12</w:t>
      </w:r>
      <w:r w:rsidRPr="004A0F0C">
        <w:rPr>
          <w:rFonts w:ascii="仿宋_GB2312" w:eastAsia="仿宋_GB2312" w:hAnsi="Tahoma" w:cs="Tahoma" w:hint="eastAsia"/>
          <w:color w:val="000000"/>
          <w:sz w:val="32"/>
          <w:szCs w:val="32"/>
        </w:rPr>
        <w:t>月</w:t>
      </w:r>
      <w:r w:rsidRPr="004A0F0C">
        <w:rPr>
          <w:rFonts w:ascii="仿宋_GB2312" w:eastAsia="仿宋_GB2312" w:hAnsi="微软雅黑" w:cs="Tahoma"/>
          <w:color w:val="000000"/>
          <w:sz w:val="32"/>
          <w:szCs w:val="32"/>
        </w:rPr>
        <w:t>31</w:t>
      </w:r>
      <w:r w:rsidRPr="004A0F0C">
        <w:rPr>
          <w:rFonts w:ascii="仿宋_GB2312" w:eastAsia="仿宋_GB2312" w:hAnsi="Tahoma" w:cs="Tahoma" w:hint="eastAsia"/>
          <w:color w:val="000000"/>
          <w:sz w:val="32"/>
          <w:szCs w:val="32"/>
        </w:rPr>
        <w:t>日，我单位开支财政拨款的公务用车保有量为</w:t>
      </w:r>
      <w:r w:rsidRPr="004A0F0C">
        <w:rPr>
          <w:rFonts w:ascii="仿宋_GB2312" w:eastAsia="仿宋_GB2312" w:hAnsi="微软雅黑" w:cs="Tahoma"/>
          <w:color w:val="000000"/>
          <w:sz w:val="32"/>
          <w:szCs w:val="32"/>
        </w:rPr>
        <w:t>1</w:t>
      </w:r>
      <w:r w:rsidRPr="004A0F0C">
        <w:rPr>
          <w:rFonts w:ascii="仿宋_GB2312" w:eastAsia="仿宋_GB2312" w:hAnsi="Tahoma" w:cs="Tahoma" w:hint="eastAsia"/>
          <w:color w:val="000000"/>
          <w:sz w:val="32"/>
          <w:szCs w:val="32"/>
        </w:rPr>
        <w:t>辆。</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八、政府性基金预算收入支出决算情况</w:t>
      </w:r>
    </w:p>
    <w:p w:rsidR="000344DC" w:rsidRDefault="000344DC" w:rsidP="00F412B2">
      <w:pPr>
        <w:pStyle w:val="Default"/>
        <w:spacing w:line="560" w:lineRule="exact"/>
        <w:rPr>
          <w:rFonts w:ascii="楷体" w:eastAsia="楷体" w:hAnsi="楷体" w:cs="楷体"/>
          <w:b/>
          <w:bCs/>
          <w:i/>
          <w:color w:val="auto"/>
          <w:sz w:val="32"/>
          <w:szCs w:val="32"/>
        </w:rPr>
      </w:pPr>
      <w:r>
        <w:rPr>
          <w:rFonts w:ascii="Times New Roman" w:eastAsia="仿宋_GB2312" w:hAnsi="Times New Roman"/>
          <w:sz w:val="32"/>
          <w:szCs w:val="32"/>
        </w:rPr>
        <w:t xml:space="preserve">    </w:t>
      </w:r>
    </w:p>
    <w:p w:rsidR="000344DC" w:rsidRPr="000A3468" w:rsidRDefault="000344DC" w:rsidP="00F412B2">
      <w:pPr>
        <w:pStyle w:val="NormalWeb"/>
        <w:shd w:val="clear" w:color="auto" w:fill="FFFFFF"/>
        <w:spacing w:before="0" w:beforeAutospacing="0" w:after="200" w:afterAutospacing="0" w:line="560" w:lineRule="exact"/>
        <w:ind w:firstLine="640"/>
        <w:jc w:val="both"/>
        <w:rPr>
          <w:rFonts w:ascii="Tahoma" w:eastAsia="仿宋_GB2312" w:hAnsi="Tahoma" w:cs="Tahoma"/>
          <w:color w:val="3D3D3D"/>
          <w:sz w:val="22"/>
          <w:szCs w:val="22"/>
        </w:rPr>
      </w:pPr>
      <w:r w:rsidRPr="00E96D2C">
        <w:rPr>
          <w:rFonts w:ascii="仿宋_GB2312" w:eastAsia="仿宋_GB2312" w:hAnsi="微软雅黑" w:cs="Tahoma"/>
          <w:color w:val="000000"/>
          <w:sz w:val="32"/>
          <w:szCs w:val="32"/>
        </w:rPr>
        <w:t>2022</w:t>
      </w:r>
      <w:r w:rsidRPr="000A3468">
        <w:rPr>
          <w:rFonts w:ascii="仿宋" w:eastAsia="仿宋_GB2312" w:hAnsi="Tahoma" w:cs="Tahoma" w:hint="eastAsia"/>
          <w:color w:val="000000"/>
          <w:sz w:val="32"/>
          <w:szCs w:val="32"/>
        </w:rPr>
        <w:t>年度本单位无政府性基金收支。</w:t>
      </w:r>
    </w:p>
    <w:p w:rsidR="000344DC" w:rsidRDefault="000344DC" w:rsidP="001C6F81">
      <w:pPr>
        <w:pStyle w:val="Default"/>
        <w:spacing w:line="560" w:lineRule="exact"/>
        <w:ind w:firstLineChars="200" w:firstLine="31680"/>
        <w:rPr>
          <w:rFonts w:ascii="仿宋_GB2312" w:eastAsia="仿宋_GB2312" w:hAnsi="Tahoma" w:cs="Tahoma"/>
          <w:bCs/>
          <w:sz w:val="32"/>
          <w:szCs w:val="32"/>
        </w:rPr>
      </w:pPr>
      <w:r>
        <w:rPr>
          <w:rFonts w:ascii="Times New Roman" w:eastAsia="仿宋_GB2312" w:hAnsi="Times New Roman" w:hint="eastAsia"/>
          <w:b/>
          <w:sz w:val="32"/>
          <w:szCs w:val="32"/>
        </w:rPr>
        <w:t>九、</w:t>
      </w:r>
      <w:r w:rsidRPr="00F412B2">
        <w:rPr>
          <w:rFonts w:ascii="仿宋_GB2312" w:eastAsia="仿宋_GB2312" w:hAnsi="Tahoma" w:cs="Tahoma" w:hint="eastAsia"/>
          <w:sz w:val="32"/>
          <w:szCs w:val="32"/>
        </w:rPr>
        <w:t>国有资本经营预算财政拨款</w:t>
      </w:r>
      <w:r>
        <w:rPr>
          <w:rFonts w:ascii="仿宋_GB2312" w:eastAsia="仿宋_GB2312" w:hAnsi="Tahoma" w:cs="Tahoma" w:hint="eastAsia"/>
          <w:sz w:val="32"/>
          <w:szCs w:val="32"/>
        </w:rPr>
        <w:t>收入</w:t>
      </w:r>
      <w:r w:rsidRPr="00F412B2">
        <w:rPr>
          <w:rFonts w:ascii="仿宋_GB2312" w:eastAsia="仿宋_GB2312" w:hAnsi="Tahoma" w:cs="Tahoma" w:hint="eastAsia"/>
          <w:sz w:val="32"/>
          <w:szCs w:val="32"/>
        </w:rPr>
        <w:t>支出决算情况说明</w:t>
      </w:r>
    </w:p>
    <w:p w:rsidR="000344DC" w:rsidRDefault="000344DC" w:rsidP="001C6F81">
      <w:pPr>
        <w:pStyle w:val="Default"/>
        <w:spacing w:line="560" w:lineRule="exact"/>
        <w:ind w:firstLineChars="200" w:firstLine="31680"/>
        <w:rPr>
          <w:rFonts w:ascii="Times New Roman" w:eastAsia="仿宋_GB2312" w:hAnsi="Times New Roman"/>
          <w:b/>
          <w:sz w:val="32"/>
          <w:szCs w:val="32"/>
        </w:rPr>
      </w:pPr>
      <w:r w:rsidRPr="00FE6295">
        <w:rPr>
          <w:rFonts w:ascii="仿宋_GB2312" w:eastAsia="仿宋_GB2312" w:hAnsi="Tahoma" w:cs="Tahoma"/>
          <w:bCs/>
          <w:sz w:val="32"/>
          <w:szCs w:val="32"/>
        </w:rPr>
        <w:t>202</w:t>
      </w:r>
      <w:r>
        <w:rPr>
          <w:rFonts w:ascii="仿宋_GB2312" w:eastAsia="仿宋_GB2312" w:hAnsi="Tahoma" w:cs="Tahoma"/>
          <w:bCs/>
          <w:sz w:val="32"/>
          <w:szCs w:val="32"/>
        </w:rPr>
        <w:t>2</w:t>
      </w:r>
      <w:r w:rsidRPr="00FE6295">
        <w:rPr>
          <w:rFonts w:ascii="仿宋_GB2312" w:eastAsia="仿宋_GB2312" w:hAnsi="Tahoma" w:cs="Tahoma" w:hint="eastAsia"/>
          <w:bCs/>
          <w:sz w:val="32"/>
          <w:szCs w:val="32"/>
        </w:rPr>
        <w:t>年度本单位国有资本经营预算财政拨款</w:t>
      </w:r>
      <w:r>
        <w:rPr>
          <w:rFonts w:ascii="仿宋_GB2312" w:eastAsia="仿宋_GB2312" w:hAnsi="Tahoma" w:cs="Tahoma" w:hint="eastAsia"/>
          <w:bCs/>
          <w:sz w:val="32"/>
          <w:szCs w:val="32"/>
        </w:rPr>
        <w:t>收入</w:t>
      </w:r>
      <w:r w:rsidRPr="00FE6295">
        <w:rPr>
          <w:rFonts w:ascii="仿宋_GB2312" w:eastAsia="仿宋_GB2312" w:hAnsi="Tahoma" w:cs="Tahoma" w:hint="eastAsia"/>
          <w:bCs/>
          <w:sz w:val="32"/>
          <w:szCs w:val="32"/>
        </w:rPr>
        <w:t>支出</w:t>
      </w:r>
      <w:r>
        <w:rPr>
          <w:rFonts w:ascii="仿宋_GB2312" w:eastAsia="仿宋_GB2312" w:hAnsi="Tahoma" w:cs="Tahoma" w:hint="eastAsia"/>
          <w:bCs/>
          <w:sz w:val="32"/>
          <w:szCs w:val="32"/>
        </w:rPr>
        <w:t>为</w:t>
      </w:r>
      <w:r>
        <w:rPr>
          <w:rFonts w:ascii="仿宋_GB2312" w:eastAsia="仿宋_GB2312" w:hAnsi="Tahoma" w:cs="Tahoma"/>
          <w:bCs/>
          <w:sz w:val="32"/>
          <w:szCs w:val="32"/>
        </w:rPr>
        <w:t>0</w:t>
      </w:r>
      <w:r w:rsidRPr="00FE6295">
        <w:rPr>
          <w:rFonts w:ascii="仿宋_GB2312" w:eastAsia="仿宋_GB2312" w:hAnsi="Tahoma" w:cs="Tahoma" w:hint="eastAsia"/>
          <w:bCs/>
          <w:sz w:val="32"/>
          <w:szCs w:val="32"/>
        </w:rPr>
        <w:t>。</w:t>
      </w:r>
    </w:p>
    <w:p w:rsidR="000344DC" w:rsidRDefault="000344DC" w:rsidP="001C6F81">
      <w:pPr>
        <w:pStyle w:val="Default"/>
        <w:spacing w:line="560" w:lineRule="exact"/>
        <w:ind w:firstLineChars="200" w:firstLine="31680"/>
        <w:rPr>
          <w:rFonts w:ascii="Times New Roman" w:eastAsia="仿宋_GB2312" w:hAnsi="Times New Roman"/>
          <w:b/>
          <w:sz w:val="32"/>
          <w:szCs w:val="32"/>
        </w:rPr>
      </w:pPr>
      <w:r>
        <w:rPr>
          <w:rFonts w:ascii="Times New Roman" w:eastAsia="仿宋_GB2312" w:hAnsi="Times New Roman" w:hint="eastAsia"/>
          <w:b/>
          <w:sz w:val="32"/>
          <w:szCs w:val="32"/>
        </w:rPr>
        <w:t>十、关于机关运行经费支出说明</w:t>
      </w:r>
    </w:p>
    <w:p w:rsidR="000344DC" w:rsidRPr="004A0F0C" w:rsidRDefault="000344DC" w:rsidP="00F412B2">
      <w:pPr>
        <w:pStyle w:val="NormalWeb"/>
        <w:shd w:val="clear" w:color="auto" w:fill="FFFFFF"/>
        <w:spacing w:before="0" w:beforeAutospacing="0" w:after="200" w:afterAutospacing="0" w:line="560" w:lineRule="exact"/>
        <w:ind w:firstLine="640"/>
        <w:jc w:val="both"/>
        <w:rPr>
          <w:rFonts w:ascii="仿宋_GB2312" w:eastAsia="仿宋_GB2312" w:hAnsi="Tahoma" w:cs="Tahoma"/>
          <w:color w:val="3D3D3D"/>
          <w:sz w:val="22"/>
          <w:szCs w:val="22"/>
        </w:rPr>
      </w:pPr>
      <w:r>
        <w:rPr>
          <w:rFonts w:ascii="Times New Roman" w:eastAsia="仿宋_GB2312" w:hAnsi="Times New Roman" w:hint="eastAsia"/>
          <w:sz w:val="32"/>
          <w:szCs w:val="32"/>
        </w:rPr>
        <w:t>本部门</w:t>
      </w:r>
      <w:r>
        <w:rPr>
          <w:rFonts w:ascii="Times New Roman" w:eastAsia="仿宋_GB2312" w:hAnsi="Times New Roman"/>
          <w:sz w:val="32"/>
          <w:szCs w:val="32"/>
        </w:rPr>
        <w:t>2022</w:t>
      </w:r>
      <w:r>
        <w:rPr>
          <w:rFonts w:ascii="Times New Roman" w:eastAsia="仿宋_GB2312" w:hAnsi="Times New Roman" w:hint="eastAsia"/>
          <w:sz w:val="32"/>
          <w:szCs w:val="32"/>
        </w:rPr>
        <w:t>年度机关运行经费支出</w:t>
      </w:r>
      <w:r w:rsidRPr="004A0F0C">
        <w:rPr>
          <w:rFonts w:ascii="仿宋_GB2312" w:eastAsia="仿宋_GB2312" w:hAnsi="Times New Roman"/>
          <w:sz w:val="32"/>
          <w:szCs w:val="32"/>
        </w:rPr>
        <w:t>25.31</w:t>
      </w:r>
      <w:r w:rsidRPr="004A0F0C">
        <w:rPr>
          <w:rFonts w:ascii="仿宋_GB2312" w:eastAsia="仿宋_GB2312" w:hAnsi="Times New Roman" w:hint="eastAsia"/>
          <w:sz w:val="32"/>
          <w:szCs w:val="32"/>
        </w:rPr>
        <w:t>万元，比年上年决算数减少</w:t>
      </w:r>
      <w:r w:rsidRPr="004A0F0C">
        <w:rPr>
          <w:rFonts w:ascii="仿宋_GB2312" w:eastAsia="仿宋_GB2312" w:hAnsi="Times New Roman"/>
          <w:sz w:val="32"/>
          <w:szCs w:val="32"/>
        </w:rPr>
        <w:t xml:space="preserve">4.66 </w:t>
      </w:r>
      <w:r w:rsidRPr="004A0F0C">
        <w:rPr>
          <w:rFonts w:ascii="仿宋_GB2312" w:eastAsia="仿宋_GB2312" w:hAnsi="Times New Roman" w:hint="eastAsia"/>
          <w:sz w:val="32"/>
          <w:szCs w:val="32"/>
        </w:rPr>
        <w:t>万元，降低</w:t>
      </w:r>
      <w:r w:rsidRPr="004A0F0C">
        <w:rPr>
          <w:rFonts w:ascii="仿宋_GB2312" w:eastAsia="仿宋_GB2312" w:hAnsi="Times New Roman"/>
          <w:sz w:val="32"/>
          <w:szCs w:val="32"/>
        </w:rPr>
        <w:t>15.55 %</w:t>
      </w:r>
      <w:r w:rsidRPr="004A0F0C">
        <w:rPr>
          <w:rFonts w:ascii="仿宋_GB2312" w:eastAsia="仿宋_GB2312" w:hAnsi="Times New Roman" w:hint="eastAsia"/>
          <w:sz w:val="32"/>
          <w:szCs w:val="32"/>
        </w:rPr>
        <w:t>。主要原因是</w:t>
      </w:r>
      <w:r w:rsidRPr="004A0F0C">
        <w:rPr>
          <w:rFonts w:ascii="仿宋_GB2312" w:eastAsia="仿宋_GB2312" w:hAnsi="Tahoma" w:cs="Tahoma" w:hint="eastAsia"/>
          <w:color w:val="000000"/>
          <w:sz w:val="32"/>
          <w:szCs w:val="32"/>
        </w:rPr>
        <w:t>主要原因是根据中央、省以及市委市政府的相关要求，要牢固树立过“紧日子”思想，厉行勤俭节约，继续压减一般性支出。</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十一、一般性支出情况说明</w:t>
      </w:r>
    </w:p>
    <w:p w:rsidR="000344DC" w:rsidRPr="004A0F0C" w:rsidRDefault="000344DC" w:rsidP="001C6F81">
      <w:pPr>
        <w:pStyle w:val="Default"/>
        <w:spacing w:line="560" w:lineRule="exact"/>
        <w:ind w:firstLineChars="200" w:firstLine="31680"/>
        <w:rPr>
          <w:rFonts w:ascii="仿宋_GB2312"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年本部门开支会议费</w:t>
      </w:r>
      <w:r w:rsidRPr="004A0F0C">
        <w:rPr>
          <w:rFonts w:ascii="仿宋_GB2312" w:eastAsia="仿宋_GB2312" w:hAnsi="Times New Roman"/>
          <w:sz w:val="32"/>
          <w:szCs w:val="32"/>
        </w:rPr>
        <w:t>5.04</w:t>
      </w:r>
      <w:r w:rsidRPr="004A0F0C">
        <w:rPr>
          <w:rFonts w:ascii="仿宋_GB2312" w:eastAsia="仿宋_GB2312" w:hAnsi="Times New Roman" w:hint="eastAsia"/>
          <w:sz w:val="32"/>
          <w:szCs w:val="32"/>
        </w:rPr>
        <w:t>万元，用于召开市科协八届二次常委和全委会会议、怀化市青少年科技人才座谈会议、</w:t>
      </w:r>
      <w:r w:rsidRPr="004A0F0C">
        <w:rPr>
          <w:rFonts w:ascii="仿宋_GB2312" w:eastAsia="仿宋_GB2312" w:hAnsi="Times New Roman"/>
          <w:sz w:val="32"/>
          <w:szCs w:val="32"/>
        </w:rPr>
        <w:t>2022</w:t>
      </w:r>
      <w:r w:rsidRPr="004A0F0C">
        <w:rPr>
          <w:rFonts w:ascii="仿宋_GB2312" w:eastAsia="仿宋_GB2312" w:hAnsi="Times New Roman" w:hint="eastAsia"/>
          <w:sz w:val="32"/>
          <w:szCs w:val="32"/>
        </w:rPr>
        <w:t>年第</w:t>
      </w:r>
      <w:r w:rsidRPr="004A0F0C">
        <w:rPr>
          <w:rFonts w:ascii="仿宋_GB2312" w:eastAsia="仿宋_GB2312" w:hAnsi="Times New Roman"/>
          <w:sz w:val="32"/>
          <w:szCs w:val="32"/>
        </w:rPr>
        <w:t>43</w:t>
      </w:r>
      <w:r w:rsidRPr="004A0F0C">
        <w:rPr>
          <w:rFonts w:ascii="仿宋_GB2312" w:eastAsia="仿宋_GB2312" w:hAnsi="Times New Roman" w:hint="eastAsia"/>
          <w:sz w:val="32"/>
          <w:szCs w:val="32"/>
        </w:rPr>
        <w:t>届青少年科技创新大</w:t>
      </w:r>
      <w:r w:rsidRPr="004A0F0C">
        <w:rPr>
          <w:rFonts w:ascii="仿宋_GB2312" w:eastAsia="仿宋_GB2312" w:hAnsi="宋体" w:cs="宋体" w:hint="eastAsia"/>
          <w:sz w:val="32"/>
          <w:szCs w:val="32"/>
        </w:rPr>
        <w:t>赛、怀化市科协系统新时代基层干部会议等，</w:t>
      </w:r>
      <w:r w:rsidRPr="004A0F0C">
        <w:rPr>
          <w:rFonts w:ascii="仿宋_GB2312" w:eastAsia="仿宋_GB2312" w:hAnsi="Times New Roman" w:hint="eastAsia"/>
          <w:sz w:val="32"/>
          <w:szCs w:val="32"/>
        </w:rPr>
        <w:t>人数</w:t>
      </w:r>
      <w:r w:rsidRPr="004A0F0C">
        <w:rPr>
          <w:rFonts w:ascii="仿宋_GB2312" w:eastAsia="仿宋_GB2312" w:hAnsi="Times New Roman"/>
          <w:sz w:val="32"/>
          <w:szCs w:val="32"/>
        </w:rPr>
        <w:t>168</w:t>
      </w:r>
      <w:r w:rsidRPr="004A0F0C">
        <w:rPr>
          <w:rFonts w:ascii="仿宋_GB2312" w:eastAsia="仿宋_GB2312" w:hAnsi="Times New Roman" w:hint="eastAsia"/>
          <w:sz w:val="32"/>
          <w:szCs w:val="32"/>
        </w:rPr>
        <w:t>人，内容为</w:t>
      </w:r>
      <w:r w:rsidRPr="004A0F0C">
        <w:rPr>
          <w:rFonts w:ascii="仿宋_GB2312" w:eastAsia="仿宋_GB2312" w:hAnsi="Tahoma" w:cs="Tahoma" w:hint="eastAsia"/>
          <w:sz w:val="32"/>
          <w:szCs w:val="32"/>
        </w:rPr>
        <w:t>青少年科技创新大赛评比、县市区科协常委和全委会换届选举及全年工作调度会议等</w:t>
      </w:r>
      <w:r w:rsidRPr="004A0F0C">
        <w:rPr>
          <w:rFonts w:ascii="仿宋_GB2312" w:eastAsia="仿宋_GB2312" w:hAnsi="Times New Roman" w:hint="eastAsia"/>
          <w:sz w:val="32"/>
          <w:szCs w:val="32"/>
        </w:rPr>
        <w:t>；开支培训费</w:t>
      </w:r>
      <w:r w:rsidRPr="004A0F0C">
        <w:rPr>
          <w:rFonts w:ascii="仿宋_GB2312" w:eastAsia="仿宋_GB2312" w:hAnsi="Times New Roman"/>
          <w:sz w:val="32"/>
          <w:szCs w:val="32"/>
        </w:rPr>
        <w:t>0.12</w:t>
      </w:r>
      <w:r w:rsidRPr="004A0F0C">
        <w:rPr>
          <w:rFonts w:ascii="仿宋_GB2312" w:eastAsia="仿宋_GB2312" w:hAnsi="Times New Roman" w:hint="eastAsia"/>
          <w:sz w:val="32"/>
          <w:szCs w:val="32"/>
        </w:rPr>
        <w:t>万元，内容为</w:t>
      </w:r>
      <w:r w:rsidRPr="004A0F0C">
        <w:rPr>
          <w:rFonts w:ascii="仿宋_GB2312" w:eastAsia="仿宋_GB2312" w:hAnsi="Tahoma" w:cs="Tahoma" w:hint="eastAsia"/>
          <w:sz w:val="32"/>
          <w:szCs w:val="32"/>
        </w:rPr>
        <w:t>用于事业人员网络技术培训，人数</w:t>
      </w:r>
      <w:r w:rsidRPr="004A0F0C">
        <w:rPr>
          <w:rFonts w:ascii="仿宋_GB2312" w:eastAsia="仿宋_GB2312" w:hAnsi="微软雅黑" w:cs="Tahoma"/>
          <w:sz w:val="32"/>
          <w:szCs w:val="32"/>
        </w:rPr>
        <w:t>4</w:t>
      </w:r>
      <w:r w:rsidRPr="004A0F0C">
        <w:rPr>
          <w:rFonts w:ascii="仿宋_GB2312" w:eastAsia="仿宋_GB2312" w:hAnsi="Tahoma" w:cs="Tahoma" w:hint="eastAsia"/>
          <w:sz w:val="32"/>
          <w:szCs w:val="32"/>
        </w:rPr>
        <w:t>人，内容为业务相关</w:t>
      </w:r>
      <w:r w:rsidRPr="004A0F0C">
        <w:rPr>
          <w:rFonts w:ascii="仿宋_GB2312" w:eastAsia="仿宋_GB2312" w:hAnsi="Times New Roman" w:hint="eastAsia"/>
          <w:sz w:val="32"/>
          <w:szCs w:val="32"/>
        </w:rPr>
        <w:t>。</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十二、关于政府采购支出说明</w:t>
      </w:r>
    </w:p>
    <w:p w:rsidR="000344DC" w:rsidRDefault="000344DC" w:rsidP="001C6F81">
      <w:pPr>
        <w:pStyle w:val="Default"/>
        <w:spacing w:line="560" w:lineRule="exact"/>
        <w:ind w:firstLineChars="200" w:firstLine="3168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2022</w:t>
      </w:r>
      <w:r>
        <w:rPr>
          <w:rFonts w:ascii="Times New Roman" w:eastAsia="仿宋_GB2312" w:hAnsi="Times New Roman" w:hint="eastAsia"/>
          <w:sz w:val="32"/>
          <w:szCs w:val="32"/>
        </w:rPr>
        <w:t>年度政府采购支出总额</w:t>
      </w:r>
      <w:r>
        <w:rPr>
          <w:rFonts w:ascii="Times New Roman" w:eastAsia="仿宋_GB2312" w:hAnsi="Times New Roman"/>
          <w:sz w:val="32"/>
          <w:szCs w:val="32"/>
        </w:rPr>
        <w:t>0.86</w:t>
      </w:r>
      <w:r>
        <w:rPr>
          <w:rFonts w:ascii="Times New Roman" w:eastAsia="仿宋_GB2312" w:hAnsi="Times New Roman" w:hint="eastAsia"/>
          <w:sz w:val="32"/>
          <w:szCs w:val="32"/>
        </w:rPr>
        <w:t>万元，其中：政府采购货物支出</w:t>
      </w:r>
      <w:r>
        <w:rPr>
          <w:rFonts w:ascii="Times New Roman" w:eastAsia="仿宋_GB2312" w:hAnsi="Times New Roman"/>
          <w:sz w:val="32"/>
          <w:szCs w:val="32"/>
        </w:rPr>
        <w:t xml:space="preserve">0.86 </w:t>
      </w:r>
      <w:r>
        <w:rPr>
          <w:rFonts w:ascii="Times New Roman" w:eastAsia="仿宋_GB2312" w:hAnsi="Times New Roman" w:hint="eastAsia"/>
          <w:sz w:val="32"/>
          <w:szCs w:val="32"/>
        </w:rPr>
        <w:t>万元、政府采购工程支出</w:t>
      </w:r>
      <w:r>
        <w:rPr>
          <w:rFonts w:ascii="Times New Roman" w:eastAsia="仿宋_GB2312" w:hAnsi="Times New Roman"/>
          <w:sz w:val="32"/>
          <w:szCs w:val="32"/>
        </w:rPr>
        <w:t>0</w:t>
      </w:r>
      <w:r>
        <w:rPr>
          <w:rFonts w:ascii="Times New Roman" w:eastAsia="仿宋_GB2312" w:hAnsi="Times New Roman" w:hint="eastAsia"/>
          <w:sz w:val="32"/>
          <w:szCs w:val="32"/>
        </w:rPr>
        <w:t>万元、政府采购服务支出</w:t>
      </w:r>
      <w:r>
        <w:rPr>
          <w:rFonts w:ascii="Times New Roman" w:eastAsia="仿宋_GB2312" w:hAnsi="Times New Roman"/>
          <w:sz w:val="32"/>
          <w:szCs w:val="32"/>
        </w:rPr>
        <w:t>0</w:t>
      </w:r>
      <w:r>
        <w:rPr>
          <w:rFonts w:ascii="Times New Roman" w:eastAsia="仿宋_GB2312" w:hAnsi="Times New Roman" w:hint="eastAsia"/>
          <w:sz w:val="32"/>
          <w:szCs w:val="32"/>
        </w:rPr>
        <w:t>万元。授予中小企业合同金额</w:t>
      </w:r>
      <w:r>
        <w:rPr>
          <w:rFonts w:ascii="Times New Roman" w:eastAsia="仿宋_GB2312" w:hAnsi="Times New Roman"/>
          <w:sz w:val="32"/>
          <w:szCs w:val="32"/>
        </w:rPr>
        <w:t>0.86</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100%</w:t>
      </w:r>
      <w:r>
        <w:rPr>
          <w:rFonts w:ascii="Times New Roman" w:eastAsia="仿宋_GB2312" w:hAnsi="Times New Roman" w:hint="eastAsia"/>
          <w:sz w:val="32"/>
          <w:szCs w:val="32"/>
        </w:rPr>
        <w:t>，其中：授予小微企业合同金额</w:t>
      </w:r>
      <w:r>
        <w:rPr>
          <w:rFonts w:ascii="Times New Roman" w:eastAsia="仿宋_GB2312" w:hAnsi="Times New Roman"/>
          <w:sz w:val="32"/>
          <w:szCs w:val="32"/>
        </w:rPr>
        <w:t>0.86</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100%</w:t>
      </w:r>
      <w:r>
        <w:rPr>
          <w:rFonts w:ascii="Times New Roman" w:eastAsia="仿宋_GB2312" w:hAnsi="Times New Roman" w:hint="eastAsia"/>
          <w:sz w:val="32"/>
          <w:szCs w:val="32"/>
        </w:rPr>
        <w:t>。货物采购授予中小企业合同金额占货物支出金额的</w:t>
      </w:r>
      <w:r>
        <w:rPr>
          <w:rFonts w:ascii="Times New Roman" w:eastAsia="仿宋_GB2312" w:hAnsi="Times New Roman"/>
          <w:sz w:val="32"/>
          <w:szCs w:val="32"/>
        </w:rPr>
        <w:t>100%</w:t>
      </w:r>
      <w:r>
        <w:rPr>
          <w:rFonts w:ascii="Times New Roman" w:eastAsia="仿宋_GB2312" w:hAnsi="Times New Roman" w:hint="eastAsia"/>
          <w:sz w:val="32"/>
          <w:szCs w:val="32"/>
        </w:rPr>
        <w:t>，工程采购授予中小企业合同金额占工程支出金额的</w:t>
      </w:r>
      <w:r>
        <w:rPr>
          <w:rFonts w:ascii="Times New Roman" w:eastAsia="仿宋_GB2312" w:hAnsi="Times New Roman"/>
          <w:sz w:val="32"/>
          <w:szCs w:val="32"/>
        </w:rPr>
        <w:t>0%</w:t>
      </w:r>
      <w:r>
        <w:rPr>
          <w:rFonts w:ascii="Times New Roman" w:eastAsia="仿宋_GB2312" w:hAnsi="Times New Roman" w:hint="eastAsia"/>
          <w:sz w:val="32"/>
          <w:szCs w:val="32"/>
        </w:rPr>
        <w:t>，服务采购授予中小企业合同金额占服务支出金额的</w:t>
      </w:r>
      <w:r>
        <w:rPr>
          <w:rFonts w:ascii="Times New Roman" w:eastAsia="仿宋_GB2312" w:hAnsi="Times New Roman"/>
          <w:sz w:val="32"/>
          <w:szCs w:val="32"/>
        </w:rPr>
        <w:t>0%</w:t>
      </w:r>
      <w:r>
        <w:rPr>
          <w:rFonts w:ascii="Times New Roman" w:eastAsia="仿宋_GB2312" w:hAnsi="Times New Roman" w:hint="eastAsia"/>
          <w:sz w:val="32"/>
          <w:szCs w:val="32"/>
        </w:rPr>
        <w:t>。</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十三、关于国有资产占用情况说明</w:t>
      </w:r>
    </w:p>
    <w:p w:rsidR="000344DC" w:rsidRDefault="000344DC" w:rsidP="001C6F81">
      <w:pPr>
        <w:pStyle w:val="Default"/>
        <w:spacing w:line="56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日，本单位共有车辆</w:t>
      </w:r>
      <w:r>
        <w:rPr>
          <w:rFonts w:ascii="Times New Roman" w:eastAsia="仿宋_GB2312" w:hAnsi="Times New Roman"/>
          <w:sz w:val="32"/>
          <w:szCs w:val="32"/>
        </w:rPr>
        <w:t>1</w:t>
      </w:r>
      <w:r>
        <w:rPr>
          <w:rFonts w:ascii="Times New Roman" w:eastAsia="仿宋_GB2312" w:hAnsi="Times New Roman" w:hint="eastAsia"/>
          <w:sz w:val="32"/>
          <w:szCs w:val="32"/>
        </w:rPr>
        <w:t>辆，其中，主要领导干部用车</w:t>
      </w:r>
      <w:r>
        <w:rPr>
          <w:rFonts w:ascii="Times New Roman" w:eastAsia="仿宋_GB2312" w:hAnsi="Times New Roman"/>
          <w:sz w:val="32"/>
          <w:szCs w:val="32"/>
        </w:rPr>
        <w:t>0</w:t>
      </w:r>
      <w:r>
        <w:rPr>
          <w:rFonts w:ascii="Times New Roman" w:eastAsia="仿宋_GB2312" w:hAnsi="Times New Roman" w:hint="eastAsia"/>
          <w:sz w:val="32"/>
          <w:szCs w:val="32"/>
        </w:rPr>
        <w:t>辆，机要通信用车</w:t>
      </w:r>
      <w:r>
        <w:rPr>
          <w:rFonts w:ascii="Times New Roman" w:eastAsia="仿宋_GB2312" w:hAnsi="Times New Roman"/>
          <w:sz w:val="32"/>
          <w:szCs w:val="32"/>
        </w:rPr>
        <w:t>0</w:t>
      </w:r>
      <w:r>
        <w:rPr>
          <w:rFonts w:ascii="Times New Roman" w:eastAsia="仿宋_GB2312" w:hAnsi="Times New Roman" w:hint="eastAsia"/>
          <w:sz w:val="32"/>
          <w:szCs w:val="32"/>
        </w:rPr>
        <w:t>辆、应急保障用车</w:t>
      </w:r>
      <w:r>
        <w:rPr>
          <w:rFonts w:ascii="Times New Roman" w:eastAsia="仿宋_GB2312" w:hAnsi="Times New Roman"/>
          <w:sz w:val="32"/>
          <w:szCs w:val="32"/>
        </w:rPr>
        <w:t>0</w:t>
      </w:r>
      <w:r>
        <w:rPr>
          <w:rFonts w:ascii="Times New Roman" w:eastAsia="仿宋_GB2312" w:hAnsi="Times New Roman" w:hint="eastAsia"/>
          <w:sz w:val="32"/>
          <w:szCs w:val="32"/>
        </w:rPr>
        <w:t>辆、执法执勤用车</w:t>
      </w:r>
      <w:r>
        <w:rPr>
          <w:rFonts w:ascii="Times New Roman" w:eastAsia="仿宋_GB2312" w:hAnsi="Times New Roman"/>
          <w:sz w:val="32"/>
          <w:szCs w:val="32"/>
        </w:rPr>
        <w:t>0</w:t>
      </w:r>
      <w:r>
        <w:rPr>
          <w:rFonts w:ascii="Times New Roman" w:eastAsia="仿宋_GB2312" w:hAnsi="Times New Roman" w:hint="eastAsia"/>
          <w:sz w:val="32"/>
          <w:szCs w:val="32"/>
        </w:rPr>
        <w:t>辆、特种专业技术用车</w:t>
      </w:r>
      <w:r>
        <w:rPr>
          <w:rFonts w:ascii="Times New Roman" w:eastAsia="仿宋_GB2312" w:hAnsi="Times New Roman"/>
          <w:sz w:val="32"/>
          <w:szCs w:val="32"/>
        </w:rPr>
        <w:t>0</w:t>
      </w:r>
      <w:r>
        <w:rPr>
          <w:rFonts w:ascii="Times New Roman" w:eastAsia="仿宋_GB2312" w:hAnsi="Times New Roman" w:hint="eastAsia"/>
          <w:sz w:val="32"/>
          <w:szCs w:val="32"/>
        </w:rPr>
        <w:t>辆、其他用车</w:t>
      </w:r>
      <w:r>
        <w:rPr>
          <w:rFonts w:ascii="Times New Roman" w:eastAsia="仿宋_GB2312" w:hAnsi="Times New Roman"/>
          <w:sz w:val="32"/>
          <w:szCs w:val="32"/>
        </w:rPr>
        <w:t>0</w:t>
      </w:r>
      <w:r>
        <w:rPr>
          <w:rFonts w:ascii="Times New Roman" w:eastAsia="仿宋_GB2312" w:hAnsi="Times New Roman" w:hint="eastAsia"/>
          <w:sz w:val="32"/>
          <w:szCs w:val="32"/>
        </w:rPr>
        <w:t>辆；单位价值</w:t>
      </w:r>
      <w:r>
        <w:rPr>
          <w:rFonts w:ascii="Times New Roman" w:eastAsia="仿宋_GB2312" w:hAnsi="Times New Roman"/>
          <w:sz w:val="32"/>
          <w:szCs w:val="32"/>
        </w:rPr>
        <w:t>50</w:t>
      </w:r>
      <w:r>
        <w:rPr>
          <w:rFonts w:ascii="Times New Roman" w:eastAsia="仿宋_GB2312" w:hAnsi="Times New Roman" w:hint="eastAsia"/>
          <w:sz w:val="32"/>
          <w:szCs w:val="32"/>
        </w:rPr>
        <w:t>万元以上通用设备</w:t>
      </w:r>
      <w:r>
        <w:rPr>
          <w:rFonts w:ascii="Times New Roman" w:eastAsia="仿宋_GB2312" w:hAnsi="Times New Roman"/>
          <w:sz w:val="32"/>
          <w:szCs w:val="32"/>
        </w:rPr>
        <w:t>0</w:t>
      </w:r>
      <w:r>
        <w:rPr>
          <w:rFonts w:ascii="Times New Roman" w:eastAsia="仿宋_GB2312" w:hAnsi="Times New Roman" w:hint="eastAsia"/>
          <w:sz w:val="32"/>
          <w:szCs w:val="32"/>
        </w:rPr>
        <w:t>台（套）；单位价值</w:t>
      </w:r>
      <w:r>
        <w:rPr>
          <w:rFonts w:ascii="Times New Roman" w:eastAsia="仿宋_GB2312" w:hAnsi="Times New Roman"/>
          <w:sz w:val="32"/>
          <w:szCs w:val="32"/>
        </w:rPr>
        <w:t>100</w:t>
      </w:r>
      <w:r>
        <w:rPr>
          <w:rFonts w:ascii="Times New Roman" w:eastAsia="仿宋_GB2312" w:hAnsi="Times New Roman" w:hint="eastAsia"/>
          <w:sz w:val="32"/>
          <w:szCs w:val="32"/>
        </w:rPr>
        <w:t>万元以上专用设备</w:t>
      </w:r>
      <w:r>
        <w:rPr>
          <w:rFonts w:ascii="Times New Roman" w:eastAsia="仿宋_GB2312" w:hAnsi="Times New Roman"/>
          <w:sz w:val="32"/>
          <w:szCs w:val="32"/>
        </w:rPr>
        <w:t>0</w:t>
      </w:r>
      <w:r>
        <w:rPr>
          <w:rFonts w:ascii="Times New Roman" w:eastAsia="仿宋_GB2312" w:hAnsi="Times New Roman" w:hint="eastAsia"/>
          <w:sz w:val="32"/>
          <w:szCs w:val="32"/>
        </w:rPr>
        <w:t>台（套）。</w:t>
      </w:r>
    </w:p>
    <w:p w:rsidR="000344DC" w:rsidRDefault="000344DC" w:rsidP="001C6F81">
      <w:pPr>
        <w:pStyle w:val="Default"/>
        <w:spacing w:line="560" w:lineRule="exact"/>
        <w:ind w:firstLineChars="200" w:firstLine="31680"/>
        <w:rPr>
          <w:rFonts w:hAnsi="黑体"/>
          <w:bCs/>
          <w:sz w:val="32"/>
          <w:szCs w:val="32"/>
        </w:rPr>
      </w:pPr>
      <w:r>
        <w:rPr>
          <w:rFonts w:hAnsi="黑体" w:hint="eastAsia"/>
          <w:bCs/>
          <w:sz w:val="32"/>
          <w:szCs w:val="32"/>
        </w:rPr>
        <w:t>十四、关于</w:t>
      </w:r>
      <w:r>
        <w:rPr>
          <w:rFonts w:ascii="Times New Roman" w:eastAsia="仿宋_GB2312" w:hAnsi="Times New Roman"/>
          <w:sz w:val="32"/>
          <w:szCs w:val="32"/>
        </w:rPr>
        <w:t>2022</w:t>
      </w:r>
      <w:r>
        <w:rPr>
          <w:rFonts w:hAnsi="黑体" w:hint="eastAsia"/>
          <w:bCs/>
          <w:sz w:val="32"/>
          <w:szCs w:val="32"/>
        </w:rPr>
        <w:t>年度预算绩效情况的说明</w:t>
      </w:r>
    </w:p>
    <w:p w:rsidR="000344DC" w:rsidRPr="004A0F0C" w:rsidRDefault="000344DC" w:rsidP="001C6F81">
      <w:pPr>
        <w:pStyle w:val="Default"/>
        <w:spacing w:line="560" w:lineRule="exact"/>
        <w:ind w:firstLineChars="200" w:firstLine="31680"/>
        <w:rPr>
          <w:rFonts w:ascii="楷体_GB2312" w:eastAsia="楷体_GB2312" w:hAnsi="楷体" w:cs="楷体"/>
          <w:bCs/>
          <w:sz w:val="32"/>
          <w:szCs w:val="32"/>
        </w:rPr>
      </w:pPr>
      <w:r w:rsidRPr="004A0F0C">
        <w:rPr>
          <w:rFonts w:ascii="楷体_GB2312" w:eastAsia="楷体_GB2312" w:hAnsi="楷体" w:cs="楷体" w:hint="eastAsia"/>
          <w:bCs/>
          <w:sz w:val="32"/>
          <w:szCs w:val="32"/>
        </w:rPr>
        <w:t>（一）部门整体支出绩效情况</w:t>
      </w:r>
    </w:p>
    <w:p w:rsidR="000344DC" w:rsidRPr="00436AEF" w:rsidRDefault="000344DC" w:rsidP="001C6F81">
      <w:pPr>
        <w:widowControl/>
        <w:spacing w:line="560" w:lineRule="exact"/>
        <w:ind w:firstLineChars="200" w:firstLine="31680"/>
        <w:jc w:val="left"/>
        <w:rPr>
          <w:rFonts w:ascii="仿宋_GB2312" w:eastAsia="仿宋_GB2312" w:hAnsi="仿宋" w:cs="仿宋"/>
          <w:sz w:val="32"/>
          <w:szCs w:val="32"/>
        </w:rPr>
      </w:pPr>
      <w:r w:rsidRPr="00436AEF">
        <w:rPr>
          <w:rFonts w:ascii="仿宋_GB2312" w:eastAsia="仿宋_GB2312" w:hAnsi="仿宋" w:cs="仿宋" w:hint="eastAsia"/>
          <w:kern w:val="0"/>
          <w:sz w:val="32"/>
          <w:szCs w:val="32"/>
        </w:rPr>
        <w:t>根据预算绩效管理要求，我单位</w:t>
      </w:r>
      <w:r>
        <w:rPr>
          <w:rFonts w:ascii="仿宋_GB2312" w:eastAsia="仿宋_GB2312" w:hAnsi="仿宋" w:cs="仿宋" w:hint="eastAsia"/>
          <w:kern w:val="0"/>
          <w:sz w:val="32"/>
          <w:szCs w:val="32"/>
        </w:rPr>
        <w:t>组织开展了</w:t>
      </w:r>
      <w:r>
        <w:rPr>
          <w:rFonts w:ascii="仿宋_GB2312" w:eastAsia="仿宋_GB2312" w:hAnsi="仿宋" w:cs="仿宋"/>
          <w:kern w:val="0"/>
          <w:sz w:val="32"/>
          <w:szCs w:val="32"/>
        </w:rPr>
        <w:t>2022</w:t>
      </w:r>
      <w:r>
        <w:rPr>
          <w:rFonts w:ascii="仿宋_GB2312" w:eastAsia="仿宋_GB2312" w:hAnsi="仿宋" w:cs="仿宋" w:hint="eastAsia"/>
          <w:kern w:val="0"/>
          <w:sz w:val="32"/>
          <w:szCs w:val="32"/>
        </w:rPr>
        <w:t>年整体支出绩效评价，涉及</w:t>
      </w:r>
      <w:r w:rsidRPr="00436AEF">
        <w:rPr>
          <w:rFonts w:ascii="仿宋_GB2312" w:eastAsia="仿宋_GB2312" w:hAnsi="仿宋" w:cs="仿宋" w:hint="eastAsia"/>
          <w:kern w:val="0"/>
          <w:sz w:val="32"/>
          <w:szCs w:val="32"/>
        </w:rPr>
        <w:t>资金</w:t>
      </w:r>
      <w:r w:rsidRPr="00436AEF">
        <w:rPr>
          <w:rFonts w:ascii="仿宋_GB2312" w:eastAsia="仿宋_GB2312" w:hAnsi="仿宋" w:cs="仿宋"/>
          <w:kern w:val="0"/>
          <w:sz w:val="32"/>
          <w:szCs w:val="32"/>
        </w:rPr>
        <w:t>823.72</w:t>
      </w:r>
      <w:r w:rsidRPr="00436AEF">
        <w:rPr>
          <w:rFonts w:ascii="仿宋_GB2312" w:eastAsia="仿宋_GB2312" w:hAnsi="仿宋" w:cs="仿宋" w:hint="eastAsia"/>
          <w:kern w:val="0"/>
          <w:sz w:val="32"/>
          <w:szCs w:val="32"/>
        </w:rPr>
        <w:t>万元，单位基本支出</w:t>
      </w:r>
      <w:r w:rsidRPr="00436AEF">
        <w:rPr>
          <w:rFonts w:ascii="仿宋_GB2312" w:eastAsia="仿宋_GB2312" w:hAnsi="仿宋" w:cs="仿宋"/>
          <w:kern w:val="0"/>
          <w:sz w:val="32"/>
          <w:szCs w:val="32"/>
        </w:rPr>
        <w:t>312.31</w:t>
      </w:r>
      <w:r w:rsidRPr="00436AEF">
        <w:rPr>
          <w:rFonts w:ascii="仿宋_GB2312" w:eastAsia="仿宋_GB2312" w:hAnsi="仿宋" w:cs="仿宋" w:hint="eastAsia"/>
          <w:kern w:val="0"/>
          <w:sz w:val="32"/>
          <w:szCs w:val="32"/>
        </w:rPr>
        <w:t>万元，单位项目支出</w:t>
      </w:r>
      <w:r w:rsidRPr="00436AEF">
        <w:rPr>
          <w:rFonts w:ascii="仿宋_GB2312" w:eastAsia="仿宋_GB2312" w:hAnsi="仿宋" w:cs="仿宋"/>
          <w:kern w:val="0"/>
          <w:sz w:val="32"/>
          <w:szCs w:val="32"/>
        </w:rPr>
        <w:t>511.41</w:t>
      </w:r>
      <w:r>
        <w:rPr>
          <w:rFonts w:ascii="仿宋_GB2312" w:eastAsia="仿宋_GB2312" w:hAnsi="仿宋" w:cs="仿宋" w:hint="eastAsia"/>
          <w:kern w:val="0"/>
          <w:sz w:val="32"/>
          <w:szCs w:val="32"/>
        </w:rPr>
        <w:t>万元。从评价情况来看，本单位按照规定开展整体支出绩效评价，对资金基本支出有效控制，对项目支出进行有效控制，确保资金的使用效益。</w:t>
      </w:r>
      <w:r w:rsidRPr="00436AEF">
        <w:rPr>
          <w:rFonts w:ascii="仿宋_GB2312" w:eastAsia="仿宋_GB2312" w:hAnsi="仿宋" w:cs="仿宋" w:hint="eastAsia"/>
          <w:kern w:val="0"/>
          <w:sz w:val="32"/>
          <w:szCs w:val="32"/>
        </w:rPr>
        <w:t>绩效自评结果反映我单位</w:t>
      </w:r>
      <w:r w:rsidRPr="00436AEF">
        <w:rPr>
          <w:rFonts w:ascii="仿宋_GB2312" w:eastAsia="仿宋_GB2312" w:hAnsi="仿宋" w:cs="仿宋"/>
          <w:kern w:val="0"/>
          <w:sz w:val="32"/>
          <w:szCs w:val="32"/>
        </w:rPr>
        <w:t>2022</w:t>
      </w:r>
      <w:r w:rsidRPr="00436AEF">
        <w:rPr>
          <w:rFonts w:ascii="仿宋_GB2312" w:eastAsia="仿宋_GB2312" w:hAnsi="仿宋" w:cs="仿宋" w:hint="eastAsia"/>
          <w:kern w:val="0"/>
          <w:sz w:val="32"/>
          <w:szCs w:val="32"/>
        </w:rPr>
        <w:t>年绩效目标完成较好，确保了单位机构的正常运行，其他严格按预算执行，完成各项工作目标</w:t>
      </w:r>
      <w:r>
        <w:rPr>
          <w:rFonts w:ascii="仿宋_GB2312" w:eastAsia="仿宋_GB2312" w:hAnsi="仿宋" w:cs="仿宋" w:hint="eastAsia"/>
          <w:kern w:val="0"/>
          <w:sz w:val="32"/>
          <w:szCs w:val="32"/>
        </w:rPr>
        <w:t>。</w:t>
      </w:r>
      <w:r>
        <w:rPr>
          <w:rFonts w:ascii="仿宋_GB2312" w:eastAsia="仿宋_GB2312" w:hAnsi="仿宋" w:cs="仿宋"/>
          <w:kern w:val="0"/>
          <w:sz w:val="32"/>
          <w:szCs w:val="32"/>
        </w:rPr>
        <w:t>2022</w:t>
      </w:r>
      <w:r>
        <w:rPr>
          <w:rFonts w:ascii="仿宋_GB2312" w:eastAsia="仿宋_GB2312" w:hAnsi="仿宋" w:cs="仿宋" w:hint="eastAsia"/>
          <w:kern w:val="0"/>
          <w:sz w:val="32"/>
          <w:szCs w:val="32"/>
        </w:rPr>
        <w:t>年度怀化市科学技术协会部门整体支出绩效自评报告</w:t>
      </w:r>
      <w:r w:rsidRPr="00436AEF">
        <w:rPr>
          <w:rFonts w:ascii="仿宋_GB2312" w:eastAsia="仿宋_GB2312" w:hAnsi="仿宋" w:cs="仿宋" w:hint="eastAsia"/>
          <w:kern w:val="0"/>
          <w:sz w:val="32"/>
          <w:szCs w:val="32"/>
        </w:rPr>
        <w:t>（详见附件）。</w:t>
      </w:r>
    </w:p>
    <w:p w:rsidR="000344DC" w:rsidRPr="004A0F0C" w:rsidRDefault="000344DC" w:rsidP="001C6F81">
      <w:pPr>
        <w:pStyle w:val="Default"/>
        <w:spacing w:line="560" w:lineRule="exact"/>
        <w:ind w:firstLineChars="200" w:firstLine="31680"/>
        <w:rPr>
          <w:rFonts w:ascii="楷体_GB2312" w:eastAsia="楷体_GB2312" w:hAnsi="楷体" w:cs="楷体"/>
          <w:bCs/>
          <w:sz w:val="32"/>
          <w:szCs w:val="32"/>
        </w:rPr>
      </w:pPr>
      <w:r w:rsidRPr="004A0F0C">
        <w:rPr>
          <w:rFonts w:ascii="楷体_GB2312" w:eastAsia="楷体_GB2312" w:hAnsi="楷体" w:cs="楷体" w:hint="eastAsia"/>
          <w:bCs/>
          <w:sz w:val="32"/>
          <w:szCs w:val="32"/>
        </w:rPr>
        <w:t>（二）存在的问题及原因分析</w:t>
      </w:r>
    </w:p>
    <w:p w:rsidR="000344DC" w:rsidRDefault="000344DC" w:rsidP="001C6F81">
      <w:pPr>
        <w:pStyle w:val="Default"/>
        <w:spacing w:line="56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、绩效管理意识待加强</w:t>
      </w:r>
    </w:p>
    <w:p w:rsidR="000344DC" w:rsidRDefault="000344DC" w:rsidP="001C6F81">
      <w:pPr>
        <w:pStyle w:val="Default"/>
        <w:spacing w:line="56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通过组织对财政局绩效评价政策文件的不断学习，我单位绩效管理意识已得到了提升和进步，但单位的绩效管理意识还有待加强，各项目需要进一步将绩效目标和预算相结合，在年初报预算时，设置更加详细、合理、可衡量的绩效目标。</w:t>
      </w:r>
    </w:p>
    <w:p w:rsidR="000344DC" w:rsidRDefault="000344DC" w:rsidP="001C6F81">
      <w:pPr>
        <w:pStyle w:val="Default"/>
        <w:spacing w:line="56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、预算调整率偏高</w:t>
      </w:r>
    </w:p>
    <w:p w:rsidR="000344DC" w:rsidRDefault="000344DC" w:rsidP="001C6F81">
      <w:pPr>
        <w:pStyle w:val="Default"/>
        <w:spacing w:line="56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年初预算有待科学合理，执行预算欠严格落实，预算调整率偏高。</w:t>
      </w:r>
    </w:p>
    <w:p w:rsidR="000344DC" w:rsidRPr="00F412B2" w:rsidRDefault="000344DC">
      <w:pPr>
        <w:widowControl/>
        <w:jc w:val="left"/>
        <w:rPr>
          <w:rFonts w:ascii="黑体" w:eastAsia="黑体" w:cs="黑体"/>
          <w:color w:val="000000"/>
          <w:kern w:val="0"/>
          <w:sz w:val="32"/>
          <w:szCs w:val="32"/>
        </w:rPr>
      </w:pPr>
      <w:r>
        <w:rPr>
          <w:rFonts w:ascii="方正小标宋_GBK" w:eastAsia="方正小标宋_GBK" w:hAnsi="方正小标宋_GBK" w:cs="方正小标宋_GBK"/>
          <w:color w:val="000000"/>
          <w:kern w:val="0"/>
          <w:sz w:val="70"/>
          <w:szCs w:val="70"/>
        </w:rPr>
        <w:t xml:space="preserve">  </w:t>
      </w:r>
      <w:r w:rsidRPr="00F412B2">
        <w:rPr>
          <w:rFonts w:ascii="黑体" w:eastAsia="黑体" w:hAnsi="方正小标宋_GBK" w:cs="方正小标宋_GBK" w:hint="eastAsia"/>
          <w:color w:val="000000"/>
          <w:kern w:val="0"/>
          <w:sz w:val="32"/>
          <w:szCs w:val="70"/>
        </w:rPr>
        <w:t>第四部分</w:t>
      </w:r>
      <w:r w:rsidRPr="00F412B2">
        <w:rPr>
          <w:rFonts w:ascii="黑体" w:eastAsia="黑体" w:hAnsi="方正小标宋_GBK" w:cs="方正小标宋_GBK"/>
          <w:color w:val="000000"/>
          <w:kern w:val="0"/>
          <w:sz w:val="32"/>
          <w:szCs w:val="70"/>
        </w:rPr>
        <w:t xml:space="preserve"> </w:t>
      </w:r>
      <w:r w:rsidRPr="00F412B2">
        <w:rPr>
          <w:rFonts w:ascii="黑体" w:eastAsia="黑体" w:hAnsi="方正小标宋_GBK" w:cs="方正小标宋_GBK" w:hint="eastAsia"/>
          <w:color w:val="000000"/>
          <w:kern w:val="0"/>
          <w:sz w:val="32"/>
          <w:szCs w:val="70"/>
        </w:rPr>
        <w:t>名词解释</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一、财政拨款收入：指单位本年度从市级财政部门取得的财政拨款。</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二、上级补助收入：指事业单位从主管部门和上级单位取得的非财政补助收入。</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三、事业收入：指事业单位开展专业业务活动及其辅助活动取得的收入，事业单位收到的财政专户实际核拨的教育收费等资金在此反映。</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四、经营收入：指事业单位在专业业务活动及其辅助活动之外开展非独立核算经营活动取得的收入。</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五、附属单位缴款：指事业单位附属独立核算单位按照有关规定上缴的收入。</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六、其他收入：指单位取得的除上述“财政拨款收入”、“事业收入”、“经营收入”等以外的各项收入。</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七、用事业基金弥补收支差额：指事业单位用事业基金弥补当年收支差额的数额。</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八、年初结转和结余：指单位上年结转本年使用的基本支出结转、项目支出结转和结余和经营结余。</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九、一般公共服务（类）人大事务（款）行政运行（项）：指人大常委会办公厅用于保障机构正常运行、开展日常工作的基本支出。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十、结余分配：指事业单位按规定对非财政补助结余资金提取的职工福利基金、事业基金和缴纳的所得税，以及减少单位按规定应缴回的基本建设竣工项目结余资金。</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十一、年末结转和结余资金：指本年度或以前年度预算安排、因客观条件发生变化无法按原计划实施，需要延迟到以后年度按有关规定继续使用的资金。</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十二、基本支出：指为保障机构正常运转、完成日常工作任务而发生的人员支出和公用支出。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十三、项目支出：指在基本支出之外为完成特定的行政任务或事业发展目标所发生的支出。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十四、上缴上级支出：指事业单位按照财政部门和主管部门的规定上缴上级单位的支出。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十五、经营支出：指事业单位在专业业务活动及其辅助活动之外开展非独立核算经营活动发生的支出。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十六、对附属单位补助支出：指事业单位用财政补助收入之外的收入对附属单位补助发生的支出。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0344DC" w:rsidRPr="00B73E48" w:rsidRDefault="000344DC" w:rsidP="00F412B2">
      <w:pPr>
        <w:pStyle w:val="NormalWeb"/>
        <w:shd w:val="clear" w:color="auto" w:fill="FFFFFF"/>
        <w:spacing w:before="0" w:beforeAutospacing="0" w:after="200" w:afterAutospacing="0" w:line="560" w:lineRule="atLeast"/>
        <w:ind w:firstLine="640"/>
        <w:jc w:val="both"/>
        <w:rPr>
          <w:rFonts w:ascii="仿宋_GB2312" w:eastAsia="仿宋_GB2312" w:hAnsi="Tahoma" w:cs="Tahoma"/>
          <w:color w:val="3D3D3D"/>
          <w:sz w:val="22"/>
          <w:szCs w:val="22"/>
        </w:rPr>
      </w:pPr>
      <w:r w:rsidRPr="00B73E48">
        <w:rPr>
          <w:rFonts w:ascii="仿宋_GB2312" w:eastAsia="仿宋_GB2312" w:hAnsi="Tahoma" w:cs="Tahoma" w:hint="eastAsia"/>
          <w:color w:val="000000"/>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rsidR="000344DC" w:rsidRDefault="000344DC" w:rsidP="00F412B2">
      <w:pPr>
        <w:pStyle w:val="NormalWeb"/>
        <w:shd w:val="clear" w:color="auto" w:fill="FFFFFF"/>
        <w:spacing w:before="0" w:beforeAutospacing="0" w:after="200" w:afterAutospacing="0" w:line="560" w:lineRule="atLeast"/>
        <w:ind w:firstLine="643"/>
        <w:jc w:val="both"/>
        <w:rPr>
          <w:rFonts w:ascii="黑体" w:eastAsia="黑体" w:hAnsi="Tahoma" w:cs="Tahoma"/>
          <w:b/>
          <w:bCs/>
          <w:color w:val="000000"/>
          <w:sz w:val="32"/>
          <w:szCs w:val="32"/>
        </w:rPr>
      </w:pPr>
      <w:r>
        <w:rPr>
          <w:rFonts w:ascii="黑体" w:eastAsia="黑体" w:hAnsi="Tahoma" w:cs="Tahoma" w:hint="eastAsia"/>
          <w:b/>
          <w:bCs/>
          <w:color w:val="000000"/>
          <w:sz w:val="32"/>
          <w:szCs w:val="32"/>
        </w:rPr>
        <w:t>第五部分</w:t>
      </w:r>
      <w:r>
        <w:rPr>
          <w:rFonts w:ascii="MS Gothic" w:eastAsia="MS Gothic" w:hAnsi="MS Gothic" w:cs="Tahoma" w:hint="eastAsia"/>
          <w:b/>
          <w:bCs/>
          <w:color w:val="000000"/>
          <w:sz w:val="32"/>
          <w:szCs w:val="32"/>
        </w:rPr>
        <w:t> </w:t>
      </w:r>
      <w:r>
        <w:rPr>
          <w:rFonts w:ascii="Î¢ÈíÑÅºÚ Western" w:eastAsia="微软雅黑" w:hAnsi="Î¢ÈíÑÅºÚ Western" w:cs="Tahoma"/>
          <w:b/>
          <w:bCs/>
          <w:color w:val="000000"/>
          <w:sz w:val="32"/>
          <w:szCs w:val="32"/>
        </w:rPr>
        <w:t> </w:t>
      </w:r>
      <w:r>
        <w:rPr>
          <w:rFonts w:ascii="黑体" w:eastAsia="黑体" w:hAnsi="Tahoma" w:cs="Tahoma" w:hint="eastAsia"/>
          <w:b/>
          <w:bCs/>
          <w:color w:val="000000"/>
          <w:sz w:val="32"/>
          <w:szCs w:val="32"/>
        </w:rPr>
        <w:t>附件</w:t>
      </w:r>
    </w:p>
    <w:p w:rsidR="000344DC" w:rsidRPr="00997A41" w:rsidRDefault="000344DC" w:rsidP="00F412B2">
      <w:pPr>
        <w:pStyle w:val="NormalWeb"/>
        <w:shd w:val="clear" w:color="auto" w:fill="FFFFFF"/>
        <w:spacing w:before="0" w:beforeAutospacing="0" w:after="200" w:afterAutospacing="0" w:line="560" w:lineRule="atLeast"/>
        <w:ind w:firstLine="643"/>
        <w:jc w:val="both"/>
        <w:rPr>
          <w:rFonts w:ascii="仿宋_GB2312" w:eastAsia="仿宋_GB2312" w:hAnsi="Tahoma" w:cs="Tahoma"/>
          <w:bCs/>
          <w:color w:val="000000"/>
          <w:sz w:val="32"/>
          <w:szCs w:val="32"/>
        </w:rPr>
      </w:pPr>
      <w:r w:rsidRPr="00F412B2">
        <w:rPr>
          <w:rFonts w:ascii="仿宋_GB2312" w:eastAsia="仿宋_GB2312" w:hAnsi="Tahoma" w:cs="Tahoma" w:hint="eastAsia"/>
          <w:bCs/>
          <w:color w:val="000000"/>
          <w:sz w:val="32"/>
          <w:szCs w:val="32"/>
        </w:rPr>
        <w:t>附件</w:t>
      </w:r>
      <w:r w:rsidRPr="00F412B2">
        <w:rPr>
          <w:rFonts w:ascii="仿宋_GB2312" w:eastAsia="仿宋_GB2312" w:hAnsi="Tahoma" w:cs="Tahoma"/>
          <w:bCs/>
          <w:color w:val="000000"/>
          <w:sz w:val="32"/>
          <w:szCs w:val="32"/>
        </w:rPr>
        <w:t>1</w:t>
      </w:r>
      <w:r>
        <w:rPr>
          <w:rFonts w:ascii="仿宋_GB2312" w:eastAsia="仿宋_GB2312" w:hAnsi="Tahoma" w:cs="Tahoma"/>
          <w:bCs/>
          <w:color w:val="000000"/>
          <w:sz w:val="32"/>
          <w:szCs w:val="32"/>
        </w:rPr>
        <w:t xml:space="preserve"> </w:t>
      </w:r>
      <w:r w:rsidRPr="00997A41">
        <w:rPr>
          <w:rFonts w:ascii="仿宋_GB2312" w:eastAsia="仿宋_GB2312" w:hAnsi="Tahoma" w:cs="Tahoma"/>
          <w:bCs/>
          <w:color w:val="000000"/>
          <w:sz w:val="32"/>
          <w:szCs w:val="32"/>
        </w:rPr>
        <w:t xml:space="preserve"> </w:t>
      </w:r>
      <w:r w:rsidRPr="00997A41">
        <w:rPr>
          <w:rFonts w:ascii="仿宋_GB2312" w:eastAsia="仿宋_GB2312" w:hAnsi="微软雅黑" w:cs="Tahoma"/>
          <w:bCs/>
          <w:color w:val="000000"/>
          <w:sz w:val="32"/>
          <w:szCs w:val="32"/>
        </w:rPr>
        <w:t>2022</w:t>
      </w:r>
      <w:r w:rsidRPr="00997A41">
        <w:rPr>
          <w:rFonts w:ascii="仿宋_GB2312" w:eastAsia="仿宋_GB2312" w:hAnsi="Tahoma" w:cs="Tahoma" w:hint="eastAsia"/>
          <w:bCs/>
          <w:color w:val="000000"/>
          <w:sz w:val="32"/>
          <w:szCs w:val="32"/>
        </w:rPr>
        <w:t>年度部门决算公开表</w:t>
      </w:r>
    </w:p>
    <w:p w:rsidR="000344DC" w:rsidRPr="005A3BBE" w:rsidRDefault="000344DC" w:rsidP="005A3BBE">
      <w:pPr>
        <w:pStyle w:val="NormalWeb"/>
        <w:shd w:val="clear" w:color="auto" w:fill="FFFFFF"/>
        <w:spacing w:before="0" w:beforeAutospacing="0" w:after="200" w:afterAutospacing="0" w:line="560" w:lineRule="atLeast"/>
        <w:ind w:firstLine="643"/>
        <w:jc w:val="both"/>
        <w:rPr>
          <w:rFonts w:ascii="仿宋_GB2312" w:eastAsia="仿宋_GB2312"/>
          <w:sz w:val="32"/>
          <w:szCs w:val="72"/>
        </w:rPr>
      </w:pPr>
      <w:r w:rsidRPr="005A3BBE">
        <w:rPr>
          <w:rFonts w:ascii="仿宋_GB2312" w:eastAsia="仿宋_GB2312" w:hint="eastAsia"/>
          <w:sz w:val="32"/>
        </w:rPr>
        <w:t>附件</w:t>
      </w:r>
      <w:r w:rsidRPr="005A3BBE">
        <w:rPr>
          <w:rFonts w:ascii="仿宋_GB2312" w:eastAsia="仿宋_GB2312"/>
          <w:sz w:val="32"/>
        </w:rPr>
        <w:t>2  2022</w:t>
      </w:r>
      <w:r w:rsidRPr="005A3BBE">
        <w:rPr>
          <w:rFonts w:ascii="仿宋_GB2312" w:eastAsia="仿宋_GB2312" w:hint="eastAsia"/>
          <w:sz w:val="32"/>
        </w:rPr>
        <w:t>年度怀化市科学技术协会部门整体支出绩效自评报告</w:t>
      </w:r>
    </w:p>
    <w:sectPr w:rsidR="000344DC" w:rsidRPr="005A3BBE" w:rsidSect="00E20140">
      <w:pgSz w:w="11906" w:h="16838"/>
      <w:pgMar w:top="1440" w:right="1800" w:bottom="1440" w:left="180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4DC" w:rsidRDefault="000344DC">
      <w:r>
        <w:separator/>
      </w:r>
    </w:p>
  </w:endnote>
  <w:endnote w:type="continuationSeparator" w:id="1">
    <w:p w:rsidR="000344DC" w:rsidRDefault="00034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MS Gothic">
    <w:altName w:val="昒? 嫛???"/>
    <w:panose1 w:val="020B0609070205080204"/>
    <w:charset w:val="80"/>
    <w:family w:val="modern"/>
    <w:pitch w:val="fixed"/>
    <w:sig w:usb0="A00002BF" w:usb1="68C7FCFB" w:usb2="00000010" w:usb3="00000000" w:csb0="0002009F" w:csb1="00000000"/>
  </w:font>
  <w:font w:name="Î¢ÈíÑÅºÚ Western">
    <w:altName w:val="Arial"/>
    <w:panose1 w:val="00000000000000000000"/>
    <w:charset w:val="00"/>
    <w:family w:val="swiss"/>
    <w:notTrueType/>
    <w:pitch w:val="variable"/>
    <w:sig w:usb0="00000003" w:usb1="00000000" w:usb2="00000000" w:usb3="00000000" w:csb0="00000001"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微软雅黑"/>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4DC" w:rsidRDefault="000344DC" w:rsidP="00DC78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44DC" w:rsidRDefault="000344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4DC" w:rsidRDefault="000344DC" w:rsidP="00DC78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0344DC" w:rsidRDefault="000344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4DC" w:rsidRDefault="000344DC">
      <w:r>
        <w:separator/>
      </w:r>
    </w:p>
  </w:footnote>
  <w:footnote w:type="continuationSeparator" w:id="1">
    <w:p w:rsidR="000344DC" w:rsidRDefault="000344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3F555DF4"/>
    <w:multiLevelType w:val="hybridMultilevel"/>
    <w:tmpl w:val="FE42B620"/>
    <w:lvl w:ilvl="0" w:tplc="BF28EEC8">
      <w:start w:val="1"/>
      <w:numFmt w:val="japaneseCounting"/>
      <w:lvlText w:val="%1、"/>
      <w:lvlJc w:val="left"/>
      <w:pPr>
        <w:tabs>
          <w:tab w:val="num" w:pos="1360"/>
        </w:tabs>
        <w:ind w:left="1360" w:hanging="720"/>
      </w:pPr>
      <w:rPr>
        <w:rFonts w:cs="Times New Roman" w:hint="default"/>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abstractNum w:abstractNumId="2">
    <w:nsid w:val="41BE4E18"/>
    <w:multiLevelType w:val="hybridMultilevel"/>
    <w:tmpl w:val="3D2649BE"/>
    <w:lvl w:ilvl="0" w:tplc="9906E060">
      <w:start w:val="1"/>
      <w:numFmt w:val="none"/>
      <w:lvlText w:val="一、"/>
      <w:lvlJc w:val="left"/>
      <w:pPr>
        <w:tabs>
          <w:tab w:val="num" w:pos="1360"/>
        </w:tabs>
        <w:ind w:left="1360" w:hanging="720"/>
      </w:pPr>
      <w:rPr>
        <w:rFonts w:cs="Times New Roman" w:hint="default"/>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CBFF70E0"/>
    <w:rsid w:val="EEABED75"/>
    <w:rsid w:val="FB36E1A6"/>
    <w:rsid w:val="FFFF1C8B"/>
    <w:rsid w:val="0000432F"/>
    <w:rsid w:val="0002229B"/>
    <w:rsid w:val="00024B0B"/>
    <w:rsid w:val="000273BD"/>
    <w:rsid w:val="0003404F"/>
    <w:rsid w:val="000344DC"/>
    <w:rsid w:val="00040CBC"/>
    <w:rsid w:val="000415B7"/>
    <w:rsid w:val="00041E3F"/>
    <w:rsid w:val="0005103A"/>
    <w:rsid w:val="00055DAA"/>
    <w:rsid w:val="00061F7B"/>
    <w:rsid w:val="000658A3"/>
    <w:rsid w:val="00074155"/>
    <w:rsid w:val="00074342"/>
    <w:rsid w:val="000A2B5C"/>
    <w:rsid w:val="000A3468"/>
    <w:rsid w:val="000A3F69"/>
    <w:rsid w:val="000A5FF9"/>
    <w:rsid w:val="000A78E5"/>
    <w:rsid w:val="000B55D2"/>
    <w:rsid w:val="000B7B88"/>
    <w:rsid w:val="000C1A30"/>
    <w:rsid w:val="000E2116"/>
    <w:rsid w:val="000E2AB5"/>
    <w:rsid w:val="000F2C88"/>
    <w:rsid w:val="000F413A"/>
    <w:rsid w:val="00103957"/>
    <w:rsid w:val="001216C4"/>
    <w:rsid w:val="0012347B"/>
    <w:rsid w:val="001319F7"/>
    <w:rsid w:val="00151FE4"/>
    <w:rsid w:val="00152C6D"/>
    <w:rsid w:val="00162D39"/>
    <w:rsid w:val="001678BD"/>
    <w:rsid w:val="00174B37"/>
    <w:rsid w:val="00181083"/>
    <w:rsid w:val="00182373"/>
    <w:rsid w:val="00195A87"/>
    <w:rsid w:val="001A67DB"/>
    <w:rsid w:val="001C3C29"/>
    <w:rsid w:val="001C6F81"/>
    <w:rsid w:val="001C7E78"/>
    <w:rsid w:val="001D51E5"/>
    <w:rsid w:val="001E080D"/>
    <w:rsid w:val="001E1A3B"/>
    <w:rsid w:val="001E21A2"/>
    <w:rsid w:val="001E49E4"/>
    <w:rsid w:val="001E53D0"/>
    <w:rsid w:val="001F0C3B"/>
    <w:rsid w:val="001F1382"/>
    <w:rsid w:val="00202C82"/>
    <w:rsid w:val="0020732F"/>
    <w:rsid w:val="00214427"/>
    <w:rsid w:val="00226CB7"/>
    <w:rsid w:val="00233FA1"/>
    <w:rsid w:val="00250F27"/>
    <w:rsid w:val="00264552"/>
    <w:rsid w:val="00264EF9"/>
    <w:rsid w:val="00265724"/>
    <w:rsid w:val="0027383F"/>
    <w:rsid w:val="0027426B"/>
    <w:rsid w:val="0028006D"/>
    <w:rsid w:val="0028653B"/>
    <w:rsid w:val="002D26A9"/>
    <w:rsid w:val="002E0A30"/>
    <w:rsid w:val="002E2F50"/>
    <w:rsid w:val="003130C4"/>
    <w:rsid w:val="00316C4B"/>
    <w:rsid w:val="0032192B"/>
    <w:rsid w:val="003479BD"/>
    <w:rsid w:val="003666D9"/>
    <w:rsid w:val="00371384"/>
    <w:rsid w:val="0037197D"/>
    <w:rsid w:val="00374BCC"/>
    <w:rsid w:val="00374E99"/>
    <w:rsid w:val="003768D5"/>
    <w:rsid w:val="0037745E"/>
    <w:rsid w:val="003926B9"/>
    <w:rsid w:val="003A1ED7"/>
    <w:rsid w:val="003A6813"/>
    <w:rsid w:val="003B0194"/>
    <w:rsid w:val="003C47E6"/>
    <w:rsid w:val="003C4FC2"/>
    <w:rsid w:val="003F0B1D"/>
    <w:rsid w:val="00416E61"/>
    <w:rsid w:val="0042790C"/>
    <w:rsid w:val="00431573"/>
    <w:rsid w:val="00436AEF"/>
    <w:rsid w:val="00445237"/>
    <w:rsid w:val="00447825"/>
    <w:rsid w:val="004506F9"/>
    <w:rsid w:val="004717A2"/>
    <w:rsid w:val="00473DF3"/>
    <w:rsid w:val="00487911"/>
    <w:rsid w:val="00491741"/>
    <w:rsid w:val="004A0E06"/>
    <w:rsid w:val="004A0F0C"/>
    <w:rsid w:val="004B0CEE"/>
    <w:rsid w:val="004C5CA8"/>
    <w:rsid w:val="004C6A72"/>
    <w:rsid w:val="00500E5F"/>
    <w:rsid w:val="00502087"/>
    <w:rsid w:val="005122EF"/>
    <w:rsid w:val="0051441A"/>
    <w:rsid w:val="00517C33"/>
    <w:rsid w:val="00517D5F"/>
    <w:rsid w:val="00523644"/>
    <w:rsid w:val="0054069E"/>
    <w:rsid w:val="00544866"/>
    <w:rsid w:val="00561DDD"/>
    <w:rsid w:val="00565F68"/>
    <w:rsid w:val="00567DC1"/>
    <w:rsid w:val="0057272E"/>
    <w:rsid w:val="005767CC"/>
    <w:rsid w:val="00590D9F"/>
    <w:rsid w:val="00595D26"/>
    <w:rsid w:val="005A3BBE"/>
    <w:rsid w:val="005A74E6"/>
    <w:rsid w:val="005B404E"/>
    <w:rsid w:val="005D4D55"/>
    <w:rsid w:val="005E1477"/>
    <w:rsid w:val="005E1E67"/>
    <w:rsid w:val="005E2CFB"/>
    <w:rsid w:val="005F2103"/>
    <w:rsid w:val="005F3D1C"/>
    <w:rsid w:val="00606C29"/>
    <w:rsid w:val="00606DA8"/>
    <w:rsid w:val="00615F87"/>
    <w:rsid w:val="0062378F"/>
    <w:rsid w:val="00624164"/>
    <w:rsid w:val="006241E1"/>
    <w:rsid w:val="00641842"/>
    <w:rsid w:val="006458AB"/>
    <w:rsid w:val="00651EEC"/>
    <w:rsid w:val="00662FB0"/>
    <w:rsid w:val="00676045"/>
    <w:rsid w:val="0067607F"/>
    <w:rsid w:val="00686673"/>
    <w:rsid w:val="00687E8C"/>
    <w:rsid w:val="00691E8C"/>
    <w:rsid w:val="00693318"/>
    <w:rsid w:val="006953B1"/>
    <w:rsid w:val="006A22C4"/>
    <w:rsid w:val="006A351B"/>
    <w:rsid w:val="006A7B7F"/>
    <w:rsid w:val="006B0422"/>
    <w:rsid w:val="006C0B33"/>
    <w:rsid w:val="006C1B53"/>
    <w:rsid w:val="006D7730"/>
    <w:rsid w:val="006E5284"/>
    <w:rsid w:val="006F3EB5"/>
    <w:rsid w:val="00702E34"/>
    <w:rsid w:val="00704395"/>
    <w:rsid w:val="00710FE7"/>
    <w:rsid w:val="00717621"/>
    <w:rsid w:val="00720FF1"/>
    <w:rsid w:val="007269D3"/>
    <w:rsid w:val="00727A53"/>
    <w:rsid w:val="00733FA3"/>
    <w:rsid w:val="007517CD"/>
    <w:rsid w:val="00751F3E"/>
    <w:rsid w:val="00753512"/>
    <w:rsid w:val="007722D1"/>
    <w:rsid w:val="007841DB"/>
    <w:rsid w:val="00787B42"/>
    <w:rsid w:val="007A264F"/>
    <w:rsid w:val="007B6B1F"/>
    <w:rsid w:val="007C4539"/>
    <w:rsid w:val="007D45FF"/>
    <w:rsid w:val="007E4FC0"/>
    <w:rsid w:val="007F1210"/>
    <w:rsid w:val="007F3657"/>
    <w:rsid w:val="00812ED5"/>
    <w:rsid w:val="00816EFA"/>
    <w:rsid w:val="008277D9"/>
    <w:rsid w:val="00830ADC"/>
    <w:rsid w:val="00835395"/>
    <w:rsid w:val="0084478C"/>
    <w:rsid w:val="00851DE6"/>
    <w:rsid w:val="00855463"/>
    <w:rsid w:val="0086638C"/>
    <w:rsid w:val="008A3E8D"/>
    <w:rsid w:val="008B49C6"/>
    <w:rsid w:val="008C62C4"/>
    <w:rsid w:val="008D488F"/>
    <w:rsid w:val="008D6430"/>
    <w:rsid w:val="008F76A0"/>
    <w:rsid w:val="009237C4"/>
    <w:rsid w:val="00925815"/>
    <w:rsid w:val="00935F06"/>
    <w:rsid w:val="009370E4"/>
    <w:rsid w:val="00944C48"/>
    <w:rsid w:val="00950252"/>
    <w:rsid w:val="00955775"/>
    <w:rsid w:val="00967F5D"/>
    <w:rsid w:val="00974696"/>
    <w:rsid w:val="00997A41"/>
    <w:rsid w:val="009A0B33"/>
    <w:rsid w:val="009A0F95"/>
    <w:rsid w:val="009B3ADF"/>
    <w:rsid w:val="009B5A8E"/>
    <w:rsid w:val="009C3B52"/>
    <w:rsid w:val="009C7522"/>
    <w:rsid w:val="009D13FE"/>
    <w:rsid w:val="009E6817"/>
    <w:rsid w:val="009E6E9A"/>
    <w:rsid w:val="009E7456"/>
    <w:rsid w:val="009F4379"/>
    <w:rsid w:val="00A01D2B"/>
    <w:rsid w:val="00A42218"/>
    <w:rsid w:val="00A44122"/>
    <w:rsid w:val="00A46865"/>
    <w:rsid w:val="00A70249"/>
    <w:rsid w:val="00A70B02"/>
    <w:rsid w:val="00A71D9F"/>
    <w:rsid w:val="00A77465"/>
    <w:rsid w:val="00A776C6"/>
    <w:rsid w:val="00A82773"/>
    <w:rsid w:val="00A866B8"/>
    <w:rsid w:val="00A92E9F"/>
    <w:rsid w:val="00A977B4"/>
    <w:rsid w:val="00AB18FF"/>
    <w:rsid w:val="00AB1A4A"/>
    <w:rsid w:val="00AD5690"/>
    <w:rsid w:val="00AD60E7"/>
    <w:rsid w:val="00AE6425"/>
    <w:rsid w:val="00AF7D36"/>
    <w:rsid w:val="00B00E4C"/>
    <w:rsid w:val="00B04125"/>
    <w:rsid w:val="00B06CD3"/>
    <w:rsid w:val="00B1777C"/>
    <w:rsid w:val="00B33BEA"/>
    <w:rsid w:val="00B57C9F"/>
    <w:rsid w:val="00B63572"/>
    <w:rsid w:val="00B64083"/>
    <w:rsid w:val="00B65CE5"/>
    <w:rsid w:val="00B66778"/>
    <w:rsid w:val="00B6795C"/>
    <w:rsid w:val="00B70452"/>
    <w:rsid w:val="00B735B3"/>
    <w:rsid w:val="00B73E48"/>
    <w:rsid w:val="00B845B3"/>
    <w:rsid w:val="00B84AA1"/>
    <w:rsid w:val="00B85D8B"/>
    <w:rsid w:val="00BA3F32"/>
    <w:rsid w:val="00BB4A40"/>
    <w:rsid w:val="00BD6C3E"/>
    <w:rsid w:val="00BE3674"/>
    <w:rsid w:val="00BE5BBB"/>
    <w:rsid w:val="00BF1AC2"/>
    <w:rsid w:val="00C033A2"/>
    <w:rsid w:val="00C10681"/>
    <w:rsid w:val="00C279B5"/>
    <w:rsid w:val="00C302C6"/>
    <w:rsid w:val="00C3049A"/>
    <w:rsid w:val="00C30872"/>
    <w:rsid w:val="00C31B1E"/>
    <w:rsid w:val="00C53451"/>
    <w:rsid w:val="00C601C9"/>
    <w:rsid w:val="00C626FD"/>
    <w:rsid w:val="00C64180"/>
    <w:rsid w:val="00C64A95"/>
    <w:rsid w:val="00C67067"/>
    <w:rsid w:val="00C77645"/>
    <w:rsid w:val="00CA22CD"/>
    <w:rsid w:val="00CA676F"/>
    <w:rsid w:val="00CD40F1"/>
    <w:rsid w:val="00CE04C3"/>
    <w:rsid w:val="00CE2E98"/>
    <w:rsid w:val="00CE76A0"/>
    <w:rsid w:val="00D006E5"/>
    <w:rsid w:val="00D028BE"/>
    <w:rsid w:val="00D148C6"/>
    <w:rsid w:val="00D16894"/>
    <w:rsid w:val="00D17A8A"/>
    <w:rsid w:val="00D207EE"/>
    <w:rsid w:val="00D36CC3"/>
    <w:rsid w:val="00D415BA"/>
    <w:rsid w:val="00D63780"/>
    <w:rsid w:val="00D64309"/>
    <w:rsid w:val="00D644EE"/>
    <w:rsid w:val="00D92510"/>
    <w:rsid w:val="00DA25E0"/>
    <w:rsid w:val="00DA4016"/>
    <w:rsid w:val="00DB17F2"/>
    <w:rsid w:val="00DB45E4"/>
    <w:rsid w:val="00DB675E"/>
    <w:rsid w:val="00DC7800"/>
    <w:rsid w:val="00DD06FF"/>
    <w:rsid w:val="00DD5FE9"/>
    <w:rsid w:val="00DE4DF2"/>
    <w:rsid w:val="00E00C7A"/>
    <w:rsid w:val="00E20140"/>
    <w:rsid w:val="00E37D6C"/>
    <w:rsid w:val="00E50399"/>
    <w:rsid w:val="00E51876"/>
    <w:rsid w:val="00E55B68"/>
    <w:rsid w:val="00E561AE"/>
    <w:rsid w:val="00E62C59"/>
    <w:rsid w:val="00E67BE6"/>
    <w:rsid w:val="00E803D1"/>
    <w:rsid w:val="00E829FA"/>
    <w:rsid w:val="00E8683C"/>
    <w:rsid w:val="00E92A6F"/>
    <w:rsid w:val="00E96D2C"/>
    <w:rsid w:val="00EA2B72"/>
    <w:rsid w:val="00EC1222"/>
    <w:rsid w:val="00EE6036"/>
    <w:rsid w:val="00F02780"/>
    <w:rsid w:val="00F10715"/>
    <w:rsid w:val="00F212E2"/>
    <w:rsid w:val="00F23EDD"/>
    <w:rsid w:val="00F328EF"/>
    <w:rsid w:val="00F412B2"/>
    <w:rsid w:val="00F567F7"/>
    <w:rsid w:val="00F74360"/>
    <w:rsid w:val="00F938BB"/>
    <w:rsid w:val="00FA32AB"/>
    <w:rsid w:val="00FB462F"/>
    <w:rsid w:val="00FC0249"/>
    <w:rsid w:val="00FC44DE"/>
    <w:rsid w:val="00FE16FA"/>
    <w:rsid w:val="00FE328A"/>
    <w:rsid w:val="00FE41E3"/>
    <w:rsid w:val="00FE4B1C"/>
    <w:rsid w:val="00FE6269"/>
    <w:rsid w:val="00FE6295"/>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F32"/>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A3F32"/>
    <w:rPr>
      <w:sz w:val="18"/>
      <w:szCs w:val="18"/>
    </w:rPr>
  </w:style>
  <w:style w:type="character" w:customStyle="1" w:styleId="BalloonTextChar">
    <w:name w:val="Balloon Text Char"/>
    <w:basedOn w:val="DefaultParagraphFont"/>
    <w:link w:val="BalloonText"/>
    <w:uiPriority w:val="99"/>
    <w:semiHidden/>
    <w:locked/>
    <w:rsid w:val="00BA3F32"/>
    <w:rPr>
      <w:rFonts w:cs="Times New Roman"/>
      <w:sz w:val="18"/>
      <w:szCs w:val="18"/>
    </w:rPr>
  </w:style>
  <w:style w:type="paragraph" w:styleId="Footer">
    <w:name w:val="footer"/>
    <w:basedOn w:val="Normal"/>
    <w:link w:val="FooterChar"/>
    <w:uiPriority w:val="99"/>
    <w:rsid w:val="00BA3F3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A3F32"/>
    <w:rPr>
      <w:rFonts w:cs="Times New Roman"/>
      <w:sz w:val="18"/>
      <w:szCs w:val="18"/>
    </w:rPr>
  </w:style>
  <w:style w:type="paragraph" w:styleId="Header">
    <w:name w:val="header"/>
    <w:basedOn w:val="Normal"/>
    <w:link w:val="HeaderChar"/>
    <w:uiPriority w:val="99"/>
    <w:rsid w:val="00BA3F3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BA3F32"/>
    <w:rPr>
      <w:rFonts w:cs="Times New Roman"/>
      <w:sz w:val="18"/>
      <w:szCs w:val="18"/>
    </w:rPr>
  </w:style>
  <w:style w:type="paragraph" w:customStyle="1" w:styleId="Default">
    <w:name w:val="Default"/>
    <w:uiPriority w:val="99"/>
    <w:rsid w:val="00BA3F32"/>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BA3F32"/>
    <w:pPr>
      <w:ind w:firstLineChars="200" w:firstLine="420"/>
    </w:pPr>
  </w:style>
  <w:style w:type="character" w:customStyle="1" w:styleId="font01">
    <w:name w:val="font01"/>
    <w:basedOn w:val="DefaultParagraphFont"/>
    <w:uiPriority w:val="99"/>
    <w:rsid w:val="00BA3F32"/>
    <w:rPr>
      <w:rFonts w:ascii="宋体" w:eastAsia="宋体" w:hAnsi="宋体" w:cs="宋体"/>
      <w:color w:val="000000"/>
      <w:sz w:val="22"/>
      <w:szCs w:val="22"/>
      <w:u w:val="none"/>
    </w:rPr>
  </w:style>
  <w:style w:type="character" w:customStyle="1" w:styleId="font21">
    <w:name w:val="font21"/>
    <w:basedOn w:val="DefaultParagraphFont"/>
    <w:uiPriority w:val="99"/>
    <w:rsid w:val="00BA3F32"/>
    <w:rPr>
      <w:rFonts w:ascii="宋体" w:eastAsia="宋体" w:hAnsi="宋体" w:cs="宋体"/>
      <w:color w:val="000000"/>
      <w:sz w:val="24"/>
      <w:szCs w:val="24"/>
      <w:u w:val="none"/>
    </w:rPr>
  </w:style>
  <w:style w:type="character" w:customStyle="1" w:styleId="font11">
    <w:name w:val="font11"/>
    <w:basedOn w:val="DefaultParagraphFont"/>
    <w:uiPriority w:val="99"/>
    <w:rsid w:val="00BA3F32"/>
    <w:rPr>
      <w:rFonts w:ascii="宋体" w:eastAsia="宋体" w:hAnsi="宋体" w:cs="宋体"/>
      <w:color w:val="000000"/>
      <w:sz w:val="24"/>
      <w:szCs w:val="24"/>
      <w:u w:val="none"/>
    </w:rPr>
  </w:style>
  <w:style w:type="paragraph" w:styleId="NormalWeb">
    <w:name w:val="Normal (Web)"/>
    <w:basedOn w:val="Normal"/>
    <w:uiPriority w:val="99"/>
    <w:rsid w:val="004C5CA8"/>
    <w:pPr>
      <w:widowControl/>
      <w:spacing w:before="100" w:beforeAutospacing="1" w:after="100" w:afterAutospacing="1"/>
      <w:jc w:val="left"/>
    </w:pPr>
    <w:rPr>
      <w:rFonts w:ascii="宋体" w:hAnsi="宋体" w:cs="宋体"/>
      <w:kern w:val="0"/>
      <w:sz w:val="24"/>
      <w:szCs w:val="24"/>
    </w:rPr>
  </w:style>
  <w:style w:type="paragraph" w:customStyle="1" w:styleId="p">
    <w:name w:val="p"/>
    <w:basedOn w:val="Normal"/>
    <w:uiPriority w:val="99"/>
    <w:rsid w:val="000A78E5"/>
    <w:pPr>
      <w:widowControl/>
      <w:spacing w:before="100" w:beforeAutospacing="1" w:after="100" w:afterAutospacing="1"/>
      <w:jc w:val="left"/>
    </w:pPr>
    <w:rPr>
      <w:rFonts w:ascii="宋体" w:hAnsi="宋体" w:cs="宋体"/>
      <w:kern w:val="0"/>
      <w:sz w:val="24"/>
      <w:szCs w:val="24"/>
    </w:rPr>
  </w:style>
  <w:style w:type="character" w:styleId="PageNumber">
    <w:name w:val="page number"/>
    <w:basedOn w:val="DefaultParagraphFont"/>
    <w:uiPriority w:val="99"/>
    <w:rsid w:val="00B6795C"/>
    <w:rPr>
      <w:rFonts w:cs="Times New Roman"/>
    </w:rPr>
  </w:style>
</w:styles>
</file>

<file path=word/webSettings.xml><?xml version="1.0" encoding="utf-8"?>
<w:webSettings xmlns:r="http://schemas.openxmlformats.org/officeDocument/2006/relationships" xmlns:w="http://schemas.openxmlformats.org/wordprocessingml/2006/main">
  <w:divs>
    <w:div w:id="17402524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1104</TotalTime>
  <Pages>16</Pages>
  <Words>1086</Words>
  <Characters>6193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2022年度</dc:title>
  <dc:subject/>
  <dc:creator>李航 null</dc:creator>
  <cp:keywords/>
  <dc:description/>
  <cp:lastModifiedBy>微软用户</cp:lastModifiedBy>
  <cp:revision>149</cp:revision>
  <cp:lastPrinted>2023-09-21T08:42:00Z</cp:lastPrinted>
  <dcterms:created xsi:type="dcterms:W3CDTF">2023-09-13T02:11:00Z</dcterms:created>
  <dcterms:modified xsi:type="dcterms:W3CDTF">2024-12-04T02:36:00Z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