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shd w:val="clear" w:fill="FFFFFF"/>
        </w:rPr>
        <w:t>202</w:t>
      </w:r>
      <w:r>
        <w:rPr>
          <w:rFonts w:hint="eastAsia" w:ascii="微软雅黑" w:hAnsi="微软雅黑" w:eastAsia="微软雅黑" w:cs="微软雅黑"/>
          <w:b/>
          <w:bCs/>
          <w:i w:val="0"/>
          <w:iCs w:val="0"/>
          <w:caps w:val="0"/>
          <w:color w:val="333333"/>
          <w:spacing w:val="0"/>
          <w:sz w:val="36"/>
          <w:szCs w:val="36"/>
          <w:shd w:val="clear" w:fill="FFFFFF"/>
          <w:lang w:val="en-US" w:eastAsia="zh-CN"/>
        </w:rPr>
        <w:t>4</w:t>
      </w:r>
      <w:r>
        <w:rPr>
          <w:rFonts w:hint="eastAsia" w:ascii="微软雅黑" w:hAnsi="微软雅黑" w:eastAsia="微软雅黑" w:cs="微软雅黑"/>
          <w:b/>
          <w:bCs/>
          <w:i w:val="0"/>
          <w:iCs w:val="0"/>
          <w:caps w:val="0"/>
          <w:color w:val="333333"/>
          <w:spacing w:val="0"/>
          <w:sz w:val="36"/>
          <w:szCs w:val="36"/>
          <w:shd w:val="clear" w:fill="FFFFFF"/>
        </w:rPr>
        <w:t>年度怀化市中心特殊教育学校部门预算公开说明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ascii="黑体" w:hAnsi="宋体" w:eastAsia="黑体" w:cs="黑体"/>
          <w:i w:val="0"/>
          <w:iCs w:val="0"/>
          <w:caps w:val="0"/>
          <w:color w:val="3D3D3D"/>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ascii="黑体" w:hAnsi="宋体" w:eastAsia="黑体" w:cs="黑体"/>
          <w:i w:val="0"/>
          <w:iCs w:val="0"/>
          <w:caps w:val="0"/>
          <w:color w:val="3D3D3D"/>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center"/>
        <w:rPr>
          <w:rFonts w:hint="eastAsia" w:ascii="黑体" w:hAnsi="宋体" w:eastAsia="黑体" w:cs="黑体"/>
          <w:b/>
          <w:bCs/>
          <w:i w:val="0"/>
          <w:iCs w:val="0"/>
          <w:caps w:val="0"/>
          <w:color w:val="3D3D3D"/>
          <w:spacing w:val="0"/>
          <w:sz w:val="32"/>
          <w:szCs w:val="32"/>
          <w:shd w:val="clear" w:fill="FFFFFF"/>
        </w:rPr>
      </w:pPr>
      <w:r>
        <w:rPr>
          <w:rFonts w:ascii="黑体" w:hAnsi="宋体" w:eastAsia="黑体" w:cs="黑体"/>
          <w:b/>
          <w:bCs/>
          <w:i w:val="0"/>
          <w:iCs w:val="0"/>
          <w:caps w:val="0"/>
          <w:color w:val="3D3D3D"/>
          <w:spacing w:val="0"/>
          <w:sz w:val="32"/>
          <w:szCs w:val="32"/>
          <w:shd w:val="clear" w:fill="FFFFFF"/>
        </w:rPr>
        <w:t>目</w:t>
      </w:r>
      <w:r>
        <w:rPr>
          <w:rFonts w:hint="eastAsia" w:ascii="黑体" w:hAnsi="宋体" w:eastAsia="黑体" w:cs="黑体"/>
          <w:b/>
          <w:bCs/>
          <w:i w:val="0"/>
          <w:iCs w:val="0"/>
          <w:caps w:val="0"/>
          <w:color w:val="3D3D3D"/>
          <w:spacing w:val="0"/>
          <w:sz w:val="32"/>
          <w:szCs w:val="32"/>
          <w:shd w:val="clear" w:fill="FFFFFF"/>
        </w:rPr>
        <w:t>  录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黑体" w:hAnsi="宋体" w:eastAsia="黑体" w:cs="黑体"/>
          <w:b/>
          <w:bCs/>
          <w:i w:val="0"/>
          <w:iCs w:val="0"/>
          <w:caps w:val="0"/>
          <w:color w:val="3D3D3D"/>
          <w:spacing w:val="0"/>
          <w:sz w:val="32"/>
          <w:szCs w:val="32"/>
          <w:shd w:val="clear" w:fill="FFFFFF"/>
          <w:lang w:val="en-US" w:eastAsia="zh-CN"/>
        </w:rPr>
      </w:pPr>
      <w:r>
        <w:rPr>
          <w:rFonts w:hint="eastAsia" w:ascii="黑体" w:hAnsi="宋体" w:eastAsia="黑体" w:cs="黑体"/>
          <w:b/>
          <w:bCs/>
          <w:i w:val="0"/>
          <w:iCs w:val="0"/>
          <w:caps w:val="0"/>
          <w:color w:val="3D3D3D"/>
          <w:spacing w:val="0"/>
          <w:sz w:val="32"/>
          <w:szCs w:val="32"/>
          <w:shd w:val="clear" w:fill="FFFFFF"/>
          <w:lang w:val="en-US" w:eastAsia="zh-CN"/>
        </w:rPr>
        <w:t>第一部分  2024年部门预算说明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一、部门基本概况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ascii="仿宋" w:hAnsi="仿宋" w:eastAsia="仿宋" w:cs="仿宋"/>
          <w:b w:val="0"/>
          <w:bCs w:val="0"/>
          <w:i w:val="0"/>
          <w:iCs w:val="0"/>
          <w:caps w:val="0"/>
          <w:color w:val="3D3D3D"/>
          <w:spacing w:val="0"/>
          <w:sz w:val="32"/>
          <w:szCs w:val="32"/>
          <w:shd w:val="clear" w:fill="FFFFFF"/>
        </w:rPr>
        <w:t>（一）部门职责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（二）机构设置情况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三、部门收支总体情况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四、一般公共预算财政拨款支出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五、政府性基金</w:t>
      </w:r>
      <w:r>
        <w:rPr>
          <w:rFonts w:hint="eastAsia" w:ascii="黑体" w:hAnsi="宋体" w:eastAsia="黑体" w:cs="黑体"/>
          <w:i w:val="0"/>
          <w:iCs w:val="0"/>
          <w:caps w:val="0"/>
          <w:color w:val="3D3D3D"/>
          <w:spacing w:val="0"/>
          <w:sz w:val="32"/>
          <w:szCs w:val="32"/>
          <w:shd w:val="clear" w:fill="FFFFFF"/>
          <w:lang w:val="en-US" w:eastAsia="zh-CN"/>
        </w:rPr>
        <w:t>预算</w:t>
      </w:r>
      <w:r>
        <w:rPr>
          <w:rFonts w:hint="eastAsia" w:ascii="黑体" w:hAnsi="宋体" w:eastAsia="黑体" w:cs="黑体"/>
          <w:i w:val="0"/>
          <w:iCs w:val="0"/>
          <w:caps w:val="0"/>
          <w:color w:val="3D3D3D"/>
          <w:spacing w:val="0"/>
          <w:sz w:val="32"/>
          <w:szCs w:val="32"/>
          <w:shd w:val="clear" w:fill="FFFFFF"/>
        </w:rPr>
        <w:t>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六、其他重要事项的情况说明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（一）</w:t>
      </w:r>
      <w:r>
        <w:rPr>
          <w:rFonts w:ascii="仿宋_GB2312" w:hAnsi="仿宋" w:eastAsia="仿宋_GB2312" w:cs="仿宋_GB2312"/>
          <w:b w:val="0"/>
          <w:bCs w:val="0"/>
          <w:i w:val="0"/>
          <w:iCs w:val="0"/>
          <w:caps w:val="0"/>
          <w:color w:val="3D3D3D"/>
          <w:spacing w:val="0"/>
          <w:sz w:val="32"/>
          <w:szCs w:val="32"/>
          <w:shd w:val="clear" w:fill="FFFFFF"/>
        </w:rPr>
        <w:t>“三公”经费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（二）</w:t>
      </w:r>
      <w:r>
        <w:rPr>
          <w:rFonts w:hint="default" w:ascii="仿宋_GB2312" w:hAnsi="仿宋" w:eastAsia="仿宋_GB2312" w:cs="仿宋_GB2312"/>
          <w:b w:val="0"/>
          <w:bCs w:val="0"/>
          <w:i w:val="0"/>
          <w:iCs w:val="0"/>
          <w:caps w:val="0"/>
          <w:color w:val="3D3D3D"/>
          <w:spacing w:val="0"/>
          <w:sz w:val="32"/>
          <w:szCs w:val="32"/>
          <w:shd w:val="clear" w:fill="FFFFFF"/>
        </w:rPr>
        <w:t>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6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b w:val="0"/>
          <w:bCs w:val="0"/>
          <w:i w:val="0"/>
          <w:iCs w:val="0"/>
          <w:caps w:val="0"/>
          <w:color w:val="3D3D3D"/>
          <w:spacing w:val="0"/>
          <w:sz w:val="32"/>
          <w:szCs w:val="32"/>
          <w:shd w:val="clear" w:fill="FFFFFF"/>
        </w:rPr>
        <w:t>（三）</w:t>
      </w:r>
      <w:r>
        <w:rPr>
          <w:rFonts w:hint="default" w:ascii="仿宋_GB2312" w:hAnsi="仿宋" w:eastAsia="仿宋_GB2312" w:cs="仿宋_GB2312"/>
          <w:b w:val="0"/>
          <w:bCs w:val="0"/>
          <w:i w:val="0"/>
          <w:iCs w:val="0"/>
          <w:caps w:val="0"/>
          <w:color w:val="3D3D3D"/>
          <w:spacing w:val="0"/>
          <w:sz w:val="32"/>
          <w:szCs w:val="32"/>
          <w:shd w:val="clear" w:fill="FFFFFF"/>
        </w:rPr>
        <w:t>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（四）预算绩效管理情况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（五）</w:t>
      </w:r>
      <w:r>
        <w:rPr>
          <w:rFonts w:hint="eastAsia" w:ascii="仿宋" w:hAnsi="仿宋" w:eastAsia="仿宋" w:cs="仿宋"/>
          <w:b w:val="0"/>
          <w:bCs w:val="0"/>
          <w:i w:val="0"/>
          <w:iCs w:val="0"/>
          <w:caps w:val="0"/>
          <w:color w:val="3D3D3D"/>
          <w:spacing w:val="0"/>
          <w:sz w:val="32"/>
          <w:szCs w:val="32"/>
          <w:shd w:val="clear" w:fill="FFFFFF"/>
        </w:rPr>
        <w:t> </w:t>
      </w:r>
      <w:r>
        <w:rPr>
          <w:rFonts w:hint="default" w:ascii="仿宋_GB2312" w:hAnsi="仿宋" w:eastAsia="仿宋_GB2312" w:cs="仿宋_GB2312"/>
          <w:b w:val="0"/>
          <w:bCs w:val="0"/>
          <w:i w:val="0"/>
          <w:iCs w:val="0"/>
          <w:caps w:val="0"/>
          <w:color w:val="3D3D3D"/>
          <w:spacing w:val="0"/>
          <w:sz w:val="32"/>
          <w:szCs w:val="32"/>
          <w:shd w:val="clear" w:fill="FFFFFF"/>
        </w:rPr>
        <w:t>国有资产占用情况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（六）一般性支出情况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b w:val="0"/>
          <w:bCs w:val="0"/>
          <w:i w:val="0"/>
          <w:iCs w:val="0"/>
          <w:caps w:val="0"/>
          <w:color w:val="3D3D3D"/>
          <w:spacing w:val="0"/>
          <w:sz w:val="32"/>
          <w:szCs w:val="32"/>
          <w:shd w:val="clear" w:fill="FFFFFF"/>
        </w:rPr>
      </w:pPr>
      <w:r>
        <w:rPr>
          <w:rFonts w:hint="eastAsia" w:ascii="黑体" w:hAnsi="宋体" w:eastAsia="黑体" w:cs="黑体"/>
          <w:b w:val="0"/>
          <w:bCs w:val="0"/>
          <w:i w:val="0"/>
          <w:iCs w:val="0"/>
          <w:caps w:val="0"/>
          <w:color w:val="3D3D3D"/>
          <w:spacing w:val="0"/>
          <w:sz w:val="32"/>
          <w:szCs w:val="32"/>
          <w:shd w:val="clear" w:fill="FFFFFF"/>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eastAsia" w:ascii="黑体" w:hAnsi="宋体" w:eastAsia="黑体" w:cs="黑体"/>
          <w:b w:val="0"/>
          <w:bCs w:val="0"/>
          <w:i w:val="0"/>
          <w:iCs w:val="0"/>
          <w:caps w:val="0"/>
          <w:color w:val="3D3D3D"/>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黑体" w:hAnsi="宋体" w:eastAsia="黑体" w:cs="黑体"/>
          <w:b/>
          <w:bCs/>
          <w:i w:val="0"/>
          <w:iCs w:val="0"/>
          <w:caps w:val="0"/>
          <w:color w:val="3D3D3D"/>
          <w:spacing w:val="0"/>
          <w:sz w:val="32"/>
          <w:szCs w:val="32"/>
          <w:shd w:val="clear" w:fill="FFFFFF"/>
          <w:lang w:val="en-US" w:eastAsia="zh-CN"/>
        </w:rPr>
      </w:pPr>
      <w:r>
        <w:rPr>
          <w:rFonts w:hint="eastAsia" w:ascii="黑体" w:hAnsi="宋体" w:eastAsia="黑体" w:cs="黑体"/>
          <w:b/>
          <w:bCs/>
          <w:i w:val="0"/>
          <w:iCs w:val="0"/>
          <w:caps w:val="0"/>
          <w:color w:val="3D3D3D"/>
          <w:spacing w:val="0"/>
          <w:sz w:val="32"/>
          <w:szCs w:val="32"/>
          <w:shd w:val="clear" w:fill="FFFFFF"/>
          <w:lang w:val="en-US" w:eastAsia="zh-CN"/>
        </w:rPr>
        <w:t>第二部分  2024年部门预算表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1.</w:t>
      </w:r>
      <w:r>
        <w:rPr>
          <w:rFonts w:hint="default" w:ascii="仿宋_GB2312" w:hAnsi="Times New Roman" w:eastAsia="仿宋_GB2312" w:cs="仿宋_GB2312"/>
          <w:i w:val="0"/>
          <w:iCs w:val="0"/>
          <w:caps w:val="0"/>
          <w:color w:val="000000"/>
          <w:spacing w:val="0"/>
          <w:sz w:val="32"/>
          <w:szCs w:val="32"/>
          <w:shd w:val="clear" w:fill="FFFFFF"/>
        </w:rPr>
        <w:t>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2.</w:t>
      </w:r>
      <w:r>
        <w:rPr>
          <w:rFonts w:hint="default" w:ascii="仿宋_GB2312" w:hAnsi="Times New Roman" w:eastAsia="仿宋_GB2312" w:cs="仿宋_GB2312"/>
          <w:i w:val="0"/>
          <w:iCs w:val="0"/>
          <w:caps w:val="0"/>
          <w:color w:val="000000"/>
          <w:spacing w:val="0"/>
          <w:sz w:val="32"/>
          <w:szCs w:val="32"/>
          <w:shd w:val="clear" w:fill="FFFFFF"/>
        </w:rPr>
        <w:t>收入</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3.</w:t>
      </w:r>
      <w:r>
        <w:rPr>
          <w:rFonts w:hint="default" w:ascii="仿宋_GB2312" w:hAnsi="Times New Roman" w:eastAsia="仿宋_GB2312" w:cs="仿宋_GB2312"/>
          <w:i w:val="0"/>
          <w:iCs w:val="0"/>
          <w:caps w:val="0"/>
          <w:color w:val="000000"/>
          <w:spacing w:val="0"/>
          <w:sz w:val="32"/>
          <w:szCs w:val="32"/>
          <w:shd w:val="clear" w:fill="FFFFFF"/>
        </w:rPr>
        <w:t>支出</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4.</w:t>
      </w:r>
      <w:r>
        <w:rPr>
          <w:rFonts w:hint="default" w:ascii="仿宋_GB2312" w:hAnsi="Times New Roman" w:eastAsia="仿宋_GB2312" w:cs="仿宋_GB2312"/>
          <w:i w:val="0"/>
          <w:iCs w:val="0"/>
          <w:caps w:val="0"/>
          <w:color w:val="000000"/>
          <w:spacing w:val="0"/>
          <w:sz w:val="32"/>
          <w:szCs w:val="32"/>
          <w:shd w:val="clear" w:fill="FFFFFF"/>
        </w:rPr>
        <w:t>财政拨款收支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5.</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一般公共预算支出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6.</w:t>
      </w:r>
      <w:r>
        <w:rPr>
          <w:rFonts w:hint="default" w:ascii="仿宋_GB2312" w:hAnsi="仿宋" w:eastAsia="仿宋_GB2312" w:cs="仿宋_GB2312"/>
          <w:b w:val="0"/>
          <w:bCs w:val="0"/>
          <w:i w:val="0"/>
          <w:iCs w:val="0"/>
          <w:caps w:val="0"/>
          <w:color w:val="3D3D3D"/>
          <w:spacing w:val="0"/>
          <w:sz w:val="32"/>
          <w:szCs w:val="32"/>
          <w:shd w:val="clear" w:fill="FFFFFF"/>
        </w:rPr>
        <w:t>本年一般公共预算基本支出预算表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7.</w:t>
      </w:r>
      <w:r>
        <w:rPr>
          <w:rFonts w:hint="default" w:ascii="仿宋_GB2312" w:hAnsi="仿宋" w:eastAsia="仿宋_GB2312" w:cs="仿宋_GB2312"/>
          <w:i w:val="0"/>
          <w:iCs w:val="0"/>
          <w:caps w:val="0"/>
          <w:color w:val="000000"/>
          <w:spacing w:val="0"/>
          <w:sz w:val="32"/>
          <w:szCs w:val="32"/>
          <w:shd w:val="clear" w:fill="FFFFFF"/>
        </w:rPr>
        <w:t>本年</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三公</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经费支出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8.</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政府性基金预算支</w:t>
      </w:r>
      <w:r>
        <w:rPr>
          <w:rFonts w:hint="default" w:ascii="仿宋_GB2312" w:hAnsi="仿宋" w:eastAsia="仿宋_GB2312" w:cs="仿宋_GB2312"/>
          <w:i w:val="0"/>
          <w:iCs w:val="0"/>
          <w:caps w:val="0"/>
          <w:color w:val="000000"/>
          <w:spacing w:val="0"/>
          <w:sz w:val="32"/>
          <w:szCs w:val="32"/>
          <w:shd w:val="clear" w:fill="FFFFFF"/>
        </w:rPr>
        <w:t>出预算</w:t>
      </w:r>
      <w:r>
        <w:rPr>
          <w:rFonts w:hint="default" w:ascii="仿宋_GB2312" w:hAnsi="Times New Roman" w:eastAsia="仿宋_GB2312" w:cs="仿宋_GB2312"/>
          <w:i w:val="0"/>
          <w:iCs w:val="0"/>
          <w:caps w:val="0"/>
          <w:color w:val="000000"/>
          <w:spacing w:val="0"/>
          <w:sz w:val="32"/>
          <w:szCs w:val="32"/>
          <w:shd w:val="clear" w:fill="FFFFFF"/>
        </w:rPr>
        <w:t>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仿宋_GB2312" w:hAnsi="仿宋" w:eastAsia="仿宋_GB2312" w:cs="仿宋_GB2312"/>
          <w:i w:val="0"/>
          <w:iCs w:val="0"/>
          <w:caps w:val="0"/>
          <w:color w:val="000000"/>
          <w:spacing w:val="0"/>
          <w:sz w:val="32"/>
          <w:szCs w:val="32"/>
          <w:shd w:val="clear" w:fill="FFFFFF"/>
        </w:rPr>
      </w:pPr>
      <w:r>
        <w:rPr>
          <w:rFonts w:hint="default" w:ascii="Times New Roman" w:hAnsi="Times New Roman" w:eastAsia="仿宋" w:cs="Times New Roman"/>
          <w:b w:val="0"/>
          <w:bCs w:val="0"/>
          <w:i w:val="0"/>
          <w:iCs w:val="0"/>
          <w:caps w:val="0"/>
          <w:color w:val="3D3D3D"/>
          <w:spacing w:val="0"/>
          <w:sz w:val="32"/>
          <w:szCs w:val="32"/>
          <w:shd w:val="clear" w:fill="FFFFFF"/>
        </w:rPr>
        <w:t>9.</w:t>
      </w:r>
      <w:r>
        <w:rPr>
          <w:rFonts w:hint="default" w:ascii="仿宋_GB2312" w:hAnsi="仿宋" w:eastAsia="仿宋_GB2312" w:cs="仿宋_GB2312"/>
          <w:i w:val="0"/>
          <w:iCs w:val="0"/>
          <w:caps w:val="0"/>
          <w:color w:val="000000"/>
          <w:spacing w:val="0"/>
          <w:sz w:val="32"/>
          <w:szCs w:val="32"/>
          <w:shd w:val="clear" w:fill="FFFFFF"/>
        </w:rPr>
        <w:t>本年项目支出预算表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eastAsia"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10.本年国有资本经营预算支出预算表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eastAsia"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11.项目支出绩效目标表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both"/>
        <w:rPr>
          <w:rFonts w:hint="default" w:ascii="仿宋_GB2312" w:hAnsi="仿宋" w:eastAsia="仿宋_GB2312" w:cs="仿宋_GB2312"/>
          <w:i w:val="0"/>
          <w:iCs w:val="0"/>
          <w:caps w:val="0"/>
          <w:color w:val="000000"/>
          <w:spacing w:val="0"/>
          <w:sz w:val="32"/>
          <w:szCs w:val="32"/>
          <w:shd w:val="clear" w:fill="FFFFFF"/>
          <w:lang w:val="en-US" w:eastAsia="zh-CN"/>
        </w:rPr>
      </w:pPr>
      <w:r>
        <w:rPr>
          <w:rFonts w:hint="eastAsia" w:ascii="仿宋_GB2312" w:hAnsi="仿宋" w:eastAsia="仿宋_GB2312" w:cs="仿宋_GB2312"/>
          <w:i w:val="0"/>
          <w:iCs w:val="0"/>
          <w:caps w:val="0"/>
          <w:color w:val="000000"/>
          <w:spacing w:val="0"/>
          <w:sz w:val="32"/>
          <w:szCs w:val="32"/>
          <w:shd w:val="clear" w:fill="FFFFFF"/>
          <w:lang w:val="en-US" w:eastAsia="zh-CN"/>
        </w:rPr>
        <w:t>12.部门整体支出绩效目标表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0" w:afterAutospacing="0" w:line="500" w:lineRule="atLeast"/>
        <w:ind w:left="0" w:right="0" w:firstLine="0"/>
        <w:jc w:val="left"/>
        <w:rPr>
          <w:rFonts w:hint="default" w:ascii="仿宋_GB2312" w:hAnsi="仿宋" w:eastAsia="仿宋_GB2312" w:cs="仿宋_GB2312"/>
          <w:i w:val="0"/>
          <w:iCs w:val="0"/>
          <w:caps w:val="0"/>
          <w:color w:val="000000"/>
          <w:spacing w:val="0"/>
          <w:sz w:val="32"/>
          <w:szCs w:val="32"/>
          <w:shd w:val="clear" w:fill="FFFFFF"/>
          <w:lang w:val="en-US" w:eastAsia="zh-CN"/>
        </w:rPr>
      </w:pPr>
      <w:r>
        <w:rPr>
          <w:rFonts w:hint="default" w:ascii="Times New Roman" w:hAnsi="Times New Roman" w:cs="Times New Roman"/>
          <w:i w:val="0"/>
          <w:iCs w:val="0"/>
          <w:caps w:val="0"/>
          <w:color w:val="3D3D3D"/>
          <w:spacing w:val="0"/>
          <w:sz w:val="21"/>
          <w:szCs w:val="21"/>
          <w:shd w:val="clear" w:fill="FFFFFF"/>
        </w:rPr>
        <w:t> </w:t>
      </w:r>
      <w:r>
        <w:rPr>
          <w:rFonts w:hint="eastAsia" w:ascii="Times New Roman" w:hAnsi="Times New Roman" w:cs="Times New Roman"/>
          <w:i w:val="0"/>
          <w:iCs w:val="0"/>
          <w:caps w:val="0"/>
          <w:color w:val="3D3D3D"/>
          <w:spacing w:val="0"/>
          <w:sz w:val="21"/>
          <w:szCs w:val="21"/>
          <w:shd w:val="clear" w:fill="FFFFFF"/>
          <w:lang w:val="en-US" w:eastAsia="zh-CN"/>
        </w:rPr>
        <w:t xml:space="preserve">     </w:t>
      </w:r>
      <w:r>
        <w:rPr>
          <w:rFonts w:hint="eastAsia" w:ascii="仿宋_GB2312" w:hAnsi="仿宋" w:eastAsia="仿宋_GB2312" w:cs="仿宋_GB2312"/>
          <w:i w:val="0"/>
          <w:iCs w:val="0"/>
          <w:caps w:val="0"/>
          <w:color w:val="000000"/>
          <w:spacing w:val="0"/>
          <w:sz w:val="32"/>
          <w:szCs w:val="32"/>
          <w:shd w:val="clear" w:fill="FFFFFF"/>
          <w:lang w:val="en-US" w:eastAsia="zh-CN"/>
        </w:rPr>
        <w:t>注：以上部门预算报表中，空表表示本部门无相关收支情况。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cs="Times New Roman"/>
          <w:i w:val="0"/>
          <w:iCs w:val="0"/>
          <w:caps w:val="0"/>
          <w:color w:val="3D3D3D"/>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一、部门基本概况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3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（一）部门职责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怀化市中心特殊教育学校由怀化市财政局全额拨款，直属市教育局管理，主要担负鹤城区、洪江区、中方县、新晃侗族自治县、通道侗族自治县</w:t>
      </w:r>
      <w:r>
        <w:rPr>
          <w:rFonts w:hint="default" w:ascii="Times New Roman" w:hAnsi="Times New Roman" w:eastAsia="仿宋" w:cs="Times New Roman"/>
          <w:i w:val="0"/>
          <w:iCs w:val="0"/>
          <w:caps w:val="0"/>
          <w:color w:val="3D3D3D"/>
          <w:spacing w:val="0"/>
          <w:sz w:val="32"/>
          <w:szCs w:val="32"/>
          <w:shd w:val="clear" w:fill="FFFFFF"/>
        </w:rPr>
        <w:t>5</w:t>
      </w:r>
      <w:r>
        <w:rPr>
          <w:rFonts w:hint="default" w:ascii="仿宋_GB2312" w:hAnsi="仿宋" w:eastAsia="仿宋_GB2312" w:cs="仿宋_GB2312"/>
          <w:i w:val="0"/>
          <w:iCs w:val="0"/>
          <w:caps w:val="0"/>
          <w:color w:val="3D3D3D"/>
          <w:spacing w:val="0"/>
          <w:sz w:val="32"/>
          <w:szCs w:val="32"/>
          <w:shd w:val="clear" w:fill="FFFFFF"/>
        </w:rPr>
        <w:t>个区、县残障儿童少年教育教学及怀化市各县、市、区听障儿童、少年的义务教育和县级特校教师培训及业务指导工作，是一所集康复教育、学前教育、义务教育、高中教育于一体的一贯制特殊教育学校。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1209" w:right="0" w:hanging="649"/>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（二）机构设置情况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怀化市中心特殊教育学校作为一级部门预算单位，内设科室为：办公室、教导室、总务室、校安办、督导室、德育室、信息技术中心等</w:t>
      </w:r>
      <w:r>
        <w:rPr>
          <w:rFonts w:hint="default" w:ascii="Times New Roman" w:hAnsi="Times New Roman" w:eastAsia="仿宋" w:cs="Times New Roman"/>
          <w:i w:val="0"/>
          <w:iCs w:val="0"/>
          <w:caps w:val="0"/>
          <w:color w:val="3D3D3D"/>
          <w:spacing w:val="0"/>
          <w:sz w:val="32"/>
          <w:szCs w:val="32"/>
          <w:shd w:val="clear" w:fill="FFFFFF"/>
        </w:rPr>
        <w:t>7</w:t>
      </w:r>
      <w:r>
        <w:rPr>
          <w:rFonts w:hint="default" w:ascii="仿宋_GB2312" w:hAnsi="仿宋" w:eastAsia="仿宋_GB2312" w:cs="仿宋_GB2312"/>
          <w:i w:val="0"/>
          <w:iCs w:val="0"/>
          <w:caps w:val="0"/>
          <w:color w:val="3D3D3D"/>
          <w:spacing w:val="0"/>
          <w:sz w:val="32"/>
          <w:szCs w:val="32"/>
          <w:shd w:val="clear" w:fill="FFFFFF"/>
        </w:rPr>
        <w:t>个处室。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二、部门预算单位构成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纳入</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年怀化市中心特殊教育学校部门预算编制范围的只有怀化市中心特殊教育学校部门本级。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eastAsia" w:ascii="黑体" w:hAnsi="宋体" w:eastAsia="黑体" w:cs="黑体"/>
          <w:i w:val="0"/>
          <w:iCs w:val="0"/>
          <w:caps w:val="0"/>
          <w:color w:val="3D3D3D"/>
          <w:spacing w:val="0"/>
          <w:sz w:val="32"/>
          <w:szCs w:val="32"/>
          <w:shd w:val="clear" w:fill="FFFFFF"/>
        </w:rPr>
        <w:t>三、部门收支总体情况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年部门预算包括本单位预算内的收支情况。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eastAsia="仿宋_GB2312" w:cs="Times New Roman"/>
          <w:i w:val="0"/>
          <w:iCs w:val="0"/>
          <w:caps w:val="0"/>
          <w:color w:val="3D3D3D"/>
          <w:spacing w:val="0"/>
          <w:sz w:val="21"/>
          <w:szCs w:val="21"/>
          <w:lang w:val="en-US" w:eastAsia="zh-CN"/>
        </w:rPr>
      </w:pPr>
      <w:r>
        <w:rPr>
          <w:rFonts w:hint="default" w:ascii="仿宋_GB2312" w:hAnsi="仿宋" w:eastAsia="仿宋_GB2312" w:cs="仿宋_GB2312"/>
          <w:i w:val="0"/>
          <w:iCs w:val="0"/>
          <w:caps w:val="0"/>
          <w:color w:val="3D3D3D"/>
          <w:spacing w:val="0"/>
          <w:sz w:val="32"/>
          <w:szCs w:val="32"/>
          <w:shd w:val="clear" w:fill="FFFFFF"/>
        </w:rPr>
        <w:t>（一）收入预算</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包括一般公共预算、政府性基金、国有资本经营预算等财政拨款收入，以及经营收入、事业收入等单位资金。</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年年初</w:t>
      </w:r>
      <w:r>
        <w:rPr>
          <w:rFonts w:hint="eastAsia" w:ascii="仿宋_GB2312" w:hAnsi="仿宋" w:eastAsia="仿宋_GB2312" w:cs="仿宋_GB2312"/>
          <w:i w:val="0"/>
          <w:iCs w:val="0"/>
          <w:caps w:val="0"/>
          <w:color w:val="3D3D3D"/>
          <w:spacing w:val="0"/>
          <w:sz w:val="32"/>
          <w:szCs w:val="32"/>
          <w:shd w:val="clear" w:fill="FFFFFF"/>
          <w:lang w:val="en-US" w:eastAsia="zh-CN"/>
        </w:rPr>
        <w:t>本部门收入</w:t>
      </w:r>
      <w:r>
        <w:rPr>
          <w:rFonts w:hint="default" w:ascii="仿宋_GB2312" w:hAnsi="仿宋" w:eastAsia="仿宋_GB2312" w:cs="仿宋_GB2312"/>
          <w:i w:val="0"/>
          <w:iCs w:val="0"/>
          <w:caps w:val="0"/>
          <w:color w:val="3D3D3D"/>
          <w:spacing w:val="0"/>
          <w:sz w:val="32"/>
          <w:szCs w:val="32"/>
          <w:shd w:val="clear" w:fill="FFFFFF"/>
        </w:rPr>
        <w:t>预算</w:t>
      </w:r>
      <w:r>
        <w:rPr>
          <w:rFonts w:hint="eastAsia" w:ascii="Times New Roman" w:hAnsi="Times New Roman" w:eastAsia="仿宋" w:cs="Times New Roman"/>
          <w:i w:val="0"/>
          <w:iCs w:val="0"/>
          <w:caps w:val="0"/>
          <w:color w:val="3D3D3D"/>
          <w:spacing w:val="0"/>
          <w:sz w:val="32"/>
          <w:szCs w:val="32"/>
          <w:shd w:val="clear" w:fill="FFFFFF"/>
          <w:lang w:val="en-US" w:eastAsia="zh-CN"/>
        </w:rPr>
        <w:t>1234.38</w:t>
      </w:r>
      <w:r>
        <w:rPr>
          <w:rFonts w:hint="default" w:ascii="仿宋_GB2312" w:hAnsi="仿宋" w:eastAsia="仿宋_GB2312" w:cs="仿宋_GB2312"/>
          <w:i w:val="0"/>
          <w:iCs w:val="0"/>
          <w:caps w:val="0"/>
          <w:color w:val="3D3D3D"/>
          <w:spacing w:val="0"/>
          <w:sz w:val="32"/>
          <w:szCs w:val="32"/>
          <w:shd w:val="clear" w:fill="FFFFFF"/>
        </w:rPr>
        <w:t>万元，其中，一般公共预算拨款</w:t>
      </w:r>
      <w:r>
        <w:rPr>
          <w:rFonts w:hint="eastAsia" w:ascii="Times New Roman" w:hAnsi="Times New Roman" w:eastAsia="仿宋" w:cs="Times New Roman"/>
          <w:i w:val="0"/>
          <w:iCs w:val="0"/>
          <w:caps w:val="0"/>
          <w:color w:val="3D3D3D"/>
          <w:spacing w:val="0"/>
          <w:sz w:val="32"/>
          <w:szCs w:val="32"/>
          <w:shd w:val="clear" w:fill="FFFFFF"/>
          <w:lang w:val="en-US" w:eastAsia="zh-CN"/>
        </w:rPr>
        <w:t>1234.38</w:t>
      </w:r>
      <w:r>
        <w:rPr>
          <w:rFonts w:hint="default" w:ascii="仿宋_GB2312" w:hAnsi="仿宋" w:eastAsia="仿宋_GB2312" w:cs="仿宋_GB2312"/>
          <w:i w:val="0"/>
          <w:iCs w:val="0"/>
          <w:caps w:val="0"/>
          <w:color w:val="3D3D3D"/>
          <w:spacing w:val="0"/>
          <w:sz w:val="32"/>
          <w:szCs w:val="32"/>
          <w:shd w:val="clear" w:fill="FFFFFF"/>
        </w:rPr>
        <w:t>万元，政府性基金预算拨款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万元，纳入财政专户管理的非税收入拨款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万元，国有资本经营预算拨款</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万元，上年结转</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万元。压减公用经费和专项支出后，同口径对比，收入较上年</w:t>
      </w:r>
      <w:r>
        <w:rPr>
          <w:rFonts w:hint="eastAsia" w:ascii="Times New Roman" w:hAnsi="Times New Roman" w:eastAsia="仿宋" w:cs="Times New Roman"/>
          <w:i w:val="0"/>
          <w:iCs w:val="0"/>
          <w:caps w:val="0"/>
          <w:color w:val="3D3D3D"/>
          <w:spacing w:val="0"/>
          <w:sz w:val="32"/>
          <w:szCs w:val="32"/>
          <w:shd w:val="clear" w:fill="FFFFFF"/>
          <w:lang w:val="en-US" w:eastAsia="zh-CN"/>
        </w:rPr>
        <w:t>1182.88</w:t>
      </w:r>
      <w:r>
        <w:rPr>
          <w:rFonts w:hint="default" w:ascii="仿宋_GB2312" w:hAnsi="仿宋" w:eastAsia="仿宋_GB2312" w:cs="仿宋_GB2312"/>
          <w:i w:val="0"/>
          <w:iCs w:val="0"/>
          <w:caps w:val="0"/>
          <w:color w:val="3D3D3D"/>
          <w:spacing w:val="0"/>
          <w:sz w:val="32"/>
          <w:szCs w:val="32"/>
          <w:shd w:val="clear" w:fill="FFFFFF"/>
        </w:rPr>
        <w:t>万元增加</w:t>
      </w:r>
      <w:r>
        <w:rPr>
          <w:rFonts w:hint="eastAsia" w:ascii="Times New Roman" w:hAnsi="Times New Roman" w:eastAsia="仿宋" w:cs="Times New Roman"/>
          <w:i w:val="0"/>
          <w:iCs w:val="0"/>
          <w:caps w:val="0"/>
          <w:color w:val="3D3D3D"/>
          <w:spacing w:val="0"/>
          <w:sz w:val="32"/>
          <w:szCs w:val="32"/>
          <w:shd w:val="clear" w:fill="FFFFFF"/>
          <w:lang w:val="en-US" w:eastAsia="zh-CN"/>
        </w:rPr>
        <w:t>51.5</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增长率4.35%，</w:t>
      </w:r>
      <w:r>
        <w:rPr>
          <w:rFonts w:hint="default" w:ascii="仿宋_GB2312" w:hAnsi="仿宋" w:eastAsia="仿宋_GB2312" w:cs="仿宋_GB2312"/>
          <w:i w:val="0"/>
          <w:iCs w:val="0"/>
          <w:caps w:val="0"/>
          <w:color w:val="3D3D3D"/>
          <w:spacing w:val="0"/>
          <w:sz w:val="32"/>
          <w:szCs w:val="32"/>
          <w:shd w:val="clear" w:fill="FFFFFF"/>
        </w:rPr>
        <w:t>主要原因是：</w:t>
      </w:r>
      <w:r>
        <w:rPr>
          <w:rFonts w:hint="default" w:ascii="Times New Roman" w:hAnsi="Times New Roman" w:eastAsia="仿宋" w:cs="Times New Roman"/>
          <w:i w:val="0"/>
          <w:iCs w:val="0"/>
          <w:caps w:val="0"/>
          <w:color w:val="3D3D3D"/>
          <w:spacing w:val="0"/>
          <w:sz w:val="32"/>
          <w:szCs w:val="32"/>
          <w:shd w:val="clear" w:fill="FFFFFF"/>
        </w:rPr>
        <w:t>1.</w:t>
      </w:r>
      <w:r>
        <w:rPr>
          <w:rFonts w:hint="default" w:ascii="仿宋_GB2312" w:hAnsi="仿宋" w:eastAsia="仿宋_GB2312" w:cs="仿宋_GB2312"/>
          <w:i w:val="0"/>
          <w:iCs w:val="0"/>
          <w:caps w:val="0"/>
          <w:color w:val="3D3D3D"/>
          <w:spacing w:val="0"/>
          <w:sz w:val="32"/>
          <w:szCs w:val="32"/>
          <w:shd w:val="clear" w:fill="FFFFFF"/>
        </w:rPr>
        <w:t>教师因每年调薪及职称晋升等增加工资福利支出；</w:t>
      </w:r>
      <w:r>
        <w:rPr>
          <w:rFonts w:hint="default" w:ascii="Times New Roman" w:hAnsi="Times New Roman" w:eastAsia="仿宋" w:cs="Times New Roman"/>
          <w:i w:val="0"/>
          <w:iCs w:val="0"/>
          <w:caps w:val="0"/>
          <w:color w:val="3D3D3D"/>
          <w:spacing w:val="0"/>
          <w:sz w:val="32"/>
          <w:szCs w:val="32"/>
          <w:shd w:val="clear" w:fill="FFFFFF"/>
        </w:rPr>
        <w:t>2.</w:t>
      </w:r>
      <w:r>
        <w:rPr>
          <w:rFonts w:hint="default" w:ascii="仿宋_GB2312" w:hAnsi="仿宋" w:eastAsia="仿宋_GB2312" w:cs="仿宋_GB2312"/>
          <w:i w:val="0"/>
          <w:iCs w:val="0"/>
          <w:caps w:val="0"/>
          <w:color w:val="3D3D3D"/>
          <w:spacing w:val="0"/>
          <w:sz w:val="32"/>
          <w:szCs w:val="32"/>
          <w:shd w:val="clear" w:fill="FFFFFF"/>
        </w:rPr>
        <w:t>增加机关事业单位基本养老保险缴费、职工基本医疗保险缴费、住房公积金等经费预算；</w:t>
      </w:r>
      <w:r>
        <w:rPr>
          <w:rFonts w:hint="eastAsia" w:ascii="Times New Roman" w:hAnsi="Times New Roman" w:eastAsia="仿宋" w:cs="Times New Roman"/>
          <w:i w:val="0"/>
          <w:iCs w:val="0"/>
          <w:caps w:val="0"/>
          <w:color w:val="3D3D3D"/>
          <w:spacing w:val="0"/>
          <w:sz w:val="32"/>
          <w:szCs w:val="32"/>
          <w:shd w:val="clear" w:fill="FFFFFF"/>
          <w:lang w:val="en-US" w:eastAsia="zh-CN"/>
        </w:rPr>
        <w:t>3</w:t>
      </w:r>
      <w:r>
        <w:rPr>
          <w:rFonts w:hint="default" w:ascii="Times New Roman" w:hAnsi="Times New Roman" w:eastAsia="仿宋" w:cs="Times New Roman"/>
          <w:i w:val="0"/>
          <w:iCs w:val="0"/>
          <w:caps w:val="0"/>
          <w:color w:val="3D3D3D"/>
          <w:spacing w:val="0"/>
          <w:sz w:val="32"/>
          <w:szCs w:val="32"/>
          <w:shd w:val="clear" w:fill="FFFFFF"/>
        </w:rPr>
        <w:t>.</w:t>
      </w:r>
      <w:r>
        <w:rPr>
          <w:rFonts w:hint="default" w:ascii="仿宋_GB2312" w:hAnsi="仿宋" w:eastAsia="仿宋_GB2312" w:cs="仿宋_GB2312"/>
          <w:i w:val="0"/>
          <w:iCs w:val="0"/>
          <w:caps w:val="0"/>
          <w:color w:val="3D3D3D"/>
          <w:spacing w:val="0"/>
          <w:sz w:val="32"/>
          <w:szCs w:val="32"/>
          <w:shd w:val="clear" w:fill="FFFFFF"/>
        </w:rPr>
        <w:t>随着学生的增加，</w:t>
      </w:r>
      <w:r>
        <w:rPr>
          <w:rFonts w:hint="eastAsia" w:ascii="仿宋_GB2312" w:hAnsi="仿宋" w:eastAsia="仿宋_GB2312" w:cs="仿宋_GB2312"/>
          <w:i w:val="0"/>
          <w:iCs w:val="0"/>
          <w:caps w:val="0"/>
          <w:color w:val="3D3D3D"/>
          <w:spacing w:val="0"/>
          <w:sz w:val="32"/>
          <w:szCs w:val="32"/>
          <w:shd w:val="clear" w:fill="FFFFFF"/>
          <w:lang w:val="en-US" w:eastAsia="zh-CN"/>
        </w:rPr>
        <w:t>校方责任险</w:t>
      </w:r>
      <w:r>
        <w:rPr>
          <w:rFonts w:hint="default" w:ascii="仿宋_GB2312" w:hAnsi="仿宋" w:eastAsia="仿宋_GB2312" w:cs="仿宋_GB2312"/>
          <w:i w:val="0"/>
          <w:iCs w:val="0"/>
          <w:caps w:val="0"/>
          <w:color w:val="3D3D3D"/>
          <w:spacing w:val="0"/>
          <w:sz w:val="32"/>
          <w:szCs w:val="32"/>
          <w:shd w:val="clear" w:fill="FFFFFF"/>
        </w:rPr>
        <w:t>项目资金也随着增加。</w:t>
      </w:r>
      <w:r>
        <w:rPr>
          <w:rFonts w:hint="eastAsia" w:ascii="仿宋_GB2312" w:hAnsi="仿宋" w:eastAsia="仿宋_GB2312" w:cs="仿宋_GB2312"/>
          <w:i w:val="0"/>
          <w:iCs w:val="0"/>
          <w:caps w:val="0"/>
          <w:color w:val="3D3D3D"/>
          <w:spacing w:val="0"/>
          <w:sz w:val="32"/>
          <w:szCs w:val="32"/>
          <w:shd w:val="clear" w:fill="FFFFFF"/>
          <w:lang w:val="en-US" w:eastAsia="zh-CN"/>
        </w:rPr>
        <w:t>4.新增教师使得特教岗位津贴也增加。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（二）支出预算，</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年年初预算数</w:t>
      </w:r>
      <w:r>
        <w:rPr>
          <w:rFonts w:hint="default" w:ascii="Times New Roman" w:hAnsi="Times New Roman" w:eastAsia="仿宋" w:cs="Times New Roman"/>
          <w:i w:val="0"/>
          <w:iCs w:val="0"/>
          <w:caps w:val="0"/>
          <w:color w:val="3D3D3D"/>
          <w:spacing w:val="0"/>
          <w:sz w:val="32"/>
          <w:szCs w:val="32"/>
          <w:shd w:val="clear" w:fill="FFFFFF"/>
        </w:rPr>
        <w:t>1</w:t>
      </w:r>
      <w:r>
        <w:rPr>
          <w:rFonts w:hint="eastAsia" w:ascii="Times New Roman" w:hAnsi="Times New Roman" w:eastAsia="仿宋" w:cs="Times New Roman"/>
          <w:i w:val="0"/>
          <w:iCs w:val="0"/>
          <w:caps w:val="0"/>
          <w:color w:val="3D3D3D"/>
          <w:spacing w:val="0"/>
          <w:sz w:val="32"/>
          <w:szCs w:val="32"/>
          <w:shd w:val="clear" w:fill="FFFFFF"/>
          <w:lang w:val="en-US" w:eastAsia="zh-CN"/>
        </w:rPr>
        <w:t>234.38</w:t>
      </w:r>
      <w:r>
        <w:rPr>
          <w:rFonts w:hint="default" w:ascii="仿宋_GB2312" w:hAnsi="仿宋" w:eastAsia="仿宋_GB2312" w:cs="仿宋_GB2312"/>
          <w:i w:val="0"/>
          <w:iCs w:val="0"/>
          <w:caps w:val="0"/>
          <w:color w:val="3D3D3D"/>
          <w:spacing w:val="0"/>
          <w:sz w:val="32"/>
          <w:szCs w:val="32"/>
          <w:shd w:val="clear" w:fill="FFFFFF"/>
        </w:rPr>
        <w:t>万元，其中，主要是教育支出</w:t>
      </w:r>
      <w:r>
        <w:rPr>
          <w:rFonts w:hint="eastAsia" w:ascii="Times New Roman" w:hAnsi="Times New Roman" w:eastAsia="仿宋" w:cs="Times New Roman"/>
          <w:i w:val="0"/>
          <w:iCs w:val="0"/>
          <w:caps w:val="0"/>
          <w:color w:val="3D3D3D"/>
          <w:spacing w:val="0"/>
          <w:sz w:val="32"/>
          <w:szCs w:val="32"/>
          <w:shd w:val="clear" w:fill="FFFFFF"/>
          <w:lang w:val="en-US" w:eastAsia="zh-CN"/>
        </w:rPr>
        <w:t>1234.38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压减公用经费和专项支出后，同口径对比，支出较上年</w:t>
      </w:r>
      <w:r>
        <w:rPr>
          <w:rFonts w:hint="eastAsia" w:ascii="Times New Roman" w:hAnsi="Times New Roman" w:eastAsia="仿宋" w:cs="Times New Roman"/>
          <w:i w:val="0"/>
          <w:iCs w:val="0"/>
          <w:caps w:val="0"/>
          <w:color w:val="3D3D3D"/>
          <w:spacing w:val="0"/>
          <w:sz w:val="32"/>
          <w:szCs w:val="32"/>
          <w:shd w:val="clear" w:fill="FFFFFF"/>
          <w:lang w:val="en-US" w:eastAsia="zh-CN"/>
        </w:rPr>
        <w:t>1182.88</w:t>
      </w:r>
      <w:r>
        <w:rPr>
          <w:rFonts w:hint="default" w:ascii="仿宋_GB2312" w:hAnsi="仿宋" w:eastAsia="仿宋_GB2312" w:cs="仿宋_GB2312"/>
          <w:i w:val="0"/>
          <w:iCs w:val="0"/>
          <w:caps w:val="0"/>
          <w:color w:val="3D3D3D"/>
          <w:spacing w:val="0"/>
          <w:sz w:val="32"/>
          <w:szCs w:val="32"/>
          <w:shd w:val="clear" w:fill="FFFFFF"/>
        </w:rPr>
        <w:t>万元增加</w:t>
      </w:r>
      <w:r>
        <w:rPr>
          <w:rFonts w:hint="eastAsia" w:ascii="Times New Roman" w:hAnsi="Times New Roman" w:eastAsia="仿宋" w:cs="Times New Roman"/>
          <w:i w:val="0"/>
          <w:iCs w:val="0"/>
          <w:caps w:val="0"/>
          <w:color w:val="3D3D3D"/>
          <w:spacing w:val="0"/>
          <w:sz w:val="32"/>
          <w:szCs w:val="32"/>
          <w:shd w:val="clear" w:fill="FFFFFF"/>
          <w:lang w:val="en-US" w:eastAsia="zh-CN"/>
        </w:rPr>
        <w:t>51.5</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增长率4.35%，</w:t>
      </w:r>
      <w:r>
        <w:rPr>
          <w:rFonts w:hint="default" w:ascii="仿宋_GB2312" w:hAnsi="仿宋" w:eastAsia="仿宋_GB2312" w:cs="仿宋_GB2312"/>
          <w:i w:val="0"/>
          <w:iCs w:val="0"/>
          <w:caps w:val="0"/>
          <w:color w:val="3D3D3D"/>
          <w:spacing w:val="0"/>
          <w:sz w:val="32"/>
          <w:szCs w:val="32"/>
          <w:shd w:val="clear" w:fill="FFFFFF"/>
        </w:rPr>
        <w:t>主要原因是本年度因学生人数增加而致教育支出增加</w:t>
      </w:r>
      <w:r>
        <w:rPr>
          <w:rFonts w:hint="eastAsia" w:ascii="Times New Roman" w:hAnsi="Times New Roman" w:eastAsia="仿宋" w:cs="Times New Roman"/>
          <w:i w:val="0"/>
          <w:iCs w:val="0"/>
          <w:caps w:val="0"/>
          <w:color w:val="3D3D3D"/>
          <w:spacing w:val="0"/>
          <w:sz w:val="32"/>
          <w:szCs w:val="32"/>
          <w:shd w:val="clear" w:fill="FFFFFF"/>
          <w:lang w:val="en-US" w:eastAsia="zh-CN"/>
        </w:rPr>
        <w:t>219.3</w:t>
      </w:r>
      <w:r>
        <w:rPr>
          <w:rFonts w:hint="default" w:ascii="仿宋_GB2312" w:hAnsi="仿宋" w:eastAsia="仿宋_GB2312" w:cs="仿宋_GB2312"/>
          <w:i w:val="0"/>
          <w:iCs w:val="0"/>
          <w:caps w:val="0"/>
          <w:color w:val="3D3D3D"/>
          <w:spacing w:val="0"/>
          <w:sz w:val="32"/>
          <w:szCs w:val="32"/>
          <w:shd w:val="clear" w:fill="FFFFFF"/>
        </w:rPr>
        <w:t>万元，本年</w:t>
      </w:r>
      <w:r>
        <w:rPr>
          <w:rFonts w:hint="eastAsia" w:ascii="仿宋_GB2312" w:hAnsi="仿宋" w:eastAsia="仿宋_GB2312" w:cs="仿宋_GB2312"/>
          <w:i w:val="0"/>
          <w:iCs w:val="0"/>
          <w:caps w:val="0"/>
          <w:color w:val="3D3D3D"/>
          <w:spacing w:val="0"/>
          <w:sz w:val="32"/>
          <w:szCs w:val="32"/>
          <w:shd w:val="clear" w:fill="FFFFFF"/>
          <w:lang w:val="en-US" w:eastAsia="zh-CN"/>
        </w:rPr>
        <w:t>无</w:t>
      </w:r>
      <w:r>
        <w:rPr>
          <w:rFonts w:hint="default" w:ascii="仿宋_GB2312" w:hAnsi="仿宋" w:eastAsia="仿宋_GB2312" w:cs="仿宋_GB2312"/>
          <w:i w:val="0"/>
          <w:iCs w:val="0"/>
          <w:caps w:val="0"/>
          <w:color w:val="3D3D3D"/>
          <w:spacing w:val="0"/>
          <w:sz w:val="32"/>
          <w:szCs w:val="32"/>
          <w:shd w:val="clear" w:fill="FFFFFF"/>
        </w:rPr>
        <w:t>社会保障和就业支出、卫生健康支出、住房保障支出等</w:t>
      </w:r>
      <w:r>
        <w:rPr>
          <w:rFonts w:hint="eastAsia" w:ascii="仿宋_GB2312" w:hAnsi="仿宋" w:eastAsia="仿宋_GB2312" w:cs="仿宋_GB2312"/>
          <w:i w:val="0"/>
          <w:iCs w:val="0"/>
          <w:caps w:val="0"/>
          <w:color w:val="3D3D3D"/>
          <w:spacing w:val="0"/>
          <w:sz w:val="32"/>
          <w:szCs w:val="32"/>
          <w:shd w:val="clear" w:fill="FFFFFF"/>
          <w:lang w:eastAsia="zh-CN"/>
        </w:rPr>
        <w:t>，</w:t>
      </w:r>
      <w:r>
        <w:rPr>
          <w:rFonts w:hint="default" w:ascii="仿宋_GB2312" w:hAnsi="仿宋" w:eastAsia="仿宋_GB2312" w:cs="仿宋_GB2312"/>
          <w:i w:val="0"/>
          <w:iCs w:val="0"/>
          <w:caps w:val="0"/>
          <w:color w:val="3D3D3D"/>
          <w:spacing w:val="0"/>
          <w:sz w:val="32"/>
          <w:szCs w:val="32"/>
          <w:shd w:val="clear" w:fill="FFFFFF"/>
        </w:rPr>
        <w:t>合计</w:t>
      </w:r>
      <w:r>
        <w:rPr>
          <w:rFonts w:hint="eastAsia" w:ascii="仿宋_GB2312" w:hAnsi="仿宋" w:eastAsia="仿宋_GB2312" w:cs="仿宋_GB2312"/>
          <w:i w:val="0"/>
          <w:iCs w:val="0"/>
          <w:caps w:val="0"/>
          <w:color w:val="3D3D3D"/>
          <w:spacing w:val="0"/>
          <w:sz w:val="32"/>
          <w:szCs w:val="32"/>
          <w:shd w:val="clear" w:fill="FFFFFF"/>
          <w:lang w:val="en-US" w:eastAsia="zh-CN"/>
        </w:rPr>
        <w:t>减少</w:t>
      </w:r>
      <w:r>
        <w:rPr>
          <w:rFonts w:hint="eastAsia" w:ascii="Times New Roman" w:hAnsi="Times New Roman" w:eastAsia="仿宋" w:cs="Times New Roman"/>
          <w:i w:val="0"/>
          <w:iCs w:val="0"/>
          <w:caps w:val="0"/>
          <w:color w:val="3D3D3D"/>
          <w:spacing w:val="0"/>
          <w:sz w:val="32"/>
          <w:szCs w:val="32"/>
          <w:shd w:val="clear" w:fill="FFFFFF"/>
          <w:lang w:val="en-US" w:eastAsia="zh-CN"/>
        </w:rPr>
        <w:t>167.8</w:t>
      </w:r>
      <w:r>
        <w:rPr>
          <w:rFonts w:hint="default" w:ascii="仿宋_GB2312" w:hAnsi="仿宋" w:eastAsia="仿宋_GB2312" w:cs="仿宋_GB2312"/>
          <w:i w:val="0"/>
          <w:iCs w:val="0"/>
          <w:caps w:val="0"/>
          <w:color w:val="3D3D3D"/>
          <w:spacing w:val="0"/>
          <w:sz w:val="32"/>
          <w:szCs w:val="32"/>
          <w:shd w:val="clear" w:fill="FFFFFF"/>
        </w:rPr>
        <w:t>万元支出所致。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27"/>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（三）公开表格，</w:t>
      </w:r>
      <w:r>
        <w:rPr>
          <w:rFonts w:hint="default" w:ascii="仿宋_GB2312" w:hAnsi="仿宋" w:eastAsia="仿宋_GB2312" w:cs="仿宋_GB2312"/>
          <w:i w:val="0"/>
          <w:iCs w:val="0"/>
          <w:caps w:val="0"/>
          <w:color w:val="000000"/>
          <w:spacing w:val="0"/>
          <w:sz w:val="32"/>
          <w:szCs w:val="32"/>
          <w:shd w:val="clear" w:fill="FFFFFF"/>
        </w:rPr>
        <w:t>部门预算公开表格共</w:t>
      </w:r>
      <w:r>
        <w:rPr>
          <w:rFonts w:hint="eastAsia" w:ascii="仿宋_GB2312" w:hAnsi="仿宋" w:eastAsia="仿宋_GB2312" w:cs="仿宋_GB2312"/>
          <w:i w:val="0"/>
          <w:iCs w:val="0"/>
          <w:caps w:val="0"/>
          <w:color w:val="000000"/>
          <w:spacing w:val="0"/>
          <w:sz w:val="32"/>
          <w:szCs w:val="32"/>
          <w:shd w:val="clear" w:fill="FFFFFF"/>
          <w:lang w:val="en-US" w:eastAsia="zh-CN"/>
        </w:rPr>
        <w:t>12</w:t>
      </w:r>
      <w:r>
        <w:rPr>
          <w:rFonts w:hint="default" w:ascii="仿宋_GB2312" w:hAnsi="Times New Roman" w:eastAsia="仿宋_GB2312" w:cs="仿宋_GB2312"/>
          <w:i w:val="0"/>
          <w:iCs w:val="0"/>
          <w:caps w:val="0"/>
          <w:color w:val="000000"/>
          <w:spacing w:val="0"/>
          <w:sz w:val="32"/>
          <w:szCs w:val="32"/>
          <w:shd w:val="clear" w:fill="FFFFFF"/>
        </w:rPr>
        <w:t>张，包括：</w:t>
      </w:r>
      <w:r>
        <w:rPr>
          <w:rFonts w:hint="default" w:ascii="仿宋_GB2312" w:hAnsi="仿宋" w:eastAsia="仿宋_GB2312" w:cs="仿宋_GB2312"/>
          <w:i w:val="0"/>
          <w:iCs w:val="0"/>
          <w:caps w:val="0"/>
          <w:color w:val="000000"/>
          <w:spacing w:val="0"/>
          <w:sz w:val="32"/>
          <w:szCs w:val="32"/>
          <w:shd w:val="clear" w:fill="FFFFFF"/>
        </w:rPr>
        <w:t>部门</w:t>
      </w:r>
      <w:r>
        <w:rPr>
          <w:rFonts w:hint="default" w:ascii="仿宋_GB2312" w:hAnsi="Times New Roman" w:eastAsia="仿宋_GB2312" w:cs="仿宋_GB2312"/>
          <w:i w:val="0"/>
          <w:iCs w:val="0"/>
          <w:caps w:val="0"/>
          <w:color w:val="000000"/>
          <w:spacing w:val="0"/>
          <w:sz w:val="32"/>
          <w:szCs w:val="32"/>
          <w:shd w:val="clear" w:fill="FFFFFF"/>
        </w:rPr>
        <w:t>收支总表</w:t>
      </w:r>
      <w:r>
        <w:rPr>
          <w:rFonts w:hint="default" w:ascii="Times New Roman" w:hAnsi="Times New Roman" w:cs="Times New Roman"/>
          <w:i w:val="0"/>
          <w:iCs w:val="0"/>
          <w:caps w:val="0"/>
          <w:color w:val="000000"/>
          <w:spacing w:val="0"/>
          <w:sz w:val="32"/>
          <w:szCs w:val="32"/>
          <w:shd w:val="clear" w:fill="FFFFFF"/>
        </w:rPr>
        <w:t>3</w:t>
      </w:r>
      <w:r>
        <w:rPr>
          <w:rFonts w:hint="default" w:ascii="仿宋_GB2312" w:hAnsi="Times New Roman" w:eastAsia="仿宋_GB2312" w:cs="仿宋_GB2312"/>
          <w:i w:val="0"/>
          <w:iCs w:val="0"/>
          <w:caps w:val="0"/>
          <w:color w:val="000000"/>
          <w:spacing w:val="0"/>
          <w:sz w:val="32"/>
          <w:szCs w:val="32"/>
          <w:shd w:val="clear" w:fill="FFFFFF"/>
        </w:rPr>
        <w:t>张，即《收支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Times New Roman" w:eastAsia="仿宋_GB2312" w:cs="仿宋_GB2312"/>
          <w:i w:val="0"/>
          <w:iCs w:val="0"/>
          <w:caps w:val="0"/>
          <w:color w:val="000000"/>
          <w:spacing w:val="0"/>
          <w:sz w:val="32"/>
          <w:szCs w:val="32"/>
          <w:shd w:val="clear" w:fill="FFFFFF"/>
        </w:rPr>
        <w:t>《收入</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Times New Roman" w:eastAsia="仿宋_GB2312" w:cs="仿宋_GB2312"/>
          <w:i w:val="0"/>
          <w:iCs w:val="0"/>
          <w:caps w:val="0"/>
          <w:color w:val="000000"/>
          <w:spacing w:val="0"/>
          <w:sz w:val="32"/>
          <w:szCs w:val="32"/>
          <w:shd w:val="clear" w:fill="FFFFFF"/>
        </w:rPr>
        <w:t>《支出</w:t>
      </w:r>
      <w:r>
        <w:rPr>
          <w:rFonts w:hint="default" w:ascii="仿宋_GB2312" w:hAnsi="仿宋" w:eastAsia="仿宋_GB2312" w:cs="仿宋_GB2312"/>
          <w:i w:val="0"/>
          <w:iCs w:val="0"/>
          <w:caps w:val="0"/>
          <w:color w:val="000000"/>
          <w:spacing w:val="0"/>
          <w:sz w:val="32"/>
          <w:szCs w:val="32"/>
          <w:shd w:val="clear" w:fill="FFFFFF"/>
        </w:rPr>
        <w:t>预算总</w:t>
      </w:r>
      <w:r>
        <w:rPr>
          <w:rFonts w:hint="default" w:ascii="仿宋_GB2312" w:hAnsi="Times New Roman" w:eastAsia="仿宋_GB2312" w:cs="仿宋_GB2312"/>
          <w:i w:val="0"/>
          <w:iCs w:val="0"/>
          <w:caps w:val="0"/>
          <w:color w:val="000000"/>
          <w:spacing w:val="0"/>
          <w:sz w:val="32"/>
          <w:szCs w:val="32"/>
          <w:shd w:val="clear" w:fill="FFFFFF"/>
        </w:rPr>
        <w:t>表》；财政拨款收支表</w:t>
      </w:r>
      <w:r>
        <w:rPr>
          <w:rFonts w:hint="default" w:ascii="Times New Roman" w:hAnsi="Times New Roman" w:eastAsia="仿宋" w:cs="Times New Roman"/>
          <w:i w:val="0"/>
          <w:iCs w:val="0"/>
          <w:caps w:val="0"/>
          <w:color w:val="000000"/>
          <w:spacing w:val="0"/>
          <w:sz w:val="32"/>
          <w:szCs w:val="32"/>
          <w:shd w:val="clear" w:fill="FFFFFF"/>
        </w:rPr>
        <w:t>6</w:t>
      </w:r>
      <w:r>
        <w:rPr>
          <w:rFonts w:hint="default" w:ascii="仿宋_GB2312" w:hAnsi="Times New Roman" w:eastAsia="仿宋_GB2312" w:cs="仿宋_GB2312"/>
          <w:i w:val="0"/>
          <w:iCs w:val="0"/>
          <w:caps w:val="0"/>
          <w:color w:val="000000"/>
          <w:spacing w:val="0"/>
          <w:sz w:val="32"/>
          <w:szCs w:val="32"/>
          <w:shd w:val="clear" w:fill="FFFFFF"/>
        </w:rPr>
        <w:t>张，即《财政拨款收支</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总表》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一般公共预算支出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一般公共预算基本支出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本年</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三公</w:t>
      </w:r>
      <w:r>
        <w:rPr>
          <w:rFonts w:hint="default" w:ascii="Times New Roman" w:hAnsi="Times New Roman" w:cs="Times New Roman"/>
          <w:i w:val="0"/>
          <w:iCs w:val="0"/>
          <w:caps w:val="0"/>
          <w:color w:val="000000"/>
          <w:spacing w:val="0"/>
          <w:sz w:val="32"/>
          <w:szCs w:val="32"/>
          <w:shd w:val="clear" w:fill="FFFFFF"/>
        </w:rPr>
        <w:t>”</w:t>
      </w:r>
      <w:r>
        <w:rPr>
          <w:rFonts w:hint="default" w:ascii="仿宋_GB2312" w:hAnsi="Times New Roman" w:eastAsia="仿宋_GB2312" w:cs="仿宋_GB2312"/>
          <w:i w:val="0"/>
          <w:iCs w:val="0"/>
          <w:caps w:val="0"/>
          <w:color w:val="000000"/>
          <w:spacing w:val="0"/>
          <w:sz w:val="32"/>
          <w:szCs w:val="32"/>
          <w:shd w:val="clear" w:fill="FFFFFF"/>
        </w:rPr>
        <w:t>经费支出</w:t>
      </w:r>
      <w:r>
        <w:rPr>
          <w:rFonts w:hint="default" w:ascii="仿宋_GB2312" w:hAnsi="仿宋" w:eastAsia="仿宋_GB2312" w:cs="仿宋_GB2312"/>
          <w:i w:val="0"/>
          <w:iCs w:val="0"/>
          <w:caps w:val="0"/>
          <w:color w:val="000000"/>
          <w:spacing w:val="0"/>
          <w:sz w:val="32"/>
          <w:szCs w:val="32"/>
          <w:shd w:val="clear" w:fill="FFFFFF"/>
        </w:rPr>
        <w:t>预算</w:t>
      </w:r>
      <w:r>
        <w:rPr>
          <w:rFonts w:hint="default" w:ascii="仿宋_GB2312" w:hAnsi="Times New Roman" w:eastAsia="仿宋_GB2312" w:cs="仿宋_GB2312"/>
          <w:i w:val="0"/>
          <w:iCs w:val="0"/>
          <w:caps w:val="0"/>
          <w:color w:val="000000"/>
          <w:spacing w:val="0"/>
          <w:sz w:val="32"/>
          <w:szCs w:val="32"/>
          <w:shd w:val="clear" w:fill="FFFFFF"/>
        </w:rPr>
        <w:t>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仿宋" w:eastAsia="仿宋_GB2312" w:cs="仿宋_GB2312"/>
          <w:i w:val="0"/>
          <w:iCs w:val="0"/>
          <w:caps w:val="0"/>
          <w:color w:val="000000"/>
          <w:spacing w:val="0"/>
          <w:sz w:val="32"/>
          <w:szCs w:val="32"/>
          <w:shd w:val="clear" w:fill="FFFFFF"/>
        </w:rPr>
        <w:t>本年</w:t>
      </w:r>
      <w:r>
        <w:rPr>
          <w:rFonts w:hint="default" w:ascii="仿宋_GB2312" w:hAnsi="Times New Roman" w:eastAsia="仿宋_GB2312" w:cs="仿宋_GB2312"/>
          <w:i w:val="0"/>
          <w:iCs w:val="0"/>
          <w:caps w:val="0"/>
          <w:color w:val="000000"/>
          <w:spacing w:val="0"/>
          <w:sz w:val="32"/>
          <w:szCs w:val="32"/>
          <w:shd w:val="clear" w:fill="FFFFFF"/>
        </w:rPr>
        <w:t>政府性基金预算支</w:t>
      </w:r>
      <w:r>
        <w:rPr>
          <w:rFonts w:hint="default" w:ascii="仿宋_GB2312" w:hAnsi="仿宋" w:eastAsia="仿宋_GB2312" w:cs="仿宋_GB2312"/>
          <w:i w:val="0"/>
          <w:iCs w:val="0"/>
          <w:caps w:val="0"/>
          <w:color w:val="000000"/>
          <w:spacing w:val="0"/>
          <w:sz w:val="32"/>
          <w:szCs w:val="32"/>
          <w:shd w:val="clear" w:fill="FFFFFF"/>
        </w:rPr>
        <w:t>出预算</w:t>
      </w:r>
      <w:r>
        <w:rPr>
          <w:rFonts w:hint="default" w:ascii="仿宋_GB2312" w:hAnsi="Times New Roman" w:eastAsia="仿宋_GB2312" w:cs="仿宋_GB2312"/>
          <w:i w:val="0"/>
          <w:iCs w:val="0"/>
          <w:caps w:val="0"/>
          <w:color w:val="000000"/>
          <w:spacing w:val="0"/>
          <w:sz w:val="32"/>
          <w:szCs w:val="32"/>
          <w:shd w:val="clear" w:fill="FFFFFF"/>
        </w:rPr>
        <w:t>表》</w:t>
      </w:r>
      <w:r>
        <w:rPr>
          <w:rFonts w:hint="eastAsia" w:ascii="仿宋_GB2312" w:hAnsi="Times New Roman" w:eastAsia="仿宋_GB2312" w:cs="仿宋_GB2312"/>
          <w:i w:val="0"/>
          <w:iCs w:val="0"/>
          <w:caps w:val="0"/>
          <w:color w:val="000000"/>
          <w:spacing w:val="0"/>
          <w:sz w:val="32"/>
          <w:szCs w:val="32"/>
          <w:shd w:val="clear" w:fill="FFFFFF"/>
          <w:lang w:eastAsia="zh-CN"/>
        </w:rPr>
        <w:t>、</w:t>
      </w:r>
      <w:r>
        <w:rPr>
          <w:rFonts w:hint="default" w:ascii="仿宋_GB2312" w:hAnsi="仿宋" w:eastAsia="仿宋_GB2312" w:cs="仿宋_GB2312"/>
          <w:i w:val="0"/>
          <w:iCs w:val="0"/>
          <w:caps w:val="0"/>
          <w:color w:val="000000"/>
          <w:spacing w:val="0"/>
          <w:sz w:val="32"/>
          <w:szCs w:val="32"/>
          <w:shd w:val="clear" w:fill="FFFFFF"/>
        </w:rPr>
        <w:t>《本年项目支出预算表》</w:t>
      </w:r>
      <w:r>
        <w:rPr>
          <w:rFonts w:hint="eastAsia" w:ascii="仿宋_GB2312" w:hAnsi="仿宋" w:eastAsia="仿宋_GB2312" w:cs="仿宋_GB2312"/>
          <w:i w:val="0"/>
          <w:iCs w:val="0"/>
          <w:caps w:val="0"/>
          <w:color w:val="000000"/>
          <w:spacing w:val="0"/>
          <w:sz w:val="32"/>
          <w:szCs w:val="32"/>
          <w:shd w:val="clear" w:fill="FFFFFF"/>
          <w:lang w:eastAsia="zh-CN"/>
        </w:rPr>
        <w:t>、《</w:t>
      </w:r>
      <w:r>
        <w:rPr>
          <w:rFonts w:hint="eastAsia" w:ascii="仿宋_GB2312" w:hAnsi="仿宋" w:eastAsia="仿宋_GB2312" w:cs="仿宋_GB2312"/>
          <w:i w:val="0"/>
          <w:iCs w:val="0"/>
          <w:caps w:val="0"/>
          <w:color w:val="000000"/>
          <w:spacing w:val="0"/>
          <w:sz w:val="32"/>
          <w:szCs w:val="32"/>
          <w:shd w:val="clear" w:fill="FFFFFF"/>
          <w:lang w:val="en-US" w:eastAsia="zh-CN"/>
        </w:rPr>
        <w:t>本年国有资本经营预算支出预算表</w:t>
      </w:r>
      <w:r>
        <w:rPr>
          <w:rFonts w:hint="eastAsia" w:ascii="仿宋_GB2312" w:hAnsi="仿宋" w:eastAsia="仿宋_GB2312" w:cs="仿宋_GB2312"/>
          <w:i w:val="0"/>
          <w:iCs w:val="0"/>
          <w:caps w:val="0"/>
          <w:color w:val="000000"/>
          <w:spacing w:val="0"/>
          <w:sz w:val="32"/>
          <w:szCs w:val="32"/>
          <w:shd w:val="clear" w:fill="FFFFFF"/>
          <w:lang w:eastAsia="zh-CN"/>
        </w:rPr>
        <w:t>》；</w:t>
      </w:r>
      <w:r>
        <w:rPr>
          <w:rFonts w:hint="eastAsia" w:ascii="仿宋_GB2312" w:hAnsi="仿宋" w:eastAsia="仿宋_GB2312" w:cs="仿宋_GB2312"/>
          <w:i w:val="0"/>
          <w:iCs w:val="0"/>
          <w:caps w:val="0"/>
          <w:color w:val="000000"/>
          <w:spacing w:val="0"/>
          <w:sz w:val="32"/>
          <w:szCs w:val="32"/>
          <w:shd w:val="clear" w:fill="FFFFFF"/>
          <w:lang w:val="en-US" w:eastAsia="zh-CN"/>
        </w:rPr>
        <w:t>绩效目标表2张，即《项目支出绩效目标表》、《部门整体支出绩效目标表》</w:t>
      </w:r>
      <w:r>
        <w:rPr>
          <w:rFonts w:hint="default" w:ascii="仿宋_GB2312" w:hAnsi="仿宋" w:eastAsia="仿宋_GB2312" w:cs="仿宋_GB2312"/>
          <w:i w:val="0"/>
          <w:iCs w:val="0"/>
          <w:caps w:val="0"/>
          <w:color w:val="3D3D3D"/>
          <w:spacing w:val="0"/>
          <w:sz w:val="32"/>
          <w:szCs w:val="32"/>
          <w:shd w:val="clear" w:fill="FFFFFF"/>
        </w:rPr>
        <w:t>（公开表格附后）。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四、一般公共预算财政拨款收支情况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年一般公共预算拨款</w:t>
      </w:r>
      <w:r>
        <w:rPr>
          <w:rFonts w:hint="eastAsia" w:ascii="仿宋_GB2312" w:hAnsi="仿宋" w:eastAsia="仿宋_GB2312" w:cs="仿宋_GB2312"/>
          <w:i w:val="0"/>
          <w:iCs w:val="0"/>
          <w:caps w:val="0"/>
          <w:color w:val="3D3D3D"/>
          <w:spacing w:val="0"/>
          <w:sz w:val="32"/>
          <w:szCs w:val="32"/>
          <w:shd w:val="clear" w:fill="FFFFFF"/>
          <w:lang w:val="en-US" w:eastAsia="zh-CN"/>
        </w:rPr>
        <w:t>支出</w:t>
      </w:r>
      <w:r>
        <w:rPr>
          <w:rFonts w:hint="default" w:ascii="仿宋_GB2312" w:hAnsi="仿宋" w:eastAsia="仿宋_GB2312" w:cs="仿宋_GB2312"/>
          <w:i w:val="0"/>
          <w:iCs w:val="0"/>
          <w:caps w:val="0"/>
          <w:color w:val="3D3D3D"/>
          <w:spacing w:val="0"/>
          <w:sz w:val="32"/>
          <w:szCs w:val="32"/>
          <w:shd w:val="clear" w:fill="FFFFFF"/>
        </w:rPr>
        <w:t>为</w:t>
      </w:r>
      <w:r>
        <w:rPr>
          <w:rFonts w:hint="default" w:ascii="Times New Roman" w:hAnsi="Times New Roman" w:eastAsia="仿宋" w:cs="Times New Roman"/>
          <w:i w:val="0"/>
          <w:iCs w:val="0"/>
          <w:caps w:val="0"/>
          <w:color w:val="3D3D3D"/>
          <w:spacing w:val="0"/>
          <w:sz w:val="32"/>
          <w:szCs w:val="32"/>
          <w:shd w:val="clear" w:fill="FFFFFF"/>
        </w:rPr>
        <w:t>1</w:t>
      </w:r>
      <w:r>
        <w:rPr>
          <w:rFonts w:hint="eastAsia" w:ascii="Times New Roman" w:hAnsi="Times New Roman" w:eastAsia="仿宋" w:cs="Times New Roman"/>
          <w:i w:val="0"/>
          <w:iCs w:val="0"/>
          <w:caps w:val="0"/>
          <w:color w:val="3D3D3D"/>
          <w:spacing w:val="0"/>
          <w:sz w:val="32"/>
          <w:szCs w:val="32"/>
          <w:shd w:val="clear" w:fill="FFFFFF"/>
          <w:lang w:val="en-US" w:eastAsia="zh-CN"/>
        </w:rPr>
        <w:t>234.38</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其中：教育支出1234.38万元，占100%。</w:t>
      </w:r>
      <w:r>
        <w:rPr>
          <w:rFonts w:hint="default" w:ascii="仿宋_GB2312" w:hAnsi="仿宋" w:eastAsia="仿宋_GB2312" w:cs="仿宋_GB2312"/>
          <w:i w:val="0"/>
          <w:iCs w:val="0"/>
          <w:caps w:val="0"/>
          <w:color w:val="3D3D3D"/>
          <w:spacing w:val="0"/>
          <w:sz w:val="32"/>
          <w:szCs w:val="32"/>
          <w:shd w:val="clear" w:fill="FFFFFF"/>
        </w:rPr>
        <w:t>具体安排情况如下：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仿宋_GB2312" w:hAnsi="仿宋" w:eastAsia="仿宋_GB2312" w:cs="仿宋_GB2312"/>
          <w:i w:val="0"/>
          <w:iCs w:val="0"/>
          <w:caps w:val="0"/>
          <w:color w:val="3D3D3D"/>
          <w:spacing w:val="0"/>
          <w:sz w:val="32"/>
          <w:szCs w:val="32"/>
          <w:shd w:val="clear" w:fill="FFFFFF"/>
        </w:rPr>
        <w:t>（一）基本支出：</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年年初预算数为</w:t>
      </w:r>
      <w:r>
        <w:rPr>
          <w:rFonts w:hint="eastAsia" w:ascii="仿宋_GB2312" w:hAnsi="仿宋" w:eastAsia="仿宋_GB2312" w:cs="仿宋_GB2312"/>
          <w:b/>
          <w:bCs/>
          <w:i w:val="0"/>
          <w:iCs w:val="0"/>
          <w:caps w:val="0"/>
          <w:color w:val="3D3D3D"/>
          <w:spacing w:val="0"/>
          <w:sz w:val="32"/>
          <w:szCs w:val="32"/>
          <w:shd w:val="clear" w:fill="FFFFFF"/>
          <w:lang w:val="en-US" w:eastAsia="zh-CN"/>
        </w:rPr>
        <w:t>1</w:t>
      </w:r>
      <w:r>
        <w:rPr>
          <w:rFonts w:hint="eastAsia" w:ascii="Times New Roman" w:hAnsi="Times New Roman" w:eastAsia="仿宋" w:cs="Times New Roman"/>
          <w:i w:val="0"/>
          <w:iCs w:val="0"/>
          <w:caps w:val="0"/>
          <w:color w:val="3D3D3D"/>
          <w:spacing w:val="0"/>
          <w:sz w:val="32"/>
          <w:szCs w:val="32"/>
          <w:shd w:val="clear" w:fill="FFFFFF"/>
          <w:lang w:val="en-US" w:eastAsia="zh-CN"/>
        </w:rPr>
        <w:t>018.95</w:t>
      </w:r>
      <w:r>
        <w:rPr>
          <w:rFonts w:hint="default" w:ascii="仿宋_GB2312" w:hAnsi="仿宋" w:eastAsia="仿宋_GB2312" w:cs="仿宋_GB2312"/>
          <w:i w:val="0"/>
          <w:iCs w:val="0"/>
          <w:caps w:val="0"/>
          <w:color w:val="3D3D3D"/>
          <w:spacing w:val="0"/>
          <w:sz w:val="32"/>
          <w:szCs w:val="32"/>
          <w:shd w:val="clear" w:fill="FFFFFF"/>
        </w:rPr>
        <w:t>万元，是指为保障单位机构正常运转、完成日常工作任务而发生的各项支出，包括用于基本工资</w:t>
      </w:r>
      <w:r>
        <w:rPr>
          <w:rFonts w:hint="default" w:ascii="Times New Roman" w:hAnsi="Times New Roman" w:eastAsia="仿宋" w:cs="Times New Roman"/>
          <w:i w:val="0"/>
          <w:iCs w:val="0"/>
          <w:caps w:val="0"/>
          <w:color w:val="3D3D3D"/>
          <w:spacing w:val="0"/>
          <w:sz w:val="32"/>
          <w:szCs w:val="32"/>
          <w:shd w:val="clear" w:fill="FFFFFF"/>
        </w:rPr>
        <w:t>2</w:t>
      </w:r>
      <w:r>
        <w:rPr>
          <w:rFonts w:hint="eastAsia" w:ascii="Times New Roman" w:hAnsi="Times New Roman" w:eastAsia="仿宋" w:cs="Times New Roman"/>
          <w:i w:val="0"/>
          <w:iCs w:val="0"/>
          <w:caps w:val="0"/>
          <w:color w:val="3D3D3D"/>
          <w:spacing w:val="0"/>
          <w:sz w:val="32"/>
          <w:szCs w:val="32"/>
          <w:shd w:val="clear" w:fill="FFFFFF"/>
          <w:lang w:val="en-US" w:eastAsia="zh-CN"/>
        </w:rPr>
        <w:t>94.69</w:t>
      </w:r>
      <w:r>
        <w:rPr>
          <w:rFonts w:hint="default" w:ascii="仿宋_GB2312" w:hAnsi="仿宋" w:eastAsia="仿宋_GB2312" w:cs="仿宋_GB2312"/>
          <w:i w:val="0"/>
          <w:iCs w:val="0"/>
          <w:caps w:val="0"/>
          <w:color w:val="3D3D3D"/>
          <w:spacing w:val="0"/>
          <w:sz w:val="32"/>
          <w:szCs w:val="32"/>
          <w:shd w:val="clear" w:fill="FFFFFF"/>
        </w:rPr>
        <w:t>万元、津贴补贴</w:t>
      </w:r>
      <w:r>
        <w:rPr>
          <w:rFonts w:hint="eastAsia" w:ascii="Times New Roman" w:hAnsi="Times New Roman" w:eastAsia="仿宋" w:cs="Times New Roman"/>
          <w:i w:val="0"/>
          <w:iCs w:val="0"/>
          <w:caps w:val="0"/>
          <w:color w:val="3D3D3D"/>
          <w:spacing w:val="0"/>
          <w:sz w:val="32"/>
          <w:szCs w:val="32"/>
          <w:shd w:val="clear" w:fill="FFFFFF"/>
          <w:lang w:val="en-US" w:eastAsia="zh-CN"/>
        </w:rPr>
        <w:t>40.34</w:t>
      </w:r>
      <w:r>
        <w:rPr>
          <w:rFonts w:hint="default" w:ascii="仿宋_GB2312" w:hAnsi="仿宋" w:eastAsia="仿宋_GB2312" w:cs="仿宋_GB2312"/>
          <w:i w:val="0"/>
          <w:iCs w:val="0"/>
          <w:caps w:val="0"/>
          <w:color w:val="3D3D3D"/>
          <w:spacing w:val="0"/>
          <w:sz w:val="32"/>
          <w:szCs w:val="32"/>
          <w:shd w:val="clear" w:fill="FFFFFF"/>
        </w:rPr>
        <w:t>万元、奖金</w:t>
      </w:r>
      <w:r>
        <w:rPr>
          <w:rFonts w:hint="eastAsia" w:ascii="Times New Roman" w:hAnsi="Times New Roman" w:eastAsia="仿宋" w:cs="Times New Roman"/>
          <w:i w:val="0"/>
          <w:iCs w:val="0"/>
          <w:caps w:val="0"/>
          <w:color w:val="3D3D3D"/>
          <w:spacing w:val="0"/>
          <w:sz w:val="32"/>
          <w:szCs w:val="32"/>
          <w:shd w:val="clear" w:fill="FFFFFF"/>
          <w:lang w:val="en-US" w:eastAsia="zh-CN"/>
        </w:rPr>
        <w:t>202.49</w:t>
      </w:r>
      <w:r>
        <w:rPr>
          <w:rFonts w:hint="default" w:ascii="仿宋_GB2312" w:hAnsi="仿宋" w:eastAsia="仿宋_GB2312" w:cs="仿宋_GB2312"/>
          <w:i w:val="0"/>
          <w:iCs w:val="0"/>
          <w:caps w:val="0"/>
          <w:color w:val="3D3D3D"/>
          <w:spacing w:val="0"/>
          <w:sz w:val="32"/>
          <w:szCs w:val="32"/>
          <w:shd w:val="clear" w:fill="FFFFFF"/>
        </w:rPr>
        <w:t>元、绩效工资</w:t>
      </w:r>
      <w:r>
        <w:rPr>
          <w:rFonts w:hint="default" w:ascii="Times New Roman" w:hAnsi="Times New Roman" w:eastAsia="仿宋" w:cs="Times New Roman"/>
          <w:i w:val="0"/>
          <w:iCs w:val="0"/>
          <w:caps w:val="0"/>
          <w:color w:val="3D3D3D"/>
          <w:spacing w:val="0"/>
          <w:sz w:val="32"/>
          <w:szCs w:val="32"/>
          <w:shd w:val="clear" w:fill="FFFFFF"/>
        </w:rPr>
        <w:t>1</w:t>
      </w:r>
      <w:r>
        <w:rPr>
          <w:rFonts w:hint="eastAsia" w:ascii="Times New Roman" w:hAnsi="Times New Roman" w:eastAsia="仿宋" w:cs="Times New Roman"/>
          <w:i w:val="0"/>
          <w:iCs w:val="0"/>
          <w:caps w:val="0"/>
          <w:color w:val="3D3D3D"/>
          <w:spacing w:val="0"/>
          <w:sz w:val="32"/>
          <w:szCs w:val="32"/>
          <w:shd w:val="clear" w:fill="FFFFFF"/>
          <w:lang w:val="en-US" w:eastAsia="zh-CN"/>
        </w:rPr>
        <w:t>92.44</w:t>
      </w:r>
      <w:r>
        <w:rPr>
          <w:rFonts w:hint="default" w:ascii="仿宋_GB2312" w:hAnsi="仿宋" w:eastAsia="仿宋_GB2312" w:cs="仿宋_GB2312"/>
          <w:i w:val="0"/>
          <w:iCs w:val="0"/>
          <w:caps w:val="0"/>
          <w:color w:val="3D3D3D"/>
          <w:spacing w:val="0"/>
          <w:sz w:val="32"/>
          <w:szCs w:val="32"/>
          <w:shd w:val="clear" w:fill="FFFFFF"/>
        </w:rPr>
        <w:t>元、其他工资福利支出</w:t>
      </w:r>
      <w:r>
        <w:rPr>
          <w:rFonts w:hint="default" w:ascii="Times New Roman" w:hAnsi="Times New Roman" w:eastAsia="仿宋" w:cs="Times New Roman"/>
          <w:i w:val="0"/>
          <w:iCs w:val="0"/>
          <w:caps w:val="0"/>
          <w:color w:val="3D3D3D"/>
          <w:spacing w:val="0"/>
          <w:sz w:val="32"/>
          <w:szCs w:val="32"/>
          <w:shd w:val="clear" w:fill="FFFFFF"/>
        </w:rPr>
        <w:t>2</w:t>
      </w:r>
      <w:r>
        <w:rPr>
          <w:rFonts w:hint="eastAsia" w:ascii="Times New Roman" w:hAnsi="Times New Roman" w:eastAsia="仿宋" w:cs="Times New Roman"/>
          <w:i w:val="0"/>
          <w:iCs w:val="0"/>
          <w:caps w:val="0"/>
          <w:color w:val="3D3D3D"/>
          <w:spacing w:val="0"/>
          <w:sz w:val="32"/>
          <w:szCs w:val="32"/>
          <w:shd w:val="clear" w:fill="FFFFFF"/>
          <w:lang w:val="en-US" w:eastAsia="zh-CN"/>
        </w:rPr>
        <w:t>6.63</w:t>
      </w:r>
      <w:r>
        <w:rPr>
          <w:rFonts w:hint="default" w:ascii="仿宋_GB2312" w:hAnsi="仿宋" w:eastAsia="仿宋_GB2312" w:cs="仿宋_GB2312"/>
          <w:i w:val="0"/>
          <w:iCs w:val="0"/>
          <w:caps w:val="0"/>
          <w:color w:val="3D3D3D"/>
          <w:spacing w:val="0"/>
          <w:sz w:val="32"/>
          <w:szCs w:val="32"/>
          <w:shd w:val="clear" w:fill="FFFFFF"/>
        </w:rPr>
        <w:t>万元、机关事业单位基本养老保险缴费</w:t>
      </w:r>
      <w:r>
        <w:rPr>
          <w:rFonts w:hint="eastAsia" w:ascii="Times New Roman" w:hAnsi="Times New Roman" w:eastAsia="仿宋" w:cs="Times New Roman"/>
          <w:i w:val="0"/>
          <w:iCs w:val="0"/>
          <w:caps w:val="0"/>
          <w:color w:val="3D3D3D"/>
          <w:spacing w:val="0"/>
          <w:sz w:val="32"/>
          <w:szCs w:val="32"/>
          <w:shd w:val="clear" w:fill="FFFFFF"/>
          <w:lang w:val="en-US" w:eastAsia="zh-CN"/>
        </w:rPr>
        <w:t>98.51</w:t>
      </w:r>
      <w:r>
        <w:rPr>
          <w:rFonts w:hint="default" w:ascii="仿宋_GB2312" w:hAnsi="仿宋" w:eastAsia="仿宋_GB2312" w:cs="仿宋_GB2312"/>
          <w:i w:val="0"/>
          <w:iCs w:val="0"/>
          <w:caps w:val="0"/>
          <w:color w:val="3D3D3D"/>
          <w:spacing w:val="0"/>
          <w:sz w:val="32"/>
          <w:szCs w:val="32"/>
          <w:shd w:val="clear" w:fill="FFFFFF"/>
        </w:rPr>
        <w:t>万元、职工基本医疗保险缴费</w:t>
      </w:r>
      <w:r>
        <w:rPr>
          <w:rFonts w:hint="eastAsia" w:ascii="Times New Roman" w:hAnsi="Times New Roman" w:eastAsia="仿宋" w:cs="Times New Roman"/>
          <w:i w:val="0"/>
          <w:iCs w:val="0"/>
          <w:caps w:val="0"/>
          <w:color w:val="3D3D3D"/>
          <w:spacing w:val="0"/>
          <w:sz w:val="32"/>
          <w:szCs w:val="32"/>
          <w:shd w:val="clear" w:fill="FFFFFF"/>
          <w:lang w:val="en-US" w:eastAsia="zh-CN"/>
        </w:rPr>
        <w:t>41.58</w:t>
      </w:r>
      <w:r>
        <w:rPr>
          <w:rFonts w:hint="default" w:ascii="仿宋_GB2312" w:hAnsi="仿宋" w:eastAsia="仿宋_GB2312" w:cs="仿宋_GB2312"/>
          <w:i w:val="0"/>
          <w:iCs w:val="0"/>
          <w:caps w:val="0"/>
          <w:color w:val="3D3D3D"/>
          <w:spacing w:val="0"/>
          <w:sz w:val="32"/>
          <w:szCs w:val="32"/>
          <w:shd w:val="clear" w:fill="FFFFFF"/>
        </w:rPr>
        <w:t>万元、住房公积金</w:t>
      </w:r>
      <w:r>
        <w:rPr>
          <w:rFonts w:hint="eastAsia" w:ascii="Times New Roman" w:hAnsi="Times New Roman" w:eastAsia="仿宋" w:cs="Times New Roman"/>
          <w:i w:val="0"/>
          <w:iCs w:val="0"/>
          <w:caps w:val="0"/>
          <w:color w:val="3D3D3D"/>
          <w:spacing w:val="0"/>
          <w:sz w:val="32"/>
          <w:szCs w:val="32"/>
          <w:shd w:val="clear" w:fill="FFFFFF"/>
          <w:lang w:val="en-US" w:eastAsia="zh-CN"/>
        </w:rPr>
        <w:t>83</w:t>
      </w:r>
      <w:r>
        <w:rPr>
          <w:rFonts w:hint="default" w:ascii="Times New Roman" w:hAnsi="Times New Roman" w:eastAsia="仿宋" w:cs="Times New Roman"/>
          <w:i w:val="0"/>
          <w:iCs w:val="0"/>
          <w:caps w:val="0"/>
          <w:color w:val="3D3D3D"/>
          <w:spacing w:val="0"/>
          <w:sz w:val="32"/>
          <w:szCs w:val="32"/>
          <w:shd w:val="clear" w:fill="FFFFFF"/>
          <w:lang w:val="en-US" w:eastAsia="zh-CN"/>
        </w:rPr>
        <w:t>万</w:t>
      </w:r>
      <w:r>
        <w:rPr>
          <w:rFonts w:hint="default" w:ascii="仿宋_GB2312" w:hAnsi="仿宋" w:eastAsia="仿宋_GB2312" w:cs="仿宋_GB2312"/>
          <w:i w:val="0"/>
          <w:iCs w:val="0"/>
          <w:caps w:val="0"/>
          <w:color w:val="3D3D3D"/>
          <w:spacing w:val="0"/>
          <w:sz w:val="32"/>
          <w:szCs w:val="32"/>
          <w:shd w:val="clear" w:fill="FFFFFF"/>
        </w:rPr>
        <w:t>元、其他社会保障缴费</w:t>
      </w:r>
      <w:r>
        <w:rPr>
          <w:rFonts w:hint="default" w:ascii="Times New Roman" w:hAnsi="Times New Roman" w:eastAsia="仿宋" w:cs="Times New Roman"/>
          <w:i w:val="0"/>
          <w:iCs w:val="0"/>
          <w:caps w:val="0"/>
          <w:color w:val="3D3D3D"/>
          <w:spacing w:val="0"/>
          <w:sz w:val="32"/>
          <w:szCs w:val="32"/>
          <w:shd w:val="clear" w:fill="FFFFFF"/>
        </w:rPr>
        <w:t>1</w:t>
      </w:r>
      <w:r>
        <w:rPr>
          <w:rFonts w:hint="eastAsia" w:ascii="Times New Roman" w:hAnsi="Times New Roman" w:eastAsia="仿宋" w:cs="Times New Roman"/>
          <w:i w:val="0"/>
          <w:iCs w:val="0"/>
          <w:caps w:val="0"/>
          <w:color w:val="3D3D3D"/>
          <w:spacing w:val="0"/>
          <w:sz w:val="32"/>
          <w:szCs w:val="32"/>
          <w:shd w:val="clear" w:fill="FFFFFF"/>
          <w:lang w:val="en-US" w:eastAsia="zh-CN"/>
        </w:rPr>
        <w:t>4.5</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val="en-US" w:eastAsia="zh-CN"/>
        </w:rPr>
        <w:t>办公</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印刷</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万元、水电费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r>
        <w:rPr>
          <w:rFonts w:hint="eastAsia" w:ascii="仿宋_GB2312" w:hAnsi="仿宋"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办公设备</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购置费</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万元、工会经费</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10.55</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万元、其他商品和服务支出</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0.72</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万元；其他对个人和家庭补助</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1</w:t>
      </w:r>
      <w:r>
        <w:rPr>
          <w:rFonts w:hint="eastAsia"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3.5</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i w:val="0"/>
          <w:iCs w:val="0"/>
          <w:caps w:val="0"/>
          <w:color w:val="3D3D3D"/>
          <w:spacing w:val="0"/>
          <w:sz w:val="32"/>
          <w:szCs w:val="32"/>
          <w:shd w:val="clear" w:fill="FFFFFF"/>
        </w:rPr>
        <w:t>（二）</w:t>
      </w:r>
      <w:r>
        <w:rPr>
          <w:rFonts w:hint="default" w:ascii="仿宋_GB2312" w:hAnsi="仿宋" w:eastAsia="仿宋_GB2312" w:cs="仿宋_GB2312"/>
          <w:i w:val="0"/>
          <w:iCs w:val="0"/>
          <w:caps w:val="0"/>
          <w:color w:val="000000" w:themeColor="text1"/>
          <w:spacing w:val="0"/>
          <w:sz w:val="32"/>
          <w:szCs w:val="32"/>
          <w:shd w:val="clear" w:fill="FFFFFF"/>
          <w14:textFill>
            <w14:solidFill>
              <w14:schemeClr w14:val="tx1"/>
            </w14:solidFill>
          </w14:textFill>
        </w:rPr>
        <w:t>项目支出</w:t>
      </w:r>
      <w:r>
        <w:rPr>
          <w:rFonts w:hint="default" w:ascii="仿宋_GB2312" w:hAnsi="仿宋" w:eastAsia="仿宋_GB2312" w:cs="仿宋_GB2312"/>
          <w:i w:val="0"/>
          <w:iCs w:val="0"/>
          <w:caps w:val="0"/>
          <w:color w:val="3D3D3D"/>
          <w:spacing w:val="0"/>
          <w:sz w:val="32"/>
          <w:szCs w:val="32"/>
          <w:shd w:val="clear" w:fill="FFFFFF"/>
        </w:rPr>
        <w:t>：</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年年初预算数为</w:t>
      </w:r>
      <w:r>
        <w:rPr>
          <w:rFonts w:hint="eastAsia" w:ascii="Times New Roman" w:hAnsi="Times New Roman" w:eastAsia="仿宋" w:cs="Times New Roman"/>
          <w:i w:val="0"/>
          <w:iCs w:val="0"/>
          <w:caps w:val="0"/>
          <w:color w:val="3D3D3D"/>
          <w:spacing w:val="0"/>
          <w:sz w:val="32"/>
          <w:szCs w:val="32"/>
          <w:shd w:val="clear" w:fill="FFFFFF"/>
          <w:lang w:val="en-US" w:eastAsia="zh-CN"/>
        </w:rPr>
        <w:t>215.43</w:t>
      </w:r>
      <w:r>
        <w:rPr>
          <w:rFonts w:hint="default" w:ascii="仿宋_GB2312" w:hAnsi="仿宋" w:eastAsia="仿宋_GB2312" w:cs="仿宋_GB2312"/>
          <w:i w:val="0"/>
          <w:iCs w:val="0"/>
          <w:caps w:val="0"/>
          <w:color w:val="3D3D3D"/>
          <w:spacing w:val="0"/>
          <w:sz w:val="32"/>
          <w:szCs w:val="32"/>
          <w:shd w:val="clear" w:fill="FFFFFF"/>
        </w:rPr>
        <w:t>万元，是指单位为完成特定行政工作任务或事业发展目标而发生的支出，包括有关事业发展专项、专项业务费、基本建设支出等。其中</w:t>
      </w:r>
      <w:r>
        <w:rPr>
          <w:rFonts w:hint="default" w:ascii="仿宋_GB2312" w:hAnsi="仿宋" w:eastAsia="仿宋_GB2312" w:cs="仿宋_GB2312"/>
          <w:b/>
          <w:bCs/>
          <w:i w:val="0"/>
          <w:iCs w:val="0"/>
          <w:caps w:val="0"/>
          <w:color w:val="3D3D3D"/>
          <w:spacing w:val="0"/>
          <w:sz w:val="32"/>
          <w:szCs w:val="32"/>
          <w:shd w:val="clear" w:fill="FFFFFF"/>
        </w:rPr>
        <w:t>其他运转类项目</w:t>
      </w:r>
      <w:r>
        <w:rPr>
          <w:rFonts w:hint="eastAsia" w:ascii="仿宋_GB2312" w:hAnsi="仿宋" w:eastAsia="仿宋_GB2312" w:cs="仿宋_GB2312"/>
          <w:b/>
          <w:bCs/>
          <w:i w:val="0"/>
          <w:iCs w:val="0"/>
          <w:caps w:val="0"/>
          <w:color w:val="3D3D3D"/>
          <w:spacing w:val="0"/>
          <w:sz w:val="32"/>
          <w:szCs w:val="32"/>
          <w:shd w:val="clear" w:fill="FFFFFF"/>
          <w:lang w:val="en-US" w:eastAsia="zh-CN"/>
        </w:rPr>
        <w:t>215.43</w:t>
      </w:r>
      <w:r>
        <w:rPr>
          <w:rFonts w:hint="default" w:ascii="仿宋_GB2312" w:hAnsi="仿宋" w:eastAsia="仿宋_GB2312" w:cs="仿宋_GB2312"/>
          <w:b/>
          <w:bCs/>
          <w:i w:val="0"/>
          <w:iCs w:val="0"/>
          <w:caps w:val="0"/>
          <w:color w:val="3D3D3D"/>
          <w:spacing w:val="0"/>
          <w:sz w:val="32"/>
          <w:szCs w:val="32"/>
          <w:shd w:val="clear" w:fill="FFFFFF"/>
        </w:rPr>
        <w:t>万元，主要为</w:t>
      </w:r>
      <w:r>
        <w:rPr>
          <w:rFonts w:hint="default" w:ascii="仿宋_GB2312" w:hAnsi="仿宋" w:eastAsia="仿宋_GB2312" w:cs="仿宋_GB2312"/>
          <w:i w:val="0"/>
          <w:iCs w:val="0"/>
          <w:caps w:val="0"/>
          <w:color w:val="3D3D3D"/>
          <w:spacing w:val="0"/>
          <w:sz w:val="32"/>
          <w:szCs w:val="32"/>
          <w:shd w:val="clear" w:fill="FFFFFF"/>
        </w:rPr>
        <w:t>：教师特教岗位津贴支出</w:t>
      </w:r>
      <w:r>
        <w:rPr>
          <w:rFonts w:hint="eastAsia" w:ascii="仿宋_GB2312" w:hAnsi="仿宋" w:eastAsia="仿宋_GB2312" w:cs="仿宋_GB2312"/>
          <w:i w:val="0"/>
          <w:iCs w:val="0"/>
          <w:caps w:val="0"/>
          <w:color w:val="3D3D3D"/>
          <w:spacing w:val="0"/>
          <w:sz w:val="32"/>
          <w:szCs w:val="32"/>
          <w:shd w:val="clear" w:fill="FFFFFF"/>
          <w:lang w:val="en-US" w:eastAsia="zh-CN"/>
        </w:rPr>
        <w:t>84.1</w:t>
      </w:r>
      <w:r>
        <w:rPr>
          <w:rFonts w:hint="default" w:ascii="仿宋_GB2312" w:hAnsi="仿宋" w:eastAsia="仿宋_GB2312" w:cs="仿宋_GB2312"/>
          <w:i w:val="0"/>
          <w:iCs w:val="0"/>
          <w:caps w:val="0"/>
          <w:color w:val="3D3D3D"/>
          <w:spacing w:val="0"/>
          <w:sz w:val="32"/>
          <w:szCs w:val="32"/>
          <w:shd w:val="clear" w:fill="FFFFFF"/>
        </w:rPr>
        <w:t>万元，主要用于学校</w:t>
      </w:r>
      <w:r>
        <w:rPr>
          <w:rFonts w:hint="eastAsia" w:ascii="仿宋_GB2312" w:hAnsi="仿宋" w:eastAsia="仿宋_GB2312" w:cs="仿宋_GB2312"/>
          <w:i w:val="0"/>
          <w:iCs w:val="0"/>
          <w:caps w:val="0"/>
          <w:color w:val="3D3D3D"/>
          <w:spacing w:val="0"/>
          <w:sz w:val="32"/>
          <w:szCs w:val="32"/>
          <w:shd w:val="clear" w:fill="FFFFFF"/>
          <w:lang w:val="en-US" w:eastAsia="zh-CN"/>
        </w:rPr>
        <w:t>66</w:t>
      </w:r>
      <w:r>
        <w:rPr>
          <w:rFonts w:hint="default" w:ascii="仿宋_GB2312" w:hAnsi="仿宋" w:eastAsia="仿宋_GB2312" w:cs="仿宋_GB2312"/>
          <w:i w:val="0"/>
          <w:iCs w:val="0"/>
          <w:caps w:val="0"/>
          <w:color w:val="3D3D3D"/>
          <w:spacing w:val="0"/>
          <w:sz w:val="32"/>
          <w:szCs w:val="32"/>
          <w:shd w:val="clear" w:fill="FFFFFF"/>
        </w:rPr>
        <w:t>名教师特教岗位津贴的补助方面；校方责任险支出</w:t>
      </w:r>
      <w:r>
        <w:rPr>
          <w:rFonts w:hint="eastAsia" w:ascii="Times New Roman" w:hAnsi="Times New Roman" w:eastAsia="仿宋" w:cs="Times New Roman"/>
          <w:i w:val="0"/>
          <w:iCs w:val="0"/>
          <w:caps w:val="0"/>
          <w:color w:val="3D3D3D"/>
          <w:spacing w:val="0"/>
          <w:sz w:val="32"/>
          <w:szCs w:val="32"/>
          <w:shd w:val="clear" w:fill="FFFFFF"/>
          <w:lang w:val="en-US" w:eastAsia="zh-CN"/>
        </w:rPr>
        <w:t>0.46</w:t>
      </w:r>
      <w:r>
        <w:rPr>
          <w:rFonts w:hint="default" w:ascii="仿宋_GB2312" w:hAnsi="仿宋" w:eastAsia="仿宋_GB2312" w:cs="仿宋_GB2312"/>
          <w:i w:val="0"/>
          <w:iCs w:val="0"/>
          <w:caps w:val="0"/>
          <w:color w:val="3D3D3D"/>
          <w:spacing w:val="0"/>
          <w:sz w:val="32"/>
          <w:szCs w:val="32"/>
          <w:shd w:val="clear" w:fill="FFFFFF"/>
        </w:rPr>
        <w:t>万元，主要用于学校校方责任保险支出方面；特校学生生活费补助</w:t>
      </w:r>
      <w:r>
        <w:rPr>
          <w:rFonts w:hint="default" w:ascii="Times New Roman" w:hAnsi="Times New Roman" w:eastAsia="仿宋" w:cs="Times New Roman"/>
          <w:i w:val="0"/>
          <w:iCs w:val="0"/>
          <w:caps w:val="0"/>
          <w:color w:val="3D3D3D"/>
          <w:spacing w:val="0"/>
          <w:sz w:val="32"/>
          <w:szCs w:val="32"/>
          <w:shd w:val="clear" w:fill="FFFFFF"/>
        </w:rPr>
        <w:t>120</w:t>
      </w:r>
      <w:r>
        <w:rPr>
          <w:rFonts w:hint="default" w:ascii="仿宋_GB2312" w:hAnsi="仿宋" w:eastAsia="仿宋_GB2312" w:cs="仿宋_GB2312"/>
          <w:i w:val="0"/>
          <w:iCs w:val="0"/>
          <w:caps w:val="0"/>
          <w:color w:val="3D3D3D"/>
          <w:spacing w:val="0"/>
          <w:sz w:val="32"/>
          <w:szCs w:val="32"/>
          <w:shd w:val="clear" w:fill="FFFFFF"/>
        </w:rPr>
        <w:t>万元，主要用于学生在校期间的生活费补助支出方面；校园保安经费</w:t>
      </w:r>
      <w:r>
        <w:rPr>
          <w:rFonts w:hint="default" w:ascii="Times New Roman" w:hAnsi="Times New Roman" w:eastAsia="仿宋" w:cs="Times New Roman"/>
          <w:i w:val="0"/>
          <w:iCs w:val="0"/>
          <w:caps w:val="0"/>
          <w:color w:val="3D3D3D"/>
          <w:spacing w:val="0"/>
          <w:sz w:val="32"/>
          <w:szCs w:val="32"/>
          <w:shd w:val="clear" w:fill="FFFFFF"/>
        </w:rPr>
        <w:t>10.87</w:t>
      </w:r>
      <w:r>
        <w:rPr>
          <w:rFonts w:hint="default" w:ascii="仿宋_GB2312" w:hAnsi="仿宋" w:eastAsia="仿宋_GB2312" w:cs="仿宋_GB2312"/>
          <w:i w:val="0"/>
          <w:iCs w:val="0"/>
          <w:caps w:val="0"/>
          <w:color w:val="3D3D3D"/>
          <w:spacing w:val="0"/>
          <w:sz w:val="32"/>
          <w:szCs w:val="32"/>
          <w:shd w:val="clear" w:fill="FFFFFF"/>
        </w:rPr>
        <w:t>万元，主要用于学校</w:t>
      </w:r>
      <w:r>
        <w:rPr>
          <w:rFonts w:hint="default" w:ascii="Times New Roman" w:hAnsi="Times New Roman" w:eastAsia="仿宋" w:cs="Times New Roman"/>
          <w:i w:val="0"/>
          <w:iCs w:val="0"/>
          <w:caps w:val="0"/>
          <w:color w:val="3D3D3D"/>
          <w:spacing w:val="0"/>
          <w:sz w:val="32"/>
          <w:szCs w:val="32"/>
          <w:shd w:val="clear" w:fill="FFFFFF"/>
        </w:rPr>
        <w:t>3</w:t>
      </w:r>
      <w:r>
        <w:rPr>
          <w:rFonts w:hint="default" w:ascii="仿宋_GB2312" w:hAnsi="仿宋" w:eastAsia="仿宋_GB2312" w:cs="仿宋_GB2312"/>
          <w:i w:val="0"/>
          <w:iCs w:val="0"/>
          <w:caps w:val="0"/>
          <w:color w:val="3D3D3D"/>
          <w:spacing w:val="0"/>
          <w:sz w:val="32"/>
          <w:szCs w:val="32"/>
          <w:shd w:val="clear" w:fill="FFFFFF"/>
        </w:rPr>
        <w:t>名保安人员的工资支出方面。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五、政府性基金支出情况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年政府性基金支出为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年无政府性基金预算支出。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    六、其他重要事项的情况说明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660" w:right="0" w:firstLine="0"/>
        <w:jc w:val="both"/>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仿宋_GB2312" w:hAnsi="仿宋" w:eastAsia="仿宋_GB2312" w:cs="仿宋_GB2312"/>
          <w:b/>
          <w:bCs/>
          <w:i w:val="0"/>
          <w:iCs w:val="0"/>
          <w:caps w:val="0"/>
          <w:color w:val="000000" w:themeColor="text1"/>
          <w:spacing w:val="0"/>
          <w:sz w:val="32"/>
          <w:szCs w:val="32"/>
          <w:shd w:val="clear" w:fill="FFFFFF"/>
          <w14:textFill>
            <w14:solidFill>
              <w14:schemeClr w14:val="tx1"/>
            </w14:solidFill>
          </w14:textFill>
        </w:rPr>
        <w:t>（一）“三公”经费预算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both"/>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年怀化市中心特殊教育学校安排“三公”经费预算数为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万元，其中，公务接待费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万元，公务用车购置费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万元，公务用车运行费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万元，因公出国（境）费</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年“三公”经费预算</w:t>
      </w:r>
      <w:r>
        <w:rPr>
          <w:rFonts w:hint="eastAsia" w:ascii="仿宋_GB2312" w:hAnsi="仿宋" w:eastAsia="仿宋_GB2312" w:cs="仿宋_GB2312"/>
          <w:i w:val="0"/>
          <w:iCs w:val="0"/>
          <w:caps w:val="0"/>
          <w:color w:val="3D3D3D"/>
          <w:spacing w:val="0"/>
          <w:sz w:val="32"/>
          <w:szCs w:val="32"/>
          <w:shd w:val="clear" w:fill="FFFFFF"/>
          <w:lang w:val="en-US" w:eastAsia="zh-CN"/>
        </w:rPr>
        <w:t>较</w:t>
      </w:r>
      <w:r>
        <w:rPr>
          <w:rFonts w:hint="default" w:ascii="仿宋_GB2312" w:hAnsi="仿宋" w:eastAsia="仿宋_GB2312" w:cs="仿宋_GB2312"/>
          <w:i w:val="0"/>
          <w:iCs w:val="0"/>
          <w:caps w:val="0"/>
          <w:color w:val="3D3D3D"/>
          <w:spacing w:val="0"/>
          <w:sz w:val="32"/>
          <w:szCs w:val="32"/>
          <w:shd w:val="clear" w:fill="FFFFFF"/>
        </w:rPr>
        <w:t>上年</w:t>
      </w:r>
      <w:r>
        <w:rPr>
          <w:rFonts w:hint="eastAsia" w:ascii="仿宋_GB2312" w:hAnsi="仿宋" w:eastAsia="仿宋_GB2312" w:cs="仿宋_GB2312"/>
          <w:i w:val="0"/>
          <w:iCs w:val="0"/>
          <w:caps w:val="0"/>
          <w:color w:val="3D3D3D"/>
          <w:spacing w:val="0"/>
          <w:sz w:val="32"/>
          <w:szCs w:val="32"/>
          <w:shd w:val="clear" w:fill="FFFFFF"/>
          <w:lang w:val="en-US" w:eastAsia="zh-CN"/>
        </w:rPr>
        <w:t>预算数</w:t>
      </w:r>
      <w:r>
        <w:rPr>
          <w:rFonts w:hint="default" w:ascii="仿宋_GB2312" w:hAnsi="仿宋" w:eastAsia="仿宋_GB2312" w:cs="仿宋_GB2312"/>
          <w:i w:val="0"/>
          <w:iCs w:val="0"/>
          <w:caps w:val="0"/>
          <w:color w:val="3D3D3D"/>
          <w:spacing w:val="0"/>
          <w:sz w:val="32"/>
          <w:szCs w:val="32"/>
          <w:shd w:val="clear" w:fill="FFFFFF"/>
        </w:rPr>
        <w:t>减少</w:t>
      </w:r>
      <w:r>
        <w:rPr>
          <w:rFonts w:hint="eastAsia" w:ascii="Times New Roman" w:hAnsi="Times New Roman" w:eastAsia="仿宋" w:cs="Times New Roman"/>
          <w:i w:val="0"/>
          <w:iCs w:val="0"/>
          <w:caps w:val="0"/>
          <w:color w:val="3D3D3D"/>
          <w:spacing w:val="0"/>
          <w:sz w:val="32"/>
          <w:szCs w:val="32"/>
          <w:shd w:val="clear" w:fill="FFFFFF"/>
          <w:lang w:val="en-US" w:eastAsia="zh-CN"/>
        </w:rPr>
        <w:t>0.1</w:t>
      </w:r>
      <w:r>
        <w:rPr>
          <w:rFonts w:hint="default" w:ascii="仿宋_GB2312" w:hAnsi="仿宋" w:eastAsia="仿宋_GB2312" w:cs="仿宋_GB2312"/>
          <w:i w:val="0"/>
          <w:iCs w:val="0"/>
          <w:caps w:val="0"/>
          <w:color w:val="3D3D3D"/>
          <w:spacing w:val="0"/>
          <w:sz w:val="32"/>
          <w:szCs w:val="32"/>
          <w:shd w:val="clear" w:fill="FFFFFF"/>
        </w:rPr>
        <w:t>万元</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下降100%,是</w:t>
      </w:r>
      <w:r>
        <w:rPr>
          <w:rFonts w:hint="default" w:ascii="仿宋_GB2312" w:hAnsi="仿宋" w:eastAsia="仿宋_GB2312" w:cs="仿宋_GB2312"/>
          <w:i w:val="0"/>
          <w:iCs w:val="0"/>
          <w:caps w:val="0"/>
          <w:color w:val="3D3D3D"/>
          <w:spacing w:val="0"/>
          <w:sz w:val="32"/>
          <w:szCs w:val="32"/>
          <w:shd w:val="clear" w:fill="FFFFFF"/>
        </w:rPr>
        <w:t>公务接待费减少</w:t>
      </w:r>
      <w:r>
        <w:rPr>
          <w:rFonts w:hint="default" w:ascii="Times New Roman" w:hAnsi="Times New Roman" w:eastAsia="仿宋" w:cs="Times New Roman"/>
          <w:i w:val="0"/>
          <w:iCs w:val="0"/>
          <w:caps w:val="0"/>
          <w:color w:val="3D3D3D"/>
          <w:spacing w:val="0"/>
          <w:sz w:val="32"/>
          <w:szCs w:val="32"/>
          <w:shd w:val="clear" w:fill="FFFFFF"/>
        </w:rPr>
        <w:t>0.</w:t>
      </w:r>
      <w:r>
        <w:rPr>
          <w:rFonts w:hint="eastAsia" w:ascii="Times New Roman" w:hAnsi="Times New Roman" w:eastAsia="仿宋" w:cs="Times New Roman"/>
          <w:i w:val="0"/>
          <w:iCs w:val="0"/>
          <w:caps w:val="0"/>
          <w:color w:val="3D3D3D"/>
          <w:spacing w:val="0"/>
          <w:sz w:val="32"/>
          <w:szCs w:val="32"/>
          <w:shd w:val="clear" w:fill="FFFFFF"/>
          <w:lang w:val="en-US" w:eastAsia="zh-CN"/>
        </w:rPr>
        <w:t>1</w:t>
      </w:r>
      <w:r>
        <w:rPr>
          <w:rFonts w:hint="default" w:ascii="仿宋_GB2312" w:hAnsi="仿宋" w:eastAsia="仿宋_GB2312" w:cs="仿宋_GB2312"/>
          <w:i w:val="0"/>
          <w:iCs w:val="0"/>
          <w:caps w:val="0"/>
          <w:color w:val="3D3D3D"/>
          <w:spacing w:val="0"/>
          <w:sz w:val="32"/>
          <w:szCs w:val="32"/>
          <w:shd w:val="clear" w:fill="FFFFFF"/>
        </w:rPr>
        <w:t>万元，主要因为学校</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年无公务用车，无因公出国（境）业务，上年公务招待费极少所致。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660" w:right="0" w:firstLine="0"/>
        <w:jc w:val="both"/>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（二）机关运行经费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32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default" w:ascii="Times New Roman" w:hAnsi="Times New Roman" w:eastAsia="仿宋" w:cs="Times New Roman"/>
          <w:b/>
          <w:bCs/>
          <w:i w:val="0"/>
          <w:iCs w:val="0"/>
          <w:caps w:val="0"/>
          <w:color w:val="3D3D3D"/>
          <w:spacing w:val="0"/>
          <w:sz w:val="32"/>
          <w:szCs w:val="32"/>
          <w:shd w:val="clear" w:fill="FFFFFF"/>
        </w:rPr>
        <w:t>202</w:t>
      </w:r>
      <w:r>
        <w:rPr>
          <w:rFonts w:hint="eastAsia" w:ascii="Times New Roman" w:hAnsi="Times New Roman" w:eastAsia="仿宋" w:cs="Times New Roman"/>
          <w:b/>
          <w:bCs/>
          <w:i w:val="0"/>
          <w:iCs w:val="0"/>
          <w:caps w:val="0"/>
          <w:color w:val="3D3D3D"/>
          <w:spacing w:val="0"/>
          <w:sz w:val="32"/>
          <w:szCs w:val="32"/>
          <w:shd w:val="clear" w:fill="FFFFFF"/>
          <w:lang w:val="en-US" w:eastAsia="zh-CN"/>
        </w:rPr>
        <w:t>4</w:t>
      </w:r>
      <w:r>
        <w:rPr>
          <w:rFonts w:hint="default" w:ascii="仿宋_GB2312" w:hAnsi="仿宋" w:eastAsia="仿宋_GB2312" w:cs="仿宋_GB2312"/>
          <w:b/>
          <w:bCs/>
          <w:i w:val="0"/>
          <w:iCs w:val="0"/>
          <w:caps w:val="0"/>
          <w:color w:val="3D3D3D"/>
          <w:spacing w:val="0"/>
          <w:sz w:val="32"/>
          <w:szCs w:val="32"/>
          <w:shd w:val="clear" w:fill="FFFFFF"/>
        </w:rPr>
        <w:t>年</w:t>
      </w:r>
      <w:r>
        <w:rPr>
          <w:rFonts w:hint="default" w:ascii="仿宋_GB2312" w:hAnsi="仿宋" w:eastAsia="仿宋_GB2312" w:cs="仿宋_GB2312"/>
          <w:i w:val="0"/>
          <w:iCs w:val="0"/>
          <w:caps w:val="0"/>
          <w:color w:val="3D3D3D"/>
          <w:spacing w:val="0"/>
          <w:sz w:val="32"/>
          <w:szCs w:val="32"/>
          <w:shd w:val="clear" w:fill="FFFFFF"/>
        </w:rPr>
        <w:t>怀化市中心特殊教育学校部门一般公共预算拨款安排机关运行经费预算为</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both"/>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（三）政府采购情况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i w:val="0"/>
          <w:iCs w:val="0"/>
          <w:caps w:val="0"/>
          <w:color w:val="3D3D3D"/>
          <w:spacing w:val="0"/>
          <w:sz w:val="32"/>
          <w:szCs w:val="32"/>
          <w:shd w:val="clear" w:fill="FFFFFF"/>
        </w:rPr>
        <w:t> </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年怀化市中心特殊教育学校政府采购预算总额</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仿宋" w:eastAsia="仿宋_GB2312" w:cs="仿宋_GB2312"/>
          <w:i w:val="0"/>
          <w:iCs w:val="0"/>
          <w:caps w:val="0"/>
          <w:color w:val="3D3D3D"/>
          <w:spacing w:val="0"/>
          <w:sz w:val="32"/>
          <w:szCs w:val="32"/>
          <w:shd w:val="clear" w:fill="FFFFFF"/>
        </w:rPr>
        <w:t>万元</w:t>
      </w:r>
      <w:r>
        <w:rPr>
          <w:rFonts w:hint="default" w:ascii="仿宋_GB2312" w:hAnsi="仿宋" w:eastAsia="仿宋_GB2312" w:cs="仿宋_GB2312"/>
          <w:b/>
          <w:bCs/>
          <w:i w:val="0"/>
          <w:iCs w:val="0"/>
          <w:caps w:val="0"/>
          <w:color w:val="3D3D3D"/>
          <w:spacing w:val="0"/>
          <w:sz w:val="32"/>
          <w:szCs w:val="32"/>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（四）预算绩效管理情况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val="0"/>
          <w:bCs w:val="0"/>
          <w:i w:val="0"/>
          <w:iCs w:val="0"/>
          <w:caps w:val="0"/>
          <w:color w:val="3D3D3D"/>
          <w:spacing w:val="0"/>
          <w:sz w:val="32"/>
          <w:szCs w:val="32"/>
          <w:shd w:val="clear" w:fill="FFFFFF"/>
        </w:rPr>
        <w:t>按照市本级预算绩效管理工作的总体要求，</w:t>
      </w:r>
      <w:r>
        <w:rPr>
          <w:rFonts w:hint="default" w:ascii="Times New Roman" w:hAnsi="Times New Roman" w:eastAsia="仿宋" w:cs="Times New Roman"/>
          <w:b w:val="0"/>
          <w:bCs w:val="0"/>
          <w:i w:val="0"/>
          <w:iCs w:val="0"/>
          <w:caps w:val="0"/>
          <w:color w:val="3D3D3D"/>
          <w:spacing w:val="0"/>
          <w:sz w:val="32"/>
          <w:szCs w:val="32"/>
          <w:shd w:val="clear" w:fill="FFFFFF"/>
        </w:rPr>
        <w:t>202</w:t>
      </w:r>
      <w:r>
        <w:rPr>
          <w:rFonts w:hint="eastAsia" w:ascii="Times New Roman" w:hAnsi="Times New Roman" w:eastAsia="仿宋" w:cs="Times New Roman"/>
          <w:b w:val="0"/>
          <w:bCs w:val="0"/>
          <w:i w:val="0"/>
          <w:iCs w:val="0"/>
          <w:caps w:val="0"/>
          <w:color w:val="3D3D3D"/>
          <w:spacing w:val="0"/>
          <w:sz w:val="32"/>
          <w:szCs w:val="32"/>
          <w:shd w:val="clear" w:fill="FFFFFF"/>
          <w:lang w:val="en-US" w:eastAsia="zh-CN"/>
        </w:rPr>
        <w:t>4</w:t>
      </w:r>
      <w:r>
        <w:rPr>
          <w:rFonts w:hint="default" w:ascii="仿宋_GB2312" w:hAnsi="仿宋" w:eastAsia="仿宋_GB2312" w:cs="仿宋_GB2312"/>
          <w:b w:val="0"/>
          <w:bCs w:val="0"/>
          <w:i w:val="0"/>
          <w:iCs w:val="0"/>
          <w:caps w:val="0"/>
          <w:color w:val="3D3D3D"/>
          <w:spacing w:val="0"/>
          <w:sz w:val="32"/>
          <w:szCs w:val="32"/>
          <w:shd w:val="clear" w:fill="FFFFFF"/>
        </w:rPr>
        <w:t>年我单位整体支出</w:t>
      </w:r>
      <w:r>
        <w:rPr>
          <w:rFonts w:hint="default" w:ascii="Times New Roman" w:hAnsi="Times New Roman" w:eastAsia="仿宋" w:cs="Times New Roman"/>
          <w:i w:val="0"/>
          <w:iCs w:val="0"/>
          <w:caps w:val="0"/>
          <w:color w:val="3D3D3D"/>
          <w:spacing w:val="0"/>
          <w:sz w:val="32"/>
          <w:szCs w:val="32"/>
          <w:shd w:val="clear" w:fill="FFFFFF"/>
        </w:rPr>
        <w:t>1</w:t>
      </w:r>
      <w:r>
        <w:rPr>
          <w:rFonts w:hint="eastAsia" w:ascii="Times New Roman" w:hAnsi="Times New Roman" w:eastAsia="仿宋" w:cs="Times New Roman"/>
          <w:i w:val="0"/>
          <w:iCs w:val="0"/>
          <w:caps w:val="0"/>
          <w:color w:val="3D3D3D"/>
          <w:spacing w:val="0"/>
          <w:sz w:val="32"/>
          <w:szCs w:val="32"/>
          <w:shd w:val="clear" w:fill="FFFFFF"/>
          <w:lang w:val="en-US" w:eastAsia="zh-CN"/>
        </w:rPr>
        <w:t>234.38</w:t>
      </w:r>
      <w:r>
        <w:rPr>
          <w:rFonts w:hint="default" w:ascii="仿宋_GB2312" w:hAnsi="仿宋" w:eastAsia="仿宋_GB2312" w:cs="仿宋_GB2312"/>
          <w:b w:val="0"/>
          <w:bCs w:val="0"/>
          <w:i w:val="0"/>
          <w:iCs w:val="0"/>
          <w:caps w:val="0"/>
          <w:color w:val="3D3D3D"/>
          <w:spacing w:val="0"/>
          <w:sz w:val="32"/>
          <w:szCs w:val="32"/>
          <w:shd w:val="clear" w:fill="FFFFFF"/>
        </w:rPr>
        <w:t>万元，全部实行整体支出绩效目标管理，编报绩效目标的项目</w:t>
      </w:r>
      <w:r>
        <w:rPr>
          <w:rFonts w:hint="default" w:ascii="Times New Roman" w:hAnsi="Times New Roman" w:eastAsia="仿宋" w:cs="Times New Roman"/>
          <w:i w:val="0"/>
          <w:iCs w:val="0"/>
          <w:caps w:val="0"/>
          <w:color w:val="3D3D3D"/>
          <w:spacing w:val="0"/>
          <w:sz w:val="32"/>
          <w:szCs w:val="32"/>
          <w:shd w:val="clear" w:fill="FFFFFF"/>
        </w:rPr>
        <w:t>7</w:t>
      </w:r>
      <w:r>
        <w:rPr>
          <w:rFonts w:hint="default" w:ascii="仿宋_GB2312" w:hAnsi="仿宋" w:eastAsia="仿宋_GB2312" w:cs="仿宋_GB2312"/>
          <w:b w:val="0"/>
          <w:bCs w:val="0"/>
          <w:i w:val="0"/>
          <w:iCs w:val="0"/>
          <w:caps w:val="0"/>
          <w:color w:val="3D3D3D"/>
          <w:spacing w:val="0"/>
          <w:sz w:val="32"/>
          <w:szCs w:val="32"/>
          <w:shd w:val="clear" w:fill="FFFFFF"/>
        </w:rPr>
        <w:t>个，涉及项目支出</w:t>
      </w:r>
      <w:r>
        <w:rPr>
          <w:rFonts w:hint="eastAsia" w:ascii="Times New Roman" w:hAnsi="Times New Roman" w:eastAsia="仿宋" w:cs="Times New Roman"/>
          <w:i w:val="0"/>
          <w:iCs w:val="0"/>
          <w:caps w:val="0"/>
          <w:color w:val="3D3D3D"/>
          <w:spacing w:val="0"/>
          <w:sz w:val="32"/>
          <w:szCs w:val="32"/>
          <w:shd w:val="clear" w:fill="FFFFFF"/>
          <w:lang w:val="en-US" w:eastAsia="zh-CN"/>
        </w:rPr>
        <w:t>215.43</w:t>
      </w:r>
      <w:r>
        <w:rPr>
          <w:rFonts w:hint="default" w:ascii="仿宋_GB2312" w:hAnsi="仿宋" w:eastAsia="仿宋_GB2312" w:cs="仿宋_GB2312"/>
          <w:b w:val="0"/>
          <w:bCs w:val="0"/>
          <w:i w:val="0"/>
          <w:iCs w:val="0"/>
          <w:caps w:val="0"/>
          <w:color w:val="3D3D3D"/>
          <w:spacing w:val="0"/>
          <w:sz w:val="32"/>
          <w:szCs w:val="32"/>
          <w:shd w:val="clear" w:fill="FFFFFF"/>
        </w:rPr>
        <w:t>万元，其中</w:t>
      </w:r>
      <w:r>
        <w:rPr>
          <w:rFonts w:hint="default" w:ascii="仿宋_GB2312" w:hAnsi="仿宋" w:eastAsia="仿宋_GB2312" w:cs="仿宋_GB2312"/>
          <w:i w:val="0"/>
          <w:iCs w:val="0"/>
          <w:caps w:val="0"/>
          <w:color w:val="3D3D3D"/>
          <w:spacing w:val="0"/>
          <w:sz w:val="32"/>
          <w:szCs w:val="32"/>
          <w:shd w:val="clear" w:fill="FFFFFF"/>
        </w:rPr>
        <w:t>教师特教岗位津贴</w:t>
      </w:r>
      <w:r>
        <w:rPr>
          <w:rFonts w:hint="eastAsia" w:ascii="Times New Roman" w:hAnsi="Times New Roman" w:eastAsia="仿宋" w:cs="Times New Roman"/>
          <w:i w:val="0"/>
          <w:iCs w:val="0"/>
          <w:caps w:val="0"/>
          <w:color w:val="3D3D3D"/>
          <w:spacing w:val="0"/>
          <w:sz w:val="32"/>
          <w:szCs w:val="32"/>
          <w:shd w:val="clear" w:fill="FFFFFF"/>
          <w:lang w:val="en-US" w:eastAsia="zh-CN"/>
        </w:rPr>
        <w:t>84.1</w:t>
      </w:r>
      <w:r>
        <w:rPr>
          <w:rFonts w:hint="default" w:ascii="仿宋_GB2312" w:hAnsi="仿宋" w:eastAsia="仿宋_GB2312" w:cs="仿宋_GB2312"/>
          <w:i w:val="0"/>
          <w:iCs w:val="0"/>
          <w:caps w:val="0"/>
          <w:color w:val="3D3D3D"/>
          <w:spacing w:val="0"/>
          <w:sz w:val="32"/>
          <w:szCs w:val="32"/>
          <w:shd w:val="clear" w:fill="FFFFFF"/>
        </w:rPr>
        <w:t>万元、校方责任险</w:t>
      </w:r>
      <w:r>
        <w:rPr>
          <w:rFonts w:hint="default" w:ascii="Times New Roman" w:hAnsi="Times New Roman" w:eastAsia="仿宋" w:cs="Times New Roman"/>
          <w:i w:val="0"/>
          <w:iCs w:val="0"/>
          <w:caps w:val="0"/>
          <w:color w:val="3D3D3D"/>
          <w:spacing w:val="0"/>
          <w:sz w:val="32"/>
          <w:szCs w:val="32"/>
          <w:shd w:val="clear" w:fill="FFFFFF"/>
        </w:rPr>
        <w:t>0.</w:t>
      </w:r>
      <w:r>
        <w:rPr>
          <w:rFonts w:hint="eastAsia" w:ascii="Times New Roman" w:hAnsi="Times New Roman" w:eastAsia="仿宋" w:cs="Times New Roman"/>
          <w:i w:val="0"/>
          <w:iCs w:val="0"/>
          <w:caps w:val="0"/>
          <w:color w:val="3D3D3D"/>
          <w:spacing w:val="0"/>
          <w:sz w:val="32"/>
          <w:szCs w:val="32"/>
          <w:shd w:val="clear" w:fill="FFFFFF"/>
          <w:lang w:val="en-US" w:eastAsia="zh-CN"/>
        </w:rPr>
        <w:t>46</w:t>
      </w:r>
      <w:r>
        <w:rPr>
          <w:rFonts w:hint="default" w:ascii="仿宋_GB2312" w:hAnsi="仿宋" w:eastAsia="仿宋_GB2312" w:cs="仿宋_GB2312"/>
          <w:i w:val="0"/>
          <w:iCs w:val="0"/>
          <w:caps w:val="0"/>
          <w:color w:val="3D3D3D"/>
          <w:spacing w:val="0"/>
          <w:sz w:val="32"/>
          <w:szCs w:val="32"/>
          <w:shd w:val="clear" w:fill="FFFFFF"/>
        </w:rPr>
        <w:t>万元、特校学生生活费补助</w:t>
      </w:r>
      <w:r>
        <w:rPr>
          <w:rFonts w:hint="default" w:ascii="Times New Roman" w:hAnsi="Times New Roman" w:eastAsia="仿宋" w:cs="Times New Roman"/>
          <w:i w:val="0"/>
          <w:iCs w:val="0"/>
          <w:caps w:val="0"/>
          <w:color w:val="3D3D3D"/>
          <w:spacing w:val="0"/>
          <w:sz w:val="32"/>
          <w:szCs w:val="32"/>
          <w:shd w:val="clear" w:fill="FFFFFF"/>
        </w:rPr>
        <w:t>120</w:t>
      </w:r>
      <w:r>
        <w:rPr>
          <w:rFonts w:hint="default" w:ascii="仿宋_GB2312" w:hAnsi="仿宋" w:eastAsia="仿宋_GB2312" w:cs="仿宋_GB2312"/>
          <w:i w:val="0"/>
          <w:iCs w:val="0"/>
          <w:caps w:val="0"/>
          <w:color w:val="3D3D3D"/>
          <w:spacing w:val="0"/>
          <w:sz w:val="32"/>
          <w:szCs w:val="32"/>
          <w:shd w:val="clear" w:fill="FFFFFF"/>
        </w:rPr>
        <w:t>万元、校园保安经费</w:t>
      </w:r>
      <w:r>
        <w:rPr>
          <w:rFonts w:hint="default" w:ascii="Times New Roman" w:hAnsi="Times New Roman" w:eastAsia="仿宋" w:cs="Times New Roman"/>
          <w:i w:val="0"/>
          <w:iCs w:val="0"/>
          <w:caps w:val="0"/>
          <w:color w:val="3D3D3D"/>
          <w:spacing w:val="0"/>
          <w:sz w:val="32"/>
          <w:szCs w:val="32"/>
          <w:shd w:val="clear" w:fill="FFFFFF"/>
        </w:rPr>
        <w:t>10.87</w:t>
      </w:r>
      <w:r>
        <w:rPr>
          <w:rFonts w:hint="default" w:ascii="仿宋_GB2312" w:hAnsi="仿宋" w:eastAsia="仿宋_GB2312" w:cs="仿宋_GB2312"/>
          <w:i w:val="0"/>
          <w:iCs w:val="0"/>
          <w:caps w:val="0"/>
          <w:color w:val="3D3D3D"/>
          <w:spacing w:val="0"/>
          <w:sz w:val="32"/>
          <w:szCs w:val="32"/>
          <w:shd w:val="clear" w:fill="FFFFFF"/>
        </w:rPr>
        <w:t>万元，</w:t>
      </w:r>
      <w:r>
        <w:rPr>
          <w:rFonts w:hint="default" w:ascii="仿宋_GB2312" w:hAnsi="仿宋" w:eastAsia="仿宋_GB2312" w:cs="仿宋_GB2312"/>
          <w:b w:val="0"/>
          <w:bCs w:val="0"/>
          <w:i w:val="0"/>
          <w:iCs w:val="0"/>
          <w:caps w:val="0"/>
          <w:color w:val="3D3D3D"/>
          <w:spacing w:val="0"/>
          <w:sz w:val="32"/>
          <w:szCs w:val="32"/>
          <w:shd w:val="clear" w:fill="FFFFFF"/>
        </w:rPr>
        <w:t>全部实行项目支出绩效目标管理。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仿宋_GB2312" w:hAnsi="仿宋" w:eastAsia="仿宋_GB2312" w:cs="仿宋_GB2312"/>
          <w:b/>
          <w:bCs/>
          <w:i w:val="0"/>
          <w:iCs w:val="0"/>
          <w:caps w:val="0"/>
          <w:color w:val="3D3D3D"/>
          <w:spacing w:val="0"/>
          <w:sz w:val="32"/>
          <w:szCs w:val="32"/>
          <w:shd w:val="clear" w:fill="FFFFFF"/>
        </w:rPr>
        <w:t>（五）</w:t>
      </w:r>
      <w:r>
        <w:rPr>
          <w:rFonts w:hint="eastAsia" w:ascii="仿宋" w:hAnsi="仿宋" w:eastAsia="仿宋" w:cs="仿宋"/>
          <w:b/>
          <w:bCs/>
          <w:i w:val="0"/>
          <w:iCs w:val="0"/>
          <w:caps w:val="0"/>
          <w:color w:val="3D3D3D"/>
          <w:spacing w:val="0"/>
          <w:sz w:val="32"/>
          <w:szCs w:val="32"/>
          <w:shd w:val="clear" w:fill="FFFFFF"/>
        </w:rPr>
        <w:t> </w:t>
      </w:r>
      <w:r>
        <w:rPr>
          <w:rFonts w:hint="default" w:ascii="仿宋_GB2312" w:hAnsi="仿宋" w:eastAsia="仿宋_GB2312" w:cs="仿宋_GB2312"/>
          <w:b/>
          <w:bCs/>
          <w:i w:val="0"/>
          <w:iCs w:val="0"/>
          <w:caps w:val="0"/>
          <w:color w:val="3D3D3D"/>
          <w:spacing w:val="0"/>
          <w:sz w:val="32"/>
          <w:szCs w:val="32"/>
          <w:shd w:val="clear" w:fill="FFFFFF"/>
        </w:rPr>
        <w:t>国有资产占用情况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b w:val="0"/>
          <w:bCs w:val="0"/>
          <w:i w:val="0"/>
          <w:iCs w:val="0"/>
          <w:caps w:val="0"/>
          <w:color w:val="3D3D3D"/>
          <w:spacing w:val="0"/>
          <w:sz w:val="32"/>
          <w:szCs w:val="32"/>
          <w:shd w:val="clear" w:fill="FFFFFF"/>
        </w:rPr>
        <w:t>1. </w:t>
      </w:r>
      <w:r>
        <w:rPr>
          <w:rFonts w:hint="default" w:ascii="仿宋_GB2312" w:hAnsi="仿宋" w:eastAsia="仿宋_GB2312" w:cs="仿宋_GB2312"/>
          <w:i w:val="0"/>
          <w:iCs w:val="0"/>
          <w:caps w:val="0"/>
          <w:color w:val="3D3D3D"/>
          <w:spacing w:val="0"/>
          <w:sz w:val="32"/>
          <w:szCs w:val="32"/>
          <w:shd w:val="clear" w:fill="FFFFFF"/>
        </w:rPr>
        <w:t>截至</w:t>
      </w: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3</w:t>
      </w:r>
      <w:r>
        <w:rPr>
          <w:rFonts w:hint="default" w:ascii="仿宋_GB2312" w:hAnsi="仿宋" w:eastAsia="仿宋_GB2312" w:cs="仿宋_GB2312"/>
          <w:i w:val="0"/>
          <w:iCs w:val="0"/>
          <w:caps w:val="0"/>
          <w:color w:val="3D3D3D"/>
          <w:spacing w:val="0"/>
          <w:sz w:val="32"/>
          <w:szCs w:val="32"/>
          <w:shd w:val="clear" w:fill="FFFFFF"/>
        </w:rPr>
        <w:t>年</w:t>
      </w:r>
      <w:r>
        <w:rPr>
          <w:rFonts w:hint="default" w:ascii="Times New Roman" w:hAnsi="Times New Roman" w:eastAsia="仿宋" w:cs="Times New Roman"/>
          <w:i w:val="0"/>
          <w:iCs w:val="0"/>
          <w:caps w:val="0"/>
          <w:color w:val="3D3D3D"/>
          <w:spacing w:val="0"/>
          <w:sz w:val="32"/>
          <w:szCs w:val="32"/>
          <w:shd w:val="clear" w:fill="FFFFFF"/>
        </w:rPr>
        <w:t>12</w:t>
      </w:r>
      <w:r>
        <w:rPr>
          <w:rFonts w:hint="default" w:ascii="仿宋_GB2312" w:hAnsi="仿宋" w:eastAsia="仿宋_GB2312" w:cs="仿宋_GB2312"/>
          <w:i w:val="0"/>
          <w:iCs w:val="0"/>
          <w:caps w:val="0"/>
          <w:color w:val="3D3D3D"/>
          <w:spacing w:val="0"/>
          <w:sz w:val="32"/>
          <w:szCs w:val="32"/>
          <w:shd w:val="clear" w:fill="FFFFFF"/>
        </w:rPr>
        <w:t>月</w:t>
      </w:r>
      <w:r>
        <w:rPr>
          <w:rFonts w:hint="default" w:ascii="Times New Roman" w:hAnsi="Times New Roman" w:eastAsia="仿宋" w:cs="Times New Roman"/>
          <w:i w:val="0"/>
          <w:iCs w:val="0"/>
          <w:caps w:val="0"/>
          <w:color w:val="3D3D3D"/>
          <w:spacing w:val="0"/>
          <w:sz w:val="32"/>
          <w:szCs w:val="32"/>
          <w:shd w:val="clear" w:fill="FFFFFF"/>
        </w:rPr>
        <w:t>31</w:t>
      </w:r>
      <w:r>
        <w:rPr>
          <w:rFonts w:hint="default" w:ascii="仿宋_GB2312" w:hAnsi="仿宋" w:eastAsia="仿宋_GB2312" w:cs="仿宋_GB2312"/>
          <w:i w:val="0"/>
          <w:iCs w:val="0"/>
          <w:caps w:val="0"/>
          <w:color w:val="3D3D3D"/>
          <w:spacing w:val="0"/>
          <w:sz w:val="32"/>
          <w:szCs w:val="32"/>
          <w:shd w:val="clear" w:fill="FFFFFF"/>
        </w:rPr>
        <w:t>日，本部门无车辆，无</w:t>
      </w:r>
      <w:r>
        <w:rPr>
          <w:rFonts w:hint="eastAsia" w:ascii="仿宋_GB2312" w:hAnsi="仿宋" w:eastAsia="仿宋_GB2312" w:cs="仿宋_GB2312"/>
          <w:i w:val="0"/>
          <w:iCs w:val="0"/>
          <w:caps w:val="0"/>
          <w:color w:val="3D3D3D"/>
          <w:spacing w:val="0"/>
          <w:sz w:val="32"/>
          <w:szCs w:val="32"/>
          <w:shd w:val="clear" w:fill="FFFFFF"/>
          <w:lang w:val="en-US" w:eastAsia="zh-CN"/>
        </w:rPr>
        <w:t>单位价值</w:t>
      </w:r>
      <w:r>
        <w:rPr>
          <w:rFonts w:hint="default" w:ascii="Times New Roman" w:hAnsi="Times New Roman" w:eastAsia="仿宋" w:cs="Times New Roman"/>
          <w:i w:val="0"/>
          <w:iCs w:val="0"/>
          <w:caps w:val="0"/>
          <w:color w:val="3D3D3D"/>
          <w:spacing w:val="0"/>
          <w:sz w:val="32"/>
          <w:szCs w:val="32"/>
          <w:shd w:val="clear" w:fill="FFFFFF"/>
        </w:rPr>
        <w:t>50</w:t>
      </w:r>
      <w:r>
        <w:rPr>
          <w:rFonts w:hint="default" w:ascii="仿宋_GB2312" w:hAnsi="仿宋" w:eastAsia="仿宋_GB2312" w:cs="仿宋_GB2312"/>
          <w:i w:val="0"/>
          <w:iCs w:val="0"/>
          <w:caps w:val="0"/>
          <w:color w:val="3D3D3D"/>
          <w:spacing w:val="0"/>
          <w:sz w:val="32"/>
          <w:szCs w:val="32"/>
          <w:shd w:val="clear" w:fill="FFFFFF"/>
        </w:rPr>
        <w:t>万元以上</w:t>
      </w:r>
      <w:r>
        <w:rPr>
          <w:rFonts w:hint="eastAsia" w:ascii="仿宋_GB2312" w:hAnsi="仿宋" w:eastAsia="仿宋_GB2312" w:cs="仿宋_GB2312"/>
          <w:i w:val="0"/>
          <w:iCs w:val="0"/>
          <w:caps w:val="0"/>
          <w:color w:val="3D3D3D"/>
          <w:spacing w:val="0"/>
          <w:sz w:val="32"/>
          <w:szCs w:val="32"/>
          <w:shd w:val="clear" w:fill="FFFFFF"/>
          <w:lang w:val="en-US" w:eastAsia="zh-CN"/>
        </w:rPr>
        <w:t>的专用设备</w:t>
      </w:r>
      <w:r>
        <w:rPr>
          <w:rFonts w:hint="default" w:ascii="仿宋_GB2312" w:hAnsi="仿宋" w:eastAsia="仿宋_GB2312" w:cs="仿宋_GB2312"/>
          <w:i w:val="0"/>
          <w:iCs w:val="0"/>
          <w:caps w:val="0"/>
          <w:color w:val="3D3D3D"/>
          <w:spacing w:val="0"/>
          <w:sz w:val="32"/>
          <w:szCs w:val="32"/>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lang w:val="en-US" w:eastAsia="zh-CN"/>
        </w:rPr>
        <w:t>2. 202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Times New Roman" w:hAnsi="Times New Roman" w:eastAsia="仿宋" w:cs="Times New Roman"/>
          <w:i w:val="0"/>
          <w:iCs w:val="0"/>
          <w:caps w:val="0"/>
          <w:color w:val="3D3D3D"/>
          <w:spacing w:val="0"/>
          <w:sz w:val="32"/>
          <w:szCs w:val="32"/>
          <w:shd w:val="clear" w:fill="FFFFFF"/>
          <w:lang w:val="en-US" w:eastAsia="zh-CN"/>
        </w:rPr>
        <w:t>年</w:t>
      </w:r>
      <w:r>
        <w:rPr>
          <w:rFonts w:hint="eastAsia" w:ascii="Times New Roman" w:hAnsi="Times New Roman" w:eastAsia="仿宋" w:cs="Times New Roman"/>
          <w:i w:val="0"/>
          <w:iCs w:val="0"/>
          <w:caps w:val="0"/>
          <w:color w:val="3D3D3D"/>
          <w:spacing w:val="0"/>
          <w:sz w:val="32"/>
          <w:szCs w:val="32"/>
          <w:shd w:val="clear" w:fill="FFFFFF"/>
          <w:lang w:val="en-US" w:eastAsia="zh-CN"/>
        </w:rPr>
        <w:t>，</w:t>
      </w:r>
      <w:r>
        <w:rPr>
          <w:rFonts w:hint="default" w:ascii="Times New Roman" w:hAnsi="Times New Roman" w:eastAsia="仿宋" w:cs="Times New Roman"/>
          <w:i w:val="0"/>
          <w:iCs w:val="0"/>
          <w:caps w:val="0"/>
          <w:color w:val="3D3D3D"/>
          <w:spacing w:val="0"/>
          <w:sz w:val="32"/>
          <w:szCs w:val="32"/>
          <w:shd w:val="clear" w:fill="FFFFFF"/>
          <w:lang w:val="en-US" w:eastAsia="zh-CN"/>
        </w:rPr>
        <w:t>本部门拟新增资产具体为：办公设备购置</w:t>
      </w:r>
      <w:r>
        <w:rPr>
          <w:rFonts w:hint="eastAsia" w:ascii="Times New Roman" w:hAnsi="Times New Roman" w:eastAsia="仿宋" w:cs="Times New Roman"/>
          <w:i w:val="0"/>
          <w:iCs w:val="0"/>
          <w:caps w:val="0"/>
          <w:color w:val="3D3D3D"/>
          <w:spacing w:val="0"/>
          <w:sz w:val="32"/>
          <w:szCs w:val="32"/>
          <w:shd w:val="clear" w:fill="FFFFFF"/>
          <w:lang w:val="en-US" w:eastAsia="zh-CN"/>
        </w:rPr>
        <w:t>34.06</w:t>
      </w:r>
      <w:r>
        <w:rPr>
          <w:rFonts w:hint="default" w:ascii="Times New Roman" w:hAnsi="Times New Roman" w:eastAsia="仿宋" w:cs="Times New Roman"/>
          <w:i w:val="0"/>
          <w:iCs w:val="0"/>
          <w:caps w:val="0"/>
          <w:color w:val="3D3D3D"/>
          <w:spacing w:val="0"/>
          <w:sz w:val="32"/>
          <w:szCs w:val="32"/>
          <w:shd w:val="clear" w:fill="FFFFFF"/>
          <w:lang w:val="en-US" w:eastAsia="zh-CN"/>
        </w:rPr>
        <w:t>万元，公务用车0辆，价值0万元；单价50万元以上</w:t>
      </w:r>
      <w:r>
        <w:rPr>
          <w:rFonts w:hint="default" w:ascii="仿宋_GB2312" w:hAnsi="仿宋" w:eastAsia="仿宋_GB2312" w:cs="仿宋_GB2312"/>
          <w:i w:val="0"/>
          <w:iCs w:val="0"/>
          <w:caps w:val="0"/>
          <w:color w:val="3D3D3D"/>
          <w:spacing w:val="0"/>
          <w:sz w:val="32"/>
          <w:szCs w:val="32"/>
          <w:shd w:val="clear" w:fill="FFFFFF"/>
        </w:rPr>
        <w:t>通用设备</w:t>
      </w:r>
      <w:r>
        <w:rPr>
          <w:rFonts w:hint="default" w:ascii="Times New Roman" w:hAnsi="Times New Roman" w:eastAsia="仿宋" w:cs="Times New Roman"/>
          <w:i w:val="0"/>
          <w:iCs w:val="0"/>
          <w:caps w:val="0"/>
          <w:color w:val="3D3D3D"/>
          <w:spacing w:val="0"/>
          <w:sz w:val="32"/>
          <w:szCs w:val="32"/>
          <w:shd w:val="clear" w:fill="FFFFFF"/>
        </w:rPr>
        <w:t>0</w:t>
      </w:r>
      <w:r>
        <w:rPr>
          <w:rFonts w:hint="eastAsia" w:ascii="Times New Roman" w:hAnsi="Times New Roman" w:eastAsia="仿宋" w:cs="Times New Roman"/>
          <w:i w:val="0"/>
          <w:iCs w:val="0"/>
          <w:caps w:val="0"/>
          <w:color w:val="3D3D3D"/>
          <w:spacing w:val="0"/>
          <w:sz w:val="32"/>
          <w:szCs w:val="32"/>
          <w:shd w:val="clear" w:fill="FFFFFF"/>
          <w:lang w:val="en-US" w:eastAsia="zh-CN"/>
        </w:rPr>
        <w:t>台</w:t>
      </w:r>
      <w:r>
        <w:rPr>
          <w:rFonts w:hint="default" w:ascii="仿宋_GB2312" w:hAnsi="仿宋" w:eastAsia="仿宋_GB2312" w:cs="仿宋_GB2312"/>
          <w:i w:val="0"/>
          <w:iCs w:val="0"/>
          <w:caps w:val="0"/>
          <w:color w:val="3D3D3D"/>
          <w:spacing w:val="0"/>
          <w:sz w:val="32"/>
          <w:szCs w:val="32"/>
          <w:shd w:val="clear" w:fill="FFFFFF"/>
        </w:rPr>
        <w:t>（套）；单价</w:t>
      </w:r>
      <w:r>
        <w:rPr>
          <w:rFonts w:hint="default" w:ascii="Times New Roman" w:hAnsi="Times New Roman" w:eastAsia="仿宋" w:cs="Times New Roman"/>
          <w:i w:val="0"/>
          <w:iCs w:val="0"/>
          <w:caps w:val="0"/>
          <w:color w:val="3D3D3D"/>
          <w:spacing w:val="0"/>
          <w:sz w:val="32"/>
          <w:szCs w:val="32"/>
          <w:shd w:val="clear" w:fill="FFFFFF"/>
        </w:rPr>
        <w:t>100</w:t>
      </w:r>
      <w:r>
        <w:rPr>
          <w:rFonts w:hint="default" w:ascii="仿宋_GB2312" w:hAnsi="仿宋" w:eastAsia="仿宋_GB2312" w:cs="仿宋_GB2312"/>
          <w:i w:val="0"/>
          <w:iCs w:val="0"/>
          <w:caps w:val="0"/>
          <w:color w:val="3D3D3D"/>
          <w:spacing w:val="0"/>
          <w:sz w:val="32"/>
          <w:szCs w:val="32"/>
          <w:shd w:val="clear" w:fill="FFFFFF"/>
        </w:rPr>
        <w:t>万元以上的专用设备</w:t>
      </w:r>
      <w:r>
        <w:rPr>
          <w:rFonts w:hint="default" w:ascii="Times New Roman" w:hAnsi="Times New Roman" w:eastAsia="仿宋" w:cs="Times New Roman"/>
          <w:i w:val="0"/>
          <w:iCs w:val="0"/>
          <w:caps w:val="0"/>
          <w:color w:val="3D3D3D"/>
          <w:spacing w:val="0"/>
          <w:sz w:val="32"/>
          <w:szCs w:val="32"/>
          <w:shd w:val="clear" w:fill="FFFFFF"/>
        </w:rPr>
        <w:t>0</w:t>
      </w:r>
      <w:r>
        <w:rPr>
          <w:rFonts w:hint="default" w:ascii="仿宋_GB2312" w:hAnsi="Times New Roman" w:eastAsia="仿宋_GB2312" w:cs="仿宋_GB2312"/>
          <w:i w:val="0"/>
          <w:iCs w:val="0"/>
          <w:caps w:val="0"/>
          <w:color w:val="3D3D3D"/>
          <w:spacing w:val="0"/>
          <w:sz w:val="32"/>
          <w:szCs w:val="32"/>
          <w:shd w:val="clear" w:fill="FFFFFF"/>
        </w:rPr>
        <w:t>台（套）。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仿宋_GB2312" w:hAnsi="仿宋" w:eastAsia="仿宋_GB2312" w:cs="仿宋_GB2312"/>
          <w:i w:val="0"/>
          <w:iCs w:val="0"/>
          <w:caps w:val="0"/>
          <w:color w:val="3D3D3D"/>
          <w:spacing w:val="0"/>
          <w:sz w:val="32"/>
          <w:szCs w:val="32"/>
          <w:shd w:val="clear" w:fill="FFFFFF"/>
        </w:rPr>
      </w:pPr>
      <w:r>
        <w:rPr>
          <w:rFonts w:hint="default" w:ascii="Times New Roman" w:hAnsi="Times New Roman" w:eastAsia="仿宋" w:cs="Times New Roman"/>
          <w:i w:val="0"/>
          <w:iCs w:val="0"/>
          <w:caps w:val="0"/>
          <w:color w:val="3D3D3D"/>
          <w:spacing w:val="0"/>
          <w:sz w:val="32"/>
          <w:szCs w:val="32"/>
          <w:shd w:val="clear" w:fill="FFFFFF"/>
        </w:rPr>
        <w:t>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年，本部门无新增车辆，无新增</w:t>
      </w:r>
      <w:r>
        <w:rPr>
          <w:rFonts w:hint="default" w:ascii="Times New Roman" w:hAnsi="Times New Roman" w:eastAsia="仿宋" w:cs="Times New Roman"/>
          <w:i w:val="0"/>
          <w:iCs w:val="0"/>
          <w:caps w:val="0"/>
          <w:color w:val="3D3D3D"/>
          <w:spacing w:val="0"/>
          <w:sz w:val="32"/>
          <w:szCs w:val="32"/>
          <w:shd w:val="clear" w:fill="FFFFFF"/>
        </w:rPr>
        <w:t>50</w:t>
      </w:r>
      <w:r>
        <w:rPr>
          <w:rFonts w:hint="default" w:ascii="仿宋_GB2312" w:hAnsi="仿宋" w:eastAsia="仿宋_GB2312" w:cs="仿宋_GB2312"/>
          <w:i w:val="0"/>
          <w:iCs w:val="0"/>
          <w:caps w:val="0"/>
          <w:color w:val="3D3D3D"/>
          <w:spacing w:val="0"/>
          <w:sz w:val="32"/>
          <w:szCs w:val="32"/>
          <w:shd w:val="clear" w:fill="FFFFFF"/>
        </w:rPr>
        <w:t>万元以上的</w:t>
      </w:r>
      <w:r>
        <w:rPr>
          <w:rFonts w:hint="eastAsia" w:ascii="仿宋_GB2312" w:hAnsi="仿宋" w:eastAsia="仿宋_GB2312" w:cs="仿宋_GB2312"/>
          <w:i w:val="0"/>
          <w:iCs w:val="0"/>
          <w:caps w:val="0"/>
          <w:color w:val="3D3D3D"/>
          <w:spacing w:val="0"/>
          <w:sz w:val="32"/>
          <w:szCs w:val="32"/>
          <w:shd w:val="clear" w:fill="FFFFFF"/>
          <w:lang w:val="en-US" w:eastAsia="zh-CN"/>
        </w:rPr>
        <w:t>通用</w:t>
      </w:r>
      <w:r>
        <w:rPr>
          <w:rFonts w:hint="default" w:ascii="仿宋_GB2312" w:hAnsi="仿宋" w:eastAsia="仿宋_GB2312" w:cs="仿宋_GB2312"/>
          <w:i w:val="0"/>
          <w:iCs w:val="0"/>
          <w:caps w:val="0"/>
          <w:color w:val="3D3D3D"/>
          <w:spacing w:val="0"/>
          <w:sz w:val="32"/>
          <w:szCs w:val="32"/>
          <w:shd w:val="clear" w:fill="FFFFFF"/>
        </w:rPr>
        <w:t>设备</w:t>
      </w:r>
      <w:r>
        <w:rPr>
          <w:rFonts w:hint="eastAsia" w:ascii="仿宋_GB2312" w:hAnsi="仿宋" w:eastAsia="仿宋_GB2312" w:cs="仿宋_GB2312"/>
          <w:i w:val="0"/>
          <w:iCs w:val="0"/>
          <w:caps w:val="0"/>
          <w:color w:val="3D3D3D"/>
          <w:spacing w:val="0"/>
          <w:sz w:val="32"/>
          <w:szCs w:val="32"/>
          <w:shd w:val="clear" w:fill="FFFFFF"/>
          <w:lang w:val="en-US" w:eastAsia="zh-CN"/>
        </w:rPr>
        <w:t>和专用设备</w:t>
      </w:r>
      <w:r>
        <w:rPr>
          <w:rFonts w:hint="default" w:ascii="仿宋_GB2312" w:hAnsi="仿宋" w:eastAsia="仿宋_GB2312" w:cs="仿宋_GB2312"/>
          <w:i w:val="0"/>
          <w:iCs w:val="0"/>
          <w:caps w:val="0"/>
          <w:color w:val="3D3D3D"/>
          <w:spacing w:val="0"/>
          <w:sz w:val="32"/>
          <w:szCs w:val="32"/>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仿宋_GB2312" w:hAnsi="仿宋" w:eastAsia="仿宋_GB2312" w:cs="仿宋_GB2312"/>
          <w:i w:val="0"/>
          <w:iCs w:val="0"/>
          <w:caps w:val="0"/>
          <w:color w:val="3D3D3D"/>
          <w:spacing w:val="0"/>
          <w:sz w:val="32"/>
          <w:szCs w:val="32"/>
          <w:shd w:val="clear" w:fill="FFFFFF"/>
          <w:lang w:val="en-US" w:eastAsia="zh-CN"/>
        </w:rPr>
      </w:pP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六</w:t>
      </w:r>
      <w:r>
        <w:rPr>
          <w:rFonts w:hint="eastAsia" w:ascii="仿宋_GB2312" w:hAnsi="仿宋" w:eastAsia="仿宋_GB2312" w:cs="仿宋_GB2312"/>
          <w:i w:val="0"/>
          <w:iCs w:val="0"/>
          <w:caps w:val="0"/>
          <w:color w:val="3D3D3D"/>
          <w:spacing w:val="0"/>
          <w:sz w:val="32"/>
          <w:szCs w:val="32"/>
          <w:shd w:val="clear" w:fill="FFFFFF"/>
          <w:lang w:eastAsia="zh-CN"/>
        </w:rPr>
        <w:t>）</w:t>
      </w:r>
      <w:r>
        <w:rPr>
          <w:rFonts w:hint="eastAsia" w:ascii="仿宋_GB2312" w:hAnsi="仿宋" w:eastAsia="仿宋_GB2312" w:cs="仿宋_GB2312"/>
          <w:i w:val="0"/>
          <w:iCs w:val="0"/>
          <w:caps w:val="0"/>
          <w:color w:val="3D3D3D"/>
          <w:spacing w:val="0"/>
          <w:sz w:val="32"/>
          <w:szCs w:val="32"/>
          <w:shd w:val="clear" w:fill="FFFFFF"/>
          <w:lang w:val="en-US" w:eastAsia="zh-CN"/>
        </w:rPr>
        <w:t>预算绩效目标说明：本部门所有支出实行绩效目标管理。纳入2024年部门整体支出绩效目标的金额为1234.38万元，其中，基本支出1018.95万元，项目支出215.43万元。具体绩效目标详见报表。详见附件2024年项目支出绩效目标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eastAsia" w:ascii="仿宋" w:hAnsi="仿宋" w:eastAsia="仿宋" w:cs="仿宋"/>
          <w:b/>
          <w:bCs/>
          <w:i w:val="0"/>
          <w:iCs w:val="0"/>
          <w:caps w:val="0"/>
          <w:color w:val="3D3D3D"/>
          <w:spacing w:val="0"/>
          <w:sz w:val="32"/>
          <w:szCs w:val="32"/>
          <w:shd w:val="clear" w:fill="FFFFFF"/>
        </w:rPr>
        <w:t>（</w:t>
      </w:r>
      <w:r>
        <w:rPr>
          <w:rFonts w:hint="eastAsia" w:ascii="仿宋" w:hAnsi="仿宋" w:eastAsia="仿宋" w:cs="仿宋"/>
          <w:b/>
          <w:bCs/>
          <w:i w:val="0"/>
          <w:iCs w:val="0"/>
          <w:caps w:val="0"/>
          <w:color w:val="3D3D3D"/>
          <w:spacing w:val="0"/>
          <w:sz w:val="32"/>
          <w:szCs w:val="32"/>
          <w:shd w:val="clear" w:fill="FFFFFF"/>
          <w:lang w:val="en-US" w:eastAsia="zh-CN"/>
        </w:rPr>
        <w:t>七</w:t>
      </w:r>
      <w:r>
        <w:rPr>
          <w:rFonts w:hint="eastAsia" w:ascii="仿宋" w:hAnsi="仿宋" w:eastAsia="仿宋" w:cs="仿宋"/>
          <w:b/>
          <w:bCs/>
          <w:i w:val="0"/>
          <w:iCs w:val="0"/>
          <w:caps w:val="0"/>
          <w:color w:val="3D3D3D"/>
          <w:spacing w:val="0"/>
          <w:sz w:val="32"/>
          <w:szCs w:val="32"/>
          <w:shd w:val="clear" w:fill="FFFFFF"/>
        </w:rPr>
        <w:t>）</w:t>
      </w:r>
      <w:r>
        <w:rPr>
          <w:rFonts w:hint="default" w:ascii="仿宋_GB2312" w:hAnsi="仿宋" w:eastAsia="仿宋_GB2312" w:cs="仿宋_GB2312"/>
          <w:b/>
          <w:bCs/>
          <w:i w:val="0"/>
          <w:iCs w:val="0"/>
          <w:caps w:val="0"/>
          <w:color w:val="3D3D3D"/>
          <w:spacing w:val="0"/>
          <w:sz w:val="32"/>
          <w:szCs w:val="32"/>
          <w:shd w:val="clear" w:fill="FFFFFF"/>
        </w:rPr>
        <w:t>一般性支出情况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1.202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年本部门无会议费预算。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2.202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年本部门无培训费预算。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shd w:val="clear" w:fill="FFFFFF"/>
        </w:rPr>
        <w:t>3.202</w:t>
      </w:r>
      <w:r>
        <w:rPr>
          <w:rFonts w:hint="eastAsia" w:ascii="Times New Roman" w:hAnsi="Times New Roman" w:eastAsia="仿宋" w:cs="Times New Roman"/>
          <w:i w:val="0"/>
          <w:iCs w:val="0"/>
          <w:caps w:val="0"/>
          <w:color w:val="3D3D3D"/>
          <w:spacing w:val="0"/>
          <w:sz w:val="32"/>
          <w:szCs w:val="32"/>
          <w:shd w:val="clear" w:fill="FFFFFF"/>
          <w:lang w:val="en-US" w:eastAsia="zh-CN"/>
        </w:rPr>
        <w:t>4</w:t>
      </w:r>
      <w:r>
        <w:rPr>
          <w:rFonts w:hint="default" w:ascii="仿宋_GB2312" w:hAnsi="仿宋" w:eastAsia="仿宋_GB2312" w:cs="仿宋_GB2312"/>
          <w:i w:val="0"/>
          <w:iCs w:val="0"/>
          <w:caps w:val="0"/>
          <w:color w:val="3D3D3D"/>
          <w:spacing w:val="0"/>
          <w:sz w:val="32"/>
          <w:szCs w:val="32"/>
          <w:shd w:val="clear" w:fill="FFFFFF"/>
        </w:rPr>
        <w:t>年本部门无举办节庆、晚会、论坛、赛事等预算。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0"/>
        <w:jc w:val="left"/>
        <w:rPr>
          <w:rFonts w:hint="default" w:ascii="Times New Roman" w:hAnsi="Times New Roman" w:cs="Times New Roman"/>
          <w:i w:val="0"/>
          <w:iCs w:val="0"/>
          <w:caps w:val="0"/>
          <w:color w:val="3D3D3D"/>
          <w:spacing w:val="0"/>
          <w:sz w:val="21"/>
          <w:szCs w:val="21"/>
        </w:rPr>
      </w:pPr>
      <w:r>
        <w:rPr>
          <w:rFonts w:hint="eastAsia" w:ascii="黑体" w:hAnsi="宋体" w:eastAsia="黑体" w:cs="黑体"/>
          <w:i w:val="0"/>
          <w:iCs w:val="0"/>
          <w:caps w:val="0"/>
          <w:color w:val="3D3D3D"/>
          <w:spacing w:val="0"/>
          <w:sz w:val="32"/>
          <w:szCs w:val="32"/>
          <w:shd w:val="clear" w:fill="FFFFFF"/>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ascii="楷体_GB2312" w:hAnsi="楷体" w:eastAsia="楷体_GB2312" w:cs="楷体_GB2312"/>
          <w:b/>
          <w:bCs/>
          <w:i w:val="0"/>
          <w:iCs w:val="0"/>
          <w:caps w:val="0"/>
          <w:color w:val="3D3D3D"/>
          <w:spacing w:val="0"/>
          <w:sz w:val="32"/>
          <w:szCs w:val="32"/>
          <w:shd w:val="clear" w:fill="FFFFFF"/>
        </w:rPr>
        <w:t>1.机关运行经费：</w:t>
      </w:r>
      <w:r>
        <w:rPr>
          <w:rFonts w:hint="default" w:ascii="仿宋_GB2312" w:hAnsi="仿宋" w:eastAsia="仿宋_GB2312" w:cs="仿宋_GB2312"/>
          <w:i w:val="0"/>
          <w:iCs w:val="0"/>
          <w:caps w:val="0"/>
          <w:color w:val="3D3D3D"/>
          <w:spacing w:val="0"/>
          <w:sz w:val="32"/>
          <w:szCs w:val="32"/>
          <w:shd w:val="clear"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9" w:lineRule="atLeast"/>
        <w:ind w:left="0" w:right="0" w:firstLine="643"/>
        <w:jc w:val="left"/>
        <w:rPr>
          <w:rFonts w:hint="default" w:ascii="Times New Roman" w:hAnsi="Times New Roman" w:cs="Times New Roman"/>
          <w:i w:val="0"/>
          <w:iCs w:val="0"/>
          <w:caps w:val="0"/>
          <w:color w:val="3D3D3D"/>
          <w:spacing w:val="0"/>
          <w:sz w:val="21"/>
          <w:szCs w:val="21"/>
        </w:rPr>
      </w:pPr>
      <w:r>
        <w:rPr>
          <w:rFonts w:hint="default" w:ascii="楷体_GB2312" w:hAnsi="楷体" w:eastAsia="楷体_GB2312" w:cs="楷体_GB2312"/>
          <w:b/>
          <w:bCs/>
          <w:i w:val="0"/>
          <w:iCs w:val="0"/>
          <w:caps w:val="0"/>
          <w:color w:val="3D3D3D"/>
          <w:spacing w:val="0"/>
          <w:sz w:val="32"/>
          <w:szCs w:val="32"/>
          <w:shd w:val="clear" w:fill="FFFFFF"/>
        </w:rPr>
        <w:t>2.“三公”经费：</w:t>
      </w:r>
      <w:r>
        <w:rPr>
          <w:rFonts w:hint="default" w:ascii="仿宋_GB2312" w:hAnsi="仿宋" w:eastAsia="仿宋_GB2312" w:cs="仿宋_GB2312"/>
          <w:i w:val="0"/>
          <w:iCs w:val="0"/>
          <w:caps w:val="0"/>
          <w:color w:val="3D3D3D"/>
          <w:spacing w:val="0"/>
          <w:sz w:val="32"/>
          <w:szCs w:val="32"/>
          <w:shd w:val="clear" w:fill="FFFFFF"/>
        </w:rPr>
        <w:t>纳入财政预算管理的“三公“经费，是指公务接待费、公务用车购置及运行维护费和因公出国（境）费。其中，公务接待费反映单位按规定开支的各类公务接待支出；公务用车购置及运行费反映单位公</w:t>
      </w:r>
      <w:bookmarkStart w:id="0" w:name="_GoBack"/>
      <w:bookmarkEnd w:id="0"/>
      <w:r>
        <w:rPr>
          <w:rFonts w:hint="default" w:ascii="仿宋_GB2312" w:hAnsi="仿宋" w:eastAsia="仿宋_GB2312" w:cs="仿宋_GB2312"/>
          <w:i w:val="0"/>
          <w:iCs w:val="0"/>
          <w:caps w:val="0"/>
          <w:color w:val="3D3D3D"/>
          <w:spacing w:val="0"/>
          <w:sz w:val="32"/>
          <w:szCs w:val="32"/>
          <w:shd w:val="clear" w:fill="FFFFFF"/>
        </w:rPr>
        <w:t>务用车车辆购置支出（含车辆购置税），以及燃料费、维修费、保险费等支出；因公出国（境）费反映单位公务出国（境）的国际旅费、国外城市间交通费、食宿费等支出。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YzliYjg5NjdlYTMwOGJmYTI1MmNhNjE4MzlkZDAifQ=="/>
  </w:docVars>
  <w:rsids>
    <w:rsidRoot w:val="2FB10761"/>
    <w:rsid w:val="00292BAB"/>
    <w:rsid w:val="0128049D"/>
    <w:rsid w:val="020C008E"/>
    <w:rsid w:val="02B32C00"/>
    <w:rsid w:val="030B47EA"/>
    <w:rsid w:val="0397607D"/>
    <w:rsid w:val="043D4E77"/>
    <w:rsid w:val="05AC4062"/>
    <w:rsid w:val="061D6D0E"/>
    <w:rsid w:val="0687062B"/>
    <w:rsid w:val="06D33870"/>
    <w:rsid w:val="06FF01C2"/>
    <w:rsid w:val="08C96CD9"/>
    <w:rsid w:val="094445B2"/>
    <w:rsid w:val="096133B5"/>
    <w:rsid w:val="099A2423"/>
    <w:rsid w:val="0D2B7F62"/>
    <w:rsid w:val="10BE10ED"/>
    <w:rsid w:val="13DA623E"/>
    <w:rsid w:val="149A3C1F"/>
    <w:rsid w:val="14EA425F"/>
    <w:rsid w:val="179235EA"/>
    <w:rsid w:val="19B117EF"/>
    <w:rsid w:val="1A815666"/>
    <w:rsid w:val="1AFC4CEC"/>
    <w:rsid w:val="1B154000"/>
    <w:rsid w:val="1BA02478"/>
    <w:rsid w:val="1C1D13BE"/>
    <w:rsid w:val="1E3E386E"/>
    <w:rsid w:val="1F8654CC"/>
    <w:rsid w:val="20FD356C"/>
    <w:rsid w:val="22E349F2"/>
    <w:rsid w:val="231E77CA"/>
    <w:rsid w:val="2419690F"/>
    <w:rsid w:val="26963472"/>
    <w:rsid w:val="27750300"/>
    <w:rsid w:val="290D27BA"/>
    <w:rsid w:val="291529E3"/>
    <w:rsid w:val="29453D02"/>
    <w:rsid w:val="296A19BB"/>
    <w:rsid w:val="29DF4157"/>
    <w:rsid w:val="2A743136"/>
    <w:rsid w:val="2C4604BD"/>
    <w:rsid w:val="2CAA367F"/>
    <w:rsid w:val="2CB27900"/>
    <w:rsid w:val="2E041E48"/>
    <w:rsid w:val="2E4B3B69"/>
    <w:rsid w:val="2FAE7B5A"/>
    <w:rsid w:val="2FB10761"/>
    <w:rsid w:val="32CC35B0"/>
    <w:rsid w:val="333D5A4A"/>
    <w:rsid w:val="33462B51"/>
    <w:rsid w:val="338E62A6"/>
    <w:rsid w:val="34AF4725"/>
    <w:rsid w:val="35AA386B"/>
    <w:rsid w:val="35CF32D1"/>
    <w:rsid w:val="35E0218B"/>
    <w:rsid w:val="35E328D9"/>
    <w:rsid w:val="362A79EE"/>
    <w:rsid w:val="36D14E27"/>
    <w:rsid w:val="37A958DE"/>
    <w:rsid w:val="39643D30"/>
    <w:rsid w:val="3A43603C"/>
    <w:rsid w:val="3ADB6274"/>
    <w:rsid w:val="3BF53366"/>
    <w:rsid w:val="3D053A7C"/>
    <w:rsid w:val="3E3D0FF4"/>
    <w:rsid w:val="3E693B97"/>
    <w:rsid w:val="3F310B59"/>
    <w:rsid w:val="40640ABA"/>
    <w:rsid w:val="40844CB8"/>
    <w:rsid w:val="41990C37"/>
    <w:rsid w:val="4246491B"/>
    <w:rsid w:val="43A7763B"/>
    <w:rsid w:val="43CA3590"/>
    <w:rsid w:val="46276812"/>
    <w:rsid w:val="46F96400"/>
    <w:rsid w:val="48B93338"/>
    <w:rsid w:val="49492F43"/>
    <w:rsid w:val="49A068D7"/>
    <w:rsid w:val="4A315EB1"/>
    <w:rsid w:val="4BA44460"/>
    <w:rsid w:val="4E9407BC"/>
    <w:rsid w:val="4FAB04B3"/>
    <w:rsid w:val="50267B3A"/>
    <w:rsid w:val="504F52E3"/>
    <w:rsid w:val="51FC6DA4"/>
    <w:rsid w:val="541A5C08"/>
    <w:rsid w:val="554967A4"/>
    <w:rsid w:val="562C577E"/>
    <w:rsid w:val="572A43B4"/>
    <w:rsid w:val="58CB5722"/>
    <w:rsid w:val="5923730C"/>
    <w:rsid w:val="5BFA245B"/>
    <w:rsid w:val="5C090A3C"/>
    <w:rsid w:val="5C78171D"/>
    <w:rsid w:val="5D8B36D2"/>
    <w:rsid w:val="5EA507C4"/>
    <w:rsid w:val="5F3A53B0"/>
    <w:rsid w:val="60B66CB8"/>
    <w:rsid w:val="61EA4E6B"/>
    <w:rsid w:val="62D578C9"/>
    <w:rsid w:val="638766EA"/>
    <w:rsid w:val="658904F7"/>
    <w:rsid w:val="67BD092C"/>
    <w:rsid w:val="69530080"/>
    <w:rsid w:val="69653029"/>
    <w:rsid w:val="69884D83"/>
    <w:rsid w:val="69B67D29"/>
    <w:rsid w:val="69BA3375"/>
    <w:rsid w:val="69DF4B8A"/>
    <w:rsid w:val="69F3091F"/>
    <w:rsid w:val="6A274783"/>
    <w:rsid w:val="6A4E7F61"/>
    <w:rsid w:val="6AA87672"/>
    <w:rsid w:val="6B10182A"/>
    <w:rsid w:val="6D725D15"/>
    <w:rsid w:val="6E2B2A93"/>
    <w:rsid w:val="6EBC7B8F"/>
    <w:rsid w:val="6EF235B1"/>
    <w:rsid w:val="6FCA62DC"/>
    <w:rsid w:val="702F4391"/>
    <w:rsid w:val="707D334E"/>
    <w:rsid w:val="70A1703D"/>
    <w:rsid w:val="71A21035"/>
    <w:rsid w:val="71B52674"/>
    <w:rsid w:val="7423420D"/>
    <w:rsid w:val="74BB2697"/>
    <w:rsid w:val="74CE5F27"/>
    <w:rsid w:val="76283D5C"/>
    <w:rsid w:val="76D417EE"/>
    <w:rsid w:val="784A6BD2"/>
    <w:rsid w:val="793B73B7"/>
    <w:rsid w:val="7C0C5586"/>
    <w:rsid w:val="7C961A20"/>
    <w:rsid w:val="7CB65C1E"/>
    <w:rsid w:val="7D33726F"/>
    <w:rsid w:val="7DA95783"/>
    <w:rsid w:val="7DAC5273"/>
    <w:rsid w:val="7E9E2E0E"/>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5028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2024-01-29T05:10:00Z</dcterms:created>
  <dc:creator>雲隐</dc:creator>
  <cp:lastModifiedBy>娇妞</cp:lastModifiedBy>
  <dcterms:modified xsi:type="dcterms:W3CDTF">2024-02-27T03:40:31Z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830B934209C14EC3AA33E1CC72F6981B_13</vt:lpwstr>
  </property>
</Properties>
</file>