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450" w:rsidRDefault="00516BC8">
      <w:pPr>
        <w:widowControl/>
        <w:shd w:val="clear" w:color="auto" w:fill="FFFFFF"/>
        <w:spacing w:before="600" w:line="600" w:lineRule="exact"/>
        <w:jc w:val="center"/>
        <w:rPr>
          <w:rFonts w:ascii="黑体" w:eastAsia="黑体" w:hAnsi="黑体" w:cs="黑体"/>
          <w:kern w:val="0"/>
          <w:sz w:val="48"/>
          <w:szCs w:val="48"/>
        </w:rPr>
      </w:pPr>
      <w:r>
        <w:rPr>
          <w:rFonts w:ascii="黑体" w:eastAsia="黑体" w:hAnsi="黑体" w:cs="黑体" w:hint="eastAsia"/>
          <w:kern w:val="0"/>
          <w:sz w:val="48"/>
          <w:szCs w:val="48"/>
        </w:rPr>
        <w:t>202</w:t>
      </w:r>
      <w:r w:rsidR="00225A77">
        <w:rPr>
          <w:rFonts w:ascii="黑体" w:eastAsia="黑体" w:hAnsi="黑体" w:cs="黑体" w:hint="eastAsia"/>
          <w:kern w:val="0"/>
          <w:sz w:val="48"/>
          <w:szCs w:val="48"/>
        </w:rPr>
        <w:t>3</w:t>
      </w:r>
      <w:r>
        <w:rPr>
          <w:rFonts w:ascii="黑体" w:eastAsia="黑体" w:hAnsi="黑体" w:cs="黑体" w:hint="eastAsia"/>
          <w:kern w:val="0"/>
          <w:sz w:val="48"/>
          <w:szCs w:val="48"/>
        </w:rPr>
        <w:t>年度</w:t>
      </w:r>
    </w:p>
    <w:p w:rsidR="00E90450" w:rsidRDefault="00516BC8">
      <w:pPr>
        <w:widowControl/>
        <w:shd w:val="clear" w:color="auto" w:fill="FFFFFF"/>
        <w:spacing w:before="600" w:line="600" w:lineRule="exact"/>
        <w:jc w:val="center"/>
        <w:rPr>
          <w:rFonts w:ascii="黑体" w:eastAsia="黑体" w:hAnsi="黑体" w:cs="黑体"/>
          <w:kern w:val="0"/>
          <w:sz w:val="48"/>
          <w:szCs w:val="48"/>
        </w:rPr>
      </w:pPr>
      <w:r>
        <w:rPr>
          <w:rFonts w:ascii="黑体" w:eastAsia="黑体" w:hAnsi="黑体" w:cs="黑体" w:hint="eastAsia"/>
          <w:kern w:val="0"/>
          <w:sz w:val="48"/>
          <w:szCs w:val="48"/>
        </w:rPr>
        <w:t>怀化市湖天中学部门决算</w:t>
      </w:r>
    </w:p>
    <w:p w:rsidR="00E90450" w:rsidRDefault="00E90450">
      <w:pPr>
        <w:widowControl/>
        <w:shd w:val="clear" w:color="auto" w:fill="FFFFFF"/>
        <w:spacing w:line="600" w:lineRule="exact"/>
        <w:jc w:val="center"/>
        <w:rPr>
          <w:rFonts w:ascii="黑体" w:eastAsia="黑体" w:hAnsi="黑体" w:cs="黑体"/>
          <w:kern w:val="0"/>
          <w:sz w:val="32"/>
          <w:szCs w:val="32"/>
        </w:rPr>
      </w:pPr>
    </w:p>
    <w:p w:rsidR="00E90450" w:rsidRDefault="00516BC8">
      <w:pPr>
        <w:widowControl/>
        <w:shd w:val="clear" w:color="auto" w:fill="FFFFFF"/>
        <w:spacing w:line="600" w:lineRule="exact"/>
        <w:jc w:val="center"/>
        <w:rPr>
          <w:rFonts w:ascii="黑体" w:eastAsia="黑体" w:hAnsi="黑体" w:cs="黑体"/>
          <w:kern w:val="0"/>
          <w:sz w:val="32"/>
          <w:szCs w:val="32"/>
        </w:rPr>
      </w:pPr>
      <w:r>
        <w:rPr>
          <w:rFonts w:ascii="黑体" w:eastAsia="黑体" w:hAnsi="黑体" w:cs="黑体" w:hint="eastAsia"/>
          <w:kern w:val="0"/>
          <w:sz w:val="32"/>
          <w:szCs w:val="32"/>
        </w:rPr>
        <w:t>目 录</w:t>
      </w:r>
    </w:p>
    <w:p w:rsidR="00E90450" w:rsidRDefault="00E90450">
      <w:pPr>
        <w:widowControl/>
        <w:shd w:val="clear" w:color="auto" w:fill="FFFFFF"/>
        <w:spacing w:line="600" w:lineRule="exact"/>
        <w:jc w:val="center"/>
        <w:rPr>
          <w:rFonts w:ascii="黑体" w:eastAsia="黑体" w:hAnsi="黑体" w:cs="黑体"/>
          <w:kern w:val="0"/>
          <w:sz w:val="32"/>
          <w:szCs w:val="32"/>
        </w:rPr>
      </w:pP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第一部分 怀化市湖天中学概况</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一、部门职责</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二、机构设置</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第二部分 部门决算表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一、收入支出决算总表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二、收入决算表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三、支出决算表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四、财政拨款收入支出决算总表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五、一般公共预算财政拨款支出决算表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六、一般公共预算财政拨款基本支出决算明细表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七、政府性基金预算财政拨款收入支出决算表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八、国有资本经营预算财政拨款支出决算表</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仿宋" w:eastAsia="仿宋" w:hAnsi="仿宋" w:cs="仿宋" w:hint="eastAsia"/>
          <w:kern w:val="0"/>
          <w:sz w:val="32"/>
          <w:szCs w:val="32"/>
        </w:rPr>
        <w:t>九、财政拨款“三公”经费支出决算表</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第三部分 部门决算情况说明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一、收入支出决算总体情况说明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二、收入决算情况说明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lastRenderedPageBreak/>
        <w:t>三、支出决算情况说明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四、财政拨款收入支出决算总体情况说明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五、一般公共预算财政拨款支出决算情况说明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六、一般公共预算财政拨款基本支出决算情况说明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七、财政拨款三公经费支出决算情况说明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八、政府性基金预算收入支出决算情况</w:t>
      </w:r>
    </w:p>
    <w:p w:rsidR="00787C68"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九、</w:t>
      </w:r>
      <w:r w:rsidR="00787C68">
        <w:rPr>
          <w:rFonts w:ascii="仿宋" w:eastAsia="仿宋" w:hAnsi="仿宋" w:cs="仿宋" w:hint="eastAsia"/>
          <w:kern w:val="0"/>
          <w:sz w:val="32"/>
          <w:szCs w:val="32"/>
        </w:rPr>
        <w:t>关于机关运行经费支出说明</w:t>
      </w:r>
    </w:p>
    <w:p w:rsidR="00E90450" w:rsidRDefault="007D46C9"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516BC8">
        <w:rPr>
          <w:rFonts w:ascii="仿宋" w:eastAsia="仿宋" w:hAnsi="仿宋" w:cs="仿宋" w:hint="eastAsia"/>
          <w:kern w:val="0"/>
          <w:sz w:val="32"/>
          <w:szCs w:val="32"/>
        </w:rPr>
        <w:t>一般性支出情况说明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225A77">
        <w:rPr>
          <w:rFonts w:ascii="仿宋" w:eastAsia="仿宋" w:hAnsi="仿宋" w:cs="仿宋" w:hint="eastAsia"/>
          <w:kern w:val="0"/>
          <w:sz w:val="32"/>
          <w:szCs w:val="32"/>
        </w:rPr>
        <w:t>一</w:t>
      </w:r>
      <w:r>
        <w:rPr>
          <w:rFonts w:ascii="仿宋" w:eastAsia="仿宋" w:hAnsi="仿宋" w:cs="仿宋" w:hint="eastAsia"/>
          <w:kern w:val="0"/>
          <w:sz w:val="32"/>
          <w:szCs w:val="32"/>
        </w:rPr>
        <w:t>、关于政府采购支出说明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225A77">
        <w:rPr>
          <w:rFonts w:ascii="仿宋" w:eastAsia="仿宋" w:hAnsi="仿宋" w:cs="仿宋" w:hint="eastAsia"/>
          <w:kern w:val="0"/>
          <w:sz w:val="32"/>
          <w:szCs w:val="32"/>
        </w:rPr>
        <w:t>二</w:t>
      </w:r>
      <w:r>
        <w:rPr>
          <w:rFonts w:ascii="仿宋" w:eastAsia="仿宋" w:hAnsi="仿宋" w:cs="仿宋" w:hint="eastAsia"/>
          <w:kern w:val="0"/>
          <w:sz w:val="32"/>
          <w:szCs w:val="32"/>
        </w:rPr>
        <w:t>、关于国有资产占用情况说明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225A77">
        <w:rPr>
          <w:rFonts w:ascii="仿宋" w:eastAsia="仿宋" w:hAnsi="仿宋" w:cs="仿宋" w:hint="eastAsia"/>
          <w:kern w:val="0"/>
          <w:sz w:val="32"/>
          <w:szCs w:val="32"/>
        </w:rPr>
        <w:t>三</w:t>
      </w:r>
      <w:r>
        <w:rPr>
          <w:rFonts w:ascii="仿宋" w:eastAsia="仿宋" w:hAnsi="仿宋" w:cs="仿宋" w:hint="eastAsia"/>
          <w:kern w:val="0"/>
          <w:sz w:val="32"/>
          <w:szCs w:val="32"/>
        </w:rPr>
        <w:t>、关于</w:t>
      </w:r>
      <w:r w:rsidR="00225A77">
        <w:rPr>
          <w:rFonts w:ascii="仿宋" w:eastAsia="仿宋" w:hAnsi="仿宋" w:cs="仿宋" w:hint="eastAsia"/>
          <w:kern w:val="0"/>
          <w:sz w:val="32"/>
          <w:szCs w:val="32"/>
        </w:rPr>
        <w:t>2023年度</w:t>
      </w:r>
      <w:r>
        <w:rPr>
          <w:rFonts w:ascii="仿宋" w:eastAsia="仿宋" w:hAnsi="仿宋" w:cs="仿宋" w:hint="eastAsia"/>
          <w:kern w:val="0"/>
          <w:sz w:val="32"/>
          <w:szCs w:val="32"/>
        </w:rPr>
        <w:t>预算绩效情况的说明</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第四部分 名词解释</w:t>
      </w:r>
    </w:p>
    <w:p w:rsidR="00225A77" w:rsidRDefault="00225A77" w:rsidP="00225A77">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第五部分 附件</w:t>
      </w:r>
    </w:p>
    <w:p w:rsidR="00E90450" w:rsidRDefault="00E90450" w:rsidP="009E212D">
      <w:pPr>
        <w:widowControl/>
        <w:shd w:val="clear" w:color="auto" w:fill="FFFFFF"/>
        <w:spacing w:line="600" w:lineRule="exact"/>
        <w:ind w:firstLine="480"/>
        <w:rPr>
          <w:rFonts w:ascii="黑体" w:eastAsia="黑体" w:hAnsi="黑体" w:cs="黑体"/>
          <w:kern w:val="0"/>
          <w:sz w:val="32"/>
          <w:szCs w:val="32"/>
        </w:rPr>
      </w:pPr>
    </w:p>
    <w:p w:rsidR="00E90450" w:rsidRDefault="00E90450" w:rsidP="009E212D">
      <w:pPr>
        <w:widowControl/>
        <w:shd w:val="clear" w:color="auto" w:fill="FFFFFF"/>
        <w:spacing w:line="600" w:lineRule="exact"/>
        <w:ind w:firstLine="480"/>
        <w:rPr>
          <w:rFonts w:ascii="黑体" w:eastAsia="黑体" w:hAnsi="黑体" w:cs="黑体"/>
          <w:kern w:val="0"/>
          <w:sz w:val="32"/>
          <w:szCs w:val="32"/>
        </w:rPr>
      </w:pPr>
    </w:p>
    <w:p w:rsidR="00E90450" w:rsidRDefault="00516BC8" w:rsidP="009E212D">
      <w:pPr>
        <w:widowControl/>
        <w:numPr>
          <w:ilvl w:val="0"/>
          <w:numId w:val="1"/>
        </w:numPr>
        <w:shd w:val="clear" w:color="auto" w:fill="FFFFFF"/>
        <w:spacing w:line="600" w:lineRule="exact"/>
        <w:jc w:val="center"/>
        <w:rPr>
          <w:rFonts w:ascii="黑体" w:eastAsia="黑体" w:hAnsi="黑体" w:cs="黑体"/>
          <w:kern w:val="0"/>
          <w:sz w:val="44"/>
          <w:szCs w:val="44"/>
        </w:rPr>
      </w:pPr>
      <w:r>
        <w:rPr>
          <w:rFonts w:ascii="黑体" w:eastAsia="黑体" w:hAnsi="黑体" w:cs="黑体" w:hint="eastAsia"/>
          <w:kern w:val="0"/>
          <w:sz w:val="44"/>
          <w:szCs w:val="44"/>
        </w:rPr>
        <w:t>怀化市湖天中学概况</w:t>
      </w:r>
    </w:p>
    <w:p w:rsidR="00E90450" w:rsidRDefault="00E90450" w:rsidP="009E212D">
      <w:pPr>
        <w:widowControl/>
        <w:shd w:val="clear" w:color="auto" w:fill="FFFFFF"/>
        <w:spacing w:line="600" w:lineRule="exact"/>
        <w:jc w:val="center"/>
        <w:rPr>
          <w:rFonts w:ascii="黑体" w:eastAsia="黑体" w:hAnsi="黑体" w:cs="黑体"/>
          <w:kern w:val="0"/>
          <w:sz w:val="44"/>
          <w:szCs w:val="44"/>
        </w:rPr>
      </w:pP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一、 部门职责</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（一）贯彻执行党和国家的教育方针、政策、法律法规等，坚持依法治教、依法治学。</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（二）组织开展本校的教育教学科研和教育教学改革，负责本校教育教学业务的具体管理，全力推进素质教育实施。</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lastRenderedPageBreak/>
        <w:t>（三）指导、管理、检查、评价本校的教育教学工作，提高办学质量和办学效益。实施高中学历教育，培养德、智、体、美等全面发展的学生。</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二、机构设置及决算单位构成</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（一）内设机构设置。怀化市湖天中学作为一级部门预算单位，内设机构包括：办公室、教务处、学生处、教研处、现代教育技术室、总务处。</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（二）决算单位构成。怀化市湖天中学202</w:t>
      </w:r>
      <w:r w:rsidR="006F256E">
        <w:rPr>
          <w:rFonts w:ascii="仿宋" w:eastAsia="仿宋" w:hAnsi="仿宋" w:cs="仿宋" w:hint="eastAsia"/>
          <w:kern w:val="0"/>
          <w:sz w:val="32"/>
          <w:szCs w:val="32"/>
        </w:rPr>
        <w:t>3</w:t>
      </w:r>
      <w:r>
        <w:rPr>
          <w:rFonts w:ascii="仿宋" w:eastAsia="仿宋" w:hAnsi="仿宋" w:cs="仿宋" w:hint="eastAsia"/>
          <w:kern w:val="0"/>
          <w:sz w:val="32"/>
          <w:szCs w:val="32"/>
        </w:rPr>
        <w:t>年部门决算汇总公开单位构成包括：怀化市湖天中学本级。</w:t>
      </w:r>
    </w:p>
    <w:p w:rsidR="00E90450" w:rsidRDefault="00E90450"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516BC8" w:rsidP="009E212D">
      <w:pPr>
        <w:widowControl/>
        <w:shd w:val="clear" w:color="auto" w:fill="FFFFFF"/>
        <w:spacing w:line="600" w:lineRule="exact"/>
        <w:ind w:firstLine="480"/>
        <w:jc w:val="center"/>
        <w:rPr>
          <w:rFonts w:ascii="黑体" w:eastAsia="黑体" w:hAnsi="黑体" w:cs="黑体"/>
          <w:kern w:val="0"/>
          <w:sz w:val="44"/>
          <w:szCs w:val="44"/>
        </w:rPr>
      </w:pPr>
      <w:r>
        <w:rPr>
          <w:rFonts w:ascii="黑体" w:eastAsia="黑体" w:hAnsi="黑体" w:cs="黑体" w:hint="eastAsia"/>
          <w:kern w:val="0"/>
          <w:sz w:val="44"/>
          <w:szCs w:val="44"/>
        </w:rPr>
        <w:t>第二部分 </w:t>
      </w:r>
    </w:p>
    <w:p w:rsidR="009E212D" w:rsidRDefault="009E212D" w:rsidP="009E212D">
      <w:pPr>
        <w:widowControl/>
        <w:shd w:val="clear" w:color="auto" w:fill="FFFFFF"/>
        <w:spacing w:line="600" w:lineRule="exact"/>
        <w:ind w:firstLine="480"/>
        <w:jc w:val="center"/>
        <w:rPr>
          <w:rFonts w:ascii="黑体" w:eastAsia="黑体" w:hAnsi="黑体" w:cs="黑体"/>
          <w:kern w:val="0"/>
          <w:sz w:val="44"/>
          <w:szCs w:val="44"/>
        </w:rPr>
      </w:pPr>
    </w:p>
    <w:p w:rsidR="00932594" w:rsidRDefault="00516BC8" w:rsidP="009E212D">
      <w:pPr>
        <w:widowControl/>
        <w:shd w:val="clear" w:color="auto" w:fill="FFFFFF"/>
        <w:spacing w:line="600" w:lineRule="exact"/>
        <w:ind w:firstLine="480"/>
        <w:jc w:val="center"/>
        <w:rPr>
          <w:rFonts w:ascii="黑体" w:eastAsia="黑体" w:hAnsi="黑体" w:cs="黑体"/>
          <w:kern w:val="0"/>
          <w:sz w:val="44"/>
          <w:szCs w:val="44"/>
        </w:rPr>
        <w:sectPr w:rsidR="00932594" w:rsidSect="00E90450">
          <w:pgSz w:w="11906" w:h="16838"/>
          <w:pgMar w:top="1440" w:right="1800" w:bottom="1440" w:left="1800" w:header="851" w:footer="992" w:gutter="0"/>
          <w:cols w:space="425"/>
          <w:docGrid w:type="lines" w:linePitch="312"/>
        </w:sectPr>
      </w:pPr>
      <w:r>
        <w:rPr>
          <w:rFonts w:ascii="黑体" w:eastAsia="黑体" w:hAnsi="黑体" w:cs="黑体" w:hint="eastAsia"/>
          <w:kern w:val="0"/>
          <w:sz w:val="44"/>
          <w:szCs w:val="44"/>
        </w:rPr>
        <w:t>部</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门</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决</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算</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表</w:t>
      </w:r>
    </w:p>
    <w:tbl>
      <w:tblPr>
        <w:tblW w:w="14334" w:type="dxa"/>
        <w:tblInd w:w="91" w:type="dxa"/>
        <w:tblLook w:val="04A0"/>
      </w:tblPr>
      <w:tblGrid>
        <w:gridCol w:w="3845"/>
        <w:gridCol w:w="375"/>
        <w:gridCol w:w="333"/>
        <w:gridCol w:w="247"/>
        <w:gridCol w:w="2021"/>
        <w:gridCol w:w="851"/>
        <w:gridCol w:w="2126"/>
        <w:gridCol w:w="1482"/>
        <w:gridCol w:w="580"/>
        <w:gridCol w:w="2474"/>
      </w:tblGrid>
      <w:tr w:rsidR="00B0132E" w:rsidRPr="00B0132E" w:rsidTr="00843AAA">
        <w:trPr>
          <w:trHeight w:val="270"/>
        </w:trPr>
        <w:tc>
          <w:tcPr>
            <w:tcW w:w="4220"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580"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872"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center"/>
              <w:rPr>
                <w:rFonts w:ascii="黑体" w:eastAsia="黑体" w:hAnsi="黑体" w:cs="宋体"/>
                <w:kern w:val="0"/>
                <w:sz w:val="30"/>
                <w:szCs w:val="30"/>
              </w:rPr>
            </w:pPr>
            <w:r w:rsidRPr="00B0132E">
              <w:rPr>
                <w:rFonts w:ascii="黑体" w:eastAsia="黑体" w:hAnsi="黑体" w:cs="宋体" w:hint="eastAsia"/>
                <w:kern w:val="0"/>
                <w:sz w:val="30"/>
                <w:szCs w:val="30"/>
              </w:rPr>
              <w:t>收入支出决算</w:t>
            </w:r>
            <w:r>
              <w:rPr>
                <w:rFonts w:ascii="黑体" w:eastAsia="黑体" w:hAnsi="黑体" w:cs="宋体" w:hint="eastAsia"/>
                <w:kern w:val="0"/>
                <w:sz w:val="30"/>
                <w:szCs w:val="30"/>
              </w:rPr>
              <w:t>总表</w:t>
            </w:r>
          </w:p>
        </w:tc>
        <w:tc>
          <w:tcPr>
            <w:tcW w:w="3608"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58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47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843AAA">
        <w:trPr>
          <w:trHeight w:val="210"/>
        </w:trPr>
        <w:tc>
          <w:tcPr>
            <w:tcW w:w="4220"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580"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2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4459" w:type="dxa"/>
            <w:gridSpan w:val="3"/>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58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474" w:type="dxa"/>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公开01表</w:t>
            </w:r>
          </w:p>
        </w:tc>
      </w:tr>
      <w:tr w:rsidR="00B0132E" w:rsidRPr="00B0132E" w:rsidTr="00843AAA">
        <w:trPr>
          <w:trHeight w:val="210"/>
        </w:trPr>
        <w:tc>
          <w:tcPr>
            <w:tcW w:w="4220" w:type="dxa"/>
            <w:gridSpan w:val="2"/>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部门：怀化市湖天中学</w:t>
            </w:r>
          </w:p>
        </w:tc>
        <w:tc>
          <w:tcPr>
            <w:tcW w:w="580"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2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4459" w:type="dxa"/>
            <w:gridSpan w:val="3"/>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58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474" w:type="dxa"/>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金额单位：万元</w:t>
            </w:r>
          </w:p>
        </w:tc>
      </w:tr>
      <w:tr w:rsidR="00B0132E" w:rsidRPr="00B0132E" w:rsidTr="00843AAA">
        <w:trPr>
          <w:trHeight w:val="180"/>
        </w:trPr>
        <w:tc>
          <w:tcPr>
            <w:tcW w:w="6821" w:type="dxa"/>
            <w:gridSpan w:val="5"/>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收入</w:t>
            </w:r>
          </w:p>
        </w:tc>
        <w:tc>
          <w:tcPr>
            <w:tcW w:w="7513" w:type="dxa"/>
            <w:gridSpan w:val="5"/>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支出</w:t>
            </w:r>
          </w:p>
        </w:tc>
      </w:tr>
      <w:tr w:rsidR="00B0132E" w:rsidRPr="00B0132E" w:rsidTr="00843AAA">
        <w:trPr>
          <w:trHeight w:val="210"/>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项目</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行次</w:t>
            </w:r>
          </w:p>
        </w:tc>
        <w:tc>
          <w:tcPr>
            <w:tcW w:w="226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金额</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项目</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行次</w:t>
            </w:r>
          </w:p>
        </w:tc>
        <w:tc>
          <w:tcPr>
            <w:tcW w:w="2474"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金额</w:t>
            </w:r>
          </w:p>
        </w:tc>
      </w:tr>
      <w:tr w:rsidR="00B0132E" w:rsidRPr="00B0132E" w:rsidTr="00843AAA">
        <w:trPr>
          <w:trHeight w:val="210"/>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栏次</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26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栏次</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474"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一、一般公共预算财政拨款收入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3,824.44</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一、一般公共服务支出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32</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26.60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二、政府性基金预算财政拨款收入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二、外交支出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33</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三、国有资本经营预算财政拨款收入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三、国防支出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34</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四、上级补助收入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四、公共安全支出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35</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五、事业收入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1,857.00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五、教育支出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36</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5,111.31</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六、经营收入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6</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六、科学技术支出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37</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七、附属单位上缴收入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7</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七、文化旅游体育与传媒支出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38</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八、其他收入</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8</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82.66</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八、社会保障和就业支出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39</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367.45</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9</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九、卫生健康支出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40</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176.09</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10</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十、节能环保支出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41</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11</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十一、城乡社区支出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42</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12</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十二、农林水支出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43</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13</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十三、交通运输支出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44</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14</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十四、资源勘探工业信息等支出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45</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15</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十五、商业服务业等支出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46</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16</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十六、金融支出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47</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17</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十七、援助其他地区支出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48</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18</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十八、自然资源海洋气象等支出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49</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19</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十九、住房保障支出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50</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20</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二十、粮油物资储备支出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51</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21</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二十一、国有资本经营预算支出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52</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22</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二十二、灾害防治及应急管理支出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53</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23</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二十三、其他支出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54</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82.66</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b/>
                <w:bCs/>
                <w:color w:val="000000"/>
                <w:kern w:val="0"/>
                <w:sz w:val="15"/>
                <w:szCs w:val="15"/>
              </w:rPr>
            </w:pPr>
            <w:r w:rsidRPr="00B0132E">
              <w:rPr>
                <w:rFonts w:ascii="宋体" w:eastAsia="宋体" w:hAnsi="宋体" w:cs="宋体" w:hint="eastAsia"/>
                <w:b/>
                <w:bCs/>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24</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二十四、债务还本支出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55</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25</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二十五、债务付息支出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56</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26</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二十六、抗疫特别国债安排的支出</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57</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b/>
                <w:bCs/>
                <w:color w:val="000000"/>
                <w:kern w:val="0"/>
                <w:sz w:val="15"/>
                <w:szCs w:val="15"/>
              </w:rPr>
            </w:pPr>
            <w:r w:rsidRPr="00B0132E">
              <w:rPr>
                <w:rFonts w:ascii="宋体" w:eastAsia="宋体" w:hAnsi="宋体" w:cs="宋体" w:hint="eastAsia"/>
                <w:b/>
                <w:bCs/>
                <w:color w:val="000000"/>
                <w:kern w:val="0"/>
                <w:sz w:val="15"/>
                <w:szCs w:val="15"/>
              </w:rPr>
              <w:t>本年收入合计</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27</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5,764.10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b/>
                <w:bCs/>
                <w:color w:val="000000"/>
                <w:kern w:val="0"/>
                <w:sz w:val="15"/>
                <w:szCs w:val="15"/>
              </w:rPr>
            </w:pPr>
            <w:r w:rsidRPr="00B0132E">
              <w:rPr>
                <w:rFonts w:ascii="宋体" w:eastAsia="宋体" w:hAnsi="宋体" w:cs="宋体" w:hint="eastAsia"/>
                <w:b/>
                <w:bCs/>
                <w:color w:val="000000"/>
                <w:kern w:val="0"/>
                <w:sz w:val="15"/>
                <w:szCs w:val="15"/>
              </w:rPr>
              <w:t>本年支出合计</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58</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5,764.10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使用非财政拨款结余和专用结余</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28</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结余分配</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59</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年初结转和结余</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29</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年末结转和结余</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60</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0.00</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30</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61</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w:t>
            </w:r>
          </w:p>
        </w:tc>
      </w:tr>
      <w:tr w:rsidR="00B0132E" w:rsidRPr="00B0132E" w:rsidTr="00843AAA">
        <w:trPr>
          <w:trHeight w:hRule="exact" w:val="227"/>
        </w:trPr>
        <w:tc>
          <w:tcPr>
            <w:tcW w:w="3845" w:type="dxa"/>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b/>
                <w:bCs/>
                <w:color w:val="000000"/>
                <w:kern w:val="0"/>
                <w:sz w:val="15"/>
                <w:szCs w:val="15"/>
              </w:rPr>
            </w:pPr>
            <w:r w:rsidRPr="00B0132E">
              <w:rPr>
                <w:rFonts w:ascii="宋体" w:eastAsia="宋体" w:hAnsi="宋体" w:cs="宋体" w:hint="eastAsia"/>
                <w:b/>
                <w:bCs/>
                <w:color w:val="000000"/>
                <w:kern w:val="0"/>
                <w:sz w:val="15"/>
                <w:szCs w:val="15"/>
              </w:rPr>
              <w:t>总计</w:t>
            </w:r>
          </w:p>
        </w:tc>
        <w:tc>
          <w:tcPr>
            <w:tcW w:w="708"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31</w:t>
            </w:r>
          </w:p>
        </w:tc>
        <w:tc>
          <w:tcPr>
            <w:tcW w:w="2268"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5,764.10</w:t>
            </w:r>
          </w:p>
        </w:tc>
        <w:tc>
          <w:tcPr>
            <w:tcW w:w="2977"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b/>
                <w:bCs/>
                <w:color w:val="000000"/>
                <w:kern w:val="0"/>
                <w:sz w:val="15"/>
                <w:szCs w:val="15"/>
              </w:rPr>
            </w:pPr>
            <w:r w:rsidRPr="00B0132E">
              <w:rPr>
                <w:rFonts w:ascii="宋体" w:eastAsia="宋体" w:hAnsi="宋体" w:cs="宋体" w:hint="eastAsia"/>
                <w:b/>
                <w:bCs/>
                <w:color w:val="000000"/>
                <w:kern w:val="0"/>
                <w:sz w:val="15"/>
                <w:szCs w:val="15"/>
              </w:rPr>
              <w:t>总计</w:t>
            </w:r>
          </w:p>
        </w:tc>
        <w:tc>
          <w:tcPr>
            <w:tcW w:w="2062" w:type="dxa"/>
            <w:gridSpan w:val="2"/>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62</w:t>
            </w:r>
          </w:p>
        </w:tc>
        <w:tc>
          <w:tcPr>
            <w:tcW w:w="247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5,764.10</w:t>
            </w:r>
          </w:p>
        </w:tc>
      </w:tr>
      <w:tr w:rsidR="00B0132E" w:rsidRPr="00B0132E" w:rsidTr="00843AAA">
        <w:trPr>
          <w:trHeight w:val="300"/>
        </w:trPr>
        <w:tc>
          <w:tcPr>
            <w:tcW w:w="14334" w:type="dxa"/>
            <w:gridSpan w:val="10"/>
            <w:tcBorders>
              <w:top w:val="nil"/>
              <w:left w:val="nil"/>
              <w:bottom w:val="nil"/>
              <w:right w:val="nil"/>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注：1.本表反映部门本年度的总收支和年末结转结余情况。</w:t>
            </w:r>
          </w:p>
        </w:tc>
      </w:tr>
      <w:tr w:rsidR="00B0132E" w:rsidRPr="00B0132E" w:rsidTr="00843AAA">
        <w:trPr>
          <w:trHeight w:val="300"/>
        </w:trPr>
        <w:tc>
          <w:tcPr>
            <w:tcW w:w="14334" w:type="dxa"/>
            <w:gridSpan w:val="10"/>
            <w:tcBorders>
              <w:top w:val="nil"/>
              <w:left w:val="nil"/>
              <w:bottom w:val="nil"/>
              <w:right w:val="nil"/>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15"/>
                <w:szCs w:val="15"/>
              </w:rPr>
            </w:pPr>
            <w:r w:rsidRPr="00B0132E">
              <w:rPr>
                <w:rFonts w:ascii="宋体" w:eastAsia="宋体" w:hAnsi="宋体" w:cs="宋体" w:hint="eastAsia"/>
                <w:color w:val="000000"/>
                <w:kern w:val="0"/>
                <w:sz w:val="15"/>
                <w:szCs w:val="15"/>
              </w:rPr>
              <w:t xml:space="preserve">    2.本套报表金额单位转换时可能存在尾数误差。</w:t>
            </w:r>
          </w:p>
        </w:tc>
      </w:tr>
    </w:tbl>
    <w:p w:rsidR="00B0132E" w:rsidRDefault="00B0132E"/>
    <w:tbl>
      <w:tblPr>
        <w:tblpPr w:leftFromText="180" w:rightFromText="180" w:horzAnchor="margin" w:tblpXSpec="center" w:tblpY="368"/>
        <w:tblW w:w="14567" w:type="dxa"/>
        <w:tblLook w:val="04A0"/>
      </w:tblPr>
      <w:tblGrid>
        <w:gridCol w:w="340"/>
        <w:gridCol w:w="340"/>
        <w:gridCol w:w="340"/>
        <w:gridCol w:w="3675"/>
        <w:gridCol w:w="1276"/>
        <w:gridCol w:w="1134"/>
        <w:gridCol w:w="898"/>
        <w:gridCol w:w="236"/>
        <w:gridCol w:w="1134"/>
        <w:gridCol w:w="1417"/>
        <w:gridCol w:w="1714"/>
        <w:gridCol w:w="2063"/>
      </w:tblGrid>
      <w:tr w:rsidR="00B0132E" w:rsidRPr="00B0132E" w:rsidTr="00B0132E">
        <w:trPr>
          <w:trHeight w:val="390"/>
        </w:trPr>
        <w:tc>
          <w:tcPr>
            <w:tcW w:w="34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675"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276"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32"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center"/>
              <w:rPr>
                <w:rFonts w:ascii="黑体" w:eastAsia="黑体" w:hAnsi="黑体" w:cs="宋体"/>
                <w:kern w:val="0"/>
                <w:sz w:val="30"/>
                <w:szCs w:val="30"/>
              </w:rPr>
            </w:pPr>
            <w:r w:rsidRPr="00B0132E">
              <w:rPr>
                <w:rFonts w:ascii="黑体" w:eastAsia="黑体" w:hAnsi="黑体" w:cs="宋体" w:hint="eastAsia"/>
                <w:kern w:val="0"/>
                <w:sz w:val="30"/>
                <w:szCs w:val="30"/>
              </w:rPr>
              <w:t>收入决算表</w:t>
            </w:r>
          </w:p>
        </w:tc>
        <w:tc>
          <w:tcPr>
            <w:tcW w:w="236"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417"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1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63"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B0132E">
        <w:trPr>
          <w:trHeight w:val="270"/>
        </w:trPr>
        <w:tc>
          <w:tcPr>
            <w:tcW w:w="34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675"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276"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417"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1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63" w:type="dxa"/>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公开02表</w:t>
            </w:r>
          </w:p>
        </w:tc>
      </w:tr>
      <w:tr w:rsidR="00B0132E" w:rsidRPr="00B0132E" w:rsidTr="00B0132E">
        <w:trPr>
          <w:trHeight w:val="270"/>
        </w:trPr>
        <w:tc>
          <w:tcPr>
            <w:tcW w:w="4695" w:type="dxa"/>
            <w:gridSpan w:val="4"/>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部门：怀化市湖天中学</w:t>
            </w:r>
          </w:p>
        </w:tc>
        <w:tc>
          <w:tcPr>
            <w:tcW w:w="1276"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417"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1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63" w:type="dxa"/>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金额单位：万元</w:t>
            </w:r>
          </w:p>
        </w:tc>
      </w:tr>
      <w:tr w:rsidR="00B0132E" w:rsidRPr="00B0132E" w:rsidTr="00B0132E">
        <w:trPr>
          <w:trHeight w:val="300"/>
        </w:trPr>
        <w:tc>
          <w:tcPr>
            <w:tcW w:w="4695" w:type="dxa"/>
            <w:gridSpan w:val="4"/>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项目</w:t>
            </w:r>
          </w:p>
        </w:tc>
        <w:tc>
          <w:tcPr>
            <w:tcW w:w="1276"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本年收入合计</w:t>
            </w:r>
          </w:p>
        </w:tc>
        <w:tc>
          <w:tcPr>
            <w:tcW w:w="1134"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财政拨款收入</w:t>
            </w:r>
          </w:p>
        </w:tc>
        <w:tc>
          <w:tcPr>
            <w:tcW w:w="1134" w:type="dxa"/>
            <w:gridSpan w:val="2"/>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上级补助收入</w:t>
            </w:r>
          </w:p>
        </w:tc>
        <w:tc>
          <w:tcPr>
            <w:tcW w:w="1134"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事业收入</w:t>
            </w:r>
          </w:p>
        </w:tc>
        <w:tc>
          <w:tcPr>
            <w:tcW w:w="1417"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经营收入</w:t>
            </w:r>
          </w:p>
        </w:tc>
        <w:tc>
          <w:tcPr>
            <w:tcW w:w="1714"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附属单位上缴收入</w:t>
            </w:r>
          </w:p>
        </w:tc>
        <w:tc>
          <w:tcPr>
            <w:tcW w:w="2063"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其他收入</w:t>
            </w:r>
          </w:p>
        </w:tc>
      </w:tr>
      <w:tr w:rsidR="00B0132E" w:rsidRPr="00B0132E" w:rsidTr="00B0132E">
        <w:trPr>
          <w:trHeight w:val="312"/>
        </w:trPr>
        <w:tc>
          <w:tcPr>
            <w:tcW w:w="1020" w:type="dxa"/>
            <w:gridSpan w:val="3"/>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科目代码</w:t>
            </w:r>
          </w:p>
        </w:tc>
        <w:tc>
          <w:tcPr>
            <w:tcW w:w="3675" w:type="dxa"/>
            <w:vMerge w:val="restart"/>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科目名称</w:t>
            </w:r>
          </w:p>
        </w:tc>
        <w:tc>
          <w:tcPr>
            <w:tcW w:w="1276"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gridSpan w:val="2"/>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417"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1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63"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B0132E">
        <w:trPr>
          <w:trHeight w:val="312"/>
        </w:trPr>
        <w:tc>
          <w:tcPr>
            <w:tcW w:w="1020" w:type="dxa"/>
            <w:gridSpan w:val="3"/>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675"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276"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gridSpan w:val="2"/>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417"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1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63"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B0132E">
        <w:trPr>
          <w:trHeight w:val="312"/>
        </w:trPr>
        <w:tc>
          <w:tcPr>
            <w:tcW w:w="1020" w:type="dxa"/>
            <w:gridSpan w:val="3"/>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675"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276"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gridSpan w:val="2"/>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417"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1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063"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B0132E">
        <w:trPr>
          <w:trHeight w:val="300"/>
        </w:trPr>
        <w:tc>
          <w:tcPr>
            <w:tcW w:w="4695" w:type="dxa"/>
            <w:gridSpan w:val="4"/>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栏次</w:t>
            </w:r>
          </w:p>
        </w:tc>
        <w:tc>
          <w:tcPr>
            <w:tcW w:w="1276"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1</w:t>
            </w:r>
          </w:p>
        </w:tc>
        <w:tc>
          <w:tcPr>
            <w:tcW w:w="1134"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2</w:t>
            </w:r>
          </w:p>
        </w:tc>
        <w:tc>
          <w:tcPr>
            <w:tcW w:w="1134" w:type="dxa"/>
            <w:gridSpan w:val="2"/>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3</w:t>
            </w:r>
          </w:p>
        </w:tc>
        <w:tc>
          <w:tcPr>
            <w:tcW w:w="1134"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4</w:t>
            </w:r>
          </w:p>
        </w:tc>
        <w:tc>
          <w:tcPr>
            <w:tcW w:w="1417"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5</w:t>
            </w:r>
          </w:p>
        </w:tc>
        <w:tc>
          <w:tcPr>
            <w:tcW w:w="1714"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6</w:t>
            </w:r>
          </w:p>
        </w:tc>
        <w:tc>
          <w:tcPr>
            <w:tcW w:w="2063"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7</w:t>
            </w:r>
          </w:p>
        </w:tc>
      </w:tr>
      <w:tr w:rsidR="00B0132E" w:rsidRPr="00B0132E" w:rsidTr="00B0132E">
        <w:trPr>
          <w:trHeight w:val="300"/>
        </w:trPr>
        <w:tc>
          <w:tcPr>
            <w:tcW w:w="4695" w:type="dxa"/>
            <w:gridSpan w:val="4"/>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合计</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5,764.10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3,824.44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1,857.00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82.66</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2013299</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其他组织事务支出</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19.60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19.60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2050299</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其他普通教育支出</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19.70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19.70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2050203</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初中教育</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2050204</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高中教育</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5,084.61</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3,227.61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1,857.00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2080599</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其他行政事业单位养老支出</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11.79</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11.79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2019999</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其他一般公共服务支出</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2080505</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机关事业单位基本养老保险缴费支出</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355.66</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355.66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2101101</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行政单位医疗</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176.09</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176.09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B0132E">
        <w:trPr>
          <w:trHeight w:val="300"/>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2299999</w:t>
            </w:r>
          </w:p>
        </w:tc>
        <w:tc>
          <w:tcPr>
            <w:tcW w:w="3675"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其他支出</w:t>
            </w:r>
          </w:p>
        </w:tc>
        <w:tc>
          <w:tcPr>
            <w:tcW w:w="1276"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82.66</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13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417"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1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2063"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82.66</w:t>
            </w:r>
          </w:p>
        </w:tc>
      </w:tr>
      <w:tr w:rsidR="00B0132E" w:rsidRPr="00B0132E" w:rsidTr="00B0132E">
        <w:trPr>
          <w:trHeight w:val="300"/>
        </w:trPr>
        <w:tc>
          <w:tcPr>
            <w:tcW w:w="14567" w:type="dxa"/>
            <w:gridSpan w:val="12"/>
            <w:tcBorders>
              <w:top w:val="nil"/>
              <w:left w:val="nil"/>
              <w:bottom w:val="nil"/>
              <w:right w:val="nil"/>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注：本表反映部门本年度取得的各项收入情况。</w:t>
            </w:r>
          </w:p>
        </w:tc>
      </w:tr>
    </w:tbl>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p w:rsidR="00B0132E" w:rsidRDefault="00B0132E"/>
    <w:tbl>
      <w:tblPr>
        <w:tblW w:w="15760" w:type="dxa"/>
        <w:tblInd w:w="91" w:type="dxa"/>
        <w:tblLayout w:type="fixed"/>
        <w:tblLook w:val="04A0"/>
      </w:tblPr>
      <w:tblGrid>
        <w:gridCol w:w="399"/>
        <w:gridCol w:w="398"/>
        <w:gridCol w:w="398"/>
        <w:gridCol w:w="3784"/>
        <w:gridCol w:w="1701"/>
        <w:gridCol w:w="425"/>
        <w:gridCol w:w="1276"/>
        <w:gridCol w:w="1701"/>
        <w:gridCol w:w="1701"/>
        <w:gridCol w:w="1701"/>
        <w:gridCol w:w="1701"/>
        <w:gridCol w:w="575"/>
      </w:tblGrid>
      <w:tr w:rsidR="00B0132E" w:rsidRPr="00B0132E" w:rsidTr="00195727">
        <w:trPr>
          <w:trHeight w:val="390"/>
        </w:trPr>
        <w:tc>
          <w:tcPr>
            <w:tcW w:w="399"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98"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98"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78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126" w:type="dxa"/>
            <w:gridSpan w:val="2"/>
            <w:tcBorders>
              <w:top w:val="nil"/>
              <w:left w:val="nil"/>
              <w:bottom w:val="nil"/>
              <w:right w:val="nil"/>
            </w:tcBorders>
            <w:shd w:val="clear" w:color="auto" w:fill="auto"/>
            <w:noWrap/>
            <w:vAlign w:val="center"/>
            <w:hideMark/>
          </w:tcPr>
          <w:p w:rsidR="00B0132E" w:rsidRPr="00B0132E" w:rsidRDefault="00B0132E" w:rsidP="008D278B">
            <w:pPr>
              <w:widowControl/>
              <w:jc w:val="center"/>
              <w:rPr>
                <w:rFonts w:ascii="黑体" w:eastAsia="黑体" w:hAnsi="黑体" w:cs="宋体"/>
                <w:kern w:val="0"/>
                <w:sz w:val="30"/>
                <w:szCs w:val="30"/>
              </w:rPr>
            </w:pPr>
            <w:r w:rsidRPr="00B0132E">
              <w:rPr>
                <w:rFonts w:ascii="黑体" w:eastAsia="黑体" w:hAnsi="黑体" w:cs="宋体" w:hint="eastAsia"/>
                <w:kern w:val="0"/>
                <w:sz w:val="30"/>
                <w:szCs w:val="30"/>
              </w:rPr>
              <w:t>支出决算表</w:t>
            </w:r>
          </w:p>
        </w:tc>
        <w:tc>
          <w:tcPr>
            <w:tcW w:w="1276" w:type="dxa"/>
            <w:tcBorders>
              <w:top w:val="nil"/>
              <w:left w:val="nil"/>
              <w:bottom w:val="nil"/>
              <w:right w:val="nil"/>
            </w:tcBorders>
            <w:shd w:val="clear" w:color="auto" w:fill="auto"/>
            <w:noWrap/>
            <w:vAlign w:val="center"/>
            <w:hideMark/>
          </w:tcPr>
          <w:p w:rsidR="00B0132E" w:rsidRPr="00B0132E" w:rsidRDefault="00B0132E" w:rsidP="008D278B">
            <w:pPr>
              <w:widowControl/>
              <w:jc w:val="center"/>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8D278B">
            <w:pPr>
              <w:widowControl/>
              <w:jc w:val="center"/>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276"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195727">
        <w:trPr>
          <w:trHeight w:val="270"/>
        </w:trPr>
        <w:tc>
          <w:tcPr>
            <w:tcW w:w="399"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98"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98"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784"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276" w:type="dxa"/>
            <w:gridSpan w:val="2"/>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公开03表</w:t>
            </w:r>
          </w:p>
        </w:tc>
      </w:tr>
      <w:tr w:rsidR="00B0132E" w:rsidRPr="00B0132E" w:rsidTr="00195727">
        <w:trPr>
          <w:trHeight w:val="270"/>
        </w:trPr>
        <w:tc>
          <w:tcPr>
            <w:tcW w:w="4979" w:type="dxa"/>
            <w:gridSpan w:val="4"/>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部门：怀化市湖天中学</w:t>
            </w: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gridSpan w:val="2"/>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276" w:type="dxa"/>
            <w:gridSpan w:val="2"/>
            <w:tcBorders>
              <w:top w:val="nil"/>
              <w:left w:val="nil"/>
              <w:bottom w:val="nil"/>
              <w:right w:val="nil"/>
            </w:tcBorders>
            <w:shd w:val="clear" w:color="auto" w:fill="auto"/>
            <w:noWrap/>
            <w:vAlign w:val="bottom"/>
            <w:hideMark/>
          </w:tcPr>
          <w:p w:rsidR="00B0132E" w:rsidRPr="00B0132E" w:rsidRDefault="00B0132E" w:rsidP="00B0132E">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金额单位：万元</w:t>
            </w:r>
          </w:p>
        </w:tc>
      </w:tr>
      <w:tr w:rsidR="00B0132E" w:rsidRPr="00B0132E" w:rsidTr="00195727">
        <w:trPr>
          <w:gridAfter w:val="1"/>
          <w:wAfter w:w="575" w:type="dxa"/>
          <w:trHeight w:val="300"/>
        </w:trPr>
        <w:tc>
          <w:tcPr>
            <w:tcW w:w="4979" w:type="dxa"/>
            <w:gridSpan w:val="4"/>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项目</w:t>
            </w:r>
          </w:p>
        </w:tc>
        <w:tc>
          <w:tcPr>
            <w:tcW w:w="1701"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本年支出合计</w:t>
            </w:r>
          </w:p>
        </w:tc>
        <w:tc>
          <w:tcPr>
            <w:tcW w:w="1701" w:type="dxa"/>
            <w:gridSpan w:val="2"/>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基本支出</w:t>
            </w:r>
          </w:p>
        </w:tc>
        <w:tc>
          <w:tcPr>
            <w:tcW w:w="1701"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项目支出</w:t>
            </w:r>
          </w:p>
        </w:tc>
        <w:tc>
          <w:tcPr>
            <w:tcW w:w="1701"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上缴上级支出</w:t>
            </w:r>
          </w:p>
        </w:tc>
        <w:tc>
          <w:tcPr>
            <w:tcW w:w="1701"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经营支出</w:t>
            </w:r>
          </w:p>
        </w:tc>
        <w:tc>
          <w:tcPr>
            <w:tcW w:w="1701" w:type="dxa"/>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对附属单位补助支出</w:t>
            </w:r>
          </w:p>
        </w:tc>
      </w:tr>
      <w:tr w:rsidR="00B0132E" w:rsidRPr="00B0132E" w:rsidTr="00195727">
        <w:trPr>
          <w:gridAfter w:val="1"/>
          <w:wAfter w:w="575" w:type="dxa"/>
          <w:trHeight w:val="312"/>
        </w:trPr>
        <w:tc>
          <w:tcPr>
            <w:tcW w:w="1195" w:type="dxa"/>
            <w:gridSpan w:val="3"/>
            <w:vMerge w:val="restart"/>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科目代码</w:t>
            </w:r>
          </w:p>
        </w:tc>
        <w:tc>
          <w:tcPr>
            <w:tcW w:w="3784" w:type="dxa"/>
            <w:vMerge w:val="restart"/>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科目名称</w:t>
            </w: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gridSpan w:val="2"/>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195727">
        <w:trPr>
          <w:gridAfter w:val="1"/>
          <w:wAfter w:w="575" w:type="dxa"/>
          <w:trHeight w:val="312"/>
        </w:trPr>
        <w:tc>
          <w:tcPr>
            <w:tcW w:w="1195" w:type="dxa"/>
            <w:gridSpan w:val="3"/>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78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gridSpan w:val="2"/>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195727">
        <w:trPr>
          <w:gridAfter w:val="1"/>
          <w:wAfter w:w="575" w:type="dxa"/>
          <w:trHeight w:val="312"/>
        </w:trPr>
        <w:tc>
          <w:tcPr>
            <w:tcW w:w="1195" w:type="dxa"/>
            <w:gridSpan w:val="3"/>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3784"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gridSpan w:val="2"/>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701" w:type="dxa"/>
            <w:vMerge/>
            <w:tcBorders>
              <w:top w:val="nil"/>
              <w:left w:val="nil"/>
              <w:bottom w:val="single" w:sz="4" w:space="0" w:color="D4D4D4"/>
              <w:right w:val="single" w:sz="4" w:space="0" w:color="D4D4D4"/>
            </w:tcBorders>
            <w:vAlign w:val="center"/>
            <w:hideMark/>
          </w:tcPr>
          <w:p w:rsidR="00B0132E" w:rsidRPr="00B0132E" w:rsidRDefault="00B0132E" w:rsidP="00B0132E">
            <w:pPr>
              <w:widowControl/>
              <w:jc w:val="left"/>
              <w:rPr>
                <w:rFonts w:ascii="宋体" w:eastAsia="宋体" w:hAnsi="宋体" w:cs="宋体"/>
                <w:color w:val="000000"/>
                <w:kern w:val="0"/>
                <w:sz w:val="22"/>
              </w:rPr>
            </w:pPr>
          </w:p>
        </w:tc>
      </w:tr>
      <w:tr w:rsidR="00B0132E" w:rsidRPr="00B0132E" w:rsidTr="00195727">
        <w:trPr>
          <w:gridAfter w:val="1"/>
          <w:wAfter w:w="575" w:type="dxa"/>
          <w:trHeight w:val="300"/>
        </w:trPr>
        <w:tc>
          <w:tcPr>
            <w:tcW w:w="4979" w:type="dxa"/>
            <w:gridSpan w:val="4"/>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栏次</w:t>
            </w:r>
          </w:p>
        </w:tc>
        <w:tc>
          <w:tcPr>
            <w:tcW w:w="1701"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1</w:t>
            </w:r>
          </w:p>
        </w:tc>
        <w:tc>
          <w:tcPr>
            <w:tcW w:w="1701" w:type="dxa"/>
            <w:gridSpan w:val="2"/>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2</w:t>
            </w:r>
          </w:p>
        </w:tc>
        <w:tc>
          <w:tcPr>
            <w:tcW w:w="1701"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3</w:t>
            </w:r>
          </w:p>
        </w:tc>
        <w:tc>
          <w:tcPr>
            <w:tcW w:w="1701"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4</w:t>
            </w:r>
          </w:p>
        </w:tc>
        <w:tc>
          <w:tcPr>
            <w:tcW w:w="1701"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5</w:t>
            </w:r>
          </w:p>
        </w:tc>
        <w:tc>
          <w:tcPr>
            <w:tcW w:w="1701" w:type="dxa"/>
            <w:tcBorders>
              <w:top w:val="nil"/>
              <w:left w:val="nil"/>
              <w:bottom w:val="single" w:sz="4" w:space="0" w:color="D4D4D4"/>
              <w:right w:val="single" w:sz="4" w:space="0" w:color="D4D4D4"/>
            </w:tcBorders>
            <w:shd w:val="clear" w:color="000000" w:fill="F1F1F1"/>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6</w:t>
            </w:r>
          </w:p>
        </w:tc>
      </w:tr>
      <w:tr w:rsidR="00B0132E" w:rsidRPr="00B0132E" w:rsidTr="00195727">
        <w:trPr>
          <w:gridAfter w:val="1"/>
          <w:wAfter w:w="575" w:type="dxa"/>
          <w:trHeight w:val="300"/>
        </w:trPr>
        <w:tc>
          <w:tcPr>
            <w:tcW w:w="4979" w:type="dxa"/>
            <w:gridSpan w:val="4"/>
            <w:tcBorders>
              <w:top w:val="nil"/>
              <w:left w:val="nil"/>
              <w:bottom w:val="single" w:sz="4" w:space="0" w:color="D4D4D4"/>
              <w:right w:val="single" w:sz="4" w:space="0" w:color="D4D4D4"/>
            </w:tcBorders>
            <w:shd w:val="clear" w:color="000000" w:fill="F1F1F1"/>
            <w:noWrap/>
            <w:vAlign w:val="center"/>
            <w:hideMark/>
          </w:tcPr>
          <w:p w:rsidR="00B0132E" w:rsidRPr="00B0132E" w:rsidRDefault="00B0132E"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合计</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5,764.10</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5,125.40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638.70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b/>
                <w:bCs/>
                <w:color w:val="000000"/>
                <w:kern w:val="0"/>
                <w:sz w:val="22"/>
              </w:rPr>
            </w:pPr>
            <w:r w:rsidRPr="00B0132E">
              <w:rPr>
                <w:rFonts w:ascii="宋体" w:eastAsia="宋体" w:hAnsi="宋体" w:cs="宋体" w:hint="eastAsia"/>
                <w:b/>
                <w:bCs/>
                <w:color w:val="000000"/>
                <w:kern w:val="0"/>
                <w:sz w:val="22"/>
              </w:rPr>
              <w:t>0.00</w:t>
            </w:r>
          </w:p>
        </w:tc>
      </w:tr>
      <w:tr w:rsidR="00B0132E" w:rsidRPr="00B0132E" w:rsidTr="00843AAA">
        <w:trPr>
          <w:gridAfter w:val="1"/>
          <w:wAfter w:w="575" w:type="dxa"/>
          <w:trHeight w:val="471"/>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2013299</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其他组织事务支出</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19.60</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19.60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550"/>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2050299</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其他普通教育支出</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19.70</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19.70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429"/>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2050203</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初中教育</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421"/>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2050204</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高中教育</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5,084.61</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4,445.91</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638.70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413"/>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2080599</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其他行政事业单位养老支出</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11.79</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11.79</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561"/>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2019999</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其他一般公共服务支出</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7.00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555"/>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2080505</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机关事业单位基本养老保险缴费支出</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355.66</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355.66</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406"/>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2101101</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行政单位医疗</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176.09</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176.09</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843AAA">
        <w:trPr>
          <w:gridAfter w:val="1"/>
          <w:wAfter w:w="575" w:type="dxa"/>
          <w:trHeight w:val="567"/>
        </w:trPr>
        <w:tc>
          <w:tcPr>
            <w:tcW w:w="1195" w:type="dxa"/>
            <w:gridSpan w:val="3"/>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2299999</w:t>
            </w:r>
          </w:p>
        </w:tc>
        <w:tc>
          <w:tcPr>
            <w:tcW w:w="3784"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其他支出</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82.66</w:t>
            </w:r>
          </w:p>
        </w:tc>
        <w:tc>
          <w:tcPr>
            <w:tcW w:w="1701" w:type="dxa"/>
            <w:gridSpan w:val="2"/>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82.66</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c>
          <w:tcPr>
            <w:tcW w:w="1701" w:type="dxa"/>
            <w:tcBorders>
              <w:top w:val="nil"/>
              <w:left w:val="nil"/>
              <w:bottom w:val="single" w:sz="4" w:space="0" w:color="D4D4D4"/>
              <w:right w:val="single" w:sz="4" w:space="0" w:color="D4D4D4"/>
            </w:tcBorders>
            <w:shd w:val="clear" w:color="000000" w:fill="FFFFFF"/>
            <w:noWrap/>
            <w:vAlign w:val="center"/>
            <w:hideMark/>
          </w:tcPr>
          <w:p w:rsidR="00B0132E" w:rsidRPr="00B0132E" w:rsidRDefault="00B0132E" w:rsidP="00B0132E">
            <w:pPr>
              <w:widowControl/>
              <w:jc w:val="right"/>
              <w:rPr>
                <w:rFonts w:ascii="宋体" w:eastAsia="宋体" w:hAnsi="宋体" w:cs="宋体"/>
                <w:color w:val="000000"/>
                <w:kern w:val="0"/>
                <w:sz w:val="22"/>
              </w:rPr>
            </w:pPr>
            <w:r w:rsidRPr="00B0132E">
              <w:rPr>
                <w:rFonts w:ascii="宋体" w:eastAsia="宋体" w:hAnsi="宋体" w:cs="宋体" w:hint="eastAsia"/>
                <w:color w:val="000000"/>
                <w:kern w:val="0"/>
                <w:sz w:val="22"/>
              </w:rPr>
              <w:t>0.00</w:t>
            </w:r>
          </w:p>
        </w:tc>
      </w:tr>
      <w:tr w:rsidR="00B0132E" w:rsidRPr="00B0132E" w:rsidTr="00195727">
        <w:trPr>
          <w:trHeight w:val="300"/>
        </w:trPr>
        <w:tc>
          <w:tcPr>
            <w:tcW w:w="15760" w:type="dxa"/>
            <w:gridSpan w:val="12"/>
            <w:tcBorders>
              <w:top w:val="nil"/>
              <w:left w:val="nil"/>
              <w:bottom w:val="nil"/>
              <w:right w:val="nil"/>
            </w:tcBorders>
            <w:shd w:val="clear" w:color="000000" w:fill="FFFFFF"/>
            <w:noWrap/>
            <w:vAlign w:val="center"/>
            <w:hideMark/>
          </w:tcPr>
          <w:p w:rsidR="00B0132E" w:rsidRPr="00B0132E" w:rsidRDefault="00B0132E" w:rsidP="00B0132E">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注：本表反映部门本年度各项支出情况。</w:t>
            </w:r>
          </w:p>
        </w:tc>
      </w:tr>
    </w:tbl>
    <w:p w:rsidR="00B0132E" w:rsidRDefault="00B0132E"/>
    <w:p w:rsidR="00B0132E" w:rsidRDefault="00B0132E">
      <w:pPr>
        <w:widowControl/>
        <w:jc w:val="left"/>
      </w:pPr>
      <w:r>
        <w:br w:type="page"/>
      </w:r>
    </w:p>
    <w:tbl>
      <w:tblPr>
        <w:tblW w:w="28415" w:type="dxa"/>
        <w:tblInd w:w="91" w:type="dxa"/>
        <w:tblLook w:val="04A0"/>
      </w:tblPr>
      <w:tblGrid>
        <w:gridCol w:w="766"/>
        <w:gridCol w:w="2086"/>
        <w:gridCol w:w="428"/>
        <w:gridCol w:w="281"/>
        <w:gridCol w:w="725"/>
        <w:gridCol w:w="409"/>
        <w:gridCol w:w="284"/>
        <w:gridCol w:w="567"/>
        <w:gridCol w:w="1306"/>
        <w:gridCol w:w="1245"/>
        <w:gridCol w:w="1134"/>
        <w:gridCol w:w="401"/>
        <w:gridCol w:w="733"/>
        <w:gridCol w:w="1067"/>
        <w:gridCol w:w="209"/>
        <w:gridCol w:w="557"/>
        <w:gridCol w:w="706"/>
        <w:gridCol w:w="236"/>
        <w:gridCol w:w="202"/>
        <w:gridCol w:w="425"/>
        <w:gridCol w:w="992"/>
        <w:gridCol w:w="677"/>
        <w:gridCol w:w="1599"/>
        <w:gridCol w:w="2276"/>
        <w:gridCol w:w="2276"/>
        <w:gridCol w:w="2276"/>
        <w:gridCol w:w="2276"/>
        <w:gridCol w:w="2276"/>
      </w:tblGrid>
      <w:tr w:rsidR="00B0132E" w:rsidRPr="00B0132E" w:rsidTr="00044A87">
        <w:trPr>
          <w:gridAfter w:val="6"/>
          <w:wAfter w:w="12979" w:type="dxa"/>
          <w:trHeight w:val="135"/>
        </w:trPr>
        <w:tc>
          <w:tcPr>
            <w:tcW w:w="3280" w:type="dxa"/>
            <w:gridSpan w:val="3"/>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281"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c>
          <w:tcPr>
            <w:tcW w:w="1134" w:type="dxa"/>
            <w:gridSpan w:val="2"/>
            <w:tcBorders>
              <w:top w:val="nil"/>
              <w:left w:val="nil"/>
              <w:bottom w:val="nil"/>
              <w:right w:val="nil"/>
            </w:tcBorders>
            <w:shd w:val="clear" w:color="auto" w:fill="auto"/>
            <w:noWrap/>
            <w:vAlign w:val="center"/>
            <w:hideMark/>
          </w:tcPr>
          <w:p w:rsidR="00B0132E" w:rsidRPr="00B0132E" w:rsidRDefault="00B0132E" w:rsidP="00EC57C3">
            <w:pPr>
              <w:widowControl/>
              <w:spacing w:line="400" w:lineRule="exact"/>
              <w:jc w:val="left"/>
              <w:rPr>
                <w:rFonts w:ascii="宋体" w:eastAsia="宋体" w:hAnsi="宋体" w:cs="宋体"/>
                <w:color w:val="000000"/>
                <w:kern w:val="0"/>
                <w:sz w:val="22"/>
              </w:rPr>
            </w:pPr>
          </w:p>
        </w:tc>
        <w:tc>
          <w:tcPr>
            <w:tcW w:w="851" w:type="dxa"/>
            <w:gridSpan w:val="2"/>
            <w:tcBorders>
              <w:top w:val="nil"/>
              <w:left w:val="nil"/>
              <w:bottom w:val="nil"/>
              <w:right w:val="nil"/>
            </w:tcBorders>
            <w:shd w:val="clear" w:color="auto" w:fill="auto"/>
            <w:noWrap/>
            <w:vAlign w:val="center"/>
            <w:hideMark/>
          </w:tcPr>
          <w:p w:rsidR="00B0132E" w:rsidRPr="00B0132E" w:rsidRDefault="00B0132E" w:rsidP="00EC57C3">
            <w:pPr>
              <w:widowControl/>
              <w:spacing w:line="400" w:lineRule="exact"/>
              <w:jc w:val="left"/>
              <w:rPr>
                <w:rFonts w:ascii="宋体" w:eastAsia="宋体" w:hAnsi="宋体" w:cs="宋体"/>
                <w:color w:val="000000"/>
                <w:kern w:val="0"/>
                <w:sz w:val="22"/>
              </w:rPr>
            </w:pPr>
          </w:p>
        </w:tc>
        <w:tc>
          <w:tcPr>
            <w:tcW w:w="7358" w:type="dxa"/>
            <w:gridSpan w:val="9"/>
            <w:tcBorders>
              <w:top w:val="nil"/>
              <w:left w:val="nil"/>
              <w:bottom w:val="nil"/>
              <w:right w:val="nil"/>
            </w:tcBorders>
            <w:shd w:val="clear" w:color="auto" w:fill="auto"/>
            <w:noWrap/>
            <w:vAlign w:val="center"/>
            <w:hideMark/>
          </w:tcPr>
          <w:p w:rsidR="00B0132E" w:rsidRPr="00B0132E" w:rsidRDefault="00B0132E" w:rsidP="00044A87">
            <w:pPr>
              <w:widowControl/>
              <w:spacing w:line="400" w:lineRule="exact"/>
              <w:jc w:val="left"/>
              <w:rPr>
                <w:rFonts w:ascii="宋体" w:eastAsia="宋体" w:hAnsi="宋体" w:cs="宋体"/>
                <w:color w:val="000000"/>
                <w:kern w:val="0"/>
                <w:sz w:val="22"/>
              </w:rPr>
            </w:pPr>
            <w:r w:rsidRPr="00B0132E">
              <w:rPr>
                <w:rFonts w:ascii="黑体" w:eastAsia="黑体" w:hAnsi="黑体" w:cs="宋体" w:hint="eastAsia"/>
                <w:kern w:val="0"/>
                <w:sz w:val="30"/>
                <w:szCs w:val="30"/>
              </w:rPr>
              <w:t>财政拨款收入支出决算总表</w:t>
            </w:r>
            <w:r w:rsidR="00044A87">
              <w:rPr>
                <w:rFonts w:ascii="黑体" w:eastAsia="黑体" w:hAnsi="黑体" w:cs="宋体" w:hint="eastAsia"/>
                <w:kern w:val="0"/>
                <w:sz w:val="30"/>
                <w:szCs w:val="30"/>
              </w:rPr>
              <w:t xml:space="preserve">              </w:t>
            </w:r>
          </w:p>
        </w:tc>
        <w:tc>
          <w:tcPr>
            <w:tcW w:w="236" w:type="dxa"/>
            <w:tcBorders>
              <w:top w:val="nil"/>
              <w:left w:val="nil"/>
              <w:bottom w:val="nil"/>
              <w:right w:val="nil"/>
            </w:tcBorders>
            <w:shd w:val="clear" w:color="auto" w:fill="auto"/>
            <w:noWrap/>
            <w:vAlign w:val="center"/>
            <w:hideMark/>
          </w:tcPr>
          <w:p w:rsidR="00B0132E" w:rsidRPr="00B0132E" w:rsidRDefault="00B0132E" w:rsidP="00EC57C3">
            <w:pPr>
              <w:widowControl/>
              <w:spacing w:line="400" w:lineRule="exact"/>
              <w:jc w:val="left"/>
              <w:rPr>
                <w:rFonts w:ascii="宋体" w:eastAsia="宋体" w:hAnsi="宋体" w:cs="宋体"/>
                <w:color w:val="000000"/>
                <w:kern w:val="0"/>
                <w:sz w:val="22"/>
              </w:rPr>
            </w:pPr>
          </w:p>
        </w:tc>
        <w:tc>
          <w:tcPr>
            <w:tcW w:w="1619" w:type="dxa"/>
            <w:gridSpan w:val="3"/>
            <w:tcBorders>
              <w:top w:val="nil"/>
              <w:left w:val="nil"/>
              <w:bottom w:val="nil"/>
              <w:right w:val="nil"/>
            </w:tcBorders>
            <w:shd w:val="clear" w:color="auto" w:fill="auto"/>
            <w:noWrap/>
            <w:vAlign w:val="center"/>
            <w:hideMark/>
          </w:tcPr>
          <w:p w:rsidR="00B0132E" w:rsidRPr="00B0132E" w:rsidRDefault="00B0132E" w:rsidP="00EC57C3">
            <w:pPr>
              <w:widowControl/>
              <w:spacing w:line="400" w:lineRule="exact"/>
              <w:jc w:val="left"/>
              <w:rPr>
                <w:rFonts w:ascii="宋体" w:eastAsia="宋体" w:hAnsi="宋体" w:cs="宋体"/>
                <w:color w:val="000000"/>
                <w:kern w:val="0"/>
                <w:sz w:val="22"/>
              </w:rPr>
            </w:pPr>
          </w:p>
        </w:tc>
        <w:tc>
          <w:tcPr>
            <w:tcW w:w="677" w:type="dxa"/>
            <w:tcBorders>
              <w:top w:val="nil"/>
              <w:left w:val="nil"/>
              <w:bottom w:val="nil"/>
              <w:right w:val="nil"/>
            </w:tcBorders>
            <w:shd w:val="clear" w:color="auto" w:fill="auto"/>
            <w:noWrap/>
            <w:vAlign w:val="center"/>
            <w:hideMark/>
          </w:tcPr>
          <w:p w:rsidR="00B0132E" w:rsidRPr="00B0132E" w:rsidRDefault="00B0132E" w:rsidP="00B0132E">
            <w:pPr>
              <w:widowControl/>
              <w:jc w:val="left"/>
              <w:rPr>
                <w:rFonts w:ascii="宋体" w:eastAsia="宋体" w:hAnsi="宋体" w:cs="宋体"/>
                <w:color w:val="000000"/>
                <w:kern w:val="0"/>
                <w:sz w:val="22"/>
              </w:rPr>
            </w:pPr>
          </w:p>
        </w:tc>
      </w:tr>
      <w:tr w:rsidR="00044A87" w:rsidRPr="00014F5B" w:rsidTr="00044A87">
        <w:trPr>
          <w:gridAfter w:val="8"/>
          <w:wAfter w:w="14648" w:type="dxa"/>
          <w:trHeight w:val="87"/>
        </w:trPr>
        <w:tc>
          <w:tcPr>
            <w:tcW w:w="766" w:type="dxa"/>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3520" w:type="dxa"/>
            <w:gridSpan w:val="4"/>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693"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1873"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2780" w:type="dxa"/>
            <w:gridSpan w:val="3"/>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1800"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766"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i/>
                <w:color w:val="000000"/>
                <w:kern w:val="0"/>
                <w:sz w:val="22"/>
              </w:rPr>
            </w:pPr>
          </w:p>
        </w:tc>
        <w:tc>
          <w:tcPr>
            <w:tcW w:w="1569" w:type="dxa"/>
            <w:gridSpan w:val="4"/>
            <w:vMerge w:val="restart"/>
            <w:tcBorders>
              <w:top w:val="nil"/>
              <w:left w:val="nil"/>
              <w:right w:val="nil"/>
            </w:tcBorders>
            <w:shd w:val="clear" w:color="auto" w:fill="auto"/>
            <w:noWrap/>
            <w:vAlign w:val="center"/>
            <w:hideMark/>
          </w:tcPr>
          <w:p w:rsidR="00044A87" w:rsidRPr="00645571" w:rsidRDefault="00044A87" w:rsidP="0053224C">
            <w:pPr>
              <w:widowControl/>
              <w:jc w:val="left"/>
              <w:rPr>
                <w:rFonts w:ascii="宋体" w:eastAsia="宋体" w:hAnsi="宋体" w:cs="宋体"/>
                <w:i/>
                <w:kern w:val="0"/>
                <w:sz w:val="15"/>
                <w:szCs w:val="15"/>
              </w:rPr>
            </w:pPr>
            <w:r w:rsidRPr="00645571">
              <w:rPr>
                <w:rFonts w:ascii="宋体" w:eastAsia="宋体" w:hAnsi="宋体" w:cs="宋体" w:hint="eastAsia"/>
                <w:i/>
                <w:kern w:val="0"/>
                <w:sz w:val="15"/>
                <w:szCs w:val="15"/>
              </w:rPr>
              <w:t>公开0</w:t>
            </w:r>
            <w:r>
              <w:rPr>
                <w:rFonts w:ascii="宋体" w:eastAsia="宋体" w:hAnsi="宋体" w:cs="宋体" w:hint="eastAsia"/>
                <w:i/>
                <w:kern w:val="0"/>
                <w:sz w:val="15"/>
                <w:szCs w:val="15"/>
              </w:rPr>
              <w:t>4</w:t>
            </w:r>
            <w:r w:rsidRPr="00645571">
              <w:rPr>
                <w:rFonts w:ascii="宋体" w:eastAsia="宋体" w:hAnsi="宋体" w:cs="宋体" w:hint="eastAsia"/>
                <w:i/>
                <w:kern w:val="0"/>
                <w:sz w:val="15"/>
                <w:szCs w:val="15"/>
              </w:rPr>
              <w:t>表</w:t>
            </w:r>
          </w:p>
          <w:p w:rsidR="00044A87" w:rsidRPr="00645571" w:rsidRDefault="00044A87" w:rsidP="0053224C">
            <w:pPr>
              <w:jc w:val="left"/>
              <w:rPr>
                <w:rFonts w:ascii="宋体" w:eastAsia="宋体" w:hAnsi="宋体" w:cs="宋体"/>
                <w:i/>
                <w:kern w:val="0"/>
                <w:sz w:val="15"/>
                <w:szCs w:val="15"/>
              </w:rPr>
            </w:pPr>
            <w:r w:rsidRPr="00645571">
              <w:rPr>
                <w:rFonts w:ascii="宋体" w:eastAsia="宋体" w:hAnsi="宋体" w:cs="宋体" w:hint="eastAsia"/>
                <w:i/>
                <w:kern w:val="0"/>
                <w:sz w:val="15"/>
                <w:szCs w:val="15"/>
              </w:rPr>
              <w:t>金额单位：万元</w:t>
            </w:r>
          </w:p>
        </w:tc>
      </w:tr>
      <w:tr w:rsidR="00044A87" w:rsidRPr="00014F5B" w:rsidTr="00044A87">
        <w:trPr>
          <w:gridAfter w:val="8"/>
          <w:wAfter w:w="14648" w:type="dxa"/>
          <w:trHeight w:val="270"/>
        </w:trPr>
        <w:tc>
          <w:tcPr>
            <w:tcW w:w="4286" w:type="dxa"/>
            <w:gridSpan w:val="5"/>
            <w:tcBorders>
              <w:top w:val="nil"/>
              <w:left w:val="nil"/>
              <w:bottom w:val="nil"/>
              <w:right w:val="nil"/>
            </w:tcBorders>
            <w:shd w:val="clear" w:color="auto" w:fill="auto"/>
            <w:noWrap/>
            <w:vAlign w:val="bottom"/>
            <w:hideMark/>
          </w:tcPr>
          <w:p w:rsidR="00044A87" w:rsidRPr="00014F5B" w:rsidRDefault="00044A87" w:rsidP="0053224C">
            <w:pPr>
              <w:widowControl/>
              <w:jc w:val="left"/>
              <w:rPr>
                <w:rFonts w:ascii="宋体" w:eastAsia="宋体" w:hAnsi="宋体" w:cs="宋体"/>
                <w:kern w:val="0"/>
                <w:sz w:val="18"/>
                <w:szCs w:val="18"/>
              </w:rPr>
            </w:pPr>
            <w:r w:rsidRPr="00014F5B">
              <w:rPr>
                <w:rFonts w:ascii="宋体" w:eastAsia="宋体" w:hAnsi="宋体" w:cs="宋体" w:hint="eastAsia"/>
                <w:kern w:val="0"/>
                <w:sz w:val="18"/>
                <w:szCs w:val="18"/>
              </w:rPr>
              <w:t>部门：怀化市湖天中学</w:t>
            </w:r>
          </w:p>
        </w:tc>
        <w:tc>
          <w:tcPr>
            <w:tcW w:w="693"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1873"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2780" w:type="dxa"/>
            <w:gridSpan w:val="3"/>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1800"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766" w:type="dxa"/>
            <w:gridSpan w:val="2"/>
            <w:tcBorders>
              <w:top w:val="nil"/>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color w:val="000000"/>
                <w:kern w:val="0"/>
                <w:sz w:val="22"/>
              </w:rPr>
            </w:pPr>
          </w:p>
        </w:tc>
        <w:tc>
          <w:tcPr>
            <w:tcW w:w="1569" w:type="dxa"/>
            <w:gridSpan w:val="4"/>
            <w:vMerge/>
            <w:tcBorders>
              <w:left w:val="nil"/>
              <w:bottom w:val="nil"/>
              <w:right w:val="nil"/>
            </w:tcBorders>
            <w:shd w:val="clear" w:color="auto" w:fill="auto"/>
            <w:noWrap/>
            <w:vAlign w:val="center"/>
            <w:hideMark/>
          </w:tcPr>
          <w:p w:rsidR="00044A87" w:rsidRPr="00014F5B" w:rsidRDefault="00044A87" w:rsidP="0053224C">
            <w:pPr>
              <w:widowControl/>
              <w:jc w:val="left"/>
              <w:rPr>
                <w:rFonts w:ascii="宋体" w:eastAsia="宋体" w:hAnsi="宋体" w:cs="宋体"/>
                <w:kern w:val="0"/>
                <w:sz w:val="18"/>
                <w:szCs w:val="18"/>
              </w:rPr>
            </w:pPr>
          </w:p>
        </w:tc>
      </w:tr>
      <w:tr w:rsidR="00044A87" w:rsidRPr="00B0132E" w:rsidTr="00044A87">
        <w:trPr>
          <w:trHeight w:val="190"/>
        </w:trPr>
        <w:tc>
          <w:tcPr>
            <w:tcW w:w="4695" w:type="dxa"/>
            <w:gridSpan w:val="6"/>
            <w:tcBorders>
              <w:top w:val="nil"/>
              <w:left w:val="nil"/>
              <w:bottom w:val="single" w:sz="4" w:space="0" w:color="D4D4D4"/>
              <w:right w:val="single" w:sz="4" w:space="0" w:color="D4D4D4"/>
            </w:tcBorders>
            <w:shd w:val="clear" w:color="000000" w:fill="F1F1F1"/>
            <w:noWrap/>
            <w:vAlign w:val="center"/>
            <w:hideMark/>
          </w:tcPr>
          <w:p w:rsidR="00044A87" w:rsidRPr="00B0132E" w:rsidRDefault="00044A87"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收     入</w:t>
            </w:r>
          </w:p>
        </w:tc>
        <w:tc>
          <w:tcPr>
            <w:tcW w:w="10064" w:type="dxa"/>
            <w:gridSpan w:val="15"/>
            <w:tcBorders>
              <w:top w:val="nil"/>
              <w:left w:val="nil"/>
              <w:bottom w:val="single" w:sz="4" w:space="0" w:color="D4D4D4"/>
              <w:right w:val="single" w:sz="4" w:space="0" w:color="D4D4D4"/>
            </w:tcBorders>
            <w:shd w:val="clear" w:color="000000" w:fill="F1F1F1"/>
            <w:noWrap/>
            <w:vAlign w:val="center"/>
            <w:hideMark/>
          </w:tcPr>
          <w:p w:rsidR="00044A87" w:rsidRPr="00B0132E" w:rsidRDefault="00044A87" w:rsidP="00B0132E">
            <w:pPr>
              <w:widowControl/>
              <w:jc w:val="center"/>
              <w:rPr>
                <w:rFonts w:ascii="宋体" w:eastAsia="宋体" w:hAnsi="宋体" w:cs="宋体"/>
                <w:color w:val="000000"/>
                <w:kern w:val="0"/>
                <w:sz w:val="22"/>
              </w:rPr>
            </w:pPr>
            <w:r w:rsidRPr="00B0132E">
              <w:rPr>
                <w:rFonts w:ascii="宋体" w:eastAsia="宋体" w:hAnsi="宋体" w:cs="宋体" w:hint="eastAsia"/>
                <w:color w:val="000000"/>
                <w:kern w:val="0"/>
                <w:sz w:val="22"/>
              </w:rPr>
              <w:t>支     出</w:t>
            </w:r>
          </w:p>
        </w:tc>
        <w:tc>
          <w:tcPr>
            <w:tcW w:w="2276" w:type="dxa"/>
            <w:gridSpan w:val="2"/>
          </w:tcPr>
          <w:p w:rsidR="00044A87" w:rsidRPr="00B0132E" w:rsidRDefault="00044A87">
            <w:pPr>
              <w:widowControl/>
              <w:jc w:val="left"/>
              <w:rPr>
                <w:rFonts w:ascii="Times New Roman" w:eastAsia="Times New Roman" w:hAnsi="Times New Roman" w:cs="Times New Roman"/>
                <w:kern w:val="0"/>
                <w:sz w:val="20"/>
                <w:szCs w:val="20"/>
              </w:rPr>
            </w:pPr>
          </w:p>
        </w:tc>
        <w:tc>
          <w:tcPr>
            <w:tcW w:w="2276" w:type="dxa"/>
            <w:vAlign w:val="center"/>
          </w:tcPr>
          <w:p w:rsidR="00044A87" w:rsidRPr="00B0132E" w:rsidRDefault="00044A87" w:rsidP="0053224C">
            <w:pPr>
              <w:widowControl/>
              <w:jc w:val="left"/>
              <w:rPr>
                <w:rFonts w:ascii="宋体" w:eastAsia="宋体" w:hAnsi="宋体" w:cs="宋体"/>
                <w:color w:val="000000"/>
                <w:kern w:val="0"/>
                <w:sz w:val="22"/>
              </w:rPr>
            </w:pPr>
          </w:p>
        </w:tc>
        <w:tc>
          <w:tcPr>
            <w:tcW w:w="2276" w:type="dxa"/>
            <w:vAlign w:val="center"/>
          </w:tcPr>
          <w:p w:rsidR="00044A87" w:rsidRPr="00B0132E" w:rsidRDefault="00044A87" w:rsidP="0053224C">
            <w:pPr>
              <w:widowControl/>
              <w:jc w:val="left"/>
              <w:rPr>
                <w:rFonts w:ascii="宋体" w:eastAsia="宋体" w:hAnsi="宋体" w:cs="宋体"/>
                <w:color w:val="000000"/>
                <w:kern w:val="0"/>
                <w:sz w:val="22"/>
              </w:rPr>
            </w:pPr>
          </w:p>
        </w:tc>
        <w:tc>
          <w:tcPr>
            <w:tcW w:w="2276" w:type="dxa"/>
            <w:vAlign w:val="center"/>
          </w:tcPr>
          <w:p w:rsidR="00044A87" w:rsidRPr="00B0132E" w:rsidRDefault="00044A87" w:rsidP="0053224C">
            <w:pPr>
              <w:widowControl/>
              <w:jc w:val="left"/>
              <w:rPr>
                <w:rFonts w:ascii="宋体" w:eastAsia="宋体" w:hAnsi="宋体" w:cs="宋体"/>
                <w:color w:val="000000"/>
                <w:kern w:val="0"/>
                <w:sz w:val="22"/>
              </w:rPr>
            </w:pPr>
          </w:p>
        </w:tc>
        <w:tc>
          <w:tcPr>
            <w:tcW w:w="2276" w:type="dxa"/>
            <w:vAlign w:val="center"/>
          </w:tcPr>
          <w:p w:rsidR="00044A87" w:rsidRPr="00B0132E" w:rsidRDefault="00044A87" w:rsidP="0053224C">
            <w:pPr>
              <w:widowControl/>
              <w:jc w:val="left"/>
              <w:rPr>
                <w:rFonts w:ascii="宋体" w:eastAsia="宋体" w:hAnsi="宋体" w:cs="宋体"/>
                <w:color w:val="000000"/>
                <w:kern w:val="0"/>
                <w:sz w:val="22"/>
              </w:rPr>
            </w:pPr>
          </w:p>
        </w:tc>
        <w:tc>
          <w:tcPr>
            <w:tcW w:w="2276" w:type="dxa"/>
            <w:vAlign w:val="bottom"/>
          </w:tcPr>
          <w:p w:rsidR="00044A87" w:rsidRPr="00B0132E" w:rsidRDefault="00044A87" w:rsidP="0053224C">
            <w:pPr>
              <w:widowControl/>
              <w:jc w:val="left"/>
              <w:rPr>
                <w:rFonts w:ascii="宋体" w:eastAsia="宋体" w:hAnsi="宋体" w:cs="宋体"/>
                <w:kern w:val="0"/>
                <w:sz w:val="20"/>
                <w:szCs w:val="20"/>
              </w:rPr>
            </w:pPr>
            <w:r w:rsidRPr="00B0132E">
              <w:rPr>
                <w:rFonts w:ascii="宋体" w:eastAsia="宋体" w:hAnsi="宋体" w:cs="宋体" w:hint="eastAsia"/>
                <w:kern w:val="0"/>
                <w:sz w:val="20"/>
                <w:szCs w:val="20"/>
              </w:rPr>
              <w:t>金额单位：万元</w:t>
            </w:r>
          </w:p>
        </w:tc>
      </w:tr>
      <w:tr w:rsidR="00044A87" w:rsidRPr="00B0132E" w:rsidTr="00044A87">
        <w:trPr>
          <w:gridAfter w:val="7"/>
          <w:wAfter w:w="13656" w:type="dxa"/>
          <w:trHeight w:val="312"/>
        </w:trPr>
        <w:tc>
          <w:tcPr>
            <w:tcW w:w="2852" w:type="dxa"/>
            <w:gridSpan w:val="2"/>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项目</w:t>
            </w:r>
          </w:p>
        </w:tc>
        <w:tc>
          <w:tcPr>
            <w:tcW w:w="709" w:type="dxa"/>
            <w:gridSpan w:val="2"/>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行次</w:t>
            </w:r>
          </w:p>
        </w:tc>
        <w:tc>
          <w:tcPr>
            <w:tcW w:w="1134" w:type="dxa"/>
            <w:gridSpan w:val="2"/>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金额</w:t>
            </w:r>
          </w:p>
        </w:tc>
        <w:tc>
          <w:tcPr>
            <w:tcW w:w="3402" w:type="dxa"/>
            <w:gridSpan w:val="4"/>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项目</w:t>
            </w:r>
          </w:p>
        </w:tc>
        <w:tc>
          <w:tcPr>
            <w:tcW w:w="1134" w:type="dxa"/>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行次</w:t>
            </w:r>
          </w:p>
        </w:tc>
        <w:tc>
          <w:tcPr>
            <w:tcW w:w="1134" w:type="dxa"/>
            <w:gridSpan w:val="2"/>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合计</w:t>
            </w:r>
          </w:p>
        </w:tc>
        <w:tc>
          <w:tcPr>
            <w:tcW w:w="1276" w:type="dxa"/>
            <w:gridSpan w:val="2"/>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一般公共预算财政拨款</w:t>
            </w:r>
          </w:p>
        </w:tc>
        <w:tc>
          <w:tcPr>
            <w:tcW w:w="1701" w:type="dxa"/>
            <w:gridSpan w:val="4"/>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政府性基金预算财政拨款</w:t>
            </w:r>
          </w:p>
        </w:tc>
        <w:tc>
          <w:tcPr>
            <w:tcW w:w="1417" w:type="dxa"/>
            <w:gridSpan w:val="2"/>
            <w:tcBorders>
              <w:top w:val="nil"/>
              <w:left w:val="nil"/>
              <w:bottom w:val="single" w:sz="4" w:space="0" w:color="D4D4D4"/>
              <w:right w:val="single" w:sz="4" w:space="0" w:color="D4D4D4"/>
            </w:tcBorders>
            <w:vAlign w:val="center"/>
            <w:hideMark/>
          </w:tcPr>
          <w:p w:rsidR="00044A87" w:rsidRPr="00EC57C3" w:rsidRDefault="00044A87" w:rsidP="0053224C">
            <w:pPr>
              <w:widowControl/>
              <w:spacing w:line="20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国有资本经营预算财政拨款</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一、一般公共预算财政拨款</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一、一般公共服务支出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26.60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26.60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二、政府性基金预算财政拨款</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二、外交支出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三、国有资本经营预算财政拨款</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三、国防支出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35</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四、公共安全支出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五、教育支出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37</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3,254.31</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3,254.31</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六、科学技术支出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7</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七、文化旅游体育与传媒支出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8</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八、社会保障和就业支出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367.45</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367.45</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九、卫生健康支出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176.09</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176.09</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十、节能环保支出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十一、城乡社区支出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十二、农林水支出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十三、交通运输支出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45</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十四、资源勘探工业信息等支出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15</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十五、商业服务业等支出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47</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十六、金融支出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48</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17</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十七、援助其他地区支出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49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18</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十八、自然资源海洋气象等支出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19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十九、住房保障支出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二十、粮油物资储备支出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二十一、国有资本经营预算支出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二十二、灾害防治及应急管理支出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二十三、其他支出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55</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b/>
                <w:bCs/>
                <w:color w:val="000000"/>
                <w:w w:val="90"/>
                <w:kern w:val="0"/>
                <w:sz w:val="18"/>
                <w:szCs w:val="18"/>
              </w:rPr>
            </w:pPr>
            <w:r w:rsidRPr="00044A87">
              <w:rPr>
                <w:rFonts w:ascii="宋体" w:eastAsia="宋体" w:hAnsi="宋体" w:cs="宋体" w:hint="eastAsia"/>
                <w:b/>
                <w:bCs/>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二十四、债务还本支出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25</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二十五、债务付息支出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57</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26</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二十六、抗疫特别国债安排的支出</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58</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b/>
                <w:bCs/>
                <w:color w:val="000000"/>
                <w:w w:val="90"/>
                <w:kern w:val="0"/>
                <w:sz w:val="18"/>
                <w:szCs w:val="18"/>
              </w:rPr>
            </w:pPr>
            <w:r w:rsidRPr="00044A87">
              <w:rPr>
                <w:rFonts w:ascii="宋体" w:eastAsia="宋体" w:hAnsi="宋体" w:cs="宋体" w:hint="eastAsia"/>
                <w:b/>
                <w:bCs/>
                <w:color w:val="000000"/>
                <w:w w:val="90"/>
                <w:kern w:val="0"/>
                <w:sz w:val="18"/>
                <w:szCs w:val="18"/>
              </w:rPr>
              <w:t>本年收入合计</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27</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b/>
                <w:bCs/>
                <w:color w:val="000000"/>
                <w:w w:val="90"/>
                <w:kern w:val="0"/>
                <w:sz w:val="18"/>
                <w:szCs w:val="18"/>
              </w:rPr>
            </w:pPr>
            <w:r w:rsidRPr="00044A87">
              <w:rPr>
                <w:rFonts w:ascii="宋体" w:eastAsia="宋体" w:hAnsi="宋体" w:cs="宋体" w:hint="eastAsia"/>
                <w:b/>
                <w:bCs/>
                <w:color w:val="000000"/>
                <w:w w:val="90"/>
                <w:kern w:val="0"/>
                <w:sz w:val="18"/>
                <w:szCs w:val="18"/>
              </w:rPr>
              <w:t>本年支出合计</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59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年初财政拨款结转和结余</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28</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年末财政拨款结转和结余</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60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一般公共预算财政拨款</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29</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61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政府性基金预算财政拨款</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30</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62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国有资本经营预算财政拨款</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31</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lef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63</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 xml:space="preserve">　</w:t>
            </w:r>
          </w:p>
        </w:tc>
      </w:tr>
      <w:tr w:rsidR="00044A87" w:rsidRPr="00B0132E" w:rsidTr="00044A87">
        <w:trPr>
          <w:gridAfter w:val="7"/>
          <w:wAfter w:w="13656" w:type="dxa"/>
          <w:trHeight w:hRule="exact" w:val="255"/>
        </w:trPr>
        <w:tc>
          <w:tcPr>
            <w:tcW w:w="2852"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b/>
                <w:bCs/>
                <w:color w:val="000000"/>
                <w:w w:val="90"/>
                <w:kern w:val="0"/>
                <w:sz w:val="18"/>
                <w:szCs w:val="18"/>
              </w:rPr>
            </w:pPr>
            <w:r w:rsidRPr="00044A87">
              <w:rPr>
                <w:rFonts w:ascii="宋体" w:eastAsia="宋体" w:hAnsi="宋体" w:cs="宋体" w:hint="eastAsia"/>
                <w:b/>
                <w:bCs/>
                <w:color w:val="000000"/>
                <w:w w:val="90"/>
                <w:kern w:val="0"/>
                <w:sz w:val="18"/>
                <w:szCs w:val="18"/>
              </w:rPr>
              <w:t>总计</w:t>
            </w:r>
          </w:p>
        </w:tc>
        <w:tc>
          <w:tcPr>
            <w:tcW w:w="709" w:type="dxa"/>
            <w:gridSpan w:val="2"/>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32</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3402" w:type="dxa"/>
            <w:gridSpan w:val="4"/>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b/>
                <w:bCs/>
                <w:color w:val="000000"/>
                <w:w w:val="90"/>
                <w:kern w:val="0"/>
                <w:sz w:val="18"/>
                <w:szCs w:val="18"/>
              </w:rPr>
            </w:pPr>
            <w:r w:rsidRPr="00044A87">
              <w:rPr>
                <w:rFonts w:ascii="宋体" w:eastAsia="宋体" w:hAnsi="宋体" w:cs="宋体" w:hint="eastAsia"/>
                <w:b/>
                <w:bCs/>
                <w:color w:val="000000"/>
                <w:w w:val="90"/>
                <w:kern w:val="0"/>
                <w:sz w:val="18"/>
                <w:szCs w:val="18"/>
              </w:rPr>
              <w:t>总计</w:t>
            </w:r>
          </w:p>
        </w:tc>
        <w:tc>
          <w:tcPr>
            <w:tcW w:w="1134" w:type="dxa"/>
            <w:tcBorders>
              <w:top w:val="nil"/>
              <w:left w:val="nil"/>
              <w:bottom w:val="single" w:sz="4" w:space="0" w:color="D4D4D4"/>
              <w:right w:val="single" w:sz="4" w:space="0" w:color="D4D4D4"/>
            </w:tcBorders>
            <w:shd w:val="clear" w:color="000000" w:fill="F1F1F1"/>
            <w:noWrap/>
            <w:vAlign w:val="center"/>
            <w:hideMark/>
          </w:tcPr>
          <w:p w:rsidR="00044A87" w:rsidRPr="00044A87" w:rsidRDefault="00044A87" w:rsidP="00044A87">
            <w:pPr>
              <w:widowControl/>
              <w:spacing w:line="200" w:lineRule="exact"/>
              <w:jc w:val="center"/>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64</w:t>
            </w:r>
          </w:p>
        </w:tc>
        <w:tc>
          <w:tcPr>
            <w:tcW w:w="1134"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1276"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3,824.44</w:t>
            </w:r>
          </w:p>
        </w:tc>
        <w:tc>
          <w:tcPr>
            <w:tcW w:w="1701" w:type="dxa"/>
            <w:gridSpan w:val="4"/>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c>
          <w:tcPr>
            <w:tcW w:w="1417" w:type="dxa"/>
            <w:gridSpan w:val="2"/>
            <w:tcBorders>
              <w:top w:val="nil"/>
              <w:left w:val="nil"/>
              <w:bottom w:val="single" w:sz="4" w:space="0" w:color="D4D4D4"/>
              <w:right w:val="single" w:sz="4" w:space="0" w:color="D4D4D4"/>
            </w:tcBorders>
            <w:shd w:val="clear" w:color="000000" w:fill="FFFFFF"/>
            <w:noWrap/>
            <w:vAlign w:val="center"/>
            <w:hideMark/>
          </w:tcPr>
          <w:p w:rsidR="00044A87" w:rsidRPr="00044A87" w:rsidRDefault="00044A87" w:rsidP="00044A87">
            <w:pPr>
              <w:widowControl/>
              <w:spacing w:line="200" w:lineRule="exact"/>
              <w:jc w:val="right"/>
              <w:rPr>
                <w:rFonts w:ascii="宋体" w:eastAsia="宋体" w:hAnsi="宋体" w:cs="宋体"/>
                <w:color w:val="000000"/>
                <w:w w:val="90"/>
                <w:kern w:val="0"/>
                <w:sz w:val="18"/>
                <w:szCs w:val="18"/>
              </w:rPr>
            </w:pPr>
            <w:r w:rsidRPr="00044A87">
              <w:rPr>
                <w:rFonts w:ascii="宋体" w:eastAsia="宋体" w:hAnsi="宋体" w:cs="宋体" w:hint="eastAsia"/>
                <w:color w:val="000000"/>
                <w:w w:val="90"/>
                <w:kern w:val="0"/>
                <w:sz w:val="18"/>
                <w:szCs w:val="18"/>
              </w:rPr>
              <w:t>0.00</w:t>
            </w:r>
          </w:p>
        </w:tc>
      </w:tr>
      <w:tr w:rsidR="00044A87" w:rsidRPr="00B0132E" w:rsidTr="00044A87">
        <w:trPr>
          <w:gridAfter w:val="7"/>
          <w:wAfter w:w="13656" w:type="dxa"/>
          <w:trHeight w:val="300"/>
        </w:trPr>
        <w:tc>
          <w:tcPr>
            <w:tcW w:w="13342" w:type="dxa"/>
            <w:gridSpan w:val="19"/>
            <w:tcBorders>
              <w:top w:val="nil"/>
              <w:left w:val="nil"/>
              <w:bottom w:val="nil"/>
              <w:right w:val="nil"/>
            </w:tcBorders>
            <w:shd w:val="clear" w:color="000000" w:fill="FFFFFF"/>
            <w:noWrap/>
            <w:vAlign w:val="center"/>
            <w:hideMark/>
          </w:tcPr>
          <w:p w:rsidR="00044A87" w:rsidRPr="00B0132E" w:rsidRDefault="00044A87" w:rsidP="00044A87">
            <w:pPr>
              <w:widowControl/>
              <w:jc w:val="left"/>
              <w:rPr>
                <w:rFonts w:ascii="宋体" w:eastAsia="宋体" w:hAnsi="宋体" w:cs="宋体"/>
                <w:color w:val="000000"/>
                <w:kern w:val="0"/>
                <w:sz w:val="22"/>
              </w:rPr>
            </w:pPr>
            <w:r w:rsidRPr="00B0132E">
              <w:rPr>
                <w:rFonts w:ascii="宋体" w:eastAsia="宋体" w:hAnsi="宋体" w:cs="宋体" w:hint="eastAsia"/>
                <w:color w:val="000000"/>
                <w:kern w:val="0"/>
                <w:sz w:val="22"/>
              </w:rPr>
              <w:t>注：本表反映部门本年度一般公共预算财政拨款、政府性基金预算财政拨款和国有资本经营预算财政拨款的总收支和年末结转结余情况</w:t>
            </w:r>
          </w:p>
        </w:tc>
        <w:tc>
          <w:tcPr>
            <w:tcW w:w="1417" w:type="dxa"/>
            <w:gridSpan w:val="2"/>
            <w:tcBorders>
              <w:top w:val="nil"/>
              <w:left w:val="nil"/>
              <w:bottom w:val="nil"/>
              <w:right w:val="nil"/>
            </w:tcBorders>
            <w:shd w:val="clear" w:color="000000" w:fill="FFFFFF"/>
            <w:noWrap/>
            <w:vAlign w:val="center"/>
            <w:hideMark/>
          </w:tcPr>
          <w:p w:rsidR="00044A87" w:rsidRPr="00B0132E" w:rsidRDefault="00044A87" w:rsidP="00B0132E">
            <w:pPr>
              <w:widowControl/>
              <w:jc w:val="left"/>
              <w:rPr>
                <w:rFonts w:ascii="宋体" w:eastAsia="宋体" w:hAnsi="宋体" w:cs="宋体"/>
                <w:color w:val="000000"/>
                <w:kern w:val="0"/>
                <w:sz w:val="20"/>
                <w:szCs w:val="20"/>
              </w:rPr>
            </w:pPr>
            <w:r w:rsidRPr="00B0132E">
              <w:rPr>
                <w:rFonts w:ascii="宋体" w:eastAsia="宋体" w:hAnsi="宋体" w:cs="宋体" w:hint="eastAsia"/>
                <w:color w:val="000000"/>
                <w:kern w:val="0"/>
                <w:sz w:val="20"/>
                <w:szCs w:val="20"/>
              </w:rPr>
              <w:t xml:space="preserve">　</w:t>
            </w:r>
          </w:p>
        </w:tc>
      </w:tr>
    </w:tbl>
    <w:p w:rsidR="00014F5B" w:rsidRDefault="00014F5B"/>
    <w:tbl>
      <w:tblPr>
        <w:tblW w:w="14618" w:type="dxa"/>
        <w:tblInd w:w="91" w:type="dxa"/>
        <w:tblLook w:val="04A0"/>
      </w:tblPr>
      <w:tblGrid>
        <w:gridCol w:w="340"/>
        <w:gridCol w:w="340"/>
        <w:gridCol w:w="340"/>
        <w:gridCol w:w="3940"/>
        <w:gridCol w:w="3137"/>
        <w:gridCol w:w="2977"/>
        <w:gridCol w:w="3544"/>
      </w:tblGrid>
      <w:tr w:rsidR="00014F5B" w:rsidRPr="00014F5B" w:rsidTr="00645571">
        <w:trPr>
          <w:trHeight w:val="390"/>
        </w:trPr>
        <w:tc>
          <w:tcPr>
            <w:tcW w:w="34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014F5B" w:rsidRPr="00014F5B" w:rsidRDefault="00014F5B" w:rsidP="00014F5B">
            <w:pPr>
              <w:widowControl/>
              <w:jc w:val="center"/>
              <w:rPr>
                <w:rFonts w:ascii="宋体" w:eastAsia="宋体" w:hAnsi="宋体" w:cs="宋体"/>
                <w:color w:val="000000"/>
                <w:kern w:val="0"/>
                <w:sz w:val="22"/>
              </w:rPr>
            </w:pPr>
          </w:p>
        </w:tc>
        <w:tc>
          <w:tcPr>
            <w:tcW w:w="13598"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黑体" w:eastAsia="黑体" w:hAnsi="黑体" w:cs="宋体" w:hint="eastAsia"/>
                <w:kern w:val="0"/>
                <w:sz w:val="30"/>
                <w:szCs w:val="30"/>
              </w:rPr>
              <w:t>一般公共预算财政拨款支出决算表</w:t>
            </w:r>
          </w:p>
        </w:tc>
      </w:tr>
      <w:tr w:rsidR="00014F5B" w:rsidRPr="00014F5B" w:rsidTr="00645571">
        <w:trPr>
          <w:trHeight w:val="270"/>
        </w:trPr>
        <w:tc>
          <w:tcPr>
            <w:tcW w:w="34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4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94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137"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977"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44" w:type="dxa"/>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公开05表</w:t>
            </w:r>
          </w:p>
        </w:tc>
      </w:tr>
      <w:tr w:rsidR="00014F5B" w:rsidRPr="00014F5B" w:rsidTr="00645571">
        <w:trPr>
          <w:trHeight w:val="270"/>
        </w:trPr>
        <w:tc>
          <w:tcPr>
            <w:tcW w:w="4960" w:type="dxa"/>
            <w:gridSpan w:val="4"/>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部门：怀化市湖天中学</w:t>
            </w:r>
          </w:p>
        </w:tc>
        <w:tc>
          <w:tcPr>
            <w:tcW w:w="3137"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977"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44" w:type="dxa"/>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金额单位：万元</w:t>
            </w:r>
          </w:p>
        </w:tc>
      </w:tr>
      <w:tr w:rsidR="00014F5B" w:rsidRPr="00014F5B" w:rsidTr="00EC57C3">
        <w:trPr>
          <w:trHeight w:val="464"/>
        </w:trPr>
        <w:tc>
          <w:tcPr>
            <w:tcW w:w="4960" w:type="dxa"/>
            <w:gridSpan w:val="4"/>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项目</w:t>
            </w:r>
          </w:p>
        </w:tc>
        <w:tc>
          <w:tcPr>
            <w:tcW w:w="9658" w:type="dxa"/>
            <w:gridSpan w:val="3"/>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本年支出</w:t>
            </w:r>
          </w:p>
        </w:tc>
      </w:tr>
      <w:tr w:rsidR="00014F5B" w:rsidRPr="00014F5B" w:rsidTr="00645571">
        <w:trPr>
          <w:trHeight w:val="312"/>
        </w:trPr>
        <w:tc>
          <w:tcPr>
            <w:tcW w:w="1020" w:type="dxa"/>
            <w:gridSpan w:val="3"/>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科目代码</w:t>
            </w:r>
          </w:p>
        </w:tc>
        <w:tc>
          <w:tcPr>
            <w:tcW w:w="3940" w:type="dxa"/>
            <w:vMerge w:val="restart"/>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科目名称</w:t>
            </w:r>
          </w:p>
        </w:tc>
        <w:tc>
          <w:tcPr>
            <w:tcW w:w="3137"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小计</w:t>
            </w:r>
          </w:p>
        </w:tc>
        <w:tc>
          <w:tcPr>
            <w:tcW w:w="2977"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基本支出</w:t>
            </w:r>
          </w:p>
        </w:tc>
        <w:tc>
          <w:tcPr>
            <w:tcW w:w="3544"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项目支出</w:t>
            </w:r>
          </w:p>
        </w:tc>
      </w:tr>
      <w:tr w:rsidR="00014F5B" w:rsidRPr="00014F5B" w:rsidTr="00645571">
        <w:trPr>
          <w:trHeight w:val="312"/>
        </w:trPr>
        <w:tc>
          <w:tcPr>
            <w:tcW w:w="1020" w:type="dxa"/>
            <w:gridSpan w:val="3"/>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940"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137"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977"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44"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E24F43">
        <w:trPr>
          <w:trHeight w:val="312"/>
        </w:trPr>
        <w:tc>
          <w:tcPr>
            <w:tcW w:w="1020" w:type="dxa"/>
            <w:gridSpan w:val="3"/>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940"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137"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977"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44"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645571">
        <w:trPr>
          <w:trHeight w:val="300"/>
        </w:trPr>
        <w:tc>
          <w:tcPr>
            <w:tcW w:w="4960" w:type="dxa"/>
            <w:gridSpan w:val="4"/>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栏次</w:t>
            </w:r>
          </w:p>
        </w:tc>
        <w:tc>
          <w:tcPr>
            <w:tcW w:w="3137" w:type="dxa"/>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1</w:t>
            </w:r>
          </w:p>
        </w:tc>
        <w:tc>
          <w:tcPr>
            <w:tcW w:w="2977" w:type="dxa"/>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2</w:t>
            </w:r>
          </w:p>
        </w:tc>
        <w:tc>
          <w:tcPr>
            <w:tcW w:w="3544" w:type="dxa"/>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3</w:t>
            </w:r>
          </w:p>
        </w:tc>
      </w:tr>
      <w:tr w:rsidR="00014F5B" w:rsidRPr="00014F5B" w:rsidTr="00645571">
        <w:trPr>
          <w:trHeight w:val="300"/>
        </w:trPr>
        <w:tc>
          <w:tcPr>
            <w:tcW w:w="4960" w:type="dxa"/>
            <w:gridSpan w:val="4"/>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合计</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b/>
                <w:bCs/>
                <w:color w:val="000000"/>
                <w:kern w:val="0"/>
                <w:sz w:val="22"/>
              </w:rPr>
            </w:pPr>
            <w:r w:rsidRPr="00014F5B">
              <w:rPr>
                <w:rFonts w:ascii="宋体" w:eastAsia="宋体" w:hAnsi="宋体" w:cs="宋体" w:hint="eastAsia"/>
                <w:b/>
                <w:bCs/>
                <w:color w:val="000000"/>
                <w:kern w:val="0"/>
                <w:sz w:val="22"/>
              </w:rPr>
              <w:t>3,824.44</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b/>
                <w:bCs/>
                <w:color w:val="000000"/>
                <w:kern w:val="0"/>
                <w:sz w:val="22"/>
              </w:rPr>
            </w:pPr>
            <w:r w:rsidRPr="00014F5B">
              <w:rPr>
                <w:rFonts w:ascii="宋体" w:eastAsia="宋体" w:hAnsi="宋体" w:cs="宋体" w:hint="eastAsia"/>
                <w:b/>
                <w:bCs/>
                <w:color w:val="000000"/>
                <w:kern w:val="0"/>
                <w:sz w:val="22"/>
              </w:rPr>
              <w:t>3,549.81</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b/>
                <w:bCs/>
                <w:color w:val="000000"/>
                <w:kern w:val="0"/>
                <w:sz w:val="22"/>
              </w:rPr>
            </w:pPr>
            <w:r w:rsidRPr="00014F5B">
              <w:rPr>
                <w:rFonts w:ascii="宋体" w:eastAsia="宋体" w:hAnsi="宋体" w:cs="宋体" w:hint="eastAsia"/>
                <w:b/>
                <w:bCs/>
                <w:color w:val="000000"/>
                <w:kern w:val="0"/>
                <w:sz w:val="22"/>
              </w:rPr>
              <w:t>274.63</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2013299</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其他组织事务支出</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19.60</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19.60</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2050299</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其他普通教育支出</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19.70</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19.70</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2050203</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初中教育</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7.00</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7.00</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2050204</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高中教育</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3,227.61</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2,952.98</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274.63</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2080599</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其他行政事业单位养老支出</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11.79</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11.79</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2019999</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其他一般公共服务支出</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7.00</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7.00</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2080505</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机关事业单位基本养老保险缴费支出</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355.66</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355.66</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3657C">
        <w:trPr>
          <w:trHeight w:val="624"/>
        </w:trPr>
        <w:tc>
          <w:tcPr>
            <w:tcW w:w="102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2101101</w:t>
            </w:r>
          </w:p>
        </w:tc>
        <w:tc>
          <w:tcPr>
            <w:tcW w:w="394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行政单位医疗</w:t>
            </w:r>
          </w:p>
        </w:tc>
        <w:tc>
          <w:tcPr>
            <w:tcW w:w="313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176.09</w:t>
            </w:r>
          </w:p>
        </w:tc>
        <w:tc>
          <w:tcPr>
            <w:tcW w:w="2977"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176.09</w:t>
            </w:r>
          </w:p>
        </w:tc>
        <w:tc>
          <w:tcPr>
            <w:tcW w:w="354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645571">
        <w:trPr>
          <w:trHeight w:val="300"/>
        </w:trPr>
        <w:tc>
          <w:tcPr>
            <w:tcW w:w="14618" w:type="dxa"/>
            <w:gridSpan w:val="7"/>
            <w:tcBorders>
              <w:top w:val="nil"/>
              <w:left w:val="nil"/>
              <w:bottom w:val="nil"/>
              <w:right w:val="nil"/>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注：本表反映部门本年度一般公共预算财政拨款支出情况。</w:t>
            </w:r>
          </w:p>
        </w:tc>
      </w:tr>
    </w:tbl>
    <w:p w:rsidR="00014F5B" w:rsidRDefault="00014F5B"/>
    <w:p w:rsidR="00014F5B" w:rsidRDefault="00014F5B">
      <w:pPr>
        <w:widowControl/>
        <w:jc w:val="left"/>
      </w:pPr>
      <w:r>
        <w:br w:type="page"/>
      </w:r>
    </w:p>
    <w:tbl>
      <w:tblPr>
        <w:tblW w:w="16954" w:type="dxa"/>
        <w:tblInd w:w="91" w:type="dxa"/>
        <w:tblLook w:val="04A0"/>
      </w:tblPr>
      <w:tblGrid>
        <w:gridCol w:w="145"/>
        <w:gridCol w:w="222"/>
        <w:gridCol w:w="222"/>
        <w:gridCol w:w="177"/>
        <w:gridCol w:w="45"/>
        <w:gridCol w:w="482"/>
        <w:gridCol w:w="1315"/>
        <w:gridCol w:w="1237"/>
        <w:gridCol w:w="441"/>
        <w:gridCol w:w="197"/>
        <w:gridCol w:w="496"/>
        <w:gridCol w:w="850"/>
        <w:gridCol w:w="529"/>
        <w:gridCol w:w="494"/>
        <w:gridCol w:w="1103"/>
        <w:gridCol w:w="142"/>
        <w:gridCol w:w="1418"/>
        <w:gridCol w:w="117"/>
        <w:gridCol w:w="88"/>
        <w:gridCol w:w="929"/>
        <w:gridCol w:w="636"/>
        <w:gridCol w:w="147"/>
        <w:gridCol w:w="766"/>
        <w:gridCol w:w="1427"/>
        <w:gridCol w:w="142"/>
        <w:gridCol w:w="851"/>
        <w:gridCol w:w="283"/>
        <w:gridCol w:w="1817"/>
        <w:gridCol w:w="236"/>
      </w:tblGrid>
      <w:tr w:rsidR="00014F5B" w:rsidRPr="00014F5B" w:rsidTr="00EC57C3">
        <w:trPr>
          <w:cantSplit/>
          <w:trHeight w:hRule="exact" w:val="454"/>
        </w:trPr>
        <w:tc>
          <w:tcPr>
            <w:tcW w:w="766"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center"/>
              <w:rPr>
                <w:rFonts w:ascii="宋体" w:eastAsia="宋体" w:hAnsi="宋体" w:cs="宋体"/>
                <w:color w:val="000000"/>
                <w:kern w:val="0"/>
                <w:sz w:val="22"/>
              </w:rPr>
            </w:pPr>
          </w:p>
        </w:tc>
        <w:tc>
          <w:tcPr>
            <w:tcW w:w="11432" w:type="dxa"/>
            <w:gridSpan w:val="19"/>
            <w:tcBorders>
              <w:top w:val="nil"/>
              <w:left w:val="nil"/>
              <w:bottom w:val="nil"/>
              <w:right w:val="nil"/>
            </w:tcBorders>
            <w:shd w:val="clear" w:color="auto" w:fill="auto"/>
            <w:noWrap/>
            <w:vAlign w:val="center"/>
            <w:hideMark/>
          </w:tcPr>
          <w:p w:rsidR="00014F5B" w:rsidRPr="00EC57C3" w:rsidRDefault="00645571" w:rsidP="00014F5B">
            <w:pPr>
              <w:widowControl/>
              <w:jc w:val="center"/>
              <w:rPr>
                <w:rFonts w:ascii="宋体" w:eastAsia="宋体" w:hAnsi="宋体" w:cs="宋体"/>
                <w:color w:val="000000"/>
                <w:kern w:val="0"/>
                <w:sz w:val="24"/>
                <w:szCs w:val="24"/>
              </w:rPr>
            </w:pPr>
            <w:r>
              <w:rPr>
                <w:rFonts w:ascii="黑体" w:eastAsia="黑体" w:hAnsi="黑体" w:cs="宋体" w:hint="eastAsia"/>
                <w:kern w:val="0"/>
                <w:sz w:val="30"/>
                <w:szCs w:val="30"/>
              </w:rPr>
              <w:t xml:space="preserve">  </w:t>
            </w:r>
            <w:r w:rsidRPr="00EC57C3">
              <w:rPr>
                <w:rFonts w:ascii="黑体" w:eastAsia="黑体" w:hAnsi="黑体" w:cs="宋体" w:hint="eastAsia"/>
                <w:kern w:val="0"/>
                <w:sz w:val="24"/>
                <w:szCs w:val="24"/>
              </w:rPr>
              <w:t xml:space="preserve">     </w:t>
            </w:r>
            <w:r w:rsidR="00014F5B" w:rsidRPr="00EC57C3">
              <w:rPr>
                <w:rFonts w:ascii="黑体" w:eastAsia="黑体" w:hAnsi="黑体" w:cs="宋体" w:hint="eastAsia"/>
                <w:kern w:val="0"/>
                <w:sz w:val="24"/>
                <w:szCs w:val="24"/>
              </w:rPr>
              <w:t>一般公共预算财政拨款基本支出决算明细表</w:t>
            </w:r>
          </w:p>
        </w:tc>
        <w:tc>
          <w:tcPr>
            <w:tcW w:w="4520" w:type="dxa"/>
            <w:gridSpan w:val="5"/>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3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EC57C3">
        <w:trPr>
          <w:gridAfter w:val="4"/>
          <w:wAfter w:w="3187" w:type="dxa"/>
          <w:trHeight w:val="87"/>
        </w:trPr>
        <w:tc>
          <w:tcPr>
            <w:tcW w:w="766"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20" w:type="dxa"/>
            <w:gridSpan w:val="5"/>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693"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873" w:type="dxa"/>
            <w:gridSpan w:val="3"/>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780"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800"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76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i/>
                <w:color w:val="000000"/>
                <w:kern w:val="0"/>
                <w:sz w:val="22"/>
              </w:rPr>
            </w:pPr>
          </w:p>
        </w:tc>
        <w:tc>
          <w:tcPr>
            <w:tcW w:w="1569" w:type="dxa"/>
            <w:gridSpan w:val="2"/>
            <w:vMerge w:val="restart"/>
            <w:tcBorders>
              <w:top w:val="nil"/>
              <w:left w:val="nil"/>
              <w:right w:val="nil"/>
            </w:tcBorders>
            <w:shd w:val="clear" w:color="auto" w:fill="auto"/>
            <w:noWrap/>
            <w:vAlign w:val="center"/>
            <w:hideMark/>
          </w:tcPr>
          <w:p w:rsidR="00014F5B" w:rsidRPr="00645571" w:rsidRDefault="00014F5B" w:rsidP="00014F5B">
            <w:pPr>
              <w:widowControl/>
              <w:jc w:val="left"/>
              <w:rPr>
                <w:rFonts w:ascii="宋体" w:eastAsia="宋体" w:hAnsi="宋体" w:cs="宋体"/>
                <w:i/>
                <w:kern w:val="0"/>
                <w:sz w:val="15"/>
                <w:szCs w:val="15"/>
              </w:rPr>
            </w:pPr>
            <w:r w:rsidRPr="00645571">
              <w:rPr>
                <w:rFonts w:ascii="宋体" w:eastAsia="宋体" w:hAnsi="宋体" w:cs="宋体" w:hint="eastAsia"/>
                <w:i/>
                <w:kern w:val="0"/>
                <w:sz w:val="15"/>
                <w:szCs w:val="15"/>
              </w:rPr>
              <w:t>公开06表</w:t>
            </w:r>
          </w:p>
          <w:p w:rsidR="00014F5B" w:rsidRPr="00645571" w:rsidRDefault="00014F5B" w:rsidP="00014F5B">
            <w:pPr>
              <w:jc w:val="left"/>
              <w:rPr>
                <w:rFonts w:ascii="宋体" w:eastAsia="宋体" w:hAnsi="宋体" w:cs="宋体"/>
                <w:i/>
                <w:kern w:val="0"/>
                <w:sz w:val="15"/>
                <w:szCs w:val="15"/>
              </w:rPr>
            </w:pPr>
            <w:r w:rsidRPr="00645571">
              <w:rPr>
                <w:rFonts w:ascii="宋体" w:eastAsia="宋体" w:hAnsi="宋体" w:cs="宋体" w:hint="eastAsia"/>
                <w:i/>
                <w:kern w:val="0"/>
                <w:sz w:val="15"/>
                <w:szCs w:val="15"/>
              </w:rPr>
              <w:t>金额单位：万元</w:t>
            </w:r>
          </w:p>
        </w:tc>
      </w:tr>
      <w:tr w:rsidR="00014F5B" w:rsidRPr="00014F5B" w:rsidTr="00EC57C3">
        <w:trPr>
          <w:gridAfter w:val="4"/>
          <w:wAfter w:w="3187" w:type="dxa"/>
          <w:trHeight w:val="270"/>
        </w:trPr>
        <w:tc>
          <w:tcPr>
            <w:tcW w:w="4286" w:type="dxa"/>
            <w:gridSpan w:val="9"/>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18"/>
                <w:szCs w:val="18"/>
              </w:rPr>
            </w:pPr>
            <w:r w:rsidRPr="00014F5B">
              <w:rPr>
                <w:rFonts w:ascii="宋体" w:eastAsia="宋体" w:hAnsi="宋体" w:cs="宋体" w:hint="eastAsia"/>
                <w:kern w:val="0"/>
                <w:sz w:val="18"/>
                <w:szCs w:val="18"/>
              </w:rPr>
              <w:t>部门：怀化市湖天中学</w:t>
            </w:r>
          </w:p>
        </w:tc>
        <w:tc>
          <w:tcPr>
            <w:tcW w:w="693"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873" w:type="dxa"/>
            <w:gridSpan w:val="3"/>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780"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800" w:type="dxa"/>
            <w:gridSpan w:val="4"/>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76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569" w:type="dxa"/>
            <w:gridSpan w:val="2"/>
            <w:vMerge/>
            <w:tcBorders>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kern w:val="0"/>
                <w:sz w:val="18"/>
                <w:szCs w:val="18"/>
              </w:rPr>
            </w:pPr>
          </w:p>
        </w:tc>
      </w:tr>
      <w:tr w:rsidR="00014F5B" w:rsidRPr="00014F5B" w:rsidTr="00EC57C3">
        <w:trPr>
          <w:gridAfter w:val="2"/>
          <w:wAfter w:w="2053" w:type="dxa"/>
          <w:trHeight w:val="195"/>
        </w:trPr>
        <w:tc>
          <w:tcPr>
            <w:tcW w:w="4979" w:type="dxa"/>
            <w:gridSpan w:val="11"/>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014F5B" w:rsidRPr="00EC57C3" w:rsidRDefault="00014F5B" w:rsidP="00EC57C3">
            <w:pPr>
              <w:widowControl/>
              <w:spacing w:line="24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人员经费</w:t>
            </w:r>
          </w:p>
        </w:tc>
        <w:tc>
          <w:tcPr>
            <w:tcW w:w="9922" w:type="dxa"/>
            <w:gridSpan w:val="16"/>
            <w:tcBorders>
              <w:top w:val="single" w:sz="4" w:space="0" w:color="D4D4D4"/>
              <w:left w:val="nil"/>
              <w:bottom w:val="single" w:sz="4" w:space="0" w:color="D4D4D4"/>
              <w:right w:val="single" w:sz="4" w:space="0" w:color="D4D4D4"/>
            </w:tcBorders>
            <w:shd w:val="clear" w:color="000000" w:fill="F1F1F1"/>
            <w:noWrap/>
            <w:vAlign w:val="center"/>
            <w:hideMark/>
          </w:tcPr>
          <w:p w:rsidR="00014F5B" w:rsidRPr="00EC57C3" w:rsidRDefault="00014F5B" w:rsidP="00EC57C3">
            <w:pPr>
              <w:widowControl/>
              <w:spacing w:line="240" w:lineRule="exact"/>
              <w:jc w:val="center"/>
              <w:rPr>
                <w:rFonts w:ascii="宋体" w:eastAsia="宋体" w:hAnsi="宋体" w:cs="宋体"/>
                <w:color w:val="000000"/>
                <w:kern w:val="0"/>
                <w:sz w:val="18"/>
                <w:szCs w:val="18"/>
              </w:rPr>
            </w:pPr>
            <w:r w:rsidRPr="00EC57C3">
              <w:rPr>
                <w:rFonts w:ascii="宋体" w:eastAsia="宋体" w:hAnsi="宋体" w:cs="宋体" w:hint="eastAsia"/>
                <w:color w:val="000000"/>
                <w:kern w:val="0"/>
                <w:sz w:val="18"/>
                <w:szCs w:val="18"/>
              </w:rPr>
              <w:t>公用经费</w:t>
            </w:r>
          </w:p>
        </w:tc>
      </w:tr>
      <w:tr w:rsidR="00EC57C3" w:rsidRPr="00014F5B" w:rsidTr="00EC57C3">
        <w:trPr>
          <w:gridAfter w:val="2"/>
          <w:wAfter w:w="2053" w:type="dxa"/>
          <w:trHeight w:val="312"/>
        </w:trPr>
        <w:tc>
          <w:tcPr>
            <w:tcW w:w="1293" w:type="dxa"/>
            <w:gridSpan w:val="6"/>
            <w:tcBorders>
              <w:top w:val="single" w:sz="4" w:space="0" w:color="D4D4D4"/>
              <w:left w:val="single" w:sz="4" w:space="0" w:color="D4D4D4"/>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科目代码</w:t>
            </w:r>
          </w:p>
        </w:tc>
        <w:tc>
          <w:tcPr>
            <w:tcW w:w="2552" w:type="dxa"/>
            <w:gridSpan w:val="2"/>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科目名称</w:t>
            </w:r>
          </w:p>
        </w:tc>
        <w:tc>
          <w:tcPr>
            <w:tcW w:w="1134" w:type="dxa"/>
            <w:gridSpan w:val="3"/>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决算数</w:t>
            </w:r>
          </w:p>
        </w:tc>
        <w:tc>
          <w:tcPr>
            <w:tcW w:w="850" w:type="dxa"/>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科目代码</w:t>
            </w:r>
          </w:p>
        </w:tc>
        <w:tc>
          <w:tcPr>
            <w:tcW w:w="2126" w:type="dxa"/>
            <w:gridSpan w:val="3"/>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科目名称</w:t>
            </w:r>
          </w:p>
        </w:tc>
        <w:tc>
          <w:tcPr>
            <w:tcW w:w="1560" w:type="dxa"/>
            <w:gridSpan w:val="2"/>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决算数</w:t>
            </w:r>
          </w:p>
        </w:tc>
        <w:tc>
          <w:tcPr>
            <w:tcW w:w="1134" w:type="dxa"/>
            <w:gridSpan w:val="3"/>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科目代码</w:t>
            </w:r>
          </w:p>
        </w:tc>
        <w:tc>
          <w:tcPr>
            <w:tcW w:w="2976" w:type="dxa"/>
            <w:gridSpan w:val="4"/>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科目名称</w:t>
            </w:r>
          </w:p>
        </w:tc>
        <w:tc>
          <w:tcPr>
            <w:tcW w:w="1276" w:type="dxa"/>
            <w:gridSpan w:val="3"/>
            <w:tcBorders>
              <w:top w:val="single" w:sz="4" w:space="0" w:color="D4D4D4"/>
              <w:left w:val="nil"/>
              <w:bottom w:val="single" w:sz="4" w:space="0" w:color="D4D4D4"/>
              <w:right w:val="single" w:sz="4" w:space="0" w:color="D4D4D4"/>
            </w:tcBorders>
            <w:vAlign w:val="center"/>
            <w:hideMark/>
          </w:tcPr>
          <w:p w:rsidR="00EC57C3" w:rsidRPr="00195727" w:rsidRDefault="00EC57C3" w:rsidP="0053224C">
            <w:pPr>
              <w:widowControl/>
              <w:spacing w:line="240" w:lineRule="exact"/>
              <w:jc w:val="center"/>
              <w:rPr>
                <w:rFonts w:ascii="宋体" w:eastAsia="宋体" w:hAnsi="宋体" w:cs="宋体"/>
                <w:color w:val="000000"/>
                <w:kern w:val="0"/>
                <w:sz w:val="15"/>
                <w:szCs w:val="15"/>
              </w:rPr>
            </w:pPr>
            <w:r w:rsidRPr="00195727">
              <w:rPr>
                <w:rFonts w:ascii="宋体" w:eastAsia="宋体" w:hAnsi="宋体" w:cs="宋体" w:hint="eastAsia"/>
                <w:color w:val="000000"/>
                <w:kern w:val="0"/>
                <w:sz w:val="15"/>
                <w:szCs w:val="15"/>
              </w:rPr>
              <w:t>决算数</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30101</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基本工资</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1,062.30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30201</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办公费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21.33</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30701</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国内债务付息</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30102</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津贴补贴</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703.20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30202</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印刷费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5.65</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30702</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国外债务付息</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30103</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奖金</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643.90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30203</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咨询费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资本性支出</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11.83</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30106</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伙食补助费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44.89</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30204</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手续费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31001</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房屋建筑物购建</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30107</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绩效工资</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30205</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水费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15.42</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31002</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办公设备购置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30108</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195727" w:rsidRDefault="00EC57C3" w:rsidP="00EC57C3">
            <w:pPr>
              <w:widowControl/>
              <w:spacing w:line="240" w:lineRule="exact"/>
              <w:jc w:val="left"/>
              <w:rPr>
                <w:rFonts w:ascii="宋体" w:eastAsia="宋体" w:hAnsi="宋体" w:cs="宋体"/>
                <w:color w:val="000000"/>
                <w:kern w:val="0"/>
                <w:sz w:val="15"/>
                <w:szCs w:val="15"/>
              </w:rPr>
            </w:pPr>
            <w:r w:rsidRPr="00014F5B">
              <w:rPr>
                <w:rFonts w:ascii="宋体" w:eastAsia="宋体" w:hAnsi="宋体" w:cs="宋体" w:hint="eastAsia"/>
                <w:color w:val="000000"/>
                <w:kern w:val="0"/>
                <w:sz w:val="18"/>
                <w:szCs w:val="18"/>
              </w:rPr>
              <w:t xml:space="preserve">  </w:t>
            </w:r>
            <w:r w:rsidRPr="00195727">
              <w:rPr>
                <w:rFonts w:ascii="宋体" w:eastAsia="宋体" w:hAnsi="宋体" w:cs="宋体" w:hint="eastAsia"/>
                <w:color w:val="000000"/>
                <w:kern w:val="0"/>
                <w:sz w:val="15"/>
                <w:szCs w:val="15"/>
              </w:rPr>
              <w:t>机关事业单位基本养老保险缴费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360.27</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30206</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电费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28.48</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31003</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专用设备购置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11.83</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30109</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职业年金缴费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30207</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邮电费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4.06</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31005</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基础设施建设</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30110</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职工基本医疗保险缴费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192.40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30208</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取暖费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31006</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大型修缮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30111</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公务员医疗补助缴费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30209</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物业管理费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9.20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31007</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信息网络及软件购置更新</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30112</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其他社会保障缴费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17.43</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30211</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差旅费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34.42</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31008</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物资储备</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30113</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住房公积金</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1.18</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30212</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因公出国（境）费用</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31009</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土地补偿</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30114</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医疗费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30213</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维修（护）费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28.98</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31010</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安置补助</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30199</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其他工资福利支出</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108.83</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30214</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租赁费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0.42</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31011</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地上附着物和青苗补偿</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对个人和家庭的补助</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49.84</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30215</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会议费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31012</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拆迁补偿</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30301</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离休费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30216</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培训费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21.87</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31013</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公务用车购置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30302</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退休费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30217</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公务接待费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31019</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其他交通工具购置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30303</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退职（役）费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30218</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专用材料费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103.57</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31021</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文物和陈列品购置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30304</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抚恤金</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30224</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被装购置费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31022</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无形资产购置</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30305</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生活补助</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30225</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专用燃料费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31099</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其他资本性支出</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30306</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救济费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30226</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劳务费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6.80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399</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其他支出</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30307</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医疗费补助</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21.39</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30227</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委托业务费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39907</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国家赔偿费用支出</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30308</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助学金</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17.26</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30228</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工会经费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15.00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39908</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195727" w:rsidRDefault="00EC57C3" w:rsidP="00EC57C3">
            <w:pPr>
              <w:widowControl/>
              <w:spacing w:line="240" w:lineRule="exact"/>
              <w:jc w:val="left"/>
              <w:rPr>
                <w:rFonts w:ascii="宋体" w:eastAsia="宋体" w:hAnsi="宋体" w:cs="宋体"/>
                <w:color w:val="000000"/>
                <w:w w:val="90"/>
                <w:kern w:val="0"/>
                <w:sz w:val="15"/>
                <w:szCs w:val="15"/>
              </w:rPr>
            </w:pPr>
            <w:r w:rsidRPr="00014F5B">
              <w:rPr>
                <w:rFonts w:ascii="宋体" w:eastAsia="宋体" w:hAnsi="宋体" w:cs="宋体" w:hint="eastAsia"/>
                <w:color w:val="000000"/>
                <w:kern w:val="0"/>
                <w:sz w:val="18"/>
                <w:szCs w:val="18"/>
              </w:rPr>
              <w:t xml:space="preserve">  </w:t>
            </w:r>
            <w:r w:rsidRPr="00195727">
              <w:rPr>
                <w:rFonts w:ascii="宋体" w:eastAsia="宋体" w:hAnsi="宋体" w:cs="宋体" w:hint="eastAsia"/>
                <w:color w:val="000000"/>
                <w:w w:val="90"/>
                <w:kern w:val="0"/>
                <w:sz w:val="15"/>
                <w:szCs w:val="15"/>
              </w:rPr>
              <w:t>对民间非营利组织和群众性自治组织补贴</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192"/>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30309</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奖励金</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30229</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福利费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0.66</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39909</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经常性赠与</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30310</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个人农业生产补贴</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30231</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公务用车运行维护费</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0.99</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39910</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资本性赠与</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30311</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代缴社会保险费</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30239</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其他交通费用</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6.35</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39999</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其他支出</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r>
      <w:tr w:rsidR="00EC57C3" w:rsidRPr="00014F5B" w:rsidTr="00EC57C3">
        <w:trPr>
          <w:gridAfter w:val="2"/>
          <w:wAfter w:w="2053" w:type="dxa"/>
          <w:trHeight w:val="300"/>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30399</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其他对个人和家庭的补助</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11.19</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30240</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税金及附加费用</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0.00</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r>
      <w:tr w:rsidR="00EC57C3" w:rsidRPr="00014F5B" w:rsidTr="00EC57C3">
        <w:trPr>
          <w:gridAfter w:val="2"/>
          <w:wAfter w:w="2053" w:type="dxa"/>
          <w:trHeight w:val="181"/>
        </w:trPr>
        <w:tc>
          <w:tcPr>
            <w:tcW w:w="1293" w:type="dxa"/>
            <w:gridSpan w:val="6"/>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2552" w:type="dxa"/>
            <w:gridSpan w:val="2"/>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850" w:type="dxa"/>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30299</w:t>
            </w:r>
          </w:p>
        </w:tc>
        <w:tc>
          <w:tcPr>
            <w:tcW w:w="2126"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其他商品和服务支出</w:t>
            </w:r>
          </w:p>
        </w:tc>
        <w:tc>
          <w:tcPr>
            <w:tcW w:w="1560" w:type="dxa"/>
            <w:gridSpan w:val="2"/>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50.56</w:t>
            </w:r>
          </w:p>
        </w:tc>
        <w:tc>
          <w:tcPr>
            <w:tcW w:w="1134" w:type="dxa"/>
            <w:gridSpan w:val="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2976" w:type="dxa"/>
            <w:gridSpan w:val="4"/>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 xml:space="preserve">　</w:t>
            </w:r>
          </w:p>
        </w:tc>
      </w:tr>
      <w:tr w:rsidR="00EC57C3" w:rsidRPr="00014F5B" w:rsidTr="00EC57C3">
        <w:trPr>
          <w:gridAfter w:val="2"/>
          <w:wAfter w:w="2053" w:type="dxa"/>
          <w:trHeight w:val="300"/>
        </w:trPr>
        <w:tc>
          <w:tcPr>
            <w:tcW w:w="3845" w:type="dxa"/>
            <w:gridSpan w:val="8"/>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center"/>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人员经费合计</w:t>
            </w:r>
          </w:p>
        </w:tc>
        <w:tc>
          <w:tcPr>
            <w:tcW w:w="1134"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3,184.23</w:t>
            </w:r>
          </w:p>
        </w:tc>
        <w:tc>
          <w:tcPr>
            <w:tcW w:w="8646" w:type="dxa"/>
            <w:gridSpan w:val="13"/>
            <w:tcBorders>
              <w:top w:val="single" w:sz="4" w:space="0" w:color="D4D4D4"/>
              <w:left w:val="nil"/>
              <w:bottom w:val="single" w:sz="4" w:space="0" w:color="D4D4D4"/>
              <w:right w:val="single" w:sz="4" w:space="0" w:color="D4D4D4"/>
            </w:tcBorders>
            <w:shd w:val="clear" w:color="000000" w:fill="F1F1F1"/>
            <w:noWrap/>
            <w:vAlign w:val="center"/>
            <w:hideMark/>
          </w:tcPr>
          <w:p w:rsidR="00EC57C3" w:rsidRPr="00014F5B" w:rsidRDefault="00EC57C3" w:rsidP="00EC57C3">
            <w:pPr>
              <w:widowControl/>
              <w:spacing w:line="240" w:lineRule="exact"/>
              <w:jc w:val="center"/>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公用经费合计</w:t>
            </w:r>
          </w:p>
        </w:tc>
        <w:tc>
          <w:tcPr>
            <w:tcW w:w="1276" w:type="dxa"/>
            <w:gridSpan w:val="3"/>
            <w:tcBorders>
              <w:top w:val="single" w:sz="4" w:space="0" w:color="D4D4D4"/>
              <w:left w:val="nil"/>
              <w:bottom w:val="single" w:sz="4" w:space="0" w:color="D4D4D4"/>
              <w:right w:val="single" w:sz="4" w:space="0" w:color="D4D4D4"/>
            </w:tcBorders>
            <w:shd w:val="clear" w:color="000000" w:fill="FFFFFF"/>
            <w:noWrap/>
            <w:vAlign w:val="center"/>
            <w:hideMark/>
          </w:tcPr>
          <w:p w:rsidR="00EC57C3" w:rsidRPr="00014F5B" w:rsidRDefault="00EC57C3" w:rsidP="00EC57C3">
            <w:pPr>
              <w:widowControl/>
              <w:spacing w:line="240" w:lineRule="exact"/>
              <w:jc w:val="righ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365.58</w:t>
            </w:r>
          </w:p>
        </w:tc>
      </w:tr>
      <w:tr w:rsidR="00EC57C3" w:rsidRPr="00014F5B" w:rsidTr="00EC57C3">
        <w:trPr>
          <w:gridAfter w:val="2"/>
          <w:wAfter w:w="2053" w:type="dxa"/>
          <w:trHeight w:val="300"/>
        </w:trPr>
        <w:tc>
          <w:tcPr>
            <w:tcW w:w="14901" w:type="dxa"/>
            <w:gridSpan w:val="27"/>
            <w:tcBorders>
              <w:top w:val="nil"/>
              <w:left w:val="nil"/>
              <w:bottom w:val="nil"/>
              <w:right w:val="nil"/>
            </w:tcBorders>
            <w:shd w:val="clear" w:color="000000" w:fill="FFFFFF"/>
            <w:noWrap/>
            <w:vAlign w:val="center"/>
            <w:hideMark/>
          </w:tcPr>
          <w:p w:rsidR="00EC57C3" w:rsidRPr="00014F5B" w:rsidRDefault="00EC57C3" w:rsidP="00014F5B">
            <w:pPr>
              <w:widowControl/>
              <w:jc w:val="left"/>
              <w:rPr>
                <w:rFonts w:ascii="宋体" w:eastAsia="宋体" w:hAnsi="宋体" w:cs="宋体"/>
                <w:color w:val="000000"/>
                <w:kern w:val="0"/>
                <w:sz w:val="18"/>
                <w:szCs w:val="18"/>
              </w:rPr>
            </w:pPr>
            <w:r w:rsidRPr="00014F5B">
              <w:rPr>
                <w:rFonts w:ascii="宋体" w:eastAsia="宋体" w:hAnsi="宋体" w:cs="宋体" w:hint="eastAsia"/>
                <w:color w:val="000000"/>
                <w:kern w:val="0"/>
                <w:sz w:val="18"/>
                <w:szCs w:val="18"/>
              </w:rPr>
              <w:t>注：本表反映部门本年度一般公共预算财政拨款基本支出明细情况。</w:t>
            </w:r>
          </w:p>
        </w:tc>
      </w:tr>
      <w:tr w:rsidR="00195727" w:rsidRPr="00174193" w:rsidTr="00EC57C3">
        <w:trPr>
          <w:gridBefore w:val="1"/>
          <w:gridAfter w:val="3"/>
          <w:wBefore w:w="145" w:type="dxa"/>
          <w:wAfter w:w="2336" w:type="dxa"/>
          <w:trHeight w:val="390"/>
        </w:trPr>
        <w:tc>
          <w:tcPr>
            <w:tcW w:w="14473" w:type="dxa"/>
            <w:gridSpan w:val="25"/>
            <w:tcBorders>
              <w:top w:val="nil"/>
              <w:left w:val="nil"/>
              <w:bottom w:val="nil"/>
              <w:right w:val="nil"/>
            </w:tcBorders>
            <w:shd w:val="clear" w:color="auto" w:fill="auto"/>
            <w:noWrap/>
            <w:vAlign w:val="bottom"/>
            <w:hideMark/>
          </w:tcPr>
          <w:p w:rsidR="00195727" w:rsidRPr="00174193" w:rsidRDefault="00195727" w:rsidP="0053224C">
            <w:pPr>
              <w:widowControl/>
              <w:jc w:val="center"/>
              <w:rPr>
                <w:rFonts w:ascii="宋体" w:eastAsia="宋体" w:hAnsi="宋体" w:cs="Arial"/>
                <w:color w:val="000000"/>
                <w:kern w:val="0"/>
                <w:sz w:val="30"/>
                <w:szCs w:val="30"/>
              </w:rPr>
            </w:pPr>
            <w:r w:rsidRPr="00174193">
              <w:rPr>
                <w:rFonts w:ascii="宋体" w:eastAsia="宋体" w:hAnsi="宋体" w:cs="Arial" w:hint="eastAsia"/>
                <w:color w:val="000000"/>
                <w:kern w:val="0"/>
                <w:sz w:val="30"/>
                <w:szCs w:val="30"/>
              </w:rPr>
              <w:lastRenderedPageBreak/>
              <w:t>政府性基金预算财政拨款收入支出决算表</w:t>
            </w:r>
          </w:p>
        </w:tc>
      </w:tr>
      <w:tr w:rsidR="00195727" w:rsidRPr="00174193" w:rsidTr="00EC57C3">
        <w:trPr>
          <w:gridBefore w:val="1"/>
          <w:gridAfter w:val="3"/>
          <w:wBefore w:w="145" w:type="dxa"/>
          <w:wAfter w:w="2336" w:type="dxa"/>
          <w:trHeight w:val="255"/>
        </w:trPr>
        <w:tc>
          <w:tcPr>
            <w:tcW w:w="222" w:type="dxa"/>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222" w:type="dxa"/>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222" w:type="dxa"/>
            <w:gridSpan w:val="2"/>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797" w:type="dxa"/>
            <w:gridSpan w:val="2"/>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875"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875"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739"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623"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565" w:type="dxa"/>
            <w:gridSpan w:val="2"/>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3333" w:type="dxa"/>
            <w:gridSpan w:val="5"/>
            <w:tcBorders>
              <w:top w:val="nil"/>
              <w:left w:val="nil"/>
              <w:bottom w:val="nil"/>
              <w:right w:val="nil"/>
            </w:tcBorders>
            <w:shd w:val="clear" w:color="auto" w:fill="auto"/>
            <w:noWrap/>
            <w:vAlign w:val="bottom"/>
            <w:hideMark/>
          </w:tcPr>
          <w:p w:rsidR="00195727" w:rsidRPr="00174193" w:rsidRDefault="00195727" w:rsidP="0053224C">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公开07表</w:t>
            </w:r>
          </w:p>
        </w:tc>
      </w:tr>
      <w:tr w:rsidR="00195727" w:rsidRPr="00174193" w:rsidTr="00EC57C3">
        <w:trPr>
          <w:gridBefore w:val="1"/>
          <w:gridAfter w:val="3"/>
          <w:wBefore w:w="145" w:type="dxa"/>
          <w:wAfter w:w="2336" w:type="dxa"/>
          <w:trHeight w:val="255"/>
        </w:trPr>
        <w:tc>
          <w:tcPr>
            <w:tcW w:w="2463" w:type="dxa"/>
            <w:gridSpan w:val="6"/>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部门：怀化市湖天中学</w:t>
            </w:r>
          </w:p>
        </w:tc>
        <w:tc>
          <w:tcPr>
            <w:tcW w:w="1875"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875"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739"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623" w:type="dxa"/>
            <w:gridSpan w:val="3"/>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1565" w:type="dxa"/>
            <w:gridSpan w:val="2"/>
            <w:tcBorders>
              <w:top w:val="nil"/>
              <w:left w:val="nil"/>
              <w:bottom w:val="nil"/>
              <w:right w:val="nil"/>
            </w:tcBorders>
            <w:shd w:val="clear" w:color="auto" w:fill="auto"/>
            <w:noWrap/>
            <w:vAlign w:val="bottom"/>
            <w:hideMark/>
          </w:tcPr>
          <w:p w:rsidR="00195727" w:rsidRPr="00174193" w:rsidRDefault="00195727" w:rsidP="0053224C">
            <w:pPr>
              <w:widowControl/>
              <w:jc w:val="left"/>
              <w:rPr>
                <w:rFonts w:ascii="Arial" w:eastAsia="宋体" w:hAnsi="Arial" w:cs="Arial"/>
                <w:color w:val="000000"/>
                <w:kern w:val="0"/>
                <w:sz w:val="20"/>
                <w:szCs w:val="20"/>
              </w:rPr>
            </w:pPr>
          </w:p>
        </w:tc>
        <w:tc>
          <w:tcPr>
            <w:tcW w:w="3333" w:type="dxa"/>
            <w:gridSpan w:val="5"/>
            <w:tcBorders>
              <w:top w:val="nil"/>
              <w:left w:val="nil"/>
              <w:bottom w:val="nil"/>
              <w:right w:val="nil"/>
            </w:tcBorders>
            <w:shd w:val="clear" w:color="auto" w:fill="auto"/>
            <w:noWrap/>
            <w:vAlign w:val="bottom"/>
            <w:hideMark/>
          </w:tcPr>
          <w:p w:rsidR="00195727" w:rsidRPr="00174193" w:rsidRDefault="00195727" w:rsidP="0053224C">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金额单位：万元</w:t>
            </w:r>
          </w:p>
        </w:tc>
      </w:tr>
      <w:tr w:rsidR="00195727" w:rsidRPr="00174193" w:rsidTr="00EC57C3">
        <w:trPr>
          <w:gridBefore w:val="1"/>
          <w:gridAfter w:val="3"/>
          <w:wBefore w:w="145" w:type="dxa"/>
          <w:wAfter w:w="2336" w:type="dxa"/>
          <w:trHeight w:val="308"/>
        </w:trPr>
        <w:tc>
          <w:tcPr>
            <w:tcW w:w="2463" w:type="dxa"/>
            <w:gridSpan w:val="6"/>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项目</w:t>
            </w:r>
          </w:p>
        </w:tc>
        <w:tc>
          <w:tcPr>
            <w:tcW w:w="1875" w:type="dxa"/>
            <w:gridSpan w:val="3"/>
            <w:vMerge w:val="restart"/>
            <w:tcBorders>
              <w:top w:val="single" w:sz="4" w:space="0" w:color="000000"/>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年初结转和结余</w:t>
            </w:r>
          </w:p>
        </w:tc>
        <w:tc>
          <w:tcPr>
            <w:tcW w:w="1875" w:type="dxa"/>
            <w:gridSpan w:val="3"/>
            <w:vMerge w:val="restart"/>
            <w:tcBorders>
              <w:top w:val="single" w:sz="4" w:space="0" w:color="000000"/>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本年收入</w:t>
            </w:r>
          </w:p>
        </w:tc>
        <w:tc>
          <w:tcPr>
            <w:tcW w:w="4927" w:type="dxa"/>
            <w:gridSpan w:val="8"/>
            <w:tcBorders>
              <w:top w:val="single" w:sz="4" w:space="0" w:color="000000"/>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本年支出</w:t>
            </w:r>
          </w:p>
        </w:tc>
        <w:tc>
          <w:tcPr>
            <w:tcW w:w="3333" w:type="dxa"/>
            <w:gridSpan w:val="5"/>
            <w:vMerge w:val="restart"/>
            <w:tcBorders>
              <w:top w:val="single" w:sz="4" w:space="0" w:color="000000"/>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年末结转和结余</w:t>
            </w:r>
          </w:p>
        </w:tc>
      </w:tr>
      <w:tr w:rsidR="00195727" w:rsidRPr="00174193" w:rsidTr="00EC57C3">
        <w:trPr>
          <w:gridBefore w:val="1"/>
          <w:gridAfter w:val="3"/>
          <w:wBefore w:w="145" w:type="dxa"/>
          <w:wAfter w:w="2336" w:type="dxa"/>
          <w:trHeight w:val="312"/>
        </w:trPr>
        <w:tc>
          <w:tcPr>
            <w:tcW w:w="666" w:type="dxa"/>
            <w:gridSpan w:val="4"/>
            <w:vMerge w:val="restart"/>
            <w:tcBorders>
              <w:top w:val="nil"/>
              <w:left w:val="single" w:sz="4" w:space="0" w:color="000000"/>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科目代码</w:t>
            </w:r>
          </w:p>
        </w:tc>
        <w:tc>
          <w:tcPr>
            <w:tcW w:w="1797" w:type="dxa"/>
            <w:gridSpan w:val="2"/>
            <w:vMerge w:val="restart"/>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科目名称</w:t>
            </w:r>
          </w:p>
        </w:tc>
        <w:tc>
          <w:tcPr>
            <w:tcW w:w="1875" w:type="dxa"/>
            <w:gridSpan w:val="3"/>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875" w:type="dxa"/>
            <w:gridSpan w:val="3"/>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739" w:type="dxa"/>
            <w:gridSpan w:val="3"/>
            <w:vMerge w:val="restart"/>
            <w:tcBorders>
              <w:top w:val="nil"/>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小计</w:t>
            </w:r>
          </w:p>
        </w:tc>
        <w:tc>
          <w:tcPr>
            <w:tcW w:w="1623" w:type="dxa"/>
            <w:gridSpan w:val="3"/>
            <w:vMerge w:val="restart"/>
            <w:tcBorders>
              <w:top w:val="nil"/>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基本支出</w:t>
            </w:r>
          </w:p>
        </w:tc>
        <w:tc>
          <w:tcPr>
            <w:tcW w:w="1565" w:type="dxa"/>
            <w:gridSpan w:val="2"/>
            <w:vMerge w:val="restart"/>
            <w:tcBorders>
              <w:top w:val="nil"/>
              <w:left w:val="nil"/>
              <w:bottom w:val="single" w:sz="4" w:space="0" w:color="000000"/>
              <w:right w:val="single" w:sz="4" w:space="0" w:color="000000"/>
            </w:tcBorders>
            <w:shd w:val="clear" w:color="FFFFFF" w:fill="C0C0C0"/>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项目支出</w:t>
            </w:r>
          </w:p>
        </w:tc>
        <w:tc>
          <w:tcPr>
            <w:tcW w:w="3333" w:type="dxa"/>
            <w:gridSpan w:val="5"/>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r>
      <w:tr w:rsidR="00195727" w:rsidRPr="00174193" w:rsidTr="00EC57C3">
        <w:trPr>
          <w:gridBefore w:val="1"/>
          <w:gridAfter w:val="3"/>
          <w:wBefore w:w="145" w:type="dxa"/>
          <w:wAfter w:w="2336" w:type="dxa"/>
          <w:trHeight w:val="312"/>
        </w:trPr>
        <w:tc>
          <w:tcPr>
            <w:tcW w:w="666" w:type="dxa"/>
            <w:gridSpan w:val="4"/>
            <w:vMerge/>
            <w:tcBorders>
              <w:top w:val="nil"/>
              <w:left w:val="single" w:sz="4" w:space="0" w:color="000000"/>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797" w:type="dxa"/>
            <w:gridSpan w:val="2"/>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875" w:type="dxa"/>
            <w:gridSpan w:val="3"/>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875" w:type="dxa"/>
            <w:gridSpan w:val="3"/>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739" w:type="dxa"/>
            <w:gridSpan w:val="3"/>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623" w:type="dxa"/>
            <w:gridSpan w:val="3"/>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565" w:type="dxa"/>
            <w:gridSpan w:val="2"/>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3333" w:type="dxa"/>
            <w:gridSpan w:val="5"/>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r>
      <w:tr w:rsidR="00195727" w:rsidRPr="00174193" w:rsidTr="00EC57C3">
        <w:trPr>
          <w:gridBefore w:val="1"/>
          <w:gridAfter w:val="3"/>
          <w:wBefore w:w="145" w:type="dxa"/>
          <w:wAfter w:w="2336" w:type="dxa"/>
          <w:trHeight w:val="312"/>
        </w:trPr>
        <w:tc>
          <w:tcPr>
            <w:tcW w:w="666" w:type="dxa"/>
            <w:gridSpan w:val="4"/>
            <w:vMerge/>
            <w:tcBorders>
              <w:top w:val="nil"/>
              <w:left w:val="single" w:sz="4" w:space="0" w:color="000000"/>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797" w:type="dxa"/>
            <w:gridSpan w:val="2"/>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875" w:type="dxa"/>
            <w:gridSpan w:val="3"/>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875" w:type="dxa"/>
            <w:gridSpan w:val="3"/>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739" w:type="dxa"/>
            <w:gridSpan w:val="3"/>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623" w:type="dxa"/>
            <w:gridSpan w:val="3"/>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1565" w:type="dxa"/>
            <w:gridSpan w:val="2"/>
            <w:vMerge/>
            <w:tcBorders>
              <w:top w:val="nil"/>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c>
          <w:tcPr>
            <w:tcW w:w="3333" w:type="dxa"/>
            <w:gridSpan w:val="5"/>
            <w:vMerge/>
            <w:tcBorders>
              <w:top w:val="single" w:sz="4" w:space="0" w:color="000000"/>
              <w:left w:val="nil"/>
              <w:bottom w:val="single" w:sz="4" w:space="0" w:color="000000"/>
              <w:right w:val="single" w:sz="4" w:space="0" w:color="000000"/>
            </w:tcBorders>
            <w:vAlign w:val="center"/>
            <w:hideMark/>
          </w:tcPr>
          <w:p w:rsidR="00195727" w:rsidRPr="00174193" w:rsidRDefault="00195727" w:rsidP="0053224C">
            <w:pPr>
              <w:widowControl/>
              <w:jc w:val="left"/>
              <w:rPr>
                <w:rFonts w:ascii="宋体" w:eastAsia="宋体" w:hAnsi="宋体" w:cs="Arial"/>
                <w:color w:val="000000"/>
                <w:kern w:val="0"/>
                <w:sz w:val="22"/>
              </w:rPr>
            </w:pPr>
          </w:p>
        </w:tc>
      </w:tr>
      <w:tr w:rsidR="00195727" w:rsidRPr="00174193" w:rsidTr="00EC57C3">
        <w:trPr>
          <w:gridBefore w:val="1"/>
          <w:gridAfter w:val="3"/>
          <w:wBefore w:w="145" w:type="dxa"/>
          <w:wAfter w:w="2336" w:type="dxa"/>
          <w:trHeight w:val="567"/>
        </w:trPr>
        <w:tc>
          <w:tcPr>
            <w:tcW w:w="2463" w:type="dxa"/>
            <w:gridSpan w:val="6"/>
            <w:tcBorders>
              <w:top w:val="nil"/>
              <w:left w:val="single" w:sz="4" w:space="0" w:color="000000"/>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栏次</w:t>
            </w:r>
          </w:p>
        </w:tc>
        <w:tc>
          <w:tcPr>
            <w:tcW w:w="1875" w:type="dxa"/>
            <w:gridSpan w:val="3"/>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w:t>
            </w:r>
          </w:p>
        </w:tc>
        <w:tc>
          <w:tcPr>
            <w:tcW w:w="1875" w:type="dxa"/>
            <w:gridSpan w:val="3"/>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2</w:t>
            </w:r>
          </w:p>
        </w:tc>
        <w:tc>
          <w:tcPr>
            <w:tcW w:w="1739" w:type="dxa"/>
            <w:gridSpan w:val="3"/>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3</w:t>
            </w:r>
          </w:p>
        </w:tc>
        <w:tc>
          <w:tcPr>
            <w:tcW w:w="1623" w:type="dxa"/>
            <w:gridSpan w:val="3"/>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4</w:t>
            </w:r>
          </w:p>
        </w:tc>
        <w:tc>
          <w:tcPr>
            <w:tcW w:w="1565" w:type="dxa"/>
            <w:gridSpan w:val="2"/>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5</w:t>
            </w:r>
          </w:p>
        </w:tc>
        <w:tc>
          <w:tcPr>
            <w:tcW w:w="3333" w:type="dxa"/>
            <w:gridSpan w:val="5"/>
            <w:tcBorders>
              <w:top w:val="nil"/>
              <w:left w:val="nil"/>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6</w:t>
            </w:r>
          </w:p>
        </w:tc>
      </w:tr>
      <w:tr w:rsidR="00195727" w:rsidRPr="00174193" w:rsidTr="00EC57C3">
        <w:trPr>
          <w:gridBefore w:val="1"/>
          <w:gridAfter w:val="3"/>
          <w:wBefore w:w="145" w:type="dxa"/>
          <w:wAfter w:w="2336" w:type="dxa"/>
          <w:trHeight w:val="567"/>
        </w:trPr>
        <w:tc>
          <w:tcPr>
            <w:tcW w:w="2463" w:type="dxa"/>
            <w:gridSpan w:val="6"/>
            <w:tcBorders>
              <w:top w:val="nil"/>
              <w:left w:val="single" w:sz="4" w:space="0" w:color="000000"/>
              <w:bottom w:val="single" w:sz="4" w:space="0" w:color="000000"/>
              <w:right w:val="single" w:sz="4" w:space="0" w:color="000000"/>
            </w:tcBorders>
            <w:shd w:val="clear" w:color="FFFFFF" w:fill="C0C0C0"/>
            <w:noWrap/>
            <w:vAlign w:val="center"/>
            <w:hideMark/>
          </w:tcPr>
          <w:p w:rsidR="00195727" w:rsidRPr="00174193" w:rsidRDefault="00195727" w:rsidP="0053224C">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合计</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r>
      <w:tr w:rsidR="00195727" w:rsidRPr="00174193" w:rsidTr="00EC57C3">
        <w:trPr>
          <w:gridBefore w:val="1"/>
          <w:gridAfter w:val="3"/>
          <w:wBefore w:w="145" w:type="dxa"/>
          <w:wAfter w:w="2336" w:type="dxa"/>
          <w:trHeight w:val="567"/>
        </w:trPr>
        <w:tc>
          <w:tcPr>
            <w:tcW w:w="666"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95727" w:rsidRPr="00174193" w:rsidTr="00EC57C3">
        <w:trPr>
          <w:gridBefore w:val="1"/>
          <w:gridAfter w:val="3"/>
          <w:wBefore w:w="145" w:type="dxa"/>
          <w:wAfter w:w="2336" w:type="dxa"/>
          <w:trHeight w:val="567"/>
        </w:trPr>
        <w:tc>
          <w:tcPr>
            <w:tcW w:w="666"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95727" w:rsidRPr="00174193" w:rsidTr="00EC57C3">
        <w:trPr>
          <w:gridBefore w:val="1"/>
          <w:gridAfter w:val="3"/>
          <w:wBefore w:w="145" w:type="dxa"/>
          <w:wAfter w:w="2336" w:type="dxa"/>
          <w:trHeight w:val="567"/>
        </w:trPr>
        <w:tc>
          <w:tcPr>
            <w:tcW w:w="666"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95727" w:rsidRPr="00174193" w:rsidTr="00EC57C3">
        <w:trPr>
          <w:gridBefore w:val="1"/>
          <w:gridAfter w:val="3"/>
          <w:wBefore w:w="145" w:type="dxa"/>
          <w:wAfter w:w="2336" w:type="dxa"/>
          <w:trHeight w:val="567"/>
        </w:trPr>
        <w:tc>
          <w:tcPr>
            <w:tcW w:w="666"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95727" w:rsidRPr="00174193" w:rsidTr="00EC57C3">
        <w:trPr>
          <w:gridBefore w:val="1"/>
          <w:gridAfter w:val="3"/>
          <w:wBefore w:w="145" w:type="dxa"/>
          <w:wAfter w:w="2336" w:type="dxa"/>
          <w:trHeight w:val="567"/>
        </w:trPr>
        <w:tc>
          <w:tcPr>
            <w:tcW w:w="666"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95727" w:rsidRPr="00174193" w:rsidTr="00EC57C3">
        <w:trPr>
          <w:gridBefore w:val="1"/>
          <w:gridAfter w:val="3"/>
          <w:wBefore w:w="145" w:type="dxa"/>
          <w:wAfter w:w="2336" w:type="dxa"/>
          <w:trHeight w:val="567"/>
        </w:trPr>
        <w:tc>
          <w:tcPr>
            <w:tcW w:w="666"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gridSpan w:val="3"/>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gridSpan w:val="2"/>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333" w:type="dxa"/>
            <w:gridSpan w:val="5"/>
            <w:tcBorders>
              <w:top w:val="nil"/>
              <w:left w:val="nil"/>
              <w:bottom w:val="single" w:sz="4" w:space="0" w:color="000000"/>
              <w:right w:val="single" w:sz="4" w:space="0" w:color="000000"/>
            </w:tcBorders>
            <w:shd w:val="clear" w:color="auto" w:fill="auto"/>
            <w:noWrap/>
            <w:vAlign w:val="center"/>
            <w:hideMark/>
          </w:tcPr>
          <w:p w:rsidR="00195727" w:rsidRPr="00174193" w:rsidRDefault="00195727" w:rsidP="0053224C">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95727" w:rsidRPr="00174193" w:rsidTr="00EC57C3">
        <w:trPr>
          <w:gridBefore w:val="1"/>
          <w:gridAfter w:val="3"/>
          <w:wBefore w:w="145" w:type="dxa"/>
          <w:wAfter w:w="2336" w:type="dxa"/>
          <w:trHeight w:val="308"/>
        </w:trPr>
        <w:tc>
          <w:tcPr>
            <w:tcW w:w="14473" w:type="dxa"/>
            <w:gridSpan w:val="25"/>
            <w:tcBorders>
              <w:top w:val="nil"/>
              <w:left w:val="nil"/>
              <w:bottom w:val="nil"/>
              <w:right w:val="nil"/>
            </w:tcBorders>
            <w:shd w:val="clear" w:color="auto" w:fill="auto"/>
            <w:noWrap/>
            <w:vAlign w:val="center"/>
            <w:hideMark/>
          </w:tcPr>
          <w:p w:rsidR="00195727" w:rsidRPr="00174193" w:rsidRDefault="00195727" w:rsidP="0053224C">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注：本表反映部门本年度政府性基金预算财政拨款收入、支出及结转和结余情况。</w:t>
            </w:r>
          </w:p>
        </w:tc>
      </w:tr>
    </w:tbl>
    <w:p w:rsidR="00195727" w:rsidRDefault="00195727">
      <w:pPr>
        <w:widowControl/>
        <w:jc w:val="left"/>
      </w:pPr>
    </w:p>
    <w:p w:rsidR="00195727" w:rsidRDefault="00195727">
      <w:pPr>
        <w:widowControl/>
        <w:jc w:val="left"/>
      </w:pPr>
      <w:r>
        <w:br w:type="page"/>
      </w:r>
    </w:p>
    <w:p w:rsidR="00014F5B" w:rsidRDefault="00014F5B">
      <w:pPr>
        <w:widowControl/>
        <w:jc w:val="left"/>
      </w:pPr>
    </w:p>
    <w:tbl>
      <w:tblPr>
        <w:tblW w:w="0" w:type="auto"/>
        <w:tblInd w:w="91" w:type="dxa"/>
        <w:tblLook w:val="04A0"/>
      </w:tblPr>
      <w:tblGrid>
        <w:gridCol w:w="315"/>
        <w:gridCol w:w="315"/>
        <w:gridCol w:w="331"/>
        <w:gridCol w:w="1395"/>
        <w:gridCol w:w="4127"/>
        <w:gridCol w:w="3708"/>
        <w:gridCol w:w="4504"/>
      </w:tblGrid>
      <w:tr w:rsidR="00014F5B" w:rsidRPr="00014F5B" w:rsidTr="001413E4">
        <w:trPr>
          <w:trHeight w:val="1259"/>
        </w:trPr>
        <w:tc>
          <w:tcPr>
            <w:tcW w:w="0" w:type="auto"/>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0" w:type="auto"/>
            <w:tcBorders>
              <w:top w:val="nil"/>
              <w:left w:val="nil"/>
              <w:bottom w:val="nil"/>
              <w:right w:val="nil"/>
            </w:tcBorders>
            <w:shd w:val="clear" w:color="auto" w:fill="auto"/>
            <w:noWrap/>
            <w:vAlign w:val="center"/>
            <w:hideMark/>
          </w:tcPr>
          <w:p w:rsidR="00014F5B" w:rsidRPr="00014F5B" w:rsidRDefault="00014F5B" w:rsidP="00014F5B">
            <w:pPr>
              <w:widowControl/>
              <w:jc w:val="center"/>
              <w:rPr>
                <w:rFonts w:ascii="宋体" w:eastAsia="宋体" w:hAnsi="宋体" w:cs="宋体"/>
                <w:color w:val="000000"/>
                <w:kern w:val="0"/>
                <w:sz w:val="22"/>
              </w:rPr>
            </w:pPr>
          </w:p>
        </w:tc>
        <w:tc>
          <w:tcPr>
            <w:tcW w:w="9222" w:type="dxa"/>
            <w:gridSpan w:val="4"/>
            <w:tcBorders>
              <w:top w:val="nil"/>
              <w:left w:val="nil"/>
              <w:bottom w:val="nil"/>
              <w:right w:val="nil"/>
            </w:tcBorders>
            <w:shd w:val="clear" w:color="auto" w:fill="auto"/>
            <w:noWrap/>
            <w:vAlign w:val="center"/>
            <w:hideMark/>
          </w:tcPr>
          <w:p w:rsidR="00014F5B" w:rsidRPr="00014F5B" w:rsidRDefault="00563A5A" w:rsidP="001413E4">
            <w:pPr>
              <w:widowControl/>
              <w:jc w:val="center"/>
              <w:rPr>
                <w:rFonts w:ascii="宋体" w:eastAsia="宋体" w:hAnsi="宋体" w:cs="宋体"/>
                <w:color w:val="000000"/>
                <w:kern w:val="0"/>
                <w:sz w:val="22"/>
              </w:rPr>
            </w:pPr>
            <w:r>
              <w:rPr>
                <w:rFonts w:ascii="黑体" w:eastAsia="黑体" w:hAnsi="黑体" w:cs="宋体" w:hint="eastAsia"/>
                <w:kern w:val="0"/>
                <w:sz w:val="30"/>
                <w:szCs w:val="30"/>
              </w:rPr>
              <w:t xml:space="preserve">                        </w:t>
            </w:r>
            <w:r w:rsidR="00014F5B" w:rsidRPr="00014F5B">
              <w:rPr>
                <w:rFonts w:ascii="黑体" w:eastAsia="黑体" w:hAnsi="黑体" w:cs="宋体" w:hint="eastAsia"/>
                <w:kern w:val="0"/>
                <w:sz w:val="30"/>
                <w:szCs w:val="30"/>
              </w:rPr>
              <w:t>国有资本经营预算财政拨款支出决算</w:t>
            </w:r>
            <w:r w:rsidR="001413E4">
              <w:rPr>
                <w:rFonts w:ascii="黑体" w:eastAsia="黑体" w:hAnsi="黑体" w:cs="宋体" w:hint="eastAsia"/>
                <w:kern w:val="0"/>
                <w:sz w:val="30"/>
                <w:szCs w:val="30"/>
              </w:rPr>
              <w:t>表</w:t>
            </w:r>
          </w:p>
        </w:tc>
        <w:tc>
          <w:tcPr>
            <w:tcW w:w="4504"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1413E4">
        <w:trPr>
          <w:trHeight w:val="270"/>
        </w:trPr>
        <w:tc>
          <w:tcPr>
            <w:tcW w:w="0" w:type="auto"/>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0" w:type="auto"/>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0" w:type="auto"/>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0" w:type="auto"/>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922"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23"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4504" w:type="dxa"/>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公开08表</w:t>
            </w:r>
          </w:p>
        </w:tc>
      </w:tr>
      <w:tr w:rsidR="00014F5B" w:rsidRPr="00014F5B" w:rsidTr="001413E4">
        <w:trPr>
          <w:trHeight w:val="270"/>
        </w:trPr>
        <w:tc>
          <w:tcPr>
            <w:tcW w:w="0" w:type="auto"/>
            <w:gridSpan w:val="4"/>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部门：怀化市湖天中学</w:t>
            </w:r>
          </w:p>
        </w:tc>
        <w:tc>
          <w:tcPr>
            <w:tcW w:w="3922"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23"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4504" w:type="dxa"/>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金额单位：万元</w:t>
            </w:r>
          </w:p>
        </w:tc>
      </w:tr>
      <w:tr w:rsidR="00014F5B" w:rsidRPr="00014F5B" w:rsidTr="001413E4">
        <w:trPr>
          <w:trHeight w:val="491"/>
        </w:trPr>
        <w:tc>
          <w:tcPr>
            <w:tcW w:w="0" w:type="auto"/>
            <w:gridSpan w:val="4"/>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项目</w:t>
            </w:r>
          </w:p>
        </w:tc>
        <w:tc>
          <w:tcPr>
            <w:tcW w:w="11949" w:type="dxa"/>
            <w:gridSpan w:val="3"/>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本年支出</w:t>
            </w:r>
          </w:p>
        </w:tc>
      </w:tr>
      <w:tr w:rsidR="00014F5B" w:rsidRPr="00014F5B" w:rsidTr="001413E4">
        <w:trPr>
          <w:trHeight w:val="312"/>
        </w:trPr>
        <w:tc>
          <w:tcPr>
            <w:tcW w:w="0" w:type="auto"/>
            <w:gridSpan w:val="3"/>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科目代码</w:t>
            </w:r>
          </w:p>
        </w:tc>
        <w:tc>
          <w:tcPr>
            <w:tcW w:w="0" w:type="auto"/>
            <w:vMerge w:val="restart"/>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科目名称</w:t>
            </w:r>
          </w:p>
        </w:tc>
        <w:tc>
          <w:tcPr>
            <w:tcW w:w="3922"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合计</w:t>
            </w:r>
          </w:p>
        </w:tc>
        <w:tc>
          <w:tcPr>
            <w:tcW w:w="3523"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基本支出</w:t>
            </w:r>
          </w:p>
        </w:tc>
        <w:tc>
          <w:tcPr>
            <w:tcW w:w="4504"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项目支出</w:t>
            </w:r>
          </w:p>
        </w:tc>
      </w:tr>
      <w:tr w:rsidR="00014F5B" w:rsidRPr="00014F5B" w:rsidTr="001413E4">
        <w:trPr>
          <w:trHeight w:val="312"/>
        </w:trPr>
        <w:tc>
          <w:tcPr>
            <w:tcW w:w="0" w:type="auto"/>
            <w:gridSpan w:val="3"/>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0" w:type="auto"/>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922"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23"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4504"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1413E4">
        <w:trPr>
          <w:trHeight w:val="312"/>
        </w:trPr>
        <w:tc>
          <w:tcPr>
            <w:tcW w:w="0" w:type="auto"/>
            <w:gridSpan w:val="3"/>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0" w:type="auto"/>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922"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3523"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4504"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1413E4">
        <w:trPr>
          <w:trHeight w:val="587"/>
        </w:trPr>
        <w:tc>
          <w:tcPr>
            <w:tcW w:w="0" w:type="auto"/>
            <w:gridSpan w:val="4"/>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栏次</w:t>
            </w:r>
          </w:p>
        </w:tc>
        <w:tc>
          <w:tcPr>
            <w:tcW w:w="3922" w:type="dxa"/>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1</w:t>
            </w:r>
          </w:p>
        </w:tc>
        <w:tc>
          <w:tcPr>
            <w:tcW w:w="3523" w:type="dxa"/>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2</w:t>
            </w:r>
          </w:p>
        </w:tc>
        <w:tc>
          <w:tcPr>
            <w:tcW w:w="4504" w:type="dxa"/>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3</w:t>
            </w:r>
          </w:p>
        </w:tc>
      </w:tr>
      <w:tr w:rsidR="00014F5B" w:rsidRPr="00014F5B" w:rsidTr="001413E4">
        <w:trPr>
          <w:trHeight w:val="695"/>
        </w:trPr>
        <w:tc>
          <w:tcPr>
            <w:tcW w:w="0" w:type="auto"/>
            <w:gridSpan w:val="4"/>
            <w:tcBorders>
              <w:top w:val="nil"/>
              <w:left w:val="nil"/>
              <w:bottom w:val="single" w:sz="4" w:space="0" w:color="D4D4D4"/>
              <w:right w:val="single" w:sz="4" w:space="0" w:color="D4D4D4"/>
            </w:tcBorders>
            <w:shd w:val="clear" w:color="000000" w:fill="F1F1F1"/>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合计</w:t>
            </w:r>
          </w:p>
        </w:tc>
        <w:tc>
          <w:tcPr>
            <w:tcW w:w="3922"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6A75F2" w:rsidP="00014F5B">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0.00</w:t>
            </w:r>
            <w:r w:rsidR="00014F5B" w:rsidRPr="00014F5B">
              <w:rPr>
                <w:rFonts w:ascii="宋体" w:eastAsia="宋体" w:hAnsi="宋体" w:cs="宋体" w:hint="eastAsia"/>
                <w:b/>
                <w:bCs/>
                <w:color w:val="000000"/>
                <w:kern w:val="0"/>
                <w:sz w:val="22"/>
              </w:rPr>
              <w:t xml:space="preserve">　</w:t>
            </w:r>
          </w:p>
        </w:tc>
        <w:tc>
          <w:tcPr>
            <w:tcW w:w="3523"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b/>
                <w:bCs/>
                <w:color w:val="000000"/>
                <w:kern w:val="0"/>
                <w:sz w:val="22"/>
              </w:rPr>
            </w:pPr>
            <w:r w:rsidRPr="00014F5B">
              <w:rPr>
                <w:rFonts w:ascii="宋体" w:eastAsia="宋体" w:hAnsi="宋体" w:cs="宋体" w:hint="eastAsia"/>
                <w:b/>
                <w:bCs/>
                <w:color w:val="000000"/>
                <w:kern w:val="0"/>
                <w:sz w:val="22"/>
              </w:rPr>
              <w:t>0.00</w:t>
            </w:r>
          </w:p>
        </w:tc>
        <w:tc>
          <w:tcPr>
            <w:tcW w:w="450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6A75F2" w:rsidP="00014F5B">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0.00</w:t>
            </w:r>
            <w:r w:rsidR="00014F5B" w:rsidRPr="00014F5B">
              <w:rPr>
                <w:rFonts w:ascii="宋体" w:eastAsia="宋体" w:hAnsi="宋体" w:cs="宋体" w:hint="eastAsia"/>
                <w:b/>
                <w:bCs/>
                <w:color w:val="000000"/>
                <w:kern w:val="0"/>
                <w:sz w:val="22"/>
              </w:rPr>
              <w:t xml:space="preserve">　</w:t>
            </w:r>
          </w:p>
        </w:tc>
      </w:tr>
      <w:tr w:rsidR="00014F5B" w:rsidRPr="00014F5B" w:rsidTr="001413E4">
        <w:trPr>
          <w:trHeight w:val="563"/>
        </w:trPr>
        <w:tc>
          <w:tcPr>
            <w:tcW w:w="0" w:type="auto"/>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 xml:space="preserve">　</w:t>
            </w:r>
          </w:p>
        </w:tc>
        <w:tc>
          <w:tcPr>
            <w:tcW w:w="0" w:type="auto"/>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 xml:space="preserve">　</w:t>
            </w:r>
          </w:p>
        </w:tc>
        <w:tc>
          <w:tcPr>
            <w:tcW w:w="3922"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 xml:space="preserve">　</w:t>
            </w:r>
          </w:p>
        </w:tc>
        <w:tc>
          <w:tcPr>
            <w:tcW w:w="3523"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 xml:space="preserve">　</w:t>
            </w:r>
          </w:p>
        </w:tc>
        <w:tc>
          <w:tcPr>
            <w:tcW w:w="4504"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 xml:space="preserve">　</w:t>
            </w:r>
          </w:p>
        </w:tc>
      </w:tr>
      <w:tr w:rsidR="00014F5B" w:rsidRPr="00014F5B" w:rsidTr="001413E4">
        <w:trPr>
          <w:trHeight w:val="300"/>
        </w:trPr>
        <w:tc>
          <w:tcPr>
            <w:tcW w:w="14444" w:type="dxa"/>
            <w:gridSpan w:val="7"/>
            <w:tcBorders>
              <w:top w:val="nil"/>
              <w:left w:val="nil"/>
              <w:bottom w:val="nil"/>
              <w:right w:val="nil"/>
            </w:tcBorders>
            <w:shd w:val="clear" w:color="000000" w:fill="FFFFFF"/>
            <w:noWrap/>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注：本表反映部门本年度国有资本经营预算财政拨款支出情况。</w:t>
            </w:r>
          </w:p>
        </w:tc>
      </w:tr>
    </w:tbl>
    <w:p w:rsidR="00014F5B" w:rsidRDefault="00014F5B"/>
    <w:p w:rsidR="00014F5B" w:rsidRDefault="00014F5B">
      <w:pPr>
        <w:widowControl/>
        <w:jc w:val="left"/>
      </w:pPr>
      <w:r>
        <w:br w:type="page"/>
      </w:r>
    </w:p>
    <w:tbl>
      <w:tblPr>
        <w:tblW w:w="15945" w:type="dxa"/>
        <w:tblInd w:w="91" w:type="dxa"/>
        <w:tblLayout w:type="fixed"/>
        <w:tblLook w:val="04A0"/>
      </w:tblPr>
      <w:tblGrid>
        <w:gridCol w:w="1420"/>
        <w:gridCol w:w="1149"/>
        <w:gridCol w:w="271"/>
        <w:gridCol w:w="579"/>
        <w:gridCol w:w="841"/>
        <w:gridCol w:w="152"/>
        <w:gridCol w:w="992"/>
        <w:gridCol w:w="276"/>
        <w:gridCol w:w="574"/>
        <w:gridCol w:w="851"/>
        <w:gridCol w:w="84"/>
        <w:gridCol w:w="236"/>
        <w:gridCol w:w="530"/>
        <w:gridCol w:w="1082"/>
        <w:gridCol w:w="1470"/>
        <w:gridCol w:w="656"/>
        <w:gridCol w:w="286"/>
        <w:gridCol w:w="423"/>
        <w:gridCol w:w="997"/>
        <w:gridCol w:w="1182"/>
        <w:gridCol w:w="238"/>
        <w:gridCol w:w="616"/>
        <w:gridCol w:w="804"/>
        <w:gridCol w:w="236"/>
      </w:tblGrid>
      <w:tr w:rsidR="00014F5B" w:rsidRPr="00014F5B" w:rsidTr="00563A5A">
        <w:trPr>
          <w:trHeight w:val="986"/>
        </w:trPr>
        <w:tc>
          <w:tcPr>
            <w:tcW w:w="142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8323" w:type="dxa"/>
            <w:gridSpan w:val="13"/>
            <w:tcBorders>
              <w:top w:val="nil"/>
              <w:left w:val="nil"/>
              <w:bottom w:val="nil"/>
              <w:right w:val="nil"/>
            </w:tcBorders>
            <w:shd w:val="clear" w:color="auto" w:fill="auto"/>
            <w:noWrap/>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黑体" w:eastAsia="黑体" w:hAnsi="黑体" w:cs="宋体" w:hint="eastAsia"/>
                <w:kern w:val="0"/>
                <w:sz w:val="44"/>
                <w:szCs w:val="44"/>
              </w:rPr>
              <w:t>财政拨款“三公”经费支出决算表</w:t>
            </w:r>
          </w:p>
        </w:tc>
        <w:tc>
          <w:tcPr>
            <w:tcW w:w="28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3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563A5A">
        <w:trPr>
          <w:gridAfter w:val="2"/>
          <w:wAfter w:w="1040" w:type="dxa"/>
          <w:trHeight w:val="270"/>
        </w:trPr>
        <w:tc>
          <w:tcPr>
            <w:tcW w:w="1420"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3"/>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509" w:type="dxa"/>
            <w:gridSpan w:val="3"/>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3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7480" w:type="dxa"/>
            <w:gridSpan w:val="10"/>
            <w:vMerge w:val="restart"/>
            <w:tcBorders>
              <w:top w:val="nil"/>
              <w:left w:val="nil"/>
            </w:tcBorders>
            <w:shd w:val="clear" w:color="auto" w:fill="auto"/>
            <w:noWrap/>
            <w:vAlign w:val="center"/>
            <w:hideMark/>
          </w:tcPr>
          <w:p w:rsidR="00014F5B" w:rsidRPr="00014F5B" w:rsidRDefault="00014F5B" w:rsidP="00014F5B">
            <w:pPr>
              <w:widowControl/>
              <w:ind w:right="400" w:firstLineChars="2150" w:firstLine="4300"/>
              <w:rPr>
                <w:rFonts w:ascii="宋体" w:eastAsia="宋体" w:hAnsi="宋体" w:cs="宋体"/>
                <w:kern w:val="0"/>
                <w:sz w:val="20"/>
                <w:szCs w:val="20"/>
              </w:rPr>
            </w:pPr>
            <w:r w:rsidRPr="00014F5B">
              <w:rPr>
                <w:rFonts w:ascii="宋体" w:eastAsia="宋体" w:hAnsi="宋体" w:cs="宋体" w:hint="eastAsia"/>
                <w:kern w:val="0"/>
                <w:sz w:val="20"/>
                <w:szCs w:val="20"/>
              </w:rPr>
              <w:t>公开09表</w:t>
            </w:r>
          </w:p>
          <w:p w:rsidR="00014F5B" w:rsidRPr="00014F5B" w:rsidRDefault="00014F5B" w:rsidP="00014F5B">
            <w:pPr>
              <w:ind w:right="400"/>
              <w:jc w:val="center"/>
              <w:rPr>
                <w:rFonts w:ascii="宋体" w:eastAsia="宋体" w:hAnsi="宋体" w:cs="宋体"/>
                <w:kern w:val="0"/>
                <w:sz w:val="20"/>
                <w:szCs w:val="20"/>
              </w:rPr>
            </w:pPr>
            <w:r>
              <w:rPr>
                <w:rFonts w:ascii="宋体" w:eastAsia="宋体" w:hAnsi="宋体" w:cs="宋体" w:hint="eastAsia"/>
                <w:kern w:val="0"/>
                <w:sz w:val="20"/>
                <w:szCs w:val="20"/>
              </w:rPr>
              <w:t xml:space="preserve">                                </w:t>
            </w:r>
            <w:r w:rsidRPr="00014F5B">
              <w:rPr>
                <w:rFonts w:ascii="宋体" w:eastAsia="宋体" w:hAnsi="宋体" w:cs="宋体" w:hint="eastAsia"/>
                <w:kern w:val="0"/>
                <w:sz w:val="20"/>
                <w:szCs w:val="20"/>
              </w:rPr>
              <w:t>金额单位：万元</w:t>
            </w:r>
          </w:p>
        </w:tc>
      </w:tr>
      <w:tr w:rsidR="00014F5B" w:rsidRPr="00014F5B" w:rsidTr="00563A5A">
        <w:trPr>
          <w:gridAfter w:val="2"/>
          <w:wAfter w:w="1040" w:type="dxa"/>
          <w:trHeight w:val="270"/>
        </w:trPr>
        <w:tc>
          <w:tcPr>
            <w:tcW w:w="2840" w:type="dxa"/>
            <w:gridSpan w:val="3"/>
            <w:tcBorders>
              <w:top w:val="nil"/>
              <w:left w:val="nil"/>
              <w:bottom w:val="nil"/>
              <w:right w:val="nil"/>
            </w:tcBorders>
            <w:shd w:val="clear" w:color="auto" w:fill="auto"/>
            <w:noWrap/>
            <w:vAlign w:val="bottom"/>
            <w:hideMark/>
          </w:tcPr>
          <w:p w:rsidR="00014F5B" w:rsidRPr="00014F5B" w:rsidRDefault="00014F5B" w:rsidP="00014F5B">
            <w:pPr>
              <w:widowControl/>
              <w:jc w:val="left"/>
              <w:rPr>
                <w:rFonts w:ascii="宋体" w:eastAsia="宋体" w:hAnsi="宋体" w:cs="宋体"/>
                <w:kern w:val="0"/>
                <w:sz w:val="20"/>
                <w:szCs w:val="20"/>
              </w:rPr>
            </w:pPr>
            <w:r w:rsidRPr="00014F5B">
              <w:rPr>
                <w:rFonts w:ascii="宋体" w:eastAsia="宋体" w:hAnsi="宋体" w:cs="宋体" w:hint="eastAsia"/>
                <w:kern w:val="0"/>
                <w:sz w:val="20"/>
                <w:szCs w:val="20"/>
              </w:rPr>
              <w:t>部门：怀化市湖天中学</w:t>
            </w:r>
          </w:p>
        </w:tc>
        <w:tc>
          <w:tcPr>
            <w:tcW w:w="1420" w:type="dxa"/>
            <w:gridSpan w:val="2"/>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420" w:type="dxa"/>
            <w:gridSpan w:val="3"/>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509" w:type="dxa"/>
            <w:gridSpan w:val="3"/>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236" w:type="dxa"/>
            <w:tcBorders>
              <w:top w:val="nil"/>
              <w:left w:val="nil"/>
              <w:bottom w:val="nil"/>
              <w:right w:val="nil"/>
            </w:tcBorders>
            <w:shd w:val="clear" w:color="auto" w:fill="auto"/>
            <w:noWrap/>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7480" w:type="dxa"/>
            <w:gridSpan w:val="10"/>
            <w:vMerge/>
            <w:tcBorders>
              <w:left w:val="nil"/>
              <w:bottom w:val="nil"/>
            </w:tcBorders>
            <w:shd w:val="clear" w:color="auto" w:fill="auto"/>
            <w:noWrap/>
            <w:vAlign w:val="center"/>
            <w:hideMark/>
          </w:tcPr>
          <w:p w:rsidR="00014F5B" w:rsidRPr="00014F5B" w:rsidRDefault="00014F5B" w:rsidP="00014F5B">
            <w:pPr>
              <w:widowControl/>
              <w:jc w:val="left"/>
              <w:rPr>
                <w:rFonts w:ascii="宋体" w:eastAsia="宋体" w:hAnsi="宋体" w:cs="宋体"/>
                <w:kern w:val="0"/>
                <w:sz w:val="20"/>
                <w:szCs w:val="20"/>
              </w:rPr>
            </w:pPr>
          </w:p>
        </w:tc>
      </w:tr>
      <w:tr w:rsidR="00014F5B" w:rsidRPr="00014F5B" w:rsidTr="00563A5A">
        <w:trPr>
          <w:gridAfter w:val="4"/>
          <w:wAfter w:w="1894" w:type="dxa"/>
          <w:trHeight w:val="300"/>
        </w:trPr>
        <w:tc>
          <w:tcPr>
            <w:tcW w:w="6254" w:type="dxa"/>
            <w:gridSpan w:val="9"/>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预算数</w:t>
            </w:r>
          </w:p>
        </w:tc>
        <w:tc>
          <w:tcPr>
            <w:tcW w:w="7797" w:type="dxa"/>
            <w:gridSpan w:val="11"/>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决算数</w:t>
            </w:r>
          </w:p>
        </w:tc>
      </w:tr>
      <w:tr w:rsidR="00014F5B" w:rsidRPr="00014F5B" w:rsidTr="00563A5A">
        <w:trPr>
          <w:gridAfter w:val="4"/>
          <w:wAfter w:w="1894" w:type="dxa"/>
          <w:trHeight w:val="300"/>
        </w:trPr>
        <w:tc>
          <w:tcPr>
            <w:tcW w:w="1420"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合计</w:t>
            </w:r>
          </w:p>
        </w:tc>
        <w:tc>
          <w:tcPr>
            <w:tcW w:w="1149"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因公出国（境）费</w:t>
            </w:r>
          </w:p>
        </w:tc>
        <w:tc>
          <w:tcPr>
            <w:tcW w:w="2835" w:type="dxa"/>
            <w:gridSpan w:val="5"/>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公务用车购置及运行维护费</w:t>
            </w:r>
          </w:p>
        </w:tc>
        <w:tc>
          <w:tcPr>
            <w:tcW w:w="850" w:type="dxa"/>
            <w:gridSpan w:val="2"/>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公务接待费</w:t>
            </w:r>
          </w:p>
        </w:tc>
        <w:tc>
          <w:tcPr>
            <w:tcW w:w="851" w:type="dxa"/>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合计</w:t>
            </w:r>
          </w:p>
        </w:tc>
        <w:tc>
          <w:tcPr>
            <w:tcW w:w="850" w:type="dxa"/>
            <w:gridSpan w:val="3"/>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因公出国（境）费</w:t>
            </w:r>
          </w:p>
        </w:tc>
        <w:tc>
          <w:tcPr>
            <w:tcW w:w="3917" w:type="dxa"/>
            <w:gridSpan w:val="5"/>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公务用车购置及运行维护费</w:t>
            </w:r>
          </w:p>
        </w:tc>
        <w:tc>
          <w:tcPr>
            <w:tcW w:w="2179" w:type="dxa"/>
            <w:gridSpan w:val="2"/>
            <w:vMerge w:val="restart"/>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公务接待费</w:t>
            </w:r>
          </w:p>
        </w:tc>
      </w:tr>
      <w:tr w:rsidR="00014F5B" w:rsidRPr="00014F5B" w:rsidTr="00563A5A">
        <w:trPr>
          <w:gridAfter w:val="4"/>
          <w:wAfter w:w="1894" w:type="dxa"/>
          <w:trHeight w:val="600"/>
        </w:trPr>
        <w:tc>
          <w:tcPr>
            <w:tcW w:w="1420"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149"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850" w:type="dxa"/>
            <w:gridSpan w:val="2"/>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小计</w:t>
            </w:r>
          </w:p>
        </w:tc>
        <w:tc>
          <w:tcPr>
            <w:tcW w:w="993" w:type="dxa"/>
            <w:gridSpan w:val="2"/>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公务用车购置费</w:t>
            </w:r>
          </w:p>
        </w:tc>
        <w:tc>
          <w:tcPr>
            <w:tcW w:w="992"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公务用车运行维护费</w:t>
            </w:r>
          </w:p>
        </w:tc>
        <w:tc>
          <w:tcPr>
            <w:tcW w:w="850" w:type="dxa"/>
            <w:gridSpan w:val="2"/>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851" w:type="dxa"/>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850" w:type="dxa"/>
            <w:gridSpan w:val="3"/>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c>
          <w:tcPr>
            <w:tcW w:w="1082"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小计</w:t>
            </w:r>
          </w:p>
        </w:tc>
        <w:tc>
          <w:tcPr>
            <w:tcW w:w="1470"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公务用车购置费</w:t>
            </w:r>
          </w:p>
        </w:tc>
        <w:tc>
          <w:tcPr>
            <w:tcW w:w="1365" w:type="dxa"/>
            <w:gridSpan w:val="3"/>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公务用车运行维护费</w:t>
            </w:r>
          </w:p>
        </w:tc>
        <w:tc>
          <w:tcPr>
            <w:tcW w:w="2179" w:type="dxa"/>
            <w:gridSpan w:val="2"/>
            <w:vMerge/>
            <w:tcBorders>
              <w:top w:val="nil"/>
              <w:left w:val="nil"/>
              <w:bottom w:val="single" w:sz="4" w:space="0" w:color="D4D4D4"/>
              <w:right w:val="single" w:sz="4" w:space="0" w:color="D4D4D4"/>
            </w:tcBorders>
            <w:vAlign w:val="center"/>
            <w:hideMark/>
          </w:tcPr>
          <w:p w:rsidR="00014F5B" w:rsidRPr="00014F5B" w:rsidRDefault="00014F5B" w:rsidP="00014F5B">
            <w:pPr>
              <w:widowControl/>
              <w:jc w:val="left"/>
              <w:rPr>
                <w:rFonts w:ascii="宋体" w:eastAsia="宋体" w:hAnsi="宋体" w:cs="宋体"/>
                <w:color w:val="000000"/>
                <w:kern w:val="0"/>
                <w:sz w:val="22"/>
              </w:rPr>
            </w:pPr>
          </w:p>
        </w:tc>
      </w:tr>
      <w:tr w:rsidR="00014F5B" w:rsidRPr="00014F5B" w:rsidTr="00563A5A">
        <w:trPr>
          <w:gridAfter w:val="4"/>
          <w:wAfter w:w="1894" w:type="dxa"/>
          <w:trHeight w:val="300"/>
        </w:trPr>
        <w:tc>
          <w:tcPr>
            <w:tcW w:w="1420"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1</w:t>
            </w:r>
          </w:p>
        </w:tc>
        <w:tc>
          <w:tcPr>
            <w:tcW w:w="1149"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2</w:t>
            </w:r>
          </w:p>
        </w:tc>
        <w:tc>
          <w:tcPr>
            <w:tcW w:w="850" w:type="dxa"/>
            <w:gridSpan w:val="2"/>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3</w:t>
            </w:r>
          </w:p>
        </w:tc>
        <w:tc>
          <w:tcPr>
            <w:tcW w:w="993" w:type="dxa"/>
            <w:gridSpan w:val="2"/>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4</w:t>
            </w:r>
          </w:p>
        </w:tc>
        <w:tc>
          <w:tcPr>
            <w:tcW w:w="992"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5</w:t>
            </w:r>
          </w:p>
        </w:tc>
        <w:tc>
          <w:tcPr>
            <w:tcW w:w="850" w:type="dxa"/>
            <w:gridSpan w:val="2"/>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6</w:t>
            </w:r>
          </w:p>
        </w:tc>
        <w:tc>
          <w:tcPr>
            <w:tcW w:w="851"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7</w:t>
            </w:r>
          </w:p>
        </w:tc>
        <w:tc>
          <w:tcPr>
            <w:tcW w:w="850" w:type="dxa"/>
            <w:gridSpan w:val="3"/>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8</w:t>
            </w:r>
          </w:p>
        </w:tc>
        <w:tc>
          <w:tcPr>
            <w:tcW w:w="1082"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9</w:t>
            </w:r>
          </w:p>
        </w:tc>
        <w:tc>
          <w:tcPr>
            <w:tcW w:w="1470" w:type="dxa"/>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10</w:t>
            </w:r>
          </w:p>
        </w:tc>
        <w:tc>
          <w:tcPr>
            <w:tcW w:w="1365" w:type="dxa"/>
            <w:gridSpan w:val="3"/>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11</w:t>
            </w:r>
          </w:p>
        </w:tc>
        <w:tc>
          <w:tcPr>
            <w:tcW w:w="2179" w:type="dxa"/>
            <w:gridSpan w:val="2"/>
            <w:tcBorders>
              <w:top w:val="nil"/>
              <w:left w:val="nil"/>
              <w:bottom w:val="single" w:sz="4" w:space="0" w:color="D4D4D4"/>
              <w:right w:val="single" w:sz="4" w:space="0" w:color="D4D4D4"/>
            </w:tcBorders>
            <w:shd w:val="clear" w:color="000000" w:fill="F1F1F1"/>
            <w:vAlign w:val="center"/>
            <w:hideMark/>
          </w:tcPr>
          <w:p w:rsidR="00014F5B" w:rsidRPr="00014F5B" w:rsidRDefault="00014F5B" w:rsidP="00014F5B">
            <w:pPr>
              <w:widowControl/>
              <w:jc w:val="center"/>
              <w:rPr>
                <w:rFonts w:ascii="宋体" w:eastAsia="宋体" w:hAnsi="宋体" w:cs="宋体"/>
                <w:color w:val="000000"/>
                <w:kern w:val="0"/>
                <w:sz w:val="22"/>
              </w:rPr>
            </w:pPr>
            <w:r w:rsidRPr="00014F5B">
              <w:rPr>
                <w:rFonts w:ascii="宋体" w:eastAsia="宋体" w:hAnsi="宋体" w:cs="宋体" w:hint="eastAsia"/>
                <w:color w:val="000000"/>
                <w:kern w:val="0"/>
                <w:sz w:val="22"/>
              </w:rPr>
              <w:t>12</w:t>
            </w:r>
          </w:p>
        </w:tc>
      </w:tr>
      <w:tr w:rsidR="00014F5B" w:rsidRPr="00014F5B" w:rsidTr="006A75F2">
        <w:trPr>
          <w:gridAfter w:val="4"/>
          <w:wAfter w:w="1894" w:type="dxa"/>
          <w:trHeight w:val="844"/>
        </w:trPr>
        <w:tc>
          <w:tcPr>
            <w:tcW w:w="1420" w:type="dxa"/>
            <w:tcBorders>
              <w:top w:val="nil"/>
              <w:left w:val="nil"/>
              <w:bottom w:val="single" w:sz="4" w:space="0" w:color="D4D4D4"/>
              <w:right w:val="single" w:sz="4" w:space="0" w:color="D4D4D4"/>
            </w:tcBorders>
            <w:shd w:val="clear" w:color="000000" w:fill="D6F6EF"/>
            <w:noWrap/>
            <w:vAlign w:val="center"/>
            <w:hideMark/>
          </w:tcPr>
          <w:p w:rsidR="00014F5B" w:rsidRPr="00014F5B" w:rsidRDefault="00DC033F" w:rsidP="00014F5B">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2.70</w:t>
            </w:r>
          </w:p>
        </w:tc>
        <w:tc>
          <w:tcPr>
            <w:tcW w:w="1149"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c>
          <w:tcPr>
            <w:tcW w:w="850" w:type="dxa"/>
            <w:gridSpan w:val="2"/>
            <w:tcBorders>
              <w:top w:val="nil"/>
              <w:left w:val="nil"/>
              <w:bottom w:val="single" w:sz="4" w:space="0" w:color="D4D4D4"/>
              <w:right w:val="single" w:sz="4" w:space="0" w:color="D4D4D4"/>
            </w:tcBorders>
            <w:shd w:val="clear" w:color="000000" w:fill="D6F6EF"/>
            <w:noWrap/>
            <w:vAlign w:val="center"/>
            <w:hideMark/>
          </w:tcPr>
          <w:p w:rsidR="00014F5B" w:rsidRPr="00014F5B" w:rsidRDefault="00DC033F" w:rsidP="00DC033F">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2.30</w:t>
            </w:r>
          </w:p>
        </w:tc>
        <w:tc>
          <w:tcPr>
            <w:tcW w:w="993" w:type="dxa"/>
            <w:gridSpan w:val="2"/>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c>
          <w:tcPr>
            <w:tcW w:w="992"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DC033F" w:rsidP="00014F5B">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2.30</w:t>
            </w:r>
          </w:p>
        </w:tc>
        <w:tc>
          <w:tcPr>
            <w:tcW w:w="850" w:type="dxa"/>
            <w:gridSpan w:val="2"/>
            <w:tcBorders>
              <w:top w:val="nil"/>
              <w:left w:val="nil"/>
              <w:bottom w:val="single" w:sz="4" w:space="0" w:color="D4D4D4"/>
              <w:right w:val="single" w:sz="4" w:space="0" w:color="D4D4D4"/>
            </w:tcBorders>
            <w:shd w:val="clear" w:color="000000" w:fill="FFFFFF"/>
            <w:noWrap/>
            <w:vAlign w:val="center"/>
            <w:hideMark/>
          </w:tcPr>
          <w:p w:rsidR="00014F5B" w:rsidRPr="00014F5B" w:rsidRDefault="00DC033F" w:rsidP="00014F5B">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0.40</w:t>
            </w:r>
            <w:r w:rsidR="00014F5B" w:rsidRPr="00014F5B">
              <w:rPr>
                <w:rFonts w:ascii="宋体" w:eastAsia="宋体" w:hAnsi="宋体" w:cs="宋体" w:hint="eastAsia"/>
                <w:color w:val="000000"/>
                <w:kern w:val="0"/>
                <w:sz w:val="22"/>
              </w:rPr>
              <w:t>0</w:t>
            </w:r>
          </w:p>
        </w:tc>
        <w:tc>
          <w:tcPr>
            <w:tcW w:w="851"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0.99</w:t>
            </w:r>
          </w:p>
        </w:tc>
        <w:tc>
          <w:tcPr>
            <w:tcW w:w="850"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c>
          <w:tcPr>
            <w:tcW w:w="1082"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0.99</w:t>
            </w:r>
          </w:p>
        </w:tc>
        <w:tc>
          <w:tcPr>
            <w:tcW w:w="1470" w:type="dxa"/>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c>
          <w:tcPr>
            <w:tcW w:w="1365" w:type="dxa"/>
            <w:gridSpan w:val="3"/>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0.99</w:t>
            </w:r>
          </w:p>
        </w:tc>
        <w:tc>
          <w:tcPr>
            <w:tcW w:w="2179" w:type="dxa"/>
            <w:gridSpan w:val="2"/>
            <w:tcBorders>
              <w:top w:val="nil"/>
              <w:left w:val="nil"/>
              <w:bottom w:val="single" w:sz="4" w:space="0" w:color="D4D4D4"/>
              <w:right w:val="single" w:sz="4" w:space="0" w:color="D4D4D4"/>
            </w:tcBorders>
            <w:shd w:val="clear" w:color="000000" w:fill="FFFFFF"/>
            <w:noWrap/>
            <w:vAlign w:val="center"/>
            <w:hideMark/>
          </w:tcPr>
          <w:p w:rsidR="00014F5B" w:rsidRPr="00014F5B" w:rsidRDefault="00014F5B" w:rsidP="00014F5B">
            <w:pPr>
              <w:widowControl/>
              <w:jc w:val="right"/>
              <w:rPr>
                <w:rFonts w:ascii="宋体" w:eastAsia="宋体" w:hAnsi="宋体" w:cs="宋体"/>
                <w:color w:val="000000"/>
                <w:kern w:val="0"/>
                <w:sz w:val="22"/>
              </w:rPr>
            </w:pPr>
            <w:r w:rsidRPr="00014F5B">
              <w:rPr>
                <w:rFonts w:ascii="宋体" w:eastAsia="宋体" w:hAnsi="宋体" w:cs="宋体" w:hint="eastAsia"/>
                <w:color w:val="000000"/>
                <w:kern w:val="0"/>
                <w:sz w:val="22"/>
              </w:rPr>
              <w:t>0.00</w:t>
            </w:r>
          </w:p>
        </w:tc>
      </w:tr>
      <w:tr w:rsidR="00014F5B" w:rsidRPr="00014F5B" w:rsidTr="00563A5A">
        <w:trPr>
          <w:gridAfter w:val="4"/>
          <w:wAfter w:w="1894" w:type="dxa"/>
          <w:trHeight w:val="600"/>
        </w:trPr>
        <w:tc>
          <w:tcPr>
            <w:tcW w:w="14051" w:type="dxa"/>
            <w:gridSpan w:val="20"/>
            <w:tcBorders>
              <w:top w:val="nil"/>
              <w:left w:val="nil"/>
              <w:bottom w:val="nil"/>
              <w:right w:val="nil"/>
            </w:tcBorders>
            <w:shd w:val="clear" w:color="000000" w:fill="FFFFFF"/>
            <w:vAlign w:val="center"/>
            <w:hideMark/>
          </w:tcPr>
          <w:p w:rsidR="00014F5B" w:rsidRPr="00014F5B" w:rsidRDefault="00014F5B" w:rsidP="00014F5B">
            <w:pPr>
              <w:widowControl/>
              <w:jc w:val="left"/>
              <w:rPr>
                <w:rFonts w:ascii="宋体" w:eastAsia="宋体" w:hAnsi="宋体" w:cs="宋体"/>
                <w:color w:val="000000"/>
                <w:kern w:val="0"/>
                <w:sz w:val="22"/>
              </w:rPr>
            </w:pPr>
            <w:r w:rsidRPr="00014F5B">
              <w:rPr>
                <w:rFonts w:ascii="宋体" w:eastAsia="宋体" w:hAnsi="宋体" w:cs="宋体" w:hint="eastAsia"/>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932594" w:rsidRDefault="00932594">
      <w:pPr>
        <w:widowControl/>
        <w:shd w:val="clear" w:color="auto" w:fill="FFFFFF"/>
        <w:spacing w:line="600" w:lineRule="exact"/>
        <w:jc w:val="center"/>
        <w:rPr>
          <w:rFonts w:ascii="黑体" w:eastAsia="黑体" w:hAnsi="黑体" w:cs="黑体"/>
          <w:kern w:val="0"/>
          <w:sz w:val="44"/>
          <w:szCs w:val="44"/>
        </w:rPr>
        <w:sectPr w:rsidR="00932594" w:rsidSect="00932594">
          <w:pgSz w:w="16838" w:h="11906" w:orient="landscape" w:code="9"/>
          <w:pgMar w:top="567" w:right="1134" w:bottom="567" w:left="1134" w:header="851" w:footer="992" w:gutter="0"/>
          <w:cols w:space="425"/>
          <w:docGrid w:type="lines" w:linePitch="312"/>
        </w:sectPr>
      </w:pPr>
    </w:p>
    <w:p w:rsidR="00460BCB" w:rsidRDefault="00516BC8">
      <w:pPr>
        <w:widowControl/>
        <w:shd w:val="clear" w:color="auto" w:fill="FFFFFF"/>
        <w:spacing w:line="600" w:lineRule="exact"/>
        <w:jc w:val="center"/>
        <w:rPr>
          <w:rFonts w:ascii="黑体" w:eastAsia="黑体" w:hAnsi="黑体" w:cs="黑体"/>
          <w:kern w:val="0"/>
          <w:sz w:val="44"/>
          <w:szCs w:val="44"/>
        </w:rPr>
      </w:pPr>
      <w:r>
        <w:rPr>
          <w:rFonts w:ascii="黑体" w:eastAsia="黑体" w:hAnsi="黑体" w:cs="黑体" w:hint="eastAsia"/>
          <w:kern w:val="0"/>
          <w:sz w:val="44"/>
          <w:szCs w:val="44"/>
        </w:rPr>
        <w:lastRenderedPageBreak/>
        <w:t>第三部分</w:t>
      </w:r>
    </w:p>
    <w:p w:rsidR="00E90450" w:rsidRDefault="00516BC8">
      <w:pPr>
        <w:widowControl/>
        <w:shd w:val="clear" w:color="auto" w:fill="FFFFFF"/>
        <w:spacing w:line="600" w:lineRule="exact"/>
        <w:jc w:val="center"/>
        <w:rPr>
          <w:rFonts w:ascii="黑体" w:eastAsia="黑体" w:hAnsi="黑体" w:cs="黑体"/>
          <w:b/>
          <w:bCs/>
          <w:kern w:val="0"/>
          <w:sz w:val="44"/>
          <w:szCs w:val="44"/>
        </w:rPr>
      </w:pPr>
      <w:r>
        <w:rPr>
          <w:rFonts w:ascii="黑体" w:eastAsia="黑体" w:hAnsi="黑体" w:cs="黑体" w:hint="eastAsia"/>
          <w:b/>
          <w:bCs/>
          <w:kern w:val="0"/>
          <w:sz w:val="44"/>
          <w:szCs w:val="44"/>
        </w:rPr>
        <w:t>202</w:t>
      </w:r>
      <w:r w:rsidR="00460BCB">
        <w:rPr>
          <w:rFonts w:ascii="黑体" w:eastAsia="黑体" w:hAnsi="黑体" w:cs="黑体" w:hint="eastAsia"/>
          <w:b/>
          <w:bCs/>
          <w:kern w:val="0"/>
          <w:sz w:val="44"/>
          <w:szCs w:val="44"/>
        </w:rPr>
        <w:t>3</w:t>
      </w:r>
      <w:r>
        <w:rPr>
          <w:rFonts w:ascii="黑体" w:eastAsia="黑体" w:hAnsi="黑体" w:cs="黑体" w:hint="eastAsia"/>
          <w:b/>
          <w:bCs/>
          <w:kern w:val="0"/>
          <w:sz w:val="44"/>
          <w:szCs w:val="44"/>
        </w:rPr>
        <w:t>年度部门决算情况说明</w:t>
      </w:r>
    </w:p>
    <w:p w:rsidR="00E90450" w:rsidRDefault="00E90450">
      <w:pPr>
        <w:widowControl/>
        <w:shd w:val="clear" w:color="auto" w:fill="FFFFFF"/>
        <w:spacing w:line="600" w:lineRule="exact"/>
        <w:jc w:val="center"/>
        <w:rPr>
          <w:rFonts w:ascii="黑体" w:eastAsia="黑体" w:hAnsi="黑体" w:cs="黑体"/>
          <w:b/>
          <w:bCs/>
          <w:kern w:val="0"/>
          <w:sz w:val="44"/>
          <w:szCs w:val="44"/>
        </w:rPr>
      </w:pP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一、收入支出决算总体情况说明</w:t>
      </w:r>
    </w:p>
    <w:p w:rsidR="00E90450" w:rsidRDefault="00516BC8" w:rsidP="0007704B">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460BCB">
        <w:rPr>
          <w:rFonts w:ascii="仿宋" w:eastAsia="仿宋" w:hAnsi="仿宋" w:cs="仿宋" w:hint="eastAsia"/>
          <w:kern w:val="0"/>
          <w:sz w:val="32"/>
          <w:szCs w:val="32"/>
        </w:rPr>
        <w:t>3</w:t>
      </w:r>
      <w:r>
        <w:rPr>
          <w:rFonts w:ascii="仿宋" w:eastAsia="仿宋" w:hAnsi="仿宋" w:cs="仿宋" w:hint="eastAsia"/>
          <w:kern w:val="0"/>
          <w:sz w:val="32"/>
          <w:szCs w:val="32"/>
        </w:rPr>
        <w:t>年度收、支总计</w:t>
      </w:r>
      <w:r w:rsidR="00460BCB">
        <w:rPr>
          <w:rFonts w:ascii="仿宋" w:eastAsia="仿宋" w:hAnsi="仿宋" w:cs="仿宋" w:hint="eastAsia"/>
          <w:kern w:val="0"/>
          <w:sz w:val="32"/>
          <w:szCs w:val="32"/>
        </w:rPr>
        <w:t>5764.10</w:t>
      </w:r>
      <w:r>
        <w:rPr>
          <w:rFonts w:ascii="仿宋" w:eastAsia="仿宋" w:hAnsi="仿宋" w:cs="仿宋" w:hint="eastAsia"/>
          <w:kern w:val="0"/>
          <w:sz w:val="32"/>
          <w:szCs w:val="32"/>
        </w:rPr>
        <w:t>万元，与上年相比，增加</w:t>
      </w:r>
      <w:r w:rsidR="00460BCB">
        <w:rPr>
          <w:rFonts w:ascii="仿宋" w:eastAsia="仿宋" w:hAnsi="仿宋" w:cs="仿宋" w:hint="eastAsia"/>
          <w:kern w:val="0"/>
          <w:sz w:val="32"/>
          <w:szCs w:val="32"/>
        </w:rPr>
        <w:t>86.24</w:t>
      </w:r>
      <w:r>
        <w:rPr>
          <w:rFonts w:ascii="仿宋" w:eastAsia="仿宋" w:hAnsi="仿宋" w:cs="仿宋" w:hint="eastAsia"/>
          <w:kern w:val="0"/>
          <w:sz w:val="32"/>
          <w:szCs w:val="32"/>
        </w:rPr>
        <w:t>万元，增长</w:t>
      </w:r>
      <w:r w:rsidR="00460BCB">
        <w:rPr>
          <w:rFonts w:ascii="仿宋" w:eastAsia="仿宋" w:hAnsi="仿宋" w:cs="仿宋" w:hint="eastAsia"/>
          <w:kern w:val="0"/>
          <w:sz w:val="32"/>
          <w:szCs w:val="32"/>
        </w:rPr>
        <w:t>1.52</w:t>
      </w:r>
      <w:r>
        <w:rPr>
          <w:rFonts w:ascii="仿宋" w:eastAsia="仿宋" w:hAnsi="仿宋" w:cs="仿宋" w:hint="eastAsia"/>
          <w:kern w:val="0"/>
          <w:sz w:val="32"/>
          <w:szCs w:val="32"/>
        </w:rPr>
        <w:t>%，主要原因是</w:t>
      </w:r>
      <w:r w:rsidR="002E297C">
        <w:rPr>
          <w:rFonts w:ascii="仿宋" w:eastAsia="仿宋" w:hAnsi="仿宋" w:cs="仿宋" w:hint="eastAsia"/>
          <w:kern w:val="0"/>
          <w:sz w:val="32"/>
          <w:szCs w:val="32"/>
        </w:rPr>
        <w:t>一般公共预算</w:t>
      </w:r>
      <w:r>
        <w:rPr>
          <w:rFonts w:ascii="仿宋" w:eastAsia="仿宋" w:hAnsi="仿宋" w:cs="仿宋" w:hint="eastAsia"/>
          <w:kern w:val="0"/>
          <w:sz w:val="32"/>
          <w:szCs w:val="32"/>
        </w:rPr>
        <w:t>财政拨款</w:t>
      </w:r>
      <w:r w:rsidR="00197F82">
        <w:rPr>
          <w:rFonts w:ascii="仿宋" w:eastAsia="仿宋" w:hAnsi="仿宋" w:cs="仿宋" w:hint="eastAsia"/>
          <w:kern w:val="0"/>
          <w:sz w:val="32"/>
          <w:szCs w:val="32"/>
        </w:rPr>
        <w:t>减少328.89</w:t>
      </w:r>
      <w:r w:rsidR="00FE4C76">
        <w:rPr>
          <w:rFonts w:ascii="仿宋" w:eastAsia="仿宋" w:hAnsi="仿宋" w:cs="仿宋" w:hint="eastAsia"/>
          <w:kern w:val="0"/>
          <w:sz w:val="32"/>
          <w:szCs w:val="32"/>
        </w:rPr>
        <w:t>万元</w:t>
      </w:r>
      <w:r w:rsidR="002E297C">
        <w:rPr>
          <w:rFonts w:ascii="仿宋" w:eastAsia="仿宋" w:hAnsi="仿宋" w:cs="仿宋" w:hint="eastAsia"/>
          <w:kern w:val="0"/>
          <w:sz w:val="32"/>
          <w:szCs w:val="32"/>
        </w:rPr>
        <w:t>、</w:t>
      </w:r>
      <w:r>
        <w:rPr>
          <w:rFonts w:ascii="仿宋" w:eastAsia="仿宋" w:hAnsi="仿宋" w:cs="仿宋" w:hint="eastAsia"/>
          <w:kern w:val="0"/>
          <w:sz w:val="32"/>
          <w:szCs w:val="32"/>
        </w:rPr>
        <w:t>事业收入</w:t>
      </w:r>
      <w:r w:rsidR="00197F82">
        <w:rPr>
          <w:rFonts w:ascii="仿宋" w:eastAsia="仿宋" w:hAnsi="仿宋" w:cs="仿宋" w:hint="eastAsia"/>
          <w:kern w:val="0"/>
          <w:sz w:val="32"/>
          <w:szCs w:val="32"/>
        </w:rPr>
        <w:t>增加332.47万元，其他收入增加82.66万元</w:t>
      </w:r>
      <w:r w:rsidR="002E297C">
        <w:rPr>
          <w:rFonts w:ascii="仿宋" w:eastAsia="仿宋" w:hAnsi="仿宋" w:cs="仿宋" w:hint="eastAsia"/>
          <w:kern w:val="0"/>
          <w:sz w:val="32"/>
          <w:szCs w:val="32"/>
        </w:rPr>
        <w:t>，合计增加了</w:t>
      </w:r>
      <w:r w:rsidR="00197F82">
        <w:rPr>
          <w:rFonts w:ascii="仿宋" w:eastAsia="仿宋" w:hAnsi="仿宋" w:cs="仿宋" w:hint="eastAsia"/>
          <w:kern w:val="0"/>
          <w:sz w:val="32"/>
          <w:szCs w:val="32"/>
        </w:rPr>
        <w:t>86.24</w:t>
      </w:r>
      <w:r w:rsidR="002E297C">
        <w:rPr>
          <w:rFonts w:ascii="仿宋" w:eastAsia="仿宋" w:hAnsi="仿宋" w:cs="仿宋" w:hint="eastAsia"/>
          <w:kern w:val="0"/>
          <w:sz w:val="32"/>
          <w:szCs w:val="32"/>
        </w:rPr>
        <w:t>万元</w:t>
      </w:r>
      <w:r>
        <w:rPr>
          <w:rFonts w:ascii="仿宋" w:eastAsia="仿宋" w:hAnsi="仿宋" w:cs="仿宋" w:hint="eastAsia"/>
          <w:kern w:val="0"/>
          <w:sz w:val="32"/>
          <w:szCs w:val="32"/>
        </w:rPr>
        <w:t>。</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二、收入决算情况说明</w:t>
      </w:r>
      <w:bookmarkStart w:id="0" w:name="_GoBack"/>
      <w:bookmarkEnd w:id="0"/>
    </w:p>
    <w:p w:rsidR="00E90450" w:rsidRDefault="00197F82" w:rsidP="0007704B">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2023年度</w:t>
      </w:r>
      <w:r w:rsidR="00516BC8">
        <w:rPr>
          <w:rFonts w:ascii="仿宋" w:eastAsia="仿宋" w:hAnsi="仿宋" w:cs="仿宋" w:hint="eastAsia"/>
          <w:kern w:val="0"/>
          <w:sz w:val="32"/>
          <w:szCs w:val="32"/>
        </w:rPr>
        <w:t>收入合计</w:t>
      </w:r>
      <w:r>
        <w:rPr>
          <w:rFonts w:ascii="仿宋" w:eastAsia="仿宋" w:hAnsi="仿宋" w:cs="仿宋" w:hint="eastAsia"/>
          <w:kern w:val="0"/>
          <w:sz w:val="32"/>
          <w:szCs w:val="32"/>
        </w:rPr>
        <w:t>5764.10</w:t>
      </w:r>
      <w:r w:rsidR="00516BC8">
        <w:rPr>
          <w:rFonts w:ascii="仿宋" w:eastAsia="仿宋" w:hAnsi="仿宋" w:cs="仿宋" w:hint="eastAsia"/>
          <w:kern w:val="0"/>
          <w:sz w:val="32"/>
          <w:szCs w:val="32"/>
        </w:rPr>
        <w:t>万元，其中：财政拨款收入</w:t>
      </w:r>
      <w:r>
        <w:rPr>
          <w:rFonts w:ascii="仿宋" w:eastAsia="仿宋" w:hAnsi="仿宋" w:cs="仿宋" w:hint="eastAsia"/>
          <w:kern w:val="0"/>
          <w:sz w:val="32"/>
          <w:szCs w:val="32"/>
        </w:rPr>
        <w:t>3824.44</w:t>
      </w:r>
      <w:r w:rsidR="00516BC8">
        <w:rPr>
          <w:rFonts w:ascii="仿宋" w:eastAsia="仿宋" w:hAnsi="仿宋" w:cs="仿宋" w:hint="eastAsia"/>
          <w:kern w:val="0"/>
          <w:sz w:val="32"/>
          <w:szCs w:val="32"/>
        </w:rPr>
        <w:t>万元，占总收入的</w:t>
      </w:r>
      <w:r>
        <w:rPr>
          <w:rFonts w:ascii="仿宋" w:eastAsia="仿宋" w:hAnsi="仿宋" w:cs="仿宋" w:hint="eastAsia"/>
          <w:kern w:val="0"/>
          <w:sz w:val="32"/>
          <w:szCs w:val="32"/>
        </w:rPr>
        <w:t>66.35</w:t>
      </w:r>
      <w:r w:rsidR="00516BC8">
        <w:rPr>
          <w:rFonts w:ascii="仿宋" w:eastAsia="仿宋" w:hAnsi="仿宋" w:cs="仿宋" w:hint="eastAsia"/>
          <w:kern w:val="0"/>
          <w:sz w:val="32"/>
          <w:szCs w:val="32"/>
        </w:rPr>
        <w:t>%；上级补助收入0万元，占0%；事业收入</w:t>
      </w:r>
      <w:r>
        <w:rPr>
          <w:rFonts w:ascii="仿宋" w:eastAsia="仿宋" w:hAnsi="仿宋" w:cs="仿宋" w:hint="eastAsia"/>
          <w:kern w:val="0"/>
          <w:sz w:val="32"/>
          <w:szCs w:val="32"/>
        </w:rPr>
        <w:t>1857</w:t>
      </w:r>
      <w:r w:rsidR="00516BC8">
        <w:rPr>
          <w:rFonts w:ascii="仿宋" w:eastAsia="仿宋" w:hAnsi="仿宋" w:cs="仿宋" w:hint="eastAsia"/>
          <w:kern w:val="0"/>
          <w:sz w:val="32"/>
          <w:szCs w:val="32"/>
        </w:rPr>
        <w:t>万元，占总收入的</w:t>
      </w:r>
      <w:r>
        <w:rPr>
          <w:rFonts w:ascii="仿宋" w:eastAsia="仿宋" w:hAnsi="仿宋" w:cs="仿宋" w:hint="eastAsia"/>
          <w:kern w:val="0"/>
          <w:sz w:val="32"/>
          <w:szCs w:val="32"/>
        </w:rPr>
        <w:t>32.22</w:t>
      </w:r>
      <w:r w:rsidR="00516BC8">
        <w:rPr>
          <w:rFonts w:ascii="仿宋" w:eastAsia="仿宋" w:hAnsi="仿宋" w:cs="仿宋" w:hint="eastAsia"/>
          <w:kern w:val="0"/>
          <w:sz w:val="32"/>
          <w:szCs w:val="32"/>
        </w:rPr>
        <w:t>%；经营收入0万元，占0%；附属单位上缴收入0万元，占0%；其他收入</w:t>
      </w:r>
      <w:r>
        <w:rPr>
          <w:rFonts w:ascii="仿宋" w:eastAsia="仿宋" w:hAnsi="仿宋" w:cs="仿宋" w:hint="eastAsia"/>
          <w:kern w:val="0"/>
          <w:sz w:val="32"/>
          <w:szCs w:val="32"/>
        </w:rPr>
        <w:t>82.66</w:t>
      </w:r>
      <w:r w:rsidR="00516BC8">
        <w:rPr>
          <w:rFonts w:ascii="仿宋" w:eastAsia="仿宋" w:hAnsi="仿宋" w:cs="仿宋" w:hint="eastAsia"/>
          <w:kern w:val="0"/>
          <w:sz w:val="32"/>
          <w:szCs w:val="32"/>
        </w:rPr>
        <w:t>万元，占</w:t>
      </w:r>
      <w:r>
        <w:rPr>
          <w:rFonts w:ascii="仿宋" w:eastAsia="仿宋" w:hAnsi="仿宋" w:cs="仿宋" w:hint="eastAsia"/>
          <w:kern w:val="0"/>
          <w:sz w:val="32"/>
          <w:szCs w:val="32"/>
        </w:rPr>
        <w:t>1.43</w:t>
      </w:r>
      <w:r w:rsidR="00516BC8">
        <w:rPr>
          <w:rFonts w:ascii="仿宋" w:eastAsia="仿宋" w:hAnsi="仿宋" w:cs="仿宋" w:hint="eastAsia"/>
          <w:kern w:val="0"/>
          <w:sz w:val="32"/>
          <w:szCs w:val="32"/>
        </w:rPr>
        <w:t>%。</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三、支出决算情况说明</w:t>
      </w:r>
    </w:p>
    <w:p w:rsidR="00E90450" w:rsidRDefault="00BC509E" w:rsidP="0007704B">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2023年度</w:t>
      </w:r>
      <w:r w:rsidR="00516BC8">
        <w:rPr>
          <w:rFonts w:ascii="仿宋" w:eastAsia="仿宋" w:hAnsi="仿宋" w:cs="仿宋" w:hint="eastAsia"/>
          <w:kern w:val="0"/>
          <w:sz w:val="32"/>
          <w:szCs w:val="32"/>
        </w:rPr>
        <w:t>支出合计</w:t>
      </w:r>
      <w:r>
        <w:rPr>
          <w:rFonts w:ascii="仿宋" w:eastAsia="仿宋" w:hAnsi="仿宋" w:cs="仿宋" w:hint="eastAsia"/>
          <w:kern w:val="0"/>
          <w:sz w:val="32"/>
          <w:szCs w:val="32"/>
        </w:rPr>
        <w:t>5764.10</w:t>
      </w:r>
      <w:r w:rsidR="00516BC8">
        <w:rPr>
          <w:rFonts w:ascii="仿宋" w:eastAsia="仿宋" w:hAnsi="仿宋" w:cs="仿宋" w:hint="eastAsia"/>
          <w:kern w:val="0"/>
          <w:sz w:val="32"/>
          <w:szCs w:val="32"/>
        </w:rPr>
        <w:t>万元，其中：基本支出</w:t>
      </w:r>
      <w:r>
        <w:rPr>
          <w:rFonts w:ascii="仿宋" w:eastAsia="仿宋" w:hAnsi="仿宋" w:cs="仿宋" w:hint="eastAsia"/>
          <w:kern w:val="0"/>
          <w:sz w:val="32"/>
          <w:szCs w:val="32"/>
        </w:rPr>
        <w:t>5125.4</w:t>
      </w:r>
      <w:r w:rsidR="00516BC8">
        <w:rPr>
          <w:rFonts w:ascii="仿宋" w:eastAsia="仿宋" w:hAnsi="仿宋" w:cs="仿宋" w:hint="eastAsia"/>
          <w:kern w:val="0"/>
          <w:sz w:val="32"/>
          <w:szCs w:val="32"/>
        </w:rPr>
        <w:t>万元，占总支出的</w:t>
      </w:r>
      <w:r>
        <w:rPr>
          <w:rFonts w:ascii="仿宋" w:eastAsia="仿宋" w:hAnsi="仿宋" w:cs="仿宋" w:hint="eastAsia"/>
          <w:kern w:val="0"/>
          <w:sz w:val="32"/>
          <w:szCs w:val="32"/>
        </w:rPr>
        <w:t>88.92</w:t>
      </w:r>
      <w:r w:rsidR="00516BC8">
        <w:rPr>
          <w:rFonts w:ascii="仿宋" w:eastAsia="仿宋" w:hAnsi="仿宋" w:cs="仿宋" w:hint="eastAsia"/>
          <w:kern w:val="0"/>
          <w:sz w:val="32"/>
          <w:szCs w:val="32"/>
        </w:rPr>
        <w:t>%；项目支出</w:t>
      </w:r>
      <w:r>
        <w:rPr>
          <w:rFonts w:ascii="仿宋" w:eastAsia="仿宋" w:hAnsi="仿宋" w:cs="仿宋" w:hint="eastAsia"/>
          <w:kern w:val="0"/>
          <w:sz w:val="32"/>
          <w:szCs w:val="32"/>
        </w:rPr>
        <w:t>638.7</w:t>
      </w:r>
      <w:r w:rsidR="00516BC8">
        <w:rPr>
          <w:rFonts w:ascii="仿宋" w:eastAsia="仿宋" w:hAnsi="仿宋" w:cs="仿宋" w:hint="eastAsia"/>
          <w:kern w:val="0"/>
          <w:sz w:val="32"/>
          <w:szCs w:val="32"/>
        </w:rPr>
        <w:t>万元，占总支出的</w:t>
      </w:r>
      <w:r>
        <w:rPr>
          <w:rFonts w:ascii="仿宋" w:eastAsia="仿宋" w:hAnsi="仿宋" w:cs="仿宋" w:hint="eastAsia"/>
          <w:kern w:val="0"/>
          <w:sz w:val="32"/>
          <w:szCs w:val="32"/>
        </w:rPr>
        <w:t>11.08</w:t>
      </w:r>
      <w:r w:rsidR="00516BC8">
        <w:rPr>
          <w:rFonts w:ascii="仿宋" w:eastAsia="仿宋" w:hAnsi="仿宋" w:cs="仿宋" w:hint="eastAsia"/>
          <w:kern w:val="0"/>
          <w:sz w:val="32"/>
          <w:szCs w:val="32"/>
        </w:rPr>
        <w:t>%；上缴上级支出0万元，占0%；经营支出0万元，占0%；对附属单位补助支出0万元，占0%。</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四、财政拨款收入支出决算总体情况说明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457C6F">
        <w:rPr>
          <w:rFonts w:ascii="仿宋" w:eastAsia="仿宋" w:hAnsi="仿宋" w:cs="仿宋" w:hint="eastAsia"/>
          <w:kern w:val="0"/>
          <w:sz w:val="32"/>
          <w:szCs w:val="32"/>
        </w:rPr>
        <w:t>3</w:t>
      </w:r>
      <w:r>
        <w:rPr>
          <w:rFonts w:ascii="仿宋" w:eastAsia="仿宋" w:hAnsi="仿宋" w:cs="仿宋" w:hint="eastAsia"/>
          <w:kern w:val="0"/>
          <w:sz w:val="32"/>
          <w:szCs w:val="32"/>
        </w:rPr>
        <w:t>年度财政拨款收、支总计</w:t>
      </w:r>
      <w:r w:rsidR="00457C6F">
        <w:rPr>
          <w:rFonts w:ascii="仿宋" w:eastAsia="仿宋" w:hAnsi="仿宋" w:cs="仿宋" w:hint="eastAsia"/>
          <w:kern w:val="0"/>
          <w:sz w:val="32"/>
          <w:szCs w:val="32"/>
        </w:rPr>
        <w:t>3824.44</w:t>
      </w:r>
      <w:r>
        <w:rPr>
          <w:rFonts w:ascii="仿宋" w:eastAsia="仿宋" w:hAnsi="仿宋" w:cs="仿宋" w:hint="eastAsia"/>
          <w:kern w:val="0"/>
          <w:sz w:val="32"/>
          <w:szCs w:val="32"/>
        </w:rPr>
        <w:t>万元，与上年相比，</w:t>
      </w:r>
      <w:r w:rsidR="00457C6F">
        <w:rPr>
          <w:rFonts w:ascii="仿宋" w:eastAsia="仿宋" w:hAnsi="仿宋" w:cs="仿宋" w:hint="eastAsia"/>
          <w:kern w:val="0"/>
          <w:sz w:val="32"/>
          <w:szCs w:val="32"/>
        </w:rPr>
        <w:t>减少328.89</w:t>
      </w:r>
      <w:r>
        <w:rPr>
          <w:rFonts w:ascii="仿宋" w:eastAsia="仿宋" w:hAnsi="仿宋" w:cs="仿宋" w:hint="eastAsia"/>
          <w:kern w:val="0"/>
          <w:sz w:val="32"/>
          <w:szCs w:val="32"/>
        </w:rPr>
        <w:t>万元，</w:t>
      </w:r>
      <w:r w:rsidR="00457C6F">
        <w:rPr>
          <w:rFonts w:ascii="仿宋" w:eastAsia="仿宋" w:hAnsi="仿宋" w:cs="仿宋" w:hint="eastAsia"/>
          <w:kern w:val="0"/>
          <w:sz w:val="32"/>
          <w:szCs w:val="32"/>
        </w:rPr>
        <w:t>减少7.92</w:t>
      </w:r>
      <w:r>
        <w:rPr>
          <w:rFonts w:ascii="仿宋" w:eastAsia="仿宋" w:hAnsi="仿宋" w:cs="仿宋" w:hint="eastAsia"/>
          <w:kern w:val="0"/>
          <w:sz w:val="32"/>
          <w:szCs w:val="32"/>
        </w:rPr>
        <w:t>%，主要原因</w:t>
      </w:r>
      <w:r w:rsidR="00457C6F">
        <w:rPr>
          <w:rFonts w:ascii="仿宋" w:eastAsia="仿宋" w:hAnsi="仿宋" w:cs="仿宋" w:hint="eastAsia"/>
          <w:kern w:val="0"/>
          <w:sz w:val="32"/>
          <w:szCs w:val="32"/>
        </w:rPr>
        <w:t>2022年</w:t>
      </w:r>
      <w:r w:rsidR="000A08FE">
        <w:rPr>
          <w:rFonts w:ascii="仿宋" w:eastAsia="仿宋" w:hAnsi="仿宋" w:cs="仿宋" w:hint="eastAsia"/>
          <w:kern w:val="0"/>
          <w:sz w:val="32"/>
          <w:szCs w:val="32"/>
        </w:rPr>
        <w:t>增加了学校田径运动场改造等项目资金</w:t>
      </w:r>
      <w:r w:rsidR="00457C6F">
        <w:rPr>
          <w:rFonts w:ascii="仿宋" w:eastAsia="仿宋" w:hAnsi="仿宋" w:cs="仿宋" w:hint="eastAsia"/>
          <w:kern w:val="0"/>
          <w:sz w:val="32"/>
          <w:szCs w:val="32"/>
        </w:rPr>
        <w:t>而2023年项目资金很少</w:t>
      </w:r>
      <w:r w:rsidR="000A08FE">
        <w:rPr>
          <w:rFonts w:ascii="仿宋" w:eastAsia="仿宋" w:hAnsi="仿宋" w:cs="仿宋" w:hint="eastAsia"/>
          <w:kern w:val="0"/>
          <w:sz w:val="32"/>
          <w:szCs w:val="32"/>
        </w:rPr>
        <w:t>。</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五、一般公共预算财政拨款支出决算情况说明</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（一）</w:t>
      </w:r>
      <w:r w:rsidR="006F0CCB">
        <w:rPr>
          <w:rFonts w:ascii="仿宋" w:eastAsia="仿宋" w:hAnsi="仿宋" w:cs="仿宋" w:hint="eastAsia"/>
          <w:kern w:val="0"/>
          <w:sz w:val="32"/>
          <w:szCs w:val="32"/>
        </w:rPr>
        <w:t>一般公共预算</w:t>
      </w:r>
      <w:r>
        <w:rPr>
          <w:rFonts w:ascii="仿宋" w:eastAsia="仿宋" w:hAnsi="仿宋" w:cs="仿宋" w:hint="eastAsia"/>
          <w:kern w:val="0"/>
          <w:sz w:val="32"/>
          <w:szCs w:val="32"/>
        </w:rPr>
        <w:t>财政拨款支出决算总体情况</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202</w:t>
      </w:r>
      <w:r w:rsidR="006F0CCB">
        <w:rPr>
          <w:rFonts w:ascii="仿宋" w:eastAsia="仿宋" w:hAnsi="仿宋" w:cs="仿宋" w:hint="eastAsia"/>
          <w:kern w:val="0"/>
          <w:sz w:val="32"/>
          <w:szCs w:val="32"/>
        </w:rPr>
        <w:t>3</w:t>
      </w:r>
      <w:r>
        <w:rPr>
          <w:rFonts w:ascii="仿宋" w:eastAsia="仿宋" w:hAnsi="仿宋" w:cs="仿宋" w:hint="eastAsia"/>
          <w:kern w:val="0"/>
          <w:sz w:val="32"/>
          <w:szCs w:val="32"/>
        </w:rPr>
        <w:t>年度财政拨款支出</w:t>
      </w:r>
      <w:r w:rsidR="006F0CCB">
        <w:rPr>
          <w:rFonts w:ascii="仿宋" w:eastAsia="仿宋" w:hAnsi="仿宋" w:cs="仿宋" w:hint="eastAsia"/>
          <w:kern w:val="0"/>
          <w:sz w:val="32"/>
          <w:szCs w:val="32"/>
        </w:rPr>
        <w:t>3824.44</w:t>
      </w:r>
      <w:r>
        <w:rPr>
          <w:rFonts w:ascii="仿宋" w:eastAsia="仿宋" w:hAnsi="仿宋" w:cs="仿宋" w:hint="eastAsia"/>
          <w:kern w:val="0"/>
          <w:sz w:val="32"/>
          <w:szCs w:val="32"/>
        </w:rPr>
        <w:t>万元，占本年支出合计的</w:t>
      </w:r>
      <w:r w:rsidR="006F0CCB">
        <w:rPr>
          <w:rFonts w:ascii="仿宋" w:eastAsia="仿宋" w:hAnsi="仿宋" w:cs="仿宋" w:hint="eastAsia"/>
          <w:kern w:val="0"/>
          <w:sz w:val="32"/>
          <w:szCs w:val="32"/>
        </w:rPr>
        <w:t>66.35</w:t>
      </w:r>
      <w:r>
        <w:rPr>
          <w:rFonts w:ascii="仿宋" w:eastAsia="仿宋" w:hAnsi="仿宋" w:cs="仿宋" w:hint="eastAsia"/>
          <w:kern w:val="0"/>
          <w:sz w:val="32"/>
          <w:szCs w:val="32"/>
        </w:rPr>
        <w:t>%，与上年相比，财政拨款支出</w:t>
      </w:r>
      <w:r w:rsidR="006F0CCB">
        <w:rPr>
          <w:rFonts w:ascii="仿宋" w:eastAsia="仿宋" w:hAnsi="仿宋" w:cs="仿宋" w:hint="eastAsia"/>
          <w:kern w:val="0"/>
          <w:sz w:val="32"/>
          <w:szCs w:val="32"/>
        </w:rPr>
        <w:t>减少328.89</w:t>
      </w:r>
      <w:r>
        <w:rPr>
          <w:rFonts w:ascii="仿宋" w:eastAsia="仿宋" w:hAnsi="仿宋" w:cs="仿宋" w:hint="eastAsia"/>
          <w:kern w:val="0"/>
          <w:sz w:val="32"/>
          <w:szCs w:val="32"/>
        </w:rPr>
        <w:t>万元，</w:t>
      </w:r>
      <w:r w:rsidR="006F0CCB">
        <w:rPr>
          <w:rFonts w:ascii="仿宋" w:eastAsia="仿宋" w:hAnsi="仿宋" w:cs="仿宋" w:hint="eastAsia"/>
          <w:kern w:val="0"/>
          <w:sz w:val="32"/>
          <w:szCs w:val="32"/>
        </w:rPr>
        <w:t>减少7.92</w:t>
      </w:r>
      <w:r>
        <w:rPr>
          <w:rFonts w:ascii="仿宋" w:eastAsia="仿宋" w:hAnsi="仿宋" w:cs="仿宋" w:hint="eastAsia"/>
          <w:kern w:val="0"/>
          <w:sz w:val="32"/>
          <w:szCs w:val="32"/>
        </w:rPr>
        <w:t>%，主要原因是</w:t>
      </w:r>
      <w:r w:rsidR="009956F8" w:rsidRPr="009956F8">
        <w:rPr>
          <w:rFonts w:ascii="仿宋" w:eastAsia="仿宋" w:hAnsi="仿宋" w:cs="仿宋" w:hint="eastAsia"/>
          <w:kern w:val="0"/>
          <w:sz w:val="32"/>
          <w:szCs w:val="32"/>
        </w:rPr>
        <w:t>项目支出</w:t>
      </w:r>
      <w:r w:rsidR="006F0CCB">
        <w:rPr>
          <w:rFonts w:ascii="仿宋" w:eastAsia="仿宋" w:hAnsi="仿宋" w:cs="仿宋" w:hint="eastAsia"/>
          <w:kern w:val="0"/>
          <w:sz w:val="32"/>
          <w:szCs w:val="32"/>
        </w:rPr>
        <w:t>比上年减少等</w:t>
      </w:r>
      <w:r w:rsidR="009956F8" w:rsidRPr="009956F8">
        <w:rPr>
          <w:rFonts w:ascii="仿宋" w:eastAsia="仿宋" w:hAnsi="仿宋" w:cs="仿宋" w:hint="eastAsia"/>
          <w:kern w:val="0"/>
          <w:sz w:val="32"/>
          <w:szCs w:val="32"/>
        </w:rPr>
        <w:t>原因</w:t>
      </w:r>
      <w:r w:rsidRPr="009956F8">
        <w:rPr>
          <w:rFonts w:ascii="仿宋" w:eastAsia="仿宋" w:hAnsi="仿宋" w:cs="仿宋" w:hint="eastAsia"/>
          <w:kern w:val="0"/>
          <w:sz w:val="32"/>
          <w:szCs w:val="32"/>
        </w:rPr>
        <w:t>。</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w:t>
      </w:r>
      <w:r w:rsidR="006F0CCB">
        <w:rPr>
          <w:rFonts w:ascii="仿宋" w:eastAsia="仿宋" w:hAnsi="仿宋" w:cs="仿宋" w:hint="eastAsia"/>
          <w:kern w:val="0"/>
          <w:sz w:val="32"/>
          <w:szCs w:val="32"/>
        </w:rPr>
        <w:t>一般公共预算</w:t>
      </w:r>
      <w:r>
        <w:rPr>
          <w:rFonts w:ascii="仿宋" w:eastAsia="仿宋" w:hAnsi="仿宋" w:cs="仿宋" w:hint="eastAsia"/>
          <w:kern w:val="0"/>
          <w:sz w:val="32"/>
          <w:szCs w:val="32"/>
        </w:rPr>
        <w:t>财政拨款支出决算结构情况</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32097D">
        <w:rPr>
          <w:rFonts w:ascii="仿宋" w:eastAsia="仿宋" w:hAnsi="仿宋" w:cs="仿宋" w:hint="eastAsia"/>
          <w:kern w:val="0"/>
          <w:sz w:val="32"/>
          <w:szCs w:val="32"/>
        </w:rPr>
        <w:t>3</w:t>
      </w:r>
      <w:r>
        <w:rPr>
          <w:rFonts w:ascii="仿宋" w:eastAsia="仿宋" w:hAnsi="仿宋" w:cs="仿宋" w:hint="eastAsia"/>
          <w:kern w:val="0"/>
          <w:sz w:val="32"/>
          <w:szCs w:val="32"/>
        </w:rPr>
        <w:t>年度财政拨款支出</w:t>
      </w:r>
      <w:r w:rsidR="0032097D">
        <w:rPr>
          <w:rFonts w:ascii="仿宋" w:eastAsia="仿宋" w:hAnsi="仿宋" w:cs="仿宋" w:hint="eastAsia"/>
          <w:kern w:val="0"/>
          <w:sz w:val="32"/>
          <w:szCs w:val="32"/>
        </w:rPr>
        <w:t>3824.44</w:t>
      </w:r>
      <w:r>
        <w:rPr>
          <w:rFonts w:ascii="仿宋" w:eastAsia="仿宋" w:hAnsi="仿宋" w:cs="仿宋" w:hint="eastAsia"/>
          <w:kern w:val="0"/>
          <w:sz w:val="32"/>
          <w:szCs w:val="32"/>
        </w:rPr>
        <w:t>万元，主要用于以下方面：一般公共服务（类）支出</w:t>
      </w:r>
      <w:r w:rsidR="0032097D">
        <w:rPr>
          <w:rFonts w:ascii="仿宋" w:eastAsia="仿宋" w:hAnsi="仿宋" w:cs="仿宋" w:hint="eastAsia"/>
          <w:kern w:val="0"/>
          <w:sz w:val="32"/>
          <w:szCs w:val="32"/>
        </w:rPr>
        <w:t>26.6</w:t>
      </w:r>
      <w:r>
        <w:rPr>
          <w:rFonts w:ascii="仿宋" w:eastAsia="仿宋" w:hAnsi="仿宋" w:cs="仿宋" w:hint="eastAsia"/>
          <w:kern w:val="0"/>
          <w:sz w:val="32"/>
          <w:szCs w:val="32"/>
        </w:rPr>
        <w:t>万元，占</w:t>
      </w:r>
      <w:r w:rsidR="0054025D">
        <w:rPr>
          <w:rFonts w:ascii="仿宋" w:eastAsia="仿宋" w:hAnsi="仿宋" w:cs="仿宋" w:hint="eastAsia"/>
          <w:kern w:val="0"/>
          <w:sz w:val="32"/>
          <w:szCs w:val="32"/>
        </w:rPr>
        <w:t>0</w:t>
      </w:r>
      <w:r w:rsidR="0032097D">
        <w:rPr>
          <w:rFonts w:ascii="仿宋" w:eastAsia="仿宋" w:hAnsi="仿宋" w:cs="仿宋" w:hint="eastAsia"/>
          <w:kern w:val="0"/>
          <w:sz w:val="32"/>
          <w:szCs w:val="32"/>
        </w:rPr>
        <w:t>.7</w:t>
      </w:r>
      <w:r>
        <w:rPr>
          <w:rFonts w:ascii="仿宋" w:eastAsia="仿宋" w:hAnsi="仿宋" w:cs="仿宋" w:hint="eastAsia"/>
          <w:kern w:val="0"/>
          <w:sz w:val="32"/>
          <w:szCs w:val="32"/>
        </w:rPr>
        <w:t>%；教育（类）支出</w:t>
      </w:r>
      <w:r w:rsidR="0032097D">
        <w:rPr>
          <w:rFonts w:ascii="仿宋" w:eastAsia="仿宋" w:hAnsi="仿宋" w:cs="仿宋" w:hint="eastAsia"/>
          <w:kern w:val="0"/>
          <w:sz w:val="32"/>
          <w:szCs w:val="32"/>
        </w:rPr>
        <w:t>3254.31</w:t>
      </w:r>
      <w:r>
        <w:rPr>
          <w:rFonts w:ascii="仿宋" w:eastAsia="仿宋" w:hAnsi="仿宋" w:cs="仿宋" w:hint="eastAsia"/>
          <w:kern w:val="0"/>
          <w:sz w:val="32"/>
          <w:szCs w:val="32"/>
        </w:rPr>
        <w:t>万元，占</w:t>
      </w:r>
      <w:r w:rsidR="0032097D">
        <w:rPr>
          <w:rFonts w:ascii="仿宋" w:eastAsia="仿宋" w:hAnsi="仿宋" w:cs="仿宋" w:hint="eastAsia"/>
          <w:kern w:val="0"/>
          <w:sz w:val="32"/>
          <w:szCs w:val="32"/>
        </w:rPr>
        <w:t>85.09</w:t>
      </w:r>
      <w:r>
        <w:rPr>
          <w:rFonts w:ascii="仿宋" w:eastAsia="仿宋" w:hAnsi="仿宋" w:cs="仿宋" w:hint="eastAsia"/>
          <w:kern w:val="0"/>
          <w:sz w:val="32"/>
          <w:szCs w:val="32"/>
        </w:rPr>
        <w:t>%；社会保障和就业（类）支出</w:t>
      </w:r>
      <w:r w:rsidR="0032097D">
        <w:rPr>
          <w:rFonts w:ascii="仿宋" w:eastAsia="仿宋" w:hAnsi="仿宋" w:cs="仿宋" w:hint="eastAsia"/>
          <w:kern w:val="0"/>
          <w:sz w:val="32"/>
          <w:szCs w:val="32"/>
        </w:rPr>
        <w:t>367.45</w:t>
      </w:r>
      <w:r>
        <w:rPr>
          <w:rFonts w:ascii="仿宋" w:eastAsia="仿宋" w:hAnsi="仿宋" w:cs="仿宋" w:hint="eastAsia"/>
          <w:kern w:val="0"/>
          <w:sz w:val="32"/>
          <w:szCs w:val="32"/>
        </w:rPr>
        <w:t>万元，占</w:t>
      </w:r>
      <w:r w:rsidR="0032097D">
        <w:rPr>
          <w:rFonts w:ascii="仿宋" w:eastAsia="仿宋" w:hAnsi="仿宋" w:cs="仿宋" w:hint="eastAsia"/>
          <w:kern w:val="0"/>
          <w:sz w:val="32"/>
          <w:szCs w:val="32"/>
        </w:rPr>
        <w:t>9.61</w:t>
      </w:r>
      <w:r>
        <w:rPr>
          <w:rFonts w:ascii="仿宋" w:eastAsia="仿宋" w:hAnsi="仿宋" w:cs="仿宋" w:hint="eastAsia"/>
          <w:kern w:val="0"/>
          <w:sz w:val="32"/>
          <w:szCs w:val="32"/>
        </w:rPr>
        <w:t>%；卫生健康（类）支出</w:t>
      </w:r>
      <w:r w:rsidR="0032097D">
        <w:rPr>
          <w:rFonts w:ascii="仿宋" w:eastAsia="仿宋" w:hAnsi="仿宋" w:cs="仿宋" w:hint="eastAsia"/>
          <w:kern w:val="0"/>
          <w:sz w:val="32"/>
          <w:szCs w:val="32"/>
        </w:rPr>
        <w:t>176.09</w:t>
      </w:r>
      <w:r>
        <w:rPr>
          <w:rFonts w:ascii="仿宋" w:eastAsia="仿宋" w:hAnsi="仿宋" w:cs="仿宋" w:hint="eastAsia"/>
          <w:kern w:val="0"/>
          <w:sz w:val="32"/>
          <w:szCs w:val="32"/>
        </w:rPr>
        <w:t>万元，占</w:t>
      </w:r>
      <w:r w:rsidR="0032097D">
        <w:rPr>
          <w:rFonts w:ascii="仿宋" w:eastAsia="仿宋" w:hAnsi="仿宋" w:cs="仿宋" w:hint="eastAsia"/>
          <w:kern w:val="0"/>
          <w:sz w:val="32"/>
          <w:szCs w:val="32"/>
        </w:rPr>
        <w:t>4.6</w:t>
      </w:r>
      <w:r>
        <w:rPr>
          <w:rFonts w:ascii="仿宋" w:eastAsia="仿宋" w:hAnsi="仿宋" w:cs="仿宋" w:hint="eastAsia"/>
          <w:kern w:val="0"/>
          <w:sz w:val="32"/>
          <w:szCs w:val="32"/>
        </w:rPr>
        <w:t>%。</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w:t>
      </w:r>
      <w:r w:rsidR="0032097D">
        <w:rPr>
          <w:rFonts w:ascii="仿宋" w:eastAsia="仿宋" w:hAnsi="仿宋" w:cs="仿宋" w:hint="eastAsia"/>
          <w:kern w:val="0"/>
          <w:sz w:val="32"/>
          <w:szCs w:val="32"/>
        </w:rPr>
        <w:t>一般公共预算</w:t>
      </w:r>
      <w:r>
        <w:rPr>
          <w:rFonts w:ascii="仿宋" w:eastAsia="仿宋" w:hAnsi="仿宋" w:cs="仿宋" w:hint="eastAsia"/>
          <w:kern w:val="0"/>
          <w:sz w:val="32"/>
          <w:szCs w:val="32"/>
        </w:rPr>
        <w:t>财政拨款支出决算具体情况</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32097D">
        <w:rPr>
          <w:rFonts w:ascii="仿宋" w:eastAsia="仿宋" w:hAnsi="仿宋" w:cs="仿宋" w:hint="eastAsia"/>
          <w:kern w:val="0"/>
          <w:sz w:val="32"/>
          <w:szCs w:val="32"/>
        </w:rPr>
        <w:t>3</w:t>
      </w:r>
      <w:r>
        <w:rPr>
          <w:rFonts w:ascii="仿宋" w:eastAsia="仿宋" w:hAnsi="仿宋" w:cs="仿宋" w:hint="eastAsia"/>
          <w:kern w:val="0"/>
          <w:sz w:val="32"/>
          <w:szCs w:val="32"/>
        </w:rPr>
        <w:t>年度财政拨款支出年初预算数为</w:t>
      </w:r>
      <w:r w:rsidR="0032097D">
        <w:rPr>
          <w:rFonts w:ascii="仿宋" w:eastAsia="仿宋" w:hAnsi="仿宋" w:cs="仿宋" w:hint="eastAsia"/>
          <w:kern w:val="0"/>
          <w:sz w:val="32"/>
          <w:szCs w:val="32"/>
        </w:rPr>
        <w:t>3377.95</w:t>
      </w:r>
      <w:r w:rsidRPr="009956F8">
        <w:rPr>
          <w:rFonts w:ascii="仿宋" w:eastAsia="仿宋" w:hAnsi="仿宋" w:cs="仿宋" w:hint="eastAsia"/>
          <w:kern w:val="0"/>
          <w:sz w:val="32"/>
          <w:szCs w:val="32"/>
        </w:rPr>
        <w:t>万元，支出决算数为</w:t>
      </w:r>
      <w:r w:rsidR="0032097D">
        <w:rPr>
          <w:rFonts w:ascii="仿宋" w:eastAsia="仿宋" w:hAnsi="仿宋" w:cs="仿宋" w:hint="eastAsia"/>
          <w:kern w:val="0"/>
          <w:sz w:val="32"/>
          <w:szCs w:val="32"/>
        </w:rPr>
        <w:t>3824.44</w:t>
      </w:r>
      <w:r w:rsidRPr="009956F8">
        <w:rPr>
          <w:rFonts w:ascii="仿宋" w:eastAsia="仿宋" w:hAnsi="仿宋" w:cs="仿宋" w:hint="eastAsia"/>
          <w:kern w:val="0"/>
          <w:sz w:val="32"/>
          <w:szCs w:val="32"/>
        </w:rPr>
        <w:t>万元，完成年初预算的</w:t>
      </w:r>
      <w:r w:rsidR="0032097D">
        <w:rPr>
          <w:rFonts w:ascii="仿宋" w:eastAsia="仿宋" w:hAnsi="仿宋" w:cs="仿宋" w:hint="eastAsia"/>
          <w:kern w:val="0"/>
          <w:sz w:val="32"/>
          <w:szCs w:val="32"/>
        </w:rPr>
        <w:t>113.22</w:t>
      </w:r>
      <w:r w:rsidRPr="009956F8">
        <w:rPr>
          <w:rFonts w:ascii="仿宋" w:eastAsia="仿宋" w:hAnsi="仿宋" w:cs="仿宋" w:hint="eastAsia"/>
          <w:kern w:val="0"/>
          <w:sz w:val="32"/>
          <w:szCs w:val="32"/>
        </w:rPr>
        <w:t>%，其中：</w:t>
      </w:r>
    </w:p>
    <w:p w:rsidR="0032097D" w:rsidRPr="00376187" w:rsidRDefault="00376187" w:rsidP="00376187">
      <w:pPr>
        <w:pStyle w:val="a9"/>
        <w:widowControl/>
        <w:numPr>
          <w:ilvl w:val="0"/>
          <w:numId w:val="3"/>
        </w:numPr>
        <w:shd w:val="clear" w:color="auto" w:fill="FFFFFF"/>
        <w:spacing w:line="600" w:lineRule="exact"/>
        <w:ind w:firstLineChars="0"/>
        <w:rPr>
          <w:rFonts w:ascii="仿宋" w:eastAsia="仿宋" w:hAnsi="仿宋" w:cs="仿宋"/>
          <w:kern w:val="0"/>
          <w:sz w:val="32"/>
          <w:szCs w:val="32"/>
        </w:rPr>
      </w:pPr>
      <w:r w:rsidRPr="00376187">
        <w:rPr>
          <w:rFonts w:ascii="仿宋" w:eastAsia="仿宋" w:hAnsi="仿宋" w:cs="仿宋" w:hint="eastAsia"/>
          <w:kern w:val="0"/>
          <w:sz w:val="32"/>
          <w:szCs w:val="32"/>
        </w:rPr>
        <w:t>一般公共服务支出（类）组织事务（款）其他组织事务支出（项）</w:t>
      </w:r>
    </w:p>
    <w:p w:rsidR="00376187" w:rsidRDefault="00376187" w:rsidP="00376187">
      <w:pPr>
        <w:widowControl/>
        <w:shd w:val="clear" w:color="auto" w:fill="FFFFFF"/>
        <w:spacing w:line="600" w:lineRule="exact"/>
        <w:ind w:left="640"/>
        <w:rPr>
          <w:rFonts w:ascii="仿宋" w:eastAsia="仿宋" w:hAnsi="仿宋" w:cs="仿宋"/>
          <w:kern w:val="0"/>
          <w:sz w:val="32"/>
          <w:szCs w:val="32"/>
        </w:rPr>
      </w:pPr>
      <w:r>
        <w:rPr>
          <w:rFonts w:ascii="仿宋" w:eastAsia="仿宋" w:hAnsi="仿宋" w:cs="仿宋" w:hint="eastAsia"/>
          <w:kern w:val="0"/>
          <w:sz w:val="32"/>
          <w:szCs w:val="32"/>
        </w:rPr>
        <w:t>年初预算为0</w:t>
      </w:r>
      <w:r w:rsidRPr="00743B25">
        <w:rPr>
          <w:rFonts w:ascii="仿宋" w:eastAsia="仿宋" w:hAnsi="仿宋" w:cs="仿宋" w:hint="eastAsia"/>
          <w:kern w:val="0"/>
          <w:sz w:val="32"/>
          <w:szCs w:val="32"/>
        </w:rPr>
        <w:t>万</w:t>
      </w:r>
      <w:r>
        <w:rPr>
          <w:rFonts w:ascii="仿宋" w:eastAsia="仿宋" w:hAnsi="仿宋" w:cs="仿宋" w:hint="eastAsia"/>
          <w:kern w:val="0"/>
          <w:sz w:val="32"/>
          <w:szCs w:val="32"/>
        </w:rPr>
        <w:t>元，支出决算为19.6万元，决算数大于年初预算数的主要原</w:t>
      </w:r>
      <w:r w:rsidRPr="005B3118">
        <w:rPr>
          <w:rFonts w:ascii="仿宋" w:eastAsia="仿宋" w:hAnsi="仿宋" w:cs="仿宋" w:hint="eastAsia"/>
          <w:kern w:val="0"/>
          <w:sz w:val="32"/>
          <w:szCs w:val="32"/>
        </w:rPr>
        <w:t>因是年中增加了</w:t>
      </w:r>
      <w:r w:rsidR="005B3118" w:rsidRPr="005B3118">
        <w:rPr>
          <w:rFonts w:ascii="仿宋" w:eastAsia="仿宋" w:hAnsi="仿宋" w:cs="仿宋" w:hint="eastAsia"/>
          <w:kern w:val="0"/>
          <w:sz w:val="32"/>
          <w:szCs w:val="32"/>
        </w:rPr>
        <w:t>名师工作室经费及人才补贴</w:t>
      </w:r>
      <w:r w:rsidRPr="005B3118">
        <w:rPr>
          <w:rFonts w:ascii="仿宋" w:eastAsia="仿宋" w:hAnsi="仿宋" w:cs="仿宋" w:hint="eastAsia"/>
          <w:kern w:val="0"/>
          <w:sz w:val="32"/>
          <w:szCs w:val="32"/>
        </w:rPr>
        <w:t>费用</w:t>
      </w:r>
      <w:r>
        <w:rPr>
          <w:rFonts w:ascii="仿宋" w:eastAsia="仿宋" w:hAnsi="仿宋" w:cs="仿宋" w:hint="eastAsia"/>
          <w:kern w:val="0"/>
          <w:sz w:val="32"/>
          <w:szCs w:val="32"/>
        </w:rPr>
        <w:t>等。</w:t>
      </w:r>
    </w:p>
    <w:p w:rsidR="00376187" w:rsidRDefault="00376187" w:rsidP="00376187">
      <w:pPr>
        <w:widowControl/>
        <w:shd w:val="clear" w:color="auto" w:fill="FFFFFF"/>
        <w:spacing w:line="600" w:lineRule="exact"/>
        <w:ind w:left="640"/>
        <w:rPr>
          <w:rFonts w:ascii="仿宋" w:eastAsia="仿宋" w:hAnsi="仿宋" w:cs="仿宋"/>
          <w:kern w:val="0"/>
          <w:sz w:val="32"/>
          <w:szCs w:val="32"/>
        </w:rPr>
      </w:pPr>
      <w:r>
        <w:rPr>
          <w:rFonts w:ascii="仿宋" w:eastAsia="仿宋" w:hAnsi="仿宋" w:cs="仿宋" w:hint="eastAsia"/>
          <w:kern w:val="0"/>
          <w:sz w:val="32"/>
          <w:szCs w:val="32"/>
        </w:rPr>
        <w:t>2、</w:t>
      </w:r>
      <w:r w:rsidRPr="00376187">
        <w:rPr>
          <w:rFonts w:ascii="仿宋" w:eastAsia="仿宋" w:hAnsi="仿宋" w:cs="仿宋" w:hint="eastAsia"/>
          <w:kern w:val="0"/>
          <w:sz w:val="32"/>
          <w:szCs w:val="32"/>
        </w:rPr>
        <w:t>一般公共服务支出（类）</w:t>
      </w:r>
      <w:r>
        <w:rPr>
          <w:rFonts w:ascii="仿宋" w:eastAsia="仿宋" w:hAnsi="仿宋" w:cs="仿宋" w:hint="eastAsia"/>
          <w:kern w:val="0"/>
          <w:sz w:val="32"/>
          <w:szCs w:val="32"/>
        </w:rPr>
        <w:t>其他</w:t>
      </w:r>
      <w:r w:rsidRPr="00376187">
        <w:rPr>
          <w:rFonts w:ascii="仿宋" w:eastAsia="仿宋" w:hAnsi="仿宋" w:cs="仿宋" w:hint="eastAsia"/>
          <w:kern w:val="0"/>
          <w:sz w:val="32"/>
          <w:szCs w:val="32"/>
        </w:rPr>
        <w:t>一般公共服务支出（款）</w:t>
      </w:r>
      <w:r>
        <w:rPr>
          <w:rFonts w:ascii="仿宋" w:eastAsia="仿宋" w:hAnsi="仿宋" w:cs="仿宋" w:hint="eastAsia"/>
          <w:kern w:val="0"/>
          <w:sz w:val="32"/>
          <w:szCs w:val="32"/>
        </w:rPr>
        <w:t>其他</w:t>
      </w:r>
      <w:r w:rsidRPr="00376187">
        <w:rPr>
          <w:rFonts w:ascii="仿宋" w:eastAsia="仿宋" w:hAnsi="仿宋" w:cs="仿宋" w:hint="eastAsia"/>
          <w:kern w:val="0"/>
          <w:sz w:val="32"/>
          <w:szCs w:val="32"/>
        </w:rPr>
        <w:t>一般公共服务支出（项）</w:t>
      </w:r>
    </w:p>
    <w:p w:rsidR="00376187" w:rsidRDefault="00376187" w:rsidP="00376187">
      <w:pPr>
        <w:widowControl/>
        <w:shd w:val="clear" w:color="auto" w:fill="FFFFFF"/>
        <w:spacing w:line="600" w:lineRule="exact"/>
        <w:ind w:left="640"/>
        <w:rPr>
          <w:rFonts w:ascii="仿宋" w:eastAsia="仿宋" w:hAnsi="仿宋" w:cs="仿宋"/>
          <w:kern w:val="0"/>
          <w:sz w:val="32"/>
          <w:szCs w:val="32"/>
        </w:rPr>
      </w:pPr>
      <w:r>
        <w:rPr>
          <w:rFonts w:ascii="仿宋" w:eastAsia="仿宋" w:hAnsi="仿宋" w:cs="仿宋" w:hint="eastAsia"/>
          <w:kern w:val="0"/>
          <w:sz w:val="32"/>
          <w:szCs w:val="32"/>
        </w:rPr>
        <w:t>年初预算为0</w:t>
      </w:r>
      <w:r w:rsidRPr="00743B25">
        <w:rPr>
          <w:rFonts w:ascii="仿宋" w:eastAsia="仿宋" w:hAnsi="仿宋" w:cs="仿宋" w:hint="eastAsia"/>
          <w:kern w:val="0"/>
          <w:sz w:val="32"/>
          <w:szCs w:val="32"/>
        </w:rPr>
        <w:t>万</w:t>
      </w:r>
      <w:r>
        <w:rPr>
          <w:rFonts w:ascii="仿宋" w:eastAsia="仿宋" w:hAnsi="仿宋" w:cs="仿宋" w:hint="eastAsia"/>
          <w:kern w:val="0"/>
          <w:sz w:val="32"/>
          <w:szCs w:val="32"/>
        </w:rPr>
        <w:t>元，支出决算为7万元，决算数大于年初预算数的主要原</w:t>
      </w:r>
      <w:r w:rsidRPr="005B3118">
        <w:rPr>
          <w:rFonts w:ascii="仿宋" w:eastAsia="仿宋" w:hAnsi="仿宋" w:cs="仿宋" w:hint="eastAsia"/>
          <w:kern w:val="0"/>
          <w:sz w:val="32"/>
          <w:szCs w:val="32"/>
        </w:rPr>
        <w:t>因是年中增加</w:t>
      </w:r>
      <w:r w:rsidR="005B3118" w:rsidRPr="005B3118">
        <w:rPr>
          <w:rFonts w:ascii="仿宋" w:eastAsia="仿宋" w:hAnsi="仿宋" w:cs="仿宋" w:hint="eastAsia"/>
          <w:kern w:val="0"/>
          <w:sz w:val="32"/>
          <w:szCs w:val="32"/>
        </w:rPr>
        <w:t>双拥模范城建设资金</w:t>
      </w:r>
      <w:r>
        <w:rPr>
          <w:rFonts w:ascii="仿宋" w:eastAsia="仿宋" w:hAnsi="仿宋" w:cs="仿宋" w:hint="eastAsia"/>
          <w:kern w:val="0"/>
          <w:sz w:val="32"/>
          <w:szCs w:val="32"/>
        </w:rPr>
        <w:t>。</w:t>
      </w:r>
    </w:p>
    <w:p w:rsidR="00E90450" w:rsidRPr="005A7D40" w:rsidRDefault="005A7D40" w:rsidP="005A7D40">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３、</w:t>
      </w:r>
      <w:r w:rsidR="00516BC8" w:rsidRPr="005A7D40">
        <w:rPr>
          <w:rFonts w:ascii="仿宋" w:eastAsia="仿宋" w:hAnsi="仿宋" w:cs="仿宋" w:hint="eastAsia"/>
          <w:kern w:val="0"/>
          <w:sz w:val="32"/>
          <w:szCs w:val="32"/>
        </w:rPr>
        <w:t>教育支出（类）普通教育（款）</w:t>
      </w:r>
      <w:r w:rsidRPr="005A7D40">
        <w:rPr>
          <w:rFonts w:ascii="仿宋" w:eastAsia="仿宋" w:hAnsi="仿宋" w:cs="仿宋" w:hint="eastAsia"/>
          <w:kern w:val="0"/>
          <w:sz w:val="32"/>
          <w:szCs w:val="32"/>
        </w:rPr>
        <w:t>初中</w:t>
      </w:r>
      <w:r w:rsidR="00516BC8" w:rsidRPr="005A7D40">
        <w:rPr>
          <w:rFonts w:ascii="仿宋" w:eastAsia="仿宋" w:hAnsi="仿宋" w:cs="仿宋" w:hint="eastAsia"/>
          <w:kern w:val="0"/>
          <w:sz w:val="32"/>
          <w:szCs w:val="32"/>
        </w:rPr>
        <w:t>教育（项）。</w:t>
      </w:r>
    </w:p>
    <w:p w:rsidR="005A7D40" w:rsidRPr="005A7D40" w:rsidRDefault="005A7D40" w:rsidP="005A7D40">
      <w:pPr>
        <w:widowControl/>
        <w:shd w:val="clear" w:color="auto" w:fill="FFFFFF"/>
        <w:spacing w:line="600" w:lineRule="exact"/>
        <w:ind w:left="567"/>
        <w:rPr>
          <w:rFonts w:ascii="仿宋" w:eastAsia="仿宋" w:hAnsi="仿宋" w:cs="仿宋"/>
          <w:kern w:val="0"/>
          <w:sz w:val="32"/>
          <w:szCs w:val="32"/>
        </w:rPr>
      </w:pPr>
      <w:r w:rsidRPr="005A7D40">
        <w:rPr>
          <w:rFonts w:ascii="仿宋" w:eastAsia="仿宋" w:hAnsi="仿宋" w:cs="仿宋" w:hint="eastAsia"/>
          <w:kern w:val="0"/>
          <w:sz w:val="32"/>
          <w:szCs w:val="32"/>
        </w:rPr>
        <w:t>年初预算为0万元，支出决算为7万元，决算数大于年初预算数的主要原</w:t>
      </w:r>
      <w:r w:rsidRPr="005B3118">
        <w:rPr>
          <w:rFonts w:ascii="仿宋" w:eastAsia="仿宋" w:hAnsi="仿宋" w:cs="仿宋" w:hint="eastAsia"/>
          <w:kern w:val="0"/>
          <w:sz w:val="32"/>
          <w:szCs w:val="32"/>
        </w:rPr>
        <w:t>因是年中增加了</w:t>
      </w:r>
      <w:r w:rsidR="005B3118" w:rsidRPr="005B3118">
        <w:rPr>
          <w:rFonts w:ascii="仿宋" w:eastAsia="仿宋" w:hAnsi="仿宋" w:cs="仿宋" w:hint="eastAsia"/>
          <w:kern w:val="0"/>
          <w:sz w:val="32"/>
          <w:szCs w:val="32"/>
        </w:rPr>
        <w:t>周末足球联赛</w:t>
      </w:r>
      <w:r w:rsidRPr="005B3118">
        <w:rPr>
          <w:rFonts w:ascii="仿宋" w:eastAsia="仿宋" w:hAnsi="仿宋" w:cs="仿宋" w:hint="eastAsia"/>
          <w:kern w:val="0"/>
          <w:sz w:val="32"/>
          <w:szCs w:val="32"/>
        </w:rPr>
        <w:t>费用</w:t>
      </w:r>
      <w:r w:rsidRPr="005A7D40">
        <w:rPr>
          <w:rFonts w:ascii="仿宋" w:eastAsia="仿宋" w:hAnsi="仿宋" w:cs="仿宋" w:hint="eastAsia"/>
          <w:kern w:val="0"/>
          <w:sz w:val="32"/>
          <w:szCs w:val="32"/>
        </w:rPr>
        <w:t>。</w:t>
      </w:r>
    </w:p>
    <w:p w:rsidR="00376187" w:rsidRPr="005A7D40" w:rsidRDefault="005A7D40" w:rsidP="005A7D40">
      <w:pPr>
        <w:widowControl/>
        <w:shd w:val="clear" w:color="auto" w:fill="FFFFFF"/>
        <w:spacing w:line="600" w:lineRule="exact"/>
        <w:ind w:left="567"/>
        <w:rPr>
          <w:rFonts w:ascii="仿宋" w:eastAsia="仿宋" w:hAnsi="仿宋" w:cs="仿宋"/>
          <w:kern w:val="0"/>
          <w:sz w:val="32"/>
          <w:szCs w:val="32"/>
        </w:rPr>
      </w:pPr>
      <w:r>
        <w:rPr>
          <w:rFonts w:ascii="仿宋" w:eastAsia="仿宋" w:hAnsi="仿宋" w:cs="仿宋" w:hint="eastAsia"/>
          <w:kern w:val="0"/>
          <w:sz w:val="32"/>
          <w:szCs w:val="32"/>
        </w:rPr>
        <w:t>4、</w:t>
      </w:r>
      <w:r w:rsidRPr="005A7D40">
        <w:rPr>
          <w:rFonts w:ascii="仿宋" w:eastAsia="仿宋" w:hAnsi="仿宋" w:cs="仿宋" w:hint="eastAsia"/>
          <w:kern w:val="0"/>
          <w:sz w:val="32"/>
          <w:szCs w:val="32"/>
        </w:rPr>
        <w:t>教育支出（类）普通教育（款）初中教育（项）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年初预算为</w:t>
      </w:r>
      <w:r w:rsidR="005A7D40">
        <w:rPr>
          <w:rFonts w:ascii="仿宋" w:eastAsia="仿宋" w:hAnsi="仿宋" w:cs="仿宋" w:hint="eastAsia"/>
          <w:kern w:val="0"/>
          <w:sz w:val="32"/>
          <w:szCs w:val="32"/>
        </w:rPr>
        <w:t>2612.87</w:t>
      </w:r>
      <w:r w:rsidRPr="00743B25">
        <w:rPr>
          <w:rFonts w:ascii="仿宋" w:eastAsia="仿宋" w:hAnsi="仿宋" w:cs="仿宋" w:hint="eastAsia"/>
          <w:kern w:val="0"/>
          <w:sz w:val="32"/>
          <w:szCs w:val="32"/>
        </w:rPr>
        <w:t>万</w:t>
      </w:r>
      <w:r>
        <w:rPr>
          <w:rFonts w:ascii="仿宋" w:eastAsia="仿宋" w:hAnsi="仿宋" w:cs="仿宋" w:hint="eastAsia"/>
          <w:kern w:val="0"/>
          <w:sz w:val="32"/>
          <w:szCs w:val="32"/>
        </w:rPr>
        <w:t>元，支出决算为</w:t>
      </w:r>
      <w:r w:rsidR="005A7D40">
        <w:rPr>
          <w:rFonts w:ascii="仿宋" w:eastAsia="仿宋" w:hAnsi="仿宋" w:cs="仿宋" w:hint="eastAsia"/>
          <w:kern w:val="0"/>
          <w:sz w:val="32"/>
          <w:szCs w:val="32"/>
        </w:rPr>
        <w:t>3227.61</w:t>
      </w:r>
      <w:r>
        <w:rPr>
          <w:rFonts w:ascii="仿宋" w:eastAsia="仿宋" w:hAnsi="仿宋" w:cs="仿宋" w:hint="eastAsia"/>
          <w:kern w:val="0"/>
          <w:sz w:val="32"/>
          <w:szCs w:val="32"/>
        </w:rPr>
        <w:t>万元，完成年初预算的</w:t>
      </w:r>
      <w:r w:rsidR="00743B25" w:rsidRPr="00743B25">
        <w:rPr>
          <w:rFonts w:ascii="仿宋" w:eastAsia="仿宋" w:hAnsi="仿宋" w:cs="仿宋" w:hint="eastAsia"/>
          <w:kern w:val="0"/>
          <w:sz w:val="32"/>
          <w:szCs w:val="32"/>
        </w:rPr>
        <w:t>12</w:t>
      </w:r>
      <w:r w:rsidR="005A7D40">
        <w:rPr>
          <w:rFonts w:ascii="仿宋" w:eastAsia="仿宋" w:hAnsi="仿宋" w:cs="仿宋" w:hint="eastAsia"/>
          <w:kern w:val="0"/>
          <w:sz w:val="32"/>
          <w:szCs w:val="32"/>
        </w:rPr>
        <w:t>3.53</w:t>
      </w:r>
      <w:r w:rsidRPr="00743B25">
        <w:rPr>
          <w:rFonts w:ascii="仿宋" w:eastAsia="仿宋" w:hAnsi="仿宋" w:cs="仿宋" w:hint="eastAsia"/>
          <w:kern w:val="0"/>
          <w:sz w:val="32"/>
          <w:szCs w:val="32"/>
        </w:rPr>
        <w:t>%</w:t>
      </w:r>
      <w:r>
        <w:rPr>
          <w:rFonts w:ascii="仿宋" w:eastAsia="仿宋" w:hAnsi="仿宋" w:cs="仿宋" w:hint="eastAsia"/>
          <w:kern w:val="0"/>
          <w:sz w:val="32"/>
          <w:szCs w:val="32"/>
        </w:rPr>
        <w:t>，决</w:t>
      </w:r>
      <w:r w:rsidRPr="005B3118">
        <w:rPr>
          <w:rFonts w:ascii="仿宋" w:eastAsia="仿宋" w:hAnsi="仿宋" w:cs="仿宋" w:hint="eastAsia"/>
          <w:kern w:val="0"/>
          <w:sz w:val="32"/>
          <w:szCs w:val="32"/>
        </w:rPr>
        <w:t>算数大于年初预算数的主要原因是年中增加了</w:t>
      </w:r>
      <w:r w:rsidR="00743B25" w:rsidRPr="005B3118">
        <w:rPr>
          <w:rFonts w:ascii="仿宋" w:eastAsia="仿宋" w:hAnsi="仿宋" w:cs="仿宋" w:hint="eastAsia"/>
          <w:kern w:val="0"/>
          <w:sz w:val="32"/>
          <w:szCs w:val="32"/>
        </w:rPr>
        <w:t>人员费用</w:t>
      </w:r>
      <w:r>
        <w:rPr>
          <w:rFonts w:ascii="仿宋" w:eastAsia="仿宋" w:hAnsi="仿宋" w:cs="仿宋" w:hint="eastAsia"/>
          <w:kern w:val="0"/>
          <w:sz w:val="32"/>
          <w:szCs w:val="32"/>
        </w:rPr>
        <w:t>等。</w:t>
      </w:r>
    </w:p>
    <w:p w:rsidR="00E90450" w:rsidRDefault="005A7D40">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5</w:t>
      </w:r>
      <w:r w:rsidR="00516BC8">
        <w:rPr>
          <w:rFonts w:ascii="仿宋" w:eastAsia="仿宋" w:hAnsi="仿宋" w:cs="仿宋" w:hint="eastAsia"/>
          <w:kern w:val="0"/>
          <w:sz w:val="32"/>
          <w:szCs w:val="32"/>
        </w:rPr>
        <w:t>、教育支出（类）普通教育（款）其他普通教育支出（项）。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Pr="009F68ED">
        <w:rPr>
          <w:rFonts w:ascii="仿宋" w:eastAsia="仿宋" w:hAnsi="仿宋" w:cs="仿宋" w:hint="eastAsia"/>
          <w:kern w:val="0"/>
          <w:sz w:val="32"/>
          <w:szCs w:val="32"/>
        </w:rPr>
        <w:t>0</w:t>
      </w:r>
      <w:r>
        <w:rPr>
          <w:rFonts w:ascii="仿宋" w:eastAsia="仿宋" w:hAnsi="仿宋" w:cs="仿宋" w:hint="eastAsia"/>
          <w:kern w:val="0"/>
          <w:sz w:val="32"/>
          <w:szCs w:val="32"/>
        </w:rPr>
        <w:t>万元，支出决算为</w:t>
      </w:r>
      <w:r w:rsidR="005A7D40">
        <w:rPr>
          <w:rFonts w:ascii="仿宋" w:eastAsia="仿宋" w:hAnsi="仿宋" w:cs="仿宋" w:hint="eastAsia"/>
          <w:kern w:val="0"/>
          <w:sz w:val="32"/>
          <w:szCs w:val="32"/>
        </w:rPr>
        <w:t>19.7</w:t>
      </w:r>
      <w:r>
        <w:rPr>
          <w:rFonts w:ascii="仿宋" w:eastAsia="仿宋" w:hAnsi="仿宋" w:cs="仿宋" w:hint="eastAsia"/>
          <w:kern w:val="0"/>
          <w:sz w:val="32"/>
          <w:szCs w:val="32"/>
        </w:rPr>
        <w:t>万元，决算数大于年初预算数的主要原因</w:t>
      </w:r>
      <w:r w:rsidRPr="009530EC">
        <w:rPr>
          <w:rFonts w:ascii="仿宋" w:eastAsia="仿宋" w:hAnsi="仿宋" w:cs="仿宋" w:hint="eastAsia"/>
          <w:kern w:val="0"/>
          <w:sz w:val="32"/>
          <w:szCs w:val="32"/>
        </w:rPr>
        <w:t>是财政追加</w:t>
      </w:r>
      <w:r w:rsidR="009530EC">
        <w:rPr>
          <w:rFonts w:ascii="仿宋" w:eastAsia="仿宋" w:hAnsi="仿宋" w:cs="仿宋" w:hint="eastAsia"/>
          <w:kern w:val="0"/>
          <w:sz w:val="32"/>
          <w:szCs w:val="32"/>
        </w:rPr>
        <w:t>“三区”支教经费、市培经费</w:t>
      </w:r>
      <w:r>
        <w:rPr>
          <w:rFonts w:ascii="仿宋" w:eastAsia="仿宋" w:hAnsi="仿宋" w:cs="仿宋" w:hint="eastAsia"/>
          <w:kern w:val="0"/>
          <w:sz w:val="32"/>
          <w:szCs w:val="32"/>
        </w:rPr>
        <w:t>等支出。</w:t>
      </w:r>
    </w:p>
    <w:p w:rsidR="00E90450" w:rsidRDefault="005A7D40">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6</w:t>
      </w:r>
      <w:r w:rsidR="00516BC8">
        <w:rPr>
          <w:rFonts w:ascii="仿宋" w:eastAsia="仿宋" w:hAnsi="仿宋" w:cs="仿宋" w:hint="eastAsia"/>
          <w:kern w:val="0"/>
          <w:sz w:val="32"/>
          <w:szCs w:val="32"/>
        </w:rPr>
        <w:t>、社会保障和就业支出（类）行政事业单位养老支出（款）机关事业单位基本养老保险缴费支出（项）。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005A7D40">
        <w:rPr>
          <w:rFonts w:ascii="仿宋" w:eastAsia="仿宋" w:hAnsi="仿宋" w:cs="仿宋" w:hint="eastAsia"/>
          <w:kern w:val="0"/>
          <w:sz w:val="32"/>
          <w:szCs w:val="32"/>
        </w:rPr>
        <w:t>340.25</w:t>
      </w:r>
      <w:r w:rsidRPr="009F68ED">
        <w:rPr>
          <w:rFonts w:ascii="仿宋" w:eastAsia="仿宋" w:hAnsi="仿宋" w:cs="仿宋" w:hint="eastAsia"/>
          <w:kern w:val="0"/>
          <w:sz w:val="32"/>
          <w:szCs w:val="32"/>
        </w:rPr>
        <w:t>万</w:t>
      </w:r>
      <w:r>
        <w:rPr>
          <w:rFonts w:ascii="仿宋" w:eastAsia="仿宋" w:hAnsi="仿宋" w:cs="仿宋" w:hint="eastAsia"/>
          <w:kern w:val="0"/>
          <w:sz w:val="32"/>
          <w:szCs w:val="32"/>
        </w:rPr>
        <w:t>元，支出决算为</w:t>
      </w:r>
      <w:r w:rsidR="005A7D40">
        <w:rPr>
          <w:rFonts w:ascii="仿宋" w:eastAsia="仿宋" w:hAnsi="仿宋" w:cs="仿宋" w:hint="eastAsia"/>
          <w:kern w:val="0"/>
          <w:sz w:val="32"/>
          <w:szCs w:val="32"/>
        </w:rPr>
        <w:t>355.66</w:t>
      </w:r>
      <w:r>
        <w:rPr>
          <w:rFonts w:ascii="仿宋" w:eastAsia="仿宋" w:hAnsi="仿宋" w:cs="仿宋" w:hint="eastAsia"/>
          <w:kern w:val="0"/>
          <w:sz w:val="32"/>
          <w:szCs w:val="32"/>
        </w:rPr>
        <w:t>万元，</w:t>
      </w:r>
      <w:r w:rsidR="005A7D40">
        <w:rPr>
          <w:rFonts w:ascii="仿宋" w:eastAsia="仿宋" w:hAnsi="仿宋" w:cs="仿宋" w:hint="eastAsia"/>
          <w:kern w:val="0"/>
          <w:sz w:val="32"/>
          <w:szCs w:val="32"/>
        </w:rPr>
        <w:t>完成年初预算的104.53</w:t>
      </w:r>
      <w:r w:rsidR="005A7D40" w:rsidRPr="00743B25">
        <w:rPr>
          <w:rFonts w:ascii="仿宋" w:eastAsia="仿宋" w:hAnsi="仿宋" w:cs="仿宋" w:hint="eastAsia"/>
          <w:kern w:val="0"/>
          <w:sz w:val="32"/>
          <w:szCs w:val="32"/>
        </w:rPr>
        <w:t>%</w:t>
      </w:r>
      <w:r w:rsidR="005A7D40">
        <w:rPr>
          <w:rFonts w:ascii="仿宋" w:eastAsia="仿宋" w:hAnsi="仿宋" w:cs="仿宋" w:hint="eastAsia"/>
          <w:kern w:val="0"/>
          <w:sz w:val="32"/>
          <w:szCs w:val="32"/>
        </w:rPr>
        <w:t>，</w:t>
      </w:r>
      <w:r>
        <w:rPr>
          <w:rFonts w:ascii="仿宋" w:eastAsia="仿宋" w:hAnsi="仿宋" w:cs="仿宋" w:hint="eastAsia"/>
          <w:kern w:val="0"/>
          <w:sz w:val="32"/>
          <w:szCs w:val="32"/>
        </w:rPr>
        <w:t>决算数大于年初预算数的主要原因是财政追加的单位基本养老保险缴费支出。</w:t>
      </w:r>
    </w:p>
    <w:p w:rsidR="00E90450" w:rsidRDefault="005A7D40">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7</w:t>
      </w:r>
      <w:r w:rsidR="00516BC8">
        <w:rPr>
          <w:rFonts w:ascii="仿宋" w:eastAsia="仿宋" w:hAnsi="仿宋" w:cs="仿宋" w:hint="eastAsia"/>
          <w:kern w:val="0"/>
          <w:sz w:val="32"/>
          <w:szCs w:val="32"/>
        </w:rPr>
        <w:t>、社会保障和就业支出（类）行政事业单位养老支出（款）其他行政事业单位养老支出（项）。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Pr="009F68ED">
        <w:rPr>
          <w:rFonts w:ascii="仿宋" w:eastAsia="仿宋" w:hAnsi="仿宋" w:cs="仿宋" w:hint="eastAsia"/>
          <w:kern w:val="0"/>
          <w:sz w:val="32"/>
          <w:szCs w:val="32"/>
        </w:rPr>
        <w:t>0</w:t>
      </w:r>
      <w:r>
        <w:rPr>
          <w:rFonts w:ascii="仿宋" w:eastAsia="仿宋" w:hAnsi="仿宋" w:cs="仿宋" w:hint="eastAsia"/>
          <w:kern w:val="0"/>
          <w:sz w:val="32"/>
          <w:szCs w:val="32"/>
        </w:rPr>
        <w:t>万元，支出决算为</w:t>
      </w:r>
      <w:r w:rsidR="005A7D40">
        <w:rPr>
          <w:rFonts w:ascii="仿宋" w:eastAsia="仿宋" w:hAnsi="仿宋" w:cs="仿宋" w:hint="eastAsia"/>
          <w:kern w:val="0"/>
          <w:sz w:val="32"/>
          <w:szCs w:val="32"/>
        </w:rPr>
        <w:t>11.79</w:t>
      </w:r>
      <w:r>
        <w:rPr>
          <w:rFonts w:ascii="仿宋" w:eastAsia="仿宋" w:hAnsi="仿宋" w:cs="仿宋" w:hint="eastAsia"/>
          <w:kern w:val="0"/>
          <w:sz w:val="32"/>
          <w:szCs w:val="32"/>
        </w:rPr>
        <w:t>万元，决算数大于年初预算数的主要原因是财政追加的单位基本养老保险缴费支出。</w:t>
      </w:r>
    </w:p>
    <w:p w:rsidR="00E90450" w:rsidRDefault="005A7D40">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8</w:t>
      </w:r>
      <w:r w:rsidR="00516BC8">
        <w:rPr>
          <w:rFonts w:ascii="仿宋" w:eastAsia="仿宋" w:hAnsi="仿宋" w:cs="仿宋" w:hint="eastAsia"/>
          <w:kern w:val="0"/>
          <w:sz w:val="32"/>
          <w:szCs w:val="32"/>
        </w:rPr>
        <w:t>、卫生健康支出（类）行政事业单位医疗（款）行政单位医疗（项）。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005A7D40">
        <w:rPr>
          <w:rFonts w:ascii="仿宋" w:eastAsia="仿宋" w:hAnsi="仿宋" w:cs="仿宋" w:hint="eastAsia"/>
          <w:kern w:val="0"/>
          <w:sz w:val="32"/>
          <w:szCs w:val="32"/>
        </w:rPr>
        <w:t>143.38</w:t>
      </w:r>
      <w:r>
        <w:rPr>
          <w:rFonts w:ascii="仿宋" w:eastAsia="仿宋" w:hAnsi="仿宋" w:cs="仿宋" w:hint="eastAsia"/>
          <w:kern w:val="0"/>
          <w:sz w:val="32"/>
          <w:szCs w:val="32"/>
        </w:rPr>
        <w:t>万元，支出决算为</w:t>
      </w:r>
      <w:r w:rsidR="005A7D40">
        <w:rPr>
          <w:rFonts w:ascii="仿宋" w:eastAsia="仿宋" w:hAnsi="仿宋" w:cs="仿宋" w:hint="eastAsia"/>
          <w:kern w:val="0"/>
          <w:sz w:val="32"/>
          <w:szCs w:val="32"/>
        </w:rPr>
        <w:t>176.09</w:t>
      </w:r>
      <w:r>
        <w:rPr>
          <w:rFonts w:ascii="仿宋" w:eastAsia="仿宋" w:hAnsi="仿宋" w:cs="仿宋" w:hint="eastAsia"/>
          <w:kern w:val="0"/>
          <w:sz w:val="32"/>
          <w:szCs w:val="32"/>
        </w:rPr>
        <w:t>万元，</w:t>
      </w:r>
      <w:r w:rsidR="005A7D40">
        <w:rPr>
          <w:rFonts w:ascii="仿宋" w:eastAsia="仿宋" w:hAnsi="仿宋" w:cs="仿宋" w:hint="eastAsia"/>
          <w:kern w:val="0"/>
          <w:sz w:val="32"/>
          <w:szCs w:val="32"/>
        </w:rPr>
        <w:t>完成年初预算的122.81</w:t>
      </w:r>
      <w:r w:rsidR="005A7D40" w:rsidRPr="00743B25">
        <w:rPr>
          <w:rFonts w:ascii="仿宋" w:eastAsia="仿宋" w:hAnsi="仿宋" w:cs="仿宋" w:hint="eastAsia"/>
          <w:kern w:val="0"/>
          <w:sz w:val="32"/>
          <w:szCs w:val="32"/>
        </w:rPr>
        <w:t>%</w:t>
      </w:r>
      <w:r w:rsidR="005A7D40">
        <w:rPr>
          <w:rFonts w:ascii="仿宋" w:eastAsia="仿宋" w:hAnsi="仿宋" w:cs="仿宋" w:hint="eastAsia"/>
          <w:kern w:val="0"/>
          <w:sz w:val="32"/>
          <w:szCs w:val="32"/>
        </w:rPr>
        <w:t>,</w:t>
      </w:r>
      <w:r>
        <w:rPr>
          <w:rFonts w:ascii="仿宋" w:eastAsia="仿宋" w:hAnsi="仿宋" w:cs="仿宋" w:hint="eastAsia"/>
          <w:kern w:val="0"/>
          <w:sz w:val="32"/>
          <w:szCs w:val="32"/>
        </w:rPr>
        <w:t>决算数大于年初预算数的主要原因是财政追加的单位基本医疗缴费支出。</w:t>
      </w:r>
    </w:p>
    <w:p w:rsidR="00A315F4" w:rsidRDefault="00A315F4">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9、住房保障支出（类）住房改革支出（款）住房公积金（项）</w:t>
      </w:r>
    </w:p>
    <w:p w:rsidR="00A315F4" w:rsidRDefault="00A315F4" w:rsidP="00A315F4">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年初预算281.45万元，支出决算为0万元，完成年初预算的0,决算数小于年初预算数的主要原因是财政自行列支住房公积金支出。</w:t>
      </w:r>
    </w:p>
    <w:p w:rsidR="00E90450" w:rsidRDefault="00516BC8">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六、一般公共预算财政拨款基本支出决算情况说明</w:t>
      </w:r>
    </w:p>
    <w:p w:rsidR="0067600E"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39147D">
        <w:rPr>
          <w:rFonts w:ascii="仿宋" w:eastAsia="仿宋" w:hAnsi="仿宋" w:cs="仿宋" w:hint="eastAsia"/>
          <w:kern w:val="0"/>
          <w:sz w:val="32"/>
          <w:szCs w:val="32"/>
        </w:rPr>
        <w:t>3</w:t>
      </w:r>
      <w:r>
        <w:rPr>
          <w:rFonts w:ascii="仿宋" w:eastAsia="仿宋" w:hAnsi="仿宋" w:cs="仿宋" w:hint="eastAsia"/>
          <w:kern w:val="0"/>
          <w:sz w:val="32"/>
          <w:szCs w:val="32"/>
        </w:rPr>
        <w:t>年度财政拨款基本支出</w:t>
      </w:r>
      <w:r w:rsidR="0039147D">
        <w:rPr>
          <w:rFonts w:ascii="仿宋" w:eastAsia="仿宋" w:hAnsi="仿宋" w:cs="仿宋" w:hint="eastAsia"/>
          <w:kern w:val="0"/>
          <w:sz w:val="32"/>
          <w:szCs w:val="32"/>
        </w:rPr>
        <w:t>3549.81</w:t>
      </w:r>
      <w:r>
        <w:rPr>
          <w:rFonts w:ascii="仿宋" w:eastAsia="仿宋" w:hAnsi="仿宋" w:cs="仿宋" w:hint="eastAsia"/>
          <w:kern w:val="0"/>
          <w:sz w:val="32"/>
          <w:szCs w:val="32"/>
        </w:rPr>
        <w:t>万元，其中：</w:t>
      </w:r>
    </w:p>
    <w:p w:rsidR="0067600E"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人员经费</w:t>
      </w:r>
      <w:r w:rsidR="0039147D">
        <w:rPr>
          <w:rFonts w:ascii="仿宋" w:eastAsia="仿宋" w:hAnsi="仿宋" w:cs="仿宋" w:hint="eastAsia"/>
          <w:kern w:val="0"/>
          <w:sz w:val="32"/>
          <w:szCs w:val="32"/>
        </w:rPr>
        <w:t>3184.23</w:t>
      </w:r>
      <w:r>
        <w:rPr>
          <w:rFonts w:ascii="仿宋" w:eastAsia="仿宋" w:hAnsi="仿宋" w:cs="仿宋" w:hint="eastAsia"/>
          <w:kern w:val="0"/>
          <w:sz w:val="32"/>
          <w:szCs w:val="32"/>
        </w:rPr>
        <w:t>万元，占基本支出的</w:t>
      </w:r>
      <w:r w:rsidR="0039147D">
        <w:rPr>
          <w:rFonts w:ascii="仿宋" w:eastAsia="仿宋" w:hAnsi="仿宋" w:cs="仿宋" w:hint="eastAsia"/>
          <w:kern w:val="0"/>
          <w:sz w:val="32"/>
          <w:szCs w:val="32"/>
        </w:rPr>
        <w:t>89.70</w:t>
      </w:r>
      <w:r>
        <w:rPr>
          <w:rFonts w:ascii="仿宋" w:eastAsia="仿宋" w:hAnsi="仿宋" w:cs="仿宋" w:hint="eastAsia"/>
          <w:kern w:val="0"/>
          <w:sz w:val="32"/>
          <w:szCs w:val="32"/>
        </w:rPr>
        <w:t>%，主要包括基本工资、津贴补贴、奖金、机关事业单位基本养老保险缴费、职工基本医疗保险缴费、</w:t>
      </w:r>
      <w:r w:rsidR="0067600E">
        <w:rPr>
          <w:rFonts w:ascii="仿宋" w:eastAsia="仿宋" w:hAnsi="仿宋" w:cs="仿宋" w:hint="eastAsia"/>
          <w:kern w:val="0"/>
          <w:sz w:val="32"/>
          <w:szCs w:val="32"/>
        </w:rPr>
        <w:t>其他社会保障缴费、助学金等。</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公用经费</w:t>
      </w:r>
      <w:r w:rsidR="0039147D">
        <w:rPr>
          <w:rFonts w:ascii="仿宋" w:eastAsia="仿宋" w:hAnsi="仿宋" w:cs="仿宋" w:hint="eastAsia"/>
          <w:kern w:val="0"/>
          <w:sz w:val="32"/>
          <w:szCs w:val="32"/>
        </w:rPr>
        <w:t>365.58</w:t>
      </w:r>
      <w:r>
        <w:rPr>
          <w:rFonts w:ascii="仿宋" w:eastAsia="仿宋" w:hAnsi="仿宋" w:cs="仿宋" w:hint="eastAsia"/>
          <w:kern w:val="0"/>
          <w:sz w:val="32"/>
          <w:szCs w:val="32"/>
        </w:rPr>
        <w:t>万元，占基本支出的</w:t>
      </w:r>
      <w:r w:rsidR="0039147D">
        <w:rPr>
          <w:rFonts w:ascii="仿宋" w:eastAsia="仿宋" w:hAnsi="仿宋" w:cs="仿宋" w:hint="eastAsia"/>
          <w:kern w:val="0"/>
          <w:sz w:val="32"/>
          <w:szCs w:val="32"/>
        </w:rPr>
        <w:t>10.30</w:t>
      </w:r>
      <w:r>
        <w:rPr>
          <w:rFonts w:ascii="仿宋" w:eastAsia="仿宋" w:hAnsi="仿宋" w:cs="仿宋" w:hint="eastAsia"/>
          <w:kern w:val="0"/>
          <w:sz w:val="32"/>
          <w:szCs w:val="32"/>
        </w:rPr>
        <w:t>%，主要包括办公费、</w:t>
      </w:r>
      <w:r w:rsidR="0067600E">
        <w:rPr>
          <w:rFonts w:ascii="仿宋" w:eastAsia="仿宋" w:hAnsi="仿宋" w:cs="仿宋" w:hint="eastAsia"/>
          <w:kern w:val="0"/>
          <w:sz w:val="32"/>
          <w:szCs w:val="32"/>
        </w:rPr>
        <w:t>印刷费、</w:t>
      </w:r>
      <w:r>
        <w:rPr>
          <w:rFonts w:ascii="仿宋" w:eastAsia="仿宋" w:hAnsi="仿宋" w:cs="仿宋" w:hint="eastAsia"/>
          <w:kern w:val="0"/>
          <w:sz w:val="32"/>
          <w:szCs w:val="32"/>
        </w:rPr>
        <w:t>水费、电费、</w:t>
      </w:r>
      <w:r w:rsidR="0067600E">
        <w:rPr>
          <w:rFonts w:ascii="仿宋" w:eastAsia="仿宋" w:hAnsi="仿宋" w:cs="仿宋" w:hint="eastAsia"/>
          <w:kern w:val="0"/>
          <w:sz w:val="32"/>
          <w:szCs w:val="32"/>
        </w:rPr>
        <w:t>邮电费、物业管理费、差旅费、维修（护）费、</w:t>
      </w:r>
      <w:r>
        <w:rPr>
          <w:rFonts w:ascii="仿宋" w:eastAsia="仿宋" w:hAnsi="仿宋" w:cs="仿宋" w:hint="eastAsia"/>
          <w:kern w:val="0"/>
          <w:sz w:val="32"/>
          <w:szCs w:val="32"/>
        </w:rPr>
        <w:t>培训费、福利费、公务用车运行维护费、其他商品和服务支出及专用设备购置等。</w:t>
      </w:r>
    </w:p>
    <w:p w:rsidR="00E90450" w:rsidRDefault="00516BC8" w:rsidP="0007704B">
      <w:pPr>
        <w:widowControl/>
        <w:shd w:val="clear" w:color="auto" w:fill="FFFFFF"/>
        <w:spacing w:line="600" w:lineRule="exact"/>
        <w:ind w:firstLineChars="250" w:firstLine="800"/>
        <w:rPr>
          <w:rFonts w:ascii="黑体" w:eastAsia="黑体" w:hAnsi="黑体" w:cs="黑体"/>
          <w:kern w:val="0"/>
          <w:sz w:val="32"/>
          <w:szCs w:val="32"/>
        </w:rPr>
      </w:pPr>
      <w:r>
        <w:rPr>
          <w:rFonts w:ascii="黑体" w:eastAsia="黑体" w:hAnsi="黑体" w:cs="黑体" w:hint="eastAsia"/>
          <w:kern w:val="0"/>
          <w:sz w:val="32"/>
          <w:szCs w:val="32"/>
        </w:rPr>
        <w:t>七、财政拨款三公经费支出决算情况说明</w:t>
      </w:r>
    </w:p>
    <w:p w:rsidR="00E90450" w:rsidRDefault="00516BC8">
      <w:pPr>
        <w:widowControl/>
        <w:shd w:val="clear" w:color="auto" w:fill="FFFFFF"/>
        <w:spacing w:line="60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（一）“三公”经费财政拨款支出决算总体情况说明</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“三公”经费财政拨款支出预算为</w:t>
      </w:r>
      <w:r w:rsidR="00811992">
        <w:rPr>
          <w:rFonts w:ascii="仿宋" w:eastAsia="仿宋" w:hAnsi="仿宋" w:cs="仿宋" w:hint="eastAsia"/>
          <w:kern w:val="0"/>
          <w:sz w:val="32"/>
          <w:szCs w:val="32"/>
        </w:rPr>
        <w:t>2</w:t>
      </w:r>
      <w:r w:rsidR="0039147D">
        <w:rPr>
          <w:rFonts w:ascii="仿宋" w:eastAsia="仿宋" w:hAnsi="仿宋" w:cs="仿宋" w:hint="eastAsia"/>
          <w:kern w:val="0"/>
          <w:sz w:val="32"/>
          <w:szCs w:val="32"/>
        </w:rPr>
        <w:t>.7</w:t>
      </w:r>
      <w:r>
        <w:rPr>
          <w:rFonts w:ascii="仿宋" w:eastAsia="仿宋" w:hAnsi="仿宋" w:cs="仿宋" w:hint="eastAsia"/>
          <w:kern w:val="0"/>
          <w:sz w:val="32"/>
          <w:szCs w:val="32"/>
        </w:rPr>
        <w:t>万元，支出决算</w:t>
      </w:r>
      <w:r w:rsidR="00811992">
        <w:rPr>
          <w:rFonts w:ascii="仿宋" w:eastAsia="仿宋" w:hAnsi="仿宋" w:cs="仿宋" w:hint="eastAsia"/>
          <w:kern w:val="0"/>
          <w:sz w:val="32"/>
          <w:szCs w:val="32"/>
        </w:rPr>
        <w:t>为</w:t>
      </w:r>
      <w:r w:rsidR="001B6EE7">
        <w:rPr>
          <w:rFonts w:ascii="仿宋" w:eastAsia="仿宋" w:hAnsi="仿宋" w:cs="仿宋" w:hint="eastAsia"/>
          <w:kern w:val="0"/>
          <w:sz w:val="32"/>
          <w:szCs w:val="32"/>
        </w:rPr>
        <w:t>0.99</w:t>
      </w:r>
      <w:r>
        <w:rPr>
          <w:rFonts w:ascii="仿宋" w:eastAsia="仿宋" w:hAnsi="仿宋" w:cs="仿宋" w:hint="eastAsia"/>
          <w:kern w:val="0"/>
          <w:sz w:val="32"/>
          <w:szCs w:val="32"/>
        </w:rPr>
        <w:t>万元，完成预算</w:t>
      </w:r>
      <w:r w:rsidR="001B6EE7" w:rsidRPr="00BD13F4">
        <w:rPr>
          <w:rFonts w:ascii="仿宋" w:eastAsia="仿宋" w:hAnsi="仿宋" w:cs="仿宋" w:hint="eastAsia"/>
          <w:kern w:val="0"/>
          <w:sz w:val="32"/>
          <w:szCs w:val="32"/>
        </w:rPr>
        <w:t>36.67</w:t>
      </w:r>
      <w:r w:rsidRPr="00BD13F4">
        <w:rPr>
          <w:rFonts w:ascii="仿宋" w:eastAsia="仿宋" w:hAnsi="仿宋" w:cs="仿宋" w:hint="eastAsia"/>
          <w:kern w:val="0"/>
          <w:sz w:val="32"/>
          <w:szCs w:val="32"/>
        </w:rPr>
        <w:t>%，</w:t>
      </w:r>
      <w:r w:rsidR="001B6EE7" w:rsidRPr="00BD13F4">
        <w:rPr>
          <w:rFonts w:ascii="仿宋" w:eastAsia="仿宋" w:hAnsi="仿宋" w:cs="仿宋" w:hint="eastAsia"/>
          <w:kern w:val="0"/>
          <w:sz w:val="32"/>
          <w:szCs w:val="32"/>
        </w:rPr>
        <w:t>决算数小于预算数的主要原因是</w:t>
      </w:r>
      <w:r w:rsidR="00BD13F4" w:rsidRPr="00BD13F4">
        <w:rPr>
          <w:rFonts w:ascii="仿宋" w:eastAsia="仿宋" w:hAnsi="仿宋" w:cs="仿宋" w:hint="eastAsia"/>
          <w:kern w:val="0"/>
          <w:sz w:val="32"/>
          <w:szCs w:val="32"/>
        </w:rPr>
        <w:t>加强公务接待管理，实现零接待及加强公务用车管理。</w:t>
      </w:r>
      <w:r w:rsidR="001B6EE7" w:rsidRPr="00BD13F4">
        <w:rPr>
          <w:rFonts w:ascii="仿宋" w:eastAsia="仿宋" w:hAnsi="仿宋" w:cs="仿宋" w:hint="eastAsia"/>
          <w:kern w:val="0"/>
          <w:sz w:val="32"/>
          <w:szCs w:val="32"/>
        </w:rPr>
        <w:t>与上年相比减少</w:t>
      </w:r>
      <w:r w:rsidR="00BD13F4" w:rsidRPr="00BD13F4">
        <w:rPr>
          <w:rFonts w:ascii="仿宋" w:eastAsia="仿宋" w:hAnsi="仿宋" w:cs="仿宋" w:hint="eastAsia"/>
          <w:kern w:val="0"/>
          <w:sz w:val="32"/>
          <w:szCs w:val="32"/>
        </w:rPr>
        <w:t>1.01</w:t>
      </w:r>
      <w:r w:rsidR="001B6EE7" w:rsidRPr="00BD13F4">
        <w:rPr>
          <w:rFonts w:ascii="仿宋" w:eastAsia="仿宋" w:hAnsi="仿宋" w:cs="仿宋" w:hint="eastAsia"/>
          <w:kern w:val="0"/>
          <w:sz w:val="32"/>
          <w:szCs w:val="32"/>
        </w:rPr>
        <w:t>万元，减少</w:t>
      </w:r>
      <w:r w:rsidR="00BD13F4" w:rsidRPr="00BD13F4">
        <w:rPr>
          <w:rFonts w:ascii="仿宋" w:eastAsia="仿宋" w:hAnsi="仿宋" w:cs="仿宋" w:hint="eastAsia"/>
          <w:kern w:val="0"/>
          <w:sz w:val="32"/>
          <w:szCs w:val="32"/>
        </w:rPr>
        <w:t>50.5</w:t>
      </w:r>
      <w:r w:rsidR="001B6EE7" w:rsidRPr="00BD13F4">
        <w:rPr>
          <w:rFonts w:ascii="仿宋" w:eastAsia="仿宋" w:hAnsi="仿宋" w:cs="仿宋" w:hint="eastAsia"/>
          <w:kern w:val="0"/>
          <w:sz w:val="32"/>
          <w:szCs w:val="32"/>
        </w:rPr>
        <w:t>%,减少的主要原因是学校加强公务接待管理</w:t>
      </w:r>
      <w:r w:rsidR="00BD13F4" w:rsidRPr="00BD13F4">
        <w:rPr>
          <w:rFonts w:ascii="仿宋" w:eastAsia="仿宋" w:hAnsi="仿宋" w:cs="仿宋" w:hint="eastAsia"/>
          <w:kern w:val="0"/>
          <w:sz w:val="32"/>
          <w:szCs w:val="32"/>
        </w:rPr>
        <w:t>和公车管</w:t>
      </w:r>
      <w:r w:rsidR="00BD13F4">
        <w:rPr>
          <w:rFonts w:ascii="仿宋" w:eastAsia="仿宋" w:hAnsi="仿宋" w:cs="仿宋" w:hint="eastAsia"/>
          <w:kern w:val="0"/>
          <w:sz w:val="32"/>
          <w:szCs w:val="32"/>
        </w:rPr>
        <w:t>理</w:t>
      </w:r>
      <w:r w:rsidR="001B6EE7">
        <w:rPr>
          <w:rFonts w:ascii="仿宋" w:eastAsia="仿宋" w:hAnsi="仿宋" w:cs="仿宋" w:hint="eastAsia"/>
          <w:kern w:val="0"/>
          <w:sz w:val="32"/>
          <w:szCs w:val="32"/>
        </w:rPr>
        <w:t>。</w:t>
      </w:r>
    </w:p>
    <w:p w:rsidR="00E90450" w:rsidRPr="001B6EE7" w:rsidRDefault="00516BC8" w:rsidP="0007704B">
      <w:pPr>
        <w:widowControl/>
        <w:shd w:val="clear" w:color="auto" w:fill="FFFFFF"/>
        <w:spacing w:line="600" w:lineRule="exact"/>
        <w:ind w:firstLineChars="250" w:firstLine="800"/>
        <w:rPr>
          <w:rFonts w:ascii="仿宋" w:eastAsia="仿宋" w:hAnsi="仿宋" w:cs="仿宋"/>
          <w:color w:val="FF0000"/>
          <w:kern w:val="0"/>
          <w:sz w:val="32"/>
          <w:szCs w:val="32"/>
        </w:rPr>
      </w:pPr>
      <w:r w:rsidRPr="00196579">
        <w:rPr>
          <w:rFonts w:ascii="仿宋" w:eastAsia="仿宋" w:hAnsi="仿宋" w:cs="仿宋" w:hint="eastAsia"/>
          <w:kern w:val="0"/>
          <w:sz w:val="32"/>
          <w:szCs w:val="32"/>
        </w:rPr>
        <w:t>因公出国（境）费支出预算为0万元，支出决算为0万元，决算数与年初预算数一致，与上年相比持平</w:t>
      </w:r>
      <w:r w:rsidRPr="00196579">
        <w:rPr>
          <w:rFonts w:ascii="仿宋" w:eastAsia="仿宋" w:hAnsi="仿宋" w:cs="仿宋" w:hint="eastAsia"/>
          <w:sz w:val="32"/>
          <w:szCs w:val="32"/>
          <w:shd w:val="clear" w:color="auto" w:fill="FFFFFF"/>
        </w:rPr>
        <w:t>主要原因是无出国（境）任务安排。</w:t>
      </w:r>
    </w:p>
    <w:p w:rsidR="00C0451C" w:rsidRDefault="00516BC8" w:rsidP="0007704B">
      <w:pPr>
        <w:widowControl/>
        <w:shd w:val="clear" w:color="auto" w:fill="FFFFFF"/>
        <w:spacing w:line="600" w:lineRule="exact"/>
        <w:ind w:firstLineChars="250" w:firstLine="800"/>
        <w:rPr>
          <w:rFonts w:ascii="仿宋" w:eastAsia="仿宋" w:hAnsi="仿宋" w:cs="仿宋"/>
          <w:color w:val="FF0000"/>
          <w:kern w:val="0"/>
          <w:sz w:val="32"/>
          <w:szCs w:val="32"/>
        </w:rPr>
      </w:pPr>
      <w:r w:rsidRPr="00196579">
        <w:rPr>
          <w:rFonts w:ascii="仿宋" w:eastAsia="仿宋" w:hAnsi="仿宋" w:cs="仿宋" w:hint="eastAsia"/>
          <w:kern w:val="0"/>
          <w:sz w:val="32"/>
          <w:szCs w:val="32"/>
        </w:rPr>
        <w:t>公务接待费支出预算为</w:t>
      </w:r>
      <w:r w:rsidR="00811992" w:rsidRPr="00196579">
        <w:rPr>
          <w:rFonts w:ascii="仿宋" w:eastAsia="仿宋" w:hAnsi="仿宋" w:cs="仿宋" w:hint="eastAsia"/>
          <w:kern w:val="0"/>
          <w:sz w:val="32"/>
          <w:szCs w:val="32"/>
        </w:rPr>
        <w:t>0</w:t>
      </w:r>
      <w:r w:rsidR="001B6EE7" w:rsidRPr="00196579">
        <w:rPr>
          <w:rFonts w:ascii="仿宋" w:eastAsia="仿宋" w:hAnsi="仿宋" w:cs="仿宋" w:hint="eastAsia"/>
          <w:kern w:val="0"/>
          <w:sz w:val="32"/>
          <w:szCs w:val="32"/>
        </w:rPr>
        <w:t>.4</w:t>
      </w:r>
      <w:r w:rsidRPr="00196579">
        <w:rPr>
          <w:rFonts w:ascii="仿宋" w:eastAsia="仿宋" w:hAnsi="仿宋" w:cs="仿宋" w:hint="eastAsia"/>
          <w:kern w:val="0"/>
          <w:sz w:val="32"/>
          <w:szCs w:val="32"/>
        </w:rPr>
        <w:t>万元，支出决算为</w:t>
      </w:r>
      <w:r w:rsidR="00811992" w:rsidRPr="00196579">
        <w:rPr>
          <w:rFonts w:ascii="仿宋" w:eastAsia="仿宋" w:hAnsi="仿宋" w:cs="仿宋" w:hint="eastAsia"/>
          <w:kern w:val="0"/>
          <w:sz w:val="32"/>
          <w:szCs w:val="32"/>
        </w:rPr>
        <w:t>0</w:t>
      </w:r>
      <w:r w:rsidRPr="00196579">
        <w:rPr>
          <w:rFonts w:ascii="仿宋" w:eastAsia="仿宋" w:hAnsi="仿宋" w:cs="仿宋" w:hint="eastAsia"/>
          <w:kern w:val="0"/>
          <w:sz w:val="32"/>
          <w:szCs w:val="32"/>
        </w:rPr>
        <w:t>万元</w:t>
      </w:r>
      <w:r w:rsidR="00811992" w:rsidRPr="00196579">
        <w:rPr>
          <w:rFonts w:ascii="仿宋" w:eastAsia="仿宋" w:hAnsi="仿宋" w:cs="仿宋" w:hint="eastAsia"/>
          <w:kern w:val="0"/>
          <w:sz w:val="32"/>
          <w:szCs w:val="32"/>
        </w:rPr>
        <w:t>，</w:t>
      </w:r>
      <w:r w:rsidR="00C0451C" w:rsidRPr="00BD13F4">
        <w:rPr>
          <w:rFonts w:ascii="仿宋" w:eastAsia="仿宋" w:hAnsi="仿宋" w:cs="仿宋" w:hint="eastAsia"/>
          <w:kern w:val="0"/>
          <w:sz w:val="32"/>
          <w:szCs w:val="32"/>
        </w:rPr>
        <w:t>决算数小于预算数的主要原因是加强公务接待管理，实现零接待。</w:t>
      </w:r>
      <w:r w:rsidR="00C0451C" w:rsidRPr="00196579">
        <w:rPr>
          <w:rFonts w:ascii="仿宋" w:eastAsia="仿宋" w:hAnsi="仿宋" w:cs="仿宋" w:hint="eastAsia"/>
          <w:kern w:val="0"/>
          <w:sz w:val="32"/>
          <w:szCs w:val="32"/>
        </w:rPr>
        <w:t>与上年相比持平</w:t>
      </w:r>
      <w:r w:rsidR="00C0451C" w:rsidRPr="00196579">
        <w:rPr>
          <w:rFonts w:ascii="仿宋" w:eastAsia="仿宋" w:hAnsi="仿宋" w:cs="仿宋" w:hint="eastAsia"/>
          <w:sz w:val="32"/>
          <w:szCs w:val="32"/>
          <w:shd w:val="clear" w:color="auto" w:fill="FFFFFF"/>
        </w:rPr>
        <w:t>主要原因是无出国（境）任务安排。</w:t>
      </w:r>
      <w:r w:rsidRPr="00C0451C">
        <w:rPr>
          <w:rFonts w:ascii="仿宋" w:eastAsia="仿宋" w:hAnsi="仿宋" w:cs="仿宋" w:hint="eastAsia"/>
          <w:kern w:val="0"/>
          <w:sz w:val="32"/>
          <w:szCs w:val="32"/>
        </w:rPr>
        <w:t>与比上年相比</w:t>
      </w:r>
      <w:r w:rsidR="00C0451C" w:rsidRPr="00C0451C">
        <w:rPr>
          <w:rFonts w:ascii="仿宋" w:eastAsia="仿宋" w:hAnsi="仿宋" w:cs="仿宋" w:hint="eastAsia"/>
          <w:kern w:val="0"/>
          <w:sz w:val="32"/>
          <w:szCs w:val="32"/>
        </w:rPr>
        <w:t>持平。</w:t>
      </w:r>
    </w:p>
    <w:p w:rsidR="00C0451C" w:rsidRPr="001B6EE7" w:rsidRDefault="00516BC8" w:rsidP="00C0451C">
      <w:pPr>
        <w:widowControl/>
        <w:shd w:val="clear" w:color="auto" w:fill="FFFFFF"/>
        <w:spacing w:line="600" w:lineRule="exact"/>
        <w:ind w:firstLineChars="250" w:firstLine="800"/>
        <w:rPr>
          <w:rFonts w:ascii="仿宋" w:eastAsia="仿宋" w:hAnsi="仿宋" w:cs="仿宋"/>
          <w:color w:val="FF0000"/>
          <w:kern w:val="0"/>
          <w:sz w:val="32"/>
          <w:szCs w:val="32"/>
        </w:rPr>
      </w:pPr>
      <w:r w:rsidRPr="00C0451C">
        <w:rPr>
          <w:rFonts w:ascii="仿宋" w:eastAsia="仿宋" w:hAnsi="仿宋" w:cs="仿宋" w:hint="eastAsia"/>
          <w:kern w:val="0"/>
          <w:sz w:val="32"/>
          <w:szCs w:val="32"/>
        </w:rPr>
        <w:t>公务用车购置费</w:t>
      </w:r>
      <w:r w:rsidR="00C0451C" w:rsidRPr="00196579">
        <w:rPr>
          <w:rFonts w:ascii="仿宋" w:eastAsia="仿宋" w:hAnsi="仿宋" w:cs="仿宋" w:hint="eastAsia"/>
          <w:kern w:val="0"/>
          <w:sz w:val="32"/>
          <w:szCs w:val="32"/>
        </w:rPr>
        <w:t>支出预算为0万元，支出决算为0万元，决算数与年初预算数一致，与上年相比持平</w:t>
      </w:r>
      <w:r w:rsidR="00C0451C" w:rsidRPr="00196579">
        <w:rPr>
          <w:rFonts w:ascii="仿宋" w:eastAsia="仿宋" w:hAnsi="仿宋" w:cs="仿宋" w:hint="eastAsia"/>
          <w:sz w:val="32"/>
          <w:szCs w:val="32"/>
          <w:shd w:val="clear" w:color="auto" w:fill="FFFFFF"/>
        </w:rPr>
        <w:t>主要原因是无</w:t>
      </w:r>
      <w:r w:rsidR="00C0451C">
        <w:rPr>
          <w:rFonts w:ascii="仿宋" w:eastAsia="仿宋" w:hAnsi="仿宋" w:cs="仿宋" w:hint="eastAsia"/>
          <w:sz w:val="32"/>
          <w:szCs w:val="32"/>
          <w:shd w:val="clear" w:color="auto" w:fill="FFFFFF"/>
        </w:rPr>
        <w:t>公务用车购置</w:t>
      </w:r>
      <w:r w:rsidR="00C0451C" w:rsidRPr="00196579">
        <w:rPr>
          <w:rFonts w:ascii="仿宋" w:eastAsia="仿宋" w:hAnsi="仿宋" w:cs="仿宋" w:hint="eastAsia"/>
          <w:sz w:val="32"/>
          <w:szCs w:val="32"/>
          <w:shd w:val="clear" w:color="auto" w:fill="FFFFFF"/>
        </w:rPr>
        <w:t>。</w:t>
      </w:r>
    </w:p>
    <w:p w:rsidR="00E90450" w:rsidRPr="00C0451C" w:rsidRDefault="00C0451C" w:rsidP="0007704B">
      <w:pPr>
        <w:widowControl/>
        <w:shd w:val="clear" w:color="auto" w:fill="FFFFFF"/>
        <w:spacing w:line="600" w:lineRule="exact"/>
        <w:ind w:firstLineChars="250" w:firstLine="800"/>
        <w:rPr>
          <w:rFonts w:ascii="仿宋" w:eastAsia="仿宋" w:hAnsi="仿宋" w:cs="仿宋"/>
          <w:kern w:val="0"/>
          <w:sz w:val="32"/>
          <w:szCs w:val="32"/>
        </w:rPr>
      </w:pPr>
      <w:r w:rsidRPr="00C0451C">
        <w:rPr>
          <w:rFonts w:ascii="仿宋" w:eastAsia="仿宋" w:hAnsi="仿宋" w:cs="仿宋" w:hint="eastAsia"/>
          <w:kern w:val="0"/>
          <w:sz w:val="32"/>
          <w:szCs w:val="32"/>
        </w:rPr>
        <w:t>公务用车</w:t>
      </w:r>
      <w:r w:rsidR="00516BC8" w:rsidRPr="00C0451C">
        <w:rPr>
          <w:rFonts w:ascii="仿宋" w:eastAsia="仿宋" w:hAnsi="仿宋" w:cs="仿宋" w:hint="eastAsia"/>
          <w:kern w:val="0"/>
          <w:sz w:val="32"/>
          <w:szCs w:val="32"/>
        </w:rPr>
        <w:t>运行维护费支出预算为</w:t>
      </w:r>
      <w:r w:rsidR="004261FF" w:rsidRPr="00C0451C">
        <w:rPr>
          <w:rFonts w:ascii="仿宋" w:eastAsia="仿宋" w:hAnsi="仿宋" w:cs="仿宋" w:hint="eastAsia"/>
          <w:kern w:val="0"/>
          <w:sz w:val="32"/>
          <w:szCs w:val="32"/>
        </w:rPr>
        <w:t>2</w:t>
      </w:r>
      <w:r w:rsidR="001B6EE7" w:rsidRPr="00C0451C">
        <w:rPr>
          <w:rFonts w:ascii="仿宋" w:eastAsia="仿宋" w:hAnsi="仿宋" w:cs="仿宋" w:hint="eastAsia"/>
          <w:kern w:val="0"/>
          <w:sz w:val="32"/>
          <w:szCs w:val="32"/>
        </w:rPr>
        <w:t>.3</w:t>
      </w:r>
      <w:r w:rsidR="00516BC8" w:rsidRPr="00C0451C">
        <w:rPr>
          <w:rFonts w:ascii="仿宋" w:eastAsia="仿宋" w:hAnsi="仿宋" w:cs="仿宋" w:hint="eastAsia"/>
          <w:kern w:val="0"/>
          <w:sz w:val="32"/>
          <w:szCs w:val="32"/>
        </w:rPr>
        <w:t>万元，支出决算数为</w:t>
      </w:r>
      <w:r w:rsidR="001B6EE7" w:rsidRPr="00C0451C">
        <w:rPr>
          <w:rFonts w:ascii="仿宋" w:eastAsia="仿宋" w:hAnsi="仿宋" w:cs="仿宋" w:hint="eastAsia"/>
          <w:kern w:val="0"/>
          <w:sz w:val="32"/>
          <w:szCs w:val="32"/>
        </w:rPr>
        <w:t>0.99</w:t>
      </w:r>
      <w:r w:rsidR="00516BC8" w:rsidRPr="00C0451C">
        <w:rPr>
          <w:rFonts w:ascii="仿宋" w:eastAsia="仿宋" w:hAnsi="仿宋" w:cs="仿宋" w:hint="eastAsia"/>
          <w:kern w:val="0"/>
          <w:sz w:val="32"/>
          <w:szCs w:val="32"/>
        </w:rPr>
        <w:t>万元,完成预算的</w:t>
      </w:r>
      <w:r w:rsidRPr="00C0451C">
        <w:rPr>
          <w:rFonts w:ascii="仿宋" w:eastAsia="仿宋" w:hAnsi="仿宋" w:cs="仿宋" w:hint="eastAsia"/>
          <w:kern w:val="0"/>
          <w:sz w:val="32"/>
          <w:szCs w:val="32"/>
        </w:rPr>
        <w:t>43.04</w:t>
      </w:r>
      <w:r w:rsidR="00516BC8" w:rsidRPr="00C0451C">
        <w:rPr>
          <w:rFonts w:ascii="仿宋" w:eastAsia="仿宋" w:hAnsi="仿宋" w:cs="仿宋" w:hint="eastAsia"/>
          <w:kern w:val="0"/>
          <w:sz w:val="32"/>
          <w:szCs w:val="32"/>
        </w:rPr>
        <w:t>%，</w:t>
      </w:r>
      <w:r w:rsidRPr="00BD13F4">
        <w:rPr>
          <w:rFonts w:ascii="仿宋" w:eastAsia="仿宋" w:hAnsi="仿宋" w:cs="仿宋" w:hint="eastAsia"/>
          <w:kern w:val="0"/>
          <w:sz w:val="32"/>
          <w:szCs w:val="32"/>
        </w:rPr>
        <w:t>决算数小于预算数的主要原因是加强</w:t>
      </w:r>
      <w:r>
        <w:rPr>
          <w:rFonts w:ascii="仿宋" w:eastAsia="仿宋" w:hAnsi="仿宋" w:cs="仿宋" w:hint="eastAsia"/>
          <w:kern w:val="0"/>
          <w:sz w:val="32"/>
          <w:szCs w:val="32"/>
        </w:rPr>
        <w:t>公车</w:t>
      </w:r>
      <w:r w:rsidRPr="00BD13F4">
        <w:rPr>
          <w:rFonts w:ascii="仿宋" w:eastAsia="仿宋" w:hAnsi="仿宋" w:cs="仿宋" w:hint="eastAsia"/>
          <w:kern w:val="0"/>
          <w:sz w:val="32"/>
          <w:szCs w:val="32"/>
        </w:rPr>
        <w:t>管理</w:t>
      </w:r>
      <w:r w:rsidR="00516BC8" w:rsidRPr="00C0451C">
        <w:rPr>
          <w:rFonts w:ascii="仿宋" w:eastAsia="仿宋" w:hAnsi="仿宋" w:cs="仿宋" w:hint="eastAsia"/>
          <w:kern w:val="0"/>
          <w:sz w:val="32"/>
          <w:szCs w:val="32"/>
        </w:rPr>
        <w:t>。与上年相比减少</w:t>
      </w:r>
      <w:r w:rsidRPr="00C0451C">
        <w:rPr>
          <w:rFonts w:ascii="仿宋" w:eastAsia="仿宋" w:hAnsi="仿宋" w:cs="仿宋" w:hint="eastAsia"/>
          <w:kern w:val="0"/>
          <w:sz w:val="32"/>
          <w:szCs w:val="32"/>
        </w:rPr>
        <w:t>1.01</w:t>
      </w:r>
      <w:r w:rsidR="00516BC8" w:rsidRPr="00C0451C">
        <w:rPr>
          <w:rFonts w:ascii="仿宋" w:eastAsia="仿宋" w:hAnsi="仿宋" w:cs="仿宋" w:hint="eastAsia"/>
          <w:kern w:val="0"/>
          <w:sz w:val="32"/>
          <w:szCs w:val="32"/>
        </w:rPr>
        <w:t>万元,减少了</w:t>
      </w:r>
      <w:r w:rsidRPr="00C0451C">
        <w:rPr>
          <w:rFonts w:ascii="仿宋" w:eastAsia="仿宋" w:hAnsi="仿宋" w:cs="仿宋" w:hint="eastAsia"/>
          <w:kern w:val="0"/>
          <w:sz w:val="32"/>
          <w:szCs w:val="32"/>
        </w:rPr>
        <w:t>50.5</w:t>
      </w:r>
      <w:r w:rsidR="00516BC8" w:rsidRPr="00C0451C">
        <w:rPr>
          <w:rFonts w:ascii="仿宋" w:eastAsia="仿宋" w:hAnsi="仿宋" w:cs="仿宋" w:hint="eastAsia"/>
          <w:kern w:val="0"/>
          <w:sz w:val="32"/>
          <w:szCs w:val="32"/>
        </w:rPr>
        <w:t>%,减少的主要原因是加强公车</w:t>
      </w:r>
      <w:r w:rsidR="004261FF" w:rsidRPr="00C0451C">
        <w:rPr>
          <w:rFonts w:ascii="仿宋" w:eastAsia="仿宋" w:hAnsi="仿宋" w:cs="仿宋" w:hint="eastAsia"/>
          <w:kern w:val="0"/>
          <w:sz w:val="32"/>
          <w:szCs w:val="32"/>
        </w:rPr>
        <w:t>维护保养，尽量减少公车出行</w:t>
      </w:r>
      <w:r w:rsidR="00516BC8" w:rsidRPr="00C0451C">
        <w:rPr>
          <w:rFonts w:ascii="仿宋" w:eastAsia="仿宋" w:hAnsi="仿宋" w:cs="仿宋" w:hint="eastAsia"/>
          <w:kern w:val="0"/>
          <w:sz w:val="32"/>
          <w:szCs w:val="32"/>
        </w:rPr>
        <w:t>。</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（二）“三公”经费财政拨款支出决算具体情况说明</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1B6EE7">
        <w:rPr>
          <w:rFonts w:ascii="仿宋" w:eastAsia="仿宋" w:hAnsi="仿宋" w:cs="仿宋" w:hint="eastAsia"/>
          <w:kern w:val="0"/>
          <w:sz w:val="32"/>
          <w:szCs w:val="32"/>
        </w:rPr>
        <w:t>3</w:t>
      </w:r>
      <w:r>
        <w:rPr>
          <w:rFonts w:ascii="仿宋" w:eastAsia="仿宋" w:hAnsi="仿宋" w:cs="仿宋" w:hint="eastAsia"/>
          <w:kern w:val="0"/>
          <w:sz w:val="32"/>
          <w:szCs w:val="32"/>
        </w:rPr>
        <w:t>年度“三公”经费财政拨款支出决算中，公务接待费支出决算</w:t>
      </w:r>
      <w:r w:rsidR="0029746D">
        <w:rPr>
          <w:rFonts w:ascii="仿宋" w:eastAsia="仿宋" w:hAnsi="仿宋" w:cs="仿宋" w:hint="eastAsia"/>
          <w:kern w:val="0"/>
          <w:sz w:val="32"/>
          <w:szCs w:val="32"/>
        </w:rPr>
        <w:t>0</w:t>
      </w:r>
      <w:r>
        <w:rPr>
          <w:rFonts w:ascii="仿宋" w:eastAsia="仿宋" w:hAnsi="仿宋" w:cs="仿宋" w:hint="eastAsia"/>
          <w:kern w:val="0"/>
          <w:sz w:val="32"/>
          <w:szCs w:val="32"/>
        </w:rPr>
        <w:t>万元，占</w:t>
      </w:r>
      <w:r w:rsidR="0029746D">
        <w:rPr>
          <w:rFonts w:ascii="仿宋" w:eastAsia="仿宋" w:hAnsi="仿宋" w:cs="仿宋" w:hint="eastAsia"/>
          <w:kern w:val="0"/>
          <w:sz w:val="32"/>
          <w:szCs w:val="32"/>
        </w:rPr>
        <w:t>0</w:t>
      </w:r>
      <w:r>
        <w:rPr>
          <w:rFonts w:ascii="仿宋" w:eastAsia="仿宋" w:hAnsi="仿宋" w:cs="仿宋" w:hint="eastAsia"/>
          <w:kern w:val="0"/>
          <w:sz w:val="32"/>
          <w:szCs w:val="32"/>
        </w:rPr>
        <w:t>%；因公出国（境）费支出决算0万元，占0%；</w:t>
      </w:r>
      <w:r>
        <w:rPr>
          <w:rFonts w:ascii="仿宋" w:eastAsia="仿宋" w:hAnsi="仿宋" w:cs="仿宋" w:hint="eastAsia"/>
          <w:sz w:val="32"/>
          <w:szCs w:val="32"/>
        </w:rPr>
        <w:t>公务用车购置费及运行维护费支出决算</w:t>
      </w:r>
      <w:r w:rsidR="001B6EE7">
        <w:rPr>
          <w:rFonts w:ascii="仿宋" w:eastAsia="仿宋" w:hAnsi="仿宋" w:cs="仿宋" w:hint="eastAsia"/>
          <w:sz w:val="32"/>
          <w:szCs w:val="32"/>
        </w:rPr>
        <w:t>0.99</w:t>
      </w:r>
      <w:r>
        <w:rPr>
          <w:rFonts w:ascii="仿宋" w:eastAsia="仿宋" w:hAnsi="仿宋" w:cs="仿宋" w:hint="eastAsia"/>
          <w:sz w:val="32"/>
          <w:szCs w:val="32"/>
        </w:rPr>
        <w:t>万元，占</w:t>
      </w:r>
      <w:r w:rsidR="0029746D">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kern w:val="0"/>
          <w:sz w:val="32"/>
          <w:szCs w:val="32"/>
        </w:rPr>
        <w:t>其中：</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lastRenderedPageBreak/>
        <w:t>1、因公出国（境）费支出决算为0万元，全年安排因公出国（境）团组0个，累计0人次,无开支。</w:t>
      </w:r>
    </w:p>
    <w:p w:rsidR="0029746D"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2、公务接待费支出决算为</w:t>
      </w:r>
      <w:r w:rsidR="0029746D">
        <w:rPr>
          <w:rFonts w:ascii="仿宋" w:eastAsia="仿宋" w:hAnsi="仿宋" w:cs="仿宋" w:hint="eastAsia"/>
          <w:kern w:val="0"/>
          <w:sz w:val="32"/>
          <w:szCs w:val="32"/>
        </w:rPr>
        <w:t>0</w:t>
      </w:r>
      <w:r>
        <w:rPr>
          <w:rFonts w:ascii="仿宋" w:eastAsia="仿宋" w:hAnsi="仿宋" w:cs="仿宋" w:hint="eastAsia"/>
          <w:kern w:val="0"/>
          <w:sz w:val="32"/>
          <w:szCs w:val="32"/>
        </w:rPr>
        <w:t>万元，全年共接待来访团组</w:t>
      </w:r>
      <w:r w:rsidR="0029746D">
        <w:rPr>
          <w:rFonts w:ascii="仿宋" w:eastAsia="仿宋" w:hAnsi="仿宋" w:cs="仿宋" w:hint="eastAsia"/>
          <w:kern w:val="0"/>
          <w:sz w:val="32"/>
          <w:szCs w:val="32"/>
        </w:rPr>
        <w:t>0</w:t>
      </w:r>
      <w:r>
        <w:rPr>
          <w:rFonts w:ascii="仿宋" w:eastAsia="仿宋" w:hAnsi="仿宋" w:cs="仿宋" w:hint="eastAsia"/>
          <w:kern w:val="0"/>
          <w:sz w:val="32"/>
          <w:szCs w:val="32"/>
        </w:rPr>
        <w:t>个、来宾</w:t>
      </w:r>
      <w:r w:rsidR="0029746D">
        <w:rPr>
          <w:rFonts w:ascii="仿宋" w:eastAsia="仿宋" w:hAnsi="仿宋" w:cs="仿宋" w:hint="eastAsia"/>
          <w:kern w:val="0"/>
          <w:sz w:val="32"/>
          <w:szCs w:val="32"/>
        </w:rPr>
        <w:t>0</w:t>
      </w:r>
      <w:r>
        <w:rPr>
          <w:rFonts w:ascii="仿宋" w:eastAsia="仿宋" w:hAnsi="仿宋" w:cs="仿宋" w:hint="eastAsia"/>
          <w:kern w:val="0"/>
          <w:sz w:val="32"/>
          <w:szCs w:val="32"/>
        </w:rPr>
        <w:t>人次。</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3、公务用车购置费及运行维护费支出决算为</w:t>
      </w:r>
      <w:r w:rsidR="001B6EE7">
        <w:rPr>
          <w:rFonts w:ascii="仿宋" w:eastAsia="仿宋" w:hAnsi="仿宋" w:cs="仿宋" w:hint="eastAsia"/>
          <w:kern w:val="0"/>
          <w:sz w:val="32"/>
          <w:szCs w:val="32"/>
        </w:rPr>
        <w:t>0.99</w:t>
      </w:r>
      <w:r>
        <w:rPr>
          <w:rFonts w:ascii="仿宋" w:eastAsia="仿宋" w:hAnsi="仿宋" w:cs="仿宋" w:hint="eastAsia"/>
          <w:kern w:val="0"/>
          <w:sz w:val="32"/>
          <w:szCs w:val="32"/>
        </w:rPr>
        <w:t>万元，其中：公务用车购置费0万元，单位本级更新公务用车0辆。公务用车运行维护费</w:t>
      </w:r>
      <w:r w:rsidR="001B6EE7">
        <w:rPr>
          <w:rFonts w:ascii="仿宋" w:eastAsia="仿宋" w:hAnsi="仿宋" w:cs="仿宋" w:hint="eastAsia"/>
          <w:kern w:val="0"/>
          <w:sz w:val="32"/>
          <w:szCs w:val="32"/>
        </w:rPr>
        <w:t>0.99</w:t>
      </w:r>
      <w:r>
        <w:rPr>
          <w:rFonts w:ascii="仿宋" w:eastAsia="仿宋" w:hAnsi="仿宋" w:cs="仿宋" w:hint="eastAsia"/>
          <w:kern w:val="0"/>
          <w:sz w:val="32"/>
          <w:szCs w:val="32"/>
        </w:rPr>
        <w:t>万元，主要是车辆维修费、车辆保险费及其他支出，截至202</w:t>
      </w:r>
      <w:r w:rsidR="001B6EE7">
        <w:rPr>
          <w:rFonts w:ascii="仿宋" w:eastAsia="仿宋" w:hAnsi="仿宋" w:cs="仿宋" w:hint="eastAsia"/>
          <w:kern w:val="0"/>
          <w:sz w:val="32"/>
          <w:szCs w:val="32"/>
        </w:rPr>
        <w:t>3</w:t>
      </w:r>
      <w:r>
        <w:rPr>
          <w:rFonts w:ascii="仿宋" w:eastAsia="仿宋" w:hAnsi="仿宋" w:cs="仿宋" w:hint="eastAsia"/>
          <w:kern w:val="0"/>
          <w:sz w:val="32"/>
          <w:szCs w:val="32"/>
        </w:rPr>
        <w:t>年12月31日，我单位开支财政拨款的公务用车保有量为1辆。</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八、政府性基金预算收入支出决算情况</w:t>
      </w:r>
    </w:p>
    <w:p w:rsidR="00F32542" w:rsidRDefault="00F32542" w:rsidP="0007704B">
      <w:pPr>
        <w:widowControl/>
        <w:shd w:val="clear" w:color="auto" w:fill="FFFFFF"/>
        <w:spacing w:line="600" w:lineRule="exact"/>
        <w:ind w:firstLineChars="200" w:firstLine="640"/>
        <w:rPr>
          <w:rFonts w:ascii="仿宋" w:eastAsia="仿宋" w:hAnsi="仿宋" w:cs="仿宋"/>
          <w:kern w:val="0"/>
          <w:sz w:val="32"/>
          <w:szCs w:val="32"/>
        </w:rPr>
      </w:pPr>
      <w:r w:rsidRPr="00F32542">
        <w:rPr>
          <w:rFonts w:ascii="仿宋" w:eastAsia="仿宋" w:hAnsi="仿宋" w:cs="仿宋" w:hint="eastAsia"/>
          <w:kern w:val="0"/>
          <w:sz w:val="32"/>
          <w:szCs w:val="32"/>
        </w:rPr>
        <w:t>202</w:t>
      </w:r>
      <w:r w:rsidR="001B6EE7">
        <w:rPr>
          <w:rFonts w:ascii="仿宋" w:eastAsia="仿宋" w:hAnsi="仿宋" w:cs="仿宋" w:hint="eastAsia"/>
          <w:kern w:val="0"/>
          <w:sz w:val="32"/>
          <w:szCs w:val="32"/>
        </w:rPr>
        <w:t>3</w:t>
      </w:r>
      <w:r w:rsidRPr="00F32542">
        <w:rPr>
          <w:rFonts w:ascii="仿宋" w:eastAsia="仿宋" w:hAnsi="仿宋" w:cs="仿宋" w:hint="eastAsia"/>
          <w:kern w:val="0"/>
          <w:sz w:val="32"/>
          <w:szCs w:val="32"/>
        </w:rPr>
        <w:t>年</w:t>
      </w:r>
      <w:r>
        <w:rPr>
          <w:rFonts w:ascii="仿宋" w:eastAsia="仿宋" w:hAnsi="仿宋" w:cs="仿宋" w:hint="eastAsia"/>
          <w:kern w:val="0"/>
          <w:sz w:val="32"/>
          <w:szCs w:val="32"/>
        </w:rPr>
        <w:t>本单位无政府性基金收支。</w:t>
      </w:r>
    </w:p>
    <w:p w:rsidR="00E90450" w:rsidRDefault="001B6EE7"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九</w:t>
      </w:r>
      <w:r w:rsidR="00516BC8">
        <w:rPr>
          <w:rFonts w:ascii="黑体" w:eastAsia="黑体" w:hAnsi="黑体" w:cs="黑体" w:hint="eastAsia"/>
          <w:kern w:val="0"/>
          <w:sz w:val="32"/>
          <w:szCs w:val="32"/>
        </w:rPr>
        <w:t>、关于机关运行经费支出</w:t>
      </w:r>
      <w:r w:rsidR="00B37685">
        <w:rPr>
          <w:rFonts w:ascii="黑体" w:eastAsia="黑体" w:hAnsi="黑体" w:cs="黑体" w:hint="eastAsia"/>
          <w:kern w:val="0"/>
          <w:sz w:val="32"/>
          <w:szCs w:val="32"/>
        </w:rPr>
        <w:t>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怀化市湖天中学属非参公事业单位，无机关运行经费。</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十、一般性支出情况</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1B6EE7">
        <w:rPr>
          <w:rFonts w:ascii="仿宋" w:eastAsia="仿宋" w:hAnsi="仿宋" w:cs="仿宋" w:hint="eastAsia"/>
          <w:kern w:val="0"/>
          <w:sz w:val="32"/>
          <w:szCs w:val="32"/>
        </w:rPr>
        <w:t>3</w:t>
      </w:r>
      <w:r>
        <w:rPr>
          <w:rFonts w:ascii="仿宋" w:eastAsia="仿宋" w:hAnsi="仿宋" w:cs="仿宋" w:hint="eastAsia"/>
          <w:kern w:val="0"/>
          <w:sz w:val="32"/>
          <w:szCs w:val="32"/>
        </w:rPr>
        <w:t>年本部门无会议费开支</w:t>
      </w:r>
      <w:r w:rsidRPr="009F0D67">
        <w:rPr>
          <w:rFonts w:ascii="仿宋" w:eastAsia="仿宋" w:hAnsi="仿宋" w:cs="仿宋" w:hint="eastAsia"/>
          <w:kern w:val="0"/>
          <w:sz w:val="32"/>
          <w:szCs w:val="32"/>
        </w:rPr>
        <w:t>。开支培训费</w:t>
      </w:r>
      <w:r w:rsidR="00E702E2" w:rsidRPr="009F0D67">
        <w:rPr>
          <w:rFonts w:ascii="仿宋" w:eastAsia="仿宋" w:hAnsi="仿宋" w:cs="仿宋" w:hint="eastAsia"/>
          <w:kern w:val="0"/>
          <w:sz w:val="32"/>
          <w:szCs w:val="32"/>
        </w:rPr>
        <w:t>33.46</w:t>
      </w:r>
      <w:r w:rsidRPr="009F0D67">
        <w:rPr>
          <w:rFonts w:ascii="仿宋" w:eastAsia="仿宋" w:hAnsi="仿宋" w:cs="仿宋" w:hint="eastAsia"/>
          <w:kern w:val="0"/>
          <w:sz w:val="32"/>
          <w:szCs w:val="32"/>
        </w:rPr>
        <w:t>万元，用于</w:t>
      </w:r>
      <w:r w:rsidR="0004362B" w:rsidRPr="009F0D67">
        <w:rPr>
          <w:rFonts w:ascii="仿宋" w:eastAsia="仿宋" w:hAnsi="仿宋" w:cs="仿宋" w:hint="eastAsia"/>
          <w:kern w:val="0"/>
          <w:sz w:val="32"/>
          <w:szCs w:val="32"/>
        </w:rPr>
        <w:t>高三复习各科老师</w:t>
      </w:r>
      <w:r w:rsidR="00914511" w:rsidRPr="009F0D67">
        <w:rPr>
          <w:rFonts w:ascii="仿宋" w:eastAsia="仿宋" w:hAnsi="仿宋" w:cs="仿宋" w:hint="eastAsia"/>
          <w:kern w:val="0"/>
          <w:sz w:val="32"/>
          <w:szCs w:val="32"/>
        </w:rPr>
        <w:t>线上培训</w:t>
      </w:r>
      <w:r w:rsidRPr="009F0D67">
        <w:rPr>
          <w:rFonts w:ascii="仿宋" w:eastAsia="仿宋" w:hAnsi="仿宋" w:cs="仿宋" w:hint="eastAsia"/>
          <w:kern w:val="0"/>
          <w:sz w:val="32"/>
          <w:szCs w:val="32"/>
        </w:rPr>
        <w:t>，</w:t>
      </w:r>
      <w:r w:rsidR="0004362B" w:rsidRPr="009F0D67">
        <w:rPr>
          <w:rFonts w:ascii="仿宋" w:eastAsia="仿宋" w:hAnsi="仿宋" w:cs="仿宋" w:hint="eastAsia"/>
          <w:kern w:val="0"/>
          <w:sz w:val="32"/>
          <w:szCs w:val="32"/>
        </w:rPr>
        <w:t>学易教育</w:t>
      </w:r>
      <w:r w:rsidR="00914511" w:rsidRPr="009F0D67">
        <w:rPr>
          <w:rFonts w:ascii="仿宋" w:eastAsia="仿宋" w:hAnsi="仿宋" w:cs="仿宋" w:hint="eastAsia"/>
          <w:kern w:val="0"/>
          <w:sz w:val="32"/>
          <w:szCs w:val="32"/>
        </w:rPr>
        <w:t>网</w:t>
      </w:r>
      <w:r w:rsidR="0004362B" w:rsidRPr="009F0D67">
        <w:rPr>
          <w:rFonts w:ascii="仿宋" w:eastAsia="仿宋" w:hAnsi="仿宋" w:cs="仿宋" w:hint="eastAsia"/>
          <w:kern w:val="0"/>
          <w:sz w:val="32"/>
          <w:szCs w:val="32"/>
        </w:rPr>
        <w:t>组卷服务费</w:t>
      </w:r>
      <w:r w:rsidR="00E702E2" w:rsidRPr="009F0D67">
        <w:rPr>
          <w:rFonts w:ascii="仿宋" w:eastAsia="仿宋" w:hAnsi="仿宋" w:cs="仿宋" w:hint="eastAsia"/>
          <w:kern w:val="0"/>
          <w:sz w:val="32"/>
          <w:szCs w:val="32"/>
        </w:rPr>
        <w:t>，明德云线上培训</w:t>
      </w:r>
      <w:r w:rsidR="0004362B" w:rsidRPr="009F0D67">
        <w:rPr>
          <w:rFonts w:ascii="仿宋" w:eastAsia="仿宋" w:hAnsi="仿宋" w:cs="仿宋" w:hint="eastAsia"/>
          <w:kern w:val="0"/>
          <w:sz w:val="32"/>
          <w:szCs w:val="32"/>
        </w:rPr>
        <w:t>等</w:t>
      </w:r>
      <w:r w:rsidR="00914511" w:rsidRPr="009F0D67">
        <w:rPr>
          <w:rFonts w:ascii="仿宋" w:eastAsia="仿宋" w:hAnsi="仿宋" w:cs="仿宋" w:hint="eastAsia"/>
          <w:kern w:val="0"/>
          <w:sz w:val="32"/>
          <w:szCs w:val="32"/>
        </w:rPr>
        <w:t>，</w:t>
      </w:r>
      <w:r w:rsidRPr="009F0D67">
        <w:rPr>
          <w:rFonts w:ascii="仿宋" w:eastAsia="仿宋" w:hAnsi="仿宋" w:cs="仿宋" w:hint="eastAsia"/>
          <w:kern w:val="0"/>
          <w:sz w:val="32"/>
          <w:szCs w:val="32"/>
        </w:rPr>
        <w:t>人数为</w:t>
      </w:r>
      <w:r w:rsidR="0004362B" w:rsidRPr="009F0D67">
        <w:rPr>
          <w:rFonts w:ascii="仿宋" w:eastAsia="仿宋" w:hAnsi="仿宋" w:cs="仿宋" w:hint="eastAsia"/>
          <w:kern w:val="0"/>
          <w:sz w:val="32"/>
          <w:szCs w:val="32"/>
        </w:rPr>
        <w:t>老师和</w:t>
      </w:r>
      <w:r w:rsidRPr="009F0D67">
        <w:rPr>
          <w:rFonts w:ascii="仿宋" w:eastAsia="仿宋" w:hAnsi="仿宋" w:cs="仿宋" w:hint="eastAsia"/>
          <w:kern w:val="0"/>
          <w:sz w:val="32"/>
          <w:szCs w:val="32"/>
        </w:rPr>
        <w:t>学生</w:t>
      </w:r>
      <w:r w:rsidR="00E702E2" w:rsidRPr="009F0D67">
        <w:rPr>
          <w:rFonts w:ascii="仿宋" w:eastAsia="仿宋" w:hAnsi="仿宋" w:cs="仿宋" w:hint="eastAsia"/>
          <w:kern w:val="0"/>
          <w:sz w:val="32"/>
          <w:szCs w:val="32"/>
        </w:rPr>
        <w:t>2300</w:t>
      </w:r>
      <w:r w:rsidR="0004362B" w:rsidRPr="009F0D67">
        <w:rPr>
          <w:rFonts w:ascii="仿宋" w:eastAsia="仿宋" w:hAnsi="仿宋" w:cs="仿宋" w:hint="eastAsia"/>
          <w:kern w:val="0"/>
          <w:sz w:val="32"/>
          <w:szCs w:val="32"/>
        </w:rPr>
        <w:t>余</w:t>
      </w:r>
      <w:r w:rsidRPr="009F0D67">
        <w:rPr>
          <w:rFonts w:ascii="仿宋" w:eastAsia="仿宋" w:hAnsi="仿宋" w:cs="仿宋" w:hint="eastAsia"/>
          <w:kern w:val="0"/>
          <w:sz w:val="32"/>
          <w:szCs w:val="32"/>
        </w:rPr>
        <w:t>人，内容为</w:t>
      </w:r>
      <w:r w:rsidR="0004362B" w:rsidRPr="009F0D67">
        <w:rPr>
          <w:rFonts w:ascii="仿宋" w:eastAsia="仿宋" w:hAnsi="仿宋" w:cs="仿宋" w:hint="eastAsia"/>
          <w:kern w:val="0"/>
          <w:sz w:val="32"/>
          <w:szCs w:val="32"/>
        </w:rPr>
        <w:t>各学科高考复习方向</w:t>
      </w:r>
      <w:r w:rsidR="00914511" w:rsidRPr="009F0D67">
        <w:rPr>
          <w:rFonts w:ascii="仿宋" w:eastAsia="仿宋" w:hAnsi="仿宋" w:cs="仿宋" w:hint="eastAsia"/>
          <w:kern w:val="0"/>
          <w:sz w:val="32"/>
          <w:szCs w:val="32"/>
        </w:rPr>
        <w:t>及试题</w:t>
      </w:r>
      <w:r w:rsidR="0004362B" w:rsidRPr="009F0D67">
        <w:rPr>
          <w:rFonts w:ascii="仿宋" w:eastAsia="仿宋" w:hAnsi="仿宋" w:cs="仿宋" w:hint="eastAsia"/>
          <w:kern w:val="0"/>
          <w:sz w:val="32"/>
          <w:szCs w:val="32"/>
        </w:rPr>
        <w:t>等</w:t>
      </w:r>
      <w:r w:rsidRPr="009F0D67">
        <w:rPr>
          <w:rFonts w:ascii="仿宋" w:eastAsia="仿宋" w:hAnsi="仿宋" w:cs="仿宋" w:hint="eastAsia"/>
          <w:kern w:val="0"/>
          <w:sz w:val="32"/>
          <w:szCs w:val="32"/>
        </w:rPr>
        <w:t>；</w:t>
      </w:r>
      <w:r w:rsidR="00914511" w:rsidRPr="009F0D67">
        <w:rPr>
          <w:rFonts w:ascii="仿宋" w:eastAsia="仿宋" w:hAnsi="仿宋" w:cs="仿宋" w:hint="eastAsia"/>
          <w:kern w:val="0"/>
          <w:sz w:val="32"/>
          <w:szCs w:val="32"/>
        </w:rPr>
        <w:t>支付</w:t>
      </w:r>
      <w:r w:rsidR="00E702E2" w:rsidRPr="009F0D67">
        <w:rPr>
          <w:rFonts w:ascii="仿宋" w:eastAsia="仿宋" w:hAnsi="仿宋" w:cs="仿宋" w:hint="eastAsia"/>
          <w:kern w:val="0"/>
          <w:sz w:val="32"/>
          <w:szCs w:val="32"/>
        </w:rPr>
        <w:t>校本培训</w:t>
      </w:r>
      <w:r w:rsidR="00914511" w:rsidRPr="009F0D67">
        <w:rPr>
          <w:rFonts w:ascii="仿宋" w:eastAsia="仿宋" w:hAnsi="仿宋" w:cs="仿宋" w:hint="eastAsia"/>
          <w:kern w:val="0"/>
          <w:sz w:val="32"/>
          <w:szCs w:val="32"/>
        </w:rPr>
        <w:t>授课教师专家课酬</w:t>
      </w:r>
      <w:r w:rsidR="009F0D67" w:rsidRPr="009F0D67">
        <w:rPr>
          <w:rFonts w:ascii="仿宋" w:eastAsia="仿宋" w:hAnsi="仿宋" w:cs="仿宋" w:hint="eastAsia"/>
          <w:kern w:val="0"/>
          <w:sz w:val="32"/>
          <w:szCs w:val="32"/>
        </w:rPr>
        <w:t>、课题开题专家津贴等</w:t>
      </w:r>
      <w:r w:rsidR="00914511" w:rsidRPr="009F0D67">
        <w:rPr>
          <w:rFonts w:ascii="仿宋" w:eastAsia="仿宋" w:hAnsi="仿宋" w:cs="仿宋" w:hint="eastAsia"/>
          <w:kern w:val="0"/>
          <w:sz w:val="32"/>
          <w:szCs w:val="32"/>
        </w:rPr>
        <w:t>，人员为</w:t>
      </w:r>
      <w:r w:rsidR="009F0D67" w:rsidRPr="009F0D67">
        <w:rPr>
          <w:rFonts w:ascii="仿宋" w:eastAsia="仿宋" w:hAnsi="仿宋" w:cs="仿宋" w:hint="eastAsia"/>
          <w:kern w:val="0"/>
          <w:sz w:val="32"/>
          <w:szCs w:val="32"/>
        </w:rPr>
        <w:t>15</w:t>
      </w:r>
      <w:r w:rsidR="00914511" w:rsidRPr="009F0D67">
        <w:rPr>
          <w:rFonts w:ascii="仿宋" w:eastAsia="仿宋" w:hAnsi="仿宋" w:cs="仿宋" w:hint="eastAsia"/>
          <w:kern w:val="0"/>
          <w:sz w:val="32"/>
          <w:szCs w:val="32"/>
        </w:rPr>
        <w:t>人，内容为</w:t>
      </w:r>
      <w:r w:rsidR="009F0D67" w:rsidRPr="009F0D67">
        <w:rPr>
          <w:rFonts w:ascii="仿宋" w:eastAsia="仿宋" w:hAnsi="仿宋" w:cs="仿宋" w:hint="eastAsia"/>
          <w:kern w:val="0"/>
          <w:sz w:val="32"/>
          <w:szCs w:val="32"/>
        </w:rPr>
        <w:t>教师职业</w:t>
      </w:r>
      <w:r w:rsidR="00914511" w:rsidRPr="009F0D67">
        <w:rPr>
          <w:rFonts w:ascii="仿宋" w:eastAsia="仿宋" w:hAnsi="仿宋" w:cs="仿宋" w:hint="eastAsia"/>
          <w:kern w:val="0"/>
          <w:sz w:val="32"/>
          <w:szCs w:val="32"/>
        </w:rPr>
        <w:t>培训等</w:t>
      </w:r>
      <w:r>
        <w:rPr>
          <w:rFonts w:ascii="仿宋" w:eastAsia="仿宋" w:hAnsi="仿宋" w:cs="仿宋" w:hint="eastAsia"/>
          <w:kern w:val="0"/>
          <w:sz w:val="32"/>
          <w:szCs w:val="32"/>
        </w:rPr>
        <w:t>。</w:t>
      </w:r>
    </w:p>
    <w:p w:rsidR="00E90450" w:rsidRPr="006B27CC"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sidRPr="006B27CC">
        <w:rPr>
          <w:rFonts w:ascii="黑体" w:eastAsia="黑体" w:hAnsi="黑体" w:cs="黑体" w:hint="eastAsia"/>
          <w:kern w:val="0"/>
          <w:sz w:val="32"/>
          <w:szCs w:val="32"/>
        </w:rPr>
        <w:t>十</w:t>
      </w:r>
      <w:r w:rsidR="00EA161E">
        <w:rPr>
          <w:rFonts w:ascii="黑体" w:eastAsia="黑体" w:hAnsi="黑体" w:cs="黑体" w:hint="eastAsia"/>
          <w:kern w:val="0"/>
          <w:sz w:val="32"/>
          <w:szCs w:val="32"/>
        </w:rPr>
        <w:t>一</w:t>
      </w:r>
      <w:r w:rsidRPr="006B27CC">
        <w:rPr>
          <w:rFonts w:ascii="黑体" w:eastAsia="黑体" w:hAnsi="黑体" w:cs="黑体" w:hint="eastAsia"/>
          <w:kern w:val="0"/>
          <w:sz w:val="32"/>
          <w:szCs w:val="32"/>
        </w:rPr>
        <w:t>、</w:t>
      </w:r>
      <w:r w:rsidR="001B6EE7">
        <w:rPr>
          <w:rFonts w:ascii="黑体" w:eastAsia="黑体" w:hAnsi="黑体" w:cs="黑体" w:hint="eastAsia"/>
          <w:kern w:val="0"/>
          <w:sz w:val="32"/>
          <w:szCs w:val="32"/>
        </w:rPr>
        <w:t>关于</w:t>
      </w:r>
      <w:r w:rsidRPr="006B27CC">
        <w:rPr>
          <w:rFonts w:ascii="黑体" w:eastAsia="黑体" w:hAnsi="黑体" w:cs="黑体" w:hint="eastAsia"/>
          <w:kern w:val="0"/>
          <w:sz w:val="32"/>
          <w:szCs w:val="32"/>
        </w:rPr>
        <w:t>政府采购支出说明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sidRPr="003D102D">
        <w:rPr>
          <w:rFonts w:ascii="仿宋" w:eastAsia="仿宋" w:hAnsi="仿宋" w:cs="仿宋" w:hint="eastAsia"/>
          <w:kern w:val="0"/>
          <w:sz w:val="32"/>
          <w:szCs w:val="32"/>
        </w:rPr>
        <w:t>本部门202</w:t>
      </w:r>
      <w:r w:rsidR="001B6EE7" w:rsidRPr="003D102D">
        <w:rPr>
          <w:rFonts w:ascii="仿宋" w:eastAsia="仿宋" w:hAnsi="仿宋" w:cs="仿宋" w:hint="eastAsia"/>
          <w:kern w:val="0"/>
          <w:sz w:val="32"/>
          <w:szCs w:val="32"/>
        </w:rPr>
        <w:t>3</w:t>
      </w:r>
      <w:r w:rsidRPr="003D102D">
        <w:rPr>
          <w:rFonts w:ascii="仿宋" w:eastAsia="仿宋" w:hAnsi="仿宋" w:cs="仿宋" w:hint="eastAsia"/>
          <w:kern w:val="0"/>
          <w:sz w:val="32"/>
          <w:szCs w:val="32"/>
        </w:rPr>
        <w:t>年度政府采购支出总额</w:t>
      </w:r>
      <w:r w:rsidR="003D102D" w:rsidRPr="003D102D">
        <w:rPr>
          <w:rFonts w:ascii="仿宋" w:eastAsia="仿宋" w:hAnsi="仿宋" w:cs="仿宋" w:hint="eastAsia"/>
          <w:kern w:val="0"/>
          <w:sz w:val="32"/>
          <w:szCs w:val="32"/>
        </w:rPr>
        <w:t>305.4</w:t>
      </w:r>
      <w:r w:rsidRPr="003D102D">
        <w:rPr>
          <w:rFonts w:ascii="仿宋" w:eastAsia="仿宋" w:hAnsi="仿宋" w:cs="仿宋" w:hint="eastAsia"/>
          <w:kern w:val="0"/>
          <w:sz w:val="32"/>
          <w:szCs w:val="32"/>
        </w:rPr>
        <w:t>万元，其中：政府采购货物支出</w:t>
      </w:r>
      <w:r w:rsidR="003D102D" w:rsidRPr="003D102D">
        <w:rPr>
          <w:rFonts w:ascii="仿宋" w:eastAsia="仿宋" w:hAnsi="仿宋" w:cs="仿宋" w:hint="eastAsia"/>
          <w:kern w:val="0"/>
          <w:sz w:val="32"/>
          <w:szCs w:val="32"/>
        </w:rPr>
        <w:t>0</w:t>
      </w:r>
      <w:r w:rsidRPr="003D102D">
        <w:rPr>
          <w:rFonts w:ascii="仿宋" w:eastAsia="仿宋" w:hAnsi="仿宋" w:cs="仿宋" w:hint="eastAsia"/>
          <w:kern w:val="0"/>
          <w:sz w:val="32"/>
          <w:szCs w:val="32"/>
        </w:rPr>
        <w:t>万元、政府采购工程支出</w:t>
      </w:r>
      <w:r w:rsidR="00631328" w:rsidRPr="003D102D">
        <w:rPr>
          <w:rFonts w:ascii="仿宋" w:eastAsia="仿宋" w:hAnsi="仿宋" w:cs="仿宋" w:hint="eastAsia"/>
          <w:kern w:val="0"/>
          <w:sz w:val="32"/>
          <w:szCs w:val="32"/>
        </w:rPr>
        <w:t>271.2</w:t>
      </w:r>
      <w:r w:rsidRPr="003D102D">
        <w:rPr>
          <w:rFonts w:ascii="仿宋" w:eastAsia="仿宋" w:hAnsi="仿宋" w:cs="仿宋" w:hint="eastAsia"/>
          <w:kern w:val="0"/>
          <w:sz w:val="32"/>
          <w:szCs w:val="32"/>
        </w:rPr>
        <w:t>万元、政府采购服务支出</w:t>
      </w:r>
      <w:r w:rsidR="00631328" w:rsidRPr="003D102D">
        <w:rPr>
          <w:rFonts w:ascii="仿宋" w:eastAsia="仿宋" w:hAnsi="仿宋" w:cs="仿宋" w:hint="eastAsia"/>
          <w:kern w:val="0"/>
          <w:sz w:val="32"/>
          <w:szCs w:val="32"/>
        </w:rPr>
        <w:t>34.2</w:t>
      </w:r>
      <w:r w:rsidRPr="003D102D">
        <w:rPr>
          <w:rFonts w:ascii="仿宋" w:eastAsia="仿宋" w:hAnsi="仿宋" w:cs="仿宋" w:hint="eastAsia"/>
          <w:kern w:val="0"/>
          <w:sz w:val="32"/>
          <w:szCs w:val="32"/>
        </w:rPr>
        <w:t>万元。其中：授予中小企业合同总额</w:t>
      </w:r>
      <w:r w:rsidR="003D102D" w:rsidRPr="003D102D">
        <w:rPr>
          <w:rFonts w:ascii="仿宋" w:eastAsia="仿宋" w:hAnsi="仿宋" w:cs="仿宋" w:hint="eastAsia"/>
          <w:kern w:val="0"/>
          <w:sz w:val="32"/>
          <w:szCs w:val="32"/>
        </w:rPr>
        <w:t>305.4</w:t>
      </w:r>
      <w:r w:rsidRPr="003D102D">
        <w:rPr>
          <w:rFonts w:ascii="仿宋" w:eastAsia="仿宋" w:hAnsi="仿宋" w:cs="仿宋" w:hint="eastAsia"/>
          <w:kern w:val="0"/>
          <w:sz w:val="32"/>
          <w:szCs w:val="32"/>
        </w:rPr>
        <w:t>万元，占政府采购总额的</w:t>
      </w:r>
      <w:r>
        <w:rPr>
          <w:rFonts w:ascii="仿宋" w:eastAsia="仿宋" w:hAnsi="仿宋" w:cs="仿宋" w:hint="eastAsia"/>
          <w:kern w:val="0"/>
          <w:sz w:val="32"/>
          <w:szCs w:val="32"/>
        </w:rPr>
        <w:t>100%，其中：授予小微企业合同金额</w:t>
      </w:r>
      <w:r w:rsidR="003D102D">
        <w:rPr>
          <w:rFonts w:ascii="仿宋" w:eastAsia="仿宋" w:hAnsi="仿宋" w:cs="仿宋" w:hint="eastAsia"/>
          <w:kern w:val="0"/>
          <w:sz w:val="32"/>
          <w:szCs w:val="32"/>
        </w:rPr>
        <w:t>305.4</w:t>
      </w:r>
      <w:r>
        <w:rPr>
          <w:rFonts w:ascii="仿宋" w:eastAsia="仿宋" w:hAnsi="仿宋" w:cs="仿宋" w:hint="eastAsia"/>
          <w:kern w:val="0"/>
          <w:sz w:val="32"/>
          <w:szCs w:val="32"/>
        </w:rPr>
        <w:t>万元，占政府采购支出总额的100%。</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w:t>
      </w:r>
      <w:r w:rsidR="00EA161E">
        <w:rPr>
          <w:rFonts w:ascii="黑体" w:eastAsia="黑体" w:hAnsi="黑体" w:cs="黑体" w:hint="eastAsia"/>
          <w:kern w:val="0"/>
          <w:sz w:val="32"/>
          <w:szCs w:val="32"/>
        </w:rPr>
        <w:t>二</w:t>
      </w:r>
      <w:r>
        <w:rPr>
          <w:rFonts w:ascii="黑体" w:eastAsia="黑体" w:hAnsi="黑体" w:cs="黑体" w:hint="eastAsia"/>
          <w:kern w:val="0"/>
          <w:sz w:val="32"/>
          <w:szCs w:val="32"/>
        </w:rPr>
        <w:t>、关于国有资产占用情况说明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截至202</w:t>
      </w:r>
      <w:r w:rsidR="001B6EE7">
        <w:rPr>
          <w:rFonts w:ascii="仿宋" w:eastAsia="仿宋" w:hAnsi="仿宋" w:cs="仿宋" w:hint="eastAsia"/>
          <w:kern w:val="0"/>
          <w:sz w:val="32"/>
          <w:szCs w:val="32"/>
        </w:rPr>
        <w:t>3</w:t>
      </w:r>
      <w:r>
        <w:rPr>
          <w:rFonts w:ascii="仿宋" w:eastAsia="仿宋" w:hAnsi="仿宋" w:cs="仿宋" w:hint="eastAsia"/>
          <w:kern w:val="0"/>
          <w:sz w:val="32"/>
          <w:szCs w:val="32"/>
        </w:rPr>
        <w:t>年12月31日，本单位共有车辆2辆，其中领导干部用车1辆、机要通信用车0辆、应急保障用车0辆、执法执勤用车0辆、特种专业技术用车0辆、其他用车1辆，其他用车1辆是已移交给公车改革办公室但资产还未移交的车辆;单位价值50万元以上通用设备1套，单价100万元以上专用设备1台套。</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w:t>
      </w:r>
      <w:r w:rsidR="001B6EE7">
        <w:rPr>
          <w:rFonts w:ascii="黑体" w:eastAsia="黑体" w:hAnsi="黑体" w:cs="黑体" w:hint="eastAsia"/>
          <w:kern w:val="0"/>
          <w:sz w:val="32"/>
          <w:szCs w:val="32"/>
        </w:rPr>
        <w:t>三</w:t>
      </w:r>
      <w:r w:rsidR="007D46C9">
        <w:rPr>
          <w:rFonts w:ascii="黑体" w:eastAsia="黑体" w:hAnsi="黑体" w:cs="黑体" w:hint="eastAsia"/>
          <w:kern w:val="0"/>
          <w:sz w:val="32"/>
          <w:szCs w:val="32"/>
        </w:rPr>
        <w:t>、</w:t>
      </w:r>
      <w:r>
        <w:rPr>
          <w:rFonts w:ascii="黑体" w:eastAsia="黑体" w:hAnsi="黑体" w:cs="黑体" w:hint="eastAsia"/>
          <w:kern w:val="0"/>
          <w:sz w:val="32"/>
          <w:szCs w:val="32"/>
        </w:rPr>
        <w:t>关于202</w:t>
      </w:r>
      <w:r w:rsidR="001B6EE7">
        <w:rPr>
          <w:rFonts w:ascii="黑体" w:eastAsia="黑体" w:hAnsi="黑体" w:cs="黑体" w:hint="eastAsia"/>
          <w:kern w:val="0"/>
          <w:sz w:val="32"/>
          <w:szCs w:val="32"/>
        </w:rPr>
        <w:t>3</w:t>
      </w:r>
      <w:r>
        <w:rPr>
          <w:rFonts w:ascii="黑体" w:eastAsia="黑体" w:hAnsi="黑体" w:cs="黑体" w:hint="eastAsia"/>
          <w:kern w:val="0"/>
          <w:sz w:val="32"/>
          <w:szCs w:val="32"/>
        </w:rPr>
        <w:t>年度预算绩效情况的说明</w:t>
      </w:r>
    </w:p>
    <w:p w:rsidR="00E10238" w:rsidRPr="00B15226" w:rsidRDefault="00E10238" w:rsidP="00B15226">
      <w:pPr>
        <w:pStyle w:val="a9"/>
        <w:widowControl/>
        <w:numPr>
          <w:ilvl w:val="0"/>
          <w:numId w:val="7"/>
        </w:numPr>
        <w:spacing w:line="600" w:lineRule="exact"/>
        <w:ind w:firstLineChars="0"/>
        <w:jc w:val="left"/>
        <w:rPr>
          <w:rFonts w:ascii="仿宋" w:eastAsia="仿宋" w:hAnsi="仿宋" w:cs="仿宋"/>
          <w:b/>
          <w:kern w:val="0"/>
          <w:sz w:val="32"/>
          <w:szCs w:val="32"/>
        </w:rPr>
      </w:pPr>
      <w:r w:rsidRPr="00B15226">
        <w:rPr>
          <w:rFonts w:ascii="仿宋" w:eastAsia="仿宋" w:hAnsi="仿宋" w:cs="仿宋" w:hint="eastAsia"/>
          <w:b/>
          <w:kern w:val="0"/>
          <w:sz w:val="32"/>
          <w:szCs w:val="32"/>
        </w:rPr>
        <w:t>绩效管理工作开展情况</w:t>
      </w:r>
    </w:p>
    <w:p w:rsidR="00B15226" w:rsidRDefault="00B15226" w:rsidP="00B15226">
      <w:pPr>
        <w:pStyle w:val="a6"/>
        <w:shd w:val="clear" w:color="auto" w:fill="FFFFFF"/>
        <w:spacing w:after="76" w:line="600" w:lineRule="exact"/>
        <w:ind w:left="640" w:firstLineChars="200" w:firstLine="632"/>
        <w:jc w:val="both"/>
        <w:rPr>
          <w:rFonts w:ascii="仿宋" w:eastAsia="仿宋" w:hAnsi="仿宋" w:cs="仿宋"/>
          <w:color w:val="000000"/>
          <w:spacing w:val="-2"/>
          <w:sz w:val="32"/>
          <w:szCs w:val="32"/>
          <w:shd w:val="clear" w:color="auto" w:fill="FFFFFF"/>
        </w:rPr>
      </w:pPr>
      <w:r>
        <w:rPr>
          <w:rFonts w:ascii="仿宋" w:eastAsia="仿宋" w:hAnsi="仿宋" w:cs="仿宋" w:hint="eastAsia"/>
          <w:color w:val="000000"/>
          <w:spacing w:val="-2"/>
          <w:sz w:val="32"/>
          <w:szCs w:val="32"/>
          <w:shd w:val="clear" w:color="auto" w:fill="FFFFFF"/>
        </w:rPr>
        <w:t>学校以提升财政资金绩效为主线，以绩效目标实现为导向，建立完善预算绩效管理制度。加强了整体绩效管理，专项资金做到了专款专用，无截留、占用和挪用等情况。项目组织机构健全、职责分工明确、实施程序规范。项目实施进度与预算执行进度按时、按质完成项目。</w:t>
      </w:r>
    </w:p>
    <w:p w:rsidR="00772C78" w:rsidRPr="00772C78" w:rsidRDefault="00E10238" w:rsidP="00B15226">
      <w:pPr>
        <w:pStyle w:val="a6"/>
        <w:shd w:val="clear" w:color="auto" w:fill="FFFFFF"/>
        <w:spacing w:after="76" w:line="600" w:lineRule="exact"/>
        <w:ind w:firstLineChars="200" w:firstLine="643"/>
        <w:jc w:val="both"/>
        <w:rPr>
          <w:rFonts w:ascii="仿宋" w:eastAsia="仿宋" w:hAnsi="仿宋" w:cs="仿宋"/>
          <w:sz w:val="32"/>
          <w:szCs w:val="32"/>
        </w:rPr>
      </w:pPr>
      <w:r>
        <w:rPr>
          <w:rFonts w:ascii="仿宋" w:eastAsia="仿宋" w:hAnsi="仿宋" w:cs="仿宋" w:hint="eastAsia"/>
          <w:b/>
          <w:sz w:val="32"/>
          <w:szCs w:val="32"/>
        </w:rPr>
        <w:t>（二）</w:t>
      </w:r>
      <w:r w:rsidR="00772C78" w:rsidRPr="00772C78">
        <w:rPr>
          <w:rFonts w:ascii="仿宋" w:eastAsia="仿宋" w:hAnsi="仿宋" w:cs="仿宋" w:hint="eastAsia"/>
          <w:b/>
          <w:sz w:val="32"/>
          <w:szCs w:val="32"/>
        </w:rPr>
        <w:t>部门整体支出绩效情况</w:t>
      </w:r>
    </w:p>
    <w:p w:rsidR="00A12089" w:rsidRPr="009C4A04" w:rsidRDefault="00A12089" w:rsidP="00B15226">
      <w:pPr>
        <w:widowControl/>
        <w:shd w:val="clear" w:color="auto" w:fill="FFFFFF"/>
        <w:spacing w:line="600" w:lineRule="exact"/>
        <w:ind w:firstLineChars="200" w:firstLine="640"/>
        <w:rPr>
          <w:rFonts w:eastAsia="仿宋" w:hAnsi="仿宋"/>
          <w:color w:val="000000"/>
          <w:kern w:val="0"/>
          <w:sz w:val="32"/>
          <w:szCs w:val="32"/>
        </w:rPr>
      </w:pPr>
      <w:r w:rsidRPr="009C4A04">
        <w:rPr>
          <w:rFonts w:eastAsia="仿宋" w:hAnsi="仿宋"/>
          <w:color w:val="000000"/>
          <w:kern w:val="0"/>
          <w:sz w:val="32"/>
          <w:szCs w:val="32"/>
        </w:rPr>
        <w:t>202</w:t>
      </w:r>
      <w:r w:rsidR="00B15226">
        <w:rPr>
          <w:rFonts w:eastAsia="仿宋" w:hAnsi="仿宋" w:hint="eastAsia"/>
          <w:color w:val="000000"/>
          <w:kern w:val="0"/>
          <w:sz w:val="32"/>
          <w:szCs w:val="32"/>
        </w:rPr>
        <w:t>3</w:t>
      </w:r>
      <w:r w:rsidRPr="009C4A04">
        <w:rPr>
          <w:rFonts w:eastAsia="仿宋" w:hAnsi="仿宋"/>
          <w:color w:val="000000"/>
          <w:kern w:val="0"/>
          <w:sz w:val="32"/>
          <w:szCs w:val="32"/>
        </w:rPr>
        <w:t>年，根据我校年初工作规划和重点性工作，积极履职，强化管理，较好的完成了年度工作目标。通过加强预算收支管理，不断建立健全内部管理制度，梳理经济业务流程，部门整体支出管理情况得到提升。</w:t>
      </w:r>
    </w:p>
    <w:p w:rsidR="00EA161E" w:rsidRDefault="00A12089" w:rsidP="00EA161E">
      <w:pPr>
        <w:pStyle w:val="a6"/>
        <w:shd w:val="clear" w:color="auto" w:fill="FFFFFF"/>
        <w:spacing w:beforeAutospacing="0" w:after="75" w:afterAutospacing="0" w:line="520" w:lineRule="atLeast"/>
        <w:ind w:firstLine="640"/>
        <w:rPr>
          <w:rFonts w:ascii="仿宋" w:eastAsia="仿宋" w:hAnsi="仿宋" w:cs="仿宋"/>
          <w:sz w:val="32"/>
          <w:szCs w:val="32"/>
        </w:rPr>
      </w:pPr>
      <w:r w:rsidRPr="009C4A04">
        <w:rPr>
          <w:rFonts w:ascii="仿宋" w:eastAsia="仿宋" w:hAnsi="仿宋"/>
          <w:b/>
          <w:spacing w:val="-2"/>
          <w:sz w:val="32"/>
          <w:szCs w:val="32"/>
        </w:rPr>
        <w:t>经济</w:t>
      </w:r>
      <w:r w:rsidRPr="009C4A04">
        <w:rPr>
          <w:rFonts w:ascii="仿宋" w:eastAsia="仿宋" w:hAnsi="仿宋" w:hint="eastAsia"/>
          <w:b/>
          <w:spacing w:val="-2"/>
          <w:sz w:val="32"/>
          <w:szCs w:val="32"/>
        </w:rPr>
        <w:t>性方面</w:t>
      </w:r>
      <w:r>
        <w:rPr>
          <w:rFonts w:ascii="仿宋" w:eastAsia="仿宋" w:hAnsi="仿宋" w:hint="eastAsia"/>
          <w:b/>
          <w:spacing w:val="-2"/>
          <w:sz w:val="32"/>
          <w:szCs w:val="32"/>
        </w:rPr>
        <w:t>：</w:t>
      </w:r>
      <w:r w:rsidR="00EA161E">
        <w:rPr>
          <w:rFonts w:ascii="仿宋" w:eastAsia="仿宋" w:hAnsi="仿宋" w:cs="仿宋" w:hint="eastAsia"/>
          <w:color w:val="3D3D3D"/>
          <w:sz w:val="32"/>
          <w:szCs w:val="32"/>
          <w:shd w:val="clear" w:color="auto" w:fill="FFFFFF"/>
        </w:rPr>
        <w:t>2023年依据部门预算，严格控制日常开支，确保日常开支在厉行节约指标数内。截至2023年12月31日，我校核定编制数242人，在编223人，控制率92.15%。预算执行方面：预算控制率、</w:t>
      </w:r>
      <w:r w:rsidR="00EA161E">
        <w:rPr>
          <w:rFonts w:eastAsia="仿宋" w:hAnsi="仿宋"/>
          <w:color w:val="000000"/>
          <w:sz w:val="32"/>
          <w:szCs w:val="32"/>
        </w:rPr>
        <w:t>预</w:t>
      </w:r>
      <w:r w:rsidR="00EA161E">
        <w:rPr>
          <w:rFonts w:ascii="仿宋" w:eastAsia="仿宋" w:hAnsi="仿宋" w:cs="仿宋" w:hint="eastAsia"/>
          <w:sz w:val="32"/>
          <w:szCs w:val="32"/>
        </w:rPr>
        <w:t>算收入完成率、预算支出完成率、公用经费控制率、“三公”经费总体控制都达要求。</w:t>
      </w:r>
    </w:p>
    <w:p w:rsidR="00EA161E" w:rsidRDefault="00EA161E" w:rsidP="00EA161E">
      <w:pPr>
        <w:pStyle w:val="a6"/>
        <w:shd w:val="clear" w:color="auto" w:fill="FFFFFF"/>
        <w:spacing w:beforeAutospacing="0" w:afterAutospacing="0" w:line="600" w:lineRule="atLeast"/>
        <w:ind w:firstLine="640"/>
        <w:jc w:val="both"/>
        <w:rPr>
          <w:rFonts w:ascii="仿宋" w:eastAsia="仿宋" w:hAnsi="仿宋" w:cs="仿宋"/>
          <w:sz w:val="32"/>
          <w:szCs w:val="32"/>
        </w:rPr>
      </w:pPr>
      <w:r>
        <w:rPr>
          <w:rFonts w:ascii="仿宋" w:eastAsia="仿宋" w:hAnsi="仿宋" w:cs="仿宋" w:hint="eastAsia"/>
          <w:sz w:val="32"/>
          <w:szCs w:val="32"/>
        </w:rPr>
        <w:t>2023年“三公”经费预算2.7万元，实际支出0.99万元。支出与去年相比，减少1.01万元。学校严格执行党政机关公务接待管理规定，尽力压缩“三公”经费等行政支出。</w:t>
      </w:r>
    </w:p>
    <w:p w:rsidR="00EA161E" w:rsidRDefault="00A12089" w:rsidP="00EA161E">
      <w:pPr>
        <w:pStyle w:val="a6"/>
        <w:shd w:val="clear" w:color="auto" w:fill="FFFFFF"/>
        <w:spacing w:beforeAutospacing="0" w:afterAutospacing="0" w:line="600" w:lineRule="atLeast"/>
        <w:ind w:firstLine="640"/>
        <w:jc w:val="both"/>
        <w:rPr>
          <w:rFonts w:ascii="Times New Roman" w:hAnsi="Times New Roman"/>
          <w:color w:val="3D3D3D"/>
          <w:sz w:val="21"/>
          <w:szCs w:val="21"/>
        </w:rPr>
      </w:pPr>
      <w:r w:rsidRPr="009C4A04">
        <w:rPr>
          <w:rFonts w:eastAsia="仿宋" w:hAnsi="仿宋" w:hint="eastAsia"/>
          <w:b/>
          <w:color w:val="000000"/>
          <w:sz w:val="32"/>
          <w:szCs w:val="32"/>
        </w:rPr>
        <w:lastRenderedPageBreak/>
        <w:t>效率性方面</w:t>
      </w:r>
      <w:r>
        <w:rPr>
          <w:rFonts w:eastAsia="仿宋" w:hAnsi="仿宋" w:hint="eastAsia"/>
          <w:b/>
          <w:color w:val="000000"/>
          <w:sz w:val="32"/>
          <w:szCs w:val="32"/>
        </w:rPr>
        <w:t>：</w:t>
      </w:r>
      <w:r w:rsidR="00EA161E">
        <w:rPr>
          <w:rFonts w:ascii="仿宋" w:eastAsia="仿宋" w:hAnsi="仿宋" w:cs="仿宋" w:hint="eastAsia"/>
          <w:sz w:val="32"/>
          <w:szCs w:val="32"/>
        </w:rPr>
        <w:t>2023年我校各项工作进展顺利，成效良好。学校坚决贯彻执行国家教育方针，加强资金管理，贯彻落实中央“中央八项规定”精神，切实提高资金使用效益，保障学校可持续运转。学校注重学生全面发展，坚持规范主题教育活动，结合开学第一课、九一八、宪法日、国家公祭日等各类主题教育活动，</w:t>
      </w:r>
      <w:r w:rsidR="00EA161E">
        <w:rPr>
          <w:rFonts w:ascii="仿宋" w:eastAsia="仿宋" w:hAnsi="仿宋" w:hint="eastAsia"/>
          <w:color w:val="000000"/>
          <w:sz w:val="32"/>
          <w:szCs w:val="32"/>
        </w:rPr>
        <w:t>对学生进行爱国主义教育、法治教育和中华优秀传统文化教育；</w:t>
      </w:r>
      <w:r w:rsidR="00EA161E">
        <w:rPr>
          <w:rFonts w:ascii="仿宋" w:eastAsia="仿宋" w:hAnsi="仿宋" w:cs="仿宋" w:hint="eastAsia"/>
          <w:sz w:val="32"/>
          <w:szCs w:val="32"/>
        </w:rPr>
        <w:t>艺体教育成绩斐然，特别是体育方面，女子篮球队3月荣获2022-2023耐克中国高中篮球联赛湖南基础赛第二名 ，4月荣获2022-2023耐克中国高中篮球联赛南区赛第四名，并创造了怀化市女子篮球最好成绩；狠抓过程管理，两考质量有所提升，做到了让学生得以全方位成长、让家长对教育成果满意。</w:t>
      </w:r>
    </w:p>
    <w:p w:rsidR="00EA161E" w:rsidRPr="000C79FA" w:rsidRDefault="00EA161E" w:rsidP="00EA161E">
      <w:pPr>
        <w:pStyle w:val="a6"/>
        <w:shd w:val="clear" w:color="auto" w:fill="FFFFFF"/>
        <w:spacing w:beforeAutospacing="0" w:after="75" w:afterAutospacing="0" w:line="520" w:lineRule="atLeast"/>
        <w:ind w:firstLine="640"/>
        <w:rPr>
          <w:rFonts w:eastAsia="仿宋" w:hAnsi="仿宋"/>
          <w:b/>
          <w:color w:val="000000"/>
          <w:sz w:val="32"/>
          <w:szCs w:val="32"/>
        </w:rPr>
      </w:pPr>
      <w:r w:rsidRPr="000C79FA">
        <w:rPr>
          <w:rFonts w:eastAsia="仿宋" w:hAnsi="仿宋" w:hint="eastAsia"/>
          <w:b/>
          <w:color w:val="000000"/>
          <w:sz w:val="32"/>
          <w:szCs w:val="32"/>
        </w:rPr>
        <w:t>可持续性分析</w:t>
      </w:r>
      <w:r w:rsidR="000C79FA">
        <w:rPr>
          <w:rFonts w:eastAsia="仿宋" w:hAnsi="仿宋" w:hint="eastAsia"/>
          <w:b/>
          <w:color w:val="000000"/>
          <w:sz w:val="32"/>
          <w:szCs w:val="32"/>
        </w:rPr>
        <w:t>：</w:t>
      </w:r>
    </w:p>
    <w:p w:rsidR="00EA161E" w:rsidRDefault="00EA161E" w:rsidP="00EA161E">
      <w:pPr>
        <w:pStyle w:val="a6"/>
        <w:shd w:val="clear" w:color="auto" w:fill="FFFFFF"/>
        <w:spacing w:beforeAutospacing="0" w:after="75" w:afterAutospacing="0" w:line="520" w:lineRule="atLeast"/>
        <w:ind w:firstLine="640"/>
        <w:rPr>
          <w:rFonts w:ascii="仿宋" w:eastAsia="仿宋" w:hAnsi="仿宋"/>
          <w:sz w:val="32"/>
        </w:rPr>
      </w:pPr>
      <w:r>
        <w:rPr>
          <w:rFonts w:ascii="仿宋" w:eastAsia="仿宋" w:hAnsi="仿宋" w:hint="eastAsia"/>
          <w:sz w:val="32"/>
        </w:rPr>
        <w:t>学校坚持以人为本，科研兴校，特色办学，全面推进素质教育，全面贯彻党的教育方针和落实立德树人根本任务，引导和培养学生德智体美劳等方面全面发展，全体湖天人躬耕教坛，砥砺前行。</w:t>
      </w:r>
    </w:p>
    <w:p w:rsidR="00A12089" w:rsidRPr="00436A57" w:rsidRDefault="00436A57" w:rsidP="00436A57">
      <w:pPr>
        <w:widowControl/>
        <w:shd w:val="clear" w:color="auto" w:fill="FFFFFF"/>
        <w:spacing w:line="600" w:lineRule="atLeast"/>
        <w:ind w:firstLineChars="200" w:firstLine="634"/>
        <w:rPr>
          <w:rFonts w:ascii="仿宋" w:eastAsia="仿宋" w:hAnsi="仿宋"/>
          <w:b/>
          <w:spacing w:val="-2"/>
          <w:sz w:val="32"/>
          <w:szCs w:val="32"/>
        </w:rPr>
      </w:pPr>
      <w:r w:rsidRPr="00436A57">
        <w:rPr>
          <w:rFonts w:ascii="仿宋" w:eastAsia="仿宋" w:hAnsi="仿宋" w:hint="eastAsia"/>
          <w:b/>
          <w:spacing w:val="-2"/>
          <w:sz w:val="32"/>
          <w:szCs w:val="32"/>
        </w:rPr>
        <w:t>（</w:t>
      </w:r>
      <w:r w:rsidR="00E10238">
        <w:rPr>
          <w:rFonts w:ascii="仿宋" w:eastAsia="仿宋" w:hAnsi="仿宋" w:hint="eastAsia"/>
          <w:b/>
          <w:spacing w:val="-2"/>
          <w:sz w:val="32"/>
          <w:szCs w:val="32"/>
        </w:rPr>
        <w:t>三</w:t>
      </w:r>
      <w:r w:rsidRPr="00436A57">
        <w:rPr>
          <w:rFonts w:ascii="仿宋" w:eastAsia="仿宋" w:hAnsi="仿宋" w:hint="eastAsia"/>
          <w:b/>
          <w:spacing w:val="-2"/>
          <w:sz w:val="32"/>
          <w:szCs w:val="32"/>
        </w:rPr>
        <w:t>）</w:t>
      </w:r>
      <w:r w:rsidR="00A12089" w:rsidRPr="00436A57">
        <w:rPr>
          <w:rFonts w:ascii="仿宋" w:eastAsia="仿宋" w:hAnsi="仿宋"/>
          <w:b/>
          <w:spacing w:val="-2"/>
          <w:sz w:val="32"/>
          <w:szCs w:val="32"/>
        </w:rPr>
        <w:t>存在的问题</w:t>
      </w:r>
      <w:r w:rsidRPr="00436A57">
        <w:rPr>
          <w:rFonts w:ascii="仿宋" w:eastAsia="仿宋" w:hAnsi="仿宋" w:hint="eastAsia"/>
          <w:b/>
          <w:spacing w:val="-2"/>
          <w:sz w:val="32"/>
          <w:szCs w:val="32"/>
        </w:rPr>
        <w:t>及原因分析</w:t>
      </w:r>
    </w:p>
    <w:p w:rsidR="00A12089" w:rsidRPr="006934E8" w:rsidRDefault="00FD02E8" w:rsidP="00A12089">
      <w:pPr>
        <w:widowControl/>
        <w:shd w:val="clear" w:color="auto" w:fill="FFFFFF"/>
        <w:spacing w:line="600" w:lineRule="atLeast"/>
        <w:ind w:firstLineChars="200" w:firstLine="640"/>
        <w:rPr>
          <w:rFonts w:ascii="仿宋" w:eastAsia="仿宋" w:hAnsi="仿宋"/>
          <w:sz w:val="32"/>
          <w:szCs w:val="32"/>
        </w:rPr>
      </w:pPr>
      <w:r>
        <w:rPr>
          <w:rFonts w:ascii="仿宋" w:eastAsia="仿宋" w:hAnsi="仿宋"/>
          <w:sz w:val="32"/>
          <w:szCs w:val="32"/>
        </w:rPr>
        <w:t>部门预算编制不够具体，预算执行存在偏差</w:t>
      </w:r>
      <w:r>
        <w:rPr>
          <w:rFonts w:ascii="仿宋" w:eastAsia="仿宋" w:hAnsi="仿宋" w:hint="eastAsia"/>
          <w:sz w:val="32"/>
          <w:szCs w:val="32"/>
        </w:rPr>
        <w:t>，预算执行率偏低。主要原因是有些项目未进年初预算，个别项目未及时完成。</w:t>
      </w:r>
    </w:p>
    <w:p w:rsidR="00E90450" w:rsidRDefault="00E90450">
      <w:pPr>
        <w:autoSpaceDE w:val="0"/>
        <w:autoSpaceDN w:val="0"/>
        <w:adjustRightInd w:val="0"/>
        <w:ind w:firstLineChars="200" w:firstLine="640"/>
        <w:jc w:val="left"/>
        <w:rPr>
          <w:rFonts w:ascii="仿宋" w:eastAsia="仿宋" w:hAnsi="仿宋" w:cs="仿宋"/>
          <w:kern w:val="0"/>
          <w:sz w:val="32"/>
          <w:szCs w:val="32"/>
        </w:rPr>
      </w:pPr>
    </w:p>
    <w:p w:rsidR="00E90450" w:rsidRDefault="00E90450">
      <w:pPr>
        <w:widowControl/>
        <w:shd w:val="clear" w:color="auto" w:fill="FFFFFF"/>
        <w:spacing w:line="510" w:lineRule="atLeast"/>
        <w:ind w:firstLine="480"/>
        <w:jc w:val="center"/>
        <w:rPr>
          <w:rFonts w:ascii="黑体" w:eastAsia="黑体" w:hAnsi="黑体" w:cs="黑体"/>
          <w:kern w:val="0"/>
          <w:sz w:val="44"/>
          <w:szCs w:val="44"/>
        </w:rPr>
      </w:pPr>
    </w:p>
    <w:p w:rsidR="00E10238" w:rsidRDefault="00516BC8">
      <w:pPr>
        <w:widowControl/>
        <w:shd w:val="clear" w:color="auto" w:fill="FFFFFF"/>
        <w:spacing w:line="510" w:lineRule="atLeast"/>
        <w:ind w:firstLine="480"/>
        <w:jc w:val="center"/>
        <w:rPr>
          <w:rFonts w:ascii="黑体" w:eastAsia="黑体" w:hAnsi="黑体" w:cs="黑体"/>
          <w:kern w:val="0"/>
          <w:sz w:val="44"/>
          <w:szCs w:val="44"/>
        </w:rPr>
      </w:pPr>
      <w:r>
        <w:rPr>
          <w:rFonts w:ascii="黑体" w:eastAsia="黑体" w:hAnsi="黑体" w:cs="黑体" w:hint="eastAsia"/>
          <w:kern w:val="0"/>
          <w:sz w:val="44"/>
          <w:szCs w:val="44"/>
        </w:rPr>
        <w:t>第四部分 </w:t>
      </w:r>
    </w:p>
    <w:p w:rsidR="00E90450" w:rsidRDefault="00516BC8">
      <w:pPr>
        <w:widowControl/>
        <w:shd w:val="clear" w:color="auto" w:fill="FFFFFF"/>
        <w:spacing w:line="510" w:lineRule="atLeast"/>
        <w:ind w:firstLine="480"/>
        <w:jc w:val="center"/>
        <w:rPr>
          <w:rFonts w:ascii="黑体" w:eastAsia="黑体" w:hAnsi="黑体" w:cs="黑体"/>
          <w:kern w:val="0"/>
          <w:sz w:val="44"/>
          <w:szCs w:val="44"/>
        </w:rPr>
      </w:pPr>
      <w:r>
        <w:rPr>
          <w:rFonts w:ascii="黑体" w:eastAsia="黑体" w:hAnsi="黑体" w:cs="黑体" w:hint="eastAsia"/>
          <w:kern w:val="0"/>
          <w:sz w:val="44"/>
          <w:szCs w:val="44"/>
        </w:rPr>
        <w:t>名词解释</w:t>
      </w:r>
    </w:p>
    <w:p w:rsidR="00E90450" w:rsidRDefault="00E90450">
      <w:pPr>
        <w:widowControl/>
        <w:shd w:val="clear" w:color="auto" w:fill="FFFFFF"/>
        <w:spacing w:line="510" w:lineRule="atLeast"/>
        <w:ind w:firstLine="480"/>
        <w:jc w:val="center"/>
        <w:rPr>
          <w:rFonts w:ascii="黑体" w:eastAsia="黑体" w:hAnsi="黑体" w:cs="黑体"/>
          <w:kern w:val="0"/>
          <w:sz w:val="44"/>
          <w:szCs w:val="44"/>
        </w:rPr>
      </w:pP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E90450" w:rsidRDefault="00E90450">
      <w:pPr>
        <w:widowControl/>
        <w:shd w:val="clear" w:color="auto" w:fill="FFFFFF"/>
        <w:spacing w:line="510" w:lineRule="atLeast"/>
      </w:pPr>
    </w:p>
    <w:p w:rsidR="00E10238" w:rsidRDefault="00E10238" w:rsidP="00E10238">
      <w:pPr>
        <w:widowControl/>
        <w:shd w:val="clear" w:color="auto" w:fill="FFFFFF"/>
        <w:spacing w:line="510" w:lineRule="atLeast"/>
        <w:ind w:firstLine="480"/>
        <w:jc w:val="center"/>
        <w:rPr>
          <w:rFonts w:ascii="黑体" w:eastAsia="黑体" w:hAnsi="黑体" w:cs="黑体"/>
          <w:kern w:val="0"/>
          <w:sz w:val="44"/>
          <w:szCs w:val="44"/>
        </w:rPr>
      </w:pPr>
      <w:r>
        <w:rPr>
          <w:rFonts w:ascii="黑体" w:eastAsia="黑体" w:hAnsi="黑体" w:cs="黑体" w:hint="eastAsia"/>
          <w:kern w:val="0"/>
          <w:sz w:val="44"/>
          <w:szCs w:val="44"/>
        </w:rPr>
        <w:t>第五部分</w:t>
      </w:r>
    </w:p>
    <w:p w:rsidR="00E10238" w:rsidRDefault="00E10238" w:rsidP="00E10238">
      <w:pPr>
        <w:widowControl/>
        <w:shd w:val="clear" w:color="auto" w:fill="FFFFFF"/>
        <w:spacing w:line="510" w:lineRule="atLeast"/>
        <w:ind w:firstLine="480"/>
        <w:jc w:val="center"/>
        <w:rPr>
          <w:rFonts w:ascii="黑体" w:eastAsia="黑体" w:hAnsi="黑体" w:cs="黑体"/>
          <w:kern w:val="0"/>
          <w:sz w:val="44"/>
          <w:szCs w:val="44"/>
        </w:rPr>
      </w:pPr>
      <w:r>
        <w:rPr>
          <w:rFonts w:ascii="黑体" w:eastAsia="黑体" w:hAnsi="黑体" w:cs="黑体" w:hint="eastAsia"/>
          <w:kern w:val="0"/>
          <w:sz w:val="44"/>
          <w:szCs w:val="44"/>
        </w:rPr>
        <w:t>附  件</w:t>
      </w:r>
    </w:p>
    <w:p w:rsidR="00E10238" w:rsidRDefault="00E10238" w:rsidP="00E10238">
      <w:pPr>
        <w:widowControl/>
        <w:shd w:val="clear" w:color="auto" w:fill="FFFFFF"/>
        <w:spacing w:line="510" w:lineRule="atLeast"/>
        <w:ind w:firstLine="480"/>
        <w:jc w:val="center"/>
        <w:rPr>
          <w:rFonts w:ascii="黑体" w:eastAsia="黑体" w:hAnsi="黑体" w:cs="黑体"/>
          <w:kern w:val="0"/>
          <w:sz w:val="44"/>
          <w:szCs w:val="44"/>
        </w:rPr>
      </w:pPr>
    </w:p>
    <w:p w:rsidR="00E10238" w:rsidRDefault="00E10238">
      <w:pPr>
        <w:widowControl/>
        <w:shd w:val="clear" w:color="auto" w:fill="FFFFFF"/>
        <w:spacing w:line="510" w:lineRule="atLeast"/>
        <w:rPr>
          <w:rFonts w:ascii="仿宋" w:eastAsia="仿宋" w:hAnsi="仿宋" w:cs="仿宋"/>
          <w:kern w:val="0"/>
          <w:sz w:val="32"/>
          <w:szCs w:val="32"/>
        </w:rPr>
      </w:pPr>
      <w:r w:rsidRPr="00E10238">
        <w:rPr>
          <w:rFonts w:ascii="仿宋" w:eastAsia="仿宋" w:hAnsi="仿宋" w:cs="仿宋" w:hint="eastAsia"/>
          <w:kern w:val="0"/>
          <w:sz w:val="32"/>
          <w:szCs w:val="32"/>
        </w:rPr>
        <w:t>一、2023年度怀化市湖天中学整体支出绩效自评报告</w:t>
      </w:r>
    </w:p>
    <w:sectPr w:rsidR="00E10238" w:rsidSect="00932594">
      <w:pgSz w:w="11906" w:h="16838" w:code="9"/>
      <w:pgMar w:top="1134" w:right="567" w:bottom="1134" w:left="567"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60E9B"/>
    <w:multiLevelType w:val="hybridMultilevel"/>
    <w:tmpl w:val="E42898A6"/>
    <w:lvl w:ilvl="0" w:tplc="BC4656D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35426176"/>
    <w:multiLevelType w:val="hybridMultilevel"/>
    <w:tmpl w:val="193A29B0"/>
    <w:lvl w:ilvl="0" w:tplc="8EFCF372">
      <w:start w:val="1"/>
      <w:numFmt w:val="decimal"/>
      <w:lvlText w:val="%1、"/>
      <w:lvlJc w:val="left"/>
      <w:pPr>
        <w:ind w:left="1287"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376B5E16"/>
    <w:multiLevelType w:val="singleLevel"/>
    <w:tmpl w:val="376B5E16"/>
    <w:lvl w:ilvl="0">
      <w:start w:val="1"/>
      <w:numFmt w:val="chineseCounting"/>
      <w:suff w:val="space"/>
      <w:lvlText w:val="第%1部分"/>
      <w:lvlJc w:val="left"/>
      <w:rPr>
        <w:rFonts w:hint="eastAsia"/>
      </w:rPr>
    </w:lvl>
  </w:abstractNum>
  <w:abstractNum w:abstractNumId="3">
    <w:nsid w:val="46C82696"/>
    <w:multiLevelType w:val="hybridMultilevel"/>
    <w:tmpl w:val="EFE6F180"/>
    <w:lvl w:ilvl="0" w:tplc="BC1048AA">
      <w:start w:val="3"/>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nsid w:val="49B43760"/>
    <w:multiLevelType w:val="hybridMultilevel"/>
    <w:tmpl w:val="EA6824AA"/>
    <w:lvl w:ilvl="0" w:tplc="0A4C63F4">
      <w:start w:val="3"/>
      <w:numFmt w:val="decimalFullWidth"/>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nsid w:val="515B467B"/>
    <w:multiLevelType w:val="hybridMultilevel"/>
    <w:tmpl w:val="E83AB7FE"/>
    <w:lvl w:ilvl="0" w:tplc="E91C833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5341235A"/>
    <w:multiLevelType w:val="hybridMultilevel"/>
    <w:tmpl w:val="D9622A12"/>
    <w:lvl w:ilvl="0" w:tplc="CE30B4A6">
      <w:start w:val="3"/>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ZmQ3MDg1MTUxYmI4MWEwMTRiNjE3YjM5YjI2NGMwMjcifQ=="/>
  </w:docVars>
  <w:rsids>
    <w:rsidRoot w:val="00262CBD"/>
    <w:rsid w:val="00014F5B"/>
    <w:rsid w:val="000423C8"/>
    <w:rsid w:val="0004362B"/>
    <w:rsid w:val="00044A87"/>
    <w:rsid w:val="000524F8"/>
    <w:rsid w:val="0007704B"/>
    <w:rsid w:val="00077419"/>
    <w:rsid w:val="0008156C"/>
    <w:rsid w:val="000A08FE"/>
    <w:rsid w:val="000A28B4"/>
    <w:rsid w:val="000A527C"/>
    <w:rsid w:val="000C79FA"/>
    <w:rsid w:val="000F2B11"/>
    <w:rsid w:val="00130403"/>
    <w:rsid w:val="0013086B"/>
    <w:rsid w:val="001413E4"/>
    <w:rsid w:val="0014288B"/>
    <w:rsid w:val="0015490D"/>
    <w:rsid w:val="00174193"/>
    <w:rsid w:val="00183DB3"/>
    <w:rsid w:val="00192AE1"/>
    <w:rsid w:val="00195727"/>
    <w:rsid w:val="00196579"/>
    <w:rsid w:val="00197F82"/>
    <w:rsid w:val="001B6EE7"/>
    <w:rsid w:val="001C2976"/>
    <w:rsid w:val="001C54AE"/>
    <w:rsid w:val="001C7B57"/>
    <w:rsid w:val="001D267A"/>
    <w:rsid w:val="001D54D7"/>
    <w:rsid w:val="002016F3"/>
    <w:rsid w:val="002229EF"/>
    <w:rsid w:val="00225A77"/>
    <w:rsid w:val="0023668B"/>
    <w:rsid w:val="002559D8"/>
    <w:rsid w:val="00262CBD"/>
    <w:rsid w:val="00264549"/>
    <w:rsid w:val="00264C65"/>
    <w:rsid w:val="002726C4"/>
    <w:rsid w:val="00275ADD"/>
    <w:rsid w:val="00283C1F"/>
    <w:rsid w:val="00284DBB"/>
    <w:rsid w:val="002942B8"/>
    <w:rsid w:val="0029746D"/>
    <w:rsid w:val="002A1A32"/>
    <w:rsid w:val="002A33B5"/>
    <w:rsid w:val="002A4444"/>
    <w:rsid w:val="002B7034"/>
    <w:rsid w:val="002C2E13"/>
    <w:rsid w:val="002C30DB"/>
    <w:rsid w:val="002C316B"/>
    <w:rsid w:val="002D3E9C"/>
    <w:rsid w:val="002E17E5"/>
    <w:rsid w:val="002E297C"/>
    <w:rsid w:val="002E4548"/>
    <w:rsid w:val="003003B1"/>
    <w:rsid w:val="003137AE"/>
    <w:rsid w:val="0032097D"/>
    <w:rsid w:val="00321A3F"/>
    <w:rsid w:val="003376EB"/>
    <w:rsid w:val="00345568"/>
    <w:rsid w:val="00370824"/>
    <w:rsid w:val="00376187"/>
    <w:rsid w:val="00380704"/>
    <w:rsid w:val="0039147D"/>
    <w:rsid w:val="003A10FC"/>
    <w:rsid w:val="003B61EB"/>
    <w:rsid w:val="003B6A61"/>
    <w:rsid w:val="003D102D"/>
    <w:rsid w:val="003D2B7A"/>
    <w:rsid w:val="00417252"/>
    <w:rsid w:val="0042431C"/>
    <w:rsid w:val="00425728"/>
    <w:rsid w:val="004261FF"/>
    <w:rsid w:val="00436A57"/>
    <w:rsid w:val="00440457"/>
    <w:rsid w:val="00441751"/>
    <w:rsid w:val="004417E0"/>
    <w:rsid w:val="00457C6F"/>
    <w:rsid w:val="00460BCB"/>
    <w:rsid w:val="00466A1C"/>
    <w:rsid w:val="004803E7"/>
    <w:rsid w:val="00481C4F"/>
    <w:rsid w:val="00490BE0"/>
    <w:rsid w:val="004B1F84"/>
    <w:rsid w:val="004B65E8"/>
    <w:rsid w:val="004D5D05"/>
    <w:rsid w:val="00507F99"/>
    <w:rsid w:val="00516BC8"/>
    <w:rsid w:val="00536674"/>
    <w:rsid w:val="0054025D"/>
    <w:rsid w:val="00551162"/>
    <w:rsid w:val="005611F7"/>
    <w:rsid w:val="00563A5A"/>
    <w:rsid w:val="0057346F"/>
    <w:rsid w:val="00580DBD"/>
    <w:rsid w:val="005A7D40"/>
    <w:rsid w:val="005B0C81"/>
    <w:rsid w:val="005B3118"/>
    <w:rsid w:val="005B4033"/>
    <w:rsid w:val="005B5A94"/>
    <w:rsid w:val="005C3551"/>
    <w:rsid w:val="005D48F3"/>
    <w:rsid w:val="005E1F2E"/>
    <w:rsid w:val="005E3A48"/>
    <w:rsid w:val="005F3535"/>
    <w:rsid w:val="0060588A"/>
    <w:rsid w:val="006165E4"/>
    <w:rsid w:val="006225B3"/>
    <w:rsid w:val="00623A01"/>
    <w:rsid w:val="00631328"/>
    <w:rsid w:val="0063657C"/>
    <w:rsid w:val="00645571"/>
    <w:rsid w:val="006515D1"/>
    <w:rsid w:val="0067600E"/>
    <w:rsid w:val="00680DF2"/>
    <w:rsid w:val="006A2315"/>
    <w:rsid w:val="006A75F2"/>
    <w:rsid w:val="006B27CC"/>
    <w:rsid w:val="006B7A5A"/>
    <w:rsid w:val="006C5493"/>
    <w:rsid w:val="006F0CCB"/>
    <w:rsid w:val="006F256E"/>
    <w:rsid w:val="006F6576"/>
    <w:rsid w:val="00700B8F"/>
    <w:rsid w:val="007153EE"/>
    <w:rsid w:val="00725E3D"/>
    <w:rsid w:val="0073104B"/>
    <w:rsid w:val="00743B25"/>
    <w:rsid w:val="00747614"/>
    <w:rsid w:val="00772C78"/>
    <w:rsid w:val="00780033"/>
    <w:rsid w:val="00787C68"/>
    <w:rsid w:val="007D46C9"/>
    <w:rsid w:val="007D5DB9"/>
    <w:rsid w:val="007E3316"/>
    <w:rsid w:val="007F621C"/>
    <w:rsid w:val="00811992"/>
    <w:rsid w:val="008165FE"/>
    <w:rsid w:val="0083433A"/>
    <w:rsid w:val="00843AAA"/>
    <w:rsid w:val="008513C7"/>
    <w:rsid w:val="008515D5"/>
    <w:rsid w:val="00891F70"/>
    <w:rsid w:val="00894A6F"/>
    <w:rsid w:val="008D278B"/>
    <w:rsid w:val="008D37C8"/>
    <w:rsid w:val="00914511"/>
    <w:rsid w:val="00920551"/>
    <w:rsid w:val="00932594"/>
    <w:rsid w:val="009370EC"/>
    <w:rsid w:val="009447D9"/>
    <w:rsid w:val="009530EC"/>
    <w:rsid w:val="009543F9"/>
    <w:rsid w:val="00984804"/>
    <w:rsid w:val="00984834"/>
    <w:rsid w:val="0099153A"/>
    <w:rsid w:val="009956F8"/>
    <w:rsid w:val="009967B0"/>
    <w:rsid w:val="009B6AC4"/>
    <w:rsid w:val="009C2E70"/>
    <w:rsid w:val="009E212D"/>
    <w:rsid w:val="009F0D67"/>
    <w:rsid w:val="009F68ED"/>
    <w:rsid w:val="00A10498"/>
    <w:rsid w:val="00A11F77"/>
    <w:rsid w:val="00A12089"/>
    <w:rsid w:val="00A12164"/>
    <w:rsid w:val="00A211B7"/>
    <w:rsid w:val="00A315F4"/>
    <w:rsid w:val="00A50712"/>
    <w:rsid w:val="00A63D85"/>
    <w:rsid w:val="00A85592"/>
    <w:rsid w:val="00A94C65"/>
    <w:rsid w:val="00A95D8C"/>
    <w:rsid w:val="00AA22EC"/>
    <w:rsid w:val="00AA352F"/>
    <w:rsid w:val="00AD4046"/>
    <w:rsid w:val="00AD61FB"/>
    <w:rsid w:val="00AE3BDF"/>
    <w:rsid w:val="00AE7AF4"/>
    <w:rsid w:val="00AF2BE6"/>
    <w:rsid w:val="00AF6343"/>
    <w:rsid w:val="00AF6F22"/>
    <w:rsid w:val="00B0132E"/>
    <w:rsid w:val="00B15226"/>
    <w:rsid w:val="00B30127"/>
    <w:rsid w:val="00B32933"/>
    <w:rsid w:val="00B37685"/>
    <w:rsid w:val="00B40582"/>
    <w:rsid w:val="00B56B48"/>
    <w:rsid w:val="00B6259E"/>
    <w:rsid w:val="00B735B9"/>
    <w:rsid w:val="00B93B83"/>
    <w:rsid w:val="00B974B0"/>
    <w:rsid w:val="00BA4086"/>
    <w:rsid w:val="00BC509E"/>
    <w:rsid w:val="00BD13F4"/>
    <w:rsid w:val="00BE39A0"/>
    <w:rsid w:val="00C00DC0"/>
    <w:rsid w:val="00C0451C"/>
    <w:rsid w:val="00C2735A"/>
    <w:rsid w:val="00C32BFC"/>
    <w:rsid w:val="00C554E5"/>
    <w:rsid w:val="00C703B6"/>
    <w:rsid w:val="00C70CAF"/>
    <w:rsid w:val="00C77DD3"/>
    <w:rsid w:val="00C82B28"/>
    <w:rsid w:val="00C94E34"/>
    <w:rsid w:val="00CB103C"/>
    <w:rsid w:val="00CD5154"/>
    <w:rsid w:val="00D05062"/>
    <w:rsid w:val="00D05399"/>
    <w:rsid w:val="00D056A8"/>
    <w:rsid w:val="00D06610"/>
    <w:rsid w:val="00D1798D"/>
    <w:rsid w:val="00D26DAA"/>
    <w:rsid w:val="00D470A8"/>
    <w:rsid w:val="00D75DC2"/>
    <w:rsid w:val="00D8072D"/>
    <w:rsid w:val="00D92A65"/>
    <w:rsid w:val="00D945D3"/>
    <w:rsid w:val="00DB1E84"/>
    <w:rsid w:val="00DC033F"/>
    <w:rsid w:val="00DC2C9E"/>
    <w:rsid w:val="00DE3C99"/>
    <w:rsid w:val="00DF7B19"/>
    <w:rsid w:val="00E10238"/>
    <w:rsid w:val="00E24F43"/>
    <w:rsid w:val="00E26A7E"/>
    <w:rsid w:val="00E30E2C"/>
    <w:rsid w:val="00E33659"/>
    <w:rsid w:val="00E33964"/>
    <w:rsid w:val="00E40D90"/>
    <w:rsid w:val="00E4165D"/>
    <w:rsid w:val="00E52EA6"/>
    <w:rsid w:val="00E64FAC"/>
    <w:rsid w:val="00E702E2"/>
    <w:rsid w:val="00E7462E"/>
    <w:rsid w:val="00E90450"/>
    <w:rsid w:val="00EA161E"/>
    <w:rsid w:val="00EA19D5"/>
    <w:rsid w:val="00EA215B"/>
    <w:rsid w:val="00EA42C1"/>
    <w:rsid w:val="00EB0E4F"/>
    <w:rsid w:val="00EB3B3D"/>
    <w:rsid w:val="00EC0A89"/>
    <w:rsid w:val="00EC115C"/>
    <w:rsid w:val="00EC2E38"/>
    <w:rsid w:val="00EC3567"/>
    <w:rsid w:val="00EC57C3"/>
    <w:rsid w:val="00EE06D0"/>
    <w:rsid w:val="00EE2969"/>
    <w:rsid w:val="00EE6806"/>
    <w:rsid w:val="00F036F2"/>
    <w:rsid w:val="00F22A59"/>
    <w:rsid w:val="00F255CC"/>
    <w:rsid w:val="00F27A77"/>
    <w:rsid w:val="00F32542"/>
    <w:rsid w:val="00F46842"/>
    <w:rsid w:val="00F604CF"/>
    <w:rsid w:val="00F83F80"/>
    <w:rsid w:val="00F84BB3"/>
    <w:rsid w:val="00F87B0E"/>
    <w:rsid w:val="00F942DE"/>
    <w:rsid w:val="00FD02E8"/>
    <w:rsid w:val="00FE4C76"/>
    <w:rsid w:val="00FF63A5"/>
    <w:rsid w:val="19AD2114"/>
    <w:rsid w:val="19B67C94"/>
    <w:rsid w:val="19FF4C71"/>
    <w:rsid w:val="24285F64"/>
    <w:rsid w:val="2CD7712E"/>
    <w:rsid w:val="2F2C61E6"/>
    <w:rsid w:val="30CA03B0"/>
    <w:rsid w:val="35DD4DCD"/>
    <w:rsid w:val="36714F8F"/>
    <w:rsid w:val="39FD7EE4"/>
    <w:rsid w:val="3A791A5C"/>
    <w:rsid w:val="577D68AD"/>
    <w:rsid w:val="62126170"/>
    <w:rsid w:val="67D151F1"/>
    <w:rsid w:val="69743646"/>
    <w:rsid w:val="6CDE27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45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E90450"/>
    <w:rPr>
      <w:sz w:val="18"/>
      <w:szCs w:val="18"/>
    </w:rPr>
  </w:style>
  <w:style w:type="paragraph" w:styleId="a4">
    <w:name w:val="footer"/>
    <w:basedOn w:val="a"/>
    <w:link w:val="Char0"/>
    <w:unhideWhenUsed/>
    <w:qFormat/>
    <w:rsid w:val="00E90450"/>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E90450"/>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rsid w:val="00E90450"/>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sid w:val="00E90450"/>
    <w:rPr>
      <w:color w:val="0000FF"/>
      <w:u w:val="single"/>
    </w:rPr>
  </w:style>
  <w:style w:type="paragraph" w:customStyle="1" w:styleId="1">
    <w:name w:val="标题1"/>
    <w:basedOn w:val="a"/>
    <w:qFormat/>
    <w:rsid w:val="00E90450"/>
    <w:pPr>
      <w:widowControl/>
      <w:spacing w:before="100" w:beforeAutospacing="1" w:after="100" w:afterAutospacing="1"/>
      <w:jc w:val="left"/>
    </w:pPr>
    <w:rPr>
      <w:rFonts w:ascii="宋体" w:eastAsia="宋体" w:hAnsi="宋体" w:cs="宋体"/>
      <w:kern w:val="0"/>
      <w:sz w:val="24"/>
      <w:szCs w:val="24"/>
    </w:rPr>
  </w:style>
  <w:style w:type="paragraph" w:customStyle="1" w:styleId="title-sub">
    <w:name w:val="title-sub"/>
    <w:basedOn w:val="a"/>
    <w:qFormat/>
    <w:rsid w:val="00E90450"/>
    <w:pPr>
      <w:widowControl/>
      <w:spacing w:before="100" w:beforeAutospacing="1" w:after="100" w:afterAutospacing="1"/>
      <w:jc w:val="left"/>
    </w:pPr>
    <w:rPr>
      <w:rFonts w:ascii="宋体" w:eastAsia="宋体" w:hAnsi="宋体" w:cs="宋体"/>
      <w:kern w:val="0"/>
      <w:sz w:val="24"/>
      <w:szCs w:val="24"/>
    </w:rPr>
  </w:style>
  <w:style w:type="character" w:customStyle="1" w:styleId="article-url">
    <w:name w:val="article-url"/>
    <w:basedOn w:val="a0"/>
    <w:qFormat/>
    <w:rsid w:val="00E90450"/>
  </w:style>
  <w:style w:type="character" w:customStyle="1" w:styleId="article-date">
    <w:name w:val="article-date"/>
    <w:basedOn w:val="a0"/>
    <w:qFormat/>
    <w:rsid w:val="00E90450"/>
  </w:style>
  <w:style w:type="character" w:customStyle="1" w:styleId="Char">
    <w:name w:val="批注框文本 Char"/>
    <w:basedOn w:val="a0"/>
    <w:link w:val="a3"/>
    <w:uiPriority w:val="99"/>
    <w:semiHidden/>
    <w:qFormat/>
    <w:rsid w:val="00E90450"/>
    <w:rPr>
      <w:sz w:val="18"/>
      <w:szCs w:val="18"/>
    </w:rPr>
  </w:style>
  <w:style w:type="character" w:customStyle="1" w:styleId="Char1">
    <w:name w:val="页眉 Char"/>
    <w:basedOn w:val="a0"/>
    <w:link w:val="a5"/>
    <w:uiPriority w:val="99"/>
    <w:semiHidden/>
    <w:qFormat/>
    <w:rsid w:val="00E90450"/>
    <w:rPr>
      <w:sz w:val="18"/>
      <w:szCs w:val="18"/>
    </w:rPr>
  </w:style>
  <w:style w:type="character" w:customStyle="1" w:styleId="Char0">
    <w:name w:val="页脚 Char"/>
    <w:basedOn w:val="a0"/>
    <w:link w:val="a4"/>
    <w:qFormat/>
    <w:rsid w:val="00E90450"/>
    <w:rPr>
      <w:sz w:val="18"/>
      <w:szCs w:val="18"/>
    </w:rPr>
  </w:style>
  <w:style w:type="paragraph" w:customStyle="1" w:styleId="Default">
    <w:name w:val="Default"/>
    <w:qFormat/>
    <w:rsid w:val="00E90450"/>
    <w:pPr>
      <w:widowControl w:val="0"/>
      <w:autoSpaceDE w:val="0"/>
      <w:autoSpaceDN w:val="0"/>
      <w:adjustRightInd w:val="0"/>
    </w:pPr>
    <w:rPr>
      <w:rFonts w:ascii="黑体" w:eastAsia="黑体" w:cs="黑体"/>
      <w:color w:val="000000"/>
      <w:sz w:val="24"/>
      <w:szCs w:val="24"/>
    </w:rPr>
  </w:style>
  <w:style w:type="table" w:styleId="a8">
    <w:name w:val="Table Grid"/>
    <w:basedOn w:val="a1"/>
    <w:uiPriority w:val="59"/>
    <w:rsid w:val="009325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unhideWhenUsed/>
    <w:rsid w:val="00772C78"/>
    <w:pPr>
      <w:ind w:firstLineChars="200" w:firstLine="420"/>
    </w:pPr>
  </w:style>
</w:styles>
</file>

<file path=word/webSettings.xml><?xml version="1.0" encoding="utf-8"?>
<w:webSettings xmlns:r="http://schemas.openxmlformats.org/officeDocument/2006/relationships" xmlns:w="http://schemas.openxmlformats.org/wordprocessingml/2006/main">
  <w:divs>
    <w:div w:id="224801576">
      <w:bodyDiv w:val="1"/>
      <w:marLeft w:val="0"/>
      <w:marRight w:val="0"/>
      <w:marTop w:val="0"/>
      <w:marBottom w:val="0"/>
      <w:divBdr>
        <w:top w:val="none" w:sz="0" w:space="0" w:color="auto"/>
        <w:left w:val="none" w:sz="0" w:space="0" w:color="auto"/>
        <w:bottom w:val="none" w:sz="0" w:space="0" w:color="auto"/>
        <w:right w:val="none" w:sz="0" w:space="0" w:color="auto"/>
      </w:divBdr>
    </w:div>
    <w:div w:id="415131234">
      <w:bodyDiv w:val="1"/>
      <w:marLeft w:val="0"/>
      <w:marRight w:val="0"/>
      <w:marTop w:val="0"/>
      <w:marBottom w:val="0"/>
      <w:divBdr>
        <w:top w:val="none" w:sz="0" w:space="0" w:color="auto"/>
        <w:left w:val="none" w:sz="0" w:space="0" w:color="auto"/>
        <w:bottom w:val="none" w:sz="0" w:space="0" w:color="auto"/>
        <w:right w:val="none" w:sz="0" w:space="0" w:color="auto"/>
      </w:divBdr>
    </w:div>
    <w:div w:id="452212418">
      <w:bodyDiv w:val="1"/>
      <w:marLeft w:val="0"/>
      <w:marRight w:val="0"/>
      <w:marTop w:val="0"/>
      <w:marBottom w:val="0"/>
      <w:divBdr>
        <w:top w:val="none" w:sz="0" w:space="0" w:color="auto"/>
        <w:left w:val="none" w:sz="0" w:space="0" w:color="auto"/>
        <w:bottom w:val="none" w:sz="0" w:space="0" w:color="auto"/>
        <w:right w:val="none" w:sz="0" w:space="0" w:color="auto"/>
      </w:divBdr>
    </w:div>
    <w:div w:id="722485287">
      <w:bodyDiv w:val="1"/>
      <w:marLeft w:val="0"/>
      <w:marRight w:val="0"/>
      <w:marTop w:val="0"/>
      <w:marBottom w:val="0"/>
      <w:divBdr>
        <w:top w:val="none" w:sz="0" w:space="0" w:color="auto"/>
        <w:left w:val="none" w:sz="0" w:space="0" w:color="auto"/>
        <w:bottom w:val="none" w:sz="0" w:space="0" w:color="auto"/>
        <w:right w:val="none" w:sz="0" w:space="0" w:color="auto"/>
      </w:divBdr>
    </w:div>
    <w:div w:id="723336134">
      <w:bodyDiv w:val="1"/>
      <w:marLeft w:val="0"/>
      <w:marRight w:val="0"/>
      <w:marTop w:val="0"/>
      <w:marBottom w:val="0"/>
      <w:divBdr>
        <w:top w:val="none" w:sz="0" w:space="0" w:color="auto"/>
        <w:left w:val="none" w:sz="0" w:space="0" w:color="auto"/>
        <w:bottom w:val="none" w:sz="0" w:space="0" w:color="auto"/>
        <w:right w:val="none" w:sz="0" w:space="0" w:color="auto"/>
      </w:divBdr>
    </w:div>
    <w:div w:id="892235609">
      <w:bodyDiv w:val="1"/>
      <w:marLeft w:val="0"/>
      <w:marRight w:val="0"/>
      <w:marTop w:val="0"/>
      <w:marBottom w:val="0"/>
      <w:divBdr>
        <w:top w:val="none" w:sz="0" w:space="0" w:color="auto"/>
        <w:left w:val="none" w:sz="0" w:space="0" w:color="auto"/>
        <w:bottom w:val="none" w:sz="0" w:space="0" w:color="auto"/>
        <w:right w:val="none" w:sz="0" w:space="0" w:color="auto"/>
      </w:divBdr>
    </w:div>
    <w:div w:id="977606702">
      <w:bodyDiv w:val="1"/>
      <w:marLeft w:val="0"/>
      <w:marRight w:val="0"/>
      <w:marTop w:val="0"/>
      <w:marBottom w:val="0"/>
      <w:divBdr>
        <w:top w:val="none" w:sz="0" w:space="0" w:color="auto"/>
        <w:left w:val="none" w:sz="0" w:space="0" w:color="auto"/>
        <w:bottom w:val="none" w:sz="0" w:space="0" w:color="auto"/>
        <w:right w:val="none" w:sz="0" w:space="0" w:color="auto"/>
      </w:divBdr>
    </w:div>
    <w:div w:id="1086420229">
      <w:bodyDiv w:val="1"/>
      <w:marLeft w:val="0"/>
      <w:marRight w:val="0"/>
      <w:marTop w:val="0"/>
      <w:marBottom w:val="0"/>
      <w:divBdr>
        <w:top w:val="none" w:sz="0" w:space="0" w:color="auto"/>
        <w:left w:val="none" w:sz="0" w:space="0" w:color="auto"/>
        <w:bottom w:val="none" w:sz="0" w:space="0" w:color="auto"/>
        <w:right w:val="none" w:sz="0" w:space="0" w:color="auto"/>
      </w:divBdr>
    </w:div>
    <w:div w:id="1099523775">
      <w:bodyDiv w:val="1"/>
      <w:marLeft w:val="0"/>
      <w:marRight w:val="0"/>
      <w:marTop w:val="0"/>
      <w:marBottom w:val="0"/>
      <w:divBdr>
        <w:top w:val="none" w:sz="0" w:space="0" w:color="auto"/>
        <w:left w:val="none" w:sz="0" w:space="0" w:color="auto"/>
        <w:bottom w:val="none" w:sz="0" w:space="0" w:color="auto"/>
        <w:right w:val="none" w:sz="0" w:space="0" w:color="auto"/>
      </w:divBdr>
    </w:div>
    <w:div w:id="1103258867">
      <w:bodyDiv w:val="1"/>
      <w:marLeft w:val="0"/>
      <w:marRight w:val="0"/>
      <w:marTop w:val="0"/>
      <w:marBottom w:val="0"/>
      <w:divBdr>
        <w:top w:val="none" w:sz="0" w:space="0" w:color="auto"/>
        <w:left w:val="none" w:sz="0" w:space="0" w:color="auto"/>
        <w:bottom w:val="none" w:sz="0" w:space="0" w:color="auto"/>
        <w:right w:val="none" w:sz="0" w:space="0" w:color="auto"/>
      </w:divBdr>
    </w:div>
    <w:div w:id="1123617346">
      <w:bodyDiv w:val="1"/>
      <w:marLeft w:val="0"/>
      <w:marRight w:val="0"/>
      <w:marTop w:val="0"/>
      <w:marBottom w:val="0"/>
      <w:divBdr>
        <w:top w:val="none" w:sz="0" w:space="0" w:color="auto"/>
        <w:left w:val="none" w:sz="0" w:space="0" w:color="auto"/>
        <w:bottom w:val="none" w:sz="0" w:space="0" w:color="auto"/>
        <w:right w:val="none" w:sz="0" w:space="0" w:color="auto"/>
      </w:divBdr>
    </w:div>
    <w:div w:id="1167211906">
      <w:bodyDiv w:val="1"/>
      <w:marLeft w:val="0"/>
      <w:marRight w:val="0"/>
      <w:marTop w:val="0"/>
      <w:marBottom w:val="0"/>
      <w:divBdr>
        <w:top w:val="none" w:sz="0" w:space="0" w:color="auto"/>
        <w:left w:val="none" w:sz="0" w:space="0" w:color="auto"/>
        <w:bottom w:val="none" w:sz="0" w:space="0" w:color="auto"/>
        <w:right w:val="none" w:sz="0" w:space="0" w:color="auto"/>
      </w:divBdr>
    </w:div>
    <w:div w:id="1209757179">
      <w:bodyDiv w:val="1"/>
      <w:marLeft w:val="0"/>
      <w:marRight w:val="0"/>
      <w:marTop w:val="0"/>
      <w:marBottom w:val="0"/>
      <w:divBdr>
        <w:top w:val="none" w:sz="0" w:space="0" w:color="auto"/>
        <w:left w:val="none" w:sz="0" w:space="0" w:color="auto"/>
        <w:bottom w:val="none" w:sz="0" w:space="0" w:color="auto"/>
        <w:right w:val="none" w:sz="0" w:space="0" w:color="auto"/>
      </w:divBdr>
    </w:div>
    <w:div w:id="1322465302">
      <w:bodyDiv w:val="1"/>
      <w:marLeft w:val="0"/>
      <w:marRight w:val="0"/>
      <w:marTop w:val="0"/>
      <w:marBottom w:val="0"/>
      <w:divBdr>
        <w:top w:val="none" w:sz="0" w:space="0" w:color="auto"/>
        <w:left w:val="none" w:sz="0" w:space="0" w:color="auto"/>
        <w:bottom w:val="none" w:sz="0" w:space="0" w:color="auto"/>
        <w:right w:val="none" w:sz="0" w:space="0" w:color="auto"/>
      </w:divBdr>
    </w:div>
    <w:div w:id="1391223654">
      <w:bodyDiv w:val="1"/>
      <w:marLeft w:val="0"/>
      <w:marRight w:val="0"/>
      <w:marTop w:val="0"/>
      <w:marBottom w:val="0"/>
      <w:divBdr>
        <w:top w:val="none" w:sz="0" w:space="0" w:color="auto"/>
        <w:left w:val="none" w:sz="0" w:space="0" w:color="auto"/>
        <w:bottom w:val="none" w:sz="0" w:space="0" w:color="auto"/>
        <w:right w:val="none" w:sz="0" w:space="0" w:color="auto"/>
      </w:divBdr>
    </w:div>
    <w:div w:id="1467426716">
      <w:bodyDiv w:val="1"/>
      <w:marLeft w:val="0"/>
      <w:marRight w:val="0"/>
      <w:marTop w:val="0"/>
      <w:marBottom w:val="0"/>
      <w:divBdr>
        <w:top w:val="none" w:sz="0" w:space="0" w:color="auto"/>
        <w:left w:val="none" w:sz="0" w:space="0" w:color="auto"/>
        <w:bottom w:val="none" w:sz="0" w:space="0" w:color="auto"/>
        <w:right w:val="none" w:sz="0" w:space="0" w:color="auto"/>
      </w:divBdr>
    </w:div>
    <w:div w:id="1553467055">
      <w:bodyDiv w:val="1"/>
      <w:marLeft w:val="0"/>
      <w:marRight w:val="0"/>
      <w:marTop w:val="0"/>
      <w:marBottom w:val="0"/>
      <w:divBdr>
        <w:top w:val="none" w:sz="0" w:space="0" w:color="auto"/>
        <w:left w:val="none" w:sz="0" w:space="0" w:color="auto"/>
        <w:bottom w:val="none" w:sz="0" w:space="0" w:color="auto"/>
        <w:right w:val="none" w:sz="0" w:space="0" w:color="auto"/>
      </w:divBdr>
    </w:div>
    <w:div w:id="1596673071">
      <w:bodyDiv w:val="1"/>
      <w:marLeft w:val="0"/>
      <w:marRight w:val="0"/>
      <w:marTop w:val="0"/>
      <w:marBottom w:val="0"/>
      <w:divBdr>
        <w:top w:val="none" w:sz="0" w:space="0" w:color="auto"/>
        <w:left w:val="none" w:sz="0" w:space="0" w:color="auto"/>
        <w:bottom w:val="none" w:sz="0" w:space="0" w:color="auto"/>
        <w:right w:val="none" w:sz="0" w:space="0" w:color="auto"/>
      </w:divBdr>
    </w:div>
    <w:div w:id="1643391926">
      <w:bodyDiv w:val="1"/>
      <w:marLeft w:val="0"/>
      <w:marRight w:val="0"/>
      <w:marTop w:val="0"/>
      <w:marBottom w:val="0"/>
      <w:divBdr>
        <w:top w:val="none" w:sz="0" w:space="0" w:color="auto"/>
        <w:left w:val="none" w:sz="0" w:space="0" w:color="auto"/>
        <w:bottom w:val="none" w:sz="0" w:space="0" w:color="auto"/>
        <w:right w:val="none" w:sz="0" w:space="0" w:color="auto"/>
      </w:divBdr>
    </w:div>
    <w:div w:id="1673144790">
      <w:bodyDiv w:val="1"/>
      <w:marLeft w:val="0"/>
      <w:marRight w:val="0"/>
      <w:marTop w:val="0"/>
      <w:marBottom w:val="0"/>
      <w:divBdr>
        <w:top w:val="none" w:sz="0" w:space="0" w:color="auto"/>
        <w:left w:val="none" w:sz="0" w:space="0" w:color="auto"/>
        <w:bottom w:val="none" w:sz="0" w:space="0" w:color="auto"/>
        <w:right w:val="none" w:sz="0" w:space="0" w:color="auto"/>
      </w:divBdr>
    </w:div>
    <w:div w:id="1732537409">
      <w:bodyDiv w:val="1"/>
      <w:marLeft w:val="0"/>
      <w:marRight w:val="0"/>
      <w:marTop w:val="0"/>
      <w:marBottom w:val="0"/>
      <w:divBdr>
        <w:top w:val="none" w:sz="0" w:space="0" w:color="auto"/>
        <w:left w:val="none" w:sz="0" w:space="0" w:color="auto"/>
        <w:bottom w:val="none" w:sz="0" w:space="0" w:color="auto"/>
        <w:right w:val="none" w:sz="0" w:space="0" w:color="auto"/>
      </w:divBdr>
    </w:div>
    <w:div w:id="1733116923">
      <w:bodyDiv w:val="1"/>
      <w:marLeft w:val="0"/>
      <w:marRight w:val="0"/>
      <w:marTop w:val="0"/>
      <w:marBottom w:val="0"/>
      <w:divBdr>
        <w:top w:val="none" w:sz="0" w:space="0" w:color="auto"/>
        <w:left w:val="none" w:sz="0" w:space="0" w:color="auto"/>
        <w:bottom w:val="none" w:sz="0" w:space="0" w:color="auto"/>
        <w:right w:val="none" w:sz="0" w:space="0" w:color="auto"/>
      </w:divBdr>
    </w:div>
    <w:div w:id="1807045601">
      <w:bodyDiv w:val="1"/>
      <w:marLeft w:val="0"/>
      <w:marRight w:val="0"/>
      <w:marTop w:val="0"/>
      <w:marBottom w:val="0"/>
      <w:divBdr>
        <w:top w:val="none" w:sz="0" w:space="0" w:color="auto"/>
        <w:left w:val="none" w:sz="0" w:space="0" w:color="auto"/>
        <w:bottom w:val="none" w:sz="0" w:space="0" w:color="auto"/>
        <w:right w:val="none" w:sz="0" w:space="0" w:color="auto"/>
      </w:divBdr>
    </w:div>
    <w:div w:id="1821186528">
      <w:bodyDiv w:val="1"/>
      <w:marLeft w:val="0"/>
      <w:marRight w:val="0"/>
      <w:marTop w:val="0"/>
      <w:marBottom w:val="0"/>
      <w:divBdr>
        <w:top w:val="none" w:sz="0" w:space="0" w:color="auto"/>
        <w:left w:val="none" w:sz="0" w:space="0" w:color="auto"/>
        <w:bottom w:val="none" w:sz="0" w:space="0" w:color="auto"/>
        <w:right w:val="none" w:sz="0" w:space="0" w:color="auto"/>
      </w:divBdr>
    </w:div>
    <w:div w:id="1832989600">
      <w:bodyDiv w:val="1"/>
      <w:marLeft w:val="0"/>
      <w:marRight w:val="0"/>
      <w:marTop w:val="0"/>
      <w:marBottom w:val="0"/>
      <w:divBdr>
        <w:top w:val="none" w:sz="0" w:space="0" w:color="auto"/>
        <w:left w:val="none" w:sz="0" w:space="0" w:color="auto"/>
        <w:bottom w:val="none" w:sz="0" w:space="0" w:color="auto"/>
        <w:right w:val="none" w:sz="0" w:space="0" w:color="auto"/>
      </w:divBdr>
    </w:div>
    <w:div w:id="1895964216">
      <w:bodyDiv w:val="1"/>
      <w:marLeft w:val="0"/>
      <w:marRight w:val="0"/>
      <w:marTop w:val="0"/>
      <w:marBottom w:val="0"/>
      <w:divBdr>
        <w:top w:val="none" w:sz="0" w:space="0" w:color="auto"/>
        <w:left w:val="none" w:sz="0" w:space="0" w:color="auto"/>
        <w:bottom w:val="none" w:sz="0" w:space="0" w:color="auto"/>
        <w:right w:val="none" w:sz="0" w:space="0" w:color="auto"/>
      </w:divBdr>
    </w:div>
    <w:div w:id="1902057190">
      <w:bodyDiv w:val="1"/>
      <w:marLeft w:val="0"/>
      <w:marRight w:val="0"/>
      <w:marTop w:val="0"/>
      <w:marBottom w:val="0"/>
      <w:divBdr>
        <w:top w:val="none" w:sz="0" w:space="0" w:color="auto"/>
        <w:left w:val="none" w:sz="0" w:space="0" w:color="auto"/>
        <w:bottom w:val="none" w:sz="0" w:space="0" w:color="auto"/>
        <w:right w:val="none" w:sz="0" w:space="0" w:color="auto"/>
      </w:divBdr>
    </w:div>
    <w:div w:id="206428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DCC858-5B3A-4FA6-8FC1-1F294B61C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20</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dcterms:created xsi:type="dcterms:W3CDTF">2024-09-21T04:12:00Z</dcterms:created>
  <dcterms:modified xsi:type="dcterms:W3CDTF">2024-09-21T07:10:00Z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6B2FD414B2DB4FACA90B3923C81DA345_13</vt:lpwstr>
  </property>
</Properties>
</file>