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13361">
      <w:pPr>
        <w:pStyle w:val="16"/>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63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rgbClr val="FFFFFF"/>
                        </a:solidFill>
                        <a:ln w="6350">
                          <a:noFill/>
                        </a:ln>
                        <a:effectLst/>
                      </wps:spPr>
                      <wps:txbx>
                        <w:txbxContent>
                          <w:p w14:paraId="093B0140">
                            <w:pPr>
                              <w:rPr>
                                <w:rFonts w:ascii="楷体" w:hAnsi="楷体" w:eastAsia="楷体" w:cs="楷体"/>
                                <w:sz w:val="30"/>
                                <w:szCs w:val="30"/>
                              </w:rPr>
                            </w:pPr>
                            <w:r>
                              <w:rPr>
                                <w:rFonts w:hint="eastAsia" w:ascii="楷体" w:hAnsi="楷体" w:eastAsia="楷体" w:cs="楷体"/>
                                <w:sz w:val="30"/>
                                <w:szCs w:val="30"/>
                              </w:rPr>
                              <w:t>附件1：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cvAm&#10;UNYAAAAKAQAADwAAAAAAAAABACAAAAAiAAAAZHJzL2Rvd25yZXYueG1sUEsBAhQAFAAAAAgAh07i&#10;QBc6bCZdAgAAqAQAAA4AAAAAAAAAAQAgAAAAJQEAAGRycy9lMm9Eb2MueG1sUEsFBgAAAAAGAAYA&#10;WQEAAPQFAAAAAA==&#10;">
                <v:fill on="t" focussize="0,0"/>
                <v:stroke on="f" weight="0.5pt"/>
                <v:imagedata o:title=""/>
                <o:lock v:ext="edit" aspectratio="f"/>
                <v:textbox>
                  <w:txbxContent>
                    <w:p w14:paraId="093B0140">
                      <w:pPr>
                        <w:rPr>
                          <w:rFonts w:ascii="楷体" w:hAnsi="楷体" w:eastAsia="楷体" w:cs="楷体"/>
                          <w:sz w:val="30"/>
                          <w:szCs w:val="30"/>
                        </w:rPr>
                      </w:pPr>
                      <w:r>
                        <w:rPr>
                          <w:rFonts w:hint="eastAsia" w:ascii="楷体" w:hAnsi="楷体" w:eastAsia="楷体" w:cs="楷体"/>
                          <w:sz w:val="30"/>
                          <w:szCs w:val="30"/>
                        </w:rPr>
                        <w:t>附件1：</w:t>
                      </w:r>
                    </w:p>
                  </w:txbxContent>
                </v:textbox>
              </v:shape>
            </w:pict>
          </mc:Fallback>
        </mc:AlternateContent>
      </w:r>
    </w:p>
    <w:p w14:paraId="537730BE">
      <w:pPr>
        <w:pStyle w:val="16"/>
        <w:jc w:val="center"/>
        <w:rPr>
          <w:sz w:val="56"/>
          <w:szCs w:val="56"/>
        </w:rPr>
      </w:pPr>
    </w:p>
    <w:p w14:paraId="268757A3">
      <w:pPr>
        <w:pStyle w:val="16"/>
        <w:jc w:val="center"/>
        <w:rPr>
          <w:sz w:val="84"/>
          <w:szCs w:val="84"/>
        </w:rPr>
      </w:pPr>
    </w:p>
    <w:p w14:paraId="6BF1E692">
      <w:pPr>
        <w:pStyle w:val="16"/>
        <w:jc w:val="center"/>
        <w:rPr>
          <w:sz w:val="84"/>
          <w:szCs w:val="84"/>
        </w:rPr>
      </w:pPr>
    </w:p>
    <w:p w14:paraId="53257579">
      <w:pPr>
        <w:pStyle w:val="16"/>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46AF1970">
      <w:pPr>
        <w:pStyle w:val="16"/>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怀化市城市管理事务中心</w:t>
      </w:r>
    </w:p>
    <w:p w14:paraId="1CDFEFC2">
      <w:pPr>
        <w:pStyle w:val="16"/>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0640D9F2">
      <w:pPr>
        <w:pStyle w:val="16"/>
        <w:jc w:val="center"/>
        <w:rPr>
          <w:rFonts w:ascii="方正小标宋_GBK" w:hAnsi="方正小标宋_GBK" w:eastAsia="方正小标宋_GBK" w:cs="方正小标宋_GBK"/>
          <w:sz w:val="56"/>
          <w:szCs w:val="56"/>
        </w:rPr>
      </w:pPr>
    </w:p>
    <w:p w14:paraId="03607596">
      <w:pPr>
        <w:pStyle w:val="16"/>
        <w:jc w:val="center"/>
        <w:rPr>
          <w:sz w:val="56"/>
          <w:szCs w:val="56"/>
        </w:rPr>
      </w:pPr>
    </w:p>
    <w:p w14:paraId="39CD5D6E">
      <w:pPr>
        <w:pStyle w:val="16"/>
        <w:jc w:val="center"/>
        <w:rPr>
          <w:sz w:val="56"/>
          <w:szCs w:val="56"/>
        </w:rPr>
      </w:pPr>
    </w:p>
    <w:p w14:paraId="5EFF9A92">
      <w:pPr>
        <w:pStyle w:val="16"/>
        <w:jc w:val="center"/>
        <w:rPr>
          <w:sz w:val="56"/>
          <w:szCs w:val="56"/>
        </w:rPr>
      </w:pPr>
    </w:p>
    <w:p w14:paraId="2682A990">
      <w:pPr>
        <w:pStyle w:val="16"/>
        <w:jc w:val="center"/>
        <w:rPr>
          <w:sz w:val="32"/>
          <w:szCs w:val="32"/>
        </w:rPr>
      </w:pPr>
    </w:p>
    <w:p w14:paraId="3E623C39">
      <w:pPr>
        <w:pStyle w:val="16"/>
        <w:jc w:val="center"/>
        <w:rPr>
          <w:sz w:val="32"/>
          <w:szCs w:val="32"/>
        </w:rPr>
      </w:pPr>
    </w:p>
    <w:p w14:paraId="2B0AA71F">
      <w:pPr>
        <w:pStyle w:val="16"/>
        <w:jc w:val="center"/>
        <w:rPr>
          <w:sz w:val="32"/>
          <w:szCs w:val="32"/>
        </w:rPr>
      </w:pPr>
    </w:p>
    <w:p w14:paraId="66B91DE3">
      <w:pPr>
        <w:pStyle w:val="16"/>
        <w:spacing w:line="500" w:lineRule="exact"/>
        <w:jc w:val="both"/>
        <w:rPr>
          <w:b/>
          <w:sz w:val="36"/>
          <w:szCs w:val="28"/>
        </w:rPr>
      </w:pPr>
    </w:p>
    <w:p w14:paraId="18756337">
      <w:pPr>
        <w:pStyle w:val="16"/>
        <w:spacing w:line="500" w:lineRule="exact"/>
        <w:jc w:val="center"/>
        <w:rPr>
          <w:rFonts w:hint="eastAsia"/>
          <w:b/>
          <w:sz w:val="36"/>
          <w:szCs w:val="28"/>
        </w:rPr>
      </w:pPr>
    </w:p>
    <w:p w14:paraId="4A7CB4D8">
      <w:pPr>
        <w:pStyle w:val="16"/>
        <w:spacing w:line="500" w:lineRule="exact"/>
        <w:jc w:val="center"/>
        <w:rPr>
          <w:b/>
          <w:sz w:val="36"/>
          <w:szCs w:val="28"/>
        </w:rPr>
      </w:pPr>
      <w:r>
        <w:rPr>
          <w:rFonts w:hint="eastAsia"/>
          <w:b/>
          <w:sz w:val="36"/>
          <w:szCs w:val="28"/>
        </w:rPr>
        <w:t>目录</w:t>
      </w:r>
    </w:p>
    <w:p w14:paraId="4269E83B">
      <w:pPr>
        <w:pStyle w:val="16"/>
        <w:spacing w:line="500" w:lineRule="exact"/>
        <w:rPr>
          <w:rFonts w:hAnsi="黑体"/>
          <w:bCs/>
          <w:sz w:val="28"/>
          <w:szCs w:val="28"/>
        </w:rPr>
      </w:pPr>
      <w:r>
        <w:rPr>
          <w:rFonts w:hint="eastAsia" w:hAnsi="黑体"/>
          <w:bCs/>
          <w:sz w:val="28"/>
          <w:szCs w:val="28"/>
        </w:rPr>
        <w:t>第一部分 怀化市城市管理事务中心概况</w:t>
      </w:r>
    </w:p>
    <w:p w14:paraId="0519AFDC">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84786FA">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031E3E68">
      <w:pPr>
        <w:pStyle w:val="16"/>
        <w:spacing w:line="500" w:lineRule="exact"/>
        <w:rPr>
          <w:rFonts w:hAnsi="黑体"/>
          <w:bCs/>
          <w:sz w:val="28"/>
          <w:szCs w:val="28"/>
        </w:rPr>
      </w:pPr>
      <w:r>
        <w:rPr>
          <w:rFonts w:hint="eastAsia" w:hAnsi="黑体"/>
          <w:bCs/>
          <w:sz w:val="28"/>
          <w:szCs w:val="28"/>
        </w:rPr>
        <w:t>第二部分 部门决算表</w:t>
      </w:r>
    </w:p>
    <w:p w14:paraId="28A9A81C">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621F1AC">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7A6D6FAF">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A50CE7D">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811714A">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6F3FAA2">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30A9F364">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2511CAD5">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B746DF5">
      <w:pPr>
        <w:pStyle w:val="16"/>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4ECD5A3">
      <w:pPr>
        <w:pStyle w:val="16"/>
        <w:spacing w:line="500" w:lineRule="exact"/>
        <w:rPr>
          <w:rFonts w:hAnsi="黑体"/>
          <w:bCs/>
          <w:sz w:val="28"/>
          <w:szCs w:val="28"/>
        </w:rPr>
      </w:pPr>
      <w:r>
        <w:rPr>
          <w:rFonts w:hint="eastAsia" w:hAnsi="黑体"/>
          <w:bCs/>
          <w:sz w:val="28"/>
          <w:szCs w:val="28"/>
        </w:rPr>
        <w:t>第三部分 部门决算情况说明</w:t>
      </w:r>
    </w:p>
    <w:p w14:paraId="6501F02B">
      <w:pPr>
        <w:pStyle w:val="16"/>
        <w:spacing w:line="48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092EA073">
      <w:pPr>
        <w:spacing w:line="48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1F98687">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E770508">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AD15407">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9BA0A3B">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3CC3970F">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1C4FB28D">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7B1AE7FB">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w:t>
      </w:r>
      <w:r>
        <w:rPr>
          <w:rFonts w:hint="eastAsia" w:ascii="仿宋_GB2312" w:hAnsi="仿宋_GB2312" w:eastAsia="仿宋_GB2312" w:cs="仿宋_GB2312"/>
          <w:sz w:val="28"/>
          <w:szCs w:val="28"/>
        </w:rPr>
        <w:t>国有资本经营预算收入支出决算情况</w:t>
      </w:r>
    </w:p>
    <w:p w14:paraId="3F062E5F">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十、关于机关运行经费支出说明</w:t>
      </w:r>
    </w:p>
    <w:p w14:paraId="571B7336">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十一、一般性支出情况说明</w:t>
      </w:r>
    </w:p>
    <w:p w14:paraId="10BC4618">
      <w:pPr>
        <w:autoSpaceDE w:val="0"/>
        <w:autoSpaceDN w:val="0"/>
        <w:adjustRightInd w:val="0"/>
        <w:spacing w:line="48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十二、</w:t>
      </w:r>
      <w:r>
        <w:rPr>
          <w:rFonts w:hint="eastAsia" w:ascii="仿宋_GB2312" w:hAnsi="仿宋_GB2312" w:eastAsia="仿宋_GB2312" w:cs="仿宋_GB2312"/>
          <w:color w:val="000000"/>
          <w:kern w:val="0"/>
          <w:sz w:val="28"/>
          <w:szCs w:val="28"/>
        </w:rPr>
        <w:t>关于政府采购支出说明</w:t>
      </w:r>
    </w:p>
    <w:p w14:paraId="1DBAB49B">
      <w:pPr>
        <w:pStyle w:val="16"/>
        <w:spacing w:line="48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十三、关于国有资产占用情况说明</w:t>
      </w:r>
    </w:p>
    <w:p w14:paraId="4442085F">
      <w:pPr>
        <w:pStyle w:val="16"/>
        <w:spacing w:line="48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十四、关于</w:t>
      </w:r>
      <w:r>
        <w:rPr>
          <w:rFonts w:ascii="Times New Roman" w:hAnsi="Times New Roman" w:eastAsia="仿宋_GB2312" w:cs="Times New Roman"/>
          <w:sz w:val="28"/>
          <w:szCs w:val="28"/>
        </w:rPr>
        <w:t>2023</w:t>
      </w:r>
      <w:r>
        <w:rPr>
          <w:rFonts w:hint="eastAsia" w:ascii="仿宋_GB2312" w:hAnsi="仿宋_GB2312" w:eastAsia="仿宋_GB2312" w:cs="仿宋_GB2312"/>
          <w:sz w:val="28"/>
          <w:szCs w:val="28"/>
        </w:rPr>
        <w:t>年度预算绩效情况的说明</w:t>
      </w:r>
    </w:p>
    <w:p w14:paraId="5B01033A">
      <w:pPr>
        <w:pStyle w:val="16"/>
        <w:spacing w:line="500" w:lineRule="exact"/>
        <w:rPr>
          <w:rFonts w:hAnsi="黑体"/>
          <w:bCs/>
          <w:sz w:val="28"/>
          <w:szCs w:val="28"/>
        </w:rPr>
      </w:pPr>
      <w:r>
        <w:rPr>
          <w:rFonts w:hint="eastAsia" w:hAnsi="黑体"/>
          <w:bCs/>
          <w:sz w:val="28"/>
          <w:szCs w:val="28"/>
        </w:rPr>
        <w:t>第四部分 名词解释</w:t>
      </w:r>
    </w:p>
    <w:p w14:paraId="567D1C7B">
      <w:pPr>
        <w:pStyle w:val="16"/>
        <w:spacing w:line="500" w:lineRule="exact"/>
        <w:rPr>
          <w:rFonts w:hAnsi="黑体"/>
          <w:bCs/>
          <w:sz w:val="28"/>
          <w:szCs w:val="28"/>
        </w:rPr>
      </w:pPr>
      <w:r>
        <w:rPr>
          <w:rFonts w:hint="eastAsia" w:hAnsi="黑体"/>
          <w:bCs/>
          <w:sz w:val="28"/>
          <w:szCs w:val="28"/>
        </w:rPr>
        <w:t>第五部分 附件</w:t>
      </w:r>
    </w:p>
    <w:p w14:paraId="115F6C84">
      <w:pPr>
        <w:pStyle w:val="16"/>
        <w:spacing w:line="500" w:lineRule="exact"/>
        <w:rPr>
          <w:rFonts w:hAnsi="黑体"/>
          <w:bCs/>
          <w:sz w:val="28"/>
          <w:szCs w:val="28"/>
        </w:rPr>
      </w:pPr>
    </w:p>
    <w:p w14:paraId="51A38E9C">
      <w:pPr>
        <w:jc w:val="center"/>
        <w:rPr>
          <w:sz w:val="72"/>
          <w:szCs w:val="72"/>
        </w:rPr>
      </w:pPr>
    </w:p>
    <w:p w14:paraId="047E1EAA">
      <w:pPr>
        <w:jc w:val="center"/>
        <w:rPr>
          <w:sz w:val="72"/>
          <w:szCs w:val="72"/>
        </w:rPr>
      </w:pPr>
    </w:p>
    <w:p w14:paraId="0CF4D8F0">
      <w:pPr>
        <w:jc w:val="center"/>
        <w:rPr>
          <w:sz w:val="72"/>
          <w:szCs w:val="72"/>
        </w:rPr>
      </w:pPr>
    </w:p>
    <w:p w14:paraId="41A73EF8">
      <w:pPr>
        <w:jc w:val="center"/>
        <w:rPr>
          <w:sz w:val="72"/>
          <w:szCs w:val="72"/>
        </w:rPr>
      </w:pPr>
    </w:p>
    <w:p w14:paraId="54FE3D77">
      <w:pPr>
        <w:rPr>
          <w:rFonts w:ascii="方正小标宋_GBK" w:hAnsi="方正小标宋_GBK" w:eastAsia="方正小标宋_GBK" w:cs="方正小标宋_GBK"/>
          <w:sz w:val="72"/>
          <w:szCs w:val="72"/>
        </w:rPr>
      </w:pPr>
    </w:p>
    <w:p w14:paraId="3F842572">
      <w:pPr>
        <w:pStyle w:val="16"/>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0C8FD19B">
      <w:pPr>
        <w:pStyle w:val="16"/>
        <w:jc w:val="center"/>
        <w:rPr>
          <w:rFonts w:ascii="方正小标宋_GBK" w:hAnsi="方正小标宋_GBK" w:eastAsia="方正小标宋_GBK" w:cs="方正小标宋_GBK"/>
          <w:sz w:val="84"/>
          <w:szCs w:val="84"/>
        </w:rPr>
      </w:pPr>
    </w:p>
    <w:p w14:paraId="0B832A3A">
      <w:pPr>
        <w:pStyle w:val="16"/>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怀化市城市管理事务中心</w:t>
      </w:r>
    </w:p>
    <w:p w14:paraId="41D08E1C">
      <w:pPr>
        <w:pStyle w:val="16"/>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概况</w:t>
      </w:r>
    </w:p>
    <w:p w14:paraId="03A0D8F9">
      <w:pPr>
        <w:jc w:val="center"/>
        <w:rPr>
          <w:rFonts w:ascii="方正小标宋_GBK" w:hAnsi="方正小标宋_GBK" w:eastAsia="方正小标宋_GBK" w:cs="方正小标宋_GBK"/>
          <w:sz w:val="72"/>
          <w:szCs w:val="72"/>
        </w:rPr>
      </w:pPr>
    </w:p>
    <w:p w14:paraId="5201E64D">
      <w:pPr>
        <w:jc w:val="center"/>
        <w:rPr>
          <w:rFonts w:ascii="方正小标宋_GBK" w:hAnsi="方正小标宋_GBK" w:eastAsia="方正小标宋_GBK" w:cs="方正小标宋_GBK"/>
          <w:sz w:val="72"/>
          <w:szCs w:val="72"/>
        </w:rPr>
      </w:pPr>
    </w:p>
    <w:p w14:paraId="50649224">
      <w:pPr>
        <w:jc w:val="center"/>
        <w:rPr>
          <w:rFonts w:ascii="方正小标宋_GBK" w:hAnsi="方正小标宋_GBK" w:eastAsia="方正小标宋_GBK" w:cs="方正小标宋_GBK"/>
          <w:sz w:val="72"/>
          <w:szCs w:val="72"/>
        </w:rPr>
      </w:pPr>
    </w:p>
    <w:p w14:paraId="08BDC025">
      <w:pPr>
        <w:pStyle w:val="17"/>
        <w:ind w:left="0" w:leftChars="0" w:firstLine="0" w:firstLineChars="0"/>
        <w:jc w:val="left"/>
        <w:rPr>
          <w:rFonts w:hint="eastAsia" w:ascii="黑体" w:hAnsi="黑体" w:eastAsia="黑体" w:cs="黑体"/>
          <w:sz w:val="32"/>
          <w:szCs w:val="32"/>
        </w:rPr>
      </w:pPr>
    </w:p>
    <w:p w14:paraId="38CA8E06">
      <w:pPr>
        <w:pStyle w:val="17"/>
        <w:ind w:left="0" w:leftChars="0" w:firstLine="640" w:firstLineChars="200"/>
        <w:jc w:val="left"/>
        <w:rPr>
          <w:rFonts w:ascii="黑体" w:hAnsi="黑体" w:eastAsia="黑体" w:cs="黑体"/>
          <w:sz w:val="32"/>
          <w:szCs w:val="32"/>
        </w:rPr>
      </w:pPr>
      <w:r>
        <w:rPr>
          <w:rFonts w:hint="eastAsia" w:ascii="黑体" w:hAnsi="黑体" w:eastAsia="黑体" w:cs="黑体"/>
          <w:sz w:val="32"/>
          <w:szCs w:val="32"/>
        </w:rPr>
        <w:t>一、部门职责</w:t>
      </w:r>
    </w:p>
    <w:p w14:paraId="5FFE2496">
      <w:pPr>
        <w:widowControl/>
        <w:spacing w:line="500" w:lineRule="auto"/>
        <w:ind w:firstLine="627" w:firstLineChars="196"/>
        <w:jc w:val="left"/>
        <w:rPr>
          <w:rFonts w:eastAsia="仿宋_GB2312"/>
          <w:sz w:val="32"/>
          <w:szCs w:val="32"/>
        </w:rPr>
      </w:pPr>
      <w:r>
        <w:rPr>
          <w:rFonts w:hint="eastAsia" w:ascii="Times New Roman" w:hAnsi="Times New Roman" w:eastAsia="仿宋_GB2312" w:cs="仿宋_GB2312"/>
          <w:sz w:val="32"/>
          <w:szCs w:val="32"/>
        </w:rPr>
        <w:t>（一）</w:t>
      </w:r>
      <w:r>
        <w:rPr>
          <w:rFonts w:hint="eastAsia" w:eastAsia="仿宋_GB2312"/>
          <w:sz w:val="32"/>
          <w:szCs w:val="32"/>
        </w:rPr>
        <w:t>宣传和贯彻落实国家、省有关城市管理的方针政策和法律法规，为建设城市、经营城市、管理城市提供服务保障。</w:t>
      </w:r>
    </w:p>
    <w:p w14:paraId="1CB7EB79">
      <w:pPr>
        <w:widowControl/>
        <w:spacing w:line="500" w:lineRule="auto"/>
        <w:ind w:firstLine="627" w:firstLineChars="196"/>
        <w:jc w:val="left"/>
        <w:rPr>
          <w:rFonts w:eastAsia="仿宋_GB2312"/>
          <w:sz w:val="32"/>
          <w:szCs w:val="32"/>
        </w:rPr>
      </w:pPr>
      <w:r>
        <w:rPr>
          <w:rFonts w:hint="eastAsia" w:eastAsia="仿宋_GB2312"/>
          <w:sz w:val="32"/>
          <w:szCs w:val="32"/>
        </w:rPr>
        <w:t>（二）负责拟定市本级环境卫生行业中长期规划、年度计划和怀化市环境卫生行业作业规范及标准，并指导实施；负责拟定市本级城区环境卫生基础设施建设方案，并对环境卫生基础设施建设、改造提供技术指导服务；负责环境卫生行业基础数据采集及先进技术的引进和推广运用。</w:t>
      </w:r>
    </w:p>
    <w:p w14:paraId="574B3A16">
      <w:pPr>
        <w:widowControl/>
        <w:spacing w:line="500" w:lineRule="auto"/>
        <w:ind w:firstLine="627" w:firstLineChars="196"/>
        <w:jc w:val="left"/>
        <w:rPr>
          <w:rFonts w:eastAsia="仿宋_GB2312"/>
          <w:sz w:val="32"/>
          <w:szCs w:val="32"/>
        </w:rPr>
      </w:pPr>
      <w:r>
        <w:rPr>
          <w:rFonts w:hint="eastAsia" w:eastAsia="仿宋_GB2312"/>
          <w:sz w:val="32"/>
          <w:szCs w:val="32"/>
        </w:rPr>
        <w:t>（三）负责宣传普及城市环境卫生法律法规和环境卫生科学知识；指导全市环境卫生工作的开展和环境卫生作业社会化、市场化服务工作；负责全市环境卫生从业人员技能培训等工作。</w:t>
      </w:r>
    </w:p>
    <w:p w14:paraId="78938E80">
      <w:pPr>
        <w:widowControl/>
        <w:spacing w:line="500" w:lineRule="auto"/>
        <w:ind w:firstLine="627" w:firstLineChars="196"/>
        <w:jc w:val="left"/>
        <w:rPr>
          <w:rFonts w:eastAsia="仿宋_GB2312"/>
          <w:sz w:val="32"/>
          <w:szCs w:val="32"/>
        </w:rPr>
      </w:pPr>
      <w:r>
        <w:rPr>
          <w:rFonts w:hint="eastAsia" w:eastAsia="仿宋_GB2312"/>
          <w:sz w:val="32"/>
          <w:szCs w:val="32"/>
        </w:rPr>
        <w:t>（四）承担市本级生活垃圾填埋处理日常事务工作；负责生活垃圾焚烧发电、餐厨垃圾处理的服务工作；负责指导各县市区开展生活垃圾、餐厨垃圾无害化处理工作。</w:t>
      </w:r>
    </w:p>
    <w:p w14:paraId="4DBC1672">
      <w:pPr>
        <w:widowControl/>
        <w:spacing w:line="500" w:lineRule="auto"/>
        <w:ind w:firstLine="627" w:firstLineChars="196"/>
        <w:jc w:val="left"/>
        <w:rPr>
          <w:rFonts w:eastAsia="仿宋_GB2312"/>
          <w:sz w:val="32"/>
          <w:szCs w:val="32"/>
        </w:rPr>
      </w:pPr>
      <w:r>
        <w:rPr>
          <w:rFonts w:hint="eastAsia" w:eastAsia="仿宋_GB2312"/>
          <w:sz w:val="32"/>
          <w:szCs w:val="32"/>
        </w:rPr>
        <w:t>（五）负责跨区域生活垃圾、餐厨垃圾运输处理的指导服务工作;负责生活垃圾收集、清运、处置等许可的服务工作。</w:t>
      </w:r>
    </w:p>
    <w:p w14:paraId="0C7DE6C3">
      <w:pPr>
        <w:widowControl/>
        <w:spacing w:line="500" w:lineRule="auto"/>
        <w:ind w:firstLine="627" w:firstLineChars="196"/>
        <w:jc w:val="left"/>
        <w:rPr>
          <w:rFonts w:eastAsia="仿宋_GB2312"/>
          <w:sz w:val="32"/>
          <w:szCs w:val="32"/>
        </w:rPr>
      </w:pPr>
      <w:r>
        <w:rPr>
          <w:rFonts w:hint="eastAsia" w:eastAsia="仿宋_GB2312"/>
          <w:sz w:val="32"/>
          <w:szCs w:val="32"/>
        </w:rPr>
        <w:t>（六）负责生活垃圾分类指导服务工作，协助主管部门指导、协调、监督建筑垃圾的处置工作。</w:t>
      </w:r>
    </w:p>
    <w:p w14:paraId="78A7D470">
      <w:pPr>
        <w:widowControl/>
        <w:spacing w:line="500" w:lineRule="auto"/>
        <w:ind w:firstLine="640" w:firstLineChars="200"/>
        <w:jc w:val="left"/>
        <w:rPr>
          <w:rFonts w:eastAsia="仿宋_GB2312"/>
          <w:sz w:val="32"/>
          <w:szCs w:val="32"/>
        </w:rPr>
      </w:pPr>
      <w:r>
        <w:rPr>
          <w:rFonts w:hint="eastAsia" w:eastAsia="仿宋_GB2312"/>
          <w:sz w:val="32"/>
          <w:szCs w:val="32"/>
        </w:rPr>
        <w:t>（七）指导怀化环境卫生协会工作。</w:t>
      </w:r>
    </w:p>
    <w:p w14:paraId="6CA0B968">
      <w:pPr>
        <w:pStyle w:val="9"/>
        <w:ind w:left="0" w:leftChars="0" w:firstLine="640"/>
        <w:rPr>
          <w:rFonts w:eastAsia="仿宋_GB2312"/>
          <w:sz w:val="32"/>
          <w:szCs w:val="32"/>
        </w:rPr>
      </w:pPr>
      <w:r>
        <w:rPr>
          <w:rFonts w:hint="eastAsia" w:eastAsia="仿宋_GB2312"/>
          <w:sz w:val="32"/>
          <w:szCs w:val="32"/>
        </w:rPr>
        <w:t>（八）承担城区户外广告规划编制、城市公益广告投放、城区户外广告审批的相关服务职责。</w:t>
      </w:r>
    </w:p>
    <w:p w14:paraId="1BB0F487">
      <w:pPr>
        <w:pStyle w:val="9"/>
        <w:ind w:left="0" w:leftChars="0" w:firstLine="640"/>
        <w:rPr>
          <w:rFonts w:eastAsia="仿宋_GB2312"/>
          <w:sz w:val="32"/>
          <w:szCs w:val="32"/>
        </w:rPr>
      </w:pPr>
      <w:r>
        <w:rPr>
          <w:rFonts w:hint="eastAsia" w:eastAsia="仿宋_GB2312"/>
          <w:sz w:val="32"/>
          <w:szCs w:val="32"/>
        </w:rPr>
        <w:t>（九）承担市本级及县市区城区污水处理厂的运行监管、市本级城区范围内污水处理费征收、市本级城区范围内污水收集管网及提升泵站等附属设施维护的相关服务职责。</w:t>
      </w:r>
    </w:p>
    <w:p w14:paraId="17F5281C">
      <w:pPr>
        <w:widowControl/>
        <w:spacing w:line="500" w:lineRule="auto"/>
        <w:ind w:firstLine="640" w:firstLineChars="200"/>
        <w:jc w:val="left"/>
        <w:rPr>
          <w:rFonts w:ascii="Times New Roman" w:hAnsi="Times New Roman" w:eastAsia="仿宋_GB2312" w:cs="仿宋_GB2312"/>
          <w:sz w:val="32"/>
          <w:szCs w:val="32"/>
        </w:rPr>
      </w:pPr>
      <w:r>
        <w:rPr>
          <w:rFonts w:hint="eastAsia" w:eastAsia="仿宋_GB2312"/>
          <w:sz w:val="32"/>
          <w:szCs w:val="32"/>
        </w:rPr>
        <w:t>（十）承办市城市管理和综合执法局交办的其他事项。</w:t>
      </w:r>
    </w:p>
    <w:p w14:paraId="4626FE19">
      <w:pPr>
        <w:widowControl/>
        <w:spacing w:line="600" w:lineRule="exact"/>
        <w:ind w:firstLine="640" w:firstLineChars="200"/>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18CFB291">
      <w:pPr>
        <w:widowControl/>
        <w:spacing w:line="500" w:lineRule="auto"/>
        <w:ind w:firstLine="640" w:firstLineChars="200"/>
        <w:jc w:val="lef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（一）内设机构设置。怀化市城市管理事务中心内设机构包括：</w:t>
      </w:r>
      <w:r>
        <w:rPr>
          <w:rFonts w:hint="eastAsia" w:eastAsia="仿宋_GB2312"/>
          <w:sz w:val="32"/>
          <w:szCs w:val="32"/>
        </w:rPr>
        <w:t>办公室、人事教育培训部、财务部、环卫业务服务部、垃圾处理服务部、环卫基础设施建设服务部、环卫科技推广服务部、生活垃圾处理部、广告服务部、污水处理服务部。</w:t>
      </w:r>
    </w:p>
    <w:p w14:paraId="219452F7">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（二）决算单位构成。怀化市城市管理事务中心2023年部门决算汇总公开单位构成包括：怀化市城市管理事务中心。</w:t>
      </w:r>
    </w:p>
    <w:p w14:paraId="06A11DBC">
      <w:pPr>
        <w:jc w:val="left"/>
        <w:rPr>
          <w:rFonts w:ascii="仿宋_GB2312" w:eastAsia="仿宋_GB2312" w:hAnsiTheme="minorEastAsia"/>
          <w:sz w:val="28"/>
          <w:szCs w:val="32"/>
        </w:rPr>
      </w:pPr>
    </w:p>
    <w:p w14:paraId="6C7D2BC7">
      <w:pPr>
        <w:jc w:val="center"/>
        <w:rPr>
          <w:rFonts w:ascii="黑体" w:hAnsi="黑体" w:eastAsia="黑体"/>
          <w:sz w:val="28"/>
          <w:szCs w:val="28"/>
        </w:rPr>
      </w:pPr>
    </w:p>
    <w:p w14:paraId="555234DF">
      <w:pPr>
        <w:jc w:val="center"/>
        <w:rPr>
          <w:rFonts w:ascii="黑体" w:hAnsi="黑体" w:eastAsia="黑体"/>
          <w:sz w:val="28"/>
          <w:szCs w:val="28"/>
        </w:rPr>
      </w:pPr>
    </w:p>
    <w:p w14:paraId="477CBF04">
      <w:pPr>
        <w:jc w:val="center"/>
        <w:rPr>
          <w:rFonts w:ascii="黑体" w:hAnsi="黑体" w:eastAsia="黑体"/>
          <w:sz w:val="28"/>
          <w:szCs w:val="28"/>
        </w:rPr>
      </w:pPr>
    </w:p>
    <w:p w14:paraId="2B3109F1">
      <w:pPr>
        <w:jc w:val="center"/>
        <w:rPr>
          <w:rFonts w:ascii="黑体" w:hAnsi="黑体" w:eastAsia="黑体"/>
          <w:sz w:val="28"/>
          <w:szCs w:val="28"/>
        </w:rPr>
      </w:pPr>
    </w:p>
    <w:p w14:paraId="56DE59DA">
      <w:pPr>
        <w:jc w:val="center"/>
        <w:rPr>
          <w:rFonts w:ascii="黑体" w:hAnsi="黑体" w:eastAsia="黑体"/>
          <w:sz w:val="28"/>
          <w:szCs w:val="28"/>
        </w:rPr>
      </w:pPr>
    </w:p>
    <w:p w14:paraId="669C8DE7">
      <w:pPr>
        <w:jc w:val="center"/>
        <w:rPr>
          <w:rFonts w:ascii="黑体" w:hAnsi="黑体" w:eastAsia="黑体"/>
          <w:sz w:val="28"/>
          <w:szCs w:val="28"/>
        </w:rPr>
      </w:pPr>
    </w:p>
    <w:p w14:paraId="18F63510">
      <w:pPr>
        <w:jc w:val="center"/>
        <w:rPr>
          <w:rFonts w:ascii="黑体" w:hAnsi="黑体" w:eastAsia="黑体"/>
          <w:sz w:val="28"/>
          <w:szCs w:val="28"/>
        </w:rPr>
      </w:pPr>
    </w:p>
    <w:p w14:paraId="00EA08CD">
      <w:pPr>
        <w:jc w:val="center"/>
        <w:rPr>
          <w:rFonts w:ascii="黑体" w:hAnsi="黑体" w:eastAsia="黑体"/>
          <w:sz w:val="28"/>
          <w:szCs w:val="28"/>
        </w:rPr>
      </w:pPr>
    </w:p>
    <w:p w14:paraId="6B618631">
      <w:pPr>
        <w:jc w:val="center"/>
        <w:rPr>
          <w:rFonts w:ascii="黑体" w:hAnsi="黑体" w:eastAsia="黑体"/>
          <w:sz w:val="28"/>
          <w:szCs w:val="28"/>
        </w:rPr>
      </w:pPr>
    </w:p>
    <w:p w14:paraId="439168C3">
      <w:pPr>
        <w:jc w:val="center"/>
        <w:rPr>
          <w:rFonts w:ascii="黑体" w:hAnsi="黑体" w:eastAsia="黑体"/>
          <w:sz w:val="28"/>
          <w:szCs w:val="28"/>
        </w:rPr>
      </w:pPr>
    </w:p>
    <w:p w14:paraId="4E3435EC">
      <w:pPr>
        <w:jc w:val="center"/>
        <w:rPr>
          <w:rFonts w:ascii="黑体" w:hAnsi="黑体" w:eastAsia="黑体"/>
          <w:sz w:val="28"/>
          <w:szCs w:val="28"/>
        </w:rPr>
      </w:pPr>
    </w:p>
    <w:p w14:paraId="59F2AB75">
      <w:pPr>
        <w:jc w:val="center"/>
        <w:rPr>
          <w:rFonts w:ascii="黑体" w:hAnsi="黑体" w:eastAsia="黑体"/>
          <w:sz w:val="28"/>
          <w:szCs w:val="28"/>
        </w:rPr>
      </w:pPr>
    </w:p>
    <w:p w14:paraId="376D9794">
      <w:pPr>
        <w:jc w:val="center"/>
        <w:rPr>
          <w:sz w:val="72"/>
          <w:szCs w:val="72"/>
        </w:rPr>
      </w:pPr>
    </w:p>
    <w:p w14:paraId="25B70F83">
      <w:pPr>
        <w:jc w:val="center"/>
        <w:rPr>
          <w:sz w:val="72"/>
          <w:szCs w:val="72"/>
        </w:rPr>
      </w:pPr>
    </w:p>
    <w:p w14:paraId="5C5BE8C6">
      <w:pPr>
        <w:jc w:val="center"/>
        <w:rPr>
          <w:sz w:val="72"/>
          <w:szCs w:val="72"/>
        </w:rPr>
      </w:pPr>
    </w:p>
    <w:p w14:paraId="45BBB124">
      <w:pPr>
        <w:jc w:val="center"/>
        <w:rPr>
          <w:sz w:val="72"/>
          <w:szCs w:val="72"/>
        </w:rPr>
      </w:pPr>
    </w:p>
    <w:p w14:paraId="70C50827">
      <w:pPr>
        <w:pStyle w:val="16"/>
        <w:jc w:val="both"/>
        <w:rPr>
          <w:rFonts w:ascii="方正小标宋_GBK" w:hAnsi="方正小标宋_GBK" w:eastAsia="方正小标宋_GBK" w:cs="方正小标宋_GBK"/>
          <w:sz w:val="84"/>
          <w:szCs w:val="84"/>
        </w:rPr>
      </w:pPr>
    </w:p>
    <w:p w14:paraId="0A0767AB">
      <w:pPr>
        <w:pStyle w:val="16"/>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E7F1A0E">
      <w:pPr>
        <w:pStyle w:val="16"/>
        <w:jc w:val="center"/>
        <w:rPr>
          <w:rFonts w:ascii="方正小标宋_GBK" w:hAnsi="方正小标宋_GBK" w:eastAsia="方正小标宋_GBK" w:cs="方正小标宋_GBK"/>
          <w:sz w:val="84"/>
          <w:szCs w:val="84"/>
        </w:rPr>
      </w:pPr>
    </w:p>
    <w:p w14:paraId="3EAAF5B4">
      <w:pPr>
        <w:pStyle w:val="16"/>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47D8ECED">
      <w:pPr>
        <w:jc w:val="center"/>
        <w:rPr>
          <w:sz w:val="72"/>
          <w:szCs w:val="72"/>
        </w:rPr>
      </w:pPr>
      <w:bookmarkStart w:id="0" w:name="_GoBack"/>
      <w:bookmarkEnd w:id="0"/>
    </w:p>
    <w:p w14:paraId="5788FAFA">
      <w:pPr>
        <w:jc w:val="center"/>
        <w:rPr>
          <w:sz w:val="72"/>
          <w:szCs w:val="72"/>
        </w:rPr>
      </w:pPr>
    </w:p>
    <w:p w14:paraId="6B674555">
      <w:pPr>
        <w:jc w:val="center"/>
        <w:rPr>
          <w:sz w:val="72"/>
          <w:szCs w:val="72"/>
        </w:rPr>
      </w:pPr>
    </w:p>
    <w:p w14:paraId="45324166">
      <w:pPr>
        <w:jc w:val="center"/>
        <w:rPr>
          <w:sz w:val="72"/>
          <w:szCs w:val="72"/>
        </w:rPr>
      </w:pPr>
    </w:p>
    <w:p w14:paraId="5631D792">
      <w:pPr>
        <w:jc w:val="center"/>
        <w:rPr>
          <w:sz w:val="72"/>
          <w:szCs w:val="72"/>
        </w:rPr>
      </w:pPr>
    </w:p>
    <w:p w14:paraId="0227B917">
      <w:pPr>
        <w:jc w:val="center"/>
        <w:rPr>
          <w:sz w:val="72"/>
          <w:szCs w:val="72"/>
        </w:rPr>
      </w:pPr>
    </w:p>
    <w:p w14:paraId="01C19361">
      <w:pPr>
        <w:jc w:val="center"/>
        <w:rPr>
          <w:sz w:val="72"/>
          <w:szCs w:val="72"/>
        </w:rPr>
        <w:sectPr>
          <w:pgSz w:w="11906" w:h="16838"/>
          <w:pgMar w:top="720" w:right="720" w:bottom="720" w:left="720" w:header="851" w:footer="992" w:gutter="0"/>
          <w:cols w:space="425" w:num="1"/>
          <w:docGrid w:type="linesAndChars" w:linePitch="312" w:charSpace="0"/>
        </w:sectPr>
      </w:pPr>
    </w:p>
    <w:p w14:paraId="391E8286">
      <w:pPr>
        <w:jc w:val="center"/>
        <w:rPr>
          <w:sz w:val="72"/>
          <w:szCs w:val="72"/>
        </w:rPr>
      </w:pPr>
    </w:p>
    <w:tbl>
      <w:tblPr>
        <w:tblW w:w="146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851"/>
        <w:gridCol w:w="852"/>
        <w:gridCol w:w="1423"/>
        <w:gridCol w:w="4565"/>
        <w:gridCol w:w="852"/>
        <w:gridCol w:w="2097"/>
      </w:tblGrid>
      <w:tr w14:paraId="1E45F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52" w:hRule="atLeast"/>
        </w:trPr>
        <w:tc>
          <w:tcPr>
            <w:tcW w:w="14640" w:type="dxa"/>
            <w:gridSpan w:val="6"/>
            <w:tcBorders>
              <w:top w:val="nil"/>
              <w:left w:val="nil"/>
              <w:bottom w:val="nil"/>
              <w:right w:val="nil"/>
            </w:tcBorders>
            <w:shd w:val="clear"/>
            <w:noWrap/>
            <w:vAlign w:val="center"/>
          </w:tcPr>
          <w:p w14:paraId="70CF687F">
            <w:pP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bdr w:val="none" w:color="auto" w:sz="0" w:space="0"/>
                <w:lang w:val="en-US" w:eastAsia="zh-CN" w:bidi="ar"/>
              </w:rPr>
              <w:t>收入支出决算总表</w:t>
            </w:r>
          </w:p>
        </w:tc>
      </w:tr>
      <w:tr w14:paraId="73EAE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noWrap/>
            <w:vAlign w:val="center"/>
          </w:tcPr>
          <w:p w14:paraId="7DDA712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B9D805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13865A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8FF09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C6B8E2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bottom"/>
          </w:tcPr>
          <w:p w14:paraId="7C431B91">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公开01表</w:t>
            </w:r>
          </w:p>
        </w:tc>
      </w:tr>
      <w:tr w14:paraId="542FB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0" w:type="auto"/>
            <w:tcBorders>
              <w:top w:val="nil"/>
              <w:left w:val="nil"/>
              <w:bottom w:val="nil"/>
              <w:right w:val="nil"/>
            </w:tcBorders>
            <w:shd w:val="clear"/>
            <w:noWrap/>
            <w:vAlign w:val="bottom"/>
          </w:tcPr>
          <w:p w14:paraId="7750606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部门：怀化市城市管理事务中心</w:t>
            </w:r>
          </w:p>
        </w:tc>
        <w:tc>
          <w:tcPr>
            <w:tcW w:w="0" w:type="auto"/>
            <w:tcBorders>
              <w:top w:val="nil"/>
              <w:left w:val="nil"/>
              <w:bottom w:val="nil"/>
              <w:right w:val="nil"/>
            </w:tcBorders>
            <w:shd w:val="clear"/>
            <w:noWrap/>
            <w:vAlign w:val="center"/>
          </w:tcPr>
          <w:p w14:paraId="3001AA5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D3EF70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9E07DF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AAA0C1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bottom"/>
          </w:tcPr>
          <w:p w14:paraId="31CB414A">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金额单位：万元</w:t>
            </w:r>
          </w:p>
        </w:tc>
      </w:tr>
      <w:tr w14:paraId="11237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0" w:type="auto"/>
            <w:gridSpan w:val="3"/>
            <w:tcBorders>
              <w:top w:val="nil"/>
              <w:left w:val="nil"/>
              <w:bottom w:val="single" w:color="D4D4D4" w:sz="4" w:space="0"/>
              <w:right w:val="single" w:color="D4D4D4" w:sz="4" w:space="0"/>
            </w:tcBorders>
            <w:shd w:val="clear" w:color="auto" w:fill="F1F1F1"/>
            <w:noWrap/>
            <w:vAlign w:val="center"/>
          </w:tcPr>
          <w:p w14:paraId="4007F3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收入</w:t>
            </w:r>
          </w:p>
        </w:tc>
        <w:tc>
          <w:tcPr>
            <w:tcW w:w="0" w:type="auto"/>
            <w:gridSpan w:val="3"/>
            <w:tcBorders>
              <w:top w:val="nil"/>
              <w:left w:val="nil"/>
              <w:bottom w:val="single" w:color="D4D4D4" w:sz="4" w:space="0"/>
              <w:right w:val="single" w:color="D4D4D4" w:sz="4" w:space="0"/>
            </w:tcBorders>
            <w:shd w:val="clear" w:color="auto" w:fill="F1F1F1"/>
            <w:noWrap/>
            <w:vAlign w:val="center"/>
          </w:tcPr>
          <w:p w14:paraId="7BFEAC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支出</w:t>
            </w:r>
          </w:p>
        </w:tc>
      </w:tr>
      <w:tr w14:paraId="61A98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50CCDC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w:t>
            </w:r>
          </w:p>
        </w:tc>
        <w:tc>
          <w:tcPr>
            <w:tcW w:w="0" w:type="auto"/>
            <w:tcBorders>
              <w:top w:val="nil"/>
              <w:left w:val="nil"/>
              <w:bottom w:val="single" w:color="D4D4D4" w:sz="4" w:space="0"/>
              <w:right w:val="single" w:color="D4D4D4" w:sz="4" w:space="0"/>
            </w:tcBorders>
            <w:shd w:val="clear" w:color="auto" w:fill="F1F1F1"/>
            <w:noWrap/>
            <w:vAlign w:val="center"/>
          </w:tcPr>
          <w:p w14:paraId="111E25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行次</w:t>
            </w:r>
          </w:p>
        </w:tc>
        <w:tc>
          <w:tcPr>
            <w:tcW w:w="0" w:type="auto"/>
            <w:tcBorders>
              <w:top w:val="nil"/>
              <w:left w:val="nil"/>
              <w:bottom w:val="single" w:color="D4D4D4" w:sz="4" w:space="0"/>
              <w:right w:val="single" w:color="D4D4D4" w:sz="4" w:space="0"/>
            </w:tcBorders>
            <w:shd w:val="clear" w:color="auto" w:fill="F1F1F1"/>
            <w:noWrap/>
            <w:vAlign w:val="center"/>
          </w:tcPr>
          <w:p w14:paraId="6FEA57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w:t>
            </w:r>
          </w:p>
        </w:tc>
        <w:tc>
          <w:tcPr>
            <w:tcW w:w="0" w:type="auto"/>
            <w:tcBorders>
              <w:top w:val="nil"/>
              <w:left w:val="nil"/>
              <w:bottom w:val="single" w:color="D4D4D4" w:sz="4" w:space="0"/>
              <w:right w:val="single" w:color="D4D4D4" w:sz="4" w:space="0"/>
            </w:tcBorders>
            <w:shd w:val="clear" w:color="auto" w:fill="F1F1F1"/>
            <w:noWrap/>
            <w:vAlign w:val="center"/>
          </w:tcPr>
          <w:p w14:paraId="3AD43E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w:t>
            </w:r>
          </w:p>
        </w:tc>
        <w:tc>
          <w:tcPr>
            <w:tcW w:w="0" w:type="auto"/>
            <w:tcBorders>
              <w:top w:val="nil"/>
              <w:left w:val="nil"/>
              <w:bottom w:val="single" w:color="D4D4D4" w:sz="4" w:space="0"/>
              <w:right w:val="single" w:color="D4D4D4" w:sz="4" w:space="0"/>
            </w:tcBorders>
            <w:shd w:val="clear" w:color="auto" w:fill="F1F1F1"/>
            <w:noWrap/>
            <w:vAlign w:val="center"/>
          </w:tcPr>
          <w:p w14:paraId="1E3DE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行次</w:t>
            </w:r>
          </w:p>
        </w:tc>
        <w:tc>
          <w:tcPr>
            <w:tcW w:w="0" w:type="auto"/>
            <w:tcBorders>
              <w:top w:val="nil"/>
              <w:left w:val="nil"/>
              <w:bottom w:val="single" w:color="D4D4D4" w:sz="4" w:space="0"/>
              <w:right w:val="single" w:color="D4D4D4" w:sz="4" w:space="0"/>
            </w:tcBorders>
            <w:shd w:val="clear" w:color="auto" w:fill="F1F1F1"/>
            <w:noWrap/>
            <w:vAlign w:val="center"/>
          </w:tcPr>
          <w:p w14:paraId="5A108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w:t>
            </w:r>
          </w:p>
        </w:tc>
      </w:tr>
      <w:tr w14:paraId="4C5DA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6E8DE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栏次</w:t>
            </w:r>
          </w:p>
        </w:tc>
        <w:tc>
          <w:tcPr>
            <w:tcW w:w="0" w:type="auto"/>
            <w:tcBorders>
              <w:top w:val="nil"/>
              <w:left w:val="nil"/>
              <w:bottom w:val="single" w:color="D4D4D4" w:sz="4" w:space="0"/>
              <w:right w:val="single" w:color="D4D4D4" w:sz="4" w:space="0"/>
            </w:tcBorders>
            <w:shd w:val="clear" w:color="auto" w:fill="F1F1F1"/>
            <w:noWrap/>
            <w:vAlign w:val="center"/>
          </w:tcPr>
          <w:p w14:paraId="269348CC">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ABC0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nil"/>
              <w:left w:val="nil"/>
              <w:bottom w:val="single" w:color="D4D4D4" w:sz="4" w:space="0"/>
              <w:right w:val="single" w:color="D4D4D4" w:sz="4" w:space="0"/>
            </w:tcBorders>
            <w:shd w:val="clear" w:color="auto" w:fill="F1F1F1"/>
            <w:noWrap/>
            <w:vAlign w:val="center"/>
          </w:tcPr>
          <w:p w14:paraId="0FA23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栏次</w:t>
            </w:r>
          </w:p>
        </w:tc>
        <w:tc>
          <w:tcPr>
            <w:tcW w:w="0" w:type="auto"/>
            <w:tcBorders>
              <w:top w:val="nil"/>
              <w:left w:val="nil"/>
              <w:bottom w:val="single" w:color="D4D4D4" w:sz="4" w:space="0"/>
              <w:right w:val="single" w:color="D4D4D4" w:sz="4" w:space="0"/>
            </w:tcBorders>
            <w:shd w:val="clear" w:color="auto" w:fill="F1F1F1"/>
            <w:noWrap/>
            <w:vAlign w:val="center"/>
          </w:tcPr>
          <w:p w14:paraId="4F97037E">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D2DEC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r>
      <w:tr w14:paraId="310B8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2DE6C5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一、一般公共预算财政拨款收入</w:t>
            </w:r>
          </w:p>
        </w:tc>
        <w:tc>
          <w:tcPr>
            <w:tcW w:w="0" w:type="auto"/>
            <w:tcBorders>
              <w:top w:val="nil"/>
              <w:left w:val="nil"/>
              <w:bottom w:val="single" w:color="D4D4D4" w:sz="4" w:space="0"/>
              <w:right w:val="single" w:color="D4D4D4" w:sz="4" w:space="0"/>
            </w:tcBorders>
            <w:shd w:val="clear" w:color="auto" w:fill="F1F1F1"/>
            <w:noWrap/>
            <w:vAlign w:val="center"/>
          </w:tcPr>
          <w:p w14:paraId="77A6DB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nil"/>
              <w:left w:val="nil"/>
              <w:bottom w:val="single" w:color="D4D4D4" w:sz="4" w:space="0"/>
              <w:right w:val="single" w:color="D4D4D4" w:sz="4" w:space="0"/>
            </w:tcBorders>
            <w:shd w:val="clear" w:color="auto" w:fill="FFFFFF"/>
            <w:noWrap/>
            <w:vAlign w:val="center"/>
          </w:tcPr>
          <w:p w14:paraId="09B576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3,172.51</w:t>
            </w:r>
          </w:p>
        </w:tc>
        <w:tc>
          <w:tcPr>
            <w:tcW w:w="0" w:type="auto"/>
            <w:tcBorders>
              <w:top w:val="nil"/>
              <w:left w:val="nil"/>
              <w:bottom w:val="single" w:color="D4D4D4" w:sz="4" w:space="0"/>
              <w:right w:val="single" w:color="D4D4D4" w:sz="4" w:space="0"/>
            </w:tcBorders>
            <w:shd w:val="clear" w:color="auto" w:fill="F1F1F1"/>
            <w:noWrap/>
            <w:vAlign w:val="center"/>
          </w:tcPr>
          <w:p w14:paraId="0589E6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一、一般公共服务支出</w:t>
            </w:r>
          </w:p>
        </w:tc>
        <w:tc>
          <w:tcPr>
            <w:tcW w:w="0" w:type="auto"/>
            <w:tcBorders>
              <w:top w:val="nil"/>
              <w:left w:val="nil"/>
              <w:bottom w:val="single" w:color="D4D4D4" w:sz="4" w:space="0"/>
              <w:right w:val="single" w:color="D4D4D4" w:sz="4" w:space="0"/>
            </w:tcBorders>
            <w:shd w:val="clear" w:color="auto" w:fill="F1F1F1"/>
            <w:noWrap/>
            <w:vAlign w:val="center"/>
          </w:tcPr>
          <w:p w14:paraId="3310FD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w:t>
            </w:r>
          </w:p>
        </w:tc>
        <w:tc>
          <w:tcPr>
            <w:tcW w:w="0" w:type="auto"/>
            <w:tcBorders>
              <w:top w:val="nil"/>
              <w:left w:val="nil"/>
              <w:bottom w:val="single" w:color="D4D4D4" w:sz="4" w:space="0"/>
              <w:right w:val="single" w:color="D4D4D4" w:sz="4" w:space="0"/>
            </w:tcBorders>
            <w:shd w:val="clear" w:color="auto" w:fill="FFFFFF"/>
            <w:noWrap/>
            <w:vAlign w:val="center"/>
          </w:tcPr>
          <w:p w14:paraId="7A26A3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r>
      <w:tr w14:paraId="20D7F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25661A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二、政府性基金预算财政拨款收入</w:t>
            </w:r>
          </w:p>
        </w:tc>
        <w:tc>
          <w:tcPr>
            <w:tcW w:w="0" w:type="auto"/>
            <w:tcBorders>
              <w:top w:val="nil"/>
              <w:left w:val="nil"/>
              <w:bottom w:val="single" w:color="D4D4D4" w:sz="4" w:space="0"/>
              <w:right w:val="single" w:color="D4D4D4" w:sz="4" w:space="0"/>
            </w:tcBorders>
            <w:shd w:val="clear" w:color="auto" w:fill="F1F1F1"/>
            <w:noWrap/>
            <w:vAlign w:val="center"/>
          </w:tcPr>
          <w:p w14:paraId="17961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nil"/>
              <w:left w:val="nil"/>
              <w:bottom w:val="single" w:color="D4D4D4" w:sz="4" w:space="0"/>
              <w:right w:val="single" w:color="D4D4D4" w:sz="4" w:space="0"/>
            </w:tcBorders>
            <w:shd w:val="clear" w:color="auto" w:fill="FFFFFF"/>
            <w:noWrap/>
            <w:vAlign w:val="center"/>
          </w:tcPr>
          <w:p w14:paraId="12984D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1,157.09</w:t>
            </w:r>
          </w:p>
        </w:tc>
        <w:tc>
          <w:tcPr>
            <w:tcW w:w="0" w:type="auto"/>
            <w:tcBorders>
              <w:top w:val="nil"/>
              <w:left w:val="nil"/>
              <w:bottom w:val="single" w:color="D4D4D4" w:sz="4" w:space="0"/>
              <w:right w:val="single" w:color="D4D4D4" w:sz="4" w:space="0"/>
            </w:tcBorders>
            <w:shd w:val="clear" w:color="auto" w:fill="F1F1F1"/>
            <w:noWrap/>
            <w:vAlign w:val="center"/>
          </w:tcPr>
          <w:p w14:paraId="149953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二、外交支出</w:t>
            </w:r>
          </w:p>
        </w:tc>
        <w:tc>
          <w:tcPr>
            <w:tcW w:w="0" w:type="auto"/>
            <w:tcBorders>
              <w:top w:val="nil"/>
              <w:left w:val="nil"/>
              <w:bottom w:val="single" w:color="D4D4D4" w:sz="4" w:space="0"/>
              <w:right w:val="single" w:color="D4D4D4" w:sz="4" w:space="0"/>
            </w:tcBorders>
            <w:shd w:val="clear" w:color="auto" w:fill="F1F1F1"/>
            <w:noWrap/>
            <w:vAlign w:val="center"/>
          </w:tcPr>
          <w:p w14:paraId="152CAD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w:t>
            </w:r>
          </w:p>
        </w:tc>
        <w:tc>
          <w:tcPr>
            <w:tcW w:w="0" w:type="auto"/>
            <w:tcBorders>
              <w:top w:val="nil"/>
              <w:left w:val="nil"/>
              <w:bottom w:val="single" w:color="D4D4D4" w:sz="4" w:space="0"/>
              <w:right w:val="single" w:color="D4D4D4" w:sz="4" w:space="0"/>
            </w:tcBorders>
            <w:shd w:val="clear" w:color="auto" w:fill="FFFFFF"/>
            <w:noWrap/>
            <w:vAlign w:val="center"/>
          </w:tcPr>
          <w:p w14:paraId="22F949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23A5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511F22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三、国有资本经营预算财政拨款收入</w:t>
            </w:r>
          </w:p>
        </w:tc>
        <w:tc>
          <w:tcPr>
            <w:tcW w:w="0" w:type="auto"/>
            <w:tcBorders>
              <w:top w:val="nil"/>
              <w:left w:val="nil"/>
              <w:bottom w:val="single" w:color="D4D4D4" w:sz="4" w:space="0"/>
              <w:right w:val="single" w:color="D4D4D4" w:sz="4" w:space="0"/>
            </w:tcBorders>
            <w:shd w:val="clear" w:color="auto" w:fill="F1F1F1"/>
            <w:noWrap/>
            <w:vAlign w:val="center"/>
          </w:tcPr>
          <w:p w14:paraId="0FD052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0" w:type="auto"/>
            <w:tcBorders>
              <w:top w:val="nil"/>
              <w:left w:val="nil"/>
              <w:bottom w:val="single" w:color="D4D4D4" w:sz="4" w:space="0"/>
              <w:right w:val="single" w:color="D4D4D4" w:sz="4" w:space="0"/>
            </w:tcBorders>
            <w:shd w:val="clear" w:color="auto" w:fill="FFFFFF"/>
            <w:noWrap/>
            <w:vAlign w:val="center"/>
          </w:tcPr>
          <w:p w14:paraId="0C64DF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1F1F1"/>
            <w:noWrap/>
            <w:vAlign w:val="center"/>
          </w:tcPr>
          <w:p w14:paraId="34271D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三、国防支出</w:t>
            </w:r>
          </w:p>
        </w:tc>
        <w:tc>
          <w:tcPr>
            <w:tcW w:w="0" w:type="auto"/>
            <w:tcBorders>
              <w:top w:val="nil"/>
              <w:left w:val="nil"/>
              <w:bottom w:val="single" w:color="D4D4D4" w:sz="4" w:space="0"/>
              <w:right w:val="single" w:color="D4D4D4" w:sz="4" w:space="0"/>
            </w:tcBorders>
            <w:shd w:val="clear" w:color="auto" w:fill="F1F1F1"/>
            <w:noWrap/>
            <w:vAlign w:val="center"/>
          </w:tcPr>
          <w:p w14:paraId="4BCA33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w:t>
            </w:r>
          </w:p>
        </w:tc>
        <w:tc>
          <w:tcPr>
            <w:tcW w:w="0" w:type="auto"/>
            <w:tcBorders>
              <w:top w:val="nil"/>
              <w:left w:val="nil"/>
              <w:bottom w:val="single" w:color="D4D4D4" w:sz="4" w:space="0"/>
              <w:right w:val="single" w:color="D4D4D4" w:sz="4" w:space="0"/>
            </w:tcBorders>
            <w:shd w:val="clear" w:color="auto" w:fill="FFFFFF"/>
            <w:noWrap/>
            <w:vAlign w:val="center"/>
          </w:tcPr>
          <w:p w14:paraId="6972C9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2AD92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30BB62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四、上级补助收入</w:t>
            </w:r>
          </w:p>
        </w:tc>
        <w:tc>
          <w:tcPr>
            <w:tcW w:w="0" w:type="auto"/>
            <w:tcBorders>
              <w:top w:val="nil"/>
              <w:left w:val="nil"/>
              <w:bottom w:val="single" w:color="D4D4D4" w:sz="4" w:space="0"/>
              <w:right w:val="single" w:color="D4D4D4" w:sz="4" w:space="0"/>
            </w:tcBorders>
            <w:shd w:val="clear" w:color="auto" w:fill="F1F1F1"/>
            <w:noWrap/>
            <w:vAlign w:val="center"/>
          </w:tcPr>
          <w:p w14:paraId="3EB880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0" w:type="auto"/>
            <w:tcBorders>
              <w:top w:val="nil"/>
              <w:left w:val="nil"/>
              <w:bottom w:val="single" w:color="D4D4D4" w:sz="4" w:space="0"/>
              <w:right w:val="single" w:color="D4D4D4" w:sz="4" w:space="0"/>
            </w:tcBorders>
            <w:shd w:val="clear" w:color="auto" w:fill="FFFFFF"/>
            <w:noWrap/>
            <w:vAlign w:val="center"/>
          </w:tcPr>
          <w:p w14:paraId="7BA585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1F1F1"/>
            <w:noWrap/>
            <w:vAlign w:val="center"/>
          </w:tcPr>
          <w:p w14:paraId="299C92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四、公共安全支出</w:t>
            </w:r>
          </w:p>
        </w:tc>
        <w:tc>
          <w:tcPr>
            <w:tcW w:w="0" w:type="auto"/>
            <w:tcBorders>
              <w:top w:val="nil"/>
              <w:left w:val="nil"/>
              <w:bottom w:val="single" w:color="D4D4D4" w:sz="4" w:space="0"/>
              <w:right w:val="single" w:color="D4D4D4" w:sz="4" w:space="0"/>
            </w:tcBorders>
            <w:shd w:val="clear" w:color="auto" w:fill="F1F1F1"/>
            <w:noWrap/>
            <w:vAlign w:val="center"/>
          </w:tcPr>
          <w:p w14:paraId="09B07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w:t>
            </w:r>
          </w:p>
        </w:tc>
        <w:tc>
          <w:tcPr>
            <w:tcW w:w="0" w:type="auto"/>
            <w:tcBorders>
              <w:top w:val="nil"/>
              <w:left w:val="nil"/>
              <w:bottom w:val="single" w:color="D4D4D4" w:sz="4" w:space="0"/>
              <w:right w:val="single" w:color="D4D4D4" w:sz="4" w:space="0"/>
            </w:tcBorders>
            <w:shd w:val="clear" w:color="auto" w:fill="FFFFFF"/>
            <w:noWrap/>
            <w:vAlign w:val="center"/>
          </w:tcPr>
          <w:p w14:paraId="6FBFFC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4DF56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659E5E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五、事业收入</w:t>
            </w:r>
          </w:p>
        </w:tc>
        <w:tc>
          <w:tcPr>
            <w:tcW w:w="0" w:type="auto"/>
            <w:tcBorders>
              <w:top w:val="nil"/>
              <w:left w:val="nil"/>
              <w:bottom w:val="single" w:color="D4D4D4" w:sz="4" w:space="0"/>
              <w:right w:val="single" w:color="D4D4D4" w:sz="4" w:space="0"/>
            </w:tcBorders>
            <w:shd w:val="clear" w:color="auto" w:fill="F1F1F1"/>
            <w:noWrap/>
            <w:vAlign w:val="center"/>
          </w:tcPr>
          <w:p w14:paraId="493232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tcBorders>
              <w:top w:val="nil"/>
              <w:left w:val="nil"/>
              <w:bottom w:val="single" w:color="D4D4D4" w:sz="4" w:space="0"/>
              <w:right w:val="single" w:color="D4D4D4" w:sz="4" w:space="0"/>
            </w:tcBorders>
            <w:shd w:val="clear" w:color="auto" w:fill="FFFFFF"/>
            <w:noWrap/>
            <w:vAlign w:val="center"/>
          </w:tcPr>
          <w:p w14:paraId="1C7F44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1F1F1"/>
            <w:noWrap/>
            <w:vAlign w:val="center"/>
          </w:tcPr>
          <w:p w14:paraId="654673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五、教育支出</w:t>
            </w:r>
          </w:p>
        </w:tc>
        <w:tc>
          <w:tcPr>
            <w:tcW w:w="0" w:type="auto"/>
            <w:tcBorders>
              <w:top w:val="nil"/>
              <w:left w:val="nil"/>
              <w:bottom w:val="single" w:color="D4D4D4" w:sz="4" w:space="0"/>
              <w:right w:val="single" w:color="D4D4D4" w:sz="4" w:space="0"/>
            </w:tcBorders>
            <w:shd w:val="clear" w:color="auto" w:fill="F1F1F1"/>
            <w:noWrap/>
            <w:vAlign w:val="center"/>
          </w:tcPr>
          <w:p w14:paraId="62D667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w:t>
            </w:r>
          </w:p>
        </w:tc>
        <w:tc>
          <w:tcPr>
            <w:tcW w:w="0" w:type="auto"/>
            <w:tcBorders>
              <w:top w:val="nil"/>
              <w:left w:val="nil"/>
              <w:bottom w:val="single" w:color="D4D4D4" w:sz="4" w:space="0"/>
              <w:right w:val="single" w:color="D4D4D4" w:sz="4" w:space="0"/>
            </w:tcBorders>
            <w:shd w:val="clear" w:color="auto" w:fill="FFFFFF"/>
            <w:noWrap/>
            <w:vAlign w:val="center"/>
          </w:tcPr>
          <w:p w14:paraId="317B7B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59006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0F06BB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六、经营收入</w:t>
            </w:r>
          </w:p>
        </w:tc>
        <w:tc>
          <w:tcPr>
            <w:tcW w:w="0" w:type="auto"/>
            <w:tcBorders>
              <w:top w:val="nil"/>
              <w:left w:val="nil"/>
              <w:bottom w:val="single" w:color="D4D4D4" w:sz="4" w:space="0"/>
              <w:right w:val="single" w:color="D4D4D4" w:sz="4" w:space="0"/>
            </w:tcBorders>
            <w:shd w:val="clear" w:color="auto" w:fill="F1F1F1"/>
            <w:noWrap/>
            <w:vAlign w:val="center"/>
          </w:tcPr>
          <w:p w14:paraId="3040E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0" w:type="auto"/>
            <w:tcBorders>
              <w:top w:val="nil"/>
              <w:left w:val="nil"/>
              <w:bottom w:val="single" w:color="D4D4D4" w:sz="4" w:space="0"/>
              <w:right w:val="single" w:color="D4D4D4" w:sz="4" w:space="0"/>
            </w:tcBorders>
            <w:shd w:val="clear" w:color="auto" w:fill="FFFFFF"/>
            <w:noWrap/>
            <w:vAlign w:val="center"/>
          </w:tcPr>
          <w:p w14:paraId="5266B0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1F1F1"/>
            <w:noWrap/>
            <w:vAlign w:val="center"/>
          </w:tcPr>
          <w:p w14:paraId="073E9C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六、科学技术支出</w:t>
            </w:r>
          </w:p>
        </w:tc>
        <w:tc>
          <w:tcPr>
            <w:tcW w:w="0" w:type="auto"/>
            <w:tcBorders>
              <w:top w:val="nil"/>
              <w:left w:val="nil"/>
              <w:bottom w:val="single" w:color="D4D4D4" w:sz="4" w:space="0"/>
              <w:right w:val="single" w:color="D4D4D4" w:sz="4" w:space="0"/>
            </w:tcBorders>
            <w:shd w:val="clear" w:color="auto" w:fill="F1F1F1"/>
            <w:noWrap/>
            <w:vAlign w:val="center"/>
          </w:tcPr>
          <w:p w14:paraId="734213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w:t>
            </w:r>
          </w:p>
        </w:tc>
        <w:tc>
          <w:tcPr>
            <w:tcW w:w="0" w:type="auto"/>
            <w:tcBorders>
              <w:top w:val="nil"/>
              <w:left w:val="nil"/>
              <w:bottom w:val="single" w:color="D4D4D4" w:sz="4" w:space="0"/>
              <w:right w:val="single" w:color="D4D4D4" w:sz="4" w:space="0"/>
            </w:tcBorders>
            <w:shd w:val="clear" w:color="auto" w:fill="FFFFFF"/>
            <w:noWrap/>
            <w:vAlign w:val="center"/>
          </w:tcPr>
          <w:p w14:paraId="790AEB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8095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0DD584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七、附属单位上缴收入</w:t>
            </w:r>
          </w:p>
        </w:tc>
        <w:tc>
          <w:tcPr>
            <w:tcW w:w="0" w:type="auto"/>
            <w:tcBorders>
              <w:top w:val="nil"/>
              <w:left w:val="nil"/>
              <w:bottom w:val="single" w:color="D4D4D4" w:sz="4" w:space="0"/>
              <w:right w:val="single" w:color="D4D4D4" w:sz="4" w:space="0"/>
            </w:tcBorders>
            <w:shd w:val="clear" w:color="auto" w:fill="F1F1F1"/>
            <w:noWrap/>
            <w:vAlign w:val="center"/>
          </w:tcPr>
          <w:p w14:paraId="69466B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0" w:type="auto"/>
            <w:tcBorders>
              <w:top w:val="nil"/>
              <w:left w:val="nil"/>
              <w:bottom w:val="single" w:color="D4D4D4" w:sz="4" w:space="0"/>
              <w:right w:val="single" w:color="D4D4D4" w:sz="4" w:space="0"/>
            </w:tcBorders>
            <w:shd w:val="clear" w:color="auto" w:fill="FFFFFF"/>
            <w:noWrap/>
            <w:vAlign w:val="center"/>
          </w:tcPr>
          <w:p w14:paraId="26AC1C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1F1F1"/>
            <w:noWrap/>
            <w:vAlign w:val="center"/>
          </w:tcPr>
          <w:p w14:paraId="2CBD0B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七、文化旅游体育与传媒支出</w:t>
            </w:r>
          </w:p>
        </w:tc>
        <w:tc>
          <w:tcPr>
            <w:tcW w:w="0" w:type="auto"/>
            <w:tcBorders>
              <w:top w:val="nil"/>
              <w:left w:val="nil"/>
              <w:bottom w:val="single" w:color="D4D4D4" w:sz="4" w:space="0"/>
              <w:right w:val="single" w:color="D4D4D4" w:sz="4" w:space="0"/>
            </w:tcBorders>
            <w:shd w:val="clear" w:color="auto" w:fill="F1F1F1"/>
            <w:noWrap/>
            <w:vAlign w:val="center"/>
          </w:tcPr>
          <w:p w14:paraId="53EB17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w:t>
            </w:r>
          </w:p>
        </w:tc>
        <w:tc>
          <w:tcPr>
            <w:tcW w:w="0" w:type="auto"/>
            <w:tcBorders>
              <w:top w:val="nil"/>
              <w:left w:val="nil"/>
              <w:bottom w:val="single" w:color="D4D4D4" w:sz="4" w:space="0"/>
              <w:right w:val="single" w:color="D4D4D4" w:sz="4" w:space="0"/>
            </w:tcBorders>
            <w:shd w:val="clear" w:color="auto" w:fill="FFFFFF"/>
            <w:noWrap/>
            <w:vAlign w:val="center"/>
          </w:tcPr>
          <w:p w14:paraId="620AD7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622C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493AA1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八、其他收入</w:t>
            </w:r>
          </w:p>
        </w:tc>
        <w:tc>
          <w:tcPr>
            <w:tcW w:w="0" w:type="auto"/>
            <w:tcBorders>
              <w:top w:val="nil"/>
              <w:left w:val="nil"/>
              <w:bottom w:val="single" w:color="D4D4D4" w:sz="4" w:space="0"/>
              <w:right w:val="single" w:color="D4D4D4" w:sz="4" w:space="0"/>
            </w:tcBorders>
            <w:shd w:val="clear" w:color="auto" w:fill="F1F1F1"/>
            <w:noWrap/>
            <w:vAlign w:val="center"/>
          </w:tcPr>
          <w:p w14:paraId="50E1A6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0" w:type="auto"/>
            <w:tcBorders>
              <w:top w:val="nil"/>
              <w:left w:val="nil"/>
              <w:bottom w:val="single" w:color="D4D4D4" w:sz="4" w:space="0"/>
              <w:right w:val="single" w:color="D4D4D4" w:sz="4" w:space="0"/>
            </w:tcBorders>
            <w:shd w:val="clear" w:color="auto" w:fill="FFFFFF"/>
            <w:noWrap/>
            <w:vAlign w:val="center"/>
          </w:tcPr>
          <w:p w14:paraId="0EAC22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4.19</w:t>
            </w:r>
          </w:p>
        </w:tc>
        <w:tc>
          <w:tcPr>
            <w:tcW w:w="0" w:type="auto"/>
            <w:tcBorders>
              <w:top w:val="nil"/>
              <w:left w:val="nil"/>
              <w:bottom w:val="single" w:color="D4D4D4" w:sz="4" w:space="0"/>
              <w:right w:val="single" w:color="D4D4D4" w:sz="4" w:space="0"/>
            </w:tcBorders>
            <w:shd w:val="clear" w:color="auto" w:fill="F1F1F1"/>
            <w:noWrap/>
            <w:vAlign w:val="center"/>
          </w:tcPr>
          <w:p w14:paraId="6BAF46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八、社会保障和就业支出</w:t>
            </w:r>
          </w:p>
        </w:tc>
        <w:tc>
          <w:tcPr>
            <w:tcW w:w="0" w:type="auto"/>
            <w:tcBorders>
              <w:top w:val="nil"/>
              <w:left w:val="nil"/>
              <w:bottom w:val="single" w:color="D4D4D4" w:sz="4" w:space="0"/>
              <w:right w:val="single" w:color="D4D4D4" w:sz="4" w:space="0"/>
            </w:tcBorders>
            <w:shd w:val="clear" w:color="auto" w:fill="F1F1F1"/>
            <w:noWrap/>
            <w:vAlign w:val="center"/>
          </w:tcPr>
          <w:p w14:paraId="76DF4E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w:t>
            </w:r>
          </w:p>
        </w:tc>
        <w:tc>
          <w:tcPr>
            <w:tcW w:w="0" w:type="auto"/>
            <w:tcBorders>
              <w:top w:val="nil"/>
              <w:left w:val="nil"/>
              <w:bottom w:val="single" w:color="D4D4D4" w:sz="4" w:space="0"/>
              <w:right w:val="single" w:color="D4D4D4" w:sz="4" w:space="0"/>
            </w:tcBorders>
            <w:shd w:val="clear" w:color="auto" w:fill="FFFFFF"/>
            <w:noWrap/>
            <w:vAlign w:val="center"/>
          </w:tcPr>
          <w:p w14:paraId="377E65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319.95</w:t>
            </w:r>
          </w:p>
        </w:tc>
      </w:tr>
      <w:tr w14:paraId="3D817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463B5EE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27A950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0" w:type="auto"/>
            <w:tcBorders>
              <w:top w:val="nil"/>
              <w:left w:val="nil"/>
              <w:bottom w:val="single" w:color="D4D4D4" w:sz="4" w:space="0"/>
              <w:right w:val="single" w:color="D4D4D4" w:sz="4" w:space="0"/>
            </w:tcBorders>
            <w:shd w:val="clear" w:color="auto" w:fill="FFFFFF"/>
            <w:noWrap/>
            <w:vAlign w:val="center"/>
          </w:tcPr>
          <w:p w14:paraId="0CC35A2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0F8B85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九、卫生健康支出</w:t>
            </w:r>
          </w:p>
        </w:tc>
        <w:tc>
          <w:tcPr>
            <w:tcW w:w="0" w:type="auto"/>
            <w:tcBorders>
              <w:top w:val="nil"/>
              <w:left w:val="nil"/>
              <w:bottom w:val="single" w:color="D4D4D4" w:sz="4" w:space="0"/>
              <w:right w:val="single" w:color="D4D4D4" w:sz="4" w:space="0"/>
            </w:tcBorders>
            <w:shd w:val="clear" w:color="auto" w:fill="F1F1F1"/>
            <w:noWrap/>
            <w:vAlign w:val="center"/>
          </w:tcPr>
          <w:p w14:paraId="5448A6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w:t>
            </w:r>
          </w:p>
        </w:tc>
        <w:tc>
          <w:tcPr>
            <w:tcW w:w="0" w:type="auto"/>
            <w:tcBorders>
              <w:top w:val="nil"/>
              <w:left w:val="nil"/>
              <w:bottom w:val="single" w:color="D4D4D4" w:sz="4" w:space="0"/>
              <w:right w:val="single" w:color="D4D4D4" w:sz="4" w:space="0"/>
            </w:tcBorders>
            <w:shd w:val="clear" w:color="auto" w:fill="FFFFFF"/>
            <w:noWrap/>
            <w:vAlign w:val="center"/>
          </w:tcPr>
          <w:p w14:paraId="271ABF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r>
      <w:tr w14:paraId="2116C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62DB519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5313B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0" w:type="auto"/>
            <w:tcBorders>
              <w:top w:val="nil"/>
              <w:left w:val="nil"/>
              <w:bottom w:val="single" w:color="D4D4D4" w:sz="4" w:space="0"/>
              <w:right w:val="single" w:color="D4D4D4" w:sz="4" w:space="0"/>
            </w:tcBorders>
            <w:shd w:val="clear" w:color="auto" w:fill="FFFFFF"/>
            <w:noWrap/>
            <w:vAlign w:val="center"/>
          </w:tcPr>
          <w:p w14:paraId="715A797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0ADDA3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十、节能环保支出</w:t>
            </w:r>
          </w:p>
        </w:tc>
        <w:tc>
          <w:tcPr>
            <w:tcW w:w="0" w:type="auto"/>
            <w:tcBorders>
              <w:top w:val="nil"/>
              <w:left w:val="nil"/>
              <w:bottom w:val="single" w:color="D4D4D4" w:sz="4" w:space="0"/>
              <w:right w:val="single" w:color="D4D4D4" w:sz="4" w:space="0"/>
            </w:tcBorders>
            <w:shd w:val="clear" w:color="auto" w:fill="F1F1F1"/>
            <w:noWrap/>
            <w:vAlign w:val="center"/>
          </w:tcPr>
          <w:p w14:paraId="29666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w:t>
            </w:r>
          </w:p>
        </w:tc>
        <w:tc>
          <w:tcPr>
            <w:tcW w:w="0" w:type="auto"/>
            <w:tcBorders>
              <w:top w:val="nil"/>
              <w:left w:val="nil"/>
              <w:bottom w:val="single" w:color="D4D4D4" w:sz="4" w:space="0"/>
              <w:right w:val="single" w:color="D4D4D4" w:sz="4" w:space="0"/>
            </w:tcBorders>
            <w:shd w:val="clear" w:color="auto" w:fill="FFFFFF"/>
            <w:noWrap/>
            <w:vAlign w:val="center"/>
          </w:tcPr>
          <w:p w14:paraId="2A2EC1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D972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2A09DC1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16EB01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0" w:type="auto"/>
            <w:tcBorders>
              <w:top w:val="nil"/>
              <w:left w:val="nil"/>
              <w:bottom w:val="single" w:color="D4D4D4" w:sz="4" w:space="0"/>
              <w:right w:val="single" w:color="D4D4D4" w:sz="4" w:space="0"/>
            </w:tcBorders>
            <w:shd w:val="clear" w:color="auto" w:fill="FFFFFF"/>
            <w:noWrap/>
            <w:vAlign w:val="center"/>
          </w:tcPr>
          <w:p w14:paraId="31781BB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52E393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十一、城乡社区支出</w:t>
            </w:r>
          </w:p>
        </w:tc>
        <w:tc>
          <w:tcPr>
            <w:tcW w:w="0" w:type="auto"/>
            <w:tcBorders>
              <w:top w:val="nil"/>
              <w:left w:val="nil"/>
              <w:bottom w:val="single" w:color="D4D4D4" w:sz="4" w:space="0"/>
              <w:right w:val="single" w:color="D4D4D4" w:sz="4" w:space="0"/>
            </w:tcBorders>
            <w:shd w:val="clear" w:color="auto" w:fill="F1F1F1"/>
            <w:noWrap/>
            <w:vAlign w:val="center"/>
          </w:tcPr>
          <w:p w14:paraId="1B987F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w:t>
            </w:r>
          </w:p>
        </w:tc>
        <w:tc>
          <w:tcPr>
            <w:tcW w:w="0" w:type="auto"/>
            <w:tcBorders>
              <w:top w:val="nil"/>
              <w:left w:val="nil"/>
              <w:bottom w:val="single" w:color="D4D4D4" w:sz="4" w:space="0"/>
              <w:right w:val="single" w:color="D4D4D4" w:sz="4" w:space="0"/>
            </w:tcBorders>
            <w:shd w:val="clear" w:color="auto" w:fill="FFFFFF"/>
            <w:noWrap/>
            <w:vAlign w:val="center"/>
          </w:tcPr>
          <w:p w14:paraId="62767A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3,942.26</w:t>
            </w:r>
          </w:p>
        </w:tc>
      </w:tr>
      <w:tr w14:paraId="445EC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7450884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64773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0" w:type="auto"/>
            <w:tcBorders>
              <w:top w:val="nil"/>
              <w:left w:val="nil"/>
              <w:bottom w:val="single" w:color="D4D4D4" w:sz="4" w:space="0"/>
              <w:right w:val="single" w:color="D4D4D4" w:sz="4" w:space="0"/>
            </w:tcBorders>
            <w:shd w:val="clear" w:color="auto" w:fill="FFFFFF"/>
            <w:noWrap/>
            <w:vAlign w:val="center"/>
          </w:tcPr>
          <w:p w14:paraId="7933092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04524B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十二、农林水支出</w:t>
            </w:r>
          </w:p>
        </w:tc>
        <w:tc>
          <w:tcPr>
            <w:tcW w:w="0" w:type="auto"/>
            <w:tcBorders>
              <w:top w:val="nil"/>
              <w:left w:val="nil"/>
              <w:bottom w:val="single" w:color="D4D4D4" w:sz="4" w:space="0"/>
              <w:right w:val="single" w:color="D4D4D4" w:sz="4" w:space="0"/>
            </w:tcBorders>
            <w:shd w:val="clear" w:color="auto" w:fill="F1F1F1"/>
            <w:noWrap/>
            <w:vAlign w:val="center"/>
          </w:tcPr>
          <w:p w14:paraId="4C877D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w:t>
            </w:r>
          </w:p>
        </w:tc>
        <w:tc>
          <w:tcPr>
            <w:tcW w:w="0" w:type="auto"/>
            <w:tcBorders>
              <w:top w:val="nil"/>
              <w:left w:val="nil"/>
              <w:bottom w:val="single" w:color="D4D4D4" w:sz="4" w:space="0"/>
              <w:right w:val="single" w:color="D4D4D4" w:sz="4" w:space="0"/>
            </w:tcBorders>
            <w:shd w:val="clear" w:color="auto" w:fill="FFFFFF"/>
            <w:noWrap/>
            <w:vAlign w:val="center"/>
          </w:tcPr>
          <w:p w14:paraId="240BF1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110B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55C5EE8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368848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0" w:type="auto"/>
            <w:tcBorders>
              <w:top w:val="nil"/>
              <w:left w:val="nil"/>
              <w:bottom w:val="single" w:color="D4D4D4" w:sz="4" w:space="0"/>
              <w:right w:val="single" w:color="D4D4D4" w:sz="4" w:space="0"/>
            </w:tcBorders>
            <w:shd w:val="clear" w:color="auto" w:fill="FFFFFF"/>
            <w:noWrap/>
            <w:vAlign w:val="center"/>
          </w:tcPr>
          <w:p w14:paraId="5EBD75F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7A57A3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十三、交通运输支出</w:t>
            </w:r>
          </w:p>
        </w:tc>
        <w:tc>
          <w:tcPr>
            <w:tcW w:w="0" w:type="auto"/>
            <w:tcBorders>
              <w:top w:val="nil"/>
              <w:left w:val="nil"/>
              <w:bottom w:val="single" w:color="D4D4D4" w:sz="4" w:space="0"/>
              <w:right w:val="single" w:color="D4D4D4" w:sz="4" w:space="0"/>
            </w:tcBorders>
            <w:shd w:val="clear" w:color="auto" w:fill="F1F1F1"/>
            <w:noWrap/>
            <w:vAlign w:val="center"/>
          </w:tcPr>
          <w:p w14:paraId="7032A0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w:t>
            </w:r>
          </w:p>
        </w:tc>
        <w:tc>
          <w:tcPr>
            <w:tcW w:w="0" w:type="auto"/>
            <w:tcBorders>
              <w:top w:val="nil"/>
              <w:left w:val="nil"/>
              <w:bottom w:val="single" w:color="D4D4D4" w:sz="4" w:space="0"/>
              <w:right w:val="single" w:color="D4D4D4" w:sz="4" w:space="0"/>
            </w:tcBorders>
            <w:shd w:val="clear" w:color="auto" w:fill="FFFFFF"/>
            <w:noWrap/>
            <w:vAlign w:val="center"/>
          </w:tcPr>
          <w:p w14:paraId="74CF23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259CE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021A00A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39A4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0" w:type="auto"/>
            <w:tcBorders>
              <w:top w:val="nil"/>
              <w:left w:val="nil"/>
              <w:bottom w:val="single" w:color="D4D4D4" w:sz="4" w:space="0"/>
              <w:right w:val="single" w:color="D4D4D4" w:sz="4" w:space="0"/>
            </w:tcBorders>
            <w:shd w:val="clear" w:color="auto" w:fill="FFFFFF"/>
            <w:noWrap/>
            <w:vAlign w:val="center"/>
          </w:tcPr>
          <w:p w14:paraId="034ABB5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008F90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十四、资源勘探工业信息等支出</w:t>
            </w:r>
          </w:p>
        </w:tc>
        <w:tc>
          <w:tcPr>
            <w:tcW w:w="0" w:type="auto"/>
            <w:tcBorders>
              <w:top w:val="nil"/>
              <w:left w:val="nil"/>
              <w:bottom w:val="single" w:color="D4D4D4" w:sz="4" w:space="0"/>
              <w:right w:val="single" w:color="D4D4D4" w:sz="4" w:space="0"/>
            </w:tcBorders>
            <w:shd w:val="clear" w:color="auto" w:fill="F1F1F1"/>
            <w:noWrap/>
            <w:vAlign w:val="center"/>
          </w:tcPr>
          <w:p w14:paraId="6C358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w:t>
            </w:r>
          </w:p>
        </w:tc>
        <w:tc>
          <w:tcPr>
            <w:tcW w:w="0" w:type="auto"/>
            <w:tcBorders>
              <w:top w:val="nil"/>
              <w:left w:val="nil"/>
              <w:bottom w:val="single" w:color="D4D4D4" w:sz="4" w:space="0"/>
              <w:right w:val="single" w:color="D4D4D4" w:sz="4" w:space="0"/>
            </w:tcBorders>
            <w:shd w:val="clear" w:color="auto" w:fill="FFFFFF"/>
            <w:noWrap/>
            <w:vAlign w:val="center"/>
          </w:tcPr>
          <w:p w14:paraId="7C84A1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76648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3575E66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19638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0" w:type="auto"/>
            <w:tcBorders>
              <w:top w:val="nil"/>
              <w:left w:val="nil"/>
              <w:bottom w:val="single" w:color="D4D4D4" w:sz="4" w:space="0"/>
              <w:right w:val="single" w:color="D4D4D4" w:sz="4" w:space="0"/>
            </w:tcBorders>
            <w:shd w:val="clear" w:color="auto" w:fill="FFFFFF"/>
            <w:noWrap/>
            <w:vAlign w:val="center"/>
          </w:tcPr>
          <w:p w14:paraId="7622D3E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0872D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十五、商业服务业等支出</w:t>
            </w:r>
          </w:p>
        </w:tc>
        <w:tc>
          <w:tcPr>
            <w:tcW w:w="0" w:type="auto"/>
            <w:tcBorders>
              <w:top w:val="nil"/>
              <w:left w:val="nil"/>
              <w:bottom w:val="single" w:color="D4D4D4" w:sz="4" w:space="0"/>
              <w:right w:val="single" w:color="D4D4D4" w:sz="4" w:space="0"/>
            </w:tcBorders>
            <w:shd w:val="clear" w:color="auto" w:fill="F1F1F1"/>
            <w:noWrap/>
            <w:vAlign w:val="center"/>
          </w:tcPr>
          <w:p w14:paraId="07923F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46</w:t>
            </w:r>
          </w:p>
        </w:tc>
        <w:tc>
          <w:tcPr>
            <w:tcW w:w="0" w:type="auto"/>
            <w:tcBorders>
              <w:top w:val="nil"/>
              <w:left w:val="nil"/>
              <w:bottom w:val="single" w:color="D4D4D4" w:sz="4" w:space="0"/>
              <w:right w:val="single" w:color="D4D4D4" w:sz="4" w:space="0"/>
            </w:tcBorders>
            <w:shd w:val="clear" w:color="auto" w:fill="FFFFFF"/>
            <w:noWrap/>
            <w:vAlign w:val="center"/>
          </w:tcPr>
          <w:p w14:paraId="21D1FB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2C9D1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4411802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521FE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0" w:type="auto"/>
            <w:tcBorders>
              <w:top w:val="nil"/>
              <w:left w:val="nil"/>
              <w:bottom w:val="single" w:color="D4D4D4" w:sz="4" w:space="0"/>
              <w:right w:val="single" w:color="D4D4D4" w:sz="4" w:space="0"/>
            </w:tcBorders>
            <w:shd w:val="clear" w:color="auto" w:fill="FFFFFF"/>
            <w:noWrap/>
            <w:vAlign w:val="center"/>
          </w:tcPr>
          <w:p w14:paraId="163792A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2AC138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十六、金融支出</w:t>
            </w:r>
          </w:p>
        </w:tc>
        <w:tc>
          <w:tcPr>
            <w:tcW w:w="0" w:type="auto"/>
            <w:tcBorders>
              <w:top w:val="nil"/>
              <w:left w:val="nil"/>
              <w:bottom w:val="single" w:color="D4D4D4" w:sz="4" w:space="0"/>
              <w:right w:val="single" w:color="D4D4D4" w:sz="4" w:space="0"/>
            </w:tcBorders>
            <w:shd w:val="clear" w:color="auto" w:fill="F1F1F1"/>
            <w:noWrap/>
            <w:vAlign w:val="center"/>
          </w:tcPr>
          <w:p w14:paraId="28CFD8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w:t>
            </w:r>
          </w:p>
        </w:tc>
        <w:tc>
          <w:tcPr>
            <w:tcW w:w="0" w:type="auto"/>
            <w:tcBorders>
              <w:top w:val="nil"/>
              <w:left w:val="nil"/>
              <w:bottom w:val="single" w:color="D4D4D4" w:sz="4" w:space="0"/>
              <w:right w:val="single" w:color="D4D4D4" w:sz="4" w:space="0"/>
            </w:tcBorders>
            <w:shd w:val="clear" w:color="auto" w:fill="FFFFFF"/>
            <w:noWrap/>
            <w:vAlign w:val="center"/>
          </w:tcPr>
          <w:p w14:paraId="3685C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D867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769F3D7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786A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0" w:type="auto"/>
            <w:tcBorders>
              <w:top w:val="nil"/>
              <w:left w:val="nil"/>
              <w:bottom w:val="single" w:color="D4D4D4" w:sz="4" w:space="0"/>
              <w:right w:val="single" w:color="D4D4D4" w:sz="4" w:space="0"/>
            </w:tcBorders>
            <w:shd w:val="clear" w:color="auto" w:fill="FFFFFF"/>
            <w:noWrap/>
            <w:vAlign w:val="center"/>
          </w:tcPr>
          <w:p w14:paraId="12EA164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3D13C2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十七、援助其他地区支出</w:t>
            </w:r>
          </w:p>
        </w:tc>
        <w:tc>
          <w:tcPr>
            <w:tcW w:w="0" w:type="auto"/>
            <w:tcBorders>
              <w:top w:val="nil"/>
              <w:left w:val="nil"/>
              <w:bottom w:val="single" w:color="D4D4D4" w:sz="4" w:space="0"/>
              <w:right w:val="single" w:color="D4D4D4" w:sz="4" w:space="0"/>
            </w:tcBorders>
            <w:shd w:val="clear" w:color="auto" w:fill="F1F1F1"/>
            <w:noWrap/>
            <w:vAlign w:val="center"/>
          </w:tcPr>
          <w:p w14:paraId="38240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w:t>
            </w:r>
          </w:p>
        </w:tc>
        <w:tc>
          <w:tcPr>
            <w:tcW w:w="0" w:type="auto"/>
            <w:tcBorders>
              <w:top w:val="nil"/>
              <w:left w:val="nil"/>
              <w:bottom w:val="single" w:color="D4D4D4" w:sz="4" w:space="0"/>
              <w:right w:val="single" w:color="D4D4D4" w:sz="4" w:space="0"/>
            </w:tcBorders>
            <w:shd w:val="clear" w:color="auto" w:fill="FFFFFF"/>
            <w:noWrap/>
            <w:vAlign w:val="center"/>
          </w:tcPr>
          <w:p w14:paraId="488D48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75D7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1BE6348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3C871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0" w:type="auto"/>
            <w:tcBorders>
              <w:top w:val="nil"/>
              <w:left w:val="nil"/>
              <w:bottom w:val="single" w:color="D4D4D4" w:sz="4" w:space="0"/>
              <w:right w:val="single" w:color="D4D4D4" w:sz="4" w:space="0"/>
            </w:tcBorders>
            <w:shd w:val="clear" w:color="auto" w:fill="FFFFFF"/>
            <w:noWrap/>
            <w:vAlign w:val="center"/>
          </w:tcPr>
          <w:p w14:paraId="6367FD6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759189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十八、自然资源海洋气象等支出</w:t>
            </w:r>
          </w:p>
        </w:tc>
        <w:tc>
          <w:tcPr>
            <w:tcW w:w="0" w:type="auto"/>
            <w:tcBorders>
              <w:top w:val="nil"/>
              <w:left w:val="nil"/>
              <w:bottom w:val="single" w:color="D4D4D4" w:sz="4" w:space="0"/>
              <w:right w:val="single" w:color="D4D4D4" w:sz="4" w:space="0"/>
            </w:tcBorders>
            <w:shd w:val="clear" w:color="auto" w:fill="F1F1F1"/>
            <w:noWrap/>
            <w:vAlign w:val="center"/>
          </w:tcPr>
          <w:p w14:paraId="20409F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w:t>
            </w:r>
          </w:p>
        </w:tc>
        <w:tc>
          <w:tcPr>
            <w:tcW w:w="0" w:type="auto"/>
            <w:tcBorders>
              <w:top w:val="nil"/>
              <w:left w:val="nil"/>
              <w:bottom w:val="single" w:color="D4D4D4" w:sz="4" w:space="0"/>
              <w:right w:val="single" w:color="D4D4D4" w:sz="4" w:space="0"/>
            </w:tcBorders>
            <w:shd w:val="clear" w:color="auto" w:fill="FFFFFF"/>
            <w:noWrap/>
            <w:vAlign w:val="center"/>
          </w:tcPr>
          <w:p w14:paraId="7FD2EF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2412B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258C19A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588236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0" w:type="auto"/>
            <w:tcBorders>
              <w:top w:val="nil"/>
              <w:left w:val="nil"/>
              <w:bottom w:val="single" w:color="D4D4D4" w:sz="4" w:space="0"/>
              <w:right w:val="single" w:color="D4D4D4" w:sz="4" w:space="0"/>
            </w:tcBorders>
            <w:shd w:val="clear" w:color="auto" w:fill="FFFFFF"/>
            <w:noWrap/>
            <w:vAlign w:val="center"/>
          </w:tcPr>
          <w:p w14:paraId="77A3DF1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11B7CB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十九、住房保障支出</w:t>
            </w:r>
          </w:p>
        </w:tc>
        <w:tc>
          <w:tcPr>
            <w:tcW w:w="0" w:type="auto"/>
            <w:tcBorders>
              <w:top w:val="nil"/>
              <w:left w:val="nil"/>
              <w:bottom w:val="single" w:color="D4D4D4" w:sz="4" w:space="0"/>
              <w:right w:val="single" w:color="D4D4D4" w:sz="4" w:space="0"/>
            </w:tcBorders>
            <w:shd w:val="clear" w:color="auto" w:fill="F1F1F1"/>
            <w:noWrap/>
            <w:vAlign w:val="center"/>
          </w:tcPr>
          <w:p w14:paraId="10A3FE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0" w:type="auto"/>
            <w:tcBorders>
              <w:top w:val="nil"/>
              <w:left w:val="nil"/>
              <w:bottom w:val="single" w:color="D4D4D4" w:sz="4" w:space="0"/>
              <w:right w:val="single" w:color="D4D4D4" w:sz="4" w:space="0"/>
            </w:tcBorders>
            <w:shd w:val="clear" w:color="auto" w:fill="FFFFFF"/>
            <w:noWrap/>
            <w:vAlign w:val="center"/>
          </w:tcPr>
          <w:p w14:paraId="5B113C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38EF1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470ECDB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528F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0" w:type="auto"/>
            <w:tcBorders>
              <w:top w:val="nil"/>
              <w:left w:val="nil"/>
              <w:bottom w:val="single" w:color="D4D4D4" w:sz="4" w:space="0"/>
              <w:right w:val="single" w:color="D4D4D4" w:sz="4" w:space="0"/>
            </w:tcBorders>
            <w:shd w:val="clear" w:color="auto" w:fill="FFFFFF"/>
            <w:noWrap/>
            <w:vAlign w:val="center"/>
          </w:tcPr>
          <w:p w14:paraId="4B8AE01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14C6B7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二十、粮油物资储备支出</w:t>
            </w:r>
          </w:p>
        </w:tc>
        <w:tc>
          <w:tcPr>
            <w:tcW w:w="0" w:type="auto"/>
            <w:tcBorders>
              <w:top w:val="nil"/>
              <w:left w:val="nil"/>
              <w:bottom w:val="single" w:color="D4D4D4" w:sz="4" w:space="0"/>
              <w:right w:val="single" w:color="D4D4D4" w:sz="4" w:space="0"/>
            </w:tcBorders>
            <w:shd w:val="clear" w:color="auto" w:fill="F1F1F1"/>
            <w:noWrap/>
            <w:vAlign w:val="center"/>
          </w:tcPr>
          <w:p w14:paraId="2FE826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w:t>
            </w:r>
          </w:p>
        </w:tc>
        <w:tc>
          <w:tcPr>
            <w:tcW w:w="0" w:type="auto"/>
            <w:tcBorders>
              <w:top w:val="nil"/>
              <w:left w:val="nil"/>
              <w:bottom w:val="single" w:color="D4D4D4" w:sz="4" w:space="0"/>
              <w:right w:val="single" w:color="D4D4D4" w:sz="4" w:space="0"/>
            </w:tcBorders>
            <w:shd w:val="clear" w:color="auto" w:fill="FFFFFF"/>
            <w:noWrap/>
            <w:vAlign w:val="center"/>
          </w:tcPr>
          <w:p w14:paraId="51049C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D17D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739A78E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0B07B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0" w:type="auto"/>
            <w:tcBorders>
              <w:top w:val="nil"/>
              <w:left w:val="nil"/>
              <w:bottom w:val="single" w:color="D4D4D4" w:sz="4" w:space="0"/>
              <w:right w:val="single" w:color="D4D4D4" w:sz="4" w:space="0"/>
            </w:tcBorders>
            <w:shd w:val="clear" w:color="auto" w:fill="FFFFFF"/>
            <w:noWrap/>
            <w:vAlign w:val="center"/>
          </w:tcPr>
          <w:p w14:paraId="683D761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7C0B47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二十一、国有资本经营预算支出</w:t>
            </w:r>
          </w:p>
        </w:tc>
        <w:tc>
          <w:tcPr>
            <w:tcW w:w="0" w:type="auto"/>
            <w:tcBorders>
              <w:top w:val="nil"/>
              <w:left w:val="nil"/>
              <w:bottom w:val="single" w:color="D4D4D4" w:sz="4" w:space="0"/>
              <w:right w:val="single" w:color="D4D4D4" w:sz="4" w:space="0"/>
            </w:tcBorders>
            <w:shd w:val="clear" w:color="auto" w:fill="F1F1F1"/>
            <w:noWrap/>
            <w:vAlign w:val="center"/>
          </w:tcPr>
          <w:p w14:paraId="44338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52</w:t>
            </w:r>
          </w:p>
        </w:tc>
        <w:tc>
          <w:tcPr>
            <w:tcW w:w="0" w:type="auto"/>
            <w:tcBorders>
              <w:top w:val="nil"/>
              <w:left w:val="nil"/>
              <w:bottom w:val="single" w:color="D4D4D4" w:sz="4" w:space="0"/>
              <w:right w:val="single" w:color="D4D4D4" w:sz="4" w:space="0"/>
            </w:tcBorders>
            <w:shd w:val="clear" w:color="auto" w:fill="FFFFFF"/>
            <w:noWrap/>
            <w:vAlign w:val="center"/>
          </w:tcPr>
          <w:p w14:paraId="3E2F2C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79D9E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77DD9A9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75AD69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0" w:type="auto"/>
            <w:tcBorders>
              <w:top w:val="nil"/>
              <w:left w:val="nil"/>
              <w:bottom w:val="single" w:color="D4D4D4" w:sz="4" w:space="0"/>
              <w:right w:val="single" w:color="D4D4D4" w:sz="4" w:space="0"/>
            </w:tcBorders>
            <w:shd w:val="clear" w:color="auto" w:fill="FFFFFF"/>
            <w:noWrap/>
            <w:vAlign w:val="center"/>
          </w:tcPr>
          <w:p w14:paraId="2F4FE06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3D8AB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二十二、灾害防治及应急管理支出</w:t>
            </w:r>
          </w:p>
        </w:tc>
        <w:tc>
          <w:tcPr>
            <w:tcW w:w="0" w:type="auto"/>
            <w:tcBorders>
              <w:top w:val="nil"/>
              <w:left w:val="nil"/>
              <w:bottom w:val="single" w:color="D4D4D4" w:sz="4" w:space="0"/>
              <w:right w:val="single" w:color="D4D4D4" w:sz="4" w:space="0"/>
            </w:tcBorders>
            <w:shd w:val="clear" w:color="auto" w:fill="F1F1F1"/>
            <w:noWrap/>
            <w:vAlign w:val="center"/>
          </w:tcPr>
          <w:p w14:paraId="455C13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w:t>
            </w:r>
          </w:p>
        </w:tc>
        <w:tc>
          <w:tcPr>
            <w:tcW w:w="0" w:type="auto"/>
            <w:tcBorders>
              <w:top w:val="nil"/>
              <w:left w:val="nil"/>
              <w:bottom w:val="single" w:color="D4D4D4" w:sz="4" w:space="0"/>
              <w:right w:val="single" w:color="D4D4D4" w:sz="4" w:space="0"/>
            </w:tcBorders>
            <w:shd w:val="clear" w:color="auto" w:fill="FFFFFF"/>
            <w:noWrap/>
            <w:vAlign w:val="center"/>
          </w:tcPr>
          <w:p w14:paraId="53FF44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7D5A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0590B5D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09E9B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0" w:type="auto"/>
            <w:tcBorders>
              <w:top w:val="nil"/>
              <w:left w:val="nil"/>
              <w:bottom w:val="single" w:color="D4D4D4" w:sz="4" w:space="0"/>
              <w:right w:val="single" w:color="D4D4D4" w:sz="4" w:space="0"/>
            </w:tcBorders>
            <w:shd w:val="clear" w:color="auto" w:fill="FFFFFF"/>
            <w:noWrap/>
            <w:vAlign w:val="center"/>
          </w:tcPr>
          <w:p w14:paraId="67F59D7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0CFA31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二十三、其他支出</w:t>
            </w:r>
          </w:p>
        </w:tc>
        <w:tc>
          <w:tcPr>
            <w:tcW w:w="0" w:type="auto"/>
            <w:tcBorders>
              <w:top w:val="nil"/>
              <w:left w:val="nil"/>
              <w:bottom w:val="single" w:color="D4D4D4" w:sz="4" w:space="0"/>
              <w:right w:val="single" w:color="D4D4D4" w:sz="4" w:space="0"/>
            </w:tcBorders>
            <w:shd w:val="clear" w:color="auto" w:fill="F1F1F1"/>
            <w:noWrap/>
            <w:vAlign w:val="center"/>
          </w:tcPr>
          <w:p w14:paraId="562873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w:t>
            </w:r>
          </w:p>
        </w:tc>
        <w:tc>
          <w:tcPr>
            <w:tcW w:w="0" w:type="auto"/>
            <w:tcBorders>
              <w:top w:val="nil"/>
              <w:left w:val="nil"/>
              <w:bottom w:val="single" w:color="D4D4D4" w:sz="4" w:space="0"/>
              <w:right w:val="single" w:color="D4D4D4" w:sz="4" w:space="0"/>
            </w:tcBorders>
            <w:shd w:val="clear" w:color="auto" w:fill="FFFFFF"/>
            <w:noWrap/>
            <w:vAlign w:val="center"/>
          </w:tcPr>
          <w:p w14:paraId="251D20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4.19</w:t>
            </w:r>
          </w:p>
        </w:tc>
      </w:tr>
      <w:tr w14:paraId="3AA18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73E02B7D">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A1888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24</w:t>
            </w:r>
          </w:p>
        </w:tc>
        <w:tc>
          <w:tcPr>
            <w:tcW w:w="0" w:type="auto"/>
            <w:tcBorders>
              <w:top w:val="nil"/>
              <w:left w:val="nil"/>
              <w:bottom w:val="single" w:color="D4D4D4" w:sz="4" w:space="0"/>
              <w:right w:val="single" w:color="D4D4D4" w:sz="4" w:space="0"/>
            </w:tcBorders>
            <w:shd w:val="clear" w:color="auto" w:fill="FFFFFF"/>
            <w:noWrap/>
            <w:vAlign w:val="center"/>
          </w:tcPr>
          <w:p w14:paraId="2106ECEC">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244ADD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二十四、债务还本支出</w:t>
            </w:r>
          </w:p>
        </w:tc>
        <w:tc>
          <w:tcPr>
            <w:tcW w:w="0" w:type="auto"/>
            <w:tcBorders>
              <w:top w:val="nil"/>
              <w:left w:val="nil"/>
              <w:bottom w:val="single" w:color="D4D4D4" w:sz="4" w:space="0"/>
              <w:right w:val="single" w:color="D4D4D4" w:sz="4" w:space="0"/>
            </w:tcBorders>
            <w:shd w:val="clear" w:color="auto" w:fill="F1F1F1"/>
            <w:noWrap/>
            <w:vAlign w:val="center"/>
          </w:tcPr>
          <w:p w14:paraId="080E83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w:t>
            </w:r>
          </w:p>
        </w:tc>
        <w:tc>
          <w:tcPr>
            <w:tcW w:w="0" w:type="auto"/>
            <w:tcBorders>
              <w:top w:val="nil"/>
              <w:left w:val="nil"/>
              <w:bottom w:val="single" w:color="D4D4D4" w:sz="4" w:space="0"/>
              <w:right w:val="single" w:color="D4D4D4" w:sz="4" w:space="0"/>
            </w:tcBorders>
            <w:shd w:val="clear" w:color="auto" w:fill="FFFFFF"/>
            <w:noWrap/>
            <w:vAlign w:val="center"/>
          </w:tcPr>
          <w:p w14:paraId="44B331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7E865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692D54BF">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7D8995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25</w:t>
            </w:r>
          </w:p>
        </w:tc>
        <w:tc>
          <w:tcPr>
            <w:tcW w:w="0" w:type="auto"/>
            <w:tcBorders>
              <w:top w:val="nil"/>
              <w:left w:val="nil"/>
              <w:bottom w:val="single" w:color="D4D4D4" w:sz="4" w:space="0"/>
              <w:right w:val="single" w:color="D4D4D4" w:sz="4" w:space="0"/>
            </w:tcBorders>
            <w:shd w:val="clear" w:color="auto" w:fill="FFFFFF"/>
            <w:noWrap/>
            <w:vAlign w:val="center"/>
          </w:tcPr>
          <w:p w14:paraId="01B51E48">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0C69FD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二十五、债务付息支出</w:t>
            </w:r>
          </w:p>
        </w:tc>
        <w:tc>
          <w:tcPr>
            <w:tcW w:w="0" w:type="auto"/>
            <w:tcBorders>
              <w:top w:val="nil"/>
              <w:left w:val="nil"/>
              <w:bottom w:val="single" w:color="D4D4D4" w:sz="4" w:space="0"/>
              <w:right w:val="single" w:color="D4D4D4" w:sz="4" w:space="0"/>
            </w:tcBorders>
            <w:shd w:val="clear" w:color="auto" w:fill="F1F1F1"/>
            <w:noWrap/>
            <w:vAlign w:val="center"/>
          </w:tcPr>
          <w:p w14:paraId="37BFA3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w:t>
            </w:r>
          </w:p>
        </w:tc>
        <w:tc>
          <w:tcPr>
            <w:tcW w:w="0" w:type="auto"/>
            <w:tcBorders>
              <w:top w:val="nil"/>
              <w:left w:val="nil"/>
              <w:bottom w:val="single" w:color="D4D4D4" w:sz="4" w:space="0"/>
              <w:right w:val="single" w:color="D4D4D4" w:sz="4" w:space="0"/>
            </w:tcBorders>
            <w:shd w:val="clear" w:color="auto" w:fill="FFFFFF"/>
            <w:noWrap/>
            <w:vAlign w:val="center"/>
          </w:tcPr>
          <w:p w14:paraId="139162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3FD96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59572169">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B3D73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26</w:t>
            </w:r>
          </w:p>
        </w:tc>
        <w:tc>
          <w:tcPr>
            <w:tcW w:w="0" w:type="auto"/>
            <w:tcBorders>
              <w:top w:val="nil"/>
              <w:left w:val="nil"/>
              <w:bottom w:val="single" w:color="D4D4D4" w:sz="4" w:space="0"/>
              <w:right w:val="single" w:color="D4D4D4" w:sz="4" w:space="0"/>
            </w:tcBorders>
            <w:shd w:val="clear" w:color="auto" w:fill="FFFFFF"/>
            <w:noWrap/>
            <w:vAlign w:val="center"/>
          </w:tcPr>
          <w:p w14:paraId="35F2742D">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C2AC1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二十六、抗疫特别国债安排的支出</w:t>
            </w:r>
          </w:p>
        </w:tc>
        <w:tc>
          <w:tcPr>
            <w:tcW w:w="0" w:type="auto"/>
            <w:tcBorders>
              <w:top w:val="nil"/>
              <w:left w:val="nil"/>
              <w:bottom w:val="single" w:color="D4D4D4" w:sz="4" w:space="0"/>
              <w:right w:val="single" w:color="D4D4D4" w:sz="4" w:space="0"/>
            </w:tcBorders>
            <w:shd w:val="clear" w:color="auto" w:fill="F1F1F1"/>
            <w:noWrap/>
            <w:vAlign w:val="center"/>
          </w:tcPr>
          <w:p w14:paraId="19185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w:t>
            </w:r>
          </w:p>
        </w:tc>
        <w:tc>
          <w:tcPr>
            <w:tcW w:w="0" w:type="auto"/>
            <w:tcBorders>
              <w:top w:val="nil"/>
              <w:left w:val="nil"/>
              <w:bottom w:val="single" w:color="D4D4D4" w:sz="4" w:space="0"/>
              <w:right w:val="single" w:color="D4D4D4" w:sz="4" w:space="0"/>
            </w:tcBorders>
            <w:shd w:val="clear" w:color="auto" w:fill="FFFFFF"/>
            <w:noWrap/>
            <w:vAlign w:val="center"/>
          </w:tcPr>
          <w:p w14:paraId="47B540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3FB4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001660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本年收入合计</w:t>
            </w:r>
          </w:p>
        </w:tc>
        <w:tc>
          <w:tcPr>
            <w:tcW w:w="0" w:type="auto"/>
            <w:tcBorders>
              <w:top w:val="nil"/>
              <w:left w:val="nil"/>
              <w:bottom w:val="single" w:color="D4D4D4" w:sz="4" w:space="0"/>
              <w:right w:val="single" w:color="D4D4D4" w:sz="4" w:space="0"/>
            </w:tcBorders>
            <w:shd w:val="clear" w:color="auto" w:fill="F1F1F1"/>
            <w:noWrap/>
            <w:vAlign w:val="center"/>
          </w:tcPr>
          <w:p w14:paraId="5BC7F8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w:t>
            </w:r>
          </w:p>
        </w:tc>
        <w:tc>
          <w:tcPr>
            <w:tcW w:w="0" w:type="auto"/>
            <w:tcBorders>
              <w:top w:val="nil"/>
              <w:left w:val="nil"/>
              <w:bottom w:val="single" w:color="D4D4D4" w:sz="4" w:space="0"/>
              <w:right w:val="single" w:color="D4D4D4" w:sz="4" w:space="0"/>
            </w:tcBorders>
            <w:shd w:val="clear" w:color="auto" w:fill="FFFFFF"/>
            <w:noWrap/>
            <w:vAlign w:val="center"/>
          </w:tcPr>
          <w:p w14:paraId="29BAD4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4,333.79</w:t>
            </w:r>
          </w:p>
        </w:tc>
        <w:tc>
          <w:tcPr>
            <w:tcW w:w="0" w:type="auto"/>
            <w:tcBorders>
              <w:top w:val="nil"/>
              <w:left w:val="nil"/>
              <w:bottom w:val="single" w:color="D4D4D4" w:sz="4" w:space="0"/>
              <w:right w:val="single" w:color="D4D4D4" w:sz="4" w:space="0"/>
            </w:tcBorders>
            <w:shd w:val="clear" w:color="auto" w:fill="F1F1F1"/>
            <w:noWrap/>
            <w:vAlign w:val="center"/>
          </w:tcPr>
          <w:p w14:paraId="3839C8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本年支出合计</w:t>
            </w:r>
          </w:p>
        </w:tc>
        <w:tc>
          <w:tcPr>
            <w:tcW w:w="0" w:type="auto"/>
            <w:tcBorders>
              <w:top w:val="nil"/>
              <w:left w:val="nil"/>
              <w:bottom w:val="single" w:color="D4D4D4" w:sz="4" w:space="0"/>
              <w:right w:val="single" w:color="D4D4D4" w:sz="4" w:space="0"/>
            </w:tcBorders>
            <w:shd w:val="clear" w:color="auto" w:fill="F1F1F1"/>
            <w:noWrap/>
            <w:vAlign w:val="center"/>
          </w:tcPr>
          <w:p w14:paraId="0A95BA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58</w:t>
            </w:r>
          </w:p>
        </w:tc>
        <w:tc>
          <w:tcPr>
            <w:tcW w:w="0" w:type="auto"/>
            <w:tcBorders>
              <w:top w:val="nil"/>
              <w:left w:val="nil"/>
              <w:bottom w:val="single" w:color="D4D4D4" w:sz="4" w:space="0"/>
              <w:right w:val="single" w:color="D4D4D4" w:sz="4" w:space="0"/>
            </w:tcBorders>
            <w:shd w:val="clear" w:color="auto" w:fill="FFFFFF"/>
            <w:noWrap/>
            <w:vAlign w:val="center"/>
          </w:tcPr>
          <w:p w14:paraId="0749B7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4,333.79</w:t>
            </w:r>
          </w:p>
        </w:tc>
      </w:tr>
      <w:tr w14:paraId="05F99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6ED427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使用非财政拨款结余和专用结余</w:t>
            </w:r>
          </w:p>
        </w:tc>
        <w:tc>
          <w:tcPr>
            <w:tcW w:w="0" w:type="auto"/>
            <w:tcBorders>
              <w:top w:val="nil"/>
              <w:left w:val="nil"/>
              <w:bottom w:val="single" w:color="D4D4D4" w:sz="4" w:space="0"/>
              <w:right w:val="single" w:color="D4D4D4" w:sz="4" w:space="0"/>
            </w:tcBorders>
            <w:shd w:val="clear" w:color="auto" w:fill="F1F1F1"/>
            <w:noWrap/>
            <w:vAlign w:val="center"/>
          </w:tcPr>
          <w:p w14:paraId="6DCB9D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w:t>
            </w:r>
          </w:p>
        </w:tc>
        <w:tc>
          <w:tcPr>
            <w:tcW w:w="0" w:type="auto"/>
            <w:tcBorders>
              <w:top w:val="nil"/>
              <w:left w:val="nil"/>
              <w:bottom w:val="single" w:color="D4D4D4" w:sz="4" w:space="0"/>
              <w:right w:val="single" w:color="D4D4D4" w:sz="4" w:space="0"/>
            </w:tcBorders>
            <w:shd w:val="clear" w:color="auto" w:fill="FFFFFF"/>
            <w:noWrap/>
            <w:vAlign w:val="center"/>
          </w:tcPr>
          <w:p w14:paraId="3B4909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1F1F1"/>
            <w:noWrap/>
            <w:vAlign w:val="center"/>
          </w:tcPr>
          <w:p w14:paraId="6CC929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结余分配</w:t>
            </w:r>
          </w:p>
        </w:tc>
        <w:tc>
          <w:tcPr>
            <w:tcW w:w="0" w:type="auto"/>
            <w:tcBorders>
              <w:top w:val="nil"/>
              <w:left w:val="nil"/>
              <w:bottom w:val="single" w:color="D4D4D4" w:sz="4" w:space="0"/>
              <w:right w:val="single" w:color="D4D4D4" w:sz="4" w:space="0"/>
            </w:tcBorders>
            <w:shd w:val="clear" w:color="auto" w:fill="F1F1F1"/>
            <w:noWrap/>
            <w:vAlign w:val="center"/>
          </w:tcPr>
          <w:p w14:paraId="4539D2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w:t>
            </w:r>
          </w:p>
        </w:tc>
        <w:tc>
          <w:tcPr>
            <w:tcW w:w="0" w:type="auto"/>
            <w:tcBorders>
              <w:top w:val="nil"/>
              <w:left w:val="nil"/>
              <w:bottom w:val="single" w:color="D4D4D4" w:sz="4" w:space="0"/>
              <w:right w:val="single" w:color="D4D4D4" w:sz="4" w:space="0"/>
            </w:tcBorders>
            <w:shd w:val="clear" w:color="auto" w:fill="FFFFFF"/>
            <w:noWrap/>
            <w:vAlign w:val="center"/>
          </w:tcPr>
          <w:p w14:paraId="2EF36B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302E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2067C8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年初结转和结余</w:t>
            </w:r>
          </w:p>
        </w:tc>
        <w:tc>
          <w:tcPr>
            <w:tcW w:w="0" w:type="auto"/>
            <w:tcBorders>
              <w:top w:val="nil"/>
              <w:left w:val="nil"/>
              <w:bottom w:val="single" w:color="D4D4D4" w:sz="4" w:space="0"/>
              <w:right w:val="single" w:color="D4D4D4" w:sz="4" w:space="0"/>
            </w:tcBorders>
            <w:shd w:val="clear" w:color="auto" w:fill="F1F1F1"/>
            <w:noWrap/>
            <w:vAlign w:val="center"/>
          </w:tcPr>
          <w:p w14:paraId="268425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0" w:type="auto"/>
            <w:tcBorders>
              <w:top w:val="nil"/>
              <w:left w:val="nil"/>
              <w:bottom w:val="single" w:color="D4D4D4" w:sz="4" w:space="0"/>
              <w:right w:val="single" w:color="D4D4D4" w:sz="4" w:space="0"/>
            </w:tcBorders>
            <w:shd w:val="clear" w:color="auto" w:fill="FFFFFF"/>
            <w:noWrap/>
            <w:vAlign w:val="center"/>
          </w:tcPr>
          <w:p w14:paraId="3923ED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1F1F1"/>
            <w:noWrap/>
            <w:vAlign w:val="center"/>
          </w:tcPr>
          <w:p w14:paraId="584892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年末结转和结余</w:t>
            </w:r>
          </w:p>
        </w:tc>
        <w:tc>
          <w:tcPr>
            <w:tcW w:w="0" w:type="auto"/>
            <w:tcBorders>
              <w:top w:val="nil"/>
              <w:left w:val="nil"/>
              <w:bottom w:val="single" w:color="D4D4D4" w:sz="4" w:space="0"/>
              <w:right w:val="single" w:color="D4D4D4" w:sz="4" w:space="0"/>
            </w:tcBorders>
            <w:shd w:val="clear" w:color="auto" w:fill="F1F1F1"/>
            <w:noWrap/>
            <w:vAlign w:val="center"/>
          </w:tcPr>
          <w:p w14:paraId="6566E7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w:t>
            </w:r>
          </w:p>
        </w:tc>
        <w:tc>
          <w:tcPr>
            <w:tcW w:w="0" w:type="auto"/>
            <w:tcBorders>
              <w:top w:val="nil"/>
              <w:left w:val="nil"/>
              <w:bottom w:val="single" w:color="D4D4D4" w:sz="4" w:space="0"/>
              <w:right w:val="single" w:color="D4D4D4" w:sz="4" w:space="0"/>
            </w:tcBorders>
            <w:shd w:val="clear" w:color="auto" w:fill="FFFFFF"/>
            <w:noWrap/>
            <w:vAlign w:val="center"/>
          </w:tcPr>
          <w:p w14:paraId="738102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5F883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2C69B6D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5B6F8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0" w:type="auto"/>
            <w:tcBorders>
              <w:top w:val="nil"/>
              <w:left w:val="nil"/>
              <w:bottom w:val="single" w:color="D4D4D4" w:sz="4" w:space="0"/>
              <w:right w:val="single" w:color="D4D4D4" w:sz="4" w:space="0"/>
            </w:tcBorders>
            <w:shd w:val="clear" w:color="auto" w:fill="FFFFFF"/>
            <w:noWrap/>
            <w:vAlign w:val="center"/>
          </w:tcPr>
          <w:p w14:paraId="66599F4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36308EB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694DB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w:t>
            </w:r>
          </w:p>
        </w:tc>
        <w:tc>
          <w:tcPr>
            <w:tcW w:w="0" w:type="auto"/>
            <w:tcBorders>
              <w:top w:val="nil"/>
              <w:left w:val="nil"/>
              <w:bottom w:val="single" w:color="D4D4D4" w:sz="4" w:space="0"/>
              <w:right w:val="single" w:color="D4D4D4" w:sz="4" w:space="0"/>
            </w:tcBorders>
            <w:shd w:val="clear" w:color="auto" w:fill="FFFFFF"/>
            <w:noWrap/>
            <w:vAlign w:val="center"/>
          </w:tcPr>
          <w:p w14:paraId="79956EA7">
            <w:pPr>
              <w:jc w:val="left"/>
              <w:rPr>
                <w:rFonts w:hint="eastAsia" w:ascii="宋体" w:hAnsi="宋体" w:eastAsia="宋体" w:cs="宋体"/>
                <w:i w:val="0"/>
                <w:iCs w:val="0"/>
                <w:color w:val="000000"/>
                <w:sz w:val="22"/>
                <w:szCs w:val="22"/>
                <w:u w:val="none"/>
              </w:rPr>
            </w:pPr>
          </w:p>
        </w:tc>
      </w:tr>
      <w:tr w14:paraId="321F5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nil"/>
              <w:left w:val="nil"/>
              <w:bottom w:val="single" w:color="D4D4D4" w:sz="4" w:space="0"/>
              <w:right w:val="single" w:color="D4D4D4" w:sz="4" w:space="0"/>
            </w:tcBorders>
            <w:shd w:val="clear" w:color="auto" w:fill="F1F1F1"/>
            <w:noWrap/>
            <w:vAlign w:val="center"/>
          </w:tcPr>
          <w:p w14:paraId="04D86B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总计</w:t>
            </w:r>
          </w:p>
        </w:tc>
        <w:tc>
          <w:tcPr>
            <w:tcW w:w="0" w:type="auto"/>
            <w:tcBorders>
              <w:top w:val="nil"/>
              <w:left w:val="nil"/>
              <w:bottom w:val="single" w:color="D4D4D4" w:sz="4" w:space="0"/>
              <w:right w:val="single" w:color="D4D4D4" w:sz="4" w:space="0"/>
            </w:tcBorders>
            <w:shd w:val="clear" w:color="auto" w:fill="F1F1F1"/>
            <w:noWrap/>
            <w:vAlign w:val="center"/>
          </w:tcPr>
          <w:p w14:paraId="41154F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w:t>
            </w:r>
          </w:p>
        </w:tc>
        <w:tc>
          <w:tcPr>
            <w:tcW w:w="0" w:type="auto"/>
            <w:tcBorders>
              <w:top w:val="nil"/>
              <w:left w:val="nil"/>
              <w:bottom w:val="single" w:color="D4D4D4" w:sz="4" w:space="0"/>
              <w:right w:val="single" w:color="D4D4D4" w:sz="4" w:space="0"/>
            </w:tcBorders>
            <w:shd w:val="clear" w:color="auto" w:fill="FFFFFF"/>
            <w:noWrap/>
            <w:vAlign w:val="center"/>
          </w:tcPr>
          <w:p w14:paraId="6A3DC0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4,333.79</w:t>
            </w:r>
          </w:p>
        </w:tc>
        <w:tc>
          <w:tcPr>
            <w:tcW w:w="0" w:type="auto"/>
            <w:tcBorders>
              <w:top w:val="nil"/>
              <w:left w:val="nil"/>
              <w:bottom w:val="single" w:color="D4D4D4" w:sz="4" w:space="0"/>
              <w:right w:val="single" w:color="D4D4D4" w:sz="4" w:space="0"/>
            </w:tcBorders>
            <w:shd w:val="clear" w:color="auto" w:fill="F1F1F1"/>
            <w:noWrap/>
            <w:vAlign w:val="center"/>
          </w:tcPr>
          <w:p w14:paraId="27C002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总计</w:t>
            </w:r>
          </w:p>
        </w:tc>
        <w:tc>
          <w:tcPr>
            <w:tcW w:w="0" w:type="auto"/>
            <w:tcBorders>
              <w:top w:val="nil"/>
              <w:left w:val="nil"/>
              <w:bottom w:val="single" w:color="D4D4D4" w:sz="4" w:space="0"/>
              <w:right w:val="single" w:color="D4D4D4" w:sz="4" w:space="0"/>
            </w:tcBorders>
            <w:shd w:val="clear" w:color="auto" w:fill="F1F1F1"/>
            <w:noWrap/>
            <w:vAlign w:val="center"/>
          </w:tcPr>
          <w:p w14:paraId="2496B7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62</w:t>
            </w:r>
          </w:p>
        </w:tc>
        <w:tc>
          <w:tcPr>
            <w:tcW w:w="0" w:type="auto"/>
            <w:tcBorders>
              <w:top w:val="nil"/>
              <w:left w:val="nil"/>
              <w:bottom w:val="single" w:color="D4D4D4" w:sz="4" w:space="0"/>
              <w:right w:val="single" w:color="D4D4D4" w:sz="4" w:space="0"/>
            </w:tcBorders>
            <w:shd w:val="clear" w:color="auto" w:fill="FFFFFF"/>
            <w:noWrap/>
            <w:vAlign w:val="center"/>
          </w:tcPr>
          <w:p w14:paraId="1CD9CA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4,333.79</w:t>
            </w:r>
          </w:p>
        </w:tc>
      </w:tr>
      <w:tr w14:paraId="1FB81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gridSpan w:val="6"/>
            <w:tcBorders>
              <w:top w:val="nil"/>
              <w:left w:val="nil"/>
              <w:bottom w:val="nil"/>
              <w:right w:val="nil"/>
            </w:tcBorders>
            <w:shd w:val="clear" w:color="auto" w:fill="FFFFFF"/>
            <w:noWrap/>
            <w:vAlign w:val="center"/>
          </w:tcPr>
          <w:p w14:paraId="12CCD4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注：1.本表反映部门本年度的总收支和年末结转结余情况。</w:t>
            </w:r>
          </w:p>
        </w:tc>
      </w:tr>
      <w:tr w14:paraId="72E10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0" w:type="auto"/>
            <w:gridSpan w:val="6"/>
            <w:tcBorders>
              <w:top w:val="nil"/>
              <w:left w:val="nil"/>
              <w:bottom w:val="nil"/>
              <w:right w:val="nil"/>
            </w:tcBorders>
            <w:shd w:val="clear" w:color="auto" w:fill="FFFFFF"/>
            <w:noWrap/>
            <w:vAlign w:val="center"/>
          </w:tcPr>
          <w:p w14:paraId="0E3C37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2.本套报表金额单位转换时可能存在尾数误差。</w:t>
            </w:r>
          </w:p>
        </w:tc>
      </w:tr>
    </w:tbl>
    <w:p w14:paraId="3BC24D22">
      <w:pPr>
        <w:jc w:val="center"/>
        <w:rPr>
          <w:sz w:val="72"/>
          <w:szCs w:val="72"/>
        </w:rPr>
      </w:pPr>
    </w:p>
    <w:p w14:paraId="752B6BCA">
      <w:pPr>
        <w:jc w:val="center"/>
        <w:rPr>
          <w:sz w:val="72"/>
          <w:szCs w:val="72"/>
        </w:rPr>
      </w:pPr>
    </w:p>
    <w:p w14:paraId="1A8359AE">
      <w:pPr>
        <w:jc w:val="center"/>
        <w:rPr>
          <w:sz w:val="72"/>
          <w:szCs w:val="72"/>
        </w:rPr>
      </w:pPr>
    </w:p>
    <w:p w14:paraId="59F62ED3">
      <w:pPr>
        <w:jc w:val="center"/>
        <w:rPr>
          <w:sz w:val="72"/>
          <w:szCs w:val="72"/>
        </w:rPr>
      </w:pPr>
    </w:p>
    <w:p w14:paraId="476B1E50">
      <w:pPr>
        <w:jc w:val="center"/>
        <w:rPr>
          <w:sz w:val="72"/>
          <w:szCs w:val="72"/>
        </w:rPr>
      </w:pPr>
    </w:p>
    <w:p w14:paraId="35DCB755">
      <w:pPr>
        <w:jc w:val="center"/>
        <w:rPr>
          <w:sz w:val="72"/>
          <w:szCs w:val="72"/>
        </w:rPr>
      </w:pPr>
    </w:p>
    <w:tbl>
      <w:tblPr>
        <w:tblW w:w="1551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2887"/>
        <w:gridCol w:w="289"/>
        <w:gridCol w:w="289"/>
        <w:gridCol w:w="3575"/>
        <w:gridCol w:w="1331"/>
        <w:gridCol w:w="1170"/>
        <w:gridCol w:w="1170"/>
        <w:gridCol w:w="1170"/>
        <w:gridCol w:w="1170"/>
        <w:gridCol w:w="1170"/>
        <w:gridCol w:w="1297"/>
      </w:tblGrid>
      <w:tr w14:paraId="48779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4" w:hRule="atLeast"/>
        </w:trPr>
        <w:tc>
          <w:tcPr>
            <w:tcW w:w="15518" w:type="dxa"/>
            <w:gridSpan w:val="11"/>
            <w:tcBorders>
              <w:top w:val="nil"/>
              <w:left w:val="nil"/>
              <w:bottom w:val="nil"/>
              <w:right w:val="nil"/>
            </w:tcBorders>
            <w:shd w:val="clear"/>
            <w:noWrap/>
            <w:vAlign w:val="center"/>
          </w:tcPr>
          <w:p w14:paraId="04994730">
            <w:pP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bdr w:val="none" w:color="auto" w:sz="0" w:space="0"/>
                <w:lang w:val="en-US" w:eastAsia="zh-CN" w:bidi="ar"/>
              </w:rPr>
              <w:t>收入决算表</w:t>
            </w:r>
          </w:p>
        </w:tc>
      </w:tr>
      <w:tr w14:paraId="5BF4D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887" w:type="dxa"/>
            <w:tcBorders>
              <w:top w:val="nil"/>
              <w:left w:val="nil"/>
              <w:bottom w:val="nil"/>
              <w:right w:val="nil"/>
            </w:tcBorders>
            <w:shd w:val="clear"/>
            <w:noWrap/>
            <w:vAlign w:val="center"/>
          </w:tcPr>
          <w:p w14:paraId="1676AB3F">
            <w:pPr>
              <w:rPr>
                <w:rFonts w:hint="eastAsia" w:ascii="宋体" w:hAnsi="宋体" w:eastAsia="宋体" w:cs="宋体"/>
                <w:i w:val="0"/>
                <w:iCs w:val="0"/>
                <w:color w:val="000000"/>
                <w:sz w:val="22"/>
                <w:szCs w:val="22"/>
                <w:u w:val="none"/>
              </w:rPr>
            </w:pPr>
          </w:p>
        </w:tc>
        <w:tc>
          <w:tcPr>
            <w:tcW w:w="289" w:type="dxa"/>
            <w:tcBorders>
              <w:top w:val="nil"/>
              <w:left w:val="nil"/>
              <w:bottom w:val="nil"/>
              <w:right w:val="nil"/>
            </w:tcBorders>
            <w:shd w:val="clear"/>
            <w:noWrap/>
            <w:vAlign w:val="center"/>
          </w:tcPr>
          <w:p w14:paraId="07FF82F7">
            <w:pPr>
              <w:rPr>
                <w:rFonts w:hint="eastAsia" w:ascii="宋体" w:hAnsi="宋体" w:eastAsia="宋体" w:cs="宋体"/>
                <w:i w:val="0"/>
                <w:iCs w:val="0"/>
                <w:color w:val="000000"/>
                <w:sz w:val="22"/>
                <w:szCs w:val="22"/>
                <w:u w:val="none"/>
              </w:rPr>
            </w:pPr>
          </w:p>
        </w:tc>
        <w:tc>
          <w:tcPr>
            <w:tcW w:w="289" w:type="dxa"/>
            <w:tcBorders>
              <w:top w:val="nil"/>
              <w:left w:val="nil"/>
              <w:bottom w:val="nil"/>
              <w:right w:val="nil"/>
            </w:tcBorders>
            <w:shd w:val="clear"/>
            <w:noWrap/>
            <w:vAlign w:val="center"/>
          </w:tcPr>
          <w:p w14:paraId="29CFA9EA">
            <w:pPr>
              <w:rPr>
                <w:rFonts w:hint="eastAsia" w:ascii="宋体" w:hAnsi="宋体" w:eastAsia="宋体" w:cs="宋体"/>
                <w:i w:val="0"/>
                <w:iCs w:val="0"/>
                <w:color w:val="000000"/>
                <w:sz w:val="22"/>
                <w:szCs w:val="22"/>
                <w:u w:val="none"/>
              </w:rPr>
            </w:pPr>
          </w:p>
        </w:tc>
        <w:tc>
          <w:tcPr>
            <w:tcW w:w="3575" w:type="dxa"/>
            <w:tcBorders>
              <w:top w:val="nil"/>
              <w:left w:val="nil"/>
              <w:bottom w:val="nil"/>
              <w:right w:val="nil"/>
            </w:tcBorders>
            <w:shd w:val="clear"/>
            <w:noWrap/>
            <w:vAlign w:val="center"/>
          </w:tcPr>
          <w:p w14:paraId="35B08320">
            <w:pPr>
              <w:rPr>
                <w:rFonts w:hint="eastAsia" w:ascii="宋体" w:hAnsi="宋体" w:eastAsia="宋体" w:cs="宋体"/>
                <w:i w:val="0"/>
                <w:iCs w:val="0"/>
                <w:color w:val="000000"/>
                <w:sz w:val="22"/>
                <w:szCs w:val="22"/>
                <w:u w:val="none"/>
              </w:rPr>
            </w:pPr>
          </w:p>
        </w:tc>
        <w:tc>
          <w:tcPr>
            <w:tcW w:w="1331" w:type="dxa"/>
            <w:tcBorders>
              <w:top w:val="nil"/>
              <w:left w:val="nil"/>
              <w:bottom w:val="nil"/>
              <w:right w:val="nil"/>
            </w:tcBorders>
            <w:shd w:val="clear"/>
            <w:noWrap/>
            <w:vAlign w:val="center"/>
          </w:tcPr>
          <w:p w14:paraId="79C47DBF">
            <w:pPr>
              <w:rPr>
                <w:rFonts w:hint="eastAsia" w:ascii="宋体" w:hAnsi="宋体" w:eastAsia="宋体" w:cs="宋体"/>
                <w:i w:val="0"/>
                <w:iCs w:val="0"/>
                <w:color w:val="000000"/>
                <w:sz w:val="22"/>
                <w:szCs w:val="22"/>
                <w:u w:val="none"/>
              </w:rPr>
            </w:pPr>
          </w:p>
        </w:tc>
        <w:tc>
          <w:tcPr>
            <w:tcW w:w="1170" w:type="dxa"/>
            <w:tcBorders>
              <w:top w:val="nil"/>
              <w:left w:val="nil"/>
              <w:bottom w:val="nil"/>
              <w:right w:val="nil"/>
            </w:tcBorders>
            <w:shd w:val="clear"/>
            <w:noWrap/>
            <w:vAlign w:val="center"/>
          </w:tcPr>
          <w:p w14:paraId="38D81427">
            <w:pPr>
              <w:rPr>
                <w:rFonts w:hint="eastAsia" w:ascii="宋体" w:hAnsi="宋体" w:eastAsia="宋体" w:cs="宋体"/>
                <w:i w:val="0"/>
                <w:iCs w:val="0"/>
                <w:color w:val="000000"/>
                <w:sz w:val="22"/>
                <w:szCs w:val="22"/>
                <w:u w:val="none"/>
              </w:rPr>
            </w:pPr>
          </w:p>
        </w:tc>
        <w:tc>
          <w:tcPr>
            <w:tcW w:w="1170" w:type="dxa"/>
            <w:tcBorders>
              <w:top w:val="nil"/>
              <w:left w:val="nil"/>
              <w:bottom w:val="nil"/>
              <w:right w:val="nil"/>
            </w:tcBorders>
            <w:shd w:val="clear"/>
            <w:noWrap/>
            <w:vAlign w:val="center"/>
          </w:tcPr>
          <w:p w14:paraId="2903F404">
            <w:pPr>
              <w:rPr>
                <w:rFonts w:hint="eastAsia" w:ascii="宋体" w:hAnsi="宋体" w:eastAsia="宋体" w:cs="宋体"/>
                <w:i w:val="0"/>
                <w:iCs w:val="0"/>
                <w:color w:val="000000"/>
                <w:sz w:val="22"/>
                <w:szCs w:val="22"/>
                <w:u w:val="none"/>
              </w:rPr>
            </w:pPr>
          </w:p>
        </w:tc>
        <w:tc>
          <w:tcPr>
            <w:tcW w:w="1170" w:type="dxa"/>
            <w:tcBorders>
              <w:top w:val="nil"/>
              <w:left w:val="nil"/>
              <w:bottom w:val="nil"/>
              <w:right w:val="nil"/>
            </w:tcBorders>
            <w:shd w:val="clear"/>
            <w:noWrap/>
            <w:vAlign w:val="center"/>
          </w:tcPr>
          <w:p w14:paraId="74354A62">
            <w:pPr>
              <w:rPr>
                <w:rFonts w:hint="eastAsia" w:ascii="宋体" w:hAnsi="宋体" w:eastAsia="宋体" w:cs="宋体"/>
                <w:i w:val="0"/>
                <w:iCs w:val="0"/>
                <w:color w:val="000000"/>
                <w:sz w:val="22"/>
                <w:szCs w:val="22"/>
                <w:u w:val="none"/>
              </w:rPr>
            </w:pPr>
          </w:p>
        </w:tc>
        <w:tc>
          <w:tcPr>
            <w:tcW w:w="1170" w:type="dxa"/>
            <w:tcBorders>
              <w:top w:val="nil"/>
              <w:left w:val="nil"/>
              <w:bottom w:val="nil"/>
              <w:right w:val="nil"/>
            </w:tcBorders>
            <w:shd w:val="clear"/>
            <w:noWrap/>
            <w:vAlign w:val="center"/>
          </w:tcPr>
          <w:p w14:paraId="073AA72B">
            <w:pPr>
              <w:rPr>
                <w:rFonts w:hint="eastAsia" w:ascii="宋体" w:hAnsi="宋体" w:eastAsia="宋体" w:cs="宋体"/>
                <w:i w:val="0"/>
                <w:iCs w:val="0"/>
                <w:color w:val="000000"/>
                <w:sz w:val="22"/>
                <w:szCs w:val="22"/>
                <w:u w:val="none"/>
              </w:rPr>
            </w:pPr>
          </w:p>
        </w:tc>
        <w:tc>
          <w:tcPr>
            <w:tcW w:w="2467" w:type="dxa"/>
            <w:gridSpan w:val="2"/>
            <w:tcBorders>
              <w:top w:val="nil"/>
              <w:left w:val="nil"/>
              <w:bottom w:val="nil"/>
              <w:right w:val="nil"/>
            </w:tcBorders>
            <w:shd w:val="clear"/>
            <w:noWrap/>
            <w:vAlign w:val="center"/>
          </w:tcPr>
          <w:p w14:paraId="1B5852A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公开02表</w:t>
            </w:r>
          </w:p>
        </w:tc>
      </w:tr>
      <w:tr w14:paraId="18AEC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465" w:type="dxa"/>
            <w:gridSpan w:val="3"/>
            <w:tcBorders>
              <w:top w:val="nil"/>
              <w:left w:val="nil"/>
              <w:bottom w:val="nil"/>
              <w:right w:val="nil"/>
            </w:tcBorders>
            <w:shd w:val="clear"/>
            <w:noWrap/>
            <w:vAlign w:val="bottom"/>
          </w:tcPr>
          <w:p w14:paraId="2EDA2ECA">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bdr w:val="none" w:color="auto" w:sz="0" w:space="0"/>
                <w:lang w:val="en-US" w:eastAsia="zh-CN" w:bidi="ar"/>
              </w:rPr>
              <w:t>部门：怀化市城市管理事务中心</w:t>
            </w:r>
          </w:p>
        </w:tc>
        <w:tc>
          <w:tcPr>
            <w:tcW w:w="3575" w:type="dxa"/>
            <w:tcBorders>
              <w:top w:val="nil"/>
              <w:left w:val="nil"/>
              <w:bottom w:val="nil"/>
              <w:right w:val="nil"/>
            </w:tcBorders>
            <w:shd w:val="clear"/>
            <w:noWrap/>
            <w:vAlign w:val="center"/>
          </w:tcPr>
          <w:p w14:paraId="0500DDA0">
            <w:pPr>
              <w:rPr>
                <w:rFonts w:hint="eastAsia" w:ascii="宋体" w:hAnsi="宋体" w:eastAsia="宋体" w:cs="宋体"/>
                <w:i w:val="0"/>
                <w:iCs w:val="0"/>
                <w:color w:val="000000"/>
                <w:sz w:val="22"/>
                <w:szCs w:val="22"/>
                <w:u w:val="none"/>
              </w:rPr>
            </w:pPr>
          </w:p>
        </w:tc>
        <w:tc>
          <w:tcPr>
            <w:tcW w:w="1331" w:type="dxa"/>
            <w:tcBorders>
              <w:top w:val="nil"/>
              <w:left w:val="nil"/>
              <w:bottom w:val="nil"/>
              <w:right w:val="nil"/>
            </w:tcBorders>
            <w:shd w:val="clear"/>
            <w:noWrap/>
            <w:vAlign w:val="center"/>
          </w:tcPr>
          <w:p w14:paraId="3FBC1AF8">
            <w:pPr>
              <w:rPr>
                <w:rFonts w:hint="eastAsia" w:ascii="宋体" w:hAnsi="宋体" w:eastAsia="宋体" w:cs="宋体"/>
                <w:i w:val="0"/>
                <w:iCs w:val="0"/>
                <w:color w:val="000000"/>
                <w:sz w:val="22"/>
                <w:szCs w:val="22"/>
                <w:u w:val="none"/>
              </w:rPr>
            </w:pPr>
          </w:p>
        </w:tc>
        <w:tc>
          <w:tcPr>
            <w:tcW w:w="1170" w:type="dxa"/>
            <w:tcBorders>
              <w:top w:val="nil"/>
              <w:left w:val="nil"/>
              <w:bottom w:val="nil"/>
              <w:right w:val="nil"/>
            </w:tcBorders>
            <w:shd w:val="clear"/>
            <w:noWrap/>
            <w:vAlign w:val="center"/>
          </w:tcPr>
          <w:p w14:paraId="35957CEE">
            <w:pPr>
              <w:rPr>
                <w:rFonts w:hint="eastAsia" w:ascii="宋体" w:hAnsi="宋体" w:eastAsia="宋体" w:cs="宋体"/>
                <w:i w:val="0"/>
                <w:iCs w:val="0"/>
                <w:color w:val="000000"/>
                <w:sz w:val="22"/>
                <w:szCs w:val="22"/>
                <w:u w:val="none"/>
              </w:rPr>
            </w:pPr>
          </w:p>
        </w:tc>
        <w:tc>
          <w:tcPr>
            <w:tcW w:w="1170" w:type="dxa"/>
            <w:tcBorders>
              <w:top w:val="nil"/>
              <w:left w:val="nil"/>
              <w:bottom w:val="nil"/>
              <w:right w:val="nil"/>
            </w:tcBorders>
            <w:shd w:val="clear"/>
            <w:noWrap/>
            <w:vAlign w:val="center"/>
          </w:tcPr>
          <w:p w14:paraId="6B3542B7">
            <w:pPr>
              <w:rPr>
                <w:rFonts w:hint="eastAsia" w:ascii="宋体" w:hAnsi="宋体" w:eastAsia="宋体" w:cs="宋体"/>
                <w:i w:val="0"/>
                <w:iCs w:val="0"/>
                <w:color w:val="000000"/>
                <w:sz w:val="22"/>
                <w:szCs w:val="22"/>
                <w:u w:val="none"/>
              </w:rPr>
            </w:pPr>
          </w:p>
        </w:tc>
        <w:tc>
          <w:tcPr>
            <w:tcW w:w="1170" w:type="dxa"/>
            <w:tcBorders>
              <w:top w:val="nil"/>
              <w:left w:val="nil"/>
              <w:bottom w:val="nil"/>
              <w:right w:val="nil"/>
            </w:tcBorders>
            <w:shd w:val="clear"/>
            <w:noWrap/>
            <w:vAlign w:val="center"/>
          </w:tcPr>
          <w:p w14:paraId="159F1ED2">
            <w:pPr>
              <w:rPr>
                <w:rFonts w:hint="eastAsia" w:ascii="宋体" w:hAnsi="宋体" w:eastAsia="宋体" w:cs="宋体"/>
                <w:i w:val="0"/>
                <w:iCs w:val="0"/>
                <w:color w:val="000000"/>
                <w:sz w:val="22"/>
                <w:szCs w:val="22"/>
                <w:u w:val="none"/>
              </w:rPr>
            </w:pPr>
          </w:p>
        </w:tc>
        <w:tc>
          <w:tcPr>
            <w:tcW w:w="1170" w:type="dxa"/>
            <w:tcBorders>
              <w:top w:val="nil"/>
              <w:left w:val="nil"/>
              <w:bottom w:val="nil"/>
              <w:right w:val="nil"/>
            </w:tcBorders>
            <w:shd w:val="clear"/>
            <w:noWrap/>
            <w:vAlign w:val="center"/>
          </w:tcPr>
          <w:p w14:paraId="11893B18">
            <w:pPr>
              <w:rPr>
                <w:rFonts w:hint="eastAsia" w:ascii="宋体" w:hAnsi="宋体" w:eastAsia="宋体" w:cs="宋体"/>
                <w:i w:val="0"/>
                <w:iCs w:val="0"/>
                <w:color w:val="000000"/>
                <w:sz w:val="22"/>
                <w:szCs w:val="22"/>
                <w:u w:val="none"/>
              </w:rPr>
            </w:pPr>
          </w:p>
        </w:tc>
        <w:tc>
          <w:tcPr>
            <w:tcW w:w="2467" w:type="dxa"/>
            <w:gridSpan w:val="2"/>
            <w:tcBorders>
              <w:top w:val="nil"/>
              <w:left w:val="nil"/>
              <w:bottom w:val="nil"/>
              <w:right w:val="nil"/>
            </w:tcBorders>
            <w:shd w:val="clear"/>
            <w:noWrap/>
            <w:vAlign w:val="center"/>
          </w:tcPr>
          <w:p w14:paraId="5E5718D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金额单位：万元</w:t>
            </w:r>
          </w:p>
        </w:tc>
      </w:tr>
      <w:tr w14:paraId="67747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40" w:type="dxa"/>
            <w:gridSpan w:val="4"/>
            <w:tcBorders>
              <w:top w:val="nil"/>
              <w:left w:val="nil"/>
              <w:bottom w:val="single" w:color="D4D4D4" w:sz="4" w:space="0"/>
              <w:right w:val="single" w:color="D4D4D4" w:sz="4" w:space="0"/>
            </w:tcBorders>
            <w:shd w:val="clear" w:color="auto" w:fill="F1F1F1"/>
            <w:noWrap/>
            <w:vAlign w:val="center"/>
          </w:tcPr>
          <w:p w14:paraId="6151DF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w:t>
            </w:r>
          </w:p>
        </w:tc>
        <w:tc>
          <w:tcPr>
            <w:tcW w:w="1331" w:type="dxa"/>
            <w:vMerge w:val="restart"/>
            <w:tcBorders>
              <w:top w:val="nil"/>
              <w:left w:val="nil"/>
              <w:bottom w:val="single" w:color="D4D4D4" w:sz="4" w:space="0"/>
              <w:right w:val="single" w:color="D4D4D4" w:sz="4" w:space="0"/>
            </w:tcBorders>
            <w:shd w:val="clear" w:color="auto" w:fill="F1F1F1"/>
            <w:vAlign w:val="center"/>
          </w:tcPr>
          <w:p w14:paraId="419403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本年收入合计</w:t>
            </w:r>
          </w:p>
        </w:tc>
        <w:tc>
          <w:tcPr>
            <w:tcW w:w="1170" w:type="dxa"/>
            <w:vMerge w:val="restart"/>
            <w:tcBorders>
              <w:top w:val="nil"/>
              <w:left w:val="nil"/>
              <w:bottom w:val="single" w:color="D4D4D4" w:sz="4" w:space="0"/>
              <w:right w:val="single" w:color="D4D4D4" w:sz="4" w:space="0"/>
            </w:tcBorders>
            <w:shd w:val="clear" w:color="auto" w:fill="F1F1F1"/>
            <w:vAlign w:val="center"/>
          </w:tcPr>
          <w:p w14:paraId="2E010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财政拨款收入</w:t>
            </w:r>
          </w:p>
        </w:tc>
        <w:tc>
          <w:tcPr>
            <w:tcW w:w="1170" w:type="dxa"/>
            <w:vMerge w:val="restart"/>
            <w:tcBorders>
              <w:top w:val="nil"/>
              <w:left w:val="nil"/>
              <w:bottom w:val="single" w:color="D4D4D4" w:sz="4" w:space="0"/>
              <w:right w:val="single" w:color="D4D4D4" w:sz="4" w:space="0"/>
            </w:tcBorders>
            <w:shd w:val="clear" w:color="auto" w:fill="F1F1F1"/>
            <w:vAlign w:val="center"/>
          </w:tcPr>
          <w:p w14:paraId="71613E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上级补助收入</w:t>
            </w:r>
          </w:p>
        </w:tc>
        <w:tc>
          <w:tcPr>
            <w:tcW w:w="1170" w:type="dxa"/>
            <w:vMerge w:val="restart"/>
            <w:tcBorders>
              <w:top w:val="nil"/>
              <w:left w:val="nil"/>
              <w:bottom w:val="single" w:color="D4D4D4" w:sz="4" w:space="0"/>
              <w:right w:val="single" w:color="D4D4D4" w:sz="4" w:space="0"/>
            </w:tcBorders>
            <w:shd w:val="clear" w:color="auto" w:fill="F1F1F1"/>
            <w:vAlign w:val="center"/>
          </w:tcPr>
          <w:p w14:paraId="111422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事业收入</w:t>
            </w:r>
          </w:p>
        </w:tc>
        <w:tc>
          <w:tcPr>
            <w:tcW w:w="1170" w:type="dxa"/>
            <w:vMerge w:val="restart"/>
            <w:tcBorders>
              <w:top w:val="nil"/>
              <w:left w:val="nil"/>
              <w:bottom w:val="single" w:color="D4D4D4" w:sz="4" w:space="0"/>
              <w:right w:val="single" w:color="D4D4D4" w:sz="4" w:space="0"/>
            </w:tcBorders>
            <w:shd w:val="clear" w:color="auto" w:fill="F1F1F1"/>
            <w:vAlign w:val="center"/>
          </w:tcPr>
          <w:p w14:paraId="0DDA0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经营收入</w:t>
            </w:r>
          </w:p>
        </w:tc>
        <w:tc>
          <w:tcPr>
            <w:tcW w:w="1170" w:type="dxa"/>
            <w:vMerge w:val="restart"/>
            <w:tcBorders>
              <w:top w:val="nil"/>
              <w:left w:val="nil"/>
              <w:bottom w:val="single" w:color="D4D4D4" w:sz="4" w:space="0"/>
              <w:right w:val="single" w:color="D4D4D4" w:sz="4" w:space="0"/>
            </w:tcBorders>
            <w:shd w:val="clear" w:color="auto" w:fill="F1F1F1"/>
            <w:vAlign w:val="center"/>
          </w:tcPr>
          <w:p w14:paraId="0D987B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附属单位上缴收入</w:t>
            </w:r>
          </w:p>
        </w:tc>
        <w:tc>
          <w:tcPr>
            <w:tcW w:w="1297" w:type="dxa"/>
            <w:vMerge w:val="restart"/>
            <w:tcBorders>
              <w:top w:val="nil"/>
              <w:left w:val="nil"/>
              <w:bottom w:val="single" w:color="D4D4D4" w:sz="4" w:space="0"/>
              <w:right w:val="single" w:color="D4D4D4" w:sz="4" w:space="0"/>
            </w:tcBorders>
            <w:shd w:val="clear" w:color="auto" w:fill="F1F1F1"/>
            <w:vAlign w:val="center"/>
          </w:tcPr>
          <w:p w14:paraId="5A682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其他收入</w:t>
            </w:r>
          </w:p>
        </w:tc>
      </w:tr>
      <w:tr w14:paraId="47B7D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vMerge w:val="restart"/>
            <w:tcBorders>
              <w:top w:val="nil"/>
              <w:left w:val="nil"/>
              <w:bottom w:val="single" w:color="D4D4D4" w:sz="4" w:space="0"/>
              <w:right w:val="single" w:color="D4D4D4" w:sz="4" w:space="0"/>
            </w:tcBorders>
            <w:shd w:val="clear" w:color="auto" w:fill="F1F1F1"/>
            <w:vAlign w:val="center"/>
          </w:tcPr>
          <w:p w14:paraId="700E86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科目代码</w:t>
            </w:r>
          </w:p>
        </w:tc>
        <w:tc>
          <w:tcPr>
            <w:tcW w:w="3575" w:type="dxa"/>
            <w:vMerge w:val="restart"/>
            <w:tcBorders>
              <w:top w:val="nil"/>
              <w:left w:val="nil"/>
              <w:bottom w:val="single" w:color="D4D4D4" w:sz="4" w:space="0"/>
              <w:right w:val="single" w:color="D4D4D4" w:sz="4" w:space="0"/>
            </w:tcBorders>
            <w:shd w:val="clear" w:color="auto" w:fill="F1F1F1"/>
            <w:noWrap/>
            <w:vAlign w:val="center"/>
          </w:tcPr>
          <w:p w14:paraId="422F8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科目名称</w:t>
            </w:r>
          </w:p>
        </w:tc>
        <w:tc>
          <w:tcPr>
            <w:tcW w:w="1331" w:type="dxa"/>
            <w:vMerge w:val="continue"/>
            <w:tcBorders>
              <w:top w:val="nil"/>
              <w:left w:val="nil"/>
              <w:bottom w:val="single" w:color="D4D4D4" w:sz="4" w:space="0"/>
              <w:right w:val="single" w:color="D4D4D4" w:sz="4" w:space="0"/>
            </w:tcBorders>
            <w:shd w:val="clear" w:color="auto" w:fill="F1F1F1"/>
            <w:vAlign w:val="center"/>
          </w:tcPr>
          <w:p w14:paraId="745257FE">
            <w:pPr>
              <w:jc w:val="center"/>
              <w:rPr>
                <w:rFonts w:hint="eastAsia" w:ascii="宋体" w:hAnsi="宋体" w:eastAsia="宋体" w:cs="宋体"/>
                <w:i w:val="0"/>
                <w:iCs w:val="0"/>
                <w:color w:val="000000"/>
                <w:sz w:val="22"/>
                <w:szCs w:val="22"/>
                <w:u w:val="none"/>
              </w:rPr>
            </w:pPr>
          </w:p>
        </w:tc>
        <w:tc>
          <w:tcPr>
            <w:tcW w:w="1170" w:type="dxa"/>
            <w:vMerge w:val="continue"/>
            <w:tcBorders>
              <w:top w:val="nil"/>
              <w:left w:val="nil"/>
              <w:bottom w:val="single" w:color="D4D4D4" w:sz="4" w:space="0"/>
              <w:right w:val="single" w:color="D4D4D4" w:sz="4" w:space="0"/>
            </w:tcBorders>
            <w:shd w:val="clear" w:color="auto" w:fill="F1F1F1"/>
            <w:vAlign w:val="center"/>
          </w:tcPr>
          <w:p w14:paraId="3DD9AF82">
            <w:pPr>
              <w:jc w:val="center"/>
              <w:rPr>
                <w:rFonts w:hint="eastAsia" w:ascii="宋体" w:hAnsi="宋体" w:eastAsia="宋体" w:cs="宋体"/>
                <w:i w:val="0"/>
                <w:iCs w:val="0"/>
                <w:color w:val="000000"/>
                <w:sz w:val="22"/>
                <w:szCs w:val="22"/>
                <w:u w:val="none"/>
              </w:rPr>
            </w:pPr>
          </w:p>
        </w:tc>
        <w:tc>
          <w:tcPr>
            <w:tcW w:w="1170" w:type="dxa"/>
            <w:vMerge w:val="continue"/>
            <w:tcBorders>
              <w:top w:val="nil"/>
              <w:left w:val="nil"/>
              <w:bottom w:val="single" w:color="D4D4D4" w:sz="4" w:space="0"/>
              <w:right w:val="single" w:color="D4D4D4" w:sz="4" w:space="0"/>
            </w:tcBorders>
            <w:shd w:val="clear" w:color="auto" w:fill="F1F1F1"/>
            <w:vAlign w:val="center"/>
          </w:tcPr>
          <w:p w14:paraId="386A5C56">
            <w:pPr>
              <w:jc w:val="center"/>
              <w:rPr>
                <w:rFonts w:hint="eastAsia" w:ascii="宋体" w:hAnsi="宋体" w:eastAsia="宋体" w:cs="宋体"/>
                <w:i w:val="0"/>
                <w:iCs w:val="0"/>
                <w:color w:val="000000"/>
                <w:sz w:val="22"/>
                <w:szCs w:val="22"/>
                <w:u w:val="none"/>
              </w:rPr>
            </w:pPr>
          </w:p>
        </w:tc>
        <w:tc>
          <w:tcPr>
            <w:tcW w:w="1170" w:type="dxa"/>
            <w:vMerge w:val="continue"/>
            <w:tcBorders>
              <w:top w:val="nil"/>
              <w:left w:val="nil"/>
              <w:bottom w:val="single" w:color="D4D4D4" w:sz="4" w:space="0"/>
              <w:right w:val="single" w:color="D4D4D4" w:sz="4" w:space="0"/>
            </w:tcBorders>
            <w:shd w:val="clear" w:color="auto" w:fill="F1F1F1"/>
            <w:vAlign w:val="center"/>
          </w:tcPr>
          <w:p w14:paraId="446D460E">
            <w:pPr>
              <w:jc w:val="center"/>
              <w:rPr>
                <w:rFonts w:hint="eastAsia" w:ascii="宋体" w:hAnsi="宋体" w:eastAsia="宋体" w:cs="宋体"/>
                <w:i w:val="0"/>
                <w:iCs w:val="0"/>
                <w:color w:val="000000"/>
                <w:sz w:val="22"/>
                <w:szCs w:val="22"/>
                <w:u w:val="none"/>
              </w:rPr>
            </w:pPr>
          </w:p>
        </w:tc>
        <w:tc>
          <w:tcPr>
            <w:tcW w:w="1170" w:type="dxa"/>
            <w:vMerge w:val="continue"/>
            <w:tcBorders>
              <w:top w:val="nil"/>
              <w:left w:val="nil"/>
              <w:bottom w:val="single" w:color="D4D4D4" w:sz="4" w:space="0"/>
              <w:right w:val="single" w:color="D4D4D4" w:sz="4" w:space="0"/>
            </w:tcBorders>
            <w:shd w:val="clear" w:color="auto" w:fill="F1F1F1"/>
            <w:vAlign w:val="center"/>
          </w:tcPr>
          <w:p w14:paraId="3FA45914">
            <w:pPr>
              <w:jc w:val="center"/>
              <w:rPr>
                <w:rFonts w:hint="eastAsia" w:ascii="宋体" w:hAnsi="宋体" w:eastAsia="宋体" w:cs="宋体"/>
                <w:i w:val="0"/>
                <w:iCs w:val="0"/>
                <w:color w:val="000000"/>
                <w:sz w:val="22"/>
                <w:szCs w:val="22"/>
                <w:u w:val="none"/>
              </w:rPr>
            </w:pPr>
          </w:p>
        </w:tc>
        <w:tc>
          <w:tcPr>
            <w:tcW w:w="1170" w:type="dxa"/>
            <w:vMerge w:val="continue"/>
            <w:tcBorders>
              <w:top w:val="nil"/>
              <w:left w:val="nil"/>
              <w:bottom w:val="single" w:color="D4D4D4" w:sz="4" w:space="0"/>
              <w:right w:val="single" w:color="D4D4D4" w:sz="4" w:space="0"/>
            </w:tcBorders>
            <w:shd w:val="clear" w:color="auto" w:fill="F1F1F1"/>
            <w:vAlign w:val="center"/>
          </w:tcPr>
          <w:p w14:paraId="3B7A1A57">
            <w:pPr>
              <w:jc w:val="center"/>
              <w:rPr>
                <w:rFonts w:hint="eastAsia" w:ascii="宋体" w:hAnsi="宋体" w:eastAsia="宋体" w:cs="宋体"/>
                <w:i w:val="0"/>
                <w:iCs w:val="0"/>
                <w:color w:val="000000"/>
                <w:sz w:val="22"/>
                <w:szCs w:val="22"/>
                <w:u w:val="none"/>
              </w:rPr>
            </w:pPr>
          </w:p>
        </w:tc>
        <w:tc>
          <w:tcPr>
            <w:tcW w:w="1297" w:type="dxa"/>
            <w:vMerge w:val="continue"/>
            <w:tcBorders>
              <w:top w:val="nil"/>
              <w:left w:val="nil"/>
              <w:bottom w:val="single" w:color="D4D4D4" w:sz="4" w:space="0"/>
              <w:right w:val="single" w:color="D4D4D4" w:sz="4" w:space="0"/>
            </w:tcBorders>
            <w:shd w:val="clear" w:color="auto" w:fill="F1F1F1"/>
            <w:vAlign w:val="center"/>
          </w:tcPr>
          <w:p w14:paraId="22F6FE7D">
            <w:pPr>
              <w:jc w:val="center"/>
              <w:rPr>
                <w:rFonts w:hint="eastAsia" w:ascii="宋体" w:hAnsi="宋体" w:eastAsia="宋体" w:cs="宋体"/>
                <w:i w:val="0"/>
                <w:iCs w:val="0"/>
                <w:color w:val="000000"/>
                <w:sz w:val="22"/>
                <w:szCs w:val="22"/>
                <w:u w:val="none"/>
              </w:rPr>
            </w:pPr>
          </w:p>
        </w:tc>
      </w:tr>
      <w:tr w14:paraId="54B87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vMerge w:val="continue"/>
            <w:tcBorders>
              <w:top w:val="nil"/>
              <w:left w:val="nil"/>
              <w:bottom w:val="single" w:color="D4D4D4" w:sz="4" w:space="0"/>
              <w:right w:val="single" w:color="D4D4D4" w:sz="4" w:space="0"/>
            </w:tcBorders>
            <w:shd w:val="clear" w:color="auto" w:fill="F1F1F1"/>
            <w:vAlign w:val="center"/>
          </w:tcPr>
          <w:p w14:paraId="5A375337">
            <w:pPr>
              <w:jc w:val="center"/>
              <w:rPr>
                <w:rFonts w:hint="eastAsia" w:ascii="宋体" w:hAnsi="宋体" w:eastAsia="宋体" w:cs="宋体"/>
                <w:i w:val="0"/>
                <w:iCs w:val="0"/>
                <w:color w:val="000000"/>
                <w:sz w:val="22"/>
                <w:szCs w:val="22"/>
                <w:u w:val="none"/>
              </w:rPr>
            </w:pPr>
          </w:p>
        </w:tc>
        <w:tc>
          <w:tcPr>
            <w:tcW w:w="3575" w:type="dxa"/>
            <w:vMerge w:val="continue"/>
            <w:tcBorders>
              <w:top w:val="nil"/>
              <w:left w:val="nil"/>
              <w:bottom w:val="single" w:color="D4D4D4" w:sz="4" w:space="0"/>
              <w:right w:val="single" w:color="D4D4D4" w:sz="4" w:space="0"/>
            </w:tcBorders>
            <w:shd w:val="clear" w:color="auto" w:fill="F1F1F1"/>
            <w:noWrap/>
            <w:vAlign w:val="center"/>
          </w:tcPr>
          <w:p w14:paraId="3277497A">
            <w:pPr>
              <w:jc w:val="center"/>
              <w:rPr>
                <w:rFonts w:hint="eastAsia" w:ascii="宋体" w:hAnsi="宋体" w:eastAsia="宋体" w:cs="宋体"/>
                <w:i w:val="0"/>
                <w:iCs w:val="0"/>
                <w:color w:val="000000"/>
                <w:sz w:val="22"/>
                <w:szCs w:val="22"/>
                <w:u w:val="none"/>
              </w:rPr>
            </w:pPr>
          </w:p>
        </w:tc>
        <w:tc>
          <w:tcPr>
            <w:tcW w:w="1331" w:type="dxa"/>
            <w:vMerge w:val="continue"/>
            <w:tcBorders>
              <w:top w:val="nil"/>
              <w:left w:val="nil"/>
              <w:bottom w:val="single" w:color="D4D4D4" w:sz="4" w:space="0"/>
              <w:right w:val="single" w:color="D4D4D4" w:sz="4" w:space="0"/>
            </w:tcBorders>
            <w:shd w:val="clear" w:color="auto" w:fill="F1F1F1"/>
            <w:vAlign w:val="center"/>
          </w:tcPr>
          <w:p w14:paraId="0C86E95E">
            <w:pPr>
              <w:jc w:val="center"/>
              <w:rPr>
                <w:rFonts w:hint="eastAsia" w:ascii="宋体" w:hAnsi="宋体" w:eastAsia="宋体" w:cs="宋体"/>
                <w:i w:val="0"/>
                <w:iCs w:val="0"/>
                <w:color w:val="000000"/>
                <w:sz w:val="22"/>
                <w:szCs w:val="22"/>
                <w:u w:val="none"/>
              </w:rPr>
            </w:pPr>
          </w:p>
        </w:tc>
        <w:tc>
          <w:tcPr>
            <w:tcW w:w="1170" w:type="dxa"/>
            <w:vMerge w:val="continue"/>
            <w:tcBorders>
              <w:top w:val="nil"/>
              <w:left w:val="nil"/>
              <w:bottom w:val="single" w:color="D4D4D4" w:sz="4" w:space="0"/>
              <w:right w:val="single" w:color="D4D4D4" w:sz="4" w:space="0"/>
            </w:tcBorders>
            <w:shd w:val="clear" w:color="auto" w:fill="F1F1F1"/>
            <w:vAlign w:val="center"/>
          </w:tcPr>
          <w:p w14:paraId="5A75A805">
            <w:pPr>
              <w:jc w:val="center"/>
              <w:rPr>
                <w:rFonts w:hint="eastAsia" w:ascii="宋体" w:hAnsi="宋体" w:eastAsia="宋体" w:cs="宋体"/>
                <w:i w:val="0"/>
                <w:iCs w:val="0"/>
                <w:color w:val="000000"/>
                <w:sz w:val="22"/>
                <w:szCs w:val="22"/>
                <w:u w:val="none"/>
              </w:rPr>
            </w:pPr>
          </w:p>
        </w:tc>
        <w:tc>
          <w:tcPr>
            <w:tcW w:w="1170" w:type="dxa"/>
            <w:vMerge w:val="continue"/>
            <w:tcBorders>
              <w:top w:val="nil"/>
              <w:left w:val="nil"/>
              <w:bottom w:val="single" w:color="D4D4D4" w:sz="4" w:space="0"/>
              <w:right w:val="single" w:color="D4D4D4" w:sz="4" w:space="0"/>
            </w:tcBorders>
            <w:shd w:val="clear" w:color="auto" w:fill="F1F1F1"/>
            <w:vAlign w:val="center"/>
          </w:tcPr>
          <w:p w14:paraId="309D9E1E">
            <w:pPr>
              <w:jc w:val="center"/>
              <w:rPr>
                <w:rFonts w:hint="eastAsia" w:ascii="宋体" w:hAnsi="宋体" w:eastAsia="宋体" w:cs="宋体"/>
                <w:i w:val="0"/>
                <w:iCs w:val="0"/>
                <w:color w:val="000000"/>
                <w:sz w:val="22"/>
                <w:szCs w:val="22"/>
                <w:u w:val="none"/>
              </w:rPr>
            </w:pPr>
          </w:p>
        </w:tc>
        <w:tc>
          <w:tcPr>
            <w:tcW w:w="1170" w:type="dxa"/>
            <w:vMerge w:val="continue"/>
            <w:tcBorders>
              <w:top w:val="nil"/>
              <w:left w:val="nil"/>
              <w:bottom w:val="single" w:color="D4D4D4" w:sz="4" w:space="0"/>
              <w:right w:val="single" w:color="D4D4D4" w:sz="4" w:space="0"/>
            </w:tcBorders>
            <w:shd w:val="clear" w:color="auto" w:fill="F1F1F1"/>
            <w:vAlign w:val="center"/>
          </w:tcPr>
          <w:p w14:paraId="6D4C0A89">
            <w:pPr>
              <w:jc w:val="center"/>
              <w:rPr>
                <w:rFonts w:hint="eastAsia" w:ascii="宋体" w:hAnsi="宋体" w:eastAsia="宋体" w:cs="宋体"/>
                <w:i w:val="0"/>
                <w:iCs w:val="0"/>
                <w:color w:val="000000"/>
                <w:sz w:val="22"/>
                <w:szCs w:val="22"/>
                <w:u w:val="none"/>
              </w:rPr>
            </w:pPr>
          </w:p>
        </w:tc>
        <w:tc>
          <w:tcPr>
            <w:tcW w:w="1170" w:type="dxa"/>
            <w:vMerge w:val="continue"/>
            <w:tcBorders>
              <w:top w:val="nil"/>
              <w:left w:val="nil"/>
              <w:bottom w:val="single" w:color="D4D4D4" w:sz="4" w:space="0"/>
              <w:right w:val="single" w:color="D4D4D4" w:sz="4" w:space="0"/>
            </w:tcBorders>
            <w:shd w:val="clear" w:color="auto" w:fill="F1F1F1"/>
            <w:vAlign w:val="center"/>
          </w:tcPr>
          <w:p w14:paraId="76D955A2">
            <w:pPr>
              <w:jc w:val="center"/>
              <w:rPr>
                <w:rFonts w:hint="eastAsia" w:ascii="宋体" w:hAnsi="宋体" w:eastAsia="宋体" w:cs="宋体"/>
                <w:i w:val="0"/>
                <w:iCs w:val="0"/>
                <w:color w:val="000000"/>
                <w:sz w:val="22"/>
                <w:szCs w:val="22"/>
                <w:u w:val="none"/>
              </w:rPr>
            </w:pPr>
          </w:p>
        </w:tc>
        <w:tc>
          <w:tcPr>
            <w:tcW w:w="1170" w:type="dxa"/>
            <w:vMerge w:val="continue"/>
            <w:tcBorders>
              <w:top w:val="nil"/>
              <w:left w:val="nil"/>
              <w:bottom w:val="single" w:color="D4D4D4" w:sz="4" w:space="0"/>
              <w:right w:val="single" w:color="D4D4D4" w:sz="4" w:space="0"/>
            </w:tcBorders>
            <w:shd w:val="clear" w:color="auto" w:fill="F1F1F1"/>
            <w:vAlign w:val="center"/>
          </w:tcPr>
          <w:p w14:paraId="79A59F18">
            <w:pPr>
              <w:jc w:val="center"/>
              <w:rPr>
                <w:rFonts w:hint="eastAsia" w:ascii="宋体" w:hAnsi="宋体" w:eastAsia="宋体" w:cs="宋体"/>
                <w:i w:val="0"/>
                <w:iCs w:val="0"/>
                <w:color w:val="000000"/>
                <w:sz w:val="22"/>
                <w:szCs w:val="22"/>
                <w:u w:val="none"/>
              </w:rPr>
            </w:pPr>
          </w:p>
        </w:tc>
        <w:tc>
          <w:tcPr>
            <w:tcW w:w="1297" w:type="dxa"/>
            <w:vMerge w:val="continue"/>
            <w:tcBorders>
              <w:top w:val="nil"/>
              <w:left w:val="nil"/>
              <w:bottom w:val="single" w:color="D4D4D4" w:sz="4" w:space="0"/>
              <w:right w:val="single" w:color="D4D4D4" w:sz="4" w:space="0"/>
            </w:tcBorders>
            <w:shd w:val="clear" w:color="auto" w:fill="F1F1F1"/>
            <w:vAlign w:val="center"/>
          </w:tcPr>
          <w:p w14:paraId="292D36F7">
            <w:pPr>
              <w:jc w:val="center"/>
              <w:rPr>
                <w:rFonts w:hint="eastAsia" w:ascii="宋体" w:hAnsi="宋体" w:eastAsia="宋体" w:cs="宋体"/>
                <w:i w:val="0"/>
                <w:iCs w:val="0"/>
                <w:color w:val="000000"/>
                <w:sz w:val="22"/>
                <w:szCs w:val="22"/>
                <w:u w:val="none"/>
              </w:rPr>
            </w:pPr>
          </w:p>
        </w:tc>
      </w:tr>
      <w:tr w14:paraId="642C3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vMerge w:val="continue"/>
            <w:tcBorders>
              <w:top w:val="nil"/>
              <w:left w:val="nil"/>
              <w:bottom w:val="single" w:color="D4D4D4" w:sz="4" w:space="0"/>
              <w:right w:val="single" w:color="D4D4D4" w:sz="4" w:space="0"/>
            </w:tcBorders>
            <w:shd w:val="clear" w:color="auto" w:fill="F1F1F1"/>
            <w:vAlign w:val="center"/>
          </w:tcPr>
          <w:p w14:paraId="694D9857">
            <w:pPr>
              <w:jc w:val="center"/>
              <w:rPr>
                <w:rFonts w:hint="eastAsia" w:ascii="宋体" w:hAnsi="宋体" w:eastAsia="宋体" w:cs="宋体"/>
                <w:i w:val="0"/>
                <w:iCs w:val="0"/>
                <w:color w:val="000000"/>
                <w:sz w:val="22"/>
                <w:szCs w:val="22"/>
                <w:u w:val="none"/>
              </w:rPr>
            </w:pPr>
          </w:p>
        </w:tc>
        <w:tc>
          <w:tcPr>
            <w:tcW w:w="3575" w:type="dxa"/>
            <w:vMerge w:val="continue"/>
            <w:tcBorders>
              <w:top w:val="nil"/>
              <w:left w:val="nil"/>
              <w:bottom w:val="single" w:color="D4D4D4" w:sz="4" w:space="0"/>
              <w:right w:val="single" w:color="D4D4D4" w:sz="4" w:space="0"/>
            </w:tcBorders>
            <w:shd w:val="clear" w:color="auto" w:fill="F1F1F1"/>
            <w:noWrap/>
            <w:vAlign w:val="center"/>
          </w:tcPr>
          <w:p w14:paraId="3B972711">
            <w:pPr>
              <w:jc w:val="center"/>
              <w:rPr>
                <w:rFonts w:hint="eastAsia" w:ascii="宋体" w:hAnsi="宋体" w:eastAsia="宋体" w:cs="宋体"/>
                <w:i w:val="0"/>
                <w:iCs w:val="0"/>
                <w:color w:val="000000"/>
                <w:sz w:val="22"/>
                <w:szCs w:val="22"/>
                <w:u w:val="none"/>
              </w:rPr>
            </w:pPr>
          </w:p>
        </w:tc>
        <w:tc>
          <w:tcPr>
            <w:tcW w:w="1331" w:type="dxa"/>
            <w:vMerge w:val="continue"/>
            <w:tcBorders>
              <w:top w:val="nil"/>
              <w:left w:val="nil"/>
              <w:bottom w:val="single" w:color="D4D4D4" w:sz="4" w:space="0"/>
              <w:right w:val="single" w:color="D4D4D4" w:sz="4" w:space="0"/>
            </w:tcBorders>
            <w:shd w:val="clear" w:color="auto" w:fill="F1F1F1"/>
            <w:vAlign w:val="center"/>
          </w:tcPr>
          <w:p w14:paraId="556C1ED2">
            <w:pPr>
              <w:jc w:val="center"/>
              <w:rPr>
                <w:rFonts w:hint="eastAsia" w:ascii="宋体" w:hAnsi="宋体" w:eastAsia="宋体" w:cs="宋体"/>
                <w:i w:val="0"/>
                <w:iCs w:val="0"/>
                <w:color w:val="000000"/>
                <w:sz w:val="22"/>
                <w:szCs w:val="22"/>
                <w:u w:val="none"/>
              </w:rPr>
            </w:pPr>
          </w:p>
        </w:tc>
        <w:tc>
          <w:tcPr>
            <w:tcW w:w="1170" w:type="dxa"/>
            <w:vMerge w:val="continue"/>
            <w:tcBorders>
              <w:top w:val="nil"/>
              <w:left w:val="nil"/>
              <w:bottom w:val="single" w:color="D4D4D4" w:sz="4" w:space="0"/>
              <w:right w:val="single" w:color="D4D4D4" w:sz="4" w:space="0"/>
            </w:tcBorders>
            <w:shd w:val="clear" w:color="auto" w:fill="F1F1F1"/>
            <w:vAlign w:val="center"/>
          </w:tcPr>
          <w:p w14:paraId="5CE532A9">
            <w:pPr>
              <w:jc w:val="center"/>
              <w:rPr>
                <w:rFonts w:hint="eastAsia" w:ascii="宋体" w:hAnsi="宋体" w:eastAsia="宋体" w:cs="宋体"/>
                <w:i w:val="0"/>
                <w:iCs w:val="0"/>
                <w:color w:val="000000"/>
                <w:sz w:val="22"/>
                <w:szCs w:val="22"/>
                <w:u w:val="none"/>
              </w:rPr>
            </w:pPr>
          </w:p>
        </w:tc>
        <w:tc>
          <w:tcPr>
            <w:tcW w:w="1170" w:type="dxa"/>
            <w:vMerge w:val="continue"/>
            <w:tcBorders>
              <w:top w:val="nil"/>
              <w:left w:val="nil"/>
              <w:bottom w:val="single" w:color="D4D4D4" w:sz="4" w:space="0"/>
              <w:right w:val="single" w:color="D4D4D4" w:sz="4" w:space="0"/>
            </w:tcBorders>
            <w:shd w:val="clear" w:color="auto" w:fill="F1F1F1"/>
            <w:vAlign w:val="center"/>
          </w:tcPr>
          <w:p w14:paraId="1099C133">
            <w:pPr>
              <w:jc w:val="center"/>
              <w:rPr>
                <w:rFonts w:hint="eastAsia" w:ascii="宋体" w:hAnsi="宋体" w:eastAsia="宋体" w:cs="宋体"/>
                <w:i w:val="0"/>
                <w:iCs w:val="0"/>
                <w:color w:val="000000"/>
                <w:sz w:val="22"/>
                <w:szCs w:val="22"/>
                <w:u w:val="none"/>
              </w:rPr>
            </w:pPr>
          </w:p>
        </w:tc>
        <w:tc>
          <w:tcPr>
            <w:tcW w:w="1170" w:type="dxa"/>
            <w:vMerge w:val="continue"/>
            <w:tcBorders>
              <w:top w:val="nil"/>
              <w:left w:val="nil"/>
              <w:bottom w:val="single" w:color="D4D4D4" w:sz="4" w:space="0"/>
              <w:right w:val="single" w:color="D4D4D4" w:sz="4" w:space="0"/>
            </w:tcBorders>
            <w:shd w:val="clear" w:color="auto" w:fill="F1F1F1"/>
            <w:vAlign w:val="center"/>
          </w:tcPr>
          <w:p w14:paraId="2C6199FA">
            <w:pPr>
              <w:jc w:val="center"/>
              <w:rPr>
                <w:rFonts w:hint="eastAsia" w:ascii="宋体" w:hAnsi="宋体" w:eastAsia="宋体" w:cs="宋体"/>
                <w:i w:val="0"/>
                <w:iCs w:val="0"/>
                <w:color w:val="000000"/>
                <w:sz w:val="22"/>
                <w:szCs w:val="22"/>
                <w:u w:val="none"/>
              </w:rPr>
            </w:pPr>
          </w:p>
        </w:tc>
        <w:tc>
          <w:tcPr>
            <w:tcW w:w="1170" w:type="dxa"/>
            <w:vMerge w:val="continue"/>
            <w:tcBorders>
              <w:top w:val="nil"/>
              <w:left w:val="nil"/>
              <w:bottom w:val="single" w:color="D4D4D4" w:sz="4" w:space="0"/>
              <w:right w:val="single" w:color="D4D4D4" w:sz="4" w:space="0"/>
            </w:tcBorders>
            <w:shd w:val="clear" w:color="auto" w:fill="F1F1F1"/>
            <w:vAlign w:val="center"/>
          </w:tcPr>
          <w:p w14:paraId="4B2FB47F">
            <w:pPr>
              <w:jc w:val="center"/>
              <w:rPr>
                <w:rFonts w:hint="eastAsia" w:ascii="宋体" w:hAnsi="宋体" w:eastAsia="宋体" w:cs="宋体"/>
                <w:i w:val="0"/>
                <w:iCs w:val="0"/>
                <w:color w:val="000000"/>
                <w:sz w:val="22"/>
                <w:szCs w:val="22"/>
                <w:u w:val="none"/>
              </w:rPr>
            </w:pPr>
          </w:p>
        </w:tc>
        <w:tc>
          <w:tcPr>
            <w:tcW w:w="1170" w:type="dxa"/>
            <w:vMerge w:val="continue"/>
            <w:tcBorders>
              <w:top w:val="nil"/>
              <w:left w:val="nil"/>
              <w:bottom w:val="single" w:color="D4D4D4" w:sz="4" w:space="0"/>
              <w:right w:val="single" w:color="D4D4D4" w:sz="4" w:space="0"/>
            </w:tcBorders>
            <w:shd w:val="clear" w:color="auto" w:fill="F1F1F1"/>
            <w:vAlign w:val="center"/>
          </w:tcPr>
          <w:p w14:paraId="67DDA723">
            <w:pPr>
              <w:jc w:val="center"/>
              <w:rPr>
                <w:rFonts w:hint="eastAsia" w:ascii="宋体" w:hAnsi="宋体" w:eastAsia="宋体" w:cs="宋体"/>
                <w:i w:val="0"/>
                <w:iCs w:val="0"/>
                <w:color w:val="000000"/>
                <w:sz w:val="22"/>
                <w:szCs w:val="22"/>
                <w:u w:val="none"/>
              </w:rPr>
            </w:pPr>
          </w:p>
        </w:tc>
        <w:tc>
          <w:tcPr>
            <w:tcW w:w="1297" w:type="dxa"/>
            <w:vMerge w:val="continue"/>
            <w:tcBorders>
              <w:top w:val="nil"/>
              <w:left w:val="nil"/>
              <w:bottom w:val="single" w:color="D4D4D4" w:sz="4" w:space="0"/>
              <w:right w:val="single" w:color="D4D4D4" w:sz="4" w:space="0"/>
            </w:tcBorders>
            <w:shd w:val="clear" w:color="auto" w:fill="F1F1F1"/>
            <w:vAlign w:val="center"/>
          </w:tcPr>
          <w:p w14:paraId="7F93E5B3">
            <w:pPr>
              <w:jc w:val="center"/>
              <w:rPr>
                <w:rFonts w:hint="eastAsia" w:ascii="宋体" w:hAnsi="宋体" w:eastAsia="宋体" w:cs="宋体"/>
                <w:i w:val="0"/>
                <w:iCs w:val="0"/>
                <w:color w:val="000000"/>
                <w:sz w:val="22"/>
                <w:szCs w:val="22"/>
                <w:u w:val="none"/>
              </w:rPr>
            </w:pPr>
          </w:p>
        </w:tc>
      </w:tr>
      <w:tr w14:paraId="418A7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40" w:type="dxa"/>
            <w:gridSpan w:val="4"/>
            <w:tcBorders>
              <w:top w:val="nil"/>
              <w:left w:val="nil"/>
              <w:bottom w:val="single" w:color="D4D4D4" w:sz="4" w:space="0"/>
              <w:right w:val="single" w:color="D4D4D4" w:sz="4" w:space="0"/>
            </w:tcBorders>
            <w:shd w:val="clear" w:color="auto" w:fill="F1F1F1"/>
            <w:noWrap/>
            <w:vAlign w:val="center"/>
          </w:tcPr>
          <w:p w14:paraId="09D43F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栏次</w:t>
            </w:r>
          </w:p>
        </w:tc>
        <w:tc>
          <w:tcPr>
            <w:tcW w:w="1331" w:type="dxa"/>
            <w:tcBorders>
              <w:top w:val="nil"/>
              <w:left w:val="nil"/>
              <w:bottom w:val="single" w:color="D4D4D4" w:sz="4" w:space="0"/>
              <w:right w:val="single" w:color="D4D4D4" w:sz="4" w:space="0"/>
            </w:tcBorders>
            <w:shd w:val="clear" w:color="auto" w:fill="F1F1F1"/>
            <w:vAlign w:val="center"/>
          </w:tcPr>
          <w:p w14:paraId="19A5FC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170" w:type="dxa"/>
            <w:tcBorders>
              <w:top w:val="nil"/>
              <w:left w:val="nil"/>
              <w:bottom w:val="single" w:color="D4D4D4" w:sz="4" w:space="0"/>
              <w:right w:val="single" w:color="D4D4D4" w:sz="4" w:space="0"/>
            </w:tcBorders>
            <w:shd w:val="clear" w:color="auto" w:fill="F1F1F1"/>
            <w:vAlign w:val="center"/>
          </w:tcPr>
          <w:p w14:paraId="3ED3BD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170" w:type="dxa"/>
            <w:tcBorders>
              <w:top w:val="nil"/>
              <w:left w:val="nil"/>
              <w:bottom w:val="single" w:color="D4D4D4" w:sz="4" w:space="0"/>
              <w:right w:val="single" w:color="D4D4D4" w:sz="4" w:space="0"/>
            </w:tcBorders>
            <w:shd w:val="clear" w:color="auto" w:fill="F1F1F1"/>
            <w:vAlign w:val="center"/>
          </w:tcPr>
          <w:p w14:paraId="0E17B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170" w:type="dxa"/>
            <w:tcBorders>
              <w:top w:val="nil"/>
              <w:left w:val="nil"/>
              <w:bottom w:val="single" w:color="D4D4D4" w:sz="4" w:space="0"/>
              <w:right w:val="single" w:color="D4D4D4" w:sz="4" w:space="0"/>
            </w:tcBorders>
            <w:shd w:val="clear" w:color="auto" w:fill="F1F1F1"/>
            <w:vAlign w:val="center"/>
          </w:tcPr>
          <w:p w14:paraId="69AAFB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170" w:type="dxa"/>
            <w:tcBorders>
              <w:top w:val="nil"/>
              <w:left w:val="nil"/>
              <w:bottom w:val="single" w:color="D4D4D4" w:sz="4" w:space="0"/>
              <w:right w:val="single" w:color="D4D4D4" w:sz="4" w:space="0"/>
            </w:tcBorders>
            <w:shd w:val="clear" w:color="auto" w:fill="F1F1F1"/>
            <w:vAlign w:val="center"/>
          </w:tcPr>
          <w:p w14:paraId="1B5C84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170" w:type="dxa"/>
            <w:tcBorders>
              <w:top w:val="nil"/>
              <w:left w:val="nil"/>
              <w:bottom w:val="single" w:color="D4D4D4" w:sz="4" w:space="0"/>
              <w:right w:val="single" w:color="D4D4D4" w:sz="4" w:space="0"/>
            </w:tcBorders>
            <w:shd w:val="clear" w:color="auto" w:fill="F1F1F1"/>
            <w:vAlign w:val="center"/>
          </w:tcPr>
          <w:p w14:paraId="4D337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297" w:type="dxa"/>
            <w:tcBorders>
              <w:top w:val="nil"/>
              <w:left w:val="nil"/>
              <w:bottom w:val="single" w:color="D4D4D4" w:sz="4" w:space="0"/>
              <w:right w:val="single" w:color="D4D4D4" w:sz="4" w:space="0"/>
            </w:tcBorders>
            <w:shd w:val="clear" w:color="auto" w:fill="F1F1F1"/>
            <w:vAlign w:val="center"/>
          </w:tcPr>
          <w:p w14:paraId="43272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r>
      <w:tr w14:paraId="5964A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040" w:type="dxa"/>
            <w:gridSpan w:val="4"/>
            <w:tcBorders>
              <w:top w:val="nil"/>
              <w:left w:val="nil"/>
              <w:bottom w:val="single" w:color="D4D4D4" w:sz="4" w:space="0"/>
              <w:right w:val="single" w:color="D4D4D4" w:sz="4" w:space="0"/>
            </w:tcBorders>
            <w:shd w:val="clear" w:color="auto" w:fill="F1F1F1"/>
            <w:noWrap/>
            <w:vAlign w:val="center"/>
          </w:tcPr>
          <w:p w14:paraId="33A6CE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w:t>
            </w:r>
          </w:p>
        </w:tc>
        <w:tc>
          <w:tcPr>
            <w:tcW w:w="1331" w:type="dxa"/>
            <w:tcBorders>
              <w:top w:val="nil"/>
              <w:left w:val="nil"/>
              <w:bottom w:val="single" w:color="D4D4D4" w:sz="4" w:space="0"/>
              <w:right w:val="single" w:color="D4D4D4" w:sz="4" w:space="0"/>
            </w:tcBorders>
            <w:shd w:val="clear" w:color="auto" w:fill="FFFFFF"/>
            <w:noWrap/>
            <w:vAlign w:val="center"/>
          </w:tcPr>
          <w:p w14:paraId="59996AD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4,333.79</w:t>
            </w:r>
          </w:p>
        </w:tc>
        <w:tc>
          <w:tcPr>
            <w:tcW w:w="1170" w:type="dxa"/>
            <w:tcBorders>
              <w:top w:val="nil"/>
              <w:left w:val="nil"/>
              <w:bottom w:val="single" w:color="D4D4D4" w:sz="4" w:space="0"/>
              <w:right w:val="single" w:color="D4D4D4" w:sz="4" w:space="0"/>
            </w:tcBorders>
            <w:shd w:val="clear" w:color="auto" w:fill="FFFFFF"/>
            <w:noWrap/>
            <w:vAlign w:val="center"/>
          </w:tcPr>
          <w:p w14:paraId="10CB404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4,329.60</w:t>
            </w:r>
          </w:p>
        </w:tc>
        <w:tc>
          <w:tcPr>
            <w:tcW w:w="1170" w:type="dxa"/>
            <w:tcBorders>
              <w:top w:val="nil"/>
              <w:left w:val="nil"/>
              <w:bottom w:val="single" w:color="D4D4D4" w:sz="4" w:space="0"/>
              <w:right w:val="single" w:color="D4D4D4" w:sz="4" w:space="0"/>
            </w:tcBorders>
            <w:shd w:val="clear" w:color="auto" w:fill="FFFFFF"/>
            <w:noWrap/>
            <w:vAlign w:val="center"/>
          </w:tcPr>
          <w:p w14:paraId="63A00CF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722E2B2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566C1FD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6CF8D31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4FA8209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4.19</w:t>
            </w:r>
          </w:p>
        </w:tc>
      </w:tr>
      <w:tr w14:paraId="47E8B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7F276B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3575" w:type="dxa"/>
            <w:tcBorders>
              <w:top w:val="nil"/>
              <w:left w:val="nil"/>
              <w:bottom w:val="single" w:color="D4D4D4" w:sz="4" w:space="0"/>
              <w:right w:val="single" w:color="D4D4D4" w:sz="4" w:space="0"/>
            </w:tcBorders>
            <w:shd w:val="clear" w:color="auto" w:fill="FFFFFF"/>
            <w:noWrap/>
            <w:vAlign w:val="center"/>
          </w:tcPr>
          <w:p w14:paraId="704D33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一般公共服务支出</w:t>
            </w:r>
          </w:p>
        </w:tc>
        <w:tc>
          <w:tcPr>
            <w:tcW w:w="1331" w:type="dxa"/>
            <w:tcBorders>
              <w:top w:val="nil"/>
              <w:left w:val="nil"/>
              <w:bottom w:val="single" w:color="D4D4D4" w:sz="4" w:space="0"/>
              <w:right w:val="single" w:color="D4D4D4" w:sz="4" w:space="0"/>
            </w:tcBorders>
            <w:shd w:val="clear" w:color="auto" w:fill="FFFFFF"/>
            <w:noWrap/>
            <w:vAlign w:val="center"/>
          </w:tcPr>
          <w:p w14:paraId="58D3F3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c>
          <w:tcPr>
            <w:tcW w:w="1170" w:type="dxa"/>
            <w:tcBorders>
              <w:top w:val="nil"/>
              <w:left w:val="nil"/>
              <w:bottom w:val="single" w:color="D4D4D4" w:sz="4" w:space="0"/>
              <w:right w:val="single" w:color="D4D4D4" w:sz="4" w:space="0"/>
            </w:tcBorders>
            <w:shd w:val="clear" w:color="auto" w:fill="FFFFFF"/>
            <w:noWrap/>
            <w:vAlign w:val="center"/>
          </w:tcPr>
          <w:p w14:paraId="14A891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c>
          <w:tcPr>
            <w:tcW w:w="1170" w:type="dxa"/>
            <w:tcBorders>
              <w:top w:val="nil"/>
              <w:left w:val="nil"/>
              <w:bottom w:val="single" w:color="D4D4D4" w:sz="4" w:space="0"/>
              <w:right w:val="single" w:color="D4D4D4" w:sz="4" w:space="0"/>
            </w:tcBorders>
            <w:shd w:val="clear" w:color="auto" w:fill="FFFFFF"/>
            <w:noWrap/>
            <w:vAlign w:val="center"/>
          </w:tcPr>
          <w:p w14:paraId="5458C0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49990C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087C6D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59FCC2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07B88D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2AAF2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6A0D6F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20132</w:t>
            </w:r>
          </w:p>
        </w:tc>
        <w:tc>
          <w:tcPr>
            <w:tcW w:w="3575" w:type="dxa"/>
            <w:tcBorders>
              <w:top w:val="nil"/>
              <w:left w:val="nil"/>
              <w:bottom w:val="single" w:color="D4D4D4" w:sz="4" w:space="0"/>
              <w:right w:val="single" w:color="D4D4D4" w:sz="4" w:space="0"/>
            </w:tcBorders>
            <w:shd w:val="clear" w:color="auto" w:fill="FFFFFF"/>
            <w:noWrap/>
            <w:vAlign w:val="center"/>
          </w:tcPr>
          <w:p w14:paraId="0948CB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组织事务</w:t>
            </w:r>
          </w:p>
        </w:tc>
        <w:tc>
          <w:tcPr>
            <w:tcW w:w="1331" w:type="dxa"/>
            <w:tcBorders>
              <w:top w:val="nil"/>
              <w:left w:val="nil"/>
              <w:bottom w:val="single" w:color="D4D4D4" w:sz="4" w:space="0"/>
              <w:right w:val="single" w:color="D4D4D4" w:sz="4" w:space="0"/>
            </w:tcBorders>
            <w:shd w:val="clear" w:color="auto" w:fill="FFFFFF"/>
            <w:noWrap/>
            <w:vAlign w:val="center"/>
          </w:tcPr>
          <w:p w14:paraId="0A29A8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c>
          <w:tcPr>
            <w:tcW w:w="1170" w:type="dxa"/>
            <w:tcBorders>
              <w:top w:val="nil"/>
              <w:left w:val="nil"/>
              <w:bottom w:val="single" w:color="D4D4D4" w:sz="4" w:space="0"/>
              <w:right w:val="single" w:color="D4D4D4" w:sz="4" w:space="0"/>
            </w:tcBorders>
            <w:shd w:val="clear" w:color="auto" w:fill="FFFFFF"/>
            <w:noWrap/>
            <w:vAlign w:val="center"/>
          </w:tcPr>
          <w:p w14:paraId="5F3154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c>
          <w:tcPr>
            <w:tcW w:w="1170" w:type="dxa"/>
            <w:tcBorders>
              <w:top w:val="nil"/>
              <w:left w:val="nil"/>
              <w:bottom w:val="single" w:color="D4D4D4" w:sz="4" w:space="0"/>
              <w:right w:val="single" w:color="D4D4D4" w:sz="4" w:space="0"/>
            </w:tcBorders>
            <w:shd w:val="clear" w:color="auto" w:fill="FFFFFF"/>
            <w:noWrap/>
            <w:vAlign w:val="center"/>
          </w:tcPr>
          <w:p w14:paraId="6C419D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7D50CE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11A4DD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561277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7CEDC6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06AA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1E0555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2013299</w:t>
            </w:r>
          </w:p>
        </w:tc>
        <w:tc>
          <w:tcPr>
            <w:tcW w:w="3575" w:type="dxa"/>
            <w:tcBorders>
              <w:top w:val="nil"/>
              <w:left w:val="nil"/>
              <w:bottom w:val="single" w:color="D4D4D4" w:sz="4" w:space="0"/>
              <w:right w:val="single" w:color="D4D4D4" w:sz="4" w:space="0"/>
            </w:tcBorders>
            <w:shd w:val="clear" w:color="auto" w:fill="FFFFFF"/>
            <w:noWrap/>
            <w:vAlign w:val="center"/>
          </w:tcPr>
          <w:p w14:paraId="227C06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其他组织事务支出</w:t>
            </w:r>
          </w:p>
        </w:tc>
        <w:tc>
          <w:tcPr>
            <w:tcW w:w="1331" w:type="dxa"/>
            <w:tcBorders>
              <w:top w:val="nil"/>
              <w:left w:val="nil"/>
              <w:bottom w:val="single" w:color="D4D4D4" w:sz="4" w:space="0"/>
              <w:right w:val="single" w:color="D4D4D4" w:sz="4" w:space="0"/>
            </w:tcBorders>
            <w:shd w:val="clear" w:color="auto" w:fill="FFFFFF"/>
            <w:noWrap/>
            <w:vAlign w:val="center"/>
          </w:tcPr>
          <w:p w14:paraId="1C73C2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c>
          <w:tcPr>
            <w:tcW w:w="1170" w:type="dxa"/>
            <w:tcBorders>
              <w:top w:val="nil"/>
              <w:left w:val="nil"/>
              <w:bottom w:val="single" w:color="D4D4D4" w:sz="4" w:space="0"/>
              <w:right w:val="single" w:color="D4D4D4" w:sz="4" w:space="0"/>
            </w:tcBorders>
            <w:shd w:val="clear" w:color="auto" w:fill="FFFFFF"/>
            <w:noWrap/>
            <w:vAlign w:val="center"/>
          </w:tcPr>
          <w:p w14:paraId="46372B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c>
          <w:tcPr>
            <w:tcW w:w="1170" w:type="dxa"/>
            <w:tcBorders>
              <w:top w:val="nil"/>
              <w:left w:val="nil"/>
              <w:bottom w:val="single" w:color="D4D4D4" w:sz="4" w:space="0"/>
              <w:right w:val="single" w:color="D4D4D4" w:sz="4" w:space="0"/>
            </w:tcBorders>
            <w:shd w:val="clear" w:color="auto" w:fill="FFFFFF"/>
            <w:noWrap/>
            <w:vAlign w:val="center"/>
          </w:tcPr>
          <w:p w14:paraId="695C63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5B9429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6ED433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2497A2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6144BB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4FB6A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645623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3575" w:type="dxa"/>
            <w:tcBorders>
              <w:top w:val="nil"/>
              <w:left w:val="nil"/>
              <w:bottom w:val="single" w:color="D4D4D4" w:sz="4" w:space="0"/>
              <w:right w:val="single" w:color="D4D4D4" w:sz="4" w:space="0"/>
            </w:tcBorders>
            <w:shd w:val="clear" w:color="auto" w:fill="FFFFFF"/>
            <w:noWrap/>
            <w:vAlign w:val="center"/>
          </w:tcPr>
          <w:p w14:paraId="388755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社会保障和就业支出</w:t>
            </w:r>
          </w:p>
        </w:tc>
        <w:tc>
          <w:tcPr>
            <w:tcW w:w="1331" w:type="dxa"/>
            <w:tcBorders>
              <w:top w:val="nil"/>
              <w:left w:val="nil"/>
              <w:bottom w:val="single" w:color="D4D4D4" w:sz="4" w:space="0"/>
              <w:right w:val="single" w:color="D4D4D4" w:sz="4" w:space="0"/>
            </w:tcBorders>
            <w:shd w:val="clear" w:color="auto" w:fill="FFFFFF"/>
            <w:noWrap/>
            <w:vAlign w:val="center"/>
          </w:tcPr>
          <w:p w14:paraId="682839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319.95</w:t>
            </w:r>
          </w:p>
        </w:tc>
        <w:tc>
          <w:tcPr>
            <w:tcW w:w="1170" w:type="dxa"/>
            <w:tcBorders>
              <w:top w:val="nil"/>
              <w:left w:val="nil"/>
              <w:bottom w:val="single" w:color="D4D4D4" w:sz="4" w:space="0"/>
              <w:right w:val="single" w:color="D4D4D4" w:sz="4" w:space="0"/>
            </w:tcBorders>
            <w:shd w:val="clear" w:color="auto" w:fill="FFFFFF"/>
            <w:noWrap/>
            <w:vAlign w:val="center"/>
          </w:tcPr>
          <w:p w14:paraId="493CE5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319.95</w:t>
            </w:r>
          </w:p>
        </w:tc>
        <w:tc>
          <w:tcPr>
            <w:tcW w:w="1170" w:type="dxa"/>
            <w:tcBorders>
              <w:top w:val="nil"/>
              <w:left w:val="nil"/>
              <w:bottom w:val="single" w:color="D4D4D4" w:sz="4" w:space="0"/>
              <w:right w:val="single" w:color="D4D4D4" w:sz="4" w:space="0"/>
            </w:tcBorders>
            <w:shd w:val="clear" w:color="auto" w:fill="FFFFFF"/>
            <w:noWrap/>
            <w:vAlign w:val="center"/>
          </w:tcPr>
          <w:p w14:paraId="406FED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3E5269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0AC261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20F3CB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1CDC0C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29FD0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25CC9B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20805</w:t>
            </w:r>
          </w:p>
        </w:tc>
        <w:tc>
          <w:tcPr>
            <w:tcW w:w="3575" w:type="dxa"/>
            <w:tcBorders>
              <w:top w:val="nil"/>
              <w:left w:val="nil"/>
              <w:bottom w:val="single" w:color="D4D4D4" w:sz="4" w:space="0"/>
              <w:right w:val="single" w:color="D4D4D4" w:sz="4" w:space="0"/>
            </w:tcBorders>
            <w:shd w:val="clear" w:color="auto" w:fill="FFFFFF"/>
            <w:noWrap/>
            <w:vAlign w:val="center"/>
          </w:tcPr>
          <w:p w14:paraId="441D06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行政事业单位养老支出</w:t>
            </w:r>
          </w:p>
        </w:tc>
        <w:tc>
          <w:tcPr>
            <w:tcW w:w="1331" w:type="dxa"/>
            <w:tcBorders>
              <w:top w:val="nil"/>
              <w:left w:val="nil"/>
              <w:bottom w:val="single" w:color="D4D4D4" w:sz="4" w:space="0"/>
              <w:right w:val="single" w:color="D4D4D4" w:sz="4" w:space="0"/>
            </w:tcBorders>
            <w:shd w:val="clear" w:color="auto" w:fill="FFFFFF"/>
            <w:noWrap/>
            <w:vAlign w:val="center"/>
          </w:tcPr>
          <w:p w14:paraId="290636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319.95</w:t>
            </w:r>
          </w:p>
        </w:tc>
        <w:tc>
          <w:tcPr>
            <w:tcW w:w="1170" w:type="dxa"/>
            <w:tcBorders>
              <w:top w:val="nil"/>
              <w:left w:val="nil"/>
              <w:bottom w:val="single" w:color="D4D4D4" w:sz="4" w:space="0"/>
              <w:right w:val="single" w:color="D4D4D4" w:sz="4" w:space="0"/>
            </w:tcBorders>
            <w:shd w:val="clear" w:color="auto" w:fill="FFFFFF"/>
            <w:noWrap/>
            <w:vAlign w:val="center"/>
          </w:tcPr>
          <w:p w14:paraId="72F3AE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319.95</w:t>
            </w:r>
          </w:p>
        </w:tc>
        <w:tc>
          <w:tcPr>
            <w:tcW w:w="1170" w:type="dxa"/>
            <w:tcBorders>
              <w:top w:val="nil"/>
              <w:left w:val="nil"/>
              <w:bottom w:val="single" w:color="D4D4D4" w:sz="4" w:space="0"/>
              <w:right w:val="single" w:color="D4D4D4" w:sz="4" w:space="0"/>
            </w:tcBorders>
            <w:shd w:val="clear" w:color="auto" w:fill="FFFFFF"/>
            <w:noWrap/>
            <w:vAlign w:val="center"/>
          </w:tcPr>
          <w:p w14:paraId="65BFFE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0C598E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042CD5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4271BF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0C50B7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E287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481A87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2080505</w:t>
            </w:r>
          </w:p>
        </w:tc>
        <w:tc>
          <w:tcPr>
            <w:tcW w:w="3575" w:type="dxa"/>
            <w:tcBorders>
              <w:top w:val="nil"/>
              <w:left w:val="nil"/>
              <w:bottom w:val="single" w:color="D4D4D4" w:sz="4" w:space="0"/>
              <w:right w:val="single" w:color="D4D4D4" w:sz="4" w:space="0"/>
            </w:tcBorders>
            <w:shd w:val="clear" w:color="auto" w:fill="FFFFFF"/>
            <w:noWrap/>
            <w:vAlign w:val="center"/>
          </w:tcPr>
          <w:p w14:paraId="5D3006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机关事业单位基本养老保险缴费支出</w:t>
            </w:r>
          </w:p>
        </w:tc>
        <w:tc>
          <w:tcPr>
            <w:tcW w:w="1331" w:type="dxa"/>
            <w:tcBorders>
              <w:top w:val="nil"/>
              <w:left w:val="nil"/>
              <w:bottom w:val="single" w:color="D4D4D4" w:sz="4" w:space="0"/>
              <w:right w:val="single" w:color="D4D4D4" w:sz="4" w:space="0"/>
            </w:tcBorders>
            <w:shd w:val="clear" w:color="auto" w:fill="FFFFFF"/>
            <w:noWrap/>
            <w:vAlign w:val="center"/>
          </w:tcPr>
          <w:p w14:paraId="3F8783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111.43</w:t>
            </w:r>
          </w:p>
        </w:tc>
        <w:tc>
          <w:tcPr>
            <w:tcW w:w="1170" w:type="dxa"/>
            <w:tcBorders>
              <w:top w:val="nil"/>
              <w:left w:val="nil"/>
              <w:bottom w:val="single" w:color="D4D4D4" w:sz="4" w:space="0"/>
              <w:right w:val="single" w:color="D4D4D4" w:sz="4" w:space="0"/>
            </w:tcBorders>
            <w:shd w:val="clear" w:color="auto" w:fill="FFFFFF"/>
            <w:noWrap/>
            <w:vAlign w:val="center"/>
          </w:tcPr>
          <w:p w14:paraId="053EFF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111.43</w:t>
            </w:r>
          </w:p>
        </w:tc>
        <w:tc>
          <w:tcPr>
            <w:tcW w:w="1170" w:type="dxa"/>
            <w:tcBorders>
              <w:top w:val="nil"/>
              <w:left w:val="nil"/>
              <w:bottom w:val="single" w:color="D4D4D4" w:sz="4" w:space="0"/>
              <w:right w:val="single" w:color="D4D4D4" w:sz="4" w:space="0"/>
            </w:tcBorders>
            <w:shd w:val="clear" w:color="auto" w:fill="FFFFFF"/>
            <w:noWrap/>
            <w:vAlign w:val="center"/>
          </w:tcPr>
          <w:p w14:paraId="17D9A0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4E3962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38E70C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4C40C0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1F4133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5BC0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5A4857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2080599</w:t>
            </w:r>
          </w:p>
        </w:tc>
        <w:tc>
          <w:tcPr>
            <w:tcW w:w="3575" w:type="dxa"/>
            <w:tcBorders>
              <w:top w:val="nil"/>
              <w:left w:val="nil"/>
              <w:bottom w:val="single" w:color="D4D4D4" w:sz="4" w:space="0"/>
              <w:right w:val="single" w:color="D4D4D4" w:sz="4" w:space="0"/>
            </w:tcBorders>
            <w:shd w:val="clear" w:color="auto" w:fill="FFFFFF"/>
            <w:noWrap/>
            <w:vAlign w:val="center"/>
          </w:tcPr>
          <w:p w14:paraId="4D3BEC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其他行政事业单位养老支出</w:t>
            </w:r>
          </w:p>
        </w:tc>
        <w:tc>
          <w:tcPr>
            <w:tcW w:w="1331" w:type="dxa"/>
            <w:tcBorders>
              <w:top w:val="nil"/>
              <w:left w:val="nil"/>
              <w:bottom w:val="single" w:color="D4D4D4" w:sz="4" w:space="0"/>
              <w:right w:val="single" w:color="D4D4D4" w:sz="4" w:space="0"/>
            </w:tcBorders>
            <w:shd w:val="clear" w:color="auto" w:fill="FFFFFF"/>
            <w:noWrap/>
            <w:vAlign w:val="center"/>
          </w:tcPr>
          <w:p w14:paraId="78E5E4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208.51</w:t>
            </w:r>
          </w:p>
        </w:tc>
        <w:tc>
          <w:tcPr>
            <w:tcW w:w="1170" w:type="dxa"/>
            <w:tcBorders>
              <w:top w:val="nil"/>
              <w:left w:val="nil"/>
              <w:bottom w:val="single" w:color="D4D4D4" w:sz="4" w:space="0"/>
              <w:right w:val="single" w:color="D4D4D4" w:sz="4" w:space="0"/>
            </w:tcBorders>
            <w:shd w:val="clear" w:color="auto" w:fill="FFFFFF"/>
            <w:noWrap/>
            <w:vAlign w:val="center"/>
          </w:tcPr>
          <w:p w14:paraId="5CDA7F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208.51</w:t>
            </w:r>
          </w:p>
        </w:tc>
        <w:tc>
          <w:tcPr>
            <w:tcW w:w="1170" w:type="dxa"/>
            <w:tcBorders>
              <w:top w:val="nil"/>
              <w:left w:val="nil"/>
              <w:bottom w:val="single" w:color="D4D4D4" w:sz="4" w:space="0"/>
              <w:right w:val="single" w:color="D4D4D4" w:sz="4" w:space="0"/>
            </w:tcBorders>
            <w:shd w:val="clear" w:color="auto" w:fill="FFFFFF"/>
            <w:noWrap/>
            <w:vAlign w:val="center"/>
          </w:tcPr>
          <w:p w14:paraId="6B58B6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716158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59EA36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3EE2D5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731FA3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FC7F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08AD43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3575" w:type="dxa"/>
            <w:tcBorders>
              <w:top w:val="nil"/>
              <w:left w:val="nil"/>
              <w:bottom w:val="single" w:color="D4D4D4" w:sz="4" w:space="0"/>
              <w:right w:val="single" w:color="D4D4D4" w:sz="4" w:space="0"/>
            </w:tcBorders>
            <w:shd w:val="clear" w:color="auto" w:fill="FFFFFF"/>
            <w:noWrap/>
            <w:vAlign w:val="center"/>
          </w:tcPr>
          <w:p w14:paraId="56D9B7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卫生健康支出</w:t>
            </w:r>
          </w:p>
        </w:tc>
        <w:tc>
          <w:tcPr>
            <w:tcW w:w="1331" w:type="dxa"/>
            <w:tcBorders>
              <w:top w:val="nil"/>
              <w:left w:val="nil"/>
              <w:bottom w:val="single" w:color="D4D4D4" w:sz="4" w:space="0"/>
              <w:right w:val="single" w:color="D4D4D4" w:sz="4" w:space="0"/>
            </w:tcBorders>
            <w:shd w:val="clear" w:color="auto" w:fill="FFFFFF"/>
            <w:noWrap/>
            <w:vAlign w:val="center"/>
          </w:tcPr>
          <w:p w14:paraId="12F2FA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1170" w:type="dxa"/>
            <w:tcBorders>
              <w:top w:val="nil"/>
              <w:left w:val="nil"/>
              <w:bottom w:val="single" w:color="D4D4D4" w:sz="4" w:space="0"/>
              <w:right w:val="single" w:color="D4D4D4" w:sz="4" w:space="0"/>
            </w:tcBorders>
            <w:shd w:val="clear" w:color="auto" w:fill="FFFFFF"/>
            <w:noWrap/>
            <w:vAlign w:val="center"/>
          </w:tcPr>
          <w:p w14:paraId="7D1C3B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1170" w:type="dxa"/>
            <w:tcBorders>
              <w:top w:val="nil"/>
              <w:left w:val="nil"/>
              <w:bottom w:val="single" w:color="D4D4D4" w:sz="4" w:space="0"/>
              <w:right w:val="single" w:color="D4D4D4" w:sz="4" w:space="0"/>
            </w:tcBorders>
            <w:shd w:val="clear" w:color="auto" w:fill="FFFFFF"/>
            <w:noWrap/>
            <w:vAlign w:val="center"/>
          </w:tcPr>
          <w:p w14:paraId="73B029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720EDC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41B50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14240B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14906D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7B812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14FA6C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21011</w:t>
            </w:r>
          </w:p>
        </w:tc>
        <w:tc>
          <w:tcPr>
            <w:tcW w:w="3575" w:type="dxa"/>
            <w:tcBorders>
              <w:top w:val="nil"/>
              <w:left w:val="nil"/>
              <w:bottom w:val="single" w:color="D4D4D4" w:sz="4" w:space="0"/>
              <w:right w:val="single" w:color="D4D4D4" w:sz="4" w:space="0"/>
            </w:tcBorders>
            <w:shd w:val="clear" w:color="auto" w:fill="FFFFFF"/>
            <w:noWrap/>
            <w:vAlign w:val="center"/>
          </w:tcPr>
          <w:p w14:paraId="6F17FD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行政事业单位医疗</w:t>
            </w:r>
          </w:p>
        </w:tc>
        <w:tc>
          <w:tcPr>
            <w:tcW w:w="1331" w:type="dxa"/>
            <w:tcBorders>
              <w:top w:val="nil"/>
              <w:left w:val="nil"/>
              <w:bottom w:val="single" w:color="D4D4D4" w:sz="4" w:space="0"/>
              <w:right w:val="single" w:color="D4D4D4" w:sz="4" w:space="0"/>
            </w:tcBorders>
            <w:shd w:val="clear" w:color="auto" w:fill="FFFFFF"/>
            <w:noWrap/>
            <w:vAlign w:val="center"/>
          </w:tcPr>
          <w:p w14:paraId="05632B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1170" w:type="dxa"/>
            <w:tcBorders>
              <w:top w:val="nil"/>
              <w:left w:val="nil"/>
              <w:bottom w:val="single" w:color="D4D4D4" w:sz="4" w:space="0"/>
              <w:right w:val="single" w:color="D4D4D4" w:sz="4" w:space="0"/>
            </w:tcBorders>
            <w:shd w:val="clear" w:color="auto" w:fill="FFFFFF"/>
            <w:noWrap/>
            <w:vAlign w:val="center"/>
          </w:tcPr>
          <w:p w14:paraId="13FD37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1170" w:type="dxa"/>
            <w:tcBorders>
              <w:top w:val="nil"/>
              <w:left w:val="nil"/>
              <w:bottom w:val="single" w:color="D4D4D4" w:sz="4" w:space="0"/>
              <w:right w:val="single" w:color="D4D4D4" w:sz="4" w:space="0"/>
            </w:tcBorders>
            <w:shd w:val="clear" w:color="auto" w:fill="FFFFFF"/>
            <w:noWrap/>
            <w:vAlign w:val="center"/>
          </w:tcPr>
          <w:p w14:paraId="600E53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2429A9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092F12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0482AB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0DB371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73981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13FBB3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2101101</w:t>
            </w:r>
          </w:p>
        </w:tc>
        <w:tc>
          <w:tcPr>
            <w:tcW w:w="3575" w:type="dxa"/>
            <w:tcBorders>
              <w:top w:val="nil"/>
              <w:left w:val="nil"/>
              <w:bottom w:val="single" w:color="D4D4D4" w:sz="4" w:space="0"/>
              <w:right w:val="single" w:color="D4D4D4" w:sz="4" w:space="0"/>
            </w:tcBorders>
            <w:shd w:val="clear" w:color="auto" w:fill="FFFFFF"/>
            <w:noWrap/>
            <w:vAlign w:val="center"/>
          </w:tcPr>
          <w:p w14:paraId="2E4A75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行政单位医疗</w:t>
            </w:r>
          </w:p>
        </w:tc>
        <w:tc>
          <w:tcPr>
            <w:tcW w:w="1331" w:type="dxa"/>
            <w:tcBorders>
              <w:top w:val="nil"/>
              <w:left w:val="nil"/>
              <w:bottom w:val="single" w:color="D4D4D4" w:sz="4" w:space="0"/>
              <w:right w:val="single" w:color="D4D4D4" w:sz="4" w:space="0"/>
            </w:tcBorders>
            <w:shd w:val="clear" w:color="auto" w:fill="FFFFFF"/>
            <w:noWrap/>
            <w:vAlign w:val="center"/>
          </w:tcPr>
          <w:p w14:paraId="294B0E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1170" w:type="dxa"/>
            <w:tcBorders>
              <w:top w:val="nil"/>
              <w:left w:val="nil"/>
              <w:bottom w:val="single" w:color="D4D4D4" w:sz="4" w:space="0"/>
              <w:right w:val="single" w:color="D4D4D4" w:sz="4" w:space="0"/>
            </w:tcBorders>
            <w:shd w:val="clear" w:color="auto" w:fill="FFFFFF"/>
            <w:noWrap/>
            <w:vAlign w:val="center"/>
          </w:tcPr>
          <w:p w14:paraId="26C424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1170" w:type="dxa"/>
            <w:tcBorders>
              <w:top w:val="nil"/>
              <w:left w:val="nil"/>
              <w:bottom w:val="single" w:color="D4D4D4" w:sz="4" w:space="0"/>
              <w:right w:val="single" w:color="D4D4D4" w:sz="4" w:space="0"/>
            </w:tcBorders>
            <w:shd w:val="clear" w:color="auto" w:fill="FFFFFF"/>
            <w:noWrap/>
            <w:vAlign w:val="center"/>
          </w:tcPr>
          <w:p w14:paraId="747943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70B3D7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64F501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3626A9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751CF5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42827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1E33C3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w:t>
            </w:r>
          </w:p>
        </w:tc>
        <w:tc>
          <w:tcPr>
            <w:tcW w:w="3575" w:type="dxa"/>
            <w:tcBorders>
              <w:top w:val="nil"/>
              <w:left w:val="nil"/>
              <w:bottom w:val="single" w:color="D4D4D4" w:sz="4" w:space="0"/>
              <w:right w:val="single" w:color="D4D4D4" w:sz="4" w:space="0"/>
            </w:tcBorders>
            <w:shd w:val="clear" w:color="auto" w:fill="FFFFFF"/>
            <w:noWrap/>
            <w:vAlign w:val="center"/>
          </w:tcPr>
          <w:p w14:paraId="61986E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城乡社区支出</w:t>
            </w:r>
          </w:p>
        </w:tc>
        <w:tc>
          <w:tcPr>
            <w:tcW w:w="1331" w:type="dxa"/>
            <w:tcBorders>
              <w:top w:val="nil"/>
              <w:left w:val="nil"/>
              <w:bottom w:val="single" w:color="D4D4D4" w:sz="4" w:space="0"/>
              <w:right w:val="single" w:color="D4D4D4" w:sz="4" w:space="0"/>
            </w:tcBorders>
            <w:shd w:val="clear" w:color="auto" w:fill="FFFFFF"/>
            <w:noWrap/>
            <w:vAlign w:val="center"/>
          </w:tcPr>
          <w:p w14:paraId="7FE5EE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3,942.26</w:t>
            </w:r>
          </w:p>
        </w:tc>
        <w:tc>
          <w:tcPr>
            <w:tcW w:w="1170" w:type="dxa"/>
            <w:tcBorders>
              <w:top w:val="nil"/>
              <w:left w:val="nil"/>
              <w:bottom w:val="single" w:color="D4D4D4" w:sz="4" w:space="0"/>
              <w:right w:val="single" w:color="D4D4D4" w:sz="4" w:space="0"/>
            </w:tcBorders>
            <w:shd w:val="clear" w:color="auto" w:fill="FFFFFF"/>
            <w:noWrap/>
            <w:vAlign w:val="center"/>
          </w:tcPr>
          <w:p w14:paraId="7CA02F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3,942.26</w:t>
            </w:r>
          </w:p>
        </w:tc>
        <w:tc>
          <w:tcPr>
            <w:tcW w:w="1170" w:type="dxa"/>
            <w:tcBorders>
              <w:top w:val="nil"/>
              <w:left w:val="nil"/>
              <w:bottom w:val="single" w:color="D4D4D4" w:sz="4" w:space="0"/>
              <w:right w:val="single" w:color="D4D4D4" w:sz="4" w:space="0"/>
            </w:tcBorders>
            <w:shd w:val="clear" w:color="auto" w:fill="FFFFFF"/>
            <w:noWrap/>
            <w:vAlign w:val="center"/>
          </w:tcPr>
          <w:p w14:paraId="6036EF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259397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6B6117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05F28A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628995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75999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649DAD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21201</w:t>
            </w:r>
          </w:p>
        </w:tc>
        <w:tc>
          <w:tcPr>
            <w:tcW w:w="3575" w:type="dxa"/>
            <w:tcBorders>
              <w:top w:val="nil"/>
              <w:left w:val="nil"/>
              <w:bottom w:val="single" w:color="D4D4D4" w:sz="4" w:space="0"/>
              <w:right w:val="single" w:color="D4D4D4" w:sz="4" w:space="0"/>
            </w:tcBorders>
            <w:shd w:val="clear" w:color="auto" w:fill="FFFFFF"/>
            <w:noWrap/>
            <w:vAlign w:val="center"/>
          </w:tcPr>
          <w:p w14:paraId="01637B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城乡社区管理事务</w:t>
            </w:r>
          </w:p>
        </w:tc>
        <w:tc>
          <w:tcPr>
            <w:tcW w:w="1331" w:type="dxa"/>
            <w:tcBorders>
              <w:top w:val="nil"/>
              <w:left w:val="nil"/>
              <w:bottom w:val="single" w:color="D4D4D4" w:sz="4" w:space="0"/>
              <w:right w:val="single" w:color="D4D4D4" w:sz="4" w:space="0"/>
            </w:tcBorders>
            <w:shd w:val="clear" w:color="auto" w:fill="FFFFFF"/>
            <w:noWrap/>
            <w:vAlign w:val="center"/>
          </w:tcPr>
          <w:p w14:paraId="57E219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1,277.52</w:t>
            </w:r>
          </w:p>
        </w:tc>
        <w:tc>
          <w:tcPr>
            <w:tcW w:w="1170" w:type="dxa"/>
            <w:tcBorders>
              <w:top w:val="nil"/>
              <w:left w:val="nil"/>
              <w:bottom w:val="single" w:color="D4D4D4" w:sz="4" w:space="0"/>
              <w:right w:val="single" w:color="D4D4D4" w:sz="4" w:space="0"/>
            </w:tcBorders>
            <w:shd w:val="clear" w:color="auto" w:fill="FFFFFF"/>
            <w:noWrap/>
            <w:vAlign w:val="center"/>
          </w:tcPr>
          <w:p w14:paraId="23E712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1,277.52</w:t>
            </w:r>
          </w:p>
        </w:tc>
        <w:tc>
          <w:tcPr>
            <w:tcW w:w="1170" w:type="dxa"/>
            <w:tcBorders>
              <w:top w:val="nil"/>
              <w:left w:val="nil"/>
              <w:bottom w:val="single" w:color="D4D4D4" w:sz="4" w:space="0"/>
              <w:right w:val="single" w:color="D4D4D4" w:sz="4" w:space="0"/>
            </w:tcBorders>
            <w:shd w:val="clear" w:color="auto" w:fill="FFFFFF"/>
            <w:noWrap/>
            <w:vAlign w:val="center"/>
          </w:tcPr>
          <w:p w14:paraId="177157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34DC16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1693D5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660B1A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155063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BCE1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48D9A6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2120101</w:t>
            </w:r>
          </w:p>
        </w:tc>
        <w:tc>
          <w:tcPr>
            <w:tcW w:w="3575" w:type="dxa"/>
            <w:tcBorders>
              <w:top w:val="nil"/>
              <w:left w:val="nil"/>
              <w:bottom w:val="single" w:color="D4D4D4" w:sz="4" w:space="0"/>
              <w:right w:val="single" w:color="D4D4D4" w:sz="4" w:space="0"/>
            </w:tcBorders>
            <w:shd w:val="clear" w:color="auto" w:fill="FFFFFF"/>
            <w:noWrap/>
            <w:vAlign w:val="center"/>
          </w:tcPr>
          <w:p w14:paraId="1472F2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行政运行</w:t>
            </w:r>
          </w:p>
        </w:tc>
        <w:tc>
          <w:tcPr>
            <w:tcW w:w="1331" w:type="dxa"/>
            <w:tcBorders>
              <w:top w:val="nil"/>
              <w:left w:val="nil"/>
              <w:bottom w:val="single" w:color="D4D4D4" w:sz="4" w:space="0"/>
              <w:right w:val="single" w:color="D4D4D4" w:sz="4" w:space="0"/>
            </w:tcBorders>
            <w:shd w:val="clear" w:color="auto" w:fill="FFFFFF"/>
            <w:noWrap/>
            <w:vAlign w:val="center"/>
          </w:tcPr>
          <w:p w14:paraId="044FBD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844.57</w:t>
            </w:r>
          </w:p>
        </w:tc>
        <w:tc>
          <w:tcPr>
            <w:tcW w:w="1170" w:type="dxa"/>
            <w:tcBorders>
              <w:top w:val="nil"/>
              <w:left w:val="nil"/>
              <w:bottom w:val="single" w:color="D4D4D4" w:sz="4" w:space="0"/>
              <w:right w:val="single" w:color="D4D4D4" w:sz="4" w:space="0"/>
            </w:tcBorders>
            <w:shd w:val="clear" w:color="auto" w:fill="FFFFFF"/>
            <w:noWrap/>
            <w:vAlign w:val="center"/>
          </w:tcPr>
          <w:p w14:paraId="54F45F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844.57</w:t>
            </w:r>
          </w:p>
        </w:tc>
        <w:tc>
          <w:tcPr>
            <w:tcW w:w="1170" w:type="dxa"/>
            <w:tcBorders>
              <w:top w:val="nil"/>
              <w:left w:val="nil"/>
              <w:bottom w:val="single" w:color="D4D4D4" w:sz="4" w:space="0"/>
              <w:right w:val="single" w:color="D4D4D4" w:sz="4" w:space="0"/>
            </w:tcBorders>
            <w:shd w:val="clear" w:color="auto" w:fill="FFFFFF"/>
            <w:noWrap/>
            <w:vAlign w:val="center"/>
          </w:tcPr>
          <w:p w14:paraId="708BD9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0733E6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71053D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73E0E6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39E2D9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4F11D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52D76A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2120102</w:t>
            </w:r>
          </w:p>
        </w:tc>
        <w:tc>
          <w:tcPr>
            <w:tcW w:w="3575" w:type="dxa"/>
            <w:tcBorders>
              <w:top w:val="nil"/>
              <w:left w:val="nil"/>
              <w:bottom w:val="single" w:color="D4D4D4" w:sz="4" w:space="0"/>
              <w:right w:val="single" w:color="D4D4D4" w:sz="4" w:space="0"/>
            </w:tcBorders>
            <w:shd w:val="clear" w:color="auto" w:fill="FFFFFF"/>
            <w:noWrap/>
            <w:vAlign w:val="center"/>
          </w:tcPr>
          <w:p w14:paraId="274643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一般行政管理事务</w:t>
            </w:r>
          </w:p>
        </w:tc>
        <w:tc>
          <w:tcPr>
            <w:tcW w:w="1331" w:type="dxa"/>
            <w:tcBorders>
              <w:top w:val="nil"/>
              <w:left w:val="nil"/>
              <w:bottom w:val="single" w:color="D4D4D4" w:sz="4" w:space="0"/>
              <w:right w:val="single" w:color="D4D4D4" w:sz="4" w:space="0"/>
            </w:tcBorders>
            <w:shd w:val="clear" w:color="auto" w:fill="FFFFFF"/>
            <w:noWrap/>
            <w:vAlign w:val="center"/>
          </w:tcPr>
          <w:p w14:paraId="6524C6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24.88</w:t>
            </w:r>
          </w:p>
        </w:tc>
        <w:tc>
          <w:tcPr>
            <w:tcW w:w="1170" w:type="dxa"/>
            <w:tcBorders>
              <w:top w:val="nil"/>
              <w:left w:val="nil"/>
              <w:bottom w:val="single" w:color="D4D4D4" w:sz="4" w:space="0"/>
              <w:right w:val="single" w:color="D4D4D4" w:sz="4" w:space="0"/>
            </w:tcBorders>
            <w:shd w:val="clear" w:color="auto" w:fill="FFFFFF"/>
            <w:noWrap/>
            <w:vAlign w:val="center"/>
          </w:tcPr>
          <w:p w14:paraId="440D40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24.88</w:t>
            </w:r>
          </w:p>
        </w:tc>
        <w:tc>
          <w:tcPr>
            <w:tcW w:w="1170" w:type="dxa"/>
            <w:tcBorders>
              <w:top w:val="nil"/>
              <w:left w:val="nil"/>
              <w:bottom w:val="single" w:color="D4D4D4" w:sz="4" w:space="0"/>
              <w:right w:val="single" w:color="D4D4D4" w:sz="4" w:space="0"/>
            </w:tcBorders>
            <w:shd w:val="clear" w:color="auto" w:fill="FFFFFF"/>
            <w:noWrap/>
            <w:vAlign w:val="center"/>
          </w:tcPr>
          <w:p w14:paraId="658D19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7C2780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7BE879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13AE20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32FB86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4C140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35676E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2120199</w:t>
            </w:r>
          </w:p>
        </w:tc>
        <w:tc>
          <w:tcPr>
            <w:tcW w:w="3575" w:type="dxa"/>
            <w:tcBorders>
              <w:top w:val="nil"/>
              <w:left w:val="nil"/>
              <w:bottom w:val="single" w:color="D4D4D4" w:sz="4" w:space="0"/>
              <w:right w:val="single" w:color="D4D4D4" w:sz="4" w:space="0"/>
            </w:tcBorders>
            <w:shd w:val="clear" w:color="auto" w:fill="FFFFFF"/>
            <w:noWrap/>
            <w:vAlign w:val="center"/>
          </w:tcPr>
          <w:p w14:paraId="084409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其他城乡社区管理事务支出</w:t>
            </w:r>
          </w:p>
        </w:tc>
        <w:tc>
          <w:tcPr>
            <w:tcW w:w="1331" w:type="dxa"/>
            <w:tcBorders>
              <w:top w:val="nil"/>
              <w:left w:val="nil"/>
              <w:bottom w:val="single" w:color="D4D4D4" w:sz="4" w:space="0"/>
              <w:right w:val="single" w:color="D4D4D4" w:sz="4" w:space="0"/>
            </w:tcBorders>
            <w:shd w:val="clear" w:color="auto" w:fill="FFFFFF"/>
            <w:noWrap/>
            <w:vAlign w:val="center"/>
          </w:tcPr>
          <w:p w14:paraId="7A3EBF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408.07</w:t>
            </w:r>
          </w:p>
        </w:tc>
        <w:tc>
          <w:tcPr>
            <w:tcW w:w="1170" w:type="dxa"/>
            <w:tcBorders>
              <w:top w:val="nil"/>
              <w:left w:val="nil"/>
              <w:bottom w:val="single" w:color="D4D4D4" w:sz="4" w:space="0"/>
              <w:right w:val="single" w:color="D4D4D4" w:sz="4" w:space="0"/>
            </w:tcBorders>
            <w:shd w:val="clear" w:color="auto" w:fill="FFFFFF"/>
            <w:noWrap/>
            <w:vAlign w:val="center"/>
          </w:tcPr>
          <w:p w14:paraId="1573E7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408.07</w:t>
            </w:r>
          </w:p>
        </w:tc>
        <w:tc>
          <w:tcPr>
            <w:tcW w:w="1170" w:type="dxa"/>
            <w:tcBorders>
              <w:top w:val="nil"/>
              <w:left w:val="nil"/>
              <w:bottom w:val="single" w:color="D4D4D4" w:sz="4" w:space="0"/>
              <w:right w:val="single" w:color="D4D4D4" w:sz="4" w:space="0"/>
            </w:tcBorders>
            <w:shd w:val="clear" w:color="auto" w:fill="FFFFFF"/>
            <w:noWrap/>
            <w:vAlign w:val="center"/>
          </w:tcPr>
          <w:p w14:paraId="0BE498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3BE054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2426A7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60C8EA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42D183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CFAE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378FC4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21205</w:t>
            </w:r>
          </w:p>
        </w:tc>
        <w:tc>
          <w:tcPr>
            <w:tcW w:w="3575" w:type="dxa"/>
            <w:tcBorders>
              <w:top w:val="nil"/>
              <w:left w:val="nil"/>
              <w:bottom w:val="single" w:color="D4D4D4" w:sz="4" w:space="0"/>
              <w:right w:val="single" w:color="D4D4D4" w:sz="4" w:space="0"/>
            </w:tcBorders>
            <w:shd w:val="clear" w:color="auto" w:fill="FFFFFF"/>
            <w:noWrap/>
            <w:vAlign w:val="center"/>
          </w:tcPr>
          <w:p w14:paraId="7538FA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城乡社区环境卫生</w:t>
            </w:r>
          </w:p>
        </w:tc>
        <w:tc>
          <w:tcPr>
            <w:tcW w:w="1331" w:type="dxa"/>
            <w:tcBorders>
              <w:top w:val="nil"/>
              <w:left w:val="nil"/>
              <w:bottom w:val="single" w:color="D4D4D4" w:sz="4" w:space="0"/>
              <w:right w:val="single" w:color="D4D4D4" w:sz="4" w:space="0"/>
            </w:tcBorders>
            <w:shd w:val="clear" w:color="auto" w:fill="FFFFFF"/>
            <w:noWrap/>
            <w:vAlign w:val="center"/>
          </w:tcPr>
          <w:p w14:paraId="274AE6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1,507.65</w:t>
            </w:r>
          </w:p>
        </w:tc>
        <w:tc>
          <w:tcPr>
            <w:tcW w:w="1170" w:type="dxa"/>
            <w:tcBorders>
              <w:top w:val="nil"/>
              <w:left w:val="nil"/>
              <w:bottom w:val="single" w:color="D4D4D4" w:sz="4" w:space="0"/>
              <w:right w:val="single" w:color="D4D4D4" w:sz="4" w:space="0"/>
            </w:tcBorders>
            <w:shd w:val="clear" w:color="auto" w:fill="FFFFFF"/>
            <w:noWrap/>
            <w:vAlign w:val="center"/>
          </w:tcPr>
          <w:p w14:paraId="029D4E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1,507.65</w:t>
            </w:r>
          </w:p>
        </w:tc>
        <w:tc>
          <w:tcPr>
            <w:tcW w:w="1170" w:type="dxa"/>
            <w:tcBorders>
              <w:top w:val="nil"/>
              <w:left w:val="nil"/>
              <w:bottom w:val="single" w:color="D4D4D4" w:sz="4" w:space="0"/>
              <w:right w:val="single" w:color="D4D4D4" w:sz="4" w:space="0"/>
            </w:tcBorders>
            <w:shd w:val="clear" w:color="auto" w:fill="FFFFFF"/>
            <w:noWrap/>
            <w:vAlign w:val="center"/>
          </w:tcPr>
          <w:p w14:paraId="1921C3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20C221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051067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4EA315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4FB88A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753C2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67C82F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2120501</w:t>
            </w:r>
          </w:p>
        </w:tc>
        <w:tc>
          <w:tcPr>
            <w:tcW w:w="3575" w:type="dxa"/>
            <w:tcBorders>
              <w:top w:val="nil"/>
              <w:left w:val="nil"/>
              <w:bottom w:val="single" w:color="D4D4D4" w:sz="4" w:space="0"/>
              <w:right w:val="single" w:color="D4D4D4" w:sz="4" w:space="0"/>
            </w:tcBorders>
            <w:shd w:val="clear" w:color="auto" w:fill="FFFFFF"/>
            <w:noWrap/>
            <w:vAlign w:val="center"/>
          </w:tcPr>
          <w:p w14:paraId="3B9FD6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城乡社区环境卫生</w:t>
            </w:r>
          </w:p>
        </w:tc>
        <w:tc>
          <w:tcPr>
            <w:tcW w:w="1331" w:type="dxa"/>
            <w:tcBorders>
              <w:top w:val="nil"/>
              <w:left w:val="nil"/>
              <w:bottom w:val="single" w:color="D4D4D4" w:sz="4" w:space="0"/>
              <w:right w:val="single" w:color="D4D4D4" w:sz="4" w:space="0"/>
            </w:tcBorders>
            <w:shd w:val="clear" w:color="auto" w:fill="FFFFFF"/>
            <w:noWrap/>
            <w:vAlign w:val="center"/>
          </w:tcPr>
          <w:p w14:paraId="5947F8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1,507.65</w:t>
            </w:r>
          </w:p>
        </w:tc>
        <w:tc>
          <w:tcPr>
            <w:tcW w:w="1170" w:type="dxa"/>
            <w:tcBorders>
              <w:top w:val="nil"/>
              <w:left w:val="nil"/>
              <w:bottom w:val="single" w:color="D4D4D4" w:sz="4" w:space="0"/>
              <w:right w:val="single" w:color="D4D4D4" w:sz="4" w:space="0"/>
            </w:tcBorders>
            <w:shd w:val="clear" w:color="auto" w:fill="FFFFFF"/>
            <w:noWrap/>
            <w:vAlign w:val="center"/>
          </w:tcPr>
          <w:p w14:paraId="6449A4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1,507.65</w:t>
            </w:r>
          </w:p>
        </w:tc>
        <w:tc>
          <w:tcPr>
            <w:tcW w:w="1170" w:type="dxa"/>
            <w:tcBorders>
              <w:top w:val="nil"/>
              <w:left w:val="nil"/>
              <w:bottom w:val="single" w:color="D4D4D4" w:sz="4" w:space="0"/>
              <w:right w:val="single" w:color="D4D4D4" w:sz="4" w:space="0"/>
            </w:tcBorders>
            <w:shd w:val="clear" w:color="auto" w:fill="FFFFFF"/>
            <w:noWrap/>
            <w:vAlign w:val="center"/>
          </w:tcPr>
          <w:p w14:paraId="0577CC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3543D2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169676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679555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5DA4DD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E567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433B85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21213</w:t>
            </w:r>
          </w:p>
        </w:tc>
        <w:tc>
          <w:tcPr>
            <w:tcW w:w="3575" w:type="dxa"/>
            <w:tcBorders>
              <w:top w:val="nil"/>
              <w:left w:val="nil"/>
              <w:bottom w:val="single" w:color="D4D4D4" w:sz="4" w:space="0"/>
              <w:right w:val="single" w:color="D4D4D4" w:sz="4" w:space="0"/>
            </w:tcBorders>
            <w:shd w:val="clear" w:color="auto" w:fill="FFFFFF"/>
            <w:noWrap/>
            <w:vAlign w:val="center"/>
          </w:tcPr>
          <w:p w14:paraId="439303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城市基础设施配套费安排的支出</w:t>
            </w:r>
          </w:p>
        </w:tc>
        <w:tc>
          <w:tcPr>
            <w:tcW w:w="1331" w:type="dxa"/>
            <w:tcBorders>
              <w:top w:val="nil"/>
              <w:left w:val="nil"/>
              <w:bottom w:val="single" w:color="D4D4D4" w:sz="4" w:space="0"/>
              <w:right w:val="single" w:color="D4D4D4" w:sz="4" w:space="0"/>
            </w:tcBorders>
            <w:shd w:val="clear" w:color="auto" w:fill="FFFFFF"/>
            <w:noWrap/>
            <w:vAlign w:val="center"/>
          </w:tcPr>
          <w:p w14:paraId="422B82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1,088.09</w:t>
            </w:r>
          </w:p>
        </w:tc>
        <w:tc>
          <w:tcPr>
            <w:tcW w:w="1170" w:type="dxa"/>
            <w:tcBorders>
              <w:top w:val="nil"/>
              <w:left w:val="nil"/>
              <w:bottom w:val="single" w:color="D4D4D4" w:sz="4" w:space="0"/>
              <w:right w:val="single" w:color="D4D4D4" w:sz="4" w:space="0"/>
            </w:tcBorders>
            <w:shd w:val="clear" w:color="auto" w:fill="FFFFFF"/>
            <w:noWrap/>
            <w:vAlign w:val="center"/>
          </w:tcPr>
          <w:p w14:paraId="2495E6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1,088.09</w:t>
            </w:r>
          </w:p>
        </w:tc>
        <w:tc>
          <w:tcPr>
            <w:tcW w:w="1170" w:type="dxa"/>
            <w:tcBorders>
              <w:top w:val="nil"/>
              <w:left w:val="nil"/>
              <w:bottom w:val="single" w:color="D4D4D4" w:sz="4" w:space="0"/>
              <w:right w:val="single" w:color="D4D4D4" w:sz="4" w:space="0"/>
            </w:tcBorders>
            <w:shd w:val="clear" w:color="auto" w:fill="FFFFFF"/>
            <w:noWrap/>
            <w:vAlign w:val="center"/>
          </w:tcPr>
          <w:p w14:paraId="1321C0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0E4A78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04E2D1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7126FF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09C887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DA92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6FDA48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2121302</w:t>
            </w:r>
          </w:p>
        </w:tc>
        <w:tc>
          <w:tcPr>
            <w:tcW w:w="3575" w:type="dxa"/>
            <w:tcBorders>
              <w:top w:val="nil"/>
              <w:left w:val="nil"/>
              <w:bottom w:val="single" w:color="D4D4D4" w:sz="4" w:space="0"/>
              <w:right w:val="single" w:color="D4D4D4" w:sz="4" w:space="0"/>
            </w:tcBorders>
            <w:shd w:val="clear" w:color="auto" w:fill="FFFFFF"/>
            <w:noWrap/>
            <w:vAlign w:val="center"/>
          </w:tcPr>
          <w:p w14:paraId="5FAAF0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城市环境卫生</w:t>
            </w:r>
          </w:p>
        </w:tc>
        <w:tc>
          <w:tcPr>
            <w:tcW w:w="1331" w:type="dxa"/>
            <w:tcBorders>
              <w:top w:val="nil"/>
              <w:left w:val="nil"/>
              <w:bottom w:val="single" w:color="D4D4D4" w:sz="4" w:space="0"/>
              <w:right w:val="single" w:color="D4D4D4" w:sz="4" w:space="0"/>
            </w:tcBorders>
            <w:shd w:val="clear" w:color="auto" w:fill="FFFFFF"/>
            <w:noWrap/>
            <w:vAlign w:val="center"/>
          </w:tcPr>
          <w:p w14:paraId="731368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38.09</w:t>
            </w:r>
          </w:p>
        </w:tc>
        <w:tc>
          <w:tcPr>
            <w:tcW w:w="1170" w:type="dxa"/>
            <w:tcBorders>
              <w:top w:val="nil"/>
              <w:left w:val="nil"/>
              <w:bottom w:val="single" w:color="D4D4D4" w:sz="4" w:space="0"/>
              <w:right w:val="single" w:color="D4D4D4" w:sz="4" w:space="0"/>
            </w:tcBorders>
            <w:shd w:val="clear" w:color="auto" w:fill="FFFFFF"/>
            <w:noWrap/>
            <w:vAlign w:val="center"/>
          </w:tcPr>
          <w:p w14:paraId="0EC48A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38.09</w:t>
            </w:r>
          </w:p>
        </w:tc>
        <w:tc>
          <w:tcPr>
            <w:tcW w:w="1170" w:type="dxa"/>
            <w:tcBorders>
              <w:top w:val="nil"/>
              <w:left w:val="nil"/>
              <w:bottom w:val="single" w:color="D4D4D4" w:sz="4" w:space="0"/>
              <w:right w:val="single" w:color="D4D4D4" w:sz="4" w:space="0"/>
            </w:tcBorders>
            <w:shd w:val="clear" w:color="auto" w:fill="FFFFFF"/>
            <w:noWrap/>
            <w:vAlign w:val="center"/>
          </w:tcPr>
          <w:p w14:paraId="2FB631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363B22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339C86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1C91E8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32E7B4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5D6B5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7D66A4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2121399</w:t>
            </w:r>
          </w:p>
        </w:tc>
        <w:tc>
          <w:tcPr>
            <w:tcW w:w="3575" w:type="dxa"/>
            <w:tcBorders>
              <w:top w:val="nil"/>
              <w:left w:val="nil"/>
              <w:bottom w:val="single" w:color="D4D4D4" w:sz="4" w:space="0"/>
              <w:right w:val="single" w:color="D4D4D4" w:sz="4" w:space="0"/>
            </w:tcBorders>
            <w:shd w:val="clear" w:color="auto" w:fill="FFFFFF"/>
            <w:noWrap/>
            <w:vAlign w:val="center"/>
          </w:tcPr>
          <w:p w14:paraId="5AD322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其他城市基础设施配套费安排的支出</w:t>
            </w:r>
          </w:p>
        </w:tc>
        <w:tc>
          <w:tcPr>
            <w:tcW w:w="1331" w:type="dxa"/>
            <w:tcBorders>
              <w:top w:val="nil"/>
              <w:left w:val="nil"/>
              <w:bottom w:val="single" w:color="D4D4D4" w:sz="4" w:space="0"/>
              <w:right w:val="single" w:color="D4D4D4" w:sz="4" w:space="0"/>
            </w:tcBorders>
            <w:shd w:val="clear" w:color="auto" w:fill="FFFFFF"/>
            <w:noWrap/>
            <w:vAlign w:val="center"/>
          </w:tcPr>
          <w:p w14:paraId="6CEC2F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1,050.00</w:t>
            </w:r>
          </w:p>
        </w:tc>
        <w:tc>
          <w:tcPr>
            <w:tcW w:w="1170" w:type="dxa"/>
            <w:tcBorders>
              <w:top w:val="nil"/>
              <w:left w:val="nil"/>
              <w:bottom w:val="single" w:color="D4D4D4" w:sz="4" w:space="0"/>
              <w:right w:val="single" w:color="D4D4D4" w:sz="4" w:space="0"/>
            </w:tcBorders>
            <w:shd w:val="clear" w:color="auto" w:fill="FFFFFF"/>
            <w:noWrap/>
            <w:vAlign w:val="center"/>
          </w:tcPr>
          <w:p w14:paraId="2EB6B5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1,050.00</w:t>
            </w:r>
          </w:p>
        </w:tc>
        <w:tc>
          <w:tcPr>
            <w:tcW w:w="1170" w:type="dxa"/>
            <w:tcBorders>
              <w:top w:val="nil"/>
              <w:left w:val="nil"/>
              <w:bottom w:val="single" w:color="D4D4D4" w:sz="4" w:space="0"/>
              <w:right w:val="single" w:color="D4D4D4" w:sz="4" w:space="0"/>
            </w:tcBorders>
            <w:shd w:val="clear" w:color="auto" w:fill="FFFFFF"/>
            <w:noWrap/>
            <w:vAlign w:val="center"/>
          </w:tcPr>
          <w:p w14:paraId="1DB3F7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3A74F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192B53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429638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59F8C4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A98E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12EC18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21214</w:t>
            </w:r>
          </w:p>
        </w:tc>
        <w:tc>
          <w:tcPr>
            <w:tcW w:w="3575" w:type="dxa"/>
            <w:tcBorders>
              <w:top w:val="nil"/>
              <w:left w:val="nil"/>
              <w:bottom w:val="single" w:color="D4D4D4" w:sz="4" w:space="0"/>
              <w:right w:val="single" w:color="D4D4D4" w:sz="4" w:space="0"/>
            </w:tcBorders>
            <w:shd w:val="clear" w:color="auto" w:fill="FFFFFF"/>
            <w:noWrap/>
            <w:vAlign w:val="center"/>
          </w:tcPr>
          <w:p w14:paraId="04F8C8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污水处理费安排的支出</w:t>
            </w:r>
          </w:p>
        </w:tc>
        <w:tc>
          <w:tcPr>
            <w:tcW w:w="1331" w:type="dxa"/>
            <w:tcBorders>
              <w:top w:val="nil"/>
              <w:left w:val="nil"/>
              <w:bottom w:val="single" w:color="D4D4D4" w:sz="4" w:space="0"/>
              <w:right w:val="single" w:color="D4D4D4" w:sz="4" w:space="0"/>
            </w:tcBorders>
            <w:shd w:val="clear" w:color="auto" w:fill="FFFFFF"/>
            <w:noWrap/>
            <w:vAlign w:val="center"/>
          </w:tcPr>
          <w:p w14:paraId="6A0F34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69.00</w:t>
            </w:r>
          </w:p>
        </w:tc>
        <w:tc>
          <w:tcPr>
            <w:tcW w:w="1170" w:type="dxa"/>
            <w:tcBorders>
              <w:top w:val="nil"/>
              <w:left w:val="nil"/>
              <w:bottom w:val="single" w:color="D4D4D4" w:sz="4" w:space="0"/>
              <w:right w:val="single" w:color="D4D4D4" w:sz="4" w:space="0"/>
            </w:tcBorders>
            <w:shd w:val="clear" w:color="auto" w:fill="FFFFFF"/>
            <w:noWrap/>
            <w:vAlign w:val="center"/>
          </w:tcPr>
          <w:p w14:paraId="474CA6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69.00</w:t>
            </w:r>
          </w:p>
        </w:tc>
        <w:tc>
          <w:tcPr>
            <w:tcW w:w="1170" w:type="dxa"/>
            <w:tcBorders>
              <w:top w:val="nil"/>
              <w:left w:val="nil"/>
              <w:bottom w:val="single" w:color="D4D4D4" w:sz="4" w:space="0"/>
              <w:right w:val="single" w:color="D4D4D4" w:sz="4" w:space="0"/>
            </w:tcBorders>
            <w:shd w:val="clear" w:color="auto" w:fill="FFFFFF"/>
            <w:noWrap/>
            <w:vAlign w:val="center"/>
          </w:tcPr>
          <w:p w14:paraId="5CB046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0576D9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0BBB7A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6D75E1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151E8C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5B37A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779A8F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2121499</w:t>
            </w:r>
          </w:p>
        </w:tc>
        <w:tc>
          <w:tcPr>
            <w:tcW w:w="3575" w:type="dxa"/>
            <w:tcBorders>
              <w:top w:val="nil"/>
              <w:left w:val="nil"/>
              <w:bottom w:val="single" w:color="D4D4D4" w:sz="4" w:space="0"/>
              <w:right w:val="single" w:color="D4D4D4" w:sz="4" w:space="0"/>
            </w:tcBorders>
            <w:shd w:val="clear" w:color="auto" w:fill="FFFFFF"/>
            <w:noWrap/>
            <w:vAlign w:val="center"/>
          </w:tcPr>
          <w:p w14:paraId="0F4997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其他污水处理费安排的支出</w:t>
            </w:r>
          </w:p>
        </w:tc>
        <w:tc>
          <w:tcPr>
            <w:tcW w:w="1331" w:type="dxa"/>
            <w:tcBorders>
              <w:top w:val="nil"/>
              <w:left w:val="nil"/>
              <w:bottom w:val="single" w:color="D4D4D4" w:sz="4" w:space="0"/>
              <w:right w:val="single" w:color="D4D4D4" w:sz="4" w:space="0"/>
            </w:tcBorders>
            <w:shd w:val="clear" w:color="auto" w:fill="FFFFFF"/>
            <w:noWrap/>
            <w:vAlign w:val="center"/>
          </w:tcPr>
          <w:p w14:paraId="04D17B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69.00</w:t>
            </w:r>
          </w:p>
        </w:tc>
        <w:tc>
          <w:tcPr>
            <w:tcW w:w="1170" w:type="dxa"/>
            <w:tcBorders>
              <w:top w:val="nil"/>
              <w:left w:val="nil"/>
              <w:bottom w:val="single" w:color="D4D4D4" w:sz="4" w:space="0"/>
              <w:right w:val="single" w:color="D4D4D4" w:sz="4" w:space="0"/>
            </w:tcBorders>
            <w:shd w:val="clear" w:color="auto" w:fill="FFFFFF"/>
            <w:noWrap/>
            <w:vAlign w:val="center"/>
          </w:tcPr>
          <w:p w14:paraId="7113BB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69.00</w:t>
            </w:r>
          </w:p>
        </w:tc>
        <w:tc>
          <w:tcPr>
            <w:tcW w:w="1170" w:type="dxa"/>
            <w:tcBorders>
              <w:top w:val="nil"/>
              <w:left w:val="nil"/>
              <w:bottom w:val="single" w:color="D4D4D4" w:sz="4" w:space="0"/>
              <w:right w:val="single" w:color="D4D4D4" w:sz="4" w:space="0"/>
            </w:tcBorders>
            <w:shd w:val="clear" w:color="auto" w:fill="FFFFFF"/>
            <w:noWrap/>
            <w:vAlign w:val="center"/>
          </w:tcPr>
          <w:p w14:paraId="2295C3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69646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5F2AFB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68842B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04329C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5D502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65D469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w:t>
            </w:r>
          </w:p>
        </w:tc>
        <w:tc>
          <w:tcPr>
            <w:tcW w:w="3575" w:type="dxa"/>
            <w:tcBorders>
              <w:top w:val="nil"/>
              <w:left w:val="nil"/>
              <w:bottom w:val="single" w:color="D4D4D4" w:sz="4" w:space="0"/>
              <w:right w:val="single" w:color="D4D4D4" w:sz="4" w:space="0"/>
            </w:tcBorders>
            <w:shd w:val="clear" w:color="auto" w:fill="FFFFFF"/>
            <w:noWrap/>
            <w:vAlign w:val="center"/>
          </w:tcPr>
          <w:p w14:paraId="26444D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其他支出</w:t>
            </w:r>
          </w:p>
        </w:tc>
        <w:tc>
          <w:tcPr>
            <w:tcW w:w="1331" w:type="dxa"/>
            <w:tcBorders>
              <w:top w:val="nil"/>
              <w:left w:val="nil"/>
              <w:bottom w:val="single" w:color="D4D4D4" w:sz="4" w:space="0"/>
              <w:right w:val="single" w:color="D4D4D4" w:sz="4" w:space="0"/>
            </w:tcBorders>
            <w:shd w:val="clear" w:color="auto" w:fill="FFFFFF"/>
            <w:noWrap/>
            <w:vAlign w:val="center"/>
          </w:tcPr>
          <w:p w14:paraId="67A425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4.19</w:t>
            </w:r>
          </w:p>
        </w:tc>
        <w:tc>
          <w:tcPr>
            <w:tcW w:w="1170" w:type="dxa"/>
            <w:tcBorders>
              <w:top w:val="nil"/>
              <w:left w:val="nil"/>
              <w:bottom w:val="single" w:color="D4D4D4" w:sz="4" w:space="0"/>
              <w:right w:val="single" w:color="D4D4D4" w:sz="4" w:space="0"/>
            </w:tcBorders>
            <w:shd w:val="clear" w:color="auto" w:fill="FFFFFF"/>
            <w:noWrap/>
            <w:vAlign w:val="center"/>
          </w:tcPr>
          <w:p w14:paraId="7169F4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1EC94A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6C4749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0E4E22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3D30AF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46BCAE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4.19</w:t>
            </w:r>
          </w:p>
        </w:tc>
      </w:tr>
      <w:tr w14:paraId="35D4A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314870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22999</w:t>
            </w:r>
          </w:p>
        </w:tc>
        <w:tc>
          <w:tcPr>
            <w:tcW w:w="3575" w:type="dxa"/>
            <w:tcBorders>
              <w:top w:val="nil"/>
              <w:left w:val="nil"/>
              <w:bottom w:val="single" w:color="D4D4D4" w:sz="4" w:space="0"/>
              <w:right w:val="single" w:color="D4D4D4" w:sz="4" w:space="0"/>
            </w:tcBorders>
            <w:shd w:val="clear" w:color="auto" w:fill="FFFFFF"/>
            <w:noWrap/>
            <w:vAlign w:val="center"/>
          </w:tcPr>
          <w:p w14:paraId="0B244F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其他支出</w:t>
            </w:r>
          </w:p>
        </w:tc>
        <w:tc>
          <w:tcPr>
            <w:tcW w:w="1331" w:type="dxa"/>
            <w:tcBorders>
              <w:top w:val="nil"/>
              <w:left w:val="nil"/>
              <w:bottom w:val="single" w:color="D4D4D4" w:sz="4" w:space="0"/>
              <w:right w:val="single" w:color="D4D4D4" w:sz="4" w:space="0"/>
            </w:tcBorders>
            <w:shd w:val="clear" w:color="auto" w:fill="FFFFFF"/>
            <w:noWrap/>
            <w:vAlign w:val="center"/>
          </w:tcPr>
          <w:p w14:paraId="6BDF36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4.19</w:t>
            </w:r>
          </w:p>
        </w:tc>
        <w:tc>
          <w:tcPr>
            <w:tcW w:w="1170" w:type="dxa"/>
            <w:tcBorders>
              <w:top w:val="nil"/>
              <w:left w:val="nil"/>
              <w:bottom w:val="single" w:color="D4D4D4" w:sz="4" w:space="0"/>
              <w:right w:val="single" w:color="D4D4D4" w:sz="4" w:space="0"/>
            </w:tcBorders>
            <w:shd w:val="clear" w:color="auto" w:fill="FFFFFF"/>
            <w:noWrap/>
            <w:vAlign w:val="center"/>
          </w:tcPr>
          <w:p w14:paraId="3EBA1E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3936E7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54D077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44D112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08FE3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7FFBA6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4.19</w:t>
            </w:r>
          </w:p>
        </w:tc>
      </w:tr>
      <w:tr w14:paraId="07AAF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465" w:type="dxa"/>
            <w:gridSpan w:val="3"/>
            <w:tcBorders>
              <w:top w:val="nil"/>
              <w:left w:val="nil"/>
              <w:bottom w:val="single" w:color="D4D4D4" w:sz="4" w:space="0"/>
              <w:right w:val="single" w:color="D4D4D4" w:sz="4" w:space="0"/>
            </w:tcBorders>
            <w:shd w:val="clear" w:color="auto" w:fill="FFFFFF"/>
            <w:noWrap/>
            <w:vAlign w:val="center"/>
          </w:tcPr>
          <w:p w14:paraId="665E20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2299999</w:t>
            </w:r>
          </w:p>
        </w:tc>
        <w:tc>
          <w:tcPr>
            <w:tcW w:w="3575" w:type="dxa"/>
            <w:tcBorders>
              <w:top w:val="nil"/>
              <w:left w:val="nil"/>
              <w:bottom w:val="single" w:color="D4D4D4" w:sz="4" w:space="0"/>
              <w:right w:val="single" w:color="D4D4D4" w:sz="4" w:space="0"/>
            </w:tcBorders>
            <w:shd w:val="clear" w:color="auto" w:fill="FFFFFF"/>
            <w:noWrap/>
            <w:vAlign w:val="center"/>
          </w:tcPr>
          <w:p w14:paraId="643B1C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其他支出</w:t>
            </w:r>
          </w:p>
        </w:tc>
        <w:tc>
          <w:tcPr>
            <w:tcW w:w="1331" w:type="dxa"/>
            <w:tcBorders>
              <w:top w:val="nil"/>
              <w:left w:val="nil"/>
              <w:bottom w:val="single" w:color="D4D4D4" w:sz="4" w:space="0"/>
              <w:right w:val="single" w:color="D4D4D4" w:sz="4" w:space="0"/>
            </w:tcBorders>
            <w:shd w:val="clear" w:color="auto" w:fill="FFFFFF"/>
            <w:noWrap/>
            <w:vAlign w:val="center"/>
          </w:tcPr>
          <w:p w14:paraId="1FEC06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4.19</w:t>
            </w:r>
          </w:p>
        </w:tc>
        <w:tc>
          <w:tcPr>
            <w:tcW w:w="1170" w:type="dxa"/>
            <w:tcBorders>
              <w:top w:val="nil"/>
              <w:left w:val="nil"/>
              <w:bottom w:val="single" w:color="D4D4D4" w:sz="4" w:space="0"/>
              <w:right w:val="single" w:color="D4D4D4" w:sz="4" w:space="0"/>
            </w:tcBorders>
            <w:shd w:val="clear" w:color="auto" w:fill="FFFFFF"/>
            <w:noWrap/>
            <w:vAlign w:val="center"/>
          </w:tcPr>
          <w:p w14:paraId="00233E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5E6A17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2962C8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3CC0BB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170" w:type="dxa"/>
            <w:tcBorders>
              <w:top w:val="nil"/>
              <w:left w:val="nil"/>
              <w:bottom w:val="single" w:color="D4D4D4" w:sz="4" w:space="0"/>
              <w:right w:val="single" w:color="D4D4D4" w:sz="4" w:space="0"/>
            </w:tcBorders>
            <w:shd w:val="clear" w:color="auto" w:fill="FFFFFF"/>
            <w:noWrap/>
            <w:vAlign w:val="center"/>
          </w:tcPr>
          <w:p w14:paraId="0CD744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1297" w:type="dxa"/>
            <w:tcBorders>
              <w:top w:val="nil"/>
              <w:left w:val="nil"/>
              <w:bottom w:val="single" w:color="D4D4D4" w:sz="4" w:space="0"/>
              <w:right w:val="single" w:color="D4D4D4" w:sz="4" w:space="0"/>
            </w:tcBorders>
            <w:shd w:val="clear" w:color="auto" w:fill="FFFFFF"/>
            <w:noWrap/>
            <w:vAlign w:val="center"/>
          </w:tcPr>
          <w:p w14:paraId="2DAFBB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4.19</w:t>
            </w:r>
          </w:p>
        </w:tc>
      </w:tr>
      <w:tr w14:paraId="6FDE1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518" w:type="dxa"/>
            <w:gridSpan w:val="11"/>
            <w:tcBorders>
              <w:top w:val="nil"/>
              <w:left w:val="nil"/>
              <w:bottom w:val="nil"/>
              <w:right w:val="nil"/>
            </w:tcBorders>
            <w:shd w:val="clear" w:color="auto" w:fill="FFFFFF"/>
            <w:noWrap/>
            <w:vAlign w:val="center"/>
          </w:tcPr>
          <w:p w14:paraId="2C1E5A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注：本表反映部门本年度取得的各项收入情况。</w:t>
            </w:r>
          </w:p>
        </w:tc>
      </w:tr>
    </w:tbl>
    <w:p w14:paraId="73E3E12A">
      <w:pPr>
        <w:jc w:val="center"/>
        <w:rPr>
          <w:sz w:val="72"/>
          <w:szCs w:val="72"/>
        </w:rPr>
      </w:pPr>
    </w:p>
    <w:p w14:paraId="14A8D3E1">
      <w:pPr>
        <w:jc w:val="center"/>
        <w:rPr>
          <w:sz w:val="72"/>
          <w:szCs w:val="72"/>
        </w:rPr>
      </w:pPr>
    </w:p>
    <w:p w14:paraId="2E07053D">
      <w:pPr>
        <w:jc w:val="center"/>
        <w:rPr>
          <w:sz w:val="72"/>
          <w:szCs w:val="72"/>
        </w:rPr>
      </w:pPr>
    </w:p>
    <w:p w14:paraId="7F9091B1">
      <w:pPr>
        <w:jc w:val="center"/>
        <w:rPr>
          <w:sz w:val="72"/>
          <w:szCs w:val="72"/>
        </w:rPr>
      </w:pPr>
    </w:p>
    <w:p w14:paraId="487CF2CB">
      <w:pPr>
        <w:jc w:val="center"/>
        <w:rPr>
          <w:sz w:val="72"/>
          <w:szCs w:val="72"/>
        </w:rPr>
      </w:pPr>
    </w:p>
    <w:p w14:paraId="7AC0199E">
      <w:pPr>
        <w:jc w:val="center"/>
        <w:rPr>
          <w:sz w:val="72"/>
          <w:szCs w:val="72"/>
        </w:rPr>
      </w:pPr>
    </w:p>
    <w:p w14:paraId="55ED1DF2">
      <w:pPr>
        <w:jc w:val="center"/>
        <w:rPr>
          <w:sz w:val="72"/>
          <w:szCs w:val="72"/>
        </w:rPr>
      </w:pPr>
    </w:p>
    <w:p w14:paraId="00875E94">
      <w:pPr>
        <w:jc w:val="center"/>
        <w:rPr>
          <w:sz w:val="72"/>
          <w:szCs w:val="72"/>
        </w:rPr>
      </w:pPr>
    </w:p>
    <w:p w14:paraId="63AD6EB8">
      <w:pPr>
        <w:jc w:val="left"/>
        <w:rPr>
          <w:sz w:val="32"/>
          <w:szCs w:val="32"/>
        </w:rPr>
      </w:pPr>
    </w:p>
    <w:tbl>
      <w:tblPr>
        <w:tblW w:w="150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214"/>
        <w:gridCol w:w="237"/>
        <w:gridCol w:w="237"/>
        <w:gridCol w:w="3981"/>
        <w:gridCol w:w="1313"/>
        <w:gridCol w:w="1277"/>
        <w:gridCol w:w="1277"/>
        <w:gridCol w:w="886"/>
        <w:gridCol w:w="859"/>
        <w:gridCol w:w="1759"/>
      </w:tblGrid>
      <w:tr w14:paraId="6879A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2" w:hRule="atLeast"/>
        </w:trPr>
        <w:tc>
          <w:tcPr>
            <w:tcW w:w="15040" w:type="dxa"/>
            <w:gridSpan w:val="10"/>
            <w:tcBorders>
              <w:top w:val="nil"/>
              <w:left w:val="nil"/>
              <w:bottom w:val="nil"/>
              <w:right w:val="nil"/>
            </w:tcBorders>
            <w:shd w:val="clear"/>
            <w:noWrap/>
            <w:vAlign w:val="center"/>
          </w:tcPr>
          <w:p w14:paraId="45362838">
            <w:pPr>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bdr w:val="none" w:color="auto" w:sz="0" w:space="0"/>
                <w:lang w:val="en-US" w:eastAsia="zh-CN" w:bidi="ar"/>
              </w:rPr>
              <w:t>支出决算表</w:t>
            </w:r>
          </w:p>
        </w:tc>
      </w:tr>
      <w:tr w14:paraId="0EA90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 w:hRule="atLeast"/>
        </w:trPr>
        <w:tc>
          <w:tcPr>
            <w:tcW w:w="0" w:type="auto"/>
            <w:tcBorders>
              <w:top w:val="nil"/>
              <w:left w:val="nil"/>
              <w:bottom w:val="nil"/>
              <w:right w:val="nil"/>
            </w:tcBorders>
            <w:shd w:val="clear"/>
            <w:noWrap/>
            <w:vAlign w:val="center"/>
          </w:tcPr>
          <w:p w14:paraId="3B4FBE6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8BB3BF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2C422C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4A2011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26B6B0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099641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0EB5F0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EEE908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D33A55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bottom"/>
          </w:tcPr>
          <w:p w14:paraId="7EF48BD8">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公开03表</w:t>
            </w:r>
          </w:p>
        </w:tc>
      </w:tr>
      <w:tr w14:paraId="58FDB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1" w:hRule="atLeast"/>
        </w:trPr>
        <w:tc>
          <w:tcPr>
            <w:tcW w:w="0" w:type="auto"/>
            <w:tcBorders>
              <w:top w:val="nil"/>
              <w:left w:val="nil"/>
              <w:bottom w:val="nil"/>
              <w:right w:val="nil"/>
            </w:tcBorders>
            <w:shd w:val="clear"/>
            <w:noWrap/>
            <w:vAlign w:val="bottom"/>
          </w:tcPr>
          <w:p w14:paraId="07F8807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部门：怀化市城市管理事务中心</w:t>
            </w:r>
          </w:p>
        </w:tc>
        <w:tc>
          <w:tcPr>
            <w:tcW w:w="0" w:type="auto"/>
            <w:tcBorders>
              <w:top w:val="nil"/>
              <w:left w:val="nil"/>
              <w:bottom w:val="nil"/>
              <w:right w:val="nil"/>
            </w:tcBorders>
            <w:shd w:val="clear"/>
            <w:noWrap/>
            <w:vAlign w:val="center"/>
          </w:tcPr>
          <w:p w14:paraId="633F9B0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20D573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AD6565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4D9C32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48392A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EBCBC2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C372C2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8E28CF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bottom"/>
          </w:tcPr>
          <w:p w14:paraId="5628B82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金额单位：万元</w:t>
            </w:r>
          </w:p>
        </w:tc>
      </w:tr>
      <w:tr w14:paraId="4A470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 w:hRule="atLeast"/>
        </w:trPr>
        <w:tc>
          <w:tcPr>
            <w:tcW w:w="0" w:type="auto"/>
            <w:gridSpan w:val="4"/>
            <w:tcBorders>
              <w:top w:val="nil"/>
              <w:left w:val="nil"/>
              <w:bottom w:val="single" w:color="D4D4D4" w:sz="4" w:space="0"/>
              <w:right w:val="single" w:color="D4D4D4" w:sz="4" w:space="0"/>
            </w:tcBorders>
            <w:shd w:val="clear" w:color="auto" w:fill="F1F1F1"/>
            <w:noWrap/>
            <w:vAlign w:val="center"/>
          </w:tcPr>
          <w:p w14:paraId="7587FB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w:t>
            </w:r>
          </w:p>
        </w:tc>
        <w:tc>
          <w:tcPr>
            <w:tcW w:w="1361" w:type="dxa"/>
            <w:vMerge w:val="restart"/>
            <w:tcBorders>
              <w:top w:val="nil"/>
              <w:left w:val="nil"/>
              <w:bottom w:val="single" w:color="D4D4D4" w:sz="4" w:space="0"/>
              <w:right w:val="single" w:color="D4D4D4" w:sz="4" w:space="0"/>
            </w:tcBorders>
            <w:shd w:val="clear" w:color="auto" w:fill="F1F1F1"/>
            <w:vAlign w:val="center"/>
          </w:tcPr>
          <w:p w14:paraId="7E69A5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本年支出合计</w:t>
            </w:r>
          </w:p>
        </w:tc>
        <w:tc>
          <w:tcPr>
            <w:tcW w:w="1292" w:type="dxa"/>
            <w:vMerge w:val="restart"/>
            <w:tcBorders>
              <w:top w:val="nil"/>
              <w:left w:val="nil"/>
              <w:bottom w:val="single" w:color="D4D4D4" w:sz="4" w:space="0"/>
              <w:right w:val="single" w:color="D4D4D4" w:sz="4" w:space="0"/>
            </w:tcBorders>
            <w:shd w:val="clear" w:color="auto" w:fill="F1F1F1"/>
            <w:vAlign w:val="center"/>
          </w:tcPr>
          <w:p w14:paraId="3F6541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基本支出</w:t>
            </w:r>
          </w:p>
        </w:tc>
        <w:tc>
          <w:tcPr>
            <w:tcW w:w="1292" w:type="dxa"/>
            <w:vMerge w:val="restart"/>
            <w:tcBorders>
              <w:top w:val="nil"/>
              <w:left w:val="nil"/>
              <w:bottom w:val="single" w:color="D4D4D4" w:sz="4" w:space="0"/>
              <w:right w:val="single" w:color="D4D4D4" w:sz="4" w:space="0"/>
            </w:tcBorders>
            <w:shd w:val="clear" w:color="auto" w:fill="F1F1F1"/>
            <w:vAlign w:val="center"/>
          </w:tcPr>
          <w:p w14:paraId="31A81F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项目支出</w:t>
            </w:r>
          </w:p>
        </w:tc>
        <w:tc>
          <w:tcPr>
            <w:tcW w:w="1002" w:type="dxa"/>
            <w:vMerge w:val="restart"/>
            <w:tcBorders>
              <w:top w:val="nil"/>
              <w:left w:val="nil"/>
              <w:bottom w:val="single" w:color="D4D4D4" w:sz="4" w:space="0"/>
              <w:right w:val="single" w:color="D4D4D4" w:sz="4" w:space="0"/>
            </w:tcBorders>
            <w:shd w:val="clear" w:color="auto" w:fill="F1F1F1"/>
            <w:vAlign w:val="center"/>
          </w:tcPr>
          <w:p w14:paraId="68A43C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上缴上级支出</w:t>
            </w:r>
          </w:p>
        </w:tc>
        <w:tc>
          <w:tcPr>
            <w:tcW w:w="952" w:type="dxa"/>
            <w:vMerge w:val="restart"/>
            <w:tcBorders>
              <w:top w:val="nil"/>
              <w:left w:val="nil"/>
              <w:bottom w:val="single" w:color="D4D4D4" w:sz="4" w:space="0"/>
              <w:right w:val="single" w:color="D4D4D4" w:sz="4" w:space="0"/>
            </w:tcBorders>
            <w:shd w:val="clear" w:color="auto" w:fill="F1F1F1"/>
            <w:vAlign w:val="center"/>
          </w:tcPr>
          <w:p w14:paraId="65C680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经营支出</w:t>
            </w:r>
          </w:p>
        </w:tc>
        <w:tc>
          <w:tcPr>
            <w:tcW w:w="1688" w:type="dxa"/>
            <w:vMerge w:val="restart"/>
            <w:tcBorders>
              <w:top w:val="nil"/>
              <w:left w:val="nil"/>
              <w:bottom w:val="single" w:color="D4D4D4" w:sz="4" w:space="0"/>
              <w:right w:val="single" w:color="D4D4D4" w:sz="4" w:space="0"/>
            </w:tcBorders>
            <w:shd w:val="clear" w:color="auto" w:fill="F1F1F1"/>
            <w:vAlign w:val="center"/>
          </w:tcPr>
          <w:p w14:paraId="2E6690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对附属单位补助支出</w:t>
            </w:r>
          </w:p>
        </w:tc>
      </w:tr>
      <w:tr w14:paraId="47AE4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3" w:type="dxa"/>
            <w:gridSpan w:val="3"/>
            <w:vMerge w:val="restart"/>
            <w:tcBorders>
              <w:top w:val="nil"/>
              <w:left w:val="nil"/>
              <w:bottom w:val="single" w:color="D4D4D4" w:sz="4" w:space="0"/>
              <w:right w:val="single" w:color="D4D4D4" w:sz="4" w:space="0"/>
            </w:tcBorders>
            <w:shd w:val="clear" w:color="auto" w:fill="F1F1F1"/>
            <w:vAlign w:val="center"/>
          </w:tcPr>
          <w:p w14:paraId="520B89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科目代码</w:t>
            </w:r>
          </w:p>
        </w:tc>
        <w:tc>
          <w:tcPr>
            <w:tcW w:w="0" w:type="auto"/>
            <w:vMerge w:val="restart"/>
            <w:tcBorders>
              <w:top w:val="nil"/>
              <w:left w:val="nil"/>
              <w:bottom w:val="single" w:color="D4D4D4" w:sz="4" w:space="0"/>
              <w:right w:val="single" w:color="D4D4D4" w:sz="4" w:space="0"/>
            </w:tcBorders>
            <w:shd w:val="clear" w:color="auto" w:fill="F1F1F1"/>
            <w:noWrap/>
            <w:vAlign w:val="center"/>
          </w:tcPr>
          <w:p w14:paraId="278B66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科目名称</w:t>
            </w:r>
          </w:p>
        </w:tc>
        <w:tc>
          <w:tcPr>
            <w:tcW w:w="1361" w:type="dxa"/>
            <w:vMerge w:val="continue"/>
            <w:tcBorders>
              <w:top w:val="nil"/>
              <w:left w:val="nil"/>
              <w:bottom w:val="single" w:color="D4D4D4" w:sz="4" w:space="0"/>
              <w:right w:val="single" w:color="D4D4D4" w:sz="4" w:space="0"/>
            </w:tcBorders>
            <w:shd w:val="clear" w:color="auto" w:fill="F1F1F1"/>
            <w:vAlign w:val="center"/>
          </w:tcPr>
          <w:p w14:paraId="404DBFC6">
            <w:pPr>
              <w:jc w:val="center"/>
              <w:rPr>
                <w:rFonts w:hint="eastAsia" w:ascii="宋体" w:hAnsi="宋体" w:eastAsia="宋体" w:cs="宋体"/>
                <w:i w:val="0"/>
                <w:iCs w:val="0"/>
                <w:color w:val="000000"/>
                <w:sz w:val="22"/>
                <w:szCs w:val="22"/>
                <w:u w:val="none"/>
              </w:rPr>
            </w:pPr>
          </w:p>
        </w:tc>
        <w:tc>
          <w:tcPr>
            <w:tcW w:w="1292" w:type="dxa"/>
            <w:vMerge w:val="continue"/>
            <w:tcBorders>
              <w:top w:val="nil"/>
              <w:left w:val="nil"/>
              <w:bottom w:val="single" w:color="D4D4D4" w:sz="4" w:space="0"/>
              <w:right w:val="single" w:color="D4D4D4" w:sz="4" w:space="0"/>
            </w:tcBorders>
            <w:shd w:val="clear" w:color="auto" w:fill="F1F1F1"/>
            <w:vAlign w:val="center"/>
          </w:tcPr>
          <w:p w14:paraId="02470C0D">
            <w:pPr>
              <w:jc w:val="center"/>
              <w:rPr>
                <w:rFonts w:hint="eastAsia" w:ascii="宋体" w:hAnsi="宋体" w:eastAsia="宋体" w:cs="宋体"/>
                <w:i w:val="0"/>
                <w:iCs w:val="0"/>
                <w:color w:val="000000"/>
                <w:sz w:val="22"/>
                <w:szCs w:val="22"/>
                <w:u w:val="none"/>
              </w:rPr>
            </w:pPr>
          </w:p>
        </w:tc>
        <w:tc>
          <w:tcPr>
            <w:tcW w:w="1292" w:type="dxa"/>
            <w:vMerge w:val="continue"/>
            <w:tcBorders>
              <w:top w:val="nil"/>
              <w:left w:val="nil"/>
              <w:bottom w:val="single" w:color="D4D4D4" w:sz="4" w:space="0"/>
              <w:right w:val="single" w:color="D4D4D4" w:sz="4" w:space="0"/>
            </w:tcBorders>
            <w:shd w:val="clear" w:color="auto" w:fill="F1F1F1"/>
            <w:vAlign w:val="center"/>
          </w:tcPr>
          <w:p w14:paraId="294A836F">
            <w:pPr>
              <w:jc w:val="center"/>
              <w:rPr>
                <w:rFonts w:hint="eastAsia" w:ascii="宋体" w:hAnsi="宋体" w:eastAsia="宋体" w:cs="宋体"/>
                <w:i w:val="0"/>
                <w:iCs w:val="0"/>
                <w:color w:val="000000"/>
                <w:sz w:val="22"/>
                <w:szCs w:val="22"/>
                <w:u w:val="none"/>
              </w:rPr>
            </w:pPr>
          </w:p>
        </w:tc>
        <w:tc>
          <w:tcPr>
            <w:tcW w:w="1002" w:type="dxa"/>
            <w:vMerge w:val="continue"/>
            <w:tcBorders>
              <w:top w:val="nil"/>
              <w:left w:val="nil"/>
              <w:bottom w:val="single" w:color="D4D4D4" w:sz="4" w:space="0"/>
              <w:right w:val="single" w:color="D4D4D4" w:sz="4" w:space="0"/>
            </w:tcBorders>
            <w:shd w:val="clear" w:color="auto" w:fill="F1F1F1"/>
            <w:vAlign w:val="center"/>
          </w:tcPr>
          <w:p w14:paraId="61D61477">
            <w:pPr>
              <w:jc w:val="center"/>
              <w:rPr>
                <w:rFonts w:hint="eastAsia" w:ascii="宋体" w:hAnsi="宋体" w:eastAsia="宋体" w:cs="宋体"/>
                <w:i w:val="0"/>
                <w:iCs w:val="0"/>
                <w:color w:val="000000"/>
                <w:sz w:val="22"/>
                <w:szCs w:val="22"/>
                <w:u w:val="none"/>
              </w:rPr>
            </w:pPr>
          </w:p>
        </w:tc>
        <w:tc>
          <w:tcPr>
            <w:tcW w:w="952" w:type="dxa"/>
            <w:vMerge w:val="continue"/>
            <w:tcBorders>
              <w:top w:val="nil"/>
              <w:left w:val="nil"/>
              <w:bottom w:val="single" w:color="D4D4D4" w:sz="4" w:space="0"/>
              <w:right w:val="single" w:color="D4D4D4" w:sz="4" w:space="0"/>
            </w:tcBorders>
            <w:shd w:val="clear" w:color="auto" w:fill="F1F1F1"/>
            <w:vAlign w:val="center"/>
          </w:tcPr>
          <w:p w14:paraId="3CCDB2A9">
            <w:pPr>
              <w:jc w:val="center"/>
              <w:rPr>
                <w:rFonts w:hint="eastAsia" w:ascii="宋体" w:hAnsi="宋体" w:eastAsia="宋体" w:cs="宋体"/>
                <w:i w:val="0"/>
                <w:iCs w:val="0"/>
                <w:color w:val="000000"/>
                <w:sz w:val="22"/>
                <w:szCs w:val="22"/>
                <w:u w:val="none"/>
              </w:rPr>
            </w:pPr>
          </w:p>
        </w:tc>
        <w:tc>
          <w:tcPr>
            <w:tcW w:w="1688" w:type="dxa"/>
            <w:vMerge w:val="continue"/>
            <w:tcBorders>
              <w:top w:val="nil"/>
              <w:left w:val="nil"/>
              <w:bottom w:val="single" w:color="D4D4D4" w:sz="4" w:space="0"/>
              <w:right w:val="single" w:color="D4D4D4" w:sz="4" w:space="0"/>
            </w:tcBorders>
            <w:shd w:val="clear" w:color="auto" w:fill="F1F1F1"/>
            <w:vAlign w:val="center"/>
          </w:tcPr>
          <w:p w14:paraId="1FD2CA4B">
            <w:pPr>
              <w:jc w:val="center"/>
              <w:rPr>
                <w:rFonts w:hint="eastAsia" w:ascii="宋体" w:hAnsi="宋体" w:eastAsia="宋体" w:cs="宋体"/>
                <w:i w:val="0"/>
                <w:iCs w:val="0"/>
                <w:color w:val="000000"/>
                <w:sz w:val="22"/>
                <w:szCs w:val="22"/>
                <w:u w:val="none"/>
              </w:rPr>
            </w:pPr>
          </w:p>
        </w:tc>
      </w:tr>
      <w:tr w14:paraId="4E833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3" w:type="dxa"/>
            <w:gridSpan w:val="3"/>
            <w:vMerge w:val="continue"/>
            <w:tcBorders>
              <w:top w:val="nil"/>
              <w:left w:val="nil"/>
              <w:bottom w:val="single" w:color="D4D4D4" w:sz="4" w:space="0"/>
              <w:right w:val="single" w:color="D4D4D4" w:sz="4" w:space="0"/>
            </w:tcBorders>
            <w:shd w:val="clear" w:color="auto" w:fill="F1F1F1"/>
            <w:vAlign w:val="center"/>
          </w:tcPr>
          <w:p w14:paraId="24E3E68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D4D4D4" w:sz="4" w:space="0"/>
              <w:right w:val="single" w:color="D4D4D4" w:sz="4" w:space="0"/>
            </w:tcBorders>
            <w:shd w:val="clear" w:color="auto" w:fill="F1F1F1"/>
            <w:noWrap/>
            <w:vAlign w:val="center"/>
          </w:tcPr>
          <w:p w14:paraId="073B94A7">
            <w:pPr>
              <w:jc w:val="center"/>
              <w:rPr>
                <w:rFonts w:hint="eastAsia" w:ascii="宋体" w:hAnsi="宋体" w:eastAsia="宋体" w:cs="宋体"/>
                <w:i w:val="0"/>
                <w:iCs w:val="0"/>
                <w:color w:val="000000"/>
                <w:sz w:val="22"/>
                <w:szCs w:val="22"/>
                <w:u w:val="none"/>
              </w:rPr>
            </w:pPr>
          </w:p>
        </w:tc>
        <w:tc>
          <w:tcPr>
            <w:tcW w:w="1361" w:type="dxa"/>
            <w:vMerge w:val="continue"/>
            <w:tcBorders>
              <w:top w:val="nil"/>
              <w:left w:val="nil"/>
              <w:bottom w:val="single" w:color="D4D4D4" w:sz="4" w:space="0"/>
              <w:right w:val="single" w:color="D4D4D4" w:sz="4" w:space="0"/>
            </w:tcBorders>
            <w:shd w:val="clear" w:color="auto" w:fill="F1F1F1"/>
            <w:vAlign w:val="center"/>
          </w:tcPr>
          <w:p w14:paraId="739FB287">
            <w:pPr>
              <w:jc w:val="center"/>
              <w:rPr>
                <w:rFonts w:hint="eastAsia" w:ascii="宋体" w:hAnsi="宋体" w:eastAsia="宋体" w:cs="宋体"/>
                <w:i w:val="0"/>
                <w:iCs w:val="0"/>
                <w:color w:val="000000"/>
                <w:sz w:val="22"/>
                <w:szCs w:val="22"/>
                <w:u w:val="none"/>
              </w:rPr>
            </w:pPr>
          </w:p>
        </w:tc>
        <w:tc>
          <w:tcPr>
            <w:tcW w:w="1292" w:type="dxa"/>
            <w:vMerge w:val="continue"/>
            <w:tcBorders>
              <w:top w:val="nil"/>
              <w:left w:val="nil"/>
              <w:bottom w:val="single" w:color="D4D4D4" w:sz="4" w:space="0"/>
              <w:right w:val="single" w:color="D4D4D4" w:sz="4" w:space="0"/>
            </w:tcBorders>
            <w:shd w:val="clear" w:color="auto" w:fill="F1F1F1"/>
            <w:vAlign w:val="center"/>
          </w:tcPr>
          <w:p w14:paraId="3E393F89">
            <w:pPr>
              <w:jc w:val="center"/>
              <w:rPr>
                <w:rFonts w:hint="eastAsia" w:ascii="宋体" w:hAnsi="宋体" w:eastAsia="宋体" w:cs="宋体"/>
                <w:i w:val="0"/>
                <w:iCs w:val="0"/>
                <w:color w:val="000000"/>
                <w:sz w:val="22"/>
                <w:szCs w:val="22"/>
                <w:u w:val="none"/>
              </w:rPr>
            </w:pPr>
          </w:p>
        </w:tc>
        <w:tc>
          <w:tcPr>
            <w:tcW w:w="1292" w:type="dxa"/>
            <w:vMerge w:val="continue"/>
            <w:tcBorders>
              <w:top w:val="nil"/>
              <w:left w:val="nil"/>
              <w:bottom w:val="single" w:color="D4D4D4" w:sz="4" w:space="0"/>
              <w:right w:val="single" w:color="D4D4D4" w:sz="4" w:space="0"/>
            </w:tcBorders>
            <w:shd w:val="clear" w:color="auto" w:fill="F1F1F1"/>
            <w:vAlign w:val="center"/>
          </w:tcPr>
          <w:p w14:paraId="29A91168">
            <w:pPr>
              <w:jc w:val="center"/>
              <w:rPr>
                <w:rFonts w:hint="eastAsia" w:ascii="宋体" w:hAnsi="宋体" w:eastAsia="宋体" w:cs="宋体"/>
                <w:i w:val="0"/>
                <w:iCs w:val="0"/>
                <w:color w:val="000000"/>
                <w:sz w:val="22"/>
                <w:szCs w:val="22"/>
                <w:u w:val="none"/>
              </w:rPr>
            </w:pPr>
          </w:p>
        </w:tc>
        <w:tc>
          <w:tcPr>
            <w:tcW w:w="1002" w:type="dxa"/>
            <w:vMerge w:val="continue"/>
            <w:tcBorders>
              <w:top w:val="nil"/>
              <w:left w:val="nil"/>
              <w:bottom w:val="single" w:color="D4D4D4" w:sz="4" w:space="0"/>
              <w:right w:val="single" w:color="D4D4D4" w:sz="4" w:space="0"/>
            </w:tcBorders>
            <w:shd w:val="clear" w:color="auto" w:fill="F1F1F1"/>
            <w:vAlign w:val="center"/>
          </w:tcPr>
          <w:p w14:paraId="33617321">
            <w:pPr>
              <w:jc w:val="center"/>
              <w:rPr>
                <w:rFonts w:hint="eastAsia" w:ascii="宋体" w:hAnsi="宋体" w:eastAsia="宋体" w:cs="宋体"/>
                <w:i w:val="0"/>
                <w:iCs w:val="0"/>
                <w:color w:val="000000"/>
                <w:sz w:val="22"/>
                <w:szCs w:val="22"/>
                <w:u w:val="none"/>
              </w:rPr>
            </w:pPr>
          </w:p>
        </w:tc>
        <w:tc>
          <w:tcPr>
            <w:tcW w:w="952" w:type="dxa"/>
            <w:vMerge w:val="continue"/>
            <w:tcBorders>
              <w:top w:val="nil"/>
              <w:left w:val="nil"/>
              <w:bottom w:val="single" w:color="D4D4D4" w:sz="4" w:space="0"/>
              <w:right w:val="single" w:color="D4D4D4" w:sz="4" w:space="0"/>
            </w:tcBorders>
            <w:shd w:val="clear" w:color="auto" w:fill="F1F1F1"/>
            <w:vAlign w:val="center"/>
          </w:tcPr>
          <w:p w14:paraId="2FF26BB9">
            <w:pPr>
              <w:jc w:val="center"/>
              <w:rPr>
                <w:rFonts w:hint="eastAsia" w:ascii="宋体" w:hAnsi="宋体" w:eastAsia="宋体" w:cs="宋体"/>
                <w:i w:val="0"/>
                <w:iCs w:val="0"/>
                <w:color w:val="000000"/>
                <w:sz w:val="22"/>
                <w:szCs w:val="22"/>
                <w:u w:val="none"/>
              </w:rPr>
            </w:pPr>
          </w:p>
        </w:tc>
        <w:tc>
          <w:tcPr>
            <w:tcW w:w="1688" w:type="dxa"/>
            <w:vMerge w:val="continue"/>
            <w:tcBorders>
              <w:top w:val="nil"/>
              <w:left w:val="nil"/>
              <w:bottom w:val="single" w:color="D4D4D4" w:sz="4" w:space="0"/>
              <w:right w:val="single" w:color="D4D4D4" w:sz="4" w:space="0"/>
            </w:tcBorders>
            <w:shd w:val="clear" w:color="auto" w:fill="F1F1F1"/>
            <w:vAlign w:val="center"/>
          </w:tcPr>
          <w:p w14:paraId="61542567">
            <w:pPr>
              <w:jc w:val="center"/>
              <w:rPr>
                <w:rFonts w:hint="eastAsia" w:ascii="宋体" w:hAnsi="宋体" w:eastAsia="宋体" w:cs="宋体"/>
                <w:i w:val="0"/>
                <w:iCs w:val="0"/>
                <w:color w:val="000000"/>
                <w:sz w:val="22"/>
                <w:szCs w:val="22"/>
                <w:u w:val="none"/>
              </w:rPr>
            </w:pPr>
          </w:p>
        </w:tc>
      </w:tr>
      <w:tr w14:paraId="1CB5B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583" w:type="dxa"/>
            <w:gridSpan w:val="3"/>
            <w:vMerge w:val="continue"/>
            <w:tcBorders>
              <w:top w:val="nil"/>
              <w:left w:val="nil"/>
              <w:bottom w:val="single" w:color="D4D4D4" w:sz="4" w:space="0"/>
              <w:right w:val="single" w:color="D4D4D4" w:sz="4" w:space="0"/>
            </w:tcBorders>
            <w:shd w:val="clear" w:color="auto" w:fill="F1F1F1"/>
            <w:vAlign w:val="center"/>
          </w:tcPr>
          <w:p w14:paraId="171C84EE">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D4D4D4" w:sz="4" w:space="0"/>
              <w:right w:val="single" w:color="D4D4D4" w:sz="4" w:space="0"/>
            </w:tcBorders>
            <w:shd w:val="clear" w:color="auto" w:fill="F1F1F1"/>
            <w:noWrap/>
            <w:vAlign w:val="center"/>
          </w:tcPr>
          <w:p w14:paraId="0B3720F4">
            <w:pPr>
              <w:jc w:val="center"/>
              <w:rPr>
                <w:rFonts w:hint="eastAsia" w:ascii="宋体" w:hAnsi="宋体" w:eastAsia="宋体" w:cs="宋体"/>
                <w:i w:val="0"/>
                <w:iCs w:val="0"/>
                <w:color w:val="000000"/>
                <w:sz w:val="22"/>
                <w:szCs w:val="22"/>
                <w:u w:val="none"/>
              </w:rPr>
            </w:pPr>
          </w:p>
        </w:tc>
        <w:tc>
          <w:tcPr>
            <w:tcW w:w="1361" w:type="dxa"/>
            <w:vMerge w:val="continue"/>
            <w:tcBorders>
              <w:top w:val="nil"/>
              <w:left w:val="nil"/>
              <w:bottom w:val="single" w:color="D4D4D4" w:sz="4" w:space="0"/>
              <w:right w:val="single" w:color="D4D4D4" w:sz="4" w:space="0"/>
            </w:tcBorders>
            <w:shd w:val="clear" w:color="auto" w:fill="F1F1F1"/>
            <w:vAlign w:val="center"/>
          </w:tcPr>
          <w:p w14:paraId="3BD83969">
            <w:pPr>
              <w:jc w:val="center"/>
              <w:rPr>
                <w:rFonts w:hint="eastAsia" w:ascii="宋体" w:hAnsi="宋体" w:eastAsia="宋体" w:cs="宋体"/>
                <w:i w:val="0"/>
                <w:iCs w:val="0"/>
                <w:color w:val="000000"/>
                <w:sz w:val="22"/>
                <w:szCs w:val="22"/>
                <w:u w:val="none"/>
              </w:rPr>
            </w:pPr>
          </w:p>
        </w:tc>
        <w:tc>
          <w:tcPr>
            <w:tcW w:w="1292" w:type="dxa"/>
            <w:vMerge w:val="continue"/>
            <w:tcBorders>
              <w:top w:val="nil"/>
              <w:left w:val="nil"/>
              <w:bottom w:val="single" w:color="D4D4D4" w:sz="4" w:space="0"/>
              <w:right w:val="single" w:color="D4D4D4" w:sz="4" w:space="0"/>
            </w:tcBorders>
            <w:shd w:val="clear" w:color="auto" w:fill="F1F1F1"/>
            <w:vAlign w:val="center"/>
          </w:tcPr>
          <w:p w14:paraId="1E2E150B">
            <w:pPr>
              <w:jc w:val="center"/>
              <w:rPr>
                <w:rFonts w:hint="eastAsia" w:ascii="宋体" w:hAnsi="宋体" w:eastAsia="宋体" w:cs="宋体"/>
                <w:i w:val="0"/>
                <w:iCs w:val="0"/>
                <w:color w:val="000000"/>
                <w:sz w:val="22"/>
                <w:szCs w:val="22"/>
                <w:u w:val="none"/>
              </w:rPr>
            </w:pPr>
          </w:p>
        </w:tc>
        <w:tc>
          <w:tcPr>
            <w:tcW w:w="1292" w:type="dxa"/>
            <w:vMerge w:val="continue"/>
            <w:tcBorders>
              <w:top w:val="nil"/>
              <w:left w:val="nil"/>
              <w:bottom w:val="single" w:color="D4D4D4" w:sz="4" w:space="0"/>
              <w:right w:val="single" w:color="D4D4D4" w:sz="4" w:space="0"/>
            </w:tcBorders>
            <w:shd w:val="clear" w:color="auto" w:fill="F1F1F1"/>
            <w:vAlign w:val="center"/>
          </w:tcPr>
          <w:p w14:paraId="0151195C">
            <w:pPr>
              <w:jc w:val="center"/>
              <w:rPr>
                <w:rFonts w:hint="eastAsia" w:ascii="宋体" w:hAnsi="宋体" w:eastAsia="宋体" w:cs="宋体"/>
                <w:i w:val="0"/>
                <w:iCs w:val="0"/>
                <w:color w:val="000000"/>
                <w:sz w:val="22"/>
                <w:szCs w:val="22"/>
                <w:u w:val="none"/>
              </w:rPr>
            </w:pPr>
          </w:p>
        </w:tc>
        <w:tc>
          <w:tcPr>
            <w:tcW w:w="1002" w:type="dxa"/>
            <w:vMerge w:val="continue"/>
            <w:tcBorders>
              <w:top w:val="nil"/>
              <w:left w:val="nil"/>
              <w:bottom w:val="single" w:color="D4D4D4" w:sz="4" w:space="0"/>
              <w:right w:val="single" w:color="D4D4D4" w:sz="4" w:space="0"/>
            </w:tcBorders>
            <w:shd w:val="clear" w:color="auto" w:fill="F1F1F1"/>
            <w:vAlign w:val="center"/>
          </w:tcPr>
          <w:p w14:paraId="002BBC21">
            <w:pPr>
              <w:jc w:val="center"/>
              <w:rPr>
                <w:rFonts w:hint="eastAsia" w:ascii="宋体" w:hAnsi="宋体" w:eastAsia="宋体" w:cs="宋体"/>
                <w:i w:val="0"/>
                <w:iCs w:val="0"/>
                <w:color w:val="000000"/>
                <w:sz w:val="22"/>
                <w:szCs w:val="22"/>
                <w:u w:val="none"/>
              </w:rPr>
            </w:pPr>
          </w:p>
        </w:tc>
        <w:tc>
          <w:tcPr>
            <w:tcW w:w="952" w:type="dxa"/>
            <w:vMerge w:val="continue"/>
            <w:tcBorders>
              <w:top w:val="nil"/>
              <w:left w:val="nil"/>
              <w:bottom w:val="single" w:color="D4D4D4" w:sz="4" w:space="0"/>
              <w:right w:val="single" w:color="D4D4D4" w:sz="4" w:space="0"/>
            </w:tcBorders>
            <w:shd w:val="clear" w:color="auto" w:fill="F1F1F1"/>
            <w:vAlign w:val="center"/>
          </w:tcPr>
          <w:p w14:paraId="1FF0BCD9">
            <w:pPr>
              <w:jc w:val="center"/>
              <w:rPr>
                <w:rFonts w:hint="eastAsia" w:ascii="宋体" w:hAnsi="宋体" w:eastAsia="宋体" w:cs="宋体"/>
                <w:i w:val="0"/>
                <w:iCs w:val="0"/>
                <w:color w:val="000000"/>
                <w:sz w:val="22"/>
                <w:szCs w:val="22"/>
                <w:u w:val="none"/>
              </w:rPr>
            </w:pPr>
          </w:p>
        </w:tc>
        <w:tc>
          <w:tcPr>
            <w:tcW w:w="1688" w:type="dxa"/>
            <w:vMerge w:val="continue"/>
            <w:tcBorders>
              <w:top w:val="nil"/>
              <w:left w:val="nil"/>
              <w:bottom w:val="single" w:color="D4D4D4" w:sz="4" w:space="0"/>
              <w:right w:val="single" w:color="D4D4D4" w:sz="4" w:space="0"/>
            </w:tcBorders>
            <w:shd w:val="clear" w:color="auto" w:fill="F1F1F1"/>
            <w:vAlign w:val="center"/>
          </w:tcPr>
          <w:p w14:paraId="2C1B686C">
            <w:pPr>
              <w:jc w:val="center"/>
              <w:rPr>
                <w:rFonts w:hint="eastAsia" w:ascii="宋体" w:hAnsi="宋体" w:eastAsia="宋体" w:cs="宋体"/>
                <w:i w:val="0"/>
                <w:iCs w:val="0"/>
                <w:color w:val="000000"/>
                <w:sz w:val="22"/>
                <w:szCs w:val="22"/>
                <w:u w:val="none"/>
              </w:rPr>
            </w:pPr>
          </w:p>
        </w:tc>
      </w:tr>
      <w:tr w14:paraId="17BE3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4"/>
            <w:tcBorders>
              <w:top w:val="nil"/>
              <w:left w:val="nil"/>
              <w:bottom w:val="single" w:color="D4D4D4" w:sz="4" w:space="0"/>
              <w:right w:val="single" w:color="D4D4D4" w:sz="4" w:space="0"/>
            </w:tcBorders>
            <w:shd w:val="clear" w:color="auto" w:fill="F1F1F1"/>
            <w:noWrap/>
            <w:vAlign w:val="center"/>
          </w:tcPr>
          <w:p w14:paraId="0A4382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栏次</w:t>
            </w:r>
          </w:p>
        </w:tc>
        <w:tc>
          <w:tcPr>
            <w:tcW w:w="1361" w:type="dxa"/>
            <w:tcBorders>
              <w:top w:val="nil"/>
              <w:left w:val="nil"/>
              <w:bottom w:val="single" w:color="D4D4D4" w:sz="4" w:space="0"/>
              <w:right w:val="single" w:color="D4D4D4" w:sz="4" w:space="0"/>
            </w:tcBorders>
            <w:shd w:val="clear" w:color="auto" w:fill="F1F1F1"/>
            <w:vAlign w:val="center"/>
          </w:tcPr>
          <w:p w14:paraId="4FE2E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292" w:type="dxa"/>
            <w:tcBorders>
              <w:top w:val="nil"/>
              <w:left w:val="nil"/>
              <w:bottom w:val="single" w:color="D4D4D4" w:sz="4" w:space="0"/>
              <w:right w:val="single" w:color="D4D4D4" w:sz="4" w:space="0"/>
            </w:tcBorders>
            <w:shd w:val="clear" w:color="auto" w:fill="F1F1F1"/>
            <w:vAlign w:val="center"/>
          </w:tcPr>
          <w:p w14:paraId="5812A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292" w:type="dxa"/>
            <w:tcBorders>
              <w:top w:val="nil"/>
              <w:left w:val="nil"/>
              <w:bottom w:val="single" w:color="D4D4D4" w:sz="4" w:space="0"/>
              <w:right w:val="single" w:color="D4D4D4" w:sz="4" w:space="0"/>
            </w:tcBorders>
            <w:shd w:val="clear" w:color="auto" w:fill="F1F1F1"/>
            <w:vAlign w:val="center"/>
          </w:tcPr>
          <w:p w14:paraId="2FFAB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002" w:type="dxa"/>
            <w:tcBorders>
              <w:top w:val="nil"/>
              <w:left w:val="nil"/>
              <w:bottom w:val="single" w:color="D4D4D4" w:sz="4" w:space="0"/>
              <w:right w:val="single" w:color="D4D4D4" w:sz="4" w:space="0"/>
            </w:tcBorders>
            <w:shd w:val="clear" w:color="auto" w:fill="F1F1F1"/>
            <w:vAlign w:val="center"/>
          </w:tcPr>
          <w:p w14:paraId="071B8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952" w:type="dxa"/>
            <w:tcBorders>
              <w:top w:val="nil"/>
              <w:left w:val="nil"/>
              <w:bottom w:val="single" w:color="D4D4D4" w:sz="4" w:space="0"/>
              <w:right w:val="single" w:color="D4D4D4" w:sz="4" w:space="0"/>
            </w:tcBorders>
            <w:shd w:val="clear" w:color="auto" w:fill="F1F1F1"/>
            <w:vAlign w:val="center"/>
          </w:tcPr>
          <w:p w14:paraId="02F73F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688" w:type="dxa"/>
            <w:tcBorders>
              <w:top w:val="nil"/>
              <w:left w:val="nil"/>
              <w:bottom w:val="single" w:color="D4D4D4" w:sz="4" w:space="0"/>
              <w:right w:val="single" w:color="D4D4D4" w:sz="4" w:space="0"/>
            </w:tcBorders>
            <w:shd w:val="clear" w:color="auto" w:fill="F1F1F1"/>
            <w:vAlign w:val="center"/>
          </w:tcPr>
          <w:p w14:paraId="69EA03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r>
      <w:tr w14:paraId="7B3A5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4"/>
            <w:tcBorders>
              <w:top w:val="nil"/>
              <w:left w:val="nil"/>
              <w:bottom w:val="single" w:color="D4D4D4" w:sz="4" w:space="0"/>
              <w:right w:val="single" w:color="D4D4D4" w:sz="4" w:space="0"/>
            </w:tcBorders>
            <w:shd w:val="clear" w:color="auto" w:fill="F1F1F1"/>
            <w:noWrap/>
            <w:vAlign w:val="center"/>
          </w:tcPr>
          <w:p w14:paraId="522BCE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w:t>
            </w:r>
          </w:p>
        </w:tc>
        <w:tc>
          <w:tcPr>
            <w:tcW w:w="0" w:type="auto"/>
            <w:tcBorders>
              <w:top w:val="nil"/>
              <w:left w:val="nil"/>
              <w:bottom w:val="single" w:color="D4D4D4" w:sz="4" w:space="0"/>
              <w:right w:val="single" w:color="D4D4D4" w:sz="4" w:space="0"/>
            </w:tcBorders>
            <w:shd w:val="clear" w:color="auto" w:fill="FFFFFF"/>
            <w:noWrap/>
            <w:vAlign w:val="center"/>
          </w:tcPr>
          <w:p w14:paraId="56E536C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4,333.79</w:t>
            </w:r>
          </w:p>
        </w:tc>
        <w:tc>
          <w:tcPr>
            <w:tcW w:w="0" w:type="auto"/>
            <w:tcBorders>
              <w:top w:val="nil"/>
              <w:left w:val="nil"/>
              <w:bottom w:val="single" w:color="D4D4D4" w:sz="4" w:space="0"/>
              <w:right w:val="single" w:color="D4D4D4" w:sz="4" w:space="0"/>
            </w:tcBorders>
            <w:shd w:val="clear" w:color="auto" w:fill="FFFFFF"/>
            <w:noWrap/>
            <w:vAlign w:val="center"/>
          </w:tcPr>
          <w:p w14:paraId="7A9BDAB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1,370.49</w:t>
            </w:r>
          </w:p>
        </w:tc>
        <w:tc>
          <w:tcPr>
            <w:tcW w:w="0" w:type="auto"/>
            <w:tcBorders>
              <w:top w:val="nil"/>
              <w:left w:val="nil"/>
              <w:bottom w:val="single" w:color="D4D4D4" w:sz="4" w:space="0"/>
              <w:right w:val="single" w:color="D4D4D4" w:sz="4" w:space="0"/>
            </w:tcBorders>
            <w:shd w:val="clear" w:color="auto" w:fill="FFFFFF"/>
            <w:noWrap/>
            <w:vAlign w:val="center"/>
          </w:tcPr>
          <w:p w14:paraId="2EEE077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2,963.30</w:t>
            </w:r>
          </w:p>
        </w:tc>
        <w:tc>
          <w:tcPr>
            <w:tcW w:w="0" w:type="auto"/>
            <w:tcBorders>
              <w:top w:val="nil"/>
              <w:left w:val="nil"/>
              <w:bottom w:val="single" w:color="D4D4D4" w:sz="4" w:space="0"/>
              <w:right w:val="single" w:color="D4D4D4" w:sz="4" w:space="0"/>
            </w:tcBorders>
            <w:shd w:val="clear" w:color="auto" w:fill="FFFFFF"/>
            <w:noWrap/>
            <w:vAlign w:val="center"/>
          </w:tcPr>
          <w:p w14:paraId="25B7B99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CCF3B7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3ACA0D2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0.00</w:t>
            </w:r>
          </w:p>
        </w:tc>
      </w:tr>
      <w:tr w14:paraId="6B565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64FDD0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0" w:type="auto"/>
            <w:tcBorders>
              <w:top w:val="nil"/>
              <w:left w:val="nil"/>
              <w:bottom w:val="single" w:color="D4D4D4" w:sz="4" w:space="0"/>
              <w:right w:val="single" w:color="D4D4D4" w:sz="4" w:space="0"/>
            </w:tcBorders>
            <w:shd w:val="clear" w:color="auto" w:fill="FFFFFF"/>
            <w:noWrap/>
            <w:vAlign w:val="center"/>
          </w:tcPr>
          <w:p w14:paraId="1601BF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一般公共服务支出</w:t>
            </w:r>
          </w:p>
        </w:tc>
        <w:tc>
          <w:tcPr>
            <w:tcW w:w="0" w:type="auto"/>
            <w:tcBorders>
              <w:top w:val="nil"/>
              <w:left w:val="nil"/>
              <w:bottom w:val="single" w:color="D4D4D4" w:sz="4" w:space="0"/>
              <w:right w:val="single" w:color="D4D4D4" w:sz="4" w:space="0"/>
            </w:tcBorders>
            <w:shd w:val="clear" w:color="auto" w:fill="FFFFFF"/>
            <w:noWrap/>
            <w:vAlign w:val="center"/>
          </w:tcPr>
          <w:p w14:paraId="4C815A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c>
          <w:tcPr>
            <w:tcW w:w="0" w:type="auto"/>
            <w:tcBorders>
              <w:top w:val="nil"/>
              <w:left w:val="nil"/>
              <w:bottom w:val="single" w:color="D4D4D4" w:sz="4" w:space="0"/>
              <w:right w:val="single" w:color="D4D4D4" w:sz="4" w:space="0"/>
            </w:tcBorders>
            <w:shd w:val="clear" w:color="auto" w:fill="FFFFFF"/>
            <w:noWrap/>
            <w:vAlign w:val="center"/>
          </w:tcPr>
          <w:p w14:paraId="586089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3586AF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c>
          <w:tcPr>
            <w:tcW w:w="0" w:type="auto"/>
            <w:tcBorders>
              <w:top w:val="nil"/>
              <w:left w:val="nil"/>
              <w:bottom w:val="single" w:color="D4D4D4" w:sz="4" w:space="0"/>
              <w:right w:val="single" w:color="D4D4D4" w:sz="4" w:space="0"/>
            </w:tcBorders>
            <w:shd w:val="clear" w:color="auto" w:fill="FFFFFF"/>
            <w:noWrap/>
            <w:vAlign w:val="center"/>
          </w:tcPr>
          <w:p w14:paraId="0AF7ED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503F8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5FF8A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4A229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515873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20132</w:t>
            </w:r>
          </w:p>
        </w:tc>
        <w:tc>
          <w:tcPr>
            <w:tcW w:w="0" w:type="auto"/>
            <w:tcBorders>
              <w:top w:val="nil"/>
              <w:left w:val="nil"/>
              <w:bottom w:val="single" w:color="D4D4D4" w:sz="4" w:space="0"/>
              <w:right w:val="single" w:color="D4D4D4" w:sz="4" w:space="0"/>
            </w:tcBorders>
            <w:shd w:val="clear" w:color="auto" w:fill="FFFFFF"/>
            <w:noWrap/>
            <w:vAlign w:val="center"/>
          </w:tcPr>
          <w:p w14:paraId="4ABBE9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组织事务</w:t>
            </w:r>
          </w:p>
        </w:tc>
        <w:tc>
          <w:tcPr>
            <w:tcW w:w="0" w:type="auto"/>
            <w:tcBorders>
              <w:top w:val="nil"/>
              <w:left w:val="nil"/>
              <w:bottom w:val="single" w:color="D4D4D4" w:sz="4" w:space="0"/>
              <w:right w:val="single" w:color="D4D4D4" w:sz="4" w:space="0"/>
            </w:tcBorders>
            <w:shd w:val="clear" w:color="auto" w:fill="FFFFFF"/>
            <w:noWrap/>
            <w:vAlign w:val="center"/>
          </w:tcPr>
          <w:p w14:paraId="419A7E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c>
          <w:tcPr>
            <w:tcW w:w="0" w:type="auto"/>
            <w:tcBorders>
              <w:top w:val="nil"/>
              <w:left w:val="nil"/>
              <w:bottom w:val="single" w:color="D4D4D4" w:sz="4" w:space="0"/>
              <w:right w:val="single" w:color="D4D4D4" w:sz="4" w:space="0"/>
            </w:tcBorders>
            <w:shd w:val="clear" w:color="auto" w:fill="FFFFFF"/>
            <w:noWrap/>
            <w:vAlign w:val="center"/>
          </w:tcPr>
          <w:p w14:paraId="385480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D9723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c>
          <w:tcPr>
            <w:tcW w:w="0" w:type="auto"/>
            <w:tcBorders>
              <w:top w:val="nil"/>
              <w:left w:val="nil"/>
              <w:bottom w:val="single" w:color="D4D4D4" w:sz="4" w:space="0"/>
              <w:right w:val="single" w:color="D4D4D4" w:sz="4" w:space="0"/>
            </w:tcBorders>
            <w:shd w:val="clear" w:color="auto" w:fill="FFFFFF"/>
            <w:noWrap/>
            <w:vAlign w:val="center"/>
          </w:tcPr>
          <w:p w14:paraId="22A43D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681A3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8BBD5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1EAF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59D993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2013299</w:t>
            </w:r>
          </w:p>
        </w:tc>
        <w:tc>
          <w:tcPr>
            <w:tcW w:w="0" w:type="auto"/>
            <w:tcBorders>
              <w:top w:val="nil"/>
              <w:left w:val="nil"/>
              <w:bottom w:val="single" w:color="D4D4D4" w:sz="4" w:space="0"/>
              <w:right w:val="single" w:color="D4D4D4" w:sz="4" w:space="0"/>
            </w:tcBorders>
            <w:shd w:val="clear" w:color="auto" w:fill="FFFFFF"/>
            <w:noWrap/>
            <w:vAlign w:val="center"/>
          </w:tcPr>
          <w:p w14:paraId="2B5403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其他组织事务支出</w:t>
            </w:r>
          </w:p>
        </w:tc>
        <w:tc>
          <w:tcPr>
            <w:tcW w:w="0" w:type="auto"/>
            <w:tcBorders>
              <w:top w:val="nil"/>
              <w:left w:val="nil"/>
              <w:bottom w:val="single" w:color="D4D4D4" w:sz="4" w:space="0"/>
              <w:right w:val="single" w:color="D4D4D4" w:sz="4" w:space="0"/>
            </w:tcBorders>
            <w:shd w:val="clear" w:color="auto" w:fill="FFFFFF"/>
            <w:noWrap/>
            <w:vAlign w:val="center"/>
          </w:tcPr>
          <w:p w14:paraId="12613B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c>
          <w:tcPr>
            <w:tcW w:w="0" w:type="auto"/>
            <w:tcBorders>
              <w:top w:val="nil"/>
              <w:left w:val="nil"/>
              <w:bottom w:val="single" w:color="D4D4D4" w:sz="4" w:space="0"/>
              <w:right w:val="single" w:color="D4D4D4" w:sz="4" w:space="0"/>
            </w:tcBorders>
            <w:shd w:val="clear" w:color="auto" w:fill="FFFFFF"/>
            <w:noWrap/>
            <w:vAlign w:val="center"/>
          </w:tcPr>
          <w:p w14:paraId="36220C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80E69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c>
          <w:tcPr>
            <w:tcW w:w="0" w:type="auto"/>
            <w:tcBorders>
              <w:top w:val="nil"/>
              <w:left w:val="nil"/>
              <w:bottom w:val="single" w:color="D4D4D4" w:sz="4" w:space="0"/>
              <w:right w:val="single" w:color="D4D4D4" w:sz="4" w:space="0"/>
            </w:tcBorders>
            <w:shd w:val="clear" w:color="auto" w:fill="FFFFFF"/>
            <w:noWrap/>
            <w:vAlign w:val="center"/>
          </w:tcPr>
          <w:p w14:paraId="56DDB0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85502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8877D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323E8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6B8C3C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0" w:type="auto"/>
            <w:tcBorders>
              <w:top w:val="nil"/>
              <w:left w:val="nil"/>
              <w:bottom w:val="single" w:color="D4D4D4" w:sz="4" w:space="0"/>
              <w:right w:val="single" w:color="D4D4D4" w:sz="4" w:space="0"/>
            </w:tcBorders>
            <w:shd w:val="clear" w:color="auto" w:fill="FFFFFF"/>
            <w:noWrap/>
            <w:vAlign w:val="center"/>
          </w:tcPr>
          <w:p w14:paraId="58A612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社会保障和就业支出</w:t>
            </w:r>
          </w:p>
        </w:tc>
        <w:tc>
          <w:tcPr>
            <w:tcW w:w="0" w:type="auto"/>
            <w:tcBorders>
              <w:top w:val="nil"/>
              <w:left w:val="nil"/>
              <w:bottom w:val="single" w:color="D4D4D4" w:sz="4" w:space="0"/>
              <w:right w:val="single" w:color="D4D4D4" w:sz="4" w:space="0"/>
            </w:tcBorders>
            <w:shd w:val="clear" w:color="auto" w:fill="FFFFFF"/>
            <w:noWrap/>
            <w:vAlign w:val="center"/>
          </w:tcPr>
          <w:p w14:paraId="4C28A5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319.95</w:t>
            </w:r>
          </w:p>
        </w:tc>
        <w:tc>
          <w:tcPr>
            <w:tcW w:w="0" w:type="auto"/>
            <w:tcBorders>
              <w:top w:val="nil"/>
              <w:left w:val="nil"/>
              <w:bottom w:val="single" w:color="D4D4D4" w:sz="4" w:space="0"/>
              <w:right w:val="single" w:color="D4D4D4" w:sz="4" w:space="0"/>
            </w:tcBorders>
            <w:shd w:val="clear" w:color="auto" w:fill="FFFFFF"/>
            <w:noWrap/>
            <w:vAlign w:val="center"/>
          </w:tcPr>
          <w:p w14:paraId="1CC754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319.95</w:t>
            </w:r>
          </w:p>
        </w:tc>
        <w:tc>
          <w:tcPr>
            <w:tcW w:w="0" w:type="auto"/>
            <w:tcBorders>
              <w:top w:val="nil"/>
              <w:left w:val="nil"/>
              <w:bottom w:val="single" w:color="D4D4D4" w:sz="4" w:space="0"/>
              <w:right w:val="single" w:color="D4D4D4" w:sz="4" w:space="0"/>
            </w:tcBorders>
            <w:shd w:val="clear" w:color="auto" w:fill="FFFFFF"/>
            <w:noWrap/>
            <w:vAlign w:val="center"/>
          </w:tcPr>
          <w:p w14:paraId="5AE156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3F046D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4AFB1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CBAE9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33B6C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3BF218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20805</w:t>
            </w:r>
          </w:p>
        </w:tc>
        <w:tc>
          <w:tcPr>
            <w:tcW w:w="0" w:type="auto"/>
            <w:tcBorders>
              <w:top w:val="nil"/>
              <w:left w:val="nil"/>
              <w:bottom w:val="single" w:color="D4D4D4" w:sz="4" w:space="0"/>
              <w:right w:val="single" w:color="D4D4D4" w:sz="4" w:space="0"/>
            </w:tcBorders>
            <w:shd w:val="clear" w:color="auto" w:fill="FFFFFF"/>
            <w:noWrap/>
            <w:vAlign w:val="center"/>
          </w:tcPr>
          <w:p w14:paraId="7F06D4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行政事业单位养老支出</w:t>
            </w:r>
          </w:p>
        </w:tc>
        <w:tc>
          <w:tcPr>
            <w:tcW w:w="0" w:type="auto"/>
            <w:tcBorders>
              <w:top w:val="nil"/>
              <w:left w:val="nil"/>
              <w:bottom w:val="single" w:color="D4D4D4" w:sz="4" w:space="0"/>
              <w:right w:val="single" w:color="D4D4D4" w:sz="4" w:space="0"/>
            </w:tcBorders>
            <w:shd w:val="clear" w:color="auto" w:fill="FFFFFF"/>
            <w:noWrap/>
            <w:vAlign w:val="center"/>
          </w:tcPr>
          <w:p w14:paraId="0100A6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319.95</w:t>
            </w:r>
          </w:p>
        </w:tc>
        <w:tc>
          <w:tcPr>
            <w:tcW w:w="0" w:type="auto"/>
            <w:tcBorders>
              <w:top w:val="nil"/>
              <w:left w:val="nil"/>
              <w:bottom w:val="single" w:color="D4D4D4" w:sz="4" w:space="0"/>
              <w:right w:val="single" w:color="D4D4D4" w:sz="4" w:space="0"/>
            </w:tcBorders>
            <w:shd w:val="clear" w:color="auto" w:fill="FFFFFF"/>
            <w:noWrap/>
            <w:vAlign w:val="center"/>
          </w:tcPr>
          <w:p w14:paraId="60F666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319.95</w:t>
            </w:r>
          </w:p>
        </w:tc>
        <w:tc>
          <w:tcPr>
            <w:tcW w:w="0" w:type="auto"/>
            <w:tcBorders>
              <w:top w:val="nil"/>
              <w:left w:val="nil"/>
              <w:bottom w:val="single" w:color="D4D4D4" w:sz="4" w:space="0"/>
              <w:right w:val="single" w:color="D4D4D4" w:sz="4" w:space="0"/>
            </w:tcBorders>
            <w:shd w:val="clear" w:color="auto" w:fill="FFFFFF"/>
            <w:noWrap/>
            <w:vAlign w:val="center"/>
          </w:tcPr>
          <w:p w14:paraId="0C83A3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1D590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36F1CD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568F0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C140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453497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2080505</w:t>
            </w:r>
          </w:p>
        </w:tc>
        <w:tc>
          <w:tcPr>
            <w:tcW w:w="0" w:type="auto"/>
            <w:tcBorders>
              <w:top w:val="nil"/>
              <w:left w:val="nil"/>
              <w:bottom w:val="single" w:color="D4D4D4" w:sz="4" w:space="0"/>
              <w:right w:val="single" w:color="D4D4D4" w:sz="4" w:space="0"/>
            </w:tcBorders>
            <w:shd w:val="clear" w:color="auto" w:fill="FFFFFF"/>
            <w:noWrap/>
            <w:vAlign w:val="center"/>
          </w:tcPr>
          <w:p w14:paraId="1D425D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机关事业单位基本养老保险缴费支出</w:t>
            </w:r>
          </w:p>
        </w:tc>
        <w:tc>
          <w:tcPr>
            <w:tcW w:w="0" w:type="auto"/>
            <w:tcBorders>
              <w:top w:val="nil"/>
              <w:left w:val="nil"/>
              <w:bottom w:val="single" w:color="D4D4D4" w:sz="4" w:space="0"/>
              <w:right w:val="single" w:color="D4D4D4" w:sz="4" w:space="0"/>
            </w:tcBorders>
            <w:shd w:val="clear" w:color="auto" w:fill="FFFFFF"/>
            <w:noWrap/>
            <w:vAlign w:val="center"/>
          </w:tcPr>
          <w:p w14:paraId="641B6D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111.43</w:t>
            </w:r>
          </w:p>
        </w:tc>
        <w:tc>
          <w:tcPr>
            <w:tcW w:w="0" w:type="auto"/>
            <w:tcBorders>
              <w:top w:val="nil"/>
              <w:left w:val="nil"/>
              <w:bottom w:val="single" w:color="D4D4D4" w:sz="4" w:space="0"/>
              <w:right w:val="single" w:color="D4D4D4" w:sz="4" w:space="0"/>
            </w:tcBorders>
            <w:shd w:val="clear" w:color="auto" w:fill="FFFFFF"/>
            <w:noWrap/>
            <w:vAlign w:val="center"/>
          </w:tcPr>
          <w:p w14:paraId="587CA3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111.43</w:t>
            </w:r>
          </w:p>
        </w:tc>
        <w:tc>
          <w:tcPr>
            <w:tcW w:w="0" w:type="auto"/>
            <w:tcBorders>
              <w:top w:val="nil"/>
              <w:left w:val="nil"/>
              <w:bottom w:val="single" w:color="D4D4D4" w:sz="4" w:space="0"/>
              <w:right w:val="single" w:color="D4D4D4" w:sz="4" w:space="0"/>
            </w:tcBorders>
            <w:shd w:val="clear" w:color="auto" w:fill="FFFFFF"/>
            <w:noWrap/>
            <w:vAlign w:val="center"/>
          </w:tcPr>
          <w:p w14:paraId="35BC19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3BE6D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90EA2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58B31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69B6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65FC8D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2080599</w:t>
            </w:r>
          </w:p>
        </w:tc>
        <w:tc>
          <w:tcPr>
            <w:tcW w:w="0" w:type="auto"/>
            <w:tcBorders>
              <w:top w:val="nil"/>
              <w:left w:val="nil"/>
              <w:bottom w:val="single" w:color="D4D4D4" w:sz="4" w:space="0"/>
              <w:right w:val="single" w:color="D4D4D4" w:sz="4" w:space="0"/>
            </w:tcBorders>
            <w:shd w:val="clear" w:color="auto" w:fill="FFFFFF"/>
            <w:noWrap/>
            <w:vAlign w:val="center"/>
          </w:tcPr>
          <w:p w14:paraId="4C2283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其他行政事业单位养老支出</w:t>
            </w:r>
          </w:p>
        </w:tc>
        <w:tc>
          <w:tcPr>
            <w:tcW w:w="0" w:type="auto"/>
            <w:tcBorders>
              <w:top w:val="nil"/>
              <w:left w:val="nil"/>
              <w:bottom w:val="single" w:color="D4D4D4" w:sz="4" w:space="0"/>
              <w:right w:val="single" w:color="D4D4D4" w:sz="4" w:space="0"/>
            </w:tcBorders>
            <w:shd w:val="clear" w:color="auto" w:fill="FFFFFF"/>
            <w:noWrap/>
            <w:vAlign w:val="center"/>
          </w:tcPr>
          <w:p w14:paraId="13E041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208.51</w:t>
            </w:r>
          </w:p>
        </w:tc>
        <w:tc>
          <w:tcPr>
            <w:tcW w:w="0" w:type="auto"/>
            <w:tcBorders>
              <w:top w:val="nil"/>
              <w:left w:val="nil"/>
              <w:bottom w:val="single" w:color="D4D4D4" w:sz="4" w:space="0"/>
              <w:right w:val="single" w:color="D4D4D4" w:sz="4" w:space="0"/>
            </w:tcBorders>
            <w:shd w:val="clear" w:color="auto" w:fill="FFFFFF"/>
            <w:noWrap/>
            <w:vAlign w:val="center"/>
          </w:tcPr>
          <w:p w14:paraId="3B6914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208.51</w:t>
            </w:r>
          </w:p>
        </w:tc>
        <w:tc>
          <w:tcPr>
            <w:tcW w:w="0" w:type="auto"/>
            <w:tcBorders>
              <w:top w:val="nil"/>
              <w:left w:val="nil"/>
              <w:bottom w:val="single" w:color="D4D4D4" w:sz="4" w:space="0"/>
              <w:right w:val="single" w:color="D4D4D4" w:sz="4" w:space="0"/>
            </w:tcBorders>
            <w:shd w:val="clear" w:color="auto" w:fill="FFFFFF"/>
            <w:noWrap/>
            <w:vAlign w:val="center"/>
          </w:tcPr>
          <w:p w14:paraId="481D12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39572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544F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44CB5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49A70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5D6E10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0" w:type="auto"/>
            <w:tcBorders>
              <w:top w:val="nil"/>
              <w:left w:val="nil"/>
              <w:bottom w:val="single" w:color="D4D4D4" w:sz="4" w:space="0"/>
              <w:right w:val="single" w:color="D4D4D4" w:sz="4" w:space="0"/>
            </w:tcBorders>
            <w:shd w:val="clear" w:color="auto" w:fill="FFFFFF"/>
            <w:noWrap/>
            <w:vAlign w:val="center"/>
          </w:tcPr>
          <w:p w14:paraId="1AD245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卫生健康支出</w:t>
            </w:r>
          </w:p>
        </w:tc>
        <w:tc>
          <w:tcPr>
            <w:tcW w:w="0" w:type="auto"/>
            <w:tcBorders>
              <w:top w:val="nil"/>
              <w:left w:val="nil"/>
              <w:bottom w:val="single" w:color="D4D4D4" w:sz="4" w:space="0"/>
              <w:right w:val="single" w:color="D4D4D4" w:sz="4" w:space="0"/>
            </w:tcBorders>
            <w:shd w:val="clear" w:color="auto" w:fill="FFFFFF"/>
            <w:noWrap/>
            <w:vAlign w:val="center"/>
          </w:tcPr>
          <w:p w14:paraId="20C6EF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0" w:type="auto"/>
            <w:tcBorders>
              <w:top w:val="nil"/>
              <w:left w:val="nil"/>
              <w:bottom w:val="single" w:color="D4D4D4" w:sz="4" w:space="0"/>
              <w:right w:val="single" w:color="D4D4D4" w:sz="4" w:space="0"/>
            </w:tcBorders>
            <w:shd w:val="clear" w:color="auto" w:fill="FFFFFF"/>
            <w:noWrap/>
            <w:vAlign w:val="center"/>
          </w:tcPr>
          <w:p w14:paraId="49364C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0" w:type="auto"/>
            <w:tcBorders>
              <w:top w:val="nil"/>
              <w:left w:val="nil"/>
              <w:bottom w:val="single" w:color="D4D4D4" w:sz="4" w:space="0"/>
              <w:right w:val="single" w:color="D4D4D4" w:sz="4" w:space="0"/>
            </w:tcBorders>
            <w:shd w:val="clear" w:color="auto" w:fill="FFFFFF"/>
            <w:noWrap/>
            <w:vAlign w:val="center"/>
          </w:tcPr>
          <w:p w14:paraId="2D14FE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1D09F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31BB6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F5A3D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2FEC3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77724B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21011</w:t>
            </w:r>
          </w:p>
        </w:tc>
        <w:tc>
          <w:tcPr>
            <w:tcW w:w="0" w:type="auto"/>
            <w:tcBorders>
              <w:top w:val="nil"/>
              <w:left w:val="nil"/>
              <w:bottom w:val="single" w:color="D4D4D4" w:sz="4" w:space="0"/>
              <w:right w:val="single" w:color="D4D4D4" w:sz="4" w:space="0"/>
            </w:tcBorders>
            <w:shd w:val="clear" w:color="auto" w:fill="FFFFFF"/>
            <w:noWrap/>
            <w:vAlign w:val="center"/>
          </w:tcPr>
          <w:p w14:paraId="69363B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行政事业单位医疗</w:t>
            </w:r>
          </w:p>
        </w:tc>
        <w:tc>
          <w:tcPr>
            <w:tcW w:w="0" w:type="auto"/>
            <w:tcBorders>
              <w:top w:val="nil"/>
              <w:left w:val="nil"/>
              <w:bottom w:val="single" w:color="D4D4D4" w:sz="4" w:space="0"/>
              <w:right w:val="single" w:color="D4D4D4" w:sz="4" w:space="0"/>
            </w:tcBorders>
            <w:shd w:val="clear" w:color="auto" w:fill="FFFFFF"/>
            <w:noWrap/>
            <w:vAlign w:val="center"/>
          </w:tcPr>
          <w:p w14:paraId="6DA2E7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0" w:type="auto"/>
            <w:tcBorders>
              <w:top w:val="nil"/>
              <w:left w:val="nil"/>
              <w:bottom w:val="single" w:color="D4D4D4" w:sz="4" w:space="0"/>
              <w:right w:val="single" w:color="D4D4D4" w:sz="4" w:space="0"/>
            </w:tcBorders>
            <w:shd w:val="clear" w:color="auto" w:fill="FFFFFF"/>
            <w:noWrap/>
            <w:vAlign w:val="center"/>
          </w:tcPr>
          <w:p w14:paraId="40A635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0" w:type="auto"/>
            <w:tcBorders>
              <w:top w:val="nil"/>
              <w:left w:val="nil"/>
              <w:bottom w:val="single" w:color="D4D4D4" w:sz="4" w:space="0"/>
              <w:right w:val="single" w:color="D4D4D4" w:sz="4" w:space="0"/>
            </w:tcBorders>
            <w:shd w:val="clear" w:color="auto" w:fill="FFFFFF"/>
            <w:noWrap/>
            <w:vAlign w:val="center"/>
          </w:tcPr>
          <w:p w14:paraId="2324D4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BF05B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29593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0313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BB68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5DC6E9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2101101</w:t>
            </w:r>
          </w:p>
        </w:tc>
        <w:tc>
          <w:tcPr>
            <w:tcW w:w="0" w:type="auto"/>
            <w:tcBorders>
              <w:top w:val="nil"/>
              <w:left w:val="nil"/>
              <w:bottom w:val="single" w:color="D4D4D4" w:sz="4" w:space="0"/>
              <w:right w:val="single" w:color="D4D4D4" w:sz="4" w:space="0"/>
            </w:tcBorders>
            <w:shd w:val="clear" w:color="auto" w:fill="FFFFFF"/>
            <w:noWrap/>
            <w:vAlign w:val="center"/>
          </w:tcPr>
          <w:p w14:paraId="0B18F3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行政单位医疗</w:t>
            </w:r>
          </w:p>
        </w:tc>
        <w:tc>
          <w:tcPr>
            <w:tcW w:w="0" w:type="auto"/>
            <w:tcBorders>
              <w:top w:val="nil"/>
              <w:left w:val="nil"/>
              <w:bottom w:val="single" w:color="D4D4D4" w:sz="4" w:space="0"/>
              <w:right w:val="single" w:color="D4D4D4" w:sz="4" w:space="0"/>
            </w:tcBorders>
            <w:shd w:val="clear" w:color="auto" w:fill="FFFFFF"/>
            <w:noWrap/>
            <w:vAlign w:val="center"/>
          </w:tcPr>
          <w:p w14:paraId="5E1202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0" w:type="auto"/>
            <w:tcBorders>
              <w:top w:val="nil"/>
              <w:left w:val="nil"/>
              <w:bottom w:val="single" w:color="D4D4D4" w:sz="4" w:space="0"/>
              <w:right w:val="single" w:color="D4D4D4" w:sz="4" w:space="0"/>
            </w:tcBorders>
            <w:shd w:val="clear" w:color="auto" w:fill="FFFFFF"/>
            <w:noWrap/>
            <w:vAlign w:val="center"/>
          </w:tcPr>
          <w:p w14:paraId="46ED3A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0" w:type="auto"/>
            <w:tcBorders>
              <w:top w:val="nil"/>
              <w:left w:val="nil"/>
              <w:bottom w:val="single" w:color="D4D4D4" w:sz="4" w:space="0"/>
              <w:right w:val="single" w:color="D4D4D4" w:sz="4" w:space="0"/>
            </w:tcBorders>
            <w:shd w:val="clear" w:color="auto" w:fill="FFFFFF"/>
            <w:noWrap/>
            <w:vAlign w:val="center"/>
          </w:tcPr>
          <w:p w14:paraId="53A3A7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14249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10336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42DA7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75CDF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2DAF04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w:t>
            </w:r>
          </w:p>
        </w:tc>
        <w:tc>
          <w:tcPr>
            <w:tcW w:w="0" w:type="auto"/>
            <w:tcBorders>
              <w:top w:val="nil"/>
              <w:left w:val="nil"/>
              <w:bottom w:val="single" w:color="D4D4D4" w:sz="4" w:space="0"/>
              <w:right w:val="single" w:color="D4D4D4" w:sz="4" w:space="0"/>
            </w:tcBorders>
            <w:shd w:val="clear" w:color="auto" w:fill="FFFFFF"/>
            <w:noWrap/>
            <w:vAlign w:val="center"/>
          </w:tcPr>
          <w:p w14:paraId="2EC4BF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城乡社区支出</w:t>
            </w:r>
          </w:p>
        </w:tc>
        <w:tc>
          <w:tcPr>
            <w:tcW w:w="0" w:type="auto"/>
            <w:tcBorders>
              <w:top w:val="nil"/>
              <w:left w:val="nil"/>
              <w:bottom w:val="single" w:color="D4D4D4" w:sz="4" w:space="0"/>
              <w:right w:val="single" w:color="D4D4D4" w:sz="4" w:space="0"/>
            </w:tcBorders>
            <w:shd w:val="clear" w:color="auto" w:fill="FFFFFF"/>
            <w:noWrap/>
            <w:vAlign w:val="center"/>
          </w:tcPr>
          <w:p w14:paraId="02E20C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3,942.26</w:t>
            </w:r>
          </w:p>
        </w:tc>
        <w:tc>
          <w:tcPr>
            <w:tcW w:w="0" w:type="auto"/>
            <w:tcBorders>
              <w:top w:val="nil"/>
              <w:left w:val="nil"/>
              <w:bottom w:val="single" w:color="D4D4D4" w:sz="4" w:space="0"/>
              <w:right w:val="single" w:color="D4D4D4" w:sz="4" w:space="0"/>
            </w:tcBorders>
            <w:shd w:val="clear" w:color="auto" w:fill="FFFFFF"/>
            <w:noWrap/>
            <w:vAlign w:val="center"/>
          </w:tcPr>
          <w:p w14:paraId="32FBD5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985.37</w:t>
            </w:r>
          </w:p>
        </w:tc>
        <w:tc>
          <w:tcPr>
            <w:tcW w:w="0" w:type="auto"/>
            <w:tcBorders>
              <w:top w:val="nil"/>
              <w:left w:val="nil"/>
              <w:bottom w:val="single" w:color="D4D4D4" w:sz="4" w:space="0"/>
              <w:right w:val="single" w:color="D4D4D4" w:sz="4" w:space="0"/>
            </w:tcBorders>
            <w:shd w:val="clear" w:color="auto" w:fill="FFFFFF"/>
            <w:noWrap/>
            <w:vAlign w:val="center"/>
          </w:tcPr>
          <w:p w14:paraId="554B5C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2,956.90</w:t>
            </w:r>
          </w:p>
        </w:tc>
        <w:tc>
          <w:tcPr>
            <w:tcW w:w="0" w:type="auto"/>
            <w:tcBorders>
              <w:top w:val="nil"/>
              <w:left w:val="nil"/>
              <w:bottom w:val="single" w:color="D4D4D4" w:sz="4" w:space="0"/>
              <w:right w:val="single" w:color="D4D4D4" w:sz="4" w:space="0"/>
            </w:tcBorders>
            <w:shd w:val="clear" w:color="auto" w:fill="FFFFFF"/>
            <w:noWrap/>
            <w:vAlign w:val="center"/>
          </w:tcPr>
          <w:p w14:paraId="58FEF1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414CD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C7A7A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CA9F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0F6B1C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21201</w:t>
            </w:r>
          </w:p>
        </w:tc>
        <w:tc>
          <w:tcPr>
            <w:tcW w:w="0" w:type="auto"/>
            <w:tcBorders>
              <w:top w:val="nil"/>
              <w:left w:val="nil"/>
              <w:bottom w:val="single" w:color="D4D4D4" w:sz="4" w:space="0"/>
              <w:right w:val="single" w:color="D4D4D4" w:sz="4" w:space="0"/>
            </w:tcBorders>
            <w:shd w:val="clear" w:color="auto" w:fill="FFFFFF"/>
            <w:noWrap/>
            <w:vAlign w:val="center"/>
          </w:tcPr>
          <w:p w14:paraId="62EF4F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城乡社区管理事务</w:t>
            </w:r>
          </w:p>
        </w:tc>
        <w:tc>
          <w:tcPr>
            <w:tcW w:w="0" w:type="auto"/>
            <w:tcBorders>
              <w:top w:val="nil"/>
              <w:left w:val="nil"/>
              <w:bottom w:val="single" w:color="D4D4D4" w:sz="4" w:space="0"/>
              <w:right w:val="single" w:color="D4D4D4" w:sz="4" w:space="0"/>
            </w:tcBorders>
            <w:shd w:val="clear" w:color="auto" w:fill="FFFFFF"/>
            <w:noWrap/>
            <w:vAlign w:val="center"/>
          </w:tcPr>
          <w:p w14:paraId="1BD4C8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1,277.52</w:t>
            </w:r>
          </w:p>
        </w:tc>
        <w:tc>
          <w:tcPr>
            <w:tcW w:w="0" w:type="auto"/>
            <w:tcBorders>
              <w:top w:val="nil"/>
              <w:left w:val="nil"/>
              <w:bottom w:val="single" w:color="D4D4D4" w:sz="4" w:space="0"/>
              <w:right w:val="single" w:color="D4D4D4" w:sz="4" w:space="0"/>
            </w:tcBorders>
            <w:shd w:val="clear" w:color="auto" w:fill="FFFFFF"/>
            <w:noWrap/>
            <w:vAlign w:val="center"/>
          </w:tcPr>
          <w:p w14:paraId="1D5663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916.37</w:t>
            </w:r>
          </w:p>
        </w:tc>
        <w:tc>
          <w:tcPr>
            <w:tcW w:w="0" w:type="auto"/>
            <w:tcBorders>
              <w:top w:val="nil"/>
              <w:left w:val="nil"/>
              <w:bottom w:val="single" w:color="D4D4D4" w:sz="4" w:space="0"/>
              <w:right w:val="single" w:color="D4D4D4" w:sz="4" w:space="0"/>
            </w:tcBorders>
            <w:shd w:val="clear" w:color="auto" w:fill="FFFFFF"/>
            <w:noWrap/>
            <w:vAlign w:val="center"/>
          </w:tcPr>
          <w:p w14:paraId="438744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361.15</w:t>
            </w:r>
          </w:p>
        </w:tc>
        <w:tc>
          <w:tcPr>
            <w:tcW w:w="0" w:type="auto"/>
            <w:tcBorders>
              <w:top w:val="nil"/>
              <w:left w:val="nil"/>
              <w:bottom w:val="single" w:color="D4D4D4" w:sz="4" w:space="0"/>
              <w:right w:val="single" w:color="D4D4D4" w:sz="4" w:space="0"/>
            </w:tcBorders>
            <w:shd w:val="clear" w:color="auto" w:fill="FFFFFF"/>
            <w:noWrap/>
            <w:vAlign w:val="center"/>
          </w:tcPr>
          <w:p w14:paraId="7F5A7D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E37BD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97818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42250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532DA7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2120101</w:t>
            </w:r>
          </w:p>
        </w:tc>
        <w:tc>
          <w:tcPr>
            <w:tcW w:w="0" w:type="auto"/>
            <w:tcBorders>
              <w:top w:val="nil"/>
              <w:left w:val="nil"/>
              <w:bottom w:val="single" w:color="D4D4D4" w:sz="4" w:space="0"/>
              <w:right w:val="single" w:color="D4D4D4" w:sz="4" w:space="0"/>
            </w:tcBorders>
            <w:shd w:val="clear" w:color="auto" w:fill="FFFFFF"/>
            <w:noWrap/>
            <w:vAlign w:val="center"/>
          </w:tcPr>
          <w:p w14:paraId="79564A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行政运行</w:t>
            </w:r>
          </w:p>
        </w:tc>
        <w:tc>
          <w:tcPr>
            <w:tcW w:w="0" w:type="auto"/>
            <w:tcBorders>
              <w:top w:val="nil"/>
              <w:left w:val="nil"/>
              <w:bottom w:val="single" w:color="D4D4D4" w:sz="4" w:space="0"/>
              <w:right w:val="single" w:color="D4D4D4" w:sz="4" w:space="0"/>
            </w:tcBorders>
            <w:shd w:val="clear" w:color="auto" w:fill="FFFFFF"/>
            <w:noWrap/>
            <w:vAlign w:val="center"/>
          </w:tcPr>
          <w:p w14:paraId="5D0D9F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844.57</w:t>
            </w:r>
          </w:p>
        </w:tc>
        <w:tc>
          <w:tcPr>
            <w:tcW w:w="0" w:type="auto"/>
            <w:tcBorders>
              <w:top w:val="nil"/>
              <w:left w:val="nil"/>
              <w:bottom w:val="single" w:color="D4D4D4" w:sz="4" w:space="0"/>
              <w:right w:val="single" w:color="D4D4D4" w:sz="4" w:space="0"/>
            </w:tcBorders>
            <w:shd w:val="clear" w:color="auto" w:fill="FFFFFF"/>
            <w:noWrap/>
            <w:vAlign w:val="center"/>
          </w:tcPr>
          <w:p w14:paraId="342289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844.57</w:t>
            </w:r>
          </w:p>
        </w:tc>
        <w:tc>
          <w:tcPr>
            <w:tcW w:w="0" w:type="auto"/>
            <w:tcBorders>
              <w:top w:val="nil"/>
              <w:left w:val="nil"/>
              <w:bottom w:val="single" w:color="D4D4D4" w:sz="4" w:space="0"/>
              <w:right w:val="single" w:color="D4D4D4" w:sz="4" w:space="0"/>
            </w:tcBorders>
            <w:shd w:val="clear" w:color="auto" w:fill="FFFFFF"/>
            <w:noWrap/>
            <w:vAlign w:val="center"/>
          </w:tcPr>
          <w:p w14:paraId="2C1905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8E761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F575B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8BB64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9F9E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530641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2120102</w:t>
            </w:r>
          </w:p>
        </w:tc>
        <w:tc>
          <w:tcPr>
            <w:tcW w:w="0" w:type="auto"/>
            <w:tcBorders>
              <w:top w:val="nil"/>
              <w:left w:val="nil"/>
              <w:bottom w:val="single" w:color="D4D4D4" w:sz="4" w:space="0"/>
              <w:right w:val="single" w:color="D4D4D4" w:sz="4" w:space="0"/>
            </w:tcBorders>
            <w:shd w:val="clear" w:color="auto" w:fill="FFFFFF"/>
            <w:noWrap/>
            <w:vAlign w:val="center"/>
          </w:tcPr>
          <w:p w14:paraId="77AE5D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一般行政管理事务</w:t>
            </w:r>
          </w:p>
        </w:tc>
        <w:tc>
          <w:tcPr>
            <w:tcW w:w="0" w:type="auto"/>
            <w:tcBorders>
              <w:top w:val="nil"/>
              <w:left w:val="nil"/>
              <w:bottom w:val="single" w:color="D4D4D4" w:sz="4" w:space="0"/>
              <w:right w:val="single" w:color="D4D4D4" w:sz="4" w:space="0"/>
            </w:tcBorders>
            <w:shd w:val="clear" w:color="auto" w:fill="FFFFFF"/>
            <w:noWrap/>
            <w:vAlign w:val="center"/>
          </w:tcPr>
          <w:p w14:paraId="745C41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24.88</w:t>
            </w:r>
          </w:p>
        </w:tc>
        <w:tc>
          <w:tcPr>
            <w:tcW w:w="0" w:type="auto"/>
            <w:tcBorders>
              <w:top w:val="nil"/>
              <w:left w:val="nil"/>
              <w:bottom w:val="single" w:color="D4D4D4" w:sz="4" w:space="0"/>
              <w:right w:val="single" w:color="D4D4D4" w:sz="4" w:space="0"/>
            </w:tcBorders>
            <w:shd w:val="clear" w:color="auto" w:fill="FFFFFF"/>
            <w:noWrap/>
            <w:vAlign w:val="center"/>
          </w:tcPr>
          <w:p w14:paraId="25B4B7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4752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24.88</w:t>
            </w:r>
          </w:p>
        </w:tc>
        <w:tc>
          <w:tcPr>
            <w:tcW w:w="0" w:type="auto"/>
            <w:tcBorders>
              <w:top w:val="nil"/>
              <w:left w:val="nil"/>
              <w:bottom w:val="single" w:color="D4D4D4" w:sz="4" w:space="0"/>
              <w:right w:val="single" w:color="D4D4D4" w:sz="4" w:space="0"/>
            </w:tcBorders>
            <w:shd w:val="clear" w:color="auto" w:fill="FFFFFF"/>
            <w:noWrap/>
            <w:vAlign w:val="center"/>
          </w:tcPr>
          <w:p w14:paraId="503288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8F9A3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83AAC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5EC59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22668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2120199</w:t>
            </w:r>
          </w:p>
        </w:tc>
        <w:tc>
          <w:tcPr>
            <w:tcW w:w="0" w:type="auto"/>
            <w:tcBorders>
              <w:top w:val="nil"/>
              <w:left w:val="nil"/>
              <w:bottom w:val="single" w:color="D4D4D4" w:sz="4" w:space="0"/>
              <w:right w:val="single" w:color="D4D4D4" w:sz="4" w:space="0"/>
            </w:tcBorders>
            <w:shd w:val="clear" w:color="auto" w:fill="FFFFFF"/>
            <w:noWrap/>
            <w:vAlign w:val="center"/>
          </w:tcPr>
          <w:p w14:paraId="3BFB2B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其他城乡社区管理事务支出</w:t>
            </w:r>
          </w:p>
        </w:tc>
        <w:tc>
          <w:tcPr>
            <w:tcW w:w="0" w:type="auto"/>
            <w:tcBorders>
              <w:top w:val="nil"/>
              <w:left w:val="nil"/>
              <w:bottom w:val="single" w:color="D4D4D4" w:sz="4" w:space="0"/>
              <w:right w:val="single" w:color="D4D4D4" w:sz="4" w:space="0"/>
            </w:tcBorders>
            <w:shd w:val="clear" w:color="auto" w:fill="FFFFFF"/>
            <w:noWrap/>
            <w:vAlign w:val="center"/>
          </w:tcPr>
          <w:p w14:paraId="715AA2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408.07</w:t>
            </w:r>
          </w:p>
        </w:tc>
        <w:tc>
          <w:tcPr>
            <w:tcW w:w="0" w:type="auto"/>
            <w:tcBorders>
              <w:top w:val="nil"/>
              <w:left w:val="nil"/>
              <w:bottom w:val="single" w:color="D4D4D4" w:sz="4" w:space="0"/>
              <w:right w:val="single" w:color="D4D4D4" w:sz="4" w:space="0"/>
            </w:tcBorders>
            <w:shd w:val="clear" w:color="auto" w:fill="FFFFFF"/>
            <w:noWrap/>
            <w:vAlign w:val="center"/>
          </w:tcPr>
          <w:p w14:paraId="7758A0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71.79</w:t>
            </w:r>
          </w:p>
        </w:tc>
        <w:tc>
          <w:tcPr>
            <w:tcW w:w="0" w:type="auto"/>
            <w:tcBorders>
              <w:top w:val="nil"/>
              <w:left w:val="nil"/>
              <w:bottom w:val="single" w:color="D4D4D4" w:sz="4" w:space="0"/>
              <w:right w:val="single" w:color="D4D4D4" w:sz="4" w:space="0"/>
            </w:tcBorders>
            <w:shd w:val="clear" w:color="auto" w:fill="FFFFFF"/>
            <w:noWrap/>
            <w:vAlign w:val="center"/>
          </w:tcPr>
          <w:p w14:paraId="1994D4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336.28</w:t>
            </w:r>
          </w:p>
        </w:tc>
        <w:tc>
          <w:tcPr>
            <w:tcW w:w="0" w:type="auto"/>
            <w:tcBorders>
              <w:top w:val="nil"/>
              <w:left w:val="nil"/>
              <w:bottom w:val="single" w:color="D4D4D4" w:sz="4" w:space="0"/>
              <w:right w:val="single" w:color="D4D4D4" w:sz="4" w:space="0"/>
            </w:tcBorders>
            <w:shd w:val="clear" w:color="auto" w:fill="FFFFFF"/>
            <w:noWrap/>
            <w:vAlign w:val="center"/>
          </w:tcPr>
          <w:p w14:paraId="2B8E86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0F4B90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74E88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269F2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30AE76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21205</w:t>
            </w:r>
          </w:p>
        </w:tc>
        <w:tc>
          <w:tcPr>
            <w:tcW w:w="0" w:type="auto"/>
            <w:tcBorders>
              <w:top w:val="nil"/>
              <w:left w:val="nil"/>
              <w:bottom w:val="single" w:color="D4D4D4" w:sz="4" w:space="0"/>
              <w:right w:val="single" w:color="D4D4D4" w:sz="4" w:space="0"/>
            </w:tcBorders>
            <w:shd w:val="clear" w:color="auto" w:fill="FFFFFF"/>
            <w:noWrap/>
            <w:vAlign w:val="center"/>
          </w:tcPr>
          <w:p w14:paraId="362EB5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城乡社区环境卫生</w:t>
            </w:r>
          </w:p>
        </w:tc>
        <w:tc>
          <w:tcPr>
            <w:tcW w:w="0" w:type="auto"/>
            <w:tcBorders>
              <w:top w:val="nil"/>
              <w:left w:val="nil"/>
              <w:bottom w:val="single" w:color="D4D4D4" w:sz="4" w:space="0"/>
              <w:right w:val="single" w:color="D4D4D4" w:sz="4" w:space="0"/>
            </w:tcBorders>
            <w:shd w:val="clear" w:color="auto" w:fill="FFFFFF"/>
            <w:noWrap/>
            <w:vAlign w:val="center"/>
          </w:tcPr>
          <w:p w14:paraId="458480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1,507.65</w:t>
            </w:r>
          </w:p>
        </w:tc>
        <w:tc>
          <w:tcPr>
            <w:tcW w:w="0" w:type="auto"/>
            <w:tcBorders>
              <w:top w:val="nil"/>
              <w:left w:val="nil"/>
              <w:bottom w:val="single" w:color="D4D4D4" w:sz="4" w:space="0"/>
              <w:right w:val="single" w:color="D4D4D4" w:sz="4" w:space="0"/>
            </w:tcBorders>
            <w:shd w:val="clear" w:color="auto" w:fill="FFFFFF"/>
            <w:noWrap/>
            <w:vAlign w:val="center"/>
          </w:tcPr>
          <w:p w14:paraId="4BF19D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63E7E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1,507.65</w:t>
            </w:r>
          </w:p>
        </w:tc>
        <w:tc>
          <w:tcPr>
            <w:tcW w:w="0" w:type="auto"/>
            <w:tcBorders>
              <w:top w:val="nil"/>
              <w:left w:val="nil"/>
              <w:bottom w:val="single" w:color="D4D4D4" w:sz="4" w:space="0"/>
              <w:right w:val="single" w:color="D4D4D4" w:sz="4" w:space="0"/>
            </w:tcBorders>
            <w:shd w:val="clear" w:color="auto" w:fill="FFFFFF"/>
            <w:noWrap/>
            <w:vAlign w:val="center"/>
          </w:tcPr>
          <w:p w14:paraId="4830C6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34EA6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12157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5357A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78D293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2120501</w:t>
            </w:r>
          </w:p>
        </w:tc>
        <w:tc>
          <w:tcPr>
            <w:tcW w:w="0" w:type="auto"/>
            <w:tcBorders>
              <w:top w:val="nil"/>
              <w:left w:val="nil"/>
              <w:bottom w:val="single" w:color="D4D4D4" w:sz="4" w:space="0"/>
              <w:right w:val="single" w:color="D4D4D4" w:sz="4" w:space="0"/>
            </w:tcBorders>
            <w:shd w:val="clear" w:color="auto" w:fill="FFFFFF"/>
            <w:noWrap/>
            <w:vAlign w:val="center"/>
          </w:tcPr>
          <w:p w14:paraId="06FAF9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城乡社区环境卫生</w:t>
            </w:r>
          </w:p>
        </w:tc>
        <w:tc>
          <w:tcPr>
            <w:tcW w:w="0" w:type="auto"/>
            <w:tcBorders>
              <w:top w:val="nil"/>
              <w:left w:val="nil"/>
              <w:bottom w:val="single" w:color="D4D4D4" w:sz="4" w:space="0"/>
              <w:right w:val="single" w:color="D4D4D4" w:sz="4" w:space="0"/>
            </w:tcBorders>
            <w:shd w:val="clear" w:color="auto" w:fill="FFFFFF"/>
            <w:noWrap/>
            <w:vAlign w:val="center"/>
          </w:tcPr>
          <w:p w14:paraId="35C87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1,507.65</w:t>
            </w:r>
          </w:p>
        </w:tc>
        <w:tc>
          <w:tcPr>
            <w:tcW w:w="0" w:type="auto"/>
            <w:tcBorders>
              <w:top w:val="nil"/>
              <w:left w:val="nil"/>
              <w:bottom w:val="single" w:color="D4D4D4" w:sz="4" w:space="0"/>
              <w:right w:val="single" w:color="D4D4D4" w:sz="4" w:space="0"/>
            </w:tcBorders>
            <w:shd w:val="clear" w:color="auto" w:fill="FFFFFF"/>
            <w:noWrap/>
            <w:vAlign w:val="center"/>
          </w:tcPr>
          <w:p w14:paraId="56756E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9F8A3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1,507.65</w:t>
            </w:r>
          </w:p>
        </w:tc>
        <w:tc>
          <w:tcPr>
            <w:tcW w:w="0" w:type="auto"/>
            <w:tcBorders>
              <w:top w:val="nil"/>
              <w:left w:val="nil"/>
              <w:bottom w:val="single" w:color="D4D4D4" w:sz="4" w:space="0"/>
              <w:right w:val="single" w:color="D4D4D4" w:sz="4" w:space="0"/>
            </w:tcBorders>
            <w:shd w:val="clear" w:color="auto" w:fill="FFFFFF"/>
            <w:noWrap/>
            <w:vAlign w:val="center"/>
          </w:tcPr>
          <w:p w14:paraId="43E1D9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8B3C4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2D273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2FB7D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3412F3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21213</w:t>
            </w:r>
          </w:p>
        </w:tc>
        <w:tc>
          <w:tcPr>
            <w:tcW w:w="0" w:type="auto"/>
            <w:tcBorders>
              <w:top w:val="nil"/>
              <w:left w:val="nil"/>
              <w:bottom w:val="single" w:color="D4D4D4" w:sz="4" w:space="0"/>
              <w:right w:val="single" w:color="D4D4D4" w:sz="4" w:space="0"/>
            </w:tcBorders>
            <w:shd w:val="clear" w:color="auto" w:fill="FFFFFF"/>
            <w:noWrap/>
            <w:vAlign w:val="center"/>
          </w:tcPr>
          <w:p w14:paraId="32D1D2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城市基础设施配套费安排的支出</w:t>
            </w:r>
          </w:p>
        </w:tc>
        <w:tc>
          <w:tcPr>
            <w:tcW w:w="0" w:type="auto"/>
            <w:tcBorders>
              <w:top w:val="nil"/>
              <w:left w:val="nil"/>
              <w:bottom w:val="single" w:color="D4D4D4" w:sz="4" w:space="0"/>
              <w:right w:val="single" w:color="D4D4D4" w:sz="4" w:space="0"/>
            </w:tcBorders>
            <w:shd w:val="clear" w:color="auto" w:fill="FFFFFF"/>
            <w:noWrap/>
            <w:vAlign w:val="center"/>
          </w:tcPr>
          <w:p w14:paraId="7237C9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1,088.09</w:t>
            </w:r>
          </w:p>
        </w:tc>
        <w:tc>
          <w:tcPr>
            <w:tcW w:w="0" w:type="auto"/>
            <w:tcBorders>
              <w:top w:val="nil"/>
              <w:left w:val="nil"/>
              <w:bottom w:val="single" w:color="D4D4D4" w:sz="4" w:space="0"/>
              <w:right w:val="single" w:color="D4D4D4" w:sz="4" w:space="0"/>
            </w:tcBorders>
            <w:shd w:val="clear" w:color="auto" w:fill="FFFFFF"/>
            <w:noWrap/>
            <w:vAlign w:val="center"/>
          </w:tcPr>
          <w:p w14:paraId="6BE393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3D9B89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1,088.09</w:t>
            </w:r>
          </w:p>
        </w:tc>
        <w:tc>
          <w:tcPr>
            <w:tcW w:w="0" w:type="auto"/>
            <w:tcBorders>
              <w:top w:val="nil"/>
              <w:left w:val="nil"/>
              <w:bottom w:val="single" w:color="D4D4D4" w:sz="4" w:space="0"/>
              <w:right w:val="single" w:color="D4D4D4" w:sz="4" w:space="0"/>
            </w:tcBorders>
            <w:shd w:val="clear" w:color="auto" w:fill="FFFFFF"/>
            <w:noWrap/>
            <w:vAlign w:val="center"/>
          </w:tcPr>
          <w:p w14:paraId="7B191F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6D185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FCD1F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4E926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48DF5C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2121302</w:t>
            </w:r>
          </w:p>
        </w:tc>
        <w:tc>
          <w:tcPr>
            <w:tcW w:w="0" w:type="auto"/>
            <w:tcBorders>
              <w:top w:val="nil"/>
              <w:left w:val="nil"/>
              <w:bottom w:val="single" w:color="D4D4D4" w:sz="4" w:space="0"/>
              <w:right w:val="single" w:color="D4D4D4" w:sz="4" w:space="0"/>
            </w:tcBorders>
            <w:shd w:val="clear" w:color="auto" w:fill="FFFFFF"/>
            <w:noWrap/>
            <w:vAlign w:val="center"/>
          </w:tcPr>
          <w:p w14:paraId="4AFFA6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城市环境卫生</w:t>
            </w:r>
          </w:p>
        </w:tc>
        <w:tc>
          <w:tcPr>
            <w:tcW w:w="0" w:type="auto"/>
            <w:tcBorders>
              <w:top w:val="nil"/>
              <w:left w:val="nil"/>
              <w:bottom w:val="single" w:color="D4D4D4" w:sz="4" w:space="0"/>
              <w:right w:val="single" w:color="D4D4D4" w:sz="4" w:space="0"/>
            </w:tcBorders>
            <w:shd w:val="clear" w:color="auto" w:fill="FFFFFF"/>
            <w:noWrap/>
            <w:vAlign w:val="center"/>
          </w:tcPr>
          <w:p w14:paraId="23351A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38.09</w:t>
            </w:r>
          </w:p>
        </w:tc>
        <w:tc>
          <w:tcPr>
            <w:tcW w:w="0" w:type="auto"/>
            <w:tcBorders>
              <w:top w:val="nil"/>
              <w:left w:val="nil"/>
              <w:bottom w:val="single" w:color="D4D4D4" w:sz="4" w:space="0"/>
              <w:right w:val="single" w:color="D4D4D4" w:sz="4" w:space="0"/>
            </w:tcBorders>
            <w:shd w:val="clear" w:color="auto" w:fill="FFFFFF"/>
            <w:noWrap/>
            <w:vAlign w:val="center"/>
          </w:tcPr>
          <w:p w14:paraId="433732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EE799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38.09</w:t>
            </w:r>
          </w:p>
        </w:tc>
        <w:tc>
          <w:tcPr>
            <w:tcW w:w="0" w:type="auto"/>
            <w:tcBorders>
              <w:top w:val="nil"/>
              <w:left w:val="nil"/>
              <w:bottom w:val="single" w:color="D4D4D4" w:sz="4" w:space="0"/>
              <w:right w:val="single" w:color="D4D4D4" w:sz="4" w:space="0"/>
            </w:tcBorders>
            <w:shd w:val="clear" w:color="auto" w:fill="FFFFFF"/>
            <w:noWrap/>
            <w:vAlign w:val="center"/>
          </w:tcPr>
          <w:p w14:paraId="6FB7B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0B0328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4A16B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781DC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1D8048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2121399</w:t>
            </w:r>
          </w:p>
        </w:tc>
        <w:tc>
          <w:tcPr>
            <w:tcW w:w="0" w:type="auto"/>
            <w:tcBorders>
              <w:top w:val="nil"/>
              <w:left w:val="nil"/>
              <w:bottom w:val="single" w:color="D4D4D4" w:sz="4" w:space="0"/>
              <w:right w:val="single" w:color="D4D4D4" w:sz="4" w:space="0"/>
            </w:tcBorders>
            <w:shd w:val="clear" w:color="auto" w:fill="FFFFFF"/>
            <w:noWrap/>
            <w:vAlign w:val="center"/>
          </w:tcPr>
          <w:p w14:paraId="4F76C0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其他城市基础设施配套费安排的支出</w:t>
            </w:r>
          </w:p>
        </w:tc>
        <w:tc>
          <w:tcPr>
            <w:tcW w:w="0" w:type="auto"/>
            <w:tcBorders>
              <w:top w:val="nil"/>
              <w:left w:val="nil"/>
              <w:bottom w:val="single" w:color="D4D4D4" w:sz="4" w:space="0"/>
              <w:right w:val="single" w:color="D4D4D4" w:sz="4" w:space="0"/>
            </w:tcBorders>
            <w:shd w:val="clear" w:color="auto" w:fill="FFFFFF"/>
            <w:noWrap/>
            <w:vAlign w:val="center"/>
          </w:tcPr>
          <w:p w14:paraId="2986C9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1,050.00</w:t>
            </w:r>
          </w:p>
        </w:tc>
        <w:tc>
          <w:tcPr>
            <w:tcW w:w="0" w:type="auto"/>
            <w:tcBorders>
              <w:top w:val="nil"/>
              <w:left w:val="nil"/>
              <w:bottom w:val="single" w:color="D4D4D4" w:sz="4" w:space="0"/>
              <w:right w:val="single" w:color="D4D4D4" w:sz="4" w:space="0"/>
            </w:tcBorders>
            <w:shd w:val="clear" w:color="auto" w:fill="FFFFFF"/>
            <w:noWrap/>
            <w:vAlign w:val="center"/>
          </w:tcPr>
          <w:p w14:paraId="6EA6DF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0D97B2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1,050.00</w:t>
            </w:r>
          </w:p>
        </w:tc>
        <w:tc>
          <w:tcPr>
            <w:tcW w:w="0" w:type="auto"/>
            <w:tcBorders>
              <w:top w:val="nil"/>
              <w:left w:val="nil"/>
              <w:bottom w:val="single" w:color="D4D4D4" w:sz="4" w:space="0"/>
              <w:right w:val="single" w:color="D4D4D4" w:sz="4" w:space="0"/>
            </w:tcBorders>
            <w:shd w:val="clear" w:color="auto" w:fill="FFFFFF"/>
            <w:noWrap/>
            <w:vAlign w:val="center"/>
          </w:tcPr>
          <w:p w14:paraId="22FF0E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032A12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70044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7118C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06B6C7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21214</w:t>
            </w:r>
          </w:p>
        </w:tc>
        <w:tc>
          <w:tcPr>
            <w:tcW w:w="0" w:type="auto"/>
            <w:tcBorders>
              <w:top w:val="nil"/>
              <w:left w:val="nil"/>
              <w:bottom w:val="single" w:color="D4D4D4" w:sz="4" w:space="0"/>
              <w:right w:val="single" w:color="D4D4D4" w:sz="4" w:space="0"/>
            </w:tcBorders>
            <w:shd w:val="clear" w:color="auto" w:fill="FFFFFF"/>
            <w:noWrap/>
            <w:vAlign w:val="center"/>
          </w:tcPr>
          <w:p w14:paraId="17E8C0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污水处理费安排的支出</w:t>
            </w:r>
          </w:p>
        </w:tc>
        <w:tc>
          <w:tcPr>
            <w:tcW w:w="0" w:type="auto"/>
            <w:tcBorders>
              <w:top w:val="nil"/>
              <w:left w:val="nil"/>
              <w:bottom w:val="single" w:color="D4D4D4" w:sz="4" w:space="0"/>
              <w:right w:val="single" w:color="D4D4D4" w:sz="4" w:space="0"/>
            </w:tcBorders>
            <w:shd w:val="clear" w:color="auto" w:fill="FFFFFF"/>
            <w:noWrap/>
            <w:vAlign w:val="center"/>
          </w:tcPr>
          <w:p w14:paraId="0E3832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69.00</w:t>
            </w:r>
          </w:p>
        </w:tc>
        <w:tc>
          <w:tcPr>
            <w:tcW w:w="0" w:type="auto"/>
            <w:tcBorders>
              <w:top w:val="nil"/>
              <w:left w:val="nil"/>
              <w:bottom w:val="single" w:color="D4D4D4" w:sz="4" w:space="0"/>
              <w:right w:val="single" w:color="D4D4D4" w:sz="4" w:space="0"/>
            </w:tcBorders>
            <w:shd w:val="clear" w:color="auto" w:fill="FFFFFF"/>
            <w:noWrap/>
            <w:vAlign w:val="center"/>
          </w:tcPr>
          <w:p w14:paraId="60D59D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69.00</w:t>
            </w:r>
          </w:p>
        </w:tc>
        <w:tc>
          <w:tcPr>
            <w:tcW w:w="0" w:type="auto"/>
            <w:tcBorders>
              <w:top w:val="nil"/>
              <w:left w:val="nil"/>
              <w:bottom w:val="single" w:color="D4D4D4" w:sz="4" w:space="0"/>
              <w:right w:val="single" w:color="D4D4D4" w:sz="4" w:space="0"/>
            </w:tcBorders>
            <w:shd w:val="clear" w:color="auto" w:fill="FFFFFF"/>
            <w:noWrap/>
            <w:vAlign w:val="center"/>
          </w:tcPr>
          <w:p w14:paraId="3396FF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12A6C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93CC1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80DDE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55980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59F8FF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2121499</w:t>
            </w:r>
          </w:p>
        </w:tc>
        <w:tc>
          <w:tcPr>
            <w:tcW w:w="0" w:type="auto"/>
            <w:tcBorders>
              <w:top w:val="nil"/>
              <w:left w:val="nil"/>
              <w:bottom w:val="single" w:color="D4D4D4" w:sz="4" w:space="0"/>
              <w:right w:val="single" w:color="D4D4D4" w:sz="4" w:space="0"/>
            </w:tcBorders>
            <w:shd w:val="clear" w:color="auto" w:fill="FFFFFF"/>
            <w:noWrap/>
            <w:vAlign w:val="center"/>
          </w:tcPr>
          <w:p w14:paraId="22E392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其他污水处理费安排的支出</w:t>
            </w:r>
          </w:p>
        </w:tc>
        <w:tc>
          <w:tcPr>
            <w:tcW w:w="0" w:type="auto"/>
            <w:tcBorders>
              <w:top w:val="nil"/>
              <w:left w:val="nil"/>
              <w:bottom w:val="single" w:color="D4D4D4" w:sz="4" w:space="0"/>
              <w:right w:val="single" w:color="D4D4D4" w:sz="4" w:space="0"/>
            </w:tcBorders>
            <w:shd w:val="clear" w:color="auto" w:fill="FFFFFF"/>
            <w:noWrap/>
            <w:vAlign w:val="center"/>
          </w:tcPr>
          <w:p w14:paraId="02F00B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69.00</w:t>
            </w:r>
          </w:p>
        </w:tc>
        <w:tc>
          <w:tcPr>
            <w:tcW w:w="0" w:type="auto"/>
            <w:tcBorders>
              <w:top w:val="nil"/>
              <w:left w:val="nil"/>
              <w:bottom w:val="single" w:color="D4D4D4" w:sz="4" w:space="0"/>
              <w:right w:val="single" w:color="D4D4D4" w:sz="4" w:space="0"/>
            </w:tcBorders>
            <w:shd w:val="clear" w:color="auto" w:fill="FFFFFF"/>
            <w:noWrap/>
            <w:vAlign w:val="center"/>
          </w:tcPr>
          <w:p w14:paraId="38F2EA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69.00</w:t>
            </w:r>
          </w:p>
        </w:tc>
        <w:tc>
          <w:tcPr>
            <w:tcW w:w="0" w:type="auto"/>
            <w:tcBorders>
              <w:top w:val="nil"/>
              <w:left w:val="nil"/>
              <w:bottom w:val="single" w:color="D4D4D4" w:sz="4" w:space="0"/>
              <w:right w:val="single" w:color="D4D4D4" w:sz="4" w:space="0"/>
            </w:tcBorders>
            <w:shd w:val="clear" w:color="auto" w:fill="FFFFFF"/>
            <w:noWrap/>
            <w:vAlign w:val="center"/>
          </w:tcPr>
          <w:p w14:paraId="4EBDD0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91EA4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F3D5D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0660FD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36A46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0DF50A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w:t>
            </w:r>
          </w:p>
        </w:tc>
        <w:tc>
          <w:tcPr>
            <w:tcW w:w="0" w:type="auto"/>
            <w:tcBorders>
              <w:top w:val="nil"/>
              <w:left w:val="nil"/>
              <w:bottom w:val="single" w:color="D4D4D4" w:sz="4" w:space="0"/>
              <w:right w:val="single" w:color="D4D4D4" w:sz="4" w:space="0"/>
            </w:tcBorders>
            <w:shd w:val="clear" w:color="auto" w:fill="FFFFFF"/>
            <w:noWrap/>
            <w:vAlign w:val="center"/>
          </w:tcPr>
          <w:p w14:paraId="0801D8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其他支出</w:t>
            </w:r>
          </w:p>
        </w:tc>
        <w:tc>
          <w:tcPr>
            <w:tcW w:w="0" w:type="auto"/>
            <w:tcBorders>
              <w:top w:val="nil"/>
              <w:left w:val="nil"/>
              <w:bottom w:val="single" w:color="D4D4D4" w:sz="4" w:space="0"/>
              <w:right w:val="single" w:color="D4D4D4" w:sz="4" w:space="0"/>
            </w:tcBorders>
            <w:shd w:val="clear" w:color="auto" w:fill="FFFFFF"/>
            <w:noWrap/>
            <w:vAlign w:val="center"/>
          </w:tcPr>
          <w:p w14:paraId="58ADA6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4.19</w:t>
            </w:r>
          </w:p>
        </w:tc>
        <w:tc>
          <w:tcPr>
            <w:tcW w:w="0" w:type="auto"/>
            <w:tcBorders>
              <w:top w:val="nil"/>
              <w:left w:val="nil"/>
              <w:bottom w:val="single" w:color="D4D4D4" w:sz="4" w:space="0"/>
              <w:right w:val="single" w:color="D4D4D4" w:sz="4" w:space="0"/>
            </w:tcBorders>
            <w:shd w:val="clear" w:color="auto" w:fill="FFFFFF"/>
            <w:noWrap/>
            <w:vAlign w:val="center"/>
          </w:tcPr>
          <w:p w14:paraId="376E7B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4.19</w:t>
            </w:r>
          </w:p>
        </w:tc>
        <w:tc>
          <w:tcPr>
            <w:tcW w:w="0" w:type="auto"/>
            <w:tcBorders>
              <w:top w:val="nil"/>
              <w:left w:val="nil"/>
              <w:bottom w:val="single" w:color="D4D4D4" w:sz="4" w:space="0"/>
              <w:right w:val="single" w:color="D4D4D4" w:sz="4" w:space="0"/>
            </w:tcBorders>
            <w:shd w:val="clear" w:color="auto" w:fill="FFFFFF"/>
            <w:noWrap/>
            <w:vAlign w:val="center"/>
          </w:tcPr>
          <w:p w14:paraId="18367D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0D1EC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AF79C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1411B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9612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5182B6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22999</w:t>
            </w:r>
          </w:p>
        </w:tc>
        <w:tc>
          <w:tcPr>
            <w:tcW w:w="0" w:type="auto"/>
            <w:tcBorders>
              <w:top w:val="nil"/>
              <w:left w:val="nil"/>
              <w:bottom w:val="single" w:color="D4D4D4" w:sz="4" w:space="0"/>
              <w:right w:val="single" w:color="D4D4D4" w:sz="4" w:space="0"/>
            </w:tcBorders>
            <w:shd w:val="clear" w:color="auto" w:fill="FFFFFF"/>
            <w:noWrap/>
            <w:vAlign w:val="center"/>
          </w:tcPr>
          <w:p w14:paraId="1F8534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其他支出</w:t>
            </w:r>
          </w:p>
        </w:tc>
        <w:tc>
          <w:tcPr>
            <w:tcW w:w="0" w:type="auto"/>
            <w:tcBorders>
              <w:top w:val="nil"/>
              <w:left w:val="nil"/>
              <w:bottom w:val="single" w:color="D4D4D4" w:sz="4" w:space="0"/>
              <w:right w:val="single" w:color="D4D4D4" w:sz="4" w:space="0"/>
            </w:tcBorders>
            <w:shd w:val="clear" w:color="auto" w:fill="FFFFFF"/>
            <w:noWrap/>
            <w:vAlign w:val="center"/>
          </w:tcPr>
          <w:p w14:paraId="53BCA2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4.19</w:t>
            </w:r>
          </w:p>
        </w:tc>
        <w:tc>
          <w:tcPr>
            <w:tcW w:w="0" w:type="auto"/>
            <w:tcBorders>
              <w:top w:val="nil"/>
              <w:left w:val="nil"/>
              <w:bottom w:val="single" w:color="D4D4D4" w:sz="4" w:space="0"/>
              <w:right w:val="single" w:color="D4D4D4" w:sz="4" w:space="0"/>
            </w:tcBorders>
            <w:shd w:val="clear" w:color="auto" w:fill="FFFFFF"/>
            <w:noWrap/>
            <w:vAlign w:val="center"/>
          </w:tcPr>
          <w:p w14:paraId="2FDA69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4.19</w:t>
            </w:r>
          </w:p>
        </w:tc>
        <w:tc>
          <w:tcPr>
            <w:tcW w:w="0" w:type="auto"/>
            <w:tcBorders>
              <w:top w:val="nil"/>
              <w:left w:val="nil"/>
              <w:bottom w:val="single" w:color="D4D4D4" w:sz="4" w:space="0"/>
              <w:right w:val="single" w:color="D4D4D4" w:sz="4" w:space="0"/>
            </w:tcBorders>
            <w:shd w:val="clear" w:color="auto" w:fill="FFFFFF"/>
            <w:noWrap/>
            <w:vAlign w:val="center"/>
          </w:tcPr>
          <w:p w14:paraId="72E5E2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0809FA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73FFF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B31B6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2EF3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452994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2299999</w:t>
            </w:r>
          </w:p>
        </w:tc>
        <w:tc>
          <w:tcPr>
            <w:tcW w:w="0" w:type="auto"/>
            <w:tcBorders>
              <w:top w:val="nil"/>
              <w:left w:val="nil"/>
              <w:bottom w:val="single" w:color="D4D4D4" w:sz="4" w:space="0"/>
              <w:right w:val="single" w:color="D4D4D4" w:sz="4" w:space="0"/>
            </w:tcBorders>
            <w:shd w:val="clear" w:color="auto" w:fill="FFFFFF"/>
            <w:noWrap/>
            <w:vAlign w:val="center"/>
          </w:tcPr>
          <w:p w14:paraId="2C9E55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其他支出</w:t>
            </w:r>
          </w:p>
        </w:tc>
        <w:tc>
          <w:tcPr>
            <w:tcW w:w="0" w:type="auto"/>
            <w:tcBorders>
              <w:top w:val="nil"/>
              <w:left w:val="nil"/>
              <w:bottom w:val="single" w:color="D4D4D4" w:sz="4" w:space="0"/>
              <w:right w:val="single" w:color="D4D4D4" w:sz="4" w:space="0"/>
            </w:tcBorders>
            <w:shd w:val="clear" w:color="auto" w:fill="FFFFFF"/>
            <w:noWrap/>
            <w:vAlign w:val="center"/>
          </w:tcPr>
          <w:p w14:paraId="2596B4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4.19</w:t>
            </w:r>
          </w:p>
        </w:tc>
        <w:tc>
          <w:tcPr>
            <w:tcW w:w="0" w:type="auto"/>
            <w:tcBorders>
              <w:top w:val="nil"/>
              <w:left w:val="nil"/>
              <w:bottom w:val="single" w:color="D4D4D4" w:sz="4" w:space="0"/>
              <w:right w:val="single" w:color="D4D4D4" w:sz="4" w:space="0"/>
            </w:tcBorders>
            <w:shd w:val="clear" w:color="auto" w:fill="FFFFFF"/>
            <w:noWrap/>
            <w:vAlign w:val="center"/>
          </w:tcPr>
          <w:p w14:paraId="61EE0F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4.19</w:t>
            </w:r>
          </w:p>
        </w:tc>
        <w:tc>
          <w:tcPr>
            <w:tcW w:w="0" w:type="auto"/>
            <w:tcBorders>
              <w:top w:val="nil"/>
              <w:left w:val="nil"/>
              <w:bottom w:val="single" w:color="D4D4D4" w:sz="4" w:space="0"/>
              <w:right w:val="single" w:color="D4D4D4" w:sz="4" w:space="0"/>
            </w:tcBorders>
            <w:shd w:val="clear" w:color="auto" w:fill="FFFFFF"/>
            <w:noWrap/>
            <w:vAlign w:val="center"/>
          </w:tcPr>
          <w:p w14:paraId="0F793E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3D3CDA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BA1A8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080808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F5B4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0" w:type="auto"/>
            <w:gridSpan w:val="10"/>
            <w:tcBorders>
              <w:top w:val="nil"/>
              <w:left w:val="nil"/>
              <w:bottom w:val="nil"/>
              <w:right w:val="nil"/>
            </w:tcBorders>
            <w:shd w:val="clear" w:color="auto" w:fill="FFFFFF"/>
            <w:noWrap/>
            <w:vAlign w:val="center"/>
          </w:tcPr>
          <w:p w14:paraId="299EFF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注：本表反映部门本年度各项支出情况。</w:t>
            </w:r>
          </w:p>
        </w:tc>
      </w:tr>
    </w:tbl>
    <w:p w14:paraId="05913C67">
      <w:pPr>
        <w:pStyle w:val="16"/>
        <w:rPr>
          <w:sz w:val="72"/>
          <w:szCs w:val="72"/>
        </w:rPr>
      </w:pPr>
    </w:p>
    <w:p w14:paraId="68DAE8E0">
      <w:pPr>
        <w:pStyle w:val="16"/>
        <w:rPr>
          <w:sz w:val="72"/>
          <w:szCs w:val="72"/>
        </w:rPr>
      </w:pPr>
    </w:p>
    <w:p w14:paraId="3D5EA95C">
      <w:pPr>
        <w:pStyle w:val="16"/>
        <w:rPr>
          <w:sz w:val="72"/>
          <w:szCs w:val="72"/>
        </w:rPr>
      </w:pPr>
    </w:p>
    <w:p w14:paraId="48EE8548">
      <w:pPr>
        <w:pStyle w:val="16"/>
        <w:rPr>
          <w:sz w:val="72"/>
          <w:szCs w:val="72"/>
        </w:rPr>
      </w:pPr>
    </w:p>
    <w:p w14:paraId="1DEE7A0F">
      <w:pPr>
        <w:pStyle w:val="16"/>
        <w:rPr>
          <w:sz w:val="72"/>
          <w:szCs w:val="72"/>
        </w:rPr>
      </w:pPr>
    </w:p>
    <w:p w14:paraId="35236046">
      <w:pPr>
        <w:pStyle w:val="16"/>
        <w:rPr>
          <w:sz w:val="72"/>
          <w:szCs w:val="72"/>
        </w:rPr>
      </w:pPr>
    </w:p>
    <w:p w14:paraId="2D438243">
      <w:pPr>
        <w:pStyle w:val="16"/>
        <w:rPr>
          <w:sz w:val="72"/>
          <w:szCs w:val="72"/>
        </w:rPr>
      </w:pPr>
    </w:p>
    <w:p w14:paraId="3F9EE90C">
      <w:pPr>
        <w:pStyle w:val="16"/>
        <w:rPr>
          <w:sz w:val="72"/>
          <w:szCs w:val="72"/>
        </w:rPr>
      </w:pPr>
    </w:p>
    <w:p w14:paraId="03D3B6DA">
      <w:pPr>
        <w:pStyle w:val="16"/>
        <w:rPr>
          <w:sz w:val="72"/>
          <w:szCs w:val="72"/>
        </w:rPr>
      </w:pPr>
    </w:p>
    <w:p w14:paraId="469A5A55">
      <w:pPr>
        <w:pStyle w:val="16"/>
        <w:rPr>
          <w:sz w:val="72"/>
          <w:szCs w:val="72"/>
        </w:rPr>
      </w:pPr>
    </w:p>
    <w:tbl>
      <w:tblPr>
        <w:tblW w:w="1492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296"/>
        <w:gridCol w:w="513"/>
        <w:gridCol w:w="1494"/>
        <w:gridCol w:w="3516"/>
        <w:gridCol w:w="513"/>
        <w:gridCol w:w="1096"/>
        <w:gridCol w:w="1494"/>
        <w:gridCol w:w="1494"/>
        <w:gridCol w:w="1620"/>
      </w:tblGrid>
      <w:tr w14:paraId="54C5B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4" w:hRule="atLeast"/>
        </w:trPr>
        <w:tc>
          <w:tcPr>
            <w:tcW w:w="14931" w:type="dxa"/>
            <w:gridSpan w:val="9"/>
            <w:tcBorders>
              <w:top w:val="nil"/>
              <w:left w:val="nil"/>
              <w:bottom w:val="nil"/>
              <w:right w:val="nil"/>
            </w:tcBorders>
            <w:shd w:val="clear"/>
            <w:noWrap/>
            <w:vAlign w:val="center"/>
          </w:tcPr>
          <w:p w14:paraId="23B48AD7">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bdr w:val="none" w:color="auto" w:sz="0" w:space="0"/>
                <w:lang w:val="en-US" w:eastAsia="zh-CN" w:bidi="ar"/>
              </w:rPr>
              <w:t>财政拨款收入支出决算总表</w:t>
            </w:r>
          </w:p>
        </w:tc>
      </w:tr>
      <w:tr w14:paraId="29349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noWrap/>
            <w:vAlign w:val="center"/>
          </w:tcPr>
          <w:p w14:paraId="2EC1F07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825B4A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34664C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7D86F5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EA9DD3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C1E59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9B7138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3092B9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bottom"/>
          </w:tcPr>
          <w:p w14:paraId="0EF31AA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公开04表</w:t>
            </w:r>
          </w:p>
        </w:tc>
      </w:tr>
      <w:tr w14:paraId="5A592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noWrap/>
            <w:vAlign w:val="bottom"/>
          </w:tcPr>
          <w:p w14:paraId="18A43ED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部门：怀化市城市管理事务中心</w:t>
            </w:r>
          </w:p>
        </w:tc>
        <w:tc>
          <w:tcPr>
            <w:tcW w:w="0" w:type="auto"/>
            <w:tcBorders>
              <w:top w:val="nil"/>
              <w:left w:val="nil"/>
              <w:bottom w:val="nil"/>
              <w:right w:val="nil"/>
            </w:tcBorders>
            <w:shd w:val="clear"/>
            <w:noWrap/>
            <w:vAlign w:val="center"/>
          </w:tcPr>
          <w:p w14:paraId="6198164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157F6D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94DCCA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60D30F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49029A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573C13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9F8990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bottom"/>
          </w:tcPr>
          <w:p w14:paraId="47D87F44">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金额单位：万元</w:t>
            </w:r>
          </w:p>
        </w:tc>
      </w:tr>
      <w:tr w14:paraId="69EF2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nil"/>
              <w:left w:val="nil"/>
              <w:bottom w:val="single" w:color="D4D4D4" w:sz="4" w:space="0"/>
              <w:right w:val="single" w:color="D4D4D4" w:sz="4" w:space="0"/>
            </w:tcBorders>
            <w:shd w:val="clear" w:color="auto" w:fill="F1F1F1"/>
            <w:noWrap/>
            <w:vAlign w:val="center"/>
          </w:tcPr>
          <w:p w14:paraId="223F46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收     入</w:t>
            </w:r>
          </w:p>
        </w:tc>
        <w:tc>
          <w:tcPr>
            <w:tcW w:w="0" w:type="auto"/>
            <w:gridSpan w:val="6"/>
            <w:tcBorders>
              <w:top w:val="nil"/>
              <w:left w:val="nil"/>
              <w:bottom w:val="single" w:color="D4D4D4" w:sz="4" w:space="0"/>
              <w:right w:val="single" w:color="D4D4D4" w:sz="4" w:space="0"/>
            </w:tcBorders>
            <w:shd w:val="clear" w:color="auto" w:fill="F1F1F1"/>
            <w:noWrap/>
            <w:vAlign w:val="center"/>
          </w:tcPr>
          <w:p w14:paraId="7B7668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支     出</w:t>
            </w:r>
          </w:p>
        </w:tc>
      </w:tr>
      <w:tr w14:paraId="0E167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943" w:type="dxa"/>
            <w:vMerge w:val="restart"/>
            <w:tcBorders>
              <w:top w:val="nil"/>
              <w:left w:val="nil"/>
              <w:bottom w:val="single" w:color="D4D4D4" w:sz="4" w:space="0"/>
              <w:right w:val="single" w:color="D4D4D4" w:sz="4" w:space="0"/>
            </w:tcBorders>
            <w:shd w:val="clear" w:color="auto" w:fill="F1F1F1"/>
            <w:vAlign w:val="center"/>
          </w:tcPr>
          <w:p w14:paraId="660637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w:t>
            </w:r>
          </w:p>
        </w:tc>
        <w:tc>
          <w:tcPr>
            <w:tcW w:w="513" w:type="dxa"/>
            <w:vMerge w:val="restart"/>
            <w:tcBorders>
              <w:top w:val="nil"/>
              <w:left w:val="nil"/>
              <w:bottom w:val="single" w:color="D4D4D4" w:sz="4" w:space="0"/>
              <w:right w:val="single" w:color="D4D4D4" w:sz="4" w:space="0"/>
            </w:tcBorders>
            <w:shd w:val="clear" w:color="auto" w:fill="F1F1F1"/>
            <w:vAlign w:val="center"/>
          </w:tcPr>
          <w:p w14:paraId="0C75E9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行次</w:t>
            </w:r>
          </w:p>
        </w:tc>
        <w:tc>
          <w:tcPr>
            <w:tcW w:w="1512" w:type="dxa"/>
            <w:vMerge w:val="restart"/>
            <w:tcBorders>
              <w:top w:val="nil"/>
              <w:left w:val="nil"/>
              <w:bottom w:val="single" w:color="D4D4D4" w:sz="4" w:space="0"/>
              <w:right w:val="single" w:color="D4D4D4" w:sz="4" w:space="0"/>
            </w:tcBorders>
            <w:shd w:val="clear" w:color="auto" w:fill="F1F1F1"/>
            <w:vAlign w:val="center"/>
          </w:tcPr>
          <w:p w14:paraId="0E8E20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金额</w:t>
            </w:r>
          </w:p>
        </w:tc>
        <w:tc>
          <w:tcPr>
            <w:tcW w:w="3294" w:type="dxa"/>
            <w:vMerge w:val="restart"/>
            <w:tcBorders>
              <w:top w:val="nil"/>
              <w:left w:val="nil"/>
              <w:bottom w:val="single" w:color="D4D4D4" w:sz="4" w:space="0"/>
              <w:right w:val="single" w:color="D4D4D4" w:sz="4" w:space="0"/>
            </w:tcBorders>
            <w:shd w:val="clear" w:color="auto" w:fill="F1F1F1"/>
            <w:vAlign w:val="center"/>
          </w:tcPr>
          <w:p w14:paraId="1BC77B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w:t>
            </w:r>
          </w:p>
        </w:tc>
        <w:tc>
          <w:tcPr>
            <w:tcW w:w="513" w:type="dxa"/>
            <w:vMerge w:val="restart"/>
            <w:tcBorders>
              <w:top w:val="nil"/>
              <w:left w:val="nil"/>
              <w:bottom w:val="single" w:color="D4D4D4" w:sz="4" w:space="0"/>
              <w:right w:val="single" w:color="D4D4D4" w:sz="4" w:space="0"/>
            </w:tcBorders>
            <w:shd w:val="clear" w:color="auto" w:fill="F1F1F1"/>
            <w:vAlign w:val="center"/>
          </w:tcPr>
          <w:p w14:paraId="1ECC47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行次</w:t>
            </w:r>
          </w:p>
        </w:tc>
        <w:tc>
          <w:tcPr>
            <w:tcW w:w="0" w:type="auto"/>
            <w:vMerge w:val="restart"/>
            <w:tcBorders>
              <w:top w:val="nil"/>
              <w:left w:val="nil"/>
              <w:bottom w:val="single" w:color="D4D4D4" w:sz="4" w:space="0"/>
              <w:right w:val="single" w:color="D4D4D4" w:sz="4" w:space="0"/>
            </w:tcBorders>
            <w:shd w:val="clear" w:color="auto" w:fill="F1F1F1"/>
            <w:noWrap/>
            <w:vAlign w:val="center"/>
          </w:tcPr>
          <w:p w14:paraId="76057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w:t>
            </w:r>
          </w:p>
        </w:tc>
        <w:tc>
          <w:tcPr>
            <w:tcW w:w="1512" w:type="dxa"/>
            <w:vMerge w:val="restart"/>
            <w:tcBorders>
              <w:top w:val="nil"/>
              <w:left w:val="nil"/>
              <w:bottom w:val="single" w:color="D4D4D4" w:sz="4" w:space="0"/>
              <w:right w:val="single" w:color="D4D4D4" w:sz="4" w:space="0"/>
            </w:tcBorders>
            <w:shd w:val="clear" w:color="auto" w:fill="F1F1F1"/>
            <w:vAlign w:val="center"/>
          </w:tcPr>
          <w:p w14:paraId="754823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一般公共预算财政拨款</w:t>
            </w:r>
          </w:p>
        </w:tc>
        <w:tc>
          <w:tcPr>
            <w:tcW w:w="1512" w:type="dxa"/>
            <w:vMerge w:val="restart"/>
            <w:tcBorders>
              <w:top w:val="nil"/>
              <w:left w:val="nil"/>
              <w:bottom w:val="single" w:color="D4D4D4" w:sz="4" w:space="0"/>
              <w:right w:val="single" w:color="D4D4D4" w:sz="4" w:space="0"/>
            </w:tcBorders>
            <w:shd w:val="clear" w:color="auto" w:fill="F1F1F1"/>
            <w:vAlign w:val="center"/>
          </w:tcPr>
          <w:p w14:paraId="4FEF6F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政府性基金预算财政拨款</w:t>
            </w:r>
          </w:p>
        </w:tc>
        <w:tc>
          <w:tcPr>
            <w:tcW w:w="1620" w:type="dxa"/>
            <w:vMerge w:val="restart"/>
            <w:tcBorders>
              <w:top w:val="nil"/>
              <w:left w:val="nil"/>
              <w:bottom w:val="single" w:color="D4D4D4" w:sz="4" w:space="0"/>
              <w:right w:val="single" w:color="D4D4D4" w:sz="4" w:space="0"/>
            </w:tcBorders>
            <w:shd w:val="clear" w:color="auto" w:fill="F1F1F1"/>
            <w:vAlign w:val="center"/>
          </w:tcPr>
          <w:p w14:paraId="30FD5F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国有资本经营预算财政拨款</w:t>
            </w:r>
          </w:p>
        </w:tc>
      </w:tr>
      <w:tr w14:paraId="6D1D2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2943" w:type="dxa"/>
            <w:vMerge w:val="continue"/>
            <w:tcBorders>
              <w:top w:val="nil"/>
              <w:left w:val="nil"/>
              <w:bottom w:val="single" w:color="D4D4D4" w:sz="4" w:space="0"/>
              <w:right w:val="single" w:color="D4D4D4" w:sz="4" w:space="0"/>
            </w:tcBorders>
            <w:shd w:val="clear" w:color="auto" w:fill="F1F1F1"/>
            <w:vAlign w:val="center"/>
          </w:tcPr>
          <w:p w14:paraId="7E80AD9B">
            <w:pPr>
              <w:jc w:val="center"/>
              <w:rPr>
                <w:rFonts w:hint="eastAsia" w:ascii="宋体" w:hAnsi="宋体" w:eastAsia="宋体" w:cs="宋体"/>
                <w:i w:val="0"/>
                <w:iCs w:val="0"/>
                <w:color w:val="000000"/>
                <w:sz w:val="22"/>
                <w:szCs w:val="22"/>
                <w:u w:val="none"/>
              </w:rPr>
            </w:pPr>
          </w:p>
        </w:tc>
        <w:tc>
          <w:tcPr>
            <w:tcW w:w="513" w:type="dxa"/>
            <w:vMerge w:val="continue"/>
            <w:tcBorders>
              <w:top w:val="nil"/>
              <w:left w:val="nil"/>
              <w:bottom w:val="single" w:color="D4D4D4" w:sz="4" w:space="0"/>
              <w:right w:val="single" w:color="D4D4D4" w:sz="4" w:space="0"/>
            </w:tcBorders>
            <w:shd w:val="clear" w:color="auto" w:fill="F1F1F1"/>
            <w:vAlign w:val="center"/>
          </w:tcPr>
          <w:p w14:paraId="7ABCE0C6">
            <w:pPr>
              <w:jc w:val="center"/>
              <w:rPr>
                <w:rFonts w:hint="eastAsia" w:ascii="宋体" w:hAnsi="宋体" w:eastAsia="宋体" w:cs="宋体"/>
                <w:i w:val="0"/>
                <w:iCs w:val="0"/>
                <w:color w:val="000000"/>
                <w:sz w:val="22"/>
                <w:szCs w:val="22"/>
                <w:u w:val="none"/>
              </w:rPr>
            </w:pPr>
          </w:p>
        </w:tc>
        <w:tc>
          <w:tcPr>
            <w:tcW w:w="1512" w:type="dxa"/>
            <w:vMerge w:val="continue"/>
            <w:tcBorders>
              <w:top w:val="nil"/>
              <w:left w:val="nil"/>
              <w:bottom w:val="single" w:color="D4D4D4" w:sz="4" w:space="0"/>
              <w:right w:val="single" w:color="D4D4D4" w:sz="4" w:space="0"/>
            </w:tcBorders>
            <w:shd w:val="clear" w:color="auto" w:fill="F1F1F1"/>
            <w:vAlign w:val="center"/>
          </w:tcPr>
          <w:p w14:paraId="700A004A">
            <w:pPr>
              <w:jc w:val="center"/>
              <w:rPr>
                <w:rFonts w:hint="eastAsia" w:ascii="宋体" w:hAnsi="宋体" w:eastAsia="宋体" w:cs="宋体"/>
                <w:i w:val="0"/>
                <w:iCs w:val="0"/>
                <w:color w:val="000000"/>
                <w:sz w:val="22"/>
                <w:szCs w:val="22"/>
                <w:u w:val="none"/>
              </w:rPr>
            </w:pPr>
          </w:p>
        </w:tc>
        <w:tc>
          <w:tcPr>
            <w:tcW w:w="3294" w:type="dxa"/>
            <w:vMerge w:val="continue"/>
            <w:tcBorders>
              <w:top w:val="nil"/>
              <w:left w:val="nil"/>
              <w:bottom w:val="single" w:color="D4D4D4" w:sz="4" w:space="0"/>
              <w:right w:val="single" w:color="D4D4D4" w:sz="4" w:space="0"/>
            </w:tcBorders>
            <w:shd w:val="clear" w:color="auto" w:fill="F1F1F1"/>
            <w:vAlign w:val="center"/>
          </w:tcPr>
          <w:p w14:paraId="75A27999">
            <w:pPr>
              <w:jc w:val="center"/>
              <w:rPr>
                <w:rFonts w:hint="eastAsia" w:ascii="宋体" w:hAnsi="宋体" w:eastAsia="宋体" w:cs="宋体"/>
                <w:i w:val="0"/>
                <w:iCs w:val="0"/>
                <w:color w:val="000000"/>
                <w:sz w:val="22"/>
                <w:szCs w:val="22"/>
                <w:u w:val="none"/>
              </w:rPr>
            </w:pPr>
          </w:p>
        </w:tc>
        <w:tc>
          <w:tcPr>
            <w:tcW w:w="513" w:type="dxa"/>
            <w:vMerge w:val="continue"/>
            <w:tcBorders>
              <w:top w:val="nil"/>
              <w:left w:val="nil"/>
              <w:bottom w:val="single" w:color="D4D4D4" w:sz="4" w:space="0"/>
              <w:right w:val="single" w:color="D4D4D4" w:sz="4" w:space="0"/>
            </w:tcBorders>
            <w:shd w:val="clear" w:color="auto" w:fill="F1F1F1"/>
            <w:vAlign w:val="center"/>
          </w:tcPr>
          <w:p w14:paraId="5DC107C6">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D4D4D4" w:sz="4" w:space="0"/>
              <w:right w:val="single" w:color="D4D4D4" w:sz="4" w:space="0"/>
            </w:tcBorders>
            <w:shd w:val="clear" w:color="auto" w:fill="F1F1F1"/>
            <w:noWrap/>
            <w:vAlign w:val="center"/>
          </w:tcPr>
          <w:p w14:paraId="39451B22">
            <w:pPr>
              <w:jc w:val="center"/>
              <w:rPr>
                <w:rFonts w:hint="eastAsia" w:ascii="宋体" w:hAnsi="宋体" w:eastAsia="宋体" w:cs="宋体"/>
                <w:i w:val="0"/>
                <w:iCs w:val="0"/>
                <w:color w:val="000000"/>
                <w:sz w:val="22"/>
                <w:szCs w:val="22"/>
                <w:u w:val="none"/>
              </w:rPr>
            </w:pPr>
          </w:p>
        </w:tc>
        <w:tc>
          <w:tcPr>
            <w:tcW w:w="1512" w:type="dxa"/>
            <w:vMerge w:val="continue"/>
            <w:tcBorders>
              <w:top w:val="nil"/>
              <w:left w:val="nil"/>
              <w:bottom w:val="single" w:color="D4D4D4" w:sz="4" w:space="0"/>
              <w:right w:val="single" w:color="D4D4D4" w:sz="4" w:space="0"/>
            </w:tcBorders>
            <w:shd w:val="clear" w:color="auto" w:fill="F1F1F1"/>
            <w:vAlign w:val="center"/>
          </w:tcPr>
          <w:p w14:paraId="25B107D6">
            <w:pPr>
              <w:jc w:val="center"/>
              <w:rPr>
                <w:rFonts w:hint="eastAsia" w:ascii="宋体" w:hAnsi="宋体" w:eastAsia="宋体" w:cs="宋体"/>
                <w:i w:val="0"/>
                <w:iCs w:val="0"/>
                <w:color w:val="000000"/>
                <w:sz w:val="22"/>
                <w:szCs w:val="22"/>
                <w:u w:val="none"/>
              </w:rPr>
            </w:pPr>
          </w:p>
        </w:tc>
        <w:tc>
          <w:tcPr>
            <w:tcW w:w="1512" w:type="dxa"/>
            <w:vMerge w:val="continue"/>
            <w:tcBorders>
              <w:top w:val="nil"/>
              <w:left w:val="nil"/>
              <w:bottom w:val="single" w:color="D4D4D4" w:sz="4" w:space="0"/>
              <w:right w:val="single" w:color="D4D4D4" w:sz="4" w:space="0"/>
            </w:tcBorders>
            <w:shd w:val="clear" w:color="auto" w:fill="F1F1F1"/>
            <w:vAlign w:val="center"/>
          </w:tcPr>
          <w:p w14:paraId="2F30C819">
            <w:pPr>
              <w:jc w:val="center"/>
              <w:rPr>
                <w:rFonts w:hint="eastAsia" w:ascii="宋体" w:hAnsi="宋体" w:eastAsia="宋体" w:cs="宋体"/>
                <w:i w:val="0"/>
                <w:iCs w:val="0"/>
                <w:color w:val="000000"/>
                <w:sz w:val="22"/>
                <w:szCs w:val="22"/>
                <w:u w:val="none"/>
              </w:rPr>
            </w:pPr>
          </w:p>
        </w:tc>
        <w:tc>
          <w:tcPr>
            <w:tcW w:w="1620" w:type="dxa"/>
            <w:vMerge w:val="continue"/>
            <w:tcBorders>
              <w:top w:val="nil"/>
              <w:left w:val="nil"/>
              <w:bottom w:val="single" w:color="D4D4D4" w:sz="4" w:space="0"/>
              <w:right w:val="single" w:color="D4D4D4" w:sz="4" w:space="0"/>
            </w:tcBorders>
            <w:shd w:val="clear" w:color="auto" w:fill="F1F1F1"/>
            <w:vAlign w:val="center"/>
          </w:tcPr>
          <w:p w14:paraId="1A68CE34">
            <w:pPr>
              <w:jc w:val="center"/>
              <w:rPr>
                <w:rFonts w:hint="eastAsia" w:ascii="宋体" w:hAnsi="宋体" w:eastAsia="宋体" w:cs="宋体"/>
                <w:i w:val="0"/>
                <w:iCs w:val="0"/>
                <w:color w:val="000000"/>
                <w:sz w:val="22"/>
                <w:szCs w:val="22"/>
                <w:u w:val="none"/>
              </w:rPr>
            </w:pPr>
          </w:p>
        </w:tc>
      </w:tr>
      <w:tr w14:paraId="40D92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5CF01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栏次</w:t>
            </w:r>
          </w:p>
        </w:tc>
        <w:tc>
          <w:tcPr>
            <w:tcW w:w="0" w:type="auto"/>
            <w:tcBorders>
              <w:top w:val="nil"/>
              <w:left w:val="nil"/>
              <w:bottom w:val="single" w:color="D4D4D4" w:sz="4" w:space="0"/>
              <w:right w:val="single" w:color="D4D4D4" w:sz="4" w:space="0"/>
            </w:tcBorders>
            <w:shd w:val="clear" w:color="auto" w:fill="F1F1F1"/>
            <w:noWrap/>
            <w:vAlign w:val="center"/>
          </w:tcPr>
          <w:p w14:paraId="62932785">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3ACF2A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nil"/>
              <w:left w:val="nil"/>
              <w:bottom w:val="single" w:color="D4D4D4" w:sz="4" w:space="0"/>
              <w:right w:val="single" w:color="D4D4D4" w:sz="4" w:space="0"/>
            </w:tcBorders>
            <w:shd w:val="clear" w:color="auto" w:fill="F1F1F1"/>
            <w:noWrap/>
            <w:vAlign w:val="center"/>
          </w:tcPr>
          <w:p w14:paraId="362D42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栏次</w:t>
            </w:r>
          </w:p>
        </w:tc>
        <w:tc>
          <w:tcPr>
            <w:tcW w:w="0" w:type="auto"/>
            <w:tcBorders>
              <w:top w:val="nil"/>
              <w:left w:val="nil"/>
              <w:bottom w:val="single" w:color="D4D4D4" w:sz="4" w:space="0"/>
              <w:right w:val="single" w:color="D4D4D4" w:sz="4" w:space="0"/>
            </w:tcBorders>
            <w:shd w:val="clear" w:color="auto" w:fill="F1F1F1"/>
            <w:noWrap/>
            <w:vAlign w:val="center"/>
          </w:tcPr>
          <w:p w14:paraId="6D699E83">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5CE3B1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nil"/>
              <w:left w:val="nil"/>
              <w:bottom w:val="single" w:color="D4D4D4" w:sz="4" w:space="0"/>
              <w:right w:val="single" w:color="D4D4D4" w:sz="4" w:space="0"/>
            </w:tcBorders>
            <w:shd w:val="clear" w:color="auto" w:fill="F1F1F1"/>
            <w:noWrap/>
            <w:vAlign w:val="center"/>
          </w:tcPr>
          <w:p w14:paraId="46FCE8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0" w:type="auto"/>
            <w:tcBorders>
              <w:top w:val="nil"/>
              <w:left w:val="nil"/>
              <w:bottom w:val="single" w:color="D4D4D4" w:sz="4" w:space="0"/>
              <w:right w:val="single" w:color="D4D4D4" w:sz="4" w:space="0"/>
            </w:tcBorders>
            <w:shd w:val="clear" w:color="auto" w:fill="F1F1F1"/>
            <w:noWrap/>
            <w:vAlign w:val="center"/>
          </w:tcPr>
          <w:p w14:paraId="6F911F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0" w:type="auto"/>
            <w:tcBorders>
              <w:top w:val="nil"/>
              <w:left w:val="nil"/>
              <w:bottom w:val="single" w:color="D4D4D4" w:sz="4" w:space="0"/>
              <w:right w:val="single" w:color="D4D4D4" w:sz="4" w:space="0"/>
            </w:tcBorders>
            <w:shd w:val="clear" w:color="auto" w:fill="F1F1F1"/>
            <w:noWrap/>
            <w:vAlign w:val="center"/>
          </w:tcPr>
          <w:p w14:paraId="55D129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r>
      <w:tr w14:paraId="4F876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52B0BD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一、一般公共预算财政拨款</w:t>
            </w:r>
          </w:p>
        </w:tc>
        <w:tc>
          <w:tcPr>
            <w:tcW w:w="0" w:type="auto"/>
            <w:tcBorders>
              <w:top w:val="nil"/>
              <w:left w:val="nil"/>
              <w:bottom w:val="single" w:color="D4D4D4" w:sz="4" w:space="0"/>
              <w:right w:val="single" w:color="D4D4D4" w:sz="4" w:space="0"/>
            </w:tcBorders>
            <w:shd w:val="clear" w:color="auto" w:fill="F1F1F1"/>
            <w:noWrap/>
            <w:vAlign w:val="center"/>
          </w:tcPr>
          <w:p w14:paraId="5BB69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nil"/>
              <w:left w:val="nil"/>
              <w:bottom w:val="single" w:color="D4D4D4" w:sz="4" w:space="0"/>
              <w:right w:val="single" w:color="D4D4D4" w:sz="4" w:space="0"/>
            </w:tcBorders>
            <w:shd w:val="clear" w:color="auto" w:fill="FFFFFF"/>
            <w:noWrap/>
            <w:vAlign w:val="center"/>
          </w:tcPr>
          <w:p w14:paraId="602A3F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3,172.51</w:t>
            </w:r>
          </w:p>
        </w:tc>
        <w:tc>
          <w:tcPr>
            <w:tcW w:w="0" w:type="auto"/>
            <w:tcBorders>
              <w:top w:val="nil"/>
              <w:left w:val="nil"/>
              <w:bottom w:val="single" w:color="D4D4D4" w:sz="4" w:space="0"/>
              <w:right w:val="single" w:color="D4D4D4" w:sz="4" w:space="0"/>
            </w:tcBorders>
            <w:shd w:val="clear" w:color="auto" w:fill="F1F1F1"/>
            <w:noWrap/>
            <w:vAlign w:val="center"/>
          </w:tcPr>
          <w:p w14:paraId="045CD3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一、一般公共服务支出</w:t>
            </w:r>
          </w:p>
        </w:tc>
        <w:tc>
          <w:tcPr>
            <w:tcW w:w="0" w:type="auto"/>
            <w:tcBorders>
              <w:top w:val="nil"/>
              <w:left w:val="nil"/>
              <w:bottom w:val="single" w:color="D4D4D4" w:sz="4" w:space="0"/>
              <w:right w:val="single" w:color="D4D4D4" w:sz="4" w:space="0"/>
            </w:tcBorders>
            <w:shd w:val="clear" w:color="auto" w:fill="F1F1F1"/>
            <w:noWrap/>
            <w:vAlign w:val="center"/>
          </w:tcPr>
          <w:p w14:paraId="1225D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w:t>
            </w:r>
          </w:p>
        </w:tc>
        <w:tc>
          <w:tcPr>
            <w:tcW w:w="0" w:type="auto"/>
            <w:tcBorders>
              <w:top w:val="nil"/>
              <w:left w:val="nil"/>
              <w:bottom w:val="single" w:color="D4D4D4" w:sz="4" w:space="0"/>
              <w:right w:val="single" w:color="D4D4D4" w:sz="4" w:space="0"/>
            </w:tcBorders>
            <w:shd w:val="clear" w:color="auto" w:fill="FFFFFF"/>
            <w:noWrap/>
            <w:vAlign w:val="center"/>
          </w:tcPr>
          <w:p w14:paraId="69ACA3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c>
          <w:tcPr>
            <w:tcW w:w="0" w:type="auto"/>
            <w:tcBorders>
              <w:top w:val="nil"/>
              <w:left w:val="nil"/>
              <w:bottom w:val="single" w:color="D4D4D4" w:sz="4" w:space="0"/>
              <w:right w:val="single" w:color="D4D4D4" w:sz="4" w:space="0"/>
            </w:tcBorders>
            <w:shd w:val="clear" w:color="auto" w:fill="FFFFFF"/>
            <w:noWrap/>
            <w:vAlign w:val="center"/>
          </w:tcPr>
          <w:p w14:paraId="2808A1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c>
          <w:tcPr>
            <w:tcW w:w="0" w:type="auto"/>
            <w:tcBorders>
              <w:top w:val="nil"/>
              <w:left w:val="nil"/>
              <w:bottom w:val="single" w:color="D4D4D4" w:sz="4" w:space="0"/>
              <w:right w:val="single" w:color="D4D4D4" w:sz="4" w:space="0"/>
            </w:tcBorders>
            <w:shd w:val="clear" w:color="auto" w:fill="FFFFFF"/>
            <w:noWrap/>
            <w:vAlign w:val="center"/>
          </w:tcPr>
          <w:p w14:paraId="2B4332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75729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3C7DC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7E3727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二、政府性基金预算财政拨款</w:t>
            </w:r>
          </w:p>
        </w:tc>
        <w:tc>
          <w:tcPr>
            <w:tcW w:w="0" w:type="auto"/>
            <w:tcBorders>
              <w:top w:val="nil"/>
              <w:left w:val="nil"/>
              <w:bottom w:val="single" w:color="D4D4D4" w:sz="4" w:space="0"/>
              <w:right w:val="single" w:color="D4D4D4" w:sz="4" w:space="0"/>
            </w:tcBorders>
            <w:shd w:val="clear" w:color="auto" w:fill="F1F1F1"/>
            <w:noWrap/>
            <w:vAlign w:val="center"/>
          </w:tcPr>
          <w:p w14:paraId="298254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nil"/>
              <w:left w:val="nil"/>
              <w:bottom w:val="single" w:color="D4D4D4" w:sz="4" w:space="0"/>
              <w:right w:val="single" w:color="D4D4D4" w:sz="4" w:space="0"/>
            </w:tcBorders>
            <w:shd w:val="clear" w:color="auto" w:fill="FFFFFF"/>
            <w:noWrap/>
            <w:vAlign w:val="center"/>
          </w:tcPr>
          <w:p w14:paraId="50D6C8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1,157.09</w:t>
            </w:r>
          </w:p>
        </w:tc>
        <w:tc>
          <w:tcPr>
            <w:tcW w:w="0" w:type="auto"/>
            <w:tcBorders>
              <w:top w:val="nil"/>
              <w:left w:val="nil"/>
              <w:bottom w:val="single" w:color="D4D4D4" w:sz="4" w:space="0"/>
              <w:right w:val="single" w:color="D4D4D4" w:sz="4" w:space="0"/>
            </w:tcBorders>
            <w:shd w:val="clear" w:color="auto" w:fill="F1F1F1"/>
            <w:noWrap/>
            <w:vAlign w:val="center"/>
          </w:tcPr>
          <w:p w14:paraId="384FCA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二、外交支出</w:t>
            </w:r>
          </w:p>
        </w:tc>
        <w:tc>
          <w:tcPr>
            <w:tcW w:w="0" w:type="auto"/>
            <w:tcBorders>
              <w:top w:val="nil"/>
              <w:left w:val="nil"/>
              <w:bottom w:val="single" w:color="D4D4D4" w:sz="4" w:space="0"/>
              <w:right w:val="single" w:color="D4D4D4" w:sz="4" w:space="0"/>
            </w:tcBorders>
            <w:shd w:val="clear" w:color="auto" w:fill="F1F1F1"/>
            <w:noWrap/>
            <w:vAlign w:val="center"/>
          </w:tcPr>
          <w:p w14:paraId="3B8CB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w:t>
            </w:r>
          </w:p>
        </w:tc>
        <w:tc>
          <w:tcPr>
            <w:tcW w:w="0" w:type="auto"/>
            <w:tcBorders>
              <w:top w:val="nil"/>
              <w:left w:val="nil"/>
              <w:bottom w:val="single" w:color="D4D4D4" w:sz="4" w:space="0"/>
              <w:right w:val="single" w:color="D4D4D4" w:sz="4" w:space="0"/>
            </w:tcBorders>
            <w:shd w:val="clear" w:color="auto" w:fill="FFFFFF"/>
            <w:noWrap/>
            <w:vAlign w:val="center"/>
          </w:tcPr>
          <w:p w14:paraId="5EB3CC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61884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FE49A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62497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4ED44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1061CE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三、国有资本经营预算财政拨款</w:t>
            </w:r>
          </w:p>
        </w:tc>
        <w:tc>
          <w:tcPr>
            <w:tcW w:w="0" w:type="auto"/>
            <w:tcBorders>
              <w:top w:val="nil"/>
              <w:left w:val="nil"/>
              <w:bottom w:val="single" w:color="D4D4D4" w:sz="4" w:space="0"/>
              <w:right w:val="single" w:color="D4D4D4" w:sz="4" w:space="0"/>
            </w:tcBorders>
            <w:shd w:val="clear" w:color="auto" w:fill="F1F1F1"/>
            <w:noWrap/>
            <w:vAlign w:val="center"/>
          </w:tcPr>
          <w:p w14:paraId="240A0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0" w:type="auto"/>
            <w:tcBorders>
              <w:top w:val="nil"/>
              <w:left w:val="nil"/>
              <w:bottom w:val="single" w:color="D4D4D4" w:sz="4" w:space="0"/>
              <w:right w:val="single" w:color="D4D4D4" w:sz="4" w:space="0"/>
            </w:tcBorders>
            <w:shd w:val="clear" w:color="auto" w:fill="FFFFFF"/>
            <w:noWrap/>
            <w:vAlign w:val="center"/>
          </w:tcPr>
          <w:p w14:paraId="6F5F3E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1F1F1"/>
            <w:noWrap/>
            <w:vAlign w:val="center"/>
          </w:tcPr>
          <w:p w14:paraId="777F59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三、国防支出</w:t>
            </w:r>
          </w:p>
        </w:tc>
        <w:tc>
          <w:tcPr>
            <w:tcW w:w="0" w:type="auto"/>
            <w:tcBorders>
              <w:top w:val="nil"/>
              <w:left w:val="nil"/>
              <w:bottom w:val="single" w:color="D4D4D4" w:sz="4" w:space="0"/>
              <w:right w:val="single" w:color="D4D4D4" w:sz="4" w:space="0"/>
            </w:tcBorders>
            <w:shd w:val="clear" w:color="auto" w:fill="F1F1F1"/>
            <w:noWrap/>
            <w:vAlign w:val="center"/>
          </w:tcPr>
          <w:p w14:paraId="4A1E64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35</w:t>
            </w:r>
          </w:p>
        </w:tc>
        <w:tc>
          <w:tcPr>
            <w:tcW w:w="0" w:type="auto"/>
            <w:tcBorders>
              <w:top w:val="nil"/>
              <w:left w:val="nil"/>
              <w:bottom w:val="single" w:color="D4D4D4" w:sz="4" w:space="0"/>
              <w:right w:val="single" w:color="D4D4D4" w:sz="4" w:space="0"/>
            </w:tcBorders>
            <w:shd w:val="clear" w:color="auto" w:fill="FFFFFF"/>
            <w:noWrap/>
            <w:vAlign w:val="center"/>
          </w:tcPr>
          <w:p w14:paraId="45FE32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FD163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08C4A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36302D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73DA5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07D385E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58FF8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0" w:type="auto"/>
            <w:tcBorders>
              <w:top w:val="nil"/>
              <w:left w:val="nil"/>
              <w:bottom w:val="single" w:color="D4D4D4" w:sz="4" w:space="0"/>
              <w:right w:val="single" w:color="D4D4D4" w:sz="4" w:space="0"/>
            </w:tcBorders>
            <w:shd w:val="clear" w:color="auto" w:fill="FFFFFF"/>
            <w:noWrap/>
            <w:vAlign w:val="center"/>
          </w:tcPr>
          <w:p w14:paraId="31BA0EE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77520E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四、公共安全支出</w:t>
            </w:r>
          </w:p>
        </w:tc>
        <w:tc>
          <w:tcPr>
            <w:tcW w:w="0" w:type="auto"/>
            <w:tcBorders>
              <w:top w:val="nil"/>
              <w:left w:val="nil"/>
              <w:bottom w:val="single" w:color="D4D4D4" w:sz="4" w:space="0"/>
              <w:right w:val="single" w:color="D4D4D4" w:sz="4" w:space="0"/>
            </w:tcBorders>
            <w:shd w:val="clear" w:color="auto" w:fill="F1F1F1"/>
            <w:noWrap/>
            <w:vAlign w:val="center"/>
          </w:tcPr>
          <w:p w14:paraId="1890F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w:t>
            </w:r>
          </w:p>
        </w:tc>
        <w:tc>
          <w:tcPr>
            <w:tcW w:w="0" w:type="auto"/>
            <w:tcBorders>
              <w:top w:val="nil"/>
              <w:left w:val="nil"/>
              <w:bottom w:val="single" w:color="D4D4D4" w:sz="4" w:space="0"/>
              <w:right w:val="single" w:color="D4D4D4" w:sz="4" w:space="0"/>
            </w:tcBorders>
            <w:shd w:val="clear" w:color="auto" w:fill="FFFFFF"/>
            <w:noWrap/>
            <w:vAlign w:val="center"/>
          </w:tcPr>
          <w:p w14:paraId="4B0589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BAA28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33D46E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9605F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E580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09ADBD5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5A5775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tcBorders>
              <w:top w:val="nil"/>
              <w:left w:val="nil"/>
              <w:bottom w:val="single" w:color="D4D4D4" w:sz="4" w:space="0"/>
              <w:right w:val="single" w:color="D4D4D4" w:sz="4" w:space="0"/>
            </w:tcBorders>
            <w:shd w:val="clear" w:color="auto" w:fill="FFFFFF"/>
            <w:noWrap/>
            <w:vAlign w:val="center"/>
          </w:tcPr>
          <w:p w14:paraId="600ACA2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7F8D22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五、教育支出</w:t>
            </w:r>
          </w:p>
        </w:tc>
        <w:tc>
          <w:tcPr>
            <w:tcW w:w="0" w:type="auto"/>
            <w:tcBorders>
              <w:top w:val="nil"/>
              <w:left w:val="nil"/>
              <w:bottom w:val="single" w:color="D4D4D4" w:sz="4" w:space="0"/>
              <w:right w:val="single" w:color="D4D4D4" w:sz="4" w:space="0"/>
            </w:tcBorders>
            <w:shd w:val="clear" w:color="auto" w:fill="F1F1F1"/>
            <w:noWrap/>
            <w:vAlign w:val="center"/>
          </w:tcPr>
          <w:p w14:paraId="4B9D4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37</w:t>
            </w:r>
          </w:p>
        </w:tc>
        <w:tc>
          <w:tcPr>
            <w:tcW w:w="0" w:type="auto"/>
            <w:tcBorders>
              <w:top w:val="nil"/>
              <w:left w:val="nil"/>
              <w:bottom w:val="single" w:color="D4D4D4" w:sz="4" w:space="0"/>
              <w:right w:val="single" w:color="D4D4D4" w:sz="4" w:space="0"/>
            </w:tcBorders>
            <w:shd w:val="clear" w:color="auto" w:fill="FFFFFF"/>
            <w:noWrap/>
            <w:vAlign w:val="center"/>
          </w:tcPr>
          <w:p w14:paraId="2082D0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EF46D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5330D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44DD2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F5EB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7B80EBD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B8D9C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0" w:type="auto"/>
            <w:tcBorders>
              <w:top w:val="nil"/>
              <w:left w:val="nil"/>
              <w:bottom w:val="single" w:color="D4D4D4" w:sz="4" w:space="0"/>
              <w:right w:val="single" w:color="D4D4D4" w:sz="4" w:space="0"/>
            </w:tcBorders>
            <w:shd w:val="clear" w:color="auto" w:fill="FFFFFF"/>
            <w:noWrap/>
            <w:vAlign w:val="center"/>
          </w:tcPr>
          <w:p w14:paraId="66E6C58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65C3CB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六、科学技术支出</w:t>
            </w:r>
          </w:p>
        </w:tc>
        <w:tc>
          <w:tcPr>
            <w:tcW w:w="0" w:type="auto"/>
            <w:tcBorders>
              <w:top w:val="nil"/>
              <w:left w:val="nil"/>
              <w:bottom w:val="single" w:color="D4D4D4" w:sz="4" w:space="0"/>
              <w:right w:val="single" w:color="D4D4D4" w:sz="4" w:space="0"/>
            </w:tcBorders>
            <w:shd w:val="clear" w:color="auto" w:fill="F1F1F1"/>
            <w:noWrap/>
            <w:vAlign w:val="center"/>
          </w:tcPr>
          <w:p w14:paraId="7DB0A1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w:t>
            </w:r>
          </w:p>
        </w:tc>
        <w:tc>
          <w:tcPr>
            <w:tcW w:w="0" w:type="auto"/>
            <w:tcBorders>
              <w:top w:val="nil"/>
              <w:left w:val="nil"/>
              <w:bottom w:val="single" w:color="D4D4D4" w:sz="4" w:space="0"/>
              <w:right w:val="single" w:color="D4D4D4" w:sz="4" w:space="0"/>
            </w:tcBorders>
            <w:shd w:val="clear" w:color="auto" w:fill="FFFFFF"/>
            <w:noWrap/>
            <w:vAlign w:val="center"/>
          </w:tcPr>
          <w:p w14:paraId="7FB59A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A9337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3B041A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3E30E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0E2C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64E8D85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877C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0" w:type="auto"/>
            <w:tcBorders>
              <w:top w:val="nil"/>
              <w:left w:val="nil"/>
              <w:bottom w:val="single" w:color="D4D4D4" w:sz="4" w:space="0"/>
              <w:right w:val="single" w:color="D4D4D4" w:sz="4" w:space="0"/>
            </w:tcBorders>
            <w:shd w:val="clear" w:color="auto" w:fill="FFFFFF"/>
            <w:noWrap/>
            <w:vAlign w:val="center"/>
          </w:tcPr>
          <w:p w14:paraId="2684C9B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77C111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七、文化旅游体育与传媒支出</w:t>
            </w:r>
          </w:p>
        </w:tc>
        <w:tc>
          <w:tcPr>
            <w:tcW w:w="0" w:type="auto"/>
            <w:tcBorders>
              <w:top w:val="nil"/>
              <w:left w:val="nil"/>
              <w:bottom w:val="single" w:color="D4D4D4" w:sz="4" w:space="0"/>
              <w:right w:val="single" w:color="D4D4D4" w:sz="4" w:space="0"/>
            </w:tcBorders>
            <w:shd w:val="clear" w:color="auto" w:fill="F1F1F1"/>
            <w:noWrap/>
            <w:vAlign w:val="center"/>
          </w:tcPr>
          <w:p w14:paraId="042A54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w:t>
            </w:r>
          </w:p>
        </w:tc>
        <w:tc>
          <w:tcPr>
            <w:tcW w:w="0" w:type="auto"/>
            <w:tcBorders>
              <w:top w:val="nil"/>
              <w:left w:val="nil"/>
              <w:bottom w:val="single" w:color="D4D4D4" w:sz="4" w:space="0"/>
              <w:right w:val="single" w:color="D4D4D4" w:sz="4" w:space="0"/>
            </w:tcBorders>
            <w:shd w:val="clear" w:color="auto" w:fill="FFFFFF"/>
            <w:noWrap/>
            <w:vAlign w:val="center"/>
          </w:tcPr>
          <w:p w14:paraId="5F4B48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3825B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43521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B1F81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1395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76E6610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10B74C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0" w:type="auto"/>
            <w:tcBorders>
              <w:top w:val="nil"/>
              <w:left w:val="nil"/>
              <w:bottom w:val="single" w:color="D4D4D4" w:sz="4" w:space="0"/>
              <w:right w:val="single" w:color="D4D4D4" w:sz="4" w:space="0"/>
            </w:tcBorders>
            <w:shd w:val="clear" w:color="auto" w:fill="FFFFFF"/>
            <w:noWrap/>
            <w:vAlign w:val="center"/>
          </w:tcPr>
          <w:p w14:paraId="29F9B43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60DDC5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八、社会保障和就业支出</w:t>
            </w:r>
          </w:p>
        </w:tc>
        <w:tc>
          <w:tcPr>
            <w:tcW w:w="0" w:type="auto"/>
            <w:tcBorders>
              <w:top w:val="nil"/>
              <w:left w:val="nil"/>
              <w:bottom w:val="single" w:color="D4D4D4" w:sz="4" w:space="0"/>
              <w:right w:val="single" w:color="D4D4D4" w:sz="4" w:space="0"/>
            </w:tcBorders>
            <w:shd w:val="clear" w:color="auto" w:fill="F1F1F1"/>
            <w:noWrap/>
            <w:vAlign w:val="center"/>
          </w:tcPr>
          <w:p w14:paraId="799654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w:t>
            </w:r>
          </w:p>
        </w:tc>
        <w:tc>
          <w:tcPr>
            <w:tcW w:w="0" w:type="auto"/>
            <w:tcBorders>
              <w:top w:val="nil"/>
              <w:left w:val="nil"/>
              <w:bottom w:val="single" w:color="D4D4D4" w:sz="4" w:space="0"/>
              <w:right w:val="single" w:color="D4D4D4" w:sz="4" w:space="0"/>
            </w:tcBorders>
            <w:shd w:val="clear" w:color="auto" w:fill="FFFFFF"/>
            <w:noWrap/>
            <w:vAlign w:val="center"/>
          </w:tcPr>
          <w:p w14:paraId="79EB08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319.95</w:t>
            </w:r>
          </w:p>
        </w:tc>
        <w:tc>
          <w:tcPr>
            <w:tcW w:w="0" w:type="auto"/>
            <w:tcBorders>
              <w:top w:val="nil"/>
              <w:left w:val="nil"/>
              <w:bottom w:val="single" w:color="D4D4D4" w:sz="4" w:space="0"/>
              <w:right w:val="single" w:color="D4D4D4" w:sz="4" w:space="0"/>
            </w:tcBorders>
            <w:shd w:val="clear" w:color="auto" w:fill="FFFFFF"/>
            <w:noWrap/>
            <w:vAlign w:val="center"/>
          </w:tcPr>
          <w:p w14:paraId="65C653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319.95</w:t>
            </w:r>
          </w:p>
        </w:tc>
        <w:tc>
          <w:tcPr>
            <w:tcW w:w="0" w:type="auto"/>
            <w:tcBorders>
              <w:top w:val="nil"/>
              <w:left w:val="nil"/>
              <w:bottom w:val="single" w:color="D4D4D4" w:sz="4" w:space="0"/>
              <w:right w:val="single" w:color="D4D4D4" w:sz="4" w:space="0"/>
            </w:tcBorders>
            <w:shd w:val="clear" w:color="auto" w:fill="FFFFFF"/>
            <w:noWrap/>
            <w:vAlign w:val="center"/>
          </w:tcPr>
          <w:p w14:paraId="66A021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03E88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3F63E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120B1BE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54981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0" w:type="auto"/>
            <w:tcBorders>
              <w:top w:val="nil"/>
              <w:left w:val="nil"/>
              <w:bottom w:val="single" w:color="D4D4D4" w:sz="4" w:space="0"/>
              <w:right w:val="single" w:color="D4D4D4" w:sz="4" w:space="0"/>
            </w:tcBorders>
            <w:shd w:val="clear" w:color="auto" w:fill="FFFFFF"/>
            <w:noWrap/>
            <w:vAlign w:val="center"/>
          </w:tcPr>
          <w:p w14:paraId="48E26D9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328086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九、卫生健康支出</w:t>
            </w:r>
          </w:p>
        </w:tc>
        <w:tc>
          <w:tcPr>
            <w:tcW w:w="0" w:type="auto"/>
            <w:tcBorders>
              <w:top w:val="nil"/>
              <w:left w:val="nil"/>
              <w:bottom w:val="single" w:color="D4D4D4" w:sz="4" w:space="0"/>
              <w:right w:val="single" w:color="D4D4D4" w:sz="4" w:space="0"/>
            </w:tcBorders>
            <w:shd w:val="clear" w:color="auto" w:fill="F1F1F1"/>
            <w:noWrap/>
            <w:vAlign w:val="center"/>
          </w:tcPr>
          <w:p w14:paraId="60CA1A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w:t>
            </w:r>
          </w:p>
        </w:tc>
        <w:tc>
          <w:tcPr>
            <w:tcW w:w="0" w:type="auto"/>
            <w:tcBorders>
              <w:top w:val="nil"/>
              <w:left w:val="nil"/>
              <w:bottom w:val="single" w:color="D4D4D4" w:sz="4" w:space="0"/>
              <w:right w:val="single" w:color="D4D4D4" w:sz="4" w:space="0"/>
            </w:tcBorders>
            <w:shd w:val="clear" w:color="auto" w:fill="FFFFFF"/>
            <w:noWrap/>
            <w:vAlign w:val="center"/>
          </w:tcPr>
          <w:p w14:paraId="0BD2C9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0" w:type="auto"/>
            <w:tcBorders>
              <w:top w:val="nil"/>
              <w:left w:val="nil"/>
              <w:bottom w:val="single" w:color="D4D4D4" w:sz="4" w:space="0"/>
              <w:right w:val="single" w:color="D4D4D4" w:sz="4" w:space="0"/>
            </w:tcBorders>
            <w:shd w:val="clear" w:color="auto" w:fill="FFFFFF"/>
            <w:noWrap/>
            <w:vAlign w:val="center"/>
          </w:tcPr>
          <w:p w14:paraId="1816E0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0" w:type="auto"/>
            <w:tcBorders>
              <w:top w:val="nil"/>
              <w:left w:val="nil"/>
              <w:bottom w:val="single" w:color="D4D4D4" w:sz="4" w:space="0"/>
              <w:right w:val="single" w:color="D4D4D4" w:sz="4" w:space="0"/>
            </w:tcBorders>
            <w:shd w:val="clear" w:color="auto" w:fill="FFFFFF"/>
            <w:noWrap/>
            <w:vAlign w:val="center"/>
          </w:tcPr>
          <w:p w14:paraId="37C13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0302F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2798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39D0E45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14C3AA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0" w:type="auto"/>
            <w:tcBorders>
              <w:top w:val="nil"/>
              <w:left w:val="nil"/>
              <w:bottom w:val="single" w:color="D4D4D4" w:sz="4" w:space="0"/>
              <w:right w:val="single" w:color="D4D4D4" w:sz="4" w:space="0"/>
            </w:tcBorders>
            <w:shd w:val="clear" w:color="auto" w:fill="FFFFFF"/>
            <w:noWrap/>
            <w:vAlign w:val="center"/>
          </w:tcPr>
          <w:p w14:paraId="15F6DC6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D4EF3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十、节能环保支出</w:t>
            </w:r>
          </w:p>
        </w:tc>
        <w:tc>
          <w:tcPr>
            <w:tcW w:w="0" w:type="auto"/>
            <w:tcBorders>
              <w:top w:val="nil"/>
              <w:left w:val="nil"/>
              <w:bottom w:val="single" w:color="D4D4D4" w:sz="4" w:space="0"/>
              <w:right w:val="single" w:color="D4D4D4" w:sz="4" w:space="0"/>
            </w:tcBorders>
            <w:shd w:val="clear" w:color="auto" w:fill="F1F1F1"/>
            <w:noWrap/>
            <w:vAlign w:val="center"/>
          </w:tcPr>
          <w:p w14:paraId="6A5783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42</w:t>
            </w:r>
          </w:p>
        </w:tc>
        <w:tc>
          <w:tcPr>
            <w:tcW w:w="0" w:type="auto"/>
            <w:tcBorders>
              <w:top w:val="nil"/>
              <w:left w:val="nil"/>
              <w:bottom w:val="single" w:color="D4D4D4" w:sz="4" w:space="0"/>
              <w:right w:val="single" w:color="D4D4D4" w:sz="4" w:space="0"/>
            </w:tcBorders>
            <w:shd w:val="clear" w:color="auto" w:fill="FFFFFF"/>
            <w:noWrap/>
            <w:vAlign w:val="center"/>
          </w:tcPr>
          <w:p w14:paraId="42DCF3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1FED5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9DF4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A978E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1A03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1CF76C0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7CF68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0" w:type="auto"/>
            <w:tcBorders>
              <w:top w:val="nil"/>
              <w:left w:val="nil"/>
              <w:bottom w:val="single" w:color="D4D4D4" w:sz="4" w:space="0"/>
              <w:right w:val="single" w:color="D4D4D4" w:sz="4" w:space="0"/>
            </w:tcBorders>
            <w:shd w:val="clear" w:color="auto" w:fill="FFFFFF"/>
            <w:noWrap/>
            <w:vAlign w:val="center"/>
          </w:tcPr>
          <w:p w14:paraId="35ABEF5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0B0009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十一、城乡社区支出</w:t>
            </w:r>
          </w:p>
        </w:tc>
        <w:tc>
          <w:tcPr>
            <w:tcW w:w="0" w:type="auto"/>
            <w:tcBorders>
              <w:top w:val="nil"/>
              <w:left w:val="nil"/>
              <w:bottom w:val="single" w:color="D4D4D4" w:sz="4" w:space="0"/>
              <w:right w:val="single" w:color="D4D4D4" w:sz="4" w:space="0"/>
            </w:tcBorders>
            <w:shd w:val="clear" w:color="auto" w:fill="F1F1F1"/>
            <w:noWrap/>
            <w:vAlign w:val="center"/>
          </w:tcPr>
          <w:p w14:paraId="68229E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w:t>
            </w:r>
          </w:p>
        </w:tc>
        <w:tc>
          <w:tcPr>
            <w:tcW w:w="0" w:type="auto"/>
            <w:tcBorders>
              <w:top w:val="nil"/>
              <w:left w:val="nil"/>
              <w:bottom w:val="single" w:color="D4D4D4" w:sz="4" w:space="0"/>
              <w:right w:val="single" w:color="D4D4D4" w:sz="4" w:space="0"/>
            </w:tcBorders>
            <w:shd w:val="clear" w:color="auto" w:fill="FFFFFF"/>
            <w:noWrap/>
            <w:vAlign w:val="center"/>
          </w:tcPr>
          <w:p w14:paraId="743428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3,942.26</w:t>
            </w:r>
          </w:p>
        </w:tc>
        <w:tc>
          <w:tcPr>
            <w:tcW w:w="0" w:type="auto"/>
            <w:tcBorders>
              <w:top w:val="nil"/>
              <w:left w:val="nil"/>
              <w:bottom w:val="single" w:color="D4D4D4" w:sz="4" w:space="0"/>
              <w:right w:val="single" w:color="D4D4D4" w:sz="4" w:space="0"/>
            </w:tcBorders>
            <w:shd w:val="clear" w:color="auto" w:fill="FFFFFF"/>
            <w:noWrap/>
            <w:vAlign w:val="center"/>
          </w:tcPr>
          <w:p w14:paraId="56F64D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2,785.17</w:t>
            </w:r>
          </w:p>
        </w:tc>
        <w:tc>
          <w:tcPr>
            <w:tcW w:w="0" w:type="auto"/>
            <w:tcBorders>
              <w:top w:val="nil"/>
              <w:left w:val="nil"/>
              <w:bottom w:val="single" w:color="D4D4D4" w:sz="4" w:space="0"/>
              <w:right w:val="single" w:color="D4D4D4" w:sz="4" w:space="0"/>
            </w:tcBorders>
            <w:shd w:val="clear" w:color="auto" w:fill="FFFFFF"/>
            <w:noWrap/>
            <w:vAlign w:val="center"/>
          </w:tcPr>
          <w:p w14:paraId="613BA6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1,157.09</w:t>
            </w:r>
          </w:p>
        </w:tc>
        <w:tc>
          <w:tcPr>
            <w:tcW w:w="0" w:type="auto"/>
            <w:tcBorders>
              <w:top w:val="nil"/>
              <w:left w:val="nil"/>
              <w:bottom w:val="single" w:color="D4D4D4" w:sz="4" w:space="0"/>
              <w:right w:val="single" w:color="D4D4D4" w:sz="4" w:space="0"/>
            </w:tcBorders>
            <w:shd w:val="clear" w:color="auto" w:fill="FFFFFF"/>
            <w:noWrap/>
            <w:vAlign w:val="center"/>
          </w:tcPr>
          <w:p w14:paraId="679FF6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CA72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7F54DDE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0EC3A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c>
          <w:tcPr>
            <w:tcW w:w="0" w:type="auto"/>
            <w:tcBorders>
              <w:top w:val="nil"/>
              <w:left w:val="nil"/>
              <w:bottom w:val="single" w:color="D4D4D4" w:sz="4" w:space="0"/>
              <w:right w:val="single" w:color="D4D4D4" w:sz="4" w:space="0"/>
            </w:tcBorders>
            <w:shd w:val="clear" w:color="auto" w:fill="FFFFFF"/>
            <w:noWrap/>
            <w:vAlign w:val="center"/>
          </w:tcPr>
          <w:p w14:paraId="6BD12B3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CE18C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十二、农林水支出</w:t>
            </w:r>
          </w:p>
        </w:tc>
        <w:tc>
          <w:tcPr>
            <w:tcW w:w="0" w:type="auto"/>
            <w:tcBorders>
              <w:top w:val="nil"/>
              <w:left w:val="nil"/>
              <w:bottom w:val="single" w:color="D4D4D4" w:sz="4" w:space="0"/>
              <w:right w:val="single" w:color="D4D4D4" w:sz="4" w:space="0"/>
            </w:tcBorders>
            <w:shd w:val="clear" w:color="auto" w:fill="F1F1F1"/>
            <w:noWrap/>
            <w:vAlign w:val="center"/>
          </w:tcPr>
          <w:p w14:paraId="3FEF5E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44</w:t>
            </w:r>
          </w:p>
        </w:tc>
        <w:tc>
          <w:tcPr>
            <w:tcW w:w="0" w:type="auto"/>
            <w:tcBorders>
              <w:top w:val="nil"/>
              <w:left w:val="nil"/>
              <w:bottom w:val="single" w:color="D4D4D4" w:sz="4" w:space="0"/>
              <w:right w:val="single" w:color="D4D4D4" w:sz="4" w:space="0"/>
            </w:tcBorders>
            <w:shd w:val="clear" w:color="auto" w:fill="FFFFFF"/>
            <w:noWrap/>
            <w:vAlign w:val="center"/>
          </w:tcPr>
          <w:p w14:paraId="55D410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29EB9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D88AE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1C443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8CF1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36F1A83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36F68B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w:t>
            </w:r>
          </w:p>
        </w:tc>
        <w:tc>
          <w:tcPr>
            <w:tcW w:w="0" w:type="auto"/>
            <w:tcBorders>
              <w:top w:val="nil"/>
              <w:left w:val="nil"/>
              <w:bottom w:val="single" w:color="D4D4D4" w:sz="4" w:space="0"/>
              <w:right w:val="single" w:color="D4D4D4" w:sz="4" w:space="0"/>
            </w:tcBorders>
            <w:shd w:val="clear" w:color="auto" w:fill="FFFFFF"/>
            <w:noWrap/>
            <w:vAlign w:val="center"/>
          </w:tcPr>
          <w:p w14:paraId="06FB7C9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5414C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十三、交通运输支出</w:t>
            </w:r>
          </w:p>
        </w:tc>
        <w:tc>
          <w:tcPr>
            <w:tcW w:w="0" w:type="auto"/>
            <w:tcBorders>
              <w:top w:val="nil"/>
              <w:left w:val="nil"/>
              <w:bottom w:val="single" w:color="D4D4D4" w:sz="4" w:space="0"/>
              <w:right w:val="single" w:color="D4D4D4" w:sz="4" w:space="0"/>
            </w:tcBorders>
            <w:shd w:val="clear" w:color="auto" w:fill="F1F1F1"/>
            <w:noWrap/>
            <w:vAlign w:val="center"/>
          </w:tcPr>
          <w:p w14:paraId="2AB6A4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45</w:t>
            </w:r>
          </w:p>
        </w:tc>
        <w:tc>
          <w:tcPr>
            <w:tcW w:w="0" w:type="auto"/>
            <w:tcBorders>
              <w:top w:val="nil"/>
              <w:left w:val="nil"/>
              <w:bottom w:val="single" w:color="D4D4D4" w:sz="4" w:space="0"/>
              <w:right w:val="single" w:color="D4D4D4" w:sz="4" w:space="0"/>
            </w:tcBorders>
            <w:shd w:val="clear" w:color="auto" w:fill="FFFFFF"/>
            <w:noWrap/>
            <w:vAlign w:val="center"/>
          </w:tcPr>
          <w:p w14:paraId="441584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5B67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940C7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09AA45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39A0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7FBED29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0BE91C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14</w:t>
            </w:r>
          </w:p>
        </w:tc>
        <w:tc>
          <w:tcPr>
            <w:tcW w:w="0" w:type="auto"/>
            <w:tcBorders>
              <w:top w:val="nil"/>
              <w:left w:val="nil"/>
              <w:bottom w:val="single" w:color="D4D4D4" w:sz="4" w:space="0"/>
              <w:right w:val="single" w:color="D4D4D4" w:sz="4" w:space="0"/>
            </w:tcBorders>
            <w:shd w:val="clear" w:color="auto" w:fill="FFFFFF"/>
            <w:noWrap/>
            <w:vAlign w:val="center"/>
          </w:tcPr>
          <w:p w14:paraId="178B640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3358DD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十四、资源勘探工业信息等支出</w:t>
            </w:r>
          </w:p>
        </w:tc>
        <w:tc>
          <w:tcPr>
            <w:tcW w:w="0" w:type="auto"/>
            <w:tcBorders>
              <w:top w:val="nil"/>
              <w:left w:val="nil"/>
              <w:bottom w:val="single" w:color="D4D4D4" w:sz="4" w:space="0"/>
              <w:right w:val="single" w:color="D4D4D4" w:sz="4" w:space="0"/>
            </w:tcBorders>
            <w:shd w:val="clear" w:color="auto" w:fill="F1F1F1"/>
            <w:noWrap/>
            <w:vAlign w:val="center"/>
          </w:tcPr>
          <w:p w14:paraId="209888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46</w:t>
            </w:r>
          </w:p>
        </w:tc>
        <w:tc>
          <w:tcPr>
            <w:tcW w:w="0" w:type="auto"/>
            <w:tcBorders>
              <w:top w:val="nil"/>
              <w:left w:val="nil"/>
              <w:bottom w:val="single" w:color="D4D4D4" w:sz="4" w:space="0"/>
              <w:right w:val="single" w:color="D4D4D4" w:sz="4" w:space="0"/>
            </w:tcBorders>
            <w:shd w:val="clear" w:color="auto" w:fill="FFFFFF"/>
            <w:noWrap/>
            <w:vAlign w:val="center"/>
          </w:tcPr>
          <w:p w14:paraId="3C4059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0F823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B5D3E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1D881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4EAB3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37E5398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674F0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w:t>
            </w:r>
          </w:p>
        </w:tc>
        <w:tc>
          <w:tcPr>
            <w:tcW w:w="0" w:type="auto"/>
            <w:tcBorders>
              <w:top w:val="nil"/>
              <w:left w:val="nil"/>
              <w:bottom w:val="single" w:color="D4D4D4" w:sz="4" w:space="0"/>
              <w:right w:val="single" w:color="D4D4D4" w:sz="4" w:space="0"/>
            </w:tcBorders>
            <w:shd w:val="clear" w:color="auto" w:fill="FFFFFF"/>
            <w:noWrap/>
            <w:vAlign w:val="center"/>
          </w:tcPr>
          <w:p w14:paraId="4A55CC1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6CD74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十五、商业服务业等支出</w:t>
            </w:r>
          </w:p>
        </w:tc>
        <w:tc>
          <w:tcPr>
            <w:tcW w:w="0" w:type="auto"/>
            <w:tcBorders>
              <w:top w:val="nil"/>
              <w:left w:val="nil"/>
              <w:bottom w:val="single" w:color="D4D4D4" w:sz="4" w:space="0"/>
              <w:right w:val="single" w:color="D4D4D4" w:sz="4" w:space="0"/>
            </w:tcBorders>
            <w:shd w:val="clear" w:color="auto" w:fill="F1F1F1"/>
            <w:noWrap/>
            <w:vAlign w:val="center"/>
          </w:tcPr>
          <w:p w14:paraId="0C5D82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47</w:t>
            </w:r>
          </w:p>
        </w:tc>
        <w:tc>
          <w:tcPr>
            <w:tcW w:w="0" w:type="auto"/>
            <w:tcBorders>
              <w:top w:val="nil"/>
              <w:left w:val="nil"/>
              <w:bottom w:val="single" w:color="D4D4D4" w:sz="4" w:space="0"/>
              <w:right w:val="single" w:color="D4D4D4" w:sz="4" w:space="0"/>
            </w:tcBorders>
            <w:shd w:val="clear" w:color="auto" w:fill="FFFFFF"/>
            <w:noWrap/>
            <w:vAlign w:val="center"/>
          </w:tcPr>
          <w:p w14:paraId="3F069F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BFC2B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91B46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3C547B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2CDDE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3633B27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6DD638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16</w:t>
            </w:r>
          </w:p>
        </w:tc>
        <w:tc>
          <w:tcPr>
            <w:tcW w:w="0" w:type="auto"/>
            <w:tcBorders>
              <w:top w:val="nil"/>
              <w:left w:val="nil"/>
              <w:bottom w:val="single" w:color="D4D4D4" w:sz="4" w:space="0"/>
              <w:right w:val="single" w:color="D4D4D4" w:sz="4" w:space="0"/>
            </w:tcBorders>
            <w:shd w:val="clear" w:color="auto" w:fill="FFFFFF"/>
            <w:noWrap/>
            <w:vAlign w:val="center"/>
          </w:tcPr>
          <w:p w14:paraId="2C2DF25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6ED82D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十六、金融支出</w:t>
            </w:r>
          </w:p>
        </w:tc>
        <w:tc>
          <w:tcPr>
            <w:tcW w:w="0" w:type="auto"/>
            <w:tcBorders>
              <w:top w:val="nil"/>
              <w:left w:val="nil"/>
              <w:bottom w:val="single" w:color="D4D4D4" w:sz="4" w:space="0"/>
              <w:right w:val="single" w:color="D4D4D4" w:sz="4" w:space="0"/>
            </w:tcBorders>
            <w:shd w:val="clear" w:color="auto" w:fill="F1F1F1"/>
            <w:noWrap/>
            <w:vAlign w:val="center"/>
          </w:tcPr>
          <w:p w14:paraId="1DBDD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48</w:t>
            </w:r>
          </w:p>
        </w:tc>
        <w:tc>
          <w:tcPr>
            <w:tcW w:w="0" w:type="auto"/>
            <w:tcBorders>
              <w:top w:val="nil"/>
              <w:left w:val="nil"/>
              <w:bottom w:val="single" w:color="D4D4D4" w:sz="4" w:space="0"/>
              <w:right w:val="single" w:color="D4D4D4" w:sz="4" w:space="0"/>
            </w:tcBorders>
            <w:shd w:val="clear" w:color="auto" w:fill="FFFFFF"/>
            <w:noWrap/>
            <w:vAlign w:val="center"/>
          </w:tcPr>
          <w:p w14:paraId="6B11C6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C0260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3B620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A4E0C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37C7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4ABBAE5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3AE41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17</w:t>
            </w:r>
          </w:p>
        </w:tc>
        <w:tc>
          <w:tcPr>
            <w:tcW w:w="0" w:type="auto"/>
            <w:tcBorders>
              <w:top w:val="nil"/>
              <w:left w:val="nil"/>
              <w:bottom w:val="single" w:color="D4D4D4" w:sz="4" w:space="0"/>
              <w:right w:val="single" w:color="D4D4D4" w:sz="4" w:space="0"/>
            </w:tcBorders>
            <w:shd w:val="clear" w:color="auto" w:fill="FFFFFF"/>
            <w:noWrap/>
            <w:vAlign w:val="center"/>
          </w:tcPr>
          <w:p w14:paraId="25CC3B8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74798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十七、援助其他地区支出</w:t>
            </w:r>
          </w:p>
        </w:tc>
        <w:tc>
          <w:tcPr>
            <w:tcW w:w="0" w:type="auto"/>
            <w:tcBorders>
              <w:top w:val="nil"/>
              <w:left w:val="nil"/>
              <w:bottom w:val="single" w:color="D4D4D4" w:sz="4" w:space="0"/>
              <w:right w:val="single" w:color="D4D4D4" w:sz="4" w:space="0"/>
            </w:tcBorders>
            <w:shd w:val="clear" w:color="auto" w:fill="F1F1F1"/>
            <w:noWrap/>
            <w:vAlign w:val="center"/>
          </w:tcPr>
          <w:p w14:paraId="2B731D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w:t>
            </w:r>
          </w:p>
        </w:tc>
        <w:tc>
          <w:tcPr>
            <w:tcW w:w="0" w:type="auto"/>
            <w:tcBorders>
              <w:top w:val="nil"/>
              <w:left w:val="nil"/>
              <w:bottom w:val="single" w:color="D4D4D4" w:sz="4" w:space="0"/>
              <w:right w:val="single" w:color="D4D4D4" w:sz="4" w:space="0"/>
            </w:tcBorders>
            <w:shd w:val="clear" w:color="auto" w:fill="FFFFFF"/>
            <w:noWrap/>
            <w:vAlign w:val="center"/>
          </w:tcPr>
          <w:p w14:paraId="09341E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86B0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ECBC4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D3C57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5872A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2581623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26F597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w:t>
            </w:r>
          </w:p>
        </w:tc>
        <w:tc>
          <w:tcPr>
            <w:tcW w:w="0" w:type="auto"/>
            <w:tcBorders>
              <w:top w:val="nil"/>
              <w:left w:val="nil"/>
              <w:bottom w:val="single" w:color="D4D4D4" w:sz="4" w:space="0"/>
              <w:right w:val="single" w:color="D4D4D4" w:sz="4" w:space="0"/>
            </w:tcBorders>
            <w:shd w:val="clear" w:color="auto" w:fill="FFFFFF"/>
            <w:noWrap/>
            <w:vAlign w:val="center"/>
          </w:tcPr>
          <w:p w14:paraId="1A0971C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6E87CD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十八、自然资源海洋气象等支出</w:t>
            </w:r>
          </w:p>
        </w:tc>
        <w:tc>
          <w:tcPr>
            <w:tcW w:w="0" w:type="auto"/>
            <w:tcBorders>
              <w:top w:val="nil"/>
              <w:left w:val="nil"/>
              <w:bottom w:val="single" w:color="D4D4D4" w:sz="4" w:space="0"/>
              <w:right w:val="single" w:color="D4D4D4" w:sz="4" w:space="0"/>
            </w:tcBorders>
            <w:shd w:val="clear" w:color="auto" w:fill="F1F1F1"/>
            <w:noWrap/>
            <w:vAlign w:val="center"/>
          </w:tcPr>
          <w:p w14:paraId="6A20AC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50</w:t>
            </w:r>
          </w:p>
        </w:tc>
        <w:tc>
          <w:tcPr>
            <w:tcW w:w="0" w:type="auto"/>
            <w:tcBorders>
              <w:top w:val="nil"/>
              <w:left w:val="nil"/>
              <w:bottom w:val="single" w:color="D4D4D4" w:sz="4" w:space="0"/>
              <w:right w:val="single" w:color="D4D4D4" w:sz="4" w:space="0"/>
            </w:tcBorders>
            <w:shd w:val="clear" w:color="auto" w:fill="FFFFFF"/>
            <w:noWrap/>
            <w:vAlign w:val="center"/>
          </w:tcPr>
          <w:p w14:paraId="55E293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39251A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3447C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C4758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4C598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12374E3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12D5F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19</w:t>
            </w:r>
          </w:p>
        </w:tc>
        <w:tc>
          <w:tcPr>
            <w:tcW w:w="0" w:type="auto"/>
            <w:tcBorders>
              <w:top w:val="nil"/>
              <w:left w:val="nil"/>
              <w:bottom w:val="single" w:color="D4D4D4" w:sz="4" w:space="0"/>
              <w:right w:val="single" w:color="D4D4D4" w:sz="4" w:space="0"/>
            </w:tcBorders>
            <w:shd w:val="clear" w:color="auto" w:fill="FFFFFF"/>
            <w:noWrap/>
            <w:vAlign w:val="center"/>
          </w:tcPr>
          <w:p w14:paraId="56DB184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6DC1B8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十九、住房保障支出</w:t>
            </w:r>
          </w:p>
        </w:tc>
        <w:tc>
          <w:tcPr>
            <w:tcW w:w="0" w:type="auto"/>
            <w:tcBorders>
              <w:top w:val="nil"/>
              <w:left w:val="nil"/>
              <w:bottom w:val="single" w:color="D4D4D4" w:sz="4" w:space="0"/>
              <w:right w:val="single" w:color="D4D4D4" w:sz="4" w:space="0"/>
            </w:tcBorders>
            <w:shd w:val="clear" w:color="auto" w:fill="F1F1F1"/>
            <w:noWrap/>
            <w:vAlign w:val="center"/>
          </w:tcPr>
          <w:p w14:paraId="66F68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51</w:t>
            </w:r>
          </w:p>
        </w:tc>
        <w:tc>
          <w:tcPr>
            <w:tcW w:w="0" w:type="auto"/>
            <w:tcBorders>
              <w:top w:val="nil"/>
              <w:left w:val="nil"/>
              <w:bottom w:val="single" w:color="D4D4D4" w:sz="4" w:space="0"/>
              <w:right w:val="single" w:color="D4D4D4" w:sz="4" w:space="0"/>
            </w:tcBorders>
            <w:shd w:val="clear" w:color="auto" w:fill="FFFFFF"/>
            <w:noWrap/>
            <w:vAlign w:val="center"/>
          </w:tcPr>
          <w:p w14:paraId="182E6B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95709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E1345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0388CD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733A1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622A280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4A97ED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w:t>
            </w:r>
          </w:p>
        </w:tc>
        <w:tc>
          <w:tcPr>
            <w:tcW w:w="0" w:type="auto"/>
            <w:tcBorders>
              <w:top w:val="nil"/>
              <w:left w:val="nil"/>
              <w:bottom w:val="single" w:color="D4D4D4" w:sz="4" w:space="0"/>
              <w:right w:val="single" w:color="D4D4D4" w:sz="4" w:space="0"/>
            </w:tcBorders>
            <w:shd w:val="clear" w:color="auto" w:fill="FFFFFF"/>
            <w:noWrap/>
            <w:vAlign w:val="center"/>
          </w:tcPr>
          <w:p w14:paraId="35C3941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6EE9B6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二十、粮油物资储备支出</w:t>
            </w:r>
          </w:p>
        </w:tc>
        <w:tc>
          <w:tcPr>
            <w:tcW w:w="0" w:type="auto"/>
            <w:tcBorders>
              <w:top w:val="nil"/>
              <w:left w:val="nil"/>
              <w:bottom w:val="single" w:color="D4D4D4" w:sz="4" w:space="0"/>
              <w:right w:val="single" w:color="D4D4D4" w:sz="4" w:space="0"/>
            </w:tcBorders>
            <w:shd w:val="clear" w:color="auto" w:fill="F1F1F1"/>
            <w:noWrap/>
            <w:vAlign w:val="center"/>
          </w:tcPr>
          <w:p w14:paraId="67DE2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52</w:t>
            </w:r>
          </w:p>
        </w:tc>
        <w:tc>
          <w:tcPr>
            <w:tcW w:w="0" w:type="auto"/>
            <w:tcBorders>
              <w:top w:val="nil"/>
              <w:left w:val="nil"/>
              <w:bottom w:val="single" w:color="D4D4D4" w:sz="4" w:space="0"/>
              <w:right w:val="single" w:color="D4D4D4" w:sz="4" w:space="0"/>
            </w:tcBorders>
            <w:shd w:val="clear" w:color="auto" w:fill="FFFFFF"/>
            <w:noWrap/>
            <w:vAlign w:val="center"/>
          </w:tcPr>
          <w:p w14:paraId="5DDB83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34AD6D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42A26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9C48C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55816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574930E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5FF4D7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w:t>
            </w:r>
          </w:p>
        </w:tc>
        <w:tc>
          <w:tcPr>
            <w:tcW w:w="0" w:type="auto"/>
            <w:tcBorders>
              <w:top w:val="nil"/>
              <w:left w:val="nil"/>
              <w:bottom w:val="single" w:color="D4D4D4" w:sz="4" w:space="0"/>
              <w:right w:val="single" w:color="D4D4D4" w:sz="4" w:space="0"/>
            </w:tcBorders>
            <w:shd w:val="clear" w:color="auto" w:fill="FFFFFF"/>
            <w:noWrap/>
            <w:vAlign w:val="center"/>
          </w:tcPr>
          <w:p w14:paraId="00D30C5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723251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二十一、国有资本经营预算支出</w:t>
            </w:r>
          </w:p>
        </w:tc>
        <w:tc>
          <w:tcPr>
            <w:tcW w:w="0" w:type="auto"/>
            <w:tcBorders>
              <w:top w:val="nil"/>
              <w:left w:val="nil"/>
              <w:bottom w:val="single" w:color="D4D4D4" w:sz="4" w:space="0"/>
              <w:right w:val="single" w:color="D4D4D4" w:sz="4" w:space="0"/>
            </w:tcBorders>
            <w:shd w:val="clear" w:color="auto" w:fill="F1F1F1"/>
            <w:noWrap/>
            <w:vAlign w:val="center"/>
          </w:tcPr>
          <w:p w14:paraId="03E22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53</w:t>
            </w:r>
          </w:p>
        </w:tc>
        <w:tc>
          <w:tcPr>
            <w:tcW w:w="0" w:type="auto"/>
            <w:tcBorders>
              <w:top w:val="nil"/>
              <w:left w:val="nil"/>
              <w:bottom w:val="single" w:color="D4D4D4" w:sz="4" w:space="0"/>
              <w:right w:val="single" w:color="D4D4D4" w:sz="4" w:space="0"/>
            </w:tcBorders>
            <w:shd w:val="clear" w:color="auto" w:fill="FFFFFF"/>
            <w:noWrap/>
            <w:vAlign w:val="center"/>
          </w:tcPr>
          <w:p w14:paraId="63CA22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363B95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76787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363AAD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3EDE7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373E6C3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0EBC03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w:t>
            </w:r>
          </w:p>
        </w:tc>
        <w:tc>
          <w:tcPr>
            <w:tcW w:w="0" w:type="auto"/>
            <w:tcBorders>
              <w:top w:val="nil"/>
              <w:left w:val="nil"/>
              <w:bottom w:val="single" w:color="D4D4D4" w:sz="4" w:space="0"/>
              <w:right w:val="single" w:color="D4D4D4" w:sz="4" w:space="0"/>
            </w:tcBorders>
            <w:shd w:val="clear" w:color="auto" w:fill="FFFFFF"/>
            <w:noWrap/>
            <w:vAlign w:val="center"/>
          </w:tcPr>
          <w:p w14:paraId="1A46700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789C7C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二十二、灾害防治及应急管理支出</w:t>
            </w:r>
          </w:p>
        </w:tc>
        <w:tc>
          <w:tcPr>
            <w:tcW w:w="0" w:type="auto"/>
            <w:tcBorders>
              <w:top w:val="nil"/>
              <w:left w:val="nil"/>
              <w:bottom w:val="single" w:color="D4D4D4" w:sz="4" w:space="0"/>
              <w:right w:val="single" w:color="D4D4D4" w:sz="4" w:space="0"/>
            </w:tcBorders>
            <w:shd w:val="clear" w:color="auto" w:fill="F1F1F1"/>
            <w:noWrap/>
            <w:vAlign w:val="center"/>
          </w:tcPr>
          <w:p w14:paraId="310AAA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54</w:t>
            </w:r>
          </w:p>
        </w:tc>
        <w:tc>
          <w:tcPr>
            <w:tcW w:w="0" w:type="auto"/>
            <w:tcBorders>
              <w:top w:val="nil"/>
              <w:left w:val="nil"/>
              <w:bottom w:val="single" w:color="D4D4D4" w:sz="4" w:space="0"/>
              <w:right w:val="single" w:color="D4D4D4" w:sz="4" w:space="0"/>
            </w:tcBorders>
            <w:shd w:val="clear" w:color="auto" w:fill="FFFFFF"/>
            <w:noWrap/>
            <w:vAlign w:val="center"/>
          </w:tcPr>
          <w:p w14:paraId="4B2FFD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62756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8D013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374D61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48298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429E865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1A0132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23</w:t>
            </w:r>
          </w:p>
        </w:tc>
        <w:tc>
          <w:tcPr>
            <w:tcW w:w="0" w:type="auto"/>
            <w:tcBorders>
              <w:top w:val="nil"/>
              <w:left w:val="nil"/>
              <w:bottom w:val="single" w:color="D4D4D4" w:sz="4" w:space="0"/>
              <w:right w:val="single" w:color="D4D4D4" w:sz="4" w:space="0"/>
            </w:tcBorders>
            <w:shd w:val="clear" w:color="auto" w:fill="FFFFFF"/>
            <w:noWrap/>
            <w:vAlign w:val="center"/>
          </w:tcPr>
          <w:p w14:paraId="03A6B01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33C15D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二十三、其他支出</w:t>
            </w:r>
          </w:p>
        </w:tc>
        <w:tc>
          <w:tcPr>
            <w:tcW w:w="0" w:type="auto"/>
            <w:tcBorders>
              <w:top w:val="nil"/>
              <w:left w:val="nil"/>
              <w:bottom w:val="single" w:color="D4D4D4" w:sz="4" w:space="0"/>
              <w:right w:val="single" w:color="D4D4D4" w:sz="4" w:space="0"/>
            </w:tcBorders>
            <w:shd w:val="clear" w:color="auto" w:fill="F1F1F1"/>
            <w:noWrap/>
            <w:vAlign w:val="center"/>
          </w:tcPr>
          <w:p w14:paraId="1AEACD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55</w:t>
            </w:r>
          </w:p>
        </w:tc>
        <w:tc>
          <w:tcPr>
            <w:tcW w:w="0" w:type="auto"/>
            <w:tcBorders>
              <w:top w:val="nil"/>
              <w:left w:val="nil"/>
              <w:bottom w:val="single" w:color="D4D4D4" w:sz="4" w:space="0"/>
              <w:right w:val="single" w:color="D4D4D4" w:sz="4" w:space="0"/>
            </w:tcBorders>
            <w:shd w:val="clear" w:color="auto" w:fill="FFFFFF"/>
            <w:noWrap/>
            <w:vAlign w:val="center"/>
          </w:tcPr>
          <w:p w14:paraId="118408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0A0BC1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01A46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53DFD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41EB9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7E2835E6">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779C7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w:t>
            </w:r>
          </w:p>
        </w:tc>
        <w:tc>
          <w:tcPr>
            <w:tcW w:w="0" w:type="auto"/>
            <w:tcBorders>
              <w:top w:val="nil"/>
              <w:left w:val="nil"/>
              <w:bottom w:val="single" w:color="D4D4D4" w:sz="4" w:space="0"/>
              <w:right w:val="single" w:color="D4D4D4" w:sz="4" w:space="0"/>
            </w:tcBorders>
            <w:shd w:val="clear" w:color="auto" w:fill="FFFFFF"/>
            <w:noWrap/>
            <w:vAlign w:val="center"/>
          </w:tcPr>
          <w:p w14:paraId="10C58E7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7FA35A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二十四、债务还本支出</w:t>
            </w:r>
          </w:p>
        </w:tc>
        <w:tc>
          <w:tcPr>
            <w:tcW w:w="0" w:type="auto"/>
            <w:tcBorders>
              <w:top w:val="nil"/>
              <w:left w:val="nil"/>
              <w:bottom w:val="single" w:color="D4D4D4" w:sz="4" w:space="0"/>
              <w:right w:val="single" w:color="D4D4D4" w:sz="4" w:space="0"/>
            </w:tcBorders>
            <w:shd w:val="clear" w:color="auto" w:fill="F1F1F1"/>
            <w:noWrap/>
            <w:vAlign w:val="center"/>
          </w:tcPr>
          <w:p w14:paraId="085464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w:t>
            </w:r>
          </w:p>
        </w:tc>
        <w:tc>
          <w:tcPr>
            <w:tcW w:w="0" w:type="auto"/>
            <w:tcBorders>
              <w:top w:val="nil"/>
              <w:left w:val="nil"/>
              <w:bottom w:val="single" w:color="D4D4D4" w:sz="4" w:space="0"/>
              <w:right w:val="single" w:color="D4D4D4" w:sz="4" w:space="0"/>
            </w:tcBorders>
            <w:shd w:val="clear" w:color="auto" w:fill="FFFFFF"/>
            <w:noWrap/>
            <w:vAlign w:val="center"/>
          </w:tcPr>
          <w:p w14:paraId="284459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A5010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0D036E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065A8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4058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0BDF4FE3">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5146B7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25</w:t>
            </w:r>
          </w:p>
        </w:tc>
        <w:tc>
          <w:tcPr>
            <w:tcW w:w="0" w:type="auto"/>
            <w:tcBorders>
              <w:top w:val="nil"/>
              <w:left w:val="nil"/>
              <w:bottom w:val="single" w:color="D4D4D4" w:sz="4" w:space="0"/>
              <w:right w:val="single" w:color="D4D4D4" w:sz="4" w:space="0"/>
            </w:tcBorders>
            <w:shd w:val="clear" w:color="auto" w:fill="FFFFFF"/>
            <w:noWrap/>
            <w:vAlign w:val="center"/>
          </w:tcPr>
          <w:p w14:paraId="304E60E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0BD163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二十五、债务付息支出</w:t>
            </w:r>
          </w:p>
        </w:tc>
        <w:tc>
          <w:tcPr>
            <w:tcW w:w="0" w:type="auto"/>
            <w:tcBorders>
              <w:top w:val="nil"/>
              <w:left w:val="nil"/>
              <w:bottom w:val="single" w:color="D4D4D4" w:sz="4" w:space="0"/>
              <w:right w:val="single" w:color="D4D4D4" w:sz="4" w:space="0"/>
            </w:tcBorders>
            <w:shd w:val="clear" w:color="auto" w:fill="F1F1F1"/>
            <w:noWrap/>
            <w:vAlign w:val="center"/>
          </w:tcPr>
          <w:p w14:paraId="0BD77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57</w:t>
            </w:r>
          </w:p>
        </w:tc>
        <w:tc>
          <w:tcPr>
            <w:tcW w:w="0" w:type="auto"/>
            <w:tcBorders>
              <w:top w:val="nil"/>
              <w:left w:val="nil"/>
              <w:bottom w:val="single" w:color="D4D4D4" w:sz="4" w:space="0"/>
              <w:right w:val="single" w:color="D4D4D4" w:sz="4" w:space="0"/>
            </w:tcBorders>
            <w:shd w:val="clear" w:color="auto" w:fill="FFFFFF"/>
            <w:noWrap/>
            <w:vAlign w:val="center"/>
          </w:tcPr>
          <w:p w14:paraId="24BC0A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79672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4BAA8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18123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D4DE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7B1E5CA7">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7819C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26</w:t>
            </w:r>
          </w:p>
        </w:tc>
        <w:tc>
          <w:tcPr>
            <w:tcW w:w="0" w:type="auto"/>
            <w:tcBorders>
              <w:top w:val="nil"/>
              <w:left w:val="nil"/>
              <w:bottom w:val="single" w:color="D4D4D4" w:sz="4" w:space="0"/>
              <w:right w:val="single" w:color="D4D4D4" w:sz="4" w:space="0"/>
            </w:tcBorders>
            <w:shd w:val="clear" w:color="auto" w:fill="FFFFFF"/>
            <w:noWrap/>
            <w:vAlign w:val="center"/>
          </w:tcPr>
          <w:p w14:paraId="7C43488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572952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二十六、抗疫特别国债安排的支出</w:t>
            </w:r>
          </w:p>
        </w:tc>
        <w:tc>
          <w:tcPr>
            <w:tcW w:w="0" w:type="auto"/>
            <w:tcBorders>
              <w:top w:val="nil"/>
              <w:left w:val="nil"/>
              <w:bottom w:val="single" w:color="D4D4D4" w:sz="4" w:space="0"/>
              <w:right w:val="single" w:color="D4D4D4" w:sz="4" w:space="0"/>
            </w:tcBorders>
            <w:shd w:val="clear" w:color="auto" w:fill="F1F1F1"/>
            <w:noWrap/>
            <w:vAlign w:val="center"/>
          </w:tcPr>
          <w:p w14:paraId="5BB458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58</w:t>
            </w:r>
          </w:p>
        </w:tc>
        <w:tc>
          <w:tcPr>
            <w:tcW w:w="0" w:type="auto"/>
            <w:tcBorders>
              <w:top w:val="nil"/>
              <w:left w:val="nil"/>
              <w:bottom w:val="single" w:color="D4D4D4" w:sz="4" w:space="0"/>
              <w:right w:val="single" w:color="D4D4D4" w:sz="4" w:space="0"/>
            </w:tcBorders>
            <w:shd w:val="clear" w:color="auto" w:fill="FFFFFF"/>
            <w:noWrap/>
            <w:vAlign w:val="center"/>
          </w:tcPr>
          <w:p w14:paraId="6D829C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F9D0D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AB81E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A537F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2D927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5388351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本年收入合计</w:t>
            </w:r>
          </w:p>
        </w:tc>
        <w:tc>
          <w:tcPr>
            <w:tcW w:w="0" w:type="auto"/>
            <w:tcBorders>
              <w:top w:val="nil"/>
              <w:left w:val="nil"/>
              <w:bottom w:val="single" w:color="D4D4D4" w:sz="4" w:space="0"/>
              <w:right w:val="single" w:color="D4D4D4" w:sz="4" w:space="0"/>
            </w:tcBorders>
            <w:shd w:val="clear" w:color="auto" w:fill="F1F1F1"/>
            <w:noWrap/>
            <w:vAlign w:val="center"/>
          </w:tcPr>
          <w:p w14:paraId="14F37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w:t>
            </w:r>
          </w:p>
        </w:tc>
        <w:tc>
          <w:tcPr>
            <w:tcW w:w="0" w:type="auto"/>
            <w:tcBorders>
              <w:top w:val="nil"/>
              <w:left w:val="nil"/>
              <w:bottom w:val="single" w:color="D4D4D4" w:sz="4" w:space="0"/>
              <w:right w:val="single" w:color="D4D4D4" w:sz="4" w:space="0"/>
            </w:tcBorders>
            <w:shd w:val="clear" w:color="auto" w:fill="FFFFFF"/>
            <w:noWrap/>
            <w:vAlign w:val="center"/>
          </w:tcPr>
          <w:p w14:paraId="5F953F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4,329.60</w:t>
            </w:r>
          </w:p>
        </w:tc>
        <w:tc>
          <w:tcPr>
            <w:tcW w:w="0" w:type="auto"/>
            <w:tcBorders>
              <w:top w:val="nil"/>
              <w:left w:val="nil"/>
              <w:bottom w:val="single" w:color="D4D4D4" w:sz="4" w:space="0"/>
              <w:right w:val="single" w:color="D4D4D4" w:sz="4" w:space="0"/>
            </w:tcBorders>
            <w:shd w:val="clear" w:color="auto" w:fill="F1F1F1"/>
            <w:noWrap/>
            <w:vAlign w:val="center"/>
          </w:tcPr>
          <w:p w14:paraId="7E4AE7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本年支出合计</w:t>
            </w:r>
          </w:p>
        </w:tc>
        <w:tc>
          <w:tcPr>
            <w:tcW w:w="0" w:type="auto"/>
            <w:tcBorders>
              <w:top w:val="nil"/>
              <w:left w:val="nil"/>
              <w:bottom w:val="single" w:color="D4D4D4" w:sz="4" w:space="0"/>
              <w:right w:val="single" w:color="D4D4D4" w:sz="4" w:space="0"/>
            </w:tcBorders>
            <w:shd w:val="clear" w:color="auto" w:fill="F1F1F1"/>
            <w:noWrap/>
            <w:vAlign w:val="center"/>
          </w:tcPr>
          <w:p w14:paraId="6AA4EF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59</w:t>
            </w:r>
          </w:p>
        </w:tc>
        <w:tc>
          <w:tcPr>
            <w:tcW w:w="0" w:type="auto"/>
            <w:tcBorders>
              <w:top w:val="nil"/>
              <w:left w:val="nil"/>
              <w:bottom w:val="single" w:color="D4D4D4" w:sz="4" w:space="0"/>
              <w:right w:val="single" w:color="D4D4D4" w:sz="4" w:space="0"/>
            </w:tcBorders>
            <w:shd w:val="clear" w:color="auto" w:fill="FFFFFF"/>
            <w:noWrap/>
            <w:vAlign w:val="center"/>
          </w:tcPr>
          <w:p w14:paraId="5D0BED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4,329.60</w:t>
            </w:r>
          </w:p>
        </w:tc>
        <w:tc>
          <w:tcPr>
            <w:tcW w:w="0" w:type="auto"/>
            <w:tcBorders>
              <w:top w:val="nil"/>
              <w:left w:val="nil"/>
              <w:bottom w:val="single" w:color="D4D4D4" w:sz="4" w:space="0"/>
              <w:right w:val="single" w:color="D4D4D4" w:sz="4" w:space="0"/>
            </w:tcBorders>
            <w:shd w:val="clear" w:color="auto" w:fill="FFFFFF"/>
            <w:noWrap/>
            <w:vAlign w:val="center"/>
          </w:tcPr>
          <w:p w14:paraId="3C094A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3,172.51</w:t>
            </w:r>
          </w:p>
        </w:tc>
        <w:tc>
          <w:tcPr>
            <w:tcW w:w="0" w:type="auto"/>
            <w:tcBorders>
              <w:top w:val="nil"/>
              <w:left w:val="nil"/>
              <w:bottom w:val="single" w:color="D4D4D4" w:sz="4" w:space="0"/>
              <w:right w:val="single" w:color="D4D4D4" w:sz="4" w:space="0"/>
            </w:tcBorders>
            <w:shd w:val="clear" w:color="auto" w:fill="FFFFFF"/>
            <w:noWrap/>
            <w:vAlign w:val="center"/>
          </w:tcPr>
          <w:p w14:paraId="27C311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1,157.09</w:t>
            </w:r>
          </w:p>
        </w:tc>
        <w:tc>
          <w:tcPr>
            <w:tcW w:w="0" w:type="auto"/>
            <w:tcBorders>
              <w:top w:val="nil"/>
              <w:left w:val="nil"/>
              <w:bottom w:val="single" w:color="D4D4D4" w:sz="4" w:space="0"/>
              <w:right w:val="single" w:color="D4D4D4" w:sz="4" w:space="0"/>
            </w:tcBorders>
            <w:shd w:val="clear" w:color="auto" w:fill="FFFFFF"/>
            <w:noWrap/>
            <w:vAlign w:val="center"/>
          </w:tcPr>
          <w:p w14:paraId="08FC7D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22BB8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6AD4A9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年初财政拨款结转和结余</w:t>
            </w:r>
          </w:p>
        </w:tc>
        <w:tc>
          <w:tcPr>
            <w:tcW w:w="0" w:type="auto"/>
            <w:tcBorders>
              <w:top w:val="nil"/>
              <w:left w:val="nil"/>
              <w:bottom w:val="single" w:color="D4D4D4" w:sz="4" w:space="0"/>
              <w:right w:val="single" w:color="D4D4D4" w:sz="4" w:space="0"/>
            </w:tcBorders>
            <w:shd w:val="clear" w:color="auto" w:fill="F1F1F1"/>
            <w:noWrap/>
            <w:vAlign w:val="center"/>
          </w:tcPr>
          <w:p w14:paraId="647F69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28</w:t>
            </w:r>
          </w:p>
        </w:tc>
        <w:tc>
          <w:tcPr>
            <w:tcW w:w="0" w:type="auto"/>
            <w:tcBorders>
              <w:top w:val="nil"/>
              <w:left w:val="nil"/>
              <w:bottom w:val="single" w:color="D4D4D4" w:sz="4" w:space="0"/>
              <w:right w:val="single" w:color="D4D4D4" w:sz="4" w:space="0"/>
            </w:tcBorders>
            <w:shd w:val="clear" w:color="auto" w:fill="FFFFFF"/>
            <w:noWrap/>
            <w:vAlign w:val="center"/>
          </w:tcPr>
          <w:p w14:paraId="3FB685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1F1F1"/>
            <w:noWrap/>
            <w:vAlign w:val="center"/>
          </w:tcPr>
          <w:p w14:paraId="05BBA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年末财政拨款结转和结余</w:t>
            </w:r>
          </w:p>
        </w:tc>
        <w:tc>
          <w:tcPr>
            <w:tcW w:w="0" w:type="auto"/>
            <w:tcBorders>
              <w:top w:val="nil"/>
              <w:left w:val="nil"/>
              <w:bottom w:val="single" w:color="D4D4D4" w:sz="4" w:space="0"/>
              <w:right w:val="single" w:color="D4D4D4" w:sz="4" w:space="0"/>
            </w:tcBorders>
            <w:shd w:val="clear" w:color="auto" w:fill="F1F1F1"/>
            <w:noWrap/>
            <w:vAlign w:val="center"/>
          </w:tcPr>
          <w:p w14:paraId="7EB06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w:t>
            </w:r>
          </w:p>
        </w:tc>
        <w:tc>
          <w:tcPr>
            <w:tcW w:w="0" w:type="auto"/>
            <w:tcBorders>
              <w:top w:val="nil"/>
              <w:left w:val="nil"/>
              <w:bottom w:val="single" w:color="D4D4D4" w:sz="4" w:space="0"/>
              <w:right w:val="single" w:color="D4D4D4" w:sz="4" w:space="0"/>
            </w:tcBorders>
            <w:shd w:val="clear" w:color="auto" w:fill="FFFFFF"/>
            <w:noWrap/>
            <w:vAlign w:val="center"/>
          </w:tcPr>
          <w:p w14:paraId="2DA9A2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06A0AC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08ACF0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E3DDC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0DAC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19EC55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一般公共预算财政拨款</w:t>
            </w:r>
          </w:p>
        </w:tc>
        <w:tc>
          <w:tcPr>
            <w:tcW w:w="0" w:type="auto"/>
            <w:tcBorders>
              <w:top w:val="nil"/>
              <w:left w:val="nil"/>
              <w:bottom w:val="single" w:color="D4D4D4" w:sz="4" w:space="0"/>
              <w:right w:val="single" w:color="D4D4D4" w:sz="4" w:space="0"/>
            </w:tcBorders>
            <w:shd w:val="clear" w:color="auto" w:fill="F1F1F1"/>
            <w:noWrap/>
            <w:vAlign w:val="center"/>
          </w:tcPr>
          <w:p w14:paraId="35ACA8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29</w:t>
            </w:r>
          </w:p>
        </w:tc>
        <w:tc>
          <w:tcPr>
            <w:tcW w:w="0" w:type="auto"/>
            <w:tcBorders>
              <w:top w:val="nil"/>
              <w:left w:val="nil"/>
              <w:bottom w:val="single" w:color="D4D4D4" w:sz="4" w:space="0"/>
              <w:right w:val="single" w:color="D4D4D4" w:sz="4" w:space="0"/>
            </w:tcBorders>
            <w:shd w:val="clear" w:color="auto" w:fill="FFFFFF"/>
            <w:noWrap/>
            <w:vAlign w:val="center"/>
          </w:tcPr>
          <w:p w14:paraId="3C3CB3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1F1F1"/>
            <w:noWrap/>
            <w:vAlign w:val="center"/>
          </w:tcPr>
          <w:p w14:paraId="0C76265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59C579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61</w:t>
            </w:r>
          </w:p>
        </w:tc>
        <w:tc>
          <w:tcPr>
            <w:tcW w:w="0" w:type="auto"/>
            <w:tcBorders>
              <w:top w:val="nil"/>
              <w:left w:val="nil"/>
              <w:bottom w:val="single" w:color="D4D4D4" w:sz="4" w:space="0"/>
              <w:right w:val="single" w:color="D4D4D4" w:sz="4" w:space="0"/>
            </w:tcBorders>
            <w:shd w:val="clear" w:color="auto" w:fill="FFFFFF"/>
            <w:noWrap/>
            <w:vAlign w:val="center"/>
          </w:tcPr>
          <w:p w14:paraId="7ED3AEE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FFFFF"/>
            <w:noWrap/>
            <w:vAlign w:val="center"/>
          </w:tcPr>
          <w:p w14:paraId="39EF83D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FFFFF"/>
            <w:noWrap/>
            <w:vAlign w:val="center"/>
          </w:tcPr>
          <w:p w14:paraId="4ECEB36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FFFFF"/>
            <w:noWrap/>
            <w:vAlign w:val="center"/>
          </w:tcPr>
          <w:p w14:paraId="0E195789">
            <w:pPr>
              <w:jc w:val="right"/>
              <w:rPr>
                <w:rFonts w:hint="eastAsia" w:ascii="宋体" w:hAnsi="宋体" w:eastAsia="宋体" w:cs="宋体"/>
                <w:i w:val="0"/>
                <w:iCs w:val="0"/>
                <w:color w:val="000000"/>
                <w:sz w:val="22"/>
                <w:szCs w:val="22"/>
                <w:u w:val="none"/>
              </w:rPr>
            </w:pPr>
          </w:p>
        </w:tc>
      </w:tr>
      <w:tr w14:paraId="45E12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331AF5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政府性基金预算财政拨款</w:t>
            </w:r>
          </w:p>
        </w:tc>
        <w:tc>
          <w:tcPr>
            <w:tcW w:w="0" w:type="auto"/>
            <w:tcBorders>
              <w:top w:val="nil"/>
              <w:left w:val="nil"/>
              <w:bottom w:val="single" w:color="D4D4D4" w:sz="4" w:space="0"/>
              <w:right w:val="single" w:color="D4D4D4" w:sz="4" w:space="0"/>
            </w:tcBorders>
            <w:shd w:val="clear" w:color="auto" w:fill="F1F1F1"/>
            <w:noWrap/>
            <w:vAlign w:val="center"/>
          </w:tcPr>
          <w:p w14:paraId="124FBE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w:t>
            </w:r>
          </w:p>
        </w:tc>
        <w:tc>
          <w:tcPr>
            <w:tcW w:w="0" w:type="auto"/>
            <w:tcBorders>
              <w:top w:val="nil"/>
              <w:left w:val="nil"/>
              <w:bottom w:val="single" w:color="D4D4D4" w:sz="4" w:space="0"/>
              <w:right w:val="single" w:color="D4D4D4" w:sz="4" w:space="0"/>
            </w:tcBorders>
            <w:shd w:val="clear" w:color="auto" w:fill="FFFFFF"/>
            <w:noWrap/>
            <w:vAlign w:val="center"/>
          </w:tcPr>
          <w:p w14:paraId="4C0FBD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1F1F1"/>
            <w:noWrap/>
            <w:vAlign w:val="center"/>
          </w:tcPr>
          <w:p w14:paraId="46F7F14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3291D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62</w:t>
            </w:r>
          </w:p>
        </w:tc>
        <w:tc>
          <w:tcPr>
            <w:tcW w:w="0" w:type="auto"/>
            <w:tcBorders>
              <w:top w:val="nil"/>
              <w:left w:val="nil"/>
              <w:bottom w:val="single" w:color="D4D4D4" w:sz="4" w:space="0"/>
              <w:right w:val="single" w:color="D4D4D4" w:sz="4" w:space="0"/>
            </w:tcBorders>
            <w:shd w:val="clear" w:color="auto" w:fill="FFFFFF"/>
            <w:noWrap/>
            <w:vAlign w:val="center"/>
          </w:tcPr>
          <w:p w14:paraId="4AA8266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FFFFF"/>
            <w:noWrap/>
            <w:vAlign w:val="center"/>
          </w:tcPr>
          <w:p w14:paraId="3861275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FFFFF"/>
            <w:noWrap/>
            <w:vAlign w:val="center"/>
          </w:tcPr>
          <w:p w14:paraId="130BED8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FFFFF"/>
            <w:noWrap/>
            <w:vAlign w:val="center"/>
          </w:tcPr>
          <w:p w14:paraId="42ADEFE9">
            <w:pPr>
              <w:jc w:val="right"/>
              <w:rPr>
                <w:rFonts w:hint="eastAsia" w:ascii="宋体" w:hAnsi="宋体" w:eastAsia="宋体" w:cs="宋体"/>
                <w:i w:val="0"/>
                <w:iCs w:val="0"/>
                <w:color w:val="000000"/>
                <w:sz w:val="22"/>
                <w:szCs w:val="22"/>
                <w:u w:val="none"/>
              </w:rPr>
            </w:pPr>
          </w:p>
        </w:tc>
      </w:tr>
      <w:tr w14:paraId="08F59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1B478E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国有资本经营预算财政拨款</w:t>
            </w:r>
          </w:p>
        </w:tc>
        <w:tc>
          <w:tcPr>
            <w:tcW w:w="0" w:type="auto"/>
            <w:tcBorders>
              <w:top w:val="nil"/>
              <w:left w:val="nil"/>
              <w:bottom w:val="single" w:color="D4D4D4" w:sz="4" w:space="0"/>
              <w:right w:val="single" w:color="D4D4D4" w:sz="4" w:space="0"/>
            </w:tcBorders>
            <w:shd w:val="clear" w:color="auto" w:fill="F1F1F1"/>
            <w:noWrap/>
            <w:vAlign w:val="center"/>
          </w:tcPr>
          <w:p w14:paraId="650C54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w:t>
            </w:r>
          </w:p>
        </w:tc>
        <w:tc>
          <w:tcPr>
            <w:tcW w:w="0" w:type="auto"/>
            <w:tcBorders>
              <w:top w:val="nil"/>
              <w:left w:val="nil"/>
              <w:bottom w:val="single" w:color="D4D4D4" w:sz="4" w:space="0"/>
              <w:right w:val="single" w:color="D4D4D4" w:sz="4" w:space="0"/>
            </w:tcBorders>
            <w:shd w:val="clear" w:color="auto" w:fill="FFFFFF"/>
            <w:noWrap/>
            <w:vAlign w:val="center"/>
          </w:tcPr>
          <w:p w14:paraId="3C1E01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1F1F1"/>
            <w:noWrap/>
            <w:vAlign w:val="center"/>
          </w:tcPr>
          <w:p w14:paraId="096F609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1F1F1"/>
            <w:noWrap/>
            <w:vAlign w:val="center"/>
          </w:tcPr>
          <w:p w14:paraId="50ADB0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63</w:t>
            </w:r>
          </w:p>
        </w:tc>
        <w:tc>
          <w:tcPr>
            <w:tcW w:w="0" w:type="auto"/>
            <w:tcBorders>
              <w:top w:val="nil"/>
              <w:left w:val="nil"/>
              <w:bottom w:val="single" w:color="D4D4D4" w:sz="4" w:space="0"/>
              <w:right w:val="single" w:color="D4D4D4" w:sz="4" w:space="0"/>
            </w:tcBorders>
            <w:shd w:val="clear" w:color="auto" w:fill="FFFFFF"/>
            <w:noWrap/>
            <w:vAlign w:val="center"/>
          </w:tcPr>
          <w:p w14:paraId="6F1DFD7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FFFFF"/>
            <w:noWrap/>
            <w:vAlign w:val="center"/>
          </w:tcPr>
          <w:p w14:paraId="47096BF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FFFFF"/>
            <w:noWrap/>
            <w:vAlign w:val="center"/>
          </w:tcPr>
          <w:p w14:paraId="06F093A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D4D4D4" w:sz="4" w:space="0"/>
              <w:right w:val="single" w:color="D4D4D4" w:sz="4" w:space="0"/>
            </w:tcBorders>
            <w:shd w:val="clear" w:color="auto" w:fill="FFFFFF"/>
            <w:noWrap/>
            <w:vAlign w:val="center"/>
          </w:tcPr>
          <w:p w14:paraId="506FA671">
            <w:pPr>
              <w:jc w:val="right"/>
              <w:rPr>
                <w:rFonts w:hint="eastAsia" w:ascii="宋体" w:hAnsi="宋体" w:eastAsia="宋体" w:cs="宋体"/>
                <w:i w:val="0"/>
                <w:iCs w:val="0"/>
                <w:color w:val="000000"/>
                <w:sz w:val="22"/>
                <w:szCs w:val="22"/>
                <w:u w:val="none"/>
              </w:rPr>
            </w:pPr>
          </w:p>
        </w:tc>
      </w:tr>
      <w:tr w14:paraId="69211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color="auto" w:fill="F1F1F1"/>
            <w:noWrap/>
            <w:vAlign w:val="center"/>
          </w:tcPr>
          <w:p w14:paraId="2F029A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总计</w:t>
            </w:r>
          </w:p>
        </w:tc>
        <w:tc>
          <w:tcPr>
            <w:tcW w:w="0" w:type="auto"/>
            <w:tcBorders>
              <w:top w:val="nil"/>
              <w:left w:val="nil"/>
              <w:bottom w:val="single" w:color="D4D4D4" w:sz="4" w:space="0"/>
              <w:right w:val="single" w:color="D4D4D4" w:sz="4" w:space="0"/>
            </w:tcBorders>
            <w:shd w:val="clear" w:color="auto" w:fill="F1F1F1"/>
            <w:noWrap/>
            <w:vAlign w:val="center"/>
          </w:tcPr>
          <w:p w14:paraId="367A67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32</w:t>
            </w:r>
          </w:p>
        </w:tc>
        <w:tc>
          <w:tcPr>
            <w:tcW w:w="0" w:type="auto"/>
            <w:tcBorders>
              <w:top w:val="nil"/>
              <w:left w:val="nil"/>
              <w:bottom w:val="single" w:color="D4D4D4" w:sz="4" w:space="0"/>
              <w:right w:val="single" w:color="D4D4D4" w:sz="4" w:space="0"/>
            </w:tcBorders>
            <w:shd w:val="clear" w:color="auto" w:fill="FFFFFF"/>
            <w:noWrap/>
            <w:vAlign w:val="center"/>
          </w:tcPr>
          <w:p w14:paraId="4DA694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4,329.60</w:t>
            </w:r>
          </w:p>
        </w:tc>
        <w:tc>
          <w:tcPr>
            <w:tcW w:w="0" w:type="auto"/>
            <w:tcBorders>
              <w:top w:val="nil"/>
              <w:left w:val="nil"/>
              <w:bottom w:val="single" w:color="D4D4D4" w:sz="4" w:space="0"/>
              <w:right w:val="single" w:color="D4D4D4" w:sz="4" w:space="0"/>
            </w:tcBorders>
            <w:shd w:val="clear" w:color="auto" w:fill="F1F1F1"/>
            <w:noWrap/>
            <w:vAlign w:val="center"/>
          </w:tcPr>
          <w:p w14:paraId="7CE08F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总计</w:t>
            </w:r>
          </w:p>
        </w:tc>
        <w:tc>
          <w:tcPr>
            <w:tcW w:w="0" w:type="auto"/>
            <w:tcBorders>
              <w:top w:val="nil"/>
              <w:left w:val="nil"/>
              <w:bottom w:val="single" w:color="D4D4D4" w:sz="4" w:space="0"/>
              <w:right w:val="single" w:color="D4D4D4" w:sz="4" w:space="0"/>
            </w:tcBorders>
            <w:shd w:val="clear" w:color="auto" w:fill="F1F1F1"/>
            <w:noWrap/>
            <w:vAlign w:val="center"/>
          </w:tcPr>
          <w:p w14:paraId="1A2A3D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w:t>
            </w:r>
          </w:p>
        </w:tc>
        <w:tc>
          <w:tcPr>
            <w:tcW w:w="0" w:type="auto"/>
            <w:tcBorders>
              <w:top w:val="nil"/>
              <w:left w:val="nil"/>
              <w:bottom w:val="single" w:color="D4D4D4" w:sz="4" w:space="0"/>
              <w:right w:val="single" w:color="D4D4D4" w:sz="4" w:space="0"/>
            </w:tcBorders>
            <w:shd w:val="clear" w:color="auto" w:fill="FFFFFF"/>
            <w:noWrap/>
            <w:vAlign w:val="center"/>
          </w:tcPr>
          <w:p w14:paraId="2BA5AC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4,329.60</w:t>
            </w:r>
          </w:p>
        </w:tc>
        <w:tc>
          <w:tcPr>
            <w:tcW w:w="0" w:type="auto"/>
            <w:tcBorders>
              <w:top w:val="nil"/>
              <w:left w:val="nil"/>
              <w:bottom w:val="single" w:color="D4D4D4" w:sz="4" w:space="0"/>
              <w:right w:val="single" w:color="D4D4D4" w:sz="4" w:space="0"/>
            </w:tcBorders>
            <w:shd w:val="clear" w:color="auto" w:fill="FFFFFF"/>
            <w:noWrap/>
            <w:vAlign w:val="center"/>
          </w:tcPr>
          <w:p w14:paraId="07291E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3,172.51</w:t>
            </w:r>
          </w:p>
        </w:tc>
        <w:tc>
          <w:tcPr>
            <w:tcW w:w="0" w:type="auto"/>
            <w:tcBorders>
              <w:top w:val="nil"/>
              <w:left w:val="nil"/>
              <w:bottom w:val="single" w:color="D4D4D4" w:sz="4" w:space="0"/>
              <w:right w:val="single" w:color="D4D4D4" w:sz="4" w:space="0"/>
            </w:tcBorders>
            <w:shd w:val="clear" w:color="auto" w:fill="FFFFFF"/>
            <w:noWrap/>
            <w:vAlign w:val="center"/>
          </w:tcPr>
          <w:p w14:paraId="78B06F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1,157.09</w:t>
            </w:r>
          </w:p>
        </w:tc>
        <w:tc>
          <w:tcPr>
            <w:tcW w:w="0" w:type="auto"/>
            <w:tcBorders>
              <w:top w:val="nil"/>
              <w:left w:val="nil"/>
              <w:bottom w:val="single" w:color="D4D4D4" w:sz="4" w:space="0"/>
              <w:right w:val="single" w:color="D4D4D4" w:sz="4" w:space="0"/>
            </w:tcBorders>
            <w:shd w:val="clear" w:color="auto" w:fill="FFFFFF"/>
            <w:noWrap/>
            <w:vAlign w:val="center"/>
          </w:tcPr>
          <w:p w14:paraId="6208E7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21EE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8"/>
            <w:tcBorders>
              <w:top w:val="nil"/>
              <w:left w:val="nil"/>
              <w:bottom w:val="nil"/>
              <w:right w:val="nil"/>
            </w:tcBorders>
            <w:shd w:val="clear" w:color="auto" w:fill="FFFFFF"/>
            <w:noWrap/>
            <w:vAlign w:val="center"/>
          </w:tcPr>
          <w:p w14:paraId="11B877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FFFFFF"/>
            <w:noWrap/>
            <w:vAlign w:val="center"/>
          </w:tcPr>
          <w:p w14:paraId="4738F045">
            <w:pPr>
              <w:jc w:val="left"/>
              <w:rPr>
                <w:rFonts w:hint="eastAsia" w:ascii="宋体" w:hAnsi="宋体" w:eastAsia="宋体" w:cs="宋体"/>
                <w:i w:val="0"/>
                <w:iCs w:val="0"/>
                <w:color w:val="000000"/>
                <w:sz w:val="20"/>
                <w:szCs w:val="20"/>
                <w:u w:val="none"/>
              </w:rPr>
            </w:pPr>
          </w:p>
        </w:tc>
      </w:tr>
    </w:tbl>
    <w:p w14:paraId="73C05200">
      <w:pPr>
        <w:pStyle w:val="16"/>
        <w:rPr>
          <w:sz w:val="72"/>
          <w:szCs w:val="72"/>
        </w:rPr>
      </w:pPr>
    </w:p>
    <w:p w14:paraId="066E97F7">
      <w:pPr>
        <w:pStyle w:val="16"/>
        <w:rPr>
          <w:sz w:val="72"/>
          <w:szCs w:val="72"/>
        </w:rPr>
      </w:pPr>
    </w:p>
    <w:p w14:paraId="64B179B2">
      <w:pPr>
        <w:pStyle w:val="16"/>
        <w:rPr>
          <w:sz w:val="72"/>
          <w:szCs w:val="72"/>
        </w:rPr>
      </w:pPr>
    </w:p>
    <w:p w14:paraId="457D7FDE">
      <w:pPr>
        <w:pStyle w:val="16"/>
        <w:rPr>
          <w:sz w:val="72"/>
          <w:szCs w:val="72"/>
        </w:rPr>
      </w:pPr>
    </w:p>
    <w:p w14:paraId="02D07F72">
      <w:pPr>
        <w:pStyle w:val="16"/>
        <w:rPr>
          <w:sz w:val="72"/>
          <w:szCs w:val="72"/>
        </w:rPr>
      </w:pPr>
    </w:p>
    <w:p w14:paraId="79F0794A">
      <w:pPr>
        <w:pStyle w:val="16"/>
        <w:rPr>
          <w:sz w:val="72"/>
          <w:szCs w:val="72"/>
        </w:rPr>
      </w:pPr>
    </w:p>
    <w:p w14:paraId="11CC658E">
      <w:pPr>
        <w:pStyle w:val="16"/>
        <w:rPr>
          <w:sz w:val="72"/>
          <w:szCs w:val="72"/>
        </w:rPr>
      </w:pPr>
    </w:p>
    <w:tbl>
      <w:tblPr>
        <w:tblW w:w="147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753"/>
        <w:gridCol w:w="276"/>
        <w:gridCol w:w="276"/>
        <w:gridCol w:w="4649"/>
        <w:gridCol w:w="1675"/>
        <w:gridCol w:w="1675"/>
        <w:gridCol w:w="2456"/>
      </w:tblGrid>
      <w:tr w14:paraId="0744F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9" w:hRule="atLeast"/>
        </w:trPr>
        <w:tc>
          <w:tcPr>
            <w:tcW w:w="14760" w:type="dxa"/>
            <w:gridSpan w:val="7"/>
            <w:tcBorders>
              <w:top w:val="nil"/>
              <w:left w:val="nil"/>
              <w:bottom w:val="nil"/>
              <w:right w:val="nil"/>
            </w:tcBorders>
            <w:shd w:val="clear"/>
            <w:noWrap/>
            <w:vAlign w:val="center"/>
          </w:tcPr>
          <w:p w14:paraId="1562DE94">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bdr w:val="none" w:color="auto" w:sz="0" w:space="0"/>
                <w:lang w:val="en-US" w:eastAsia="zh-CN" w:bidi="ar"/>
              </w:rPr>
              <w:t>一般公共预算财政拨款支出决算表</w:t>
            </w:r>
          </w:p>
        </w:tc>
      </w:tr>
      <w:tr w14:paraId="4F529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tcBorders>
              <w:top w:val="nil"/>
              <w:left w:val="nil"/>
              <w:bottom w:val="nil"/>
              <w:right w:val="nil"/>
            </w:tcBorders>
            <w:shd w:val="clear"/>
            <w:noWrap/>
            <w:vAlign w:val="center"/>
          </w:tcPr>
          <w:p w14:paraId="556C89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9E12CB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9CB2DF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F994C1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3E41AF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8FAD2C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bottom"/>
          </w:tcPr>
          <w:p w14:paraId="6792BC7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公开05表</w:t>
            </w:r>
          </w:p>
        </w:tc>
      </w:tr>
      <w:tr w14:paraId="3E8F1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tcBorders>
              <w:top w:val="nil"/>
              <w:left w:val="nil"/>
              <w:bottom w:val="nil"/>
              <w:right w:val="nil"/>
            </w:tcBorders>
            <w:shd w:val="clear"/>
            <w:noWrap/>
            <w:vAlign w:val="bottom"/>
          </w:tcPr>
          <w:p w14:paraId="279E75AD">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部门：怀化市城市管理事务中心</w:t>
            </w:r>
          </w:p>
        </w:tc>
        <w:tc>
          <w:tcPr>
            <w:tcW w:w="0" w:type="auto"/>
            <w:tcBorders>
              <w:top w:val="nil"/>
              <w:left w:val="nil"/>
              <w:bottom w:val="nil"/>
              <w:right w:val="nil"/>
            </w:tcBorders>
            <w:shd w:val="clear"/>
            <w:noWrap/>
            <w:vAlign w:val="center"/>
          </w:tcPr>
          <w:p w14:paraId="2B98AE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58AE50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9FC8FF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EED7E7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500BE5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bottom"/>
          </w:tcPr>
          <w:p w14:paraId="3A879BF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金额单位：万元</w:t>
            </w:r>
          </w:p>
        </w:tc>
      </w:tr>
      <w:tr w14:paraId="3EDA8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0" w:type="auto"/>
            <w:gridSpan w:val="4"/>
            <w:tcBorders>
              <w:top w:val="nil"/>
              <w:left w:val="nil"/>
              <w:bottom w:val="single" w:color="D4D4D4" w:sz="4" w:space="0"/>
              <w:right w:val="single" w:color="D4D4D4" w:sz="4" w:space="0"/>
            </w:tcBorders>
            <w:shd w:val="clear" w:color="auto" w:fill="F1F1F1"/>
            <w:noWrap/>
            <w:vAlign w:val="center"/>
          </w:tcPr>
          <w:p w14:paraId="60C77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w:t>
            </w:r>
          </w:p>
        </w:tc>
        <w:tc>
          <w:tcPr>
            <w:tcW w:w="5510" w:type="dxa"/>
            <w:gridSpan w:val="3"/>
            <w:tcBorders>
              <w:top w:val="nil"/>
              <w:left w:val="nil"/>
              <w:bottom w:val="single" w:color="D4D4D4" w:sz="4" w:space="0"/>
              <w:right w:val="single" w:color="D4D4D4" w:sz="4" w:space="0"/>
            </w:tcBorders>
            <w:shd w:val="clear" w:color="auto" w:fill="F1F1F1"/>
            <w:vAlign w:val="center"/>
          </w:tcPr>
          <w:p w14:paraId="4F086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本年支出</w:t>
            </w:r>
          </w:p>
        </w:tc>
      </w:tr>
      <w:tr w14:paraId="4E4E8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447" w:type="dxa"/>
            <w:gridSpan w:val="3"/>
            <w:vMerge w:val="restart"/>
            <w:tcBorders>
              <w:top w:val="nil"/>
              <w:left w:val="nil"/>
              <w:bottom w:val="single" w:color="D4D4D4" w:sz="4" w:space="0"/>
              <w:right w:val="single" w:color="D4D4D4" w:sz="4" w:space="0"/>
            </w:tcBorders>
            <w:shd w:val="clear" w:color="auto" w:fill="F1F1F1"/>
            <w:vAlign w:val="center"/>
          </w:tcPr>
          <w:p w14:paraId="450490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科目代码</w:t>
            </w:r>
          </w:p>
        </w:tc>
        <w:tc>
          <w:tcPr>
            <w:tcW w:w="0" w:type="auto"/>
            <w:vMerge w:val="restart"/>
            <w:tcBorders>
              <w:top w:val="nil"/>
              <w:left w:val="nil"/>
              <w:bottom w:val="single" w:color="D4D4D4" w:sz="4" w:space="0"/>
              <w:right w:val="single" w:color="D4D4D4" w:sz="4" w:space="0"/>
            </w:tcBorders>
            <w:shd w:val="clear" w:color="auto" w:fill="F1F1F1"/>
            <w:noWrap/>
            <w:vAlign w:val="center"/>
          </w:tcPr>
          <w:p w14:paraId="4D93B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科目名称</w:t>
            </w:r>
          </w:p>
        </w:tc>
        <w:tc>
          <w:tcPr>
            <w:tcW w:w="1589" w:type="dxa"/>
            <w:vMerge w:val="restart"/>
            <w:tcBorders>
              <w:top w:val="nil"/>
              <w:left w:val="nil"/>
              <w:bottom w:val="single" w:color="D4D4D4" w:sz="4" w:space="0"/>
              <w:right w:val="single" w:color="D4D4D4" w:sz="4" w:space="0"/>
            </w:tcBorders>
            <w:shd w:val="clear" w:color="auto" w:fill="F1F1F1"/>
            <w:vAlign w:val="center"/>
          </w:tcPr>
          <w:p w14:paraId="310B5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小计</w:t>
            </w:r>
          </w:p>
        </w:tc>
        <w:tc>
          <w:tcPr>
            <w:tcW w:w="1589" w:type="dxa"/>
            <w:vMerge w:val="restart"/>
            <w:tcBorders>
              <w:top w:val="nil"/>
              <w:left w:val="nil"/>
              <w:bottom w:val="single" w:color="D4D4D4" w:sz="4" w:space="0"/>
              <w:right w:val="single" w:color="D4D4D4" w:sz="4" w:space="0"/>
            </w:tcBorders>
            <w:shd w:val="clear" w:color="auto" w:fill="F1F1F1"/>
            <w:vAlign w:val="center"/>
          </w:tcPr>
          <w:p w14:paraId="64BF6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基本支出</w:t>
            </w:r>
          </w:p>
        </w:tc>
        <w:tc>
          <w:tcPr>
            <w:tcW w:w="2332" w:type="dxa"/>
            <w:vMerge w:val="restart"/>
            <w:tcBorders>
              <w:top w:val="nil"/>
              <w:left w:val="nil"/>
              <w:bottom w:val="single" w:color="D4D4D4" w:sz="4" w:space="0"/>
              <w:right w:val="single" w:color="D4D4D4" w:sz="4" w:space="0"/>
            </w:tcBorders>
            <w:shd w:val="clear" w:color="auto" w:fill="F1F1F1"/>
            <w:vAlign w:val="center"/>
          </w:tcPr>
          <w:p w14:paraId="046A3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项目支出</w:t>
            </w:r>
          </w:p>
        </w:tc>
      </w:tr>
      <w:tr w14:paraId="325DD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447" w:type="dxa"/>
            <w:gridSpan w:val="3"/>
            <w:vMerge w:val="continue"/>
            <w:tcBorders>
              <w:top w:val="nil"/>
              <w:left w:val="nil"/>
              <w:bottom w:val="single" w:color="D4D4D4" w:sz="4" w:space="0"/>
              <w:right w:val="single" w:color="D4D4D4" w:sz="4" w:space="0"/>
            </w:tcBorders>
            <w:shd w:val="clear" w:color="auto" w:fill="F1F1F1"/>
            <w:vAlign w:val="center"/>
          </w:tcPr>
          <w:p w14:paraId="45502170">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D4D4D4" w:sz="4" w:space="0"/>
              <w:right w:val="single" w:color="D4D4D4" w:sz="4" w:space="0"/>
            </w:tcBorders>
            <w:shd w:val="clear" w:color="auto" w:fill="F1F1F1"/>
            <w:noWrap/>
            <w:vAlign w:val="center"/>
          </w:tcPr>
          <w:p w14:paraId="13512764">
            <w:pPr>
              <w:jc w:val="center"/>
              <w:rPr>
                <w:rFonts w:hint="eastAsia" w:ascii="宋体" w:hAnsi="宋体" w:eastAsia="宋体" w:cs="宋体"/>
                <w:i w:val="0"/>
                <w:iCs w:val="0"/>
                <w:color w:val="000000"/>
                <w:sz w:val="22"/>
                <w:szCs w:val="22"/>
                <w:u w:val="none"/>
              </w:rPr>
            </w:pPr>
          </w:p>
        </w:tc>
        <w:tc>
          <w:tcPr>
            <w:tcW w:w="1589" w:type="dxa"/>
            <w:vMerge w:val="continue"/>
            <w:tcBorders>
              <w:top w:val="nil"/>
              <w:left w:val="nil"/>
              <w:bottom w:val="single" w:color="D4D4D4" w:sz="4" w:space="0"/>
              <w:right w:val="single" w:color="D4D4D4" w:sz="4" w:space="0"/>
            </w:tcBorders>
            <w:shd w:val="clear" w:color="auto" w:fill="F1F1F1"/>
            <w:vAlign w:val="center"/>
          </w:tcPr>
          <w:p w14:paraId="61D0077F">
            <w:pPr>
              <w:jc w:val="center"/>
              <w:rPr>
                <w:rFonts w:hint="eastAsia" w:ascii="宋体" w:hAnsi="宋体" w:eastAsia="宋体" w:cs="宋体"/>
                <w:i w:val="0"/>
                <w:iCs w:val="0"/>
                <w:color w:val="000000"/>
                <w:sz w:val="22"/>
                <w:szCs w:val="22"/>
                <w:u w:val="none"/>
              </w:rPr>
            </w:pPr>
          </w:p>
        </w:tc>
        <w:tc>
          <w:tcPr>
            <w:tcW w:w="1589" w:type="dxa"/>
            <w:vMerge w:val="continue"/>
            <w:tcBorders>
              <w:top w:val="nil"/>
              <w:left w:val="nil"/>
              <w:bottom w:val="single" w:color="D4D4D4" w:sz="4" w:space="0"/>
              <w:right w:val="single" w:color="D4D4D4" w:sz="4" w:space="0"/>
            </w:tcBorders>
            <w:shd w:val="clear" w:color="auto" w:fill="F1F1F1"/>
            <w:vAlign w:val="center"/>
          </w:tcPr>
          <w:p w14:paraId="6330D239">
            <w:pPr>
              <w:jc w:val="center"/>
              <w:rPr>
                <w:rFonts w:hint="eastAsia" w:ascii="宋体" w:hAnsi="宋体" w:eastAsia="宋体" w:cs="宋体"/>
                <w:i w:val="0"/>
                <w:iCs w:val="0"/>
                <w:color w:val="000000"/>
                <w:sz w:val="22"/>
                <w:szCs w:val="22"/>
                <w:u w:val="none"/>
              </w:rPr>
            </w:pPr>
          </w:p>
        </w:tc>
        <w:tc>
          <w:tcPr>
            <w:tcW w:w="2332" w:type="dxa"/>
            <w:vMerge w:val="continue"/>
            <w:tcBorders>
              <w:top w:val="nil"/>
              <w:left w:val="nil"/>
              <w:bottom w:val="single" w:color="D4D4D4" w:sz="4" w:space="0"/>
              <w:right w:val="single" w:color="D4D4D4" w:sz="4" w:space="0"/>
            </w:tcBorders>
            <w:shd w:val="clear" w:color="auto" w:fill="F1F1F1"/>
            <w:vAlign w:val="center"/>
          </w:tcPr>
          <w:p w14:paraId="366FBDB4">
            <w:pPr>
              <w:jc w:val="center"/>
              <w:rPr>
                <w:rFonts w:hint="eastAsia" w:ascii="宋体" w:hAnsi="宋体" w:eastAsia="宋体" w:cs="宋体"/>
                <w:i w:val="0"/>
                <w:iCs w:val="0"/>
                <w:color w:val="000000"/>
                <w:sz w:val="22"/>
                <w:szCs w:val="22"/>
                <w:u w:val="none"/>
              </w:rPr>
            </w:pPr>
          </w:p>
        </w:tc>
      </w:tr>
      <w:tr w14:paraId="591C3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4447" w:type="dxa"/>
            <w:gridSpan w:val="3"/>
            <w:vMerge w:val="continue"/>
            <w:tcBorders>
              <w:top w:val="nil"/>
              <w:left w:val="nil"/>
              <w:bottom w:val="single" w:color="D4D4D4" w:sz="4" w:space="0"/>
              <w:right w:val="single" w:color="D4D4D4" w:sz="4" w:space="0"/>
            </w:tcBorders>
            <w:shd w:val="clear" w:color="auto" w:fill="F1F1F1"/>
            <w:vAlign w:val="center"/>
          </w:tcPr>
          <w:p w14:paraId="5E435A29">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D4D4D4" w:sz="4" w:space="0"/>
              <w:right w:val="single" w:color="D4D4D4" w:sz="4" w:space="0"/>
            </w:tcBorders>
            <w:shd w:val="clear" w:color="auto" w:fill="F1F1F1"/>
            <w:noWrap/>
            <w:vAlign w:val="center"/>
          </w:tcPr>
          <w:p w14:paraId="73B7B098">
            <w:pPr>
              <w:jc w:val="center"/>
              <w:rPr>
                <w:rFonts w:hint="eastAsia" w:ascii="宋体" w:hAnsi="宋体" w:eastAsia="宋体" w:cs="宋体"/>
                <w:i w:val="0"/>
                <w:iCs w:val="0"/>
                <w:color w:val="000000"/>
                <w:sz w:val="22"/>
                <w:szCs w:val="22"/>
                <w:u w:val="none"/>
              </w:rPr>
            </w:pPr>
          </w:p>
        </w:tc>
        <w:tc>
          <w:tcPr>
            <w:tcW w:w="1589" w:type="dxa"/>
            <w:vMerge w:val="continue"/>
            <w:tcBorders>
              <w:top w:val="nil"/>
              <w:left w:val="nil"/>
              <w:bottom w:val="single" w:color="D4D4D4" w:sz="4" w:space="0"/>
              <w:right w:val="single" w:color="D4D4D4" w:sz="4" w:space="0"/>
            </w:tcBorders>
            <w:shd w:val="clear" w:color="auto" w:fill="F1F1F1"/>
            <w:vAlign w:val="center"/>
          </w:tcPr>
          <w:p w14:paraId="79EF6AAF">
            <w:pPr>
              <w:jc w:val="center"/>
              <w:rPr>
                <w:rFonts w:hint="eastAsia" w:ascii="宋体" w:hAnsi="宋体" w:eastAsia="宋体" w:cs="宋体"/>
                <w:i w:val="0"/>
                <w:iCs w:val="0"/>
                <w:color w:val="000000"/>
                <w:sz w:val="22"/>
                <w:szCs w:val="22"/>
                <w:u w:val="none"/>
              </w:rPr>
            </w:pPr>
          </w:p>
        </w:tc>
        <w:tc>
          <w:tcPr>
            <w:tcW w:w="1589" w:type="dxa"/>
            <w:vMerge w:val="continue"/>
            <w:tcBorders>
              <w:top w:val="nil"/>
              <w:left w:val="nil"/>
              <w:bottom w:val="single" w:color="D4D4D4" w:sz="4" w:space="0"/>
              <w:right w:val="single" w:color="D4D4D4" w:sz="4" w:space="0"/>
            </w:tcBorders>
            <w:shd w:val="clear" w:color="auto" w:fill="F1F1F1"/>
            <w:vAlign w:val="center"/>
          </w:tcPr>
          <w:p w14:paraId="41267671">
            <w:pPr>
              <w:jc w:val="center"/>
              <w:rPr>
                <w:rFonts w:hint="eastAsia" w:ascii="宋体" w:hAnsi="宋体" w:eastAsia="宋体" w:cs="宋体"/>
                <w:i w:val="0"/>
                <w:iCs w:val="0"/>
                <w:color w:val="000000"/>
                <w:sz w:val="22"/>
                <w:szCs w:val="22"/>
                <w:u w:val="none"/>
              </w:rPr>
            </w:pPr>
          </w:p>
        </w:tc>
        <w:tc>
          <w:tcPr>
            <w:tcW w:w="2332" w:type="dxa"/>
            <w:vMerge w:val="continue"/>
            <w:tcBorders>
              <w:top w:val="nil"/>
              <w:left w:val="nil"/>
              <w:bottom w:val="single" w:color="D4D4D4" w:sz="4" w:space="0"/>
              <w:right w:val="single" w:color="D4D4D4" w:sz="4" w:space="0"/>
            </w:tcBorders>
            <w:shd w:val="clear" w:color="auto" w:fill="F1F1F1"/>
            <w:vAlign w:val="center"/>
          </w:tcPr>
          <w:p w14:paraId="79762553">
            <w:pPr>
              <w:jc w:val="center"/>
              <w:rPr>
                <w:rFonts w:hint="eastAsia" w:ascii="宋体" w:hAnsi="宋体" w:eastAsia="宋体" w:cs="宋体"/>
                <w:i w:val="0"/>
                <w:iCs w:val="0"/>
                <w:color w:val="000000"/>
                <w:sz w:val="22"/>
                <w:szCs w:val="22"/>
                <w:u w:val="none"/>
              </w:rPr>
            </w:pPr>
          </w:p>
        </w:tc>
      </w:tr>
      <w:tr w14:paraId="60992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4"/>
            <w:tcBorders>
              <w:top w:val="nil"/>
              <w:left w:val="nil"/>
              <w:bottom w:val="single" w:color="D4D4D4" w:sz="4" w:space="0"/>
              <w:right w:val="single" w:color="D4D4D4" w:sz="4" w:space="0"/>
            </w:tcBorders>
            <w:shd w:val="clear" w:color="auto" w:fill="F1F1F1"/>
            <w:noWrap/>
            <w:vAlign w:val="center"/>
          </w:tcPr>
          <w:p w14:paraId="1A360A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栏次</w:t>
            </w:r>
          </w:p>
        </w:tc>
        <w:tc>
          <w:tcPr>
            <w:tcW w:w="0" w:type="auto"/>
            <w:tcBorders>
              <w:top w:val="nil"/>
              <w:left w:val="nil"/>
              <w:bottom w:val="single" w:color="D4D4D4" w:sz="4" w:space="0"/>
              <w:right w:val="single" w:color="D4D4D4" w:sz="4" w:space="0"/>
            </w:tcBorders>
            <w:shd w:val="clear" w:color="auto" w:fill="F1F1F1"/>
            <w:noWrap/>
            <w:vAlign w:val="center"/>
          </w:tcPr>
          <w:p w14:paraId="29BB0F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nil"/>
              <w:left w:val="nil"/>
              <w:bottom w:val="single" w:color="D4D4D4" w:sz="4" w:space="0"/>
              <w:right w:val="single" w:color="D4D4D4" w:sz="4" w:space="0"/>
            </w:tcBorders>
            <w:shd w:val="clear" w:color="auto" w:fill="F1F1F1"/>
            <w:noWrap/>
            <w:vAlign w:val="center"/>
          </w:tcPr>
          <w:p w14:paraId="3FA99A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nil"/>
              <w:left w:val="nil"/>
              <w:bottom w:val="single" w:color="D4D4D4" w:sz="4" w:space="0"/>
              <w:right w:val="single" w:color="D4D4D4" w:sz="4" w:space="0"/>
            </w:tcBorders>
            <w:shd w:val="clear" w:color="auto" w:fill="F1F1F1"/>
            <w:noWrap/>
            <w:vAlign w:val="center"/>
          </w:tcPr>
          <w:p w14:paraId="094333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12EF1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4"/>
            <w:tcBorders>
              <w:top w:val="nil"/>
              <w:left w:val="nil"/>
              <w:bottom w:val="single" w:color="D4D4D4" w:sz="4" w:space="0"/>
              <w:right w:val="single" w:color="D4D4D4" w:sz="4" w:space="0"/>
            </w:tcBorders>
            <w:shd w:val="clear" w:color="auto" w:fill="F1F1F1"/>
            <w:noWrap/>
            <w:vAlign w:val="center"/>
          </w:tcPr>
          <w:p w14:paraId="72A45A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w:t>
            </w:r>
          </w:p>
        </w:tc>
        <w:tc>
          <w:tcPr>
            <w:tcW w:w="0" w:type="auto"/>
            <w:tcBorders>
              <w:top w:val="nil"/>
              <w:left w:val="nil"/>
              <w:bottom w:val="single" w:color="D4D4D4" w:sz="4" w:space="0"/>
              <w:right w:val="single" w:color="D4D4D4" w:sz="4" w:space="0"/>
            </w:tcBorders>
            <w:shd w:val="clear" w:color="auto" w:fill="FFFFFF"/>
            <w:noWrap/>
            <w:vAlign w:val="center"/>
          </w:tcPr>
          <w:p w14:paraId="4165788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3,172.51</w:t>
            </w:r>
          </w:p>
        </w:tc>
        <w:tc>
          <w:tcPr>
            <w:tcW w:w="0" w:type="auto"/>
            <w:tcBorders>
              <w:top w:val="nil"/>
              <w:left w:val="nil"/>
              <w:bottom w:val="single" w:color="D4D4D4" w:sz="4" w:space="0"/>
              <w:right w:val="single" w:color="D4D4D4" w:sz="4" w:space="0"/>
            </w:tcBorders>
            <w:shd w:val="clear" w:color="auto" w:fill="FFFFFF"/>
            <w:noWrap/>
            <w:vAlign w:val="center"/>
          </w:tcPr>
          <w:p w14:paraId="636C560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1,297.30</w:t>
            </w:r>
          </w:p>
        </w:tc>
        <w:tc>
          <w:tcPr>
            <w:tcW w:w="0" w:type="auto"/>
            <w:tcBorders>
              <w:top w:val="nil"/>
              <w:left w:val="nil"/>
              <w:bottom w:val="single" w:color="D4D4D4" w:sz="4" w:space="0"/>
              <w:right w:val="single" w:color="D4D4D4" w:sz="4" w:space="0"/>
            </w:tcBorders>
            <w:shd w:val="clear" w:color="auto" w:fill="FFFFFF"/>
            <w:noWrap/>
            <w:vAlign w:val="center"/>
          </w:tcPr>
          <w:p w14:paraId="55C87FE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1,875.20</w:t>
            </w:r>
          </w:p>
        </w:tc>
      </w:tr>
      <w:tr w14:paraId="4A6E9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60C4D4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w:t>
            </w:r>
          </w:p>
        </w:tc>
        <w:tc>
          <w:tcPr>
            <w:tcW w:w="0" w:type="auto"/>
            <w:tcBorders>
              <w:top w:val="nil"/>
              <w:left w:val="nil"/>
              <w:bottom w:val="single" w:color="D4D4D4" w:sz="4" w:space="0"/>
              <w:right w:val="single" w:color="D4D4D4" w:sz="4" w:space="0"/>
            </w:tcBorders>
            <w:shd w:val="clear" w:color="auto" w:fill="FFFFFF"/>
            <w:noWrap/>
            <w:vAlign w:val="center"/>
          </w:tcPr>
          <w:p w14:paraId="70C63A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一般公共服务支出</w:t>
            </w:r>
          </w:p>
        </w:tc>
        <w:tc>
          <w:tcPr>
            <w:tcW w:w="0" w:type="auto"/>
            <w:tcBorders>
              <w:top w:val="nil"/>
              <w:left w:val="nil"/>
              <w:bottom w:val="single" w:color="D4D4D4" w:sz="4" w:space="0"/>
              <w:right w:val="single" w:color="D4D4D4" w:sz="4" w:space="0"/>
            </w:tcBorders>
            <w:shd w:val="clear" w:color="auto" w:fill="FFFFFF"/>
            <w:noWrap/>
            <w:vAlign w:val="center"/>
          </w:tcPr>
          <w:p w14:paraId="7DB56F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c>
          <w:tcPr>
            <w:tcW w:w="0" w:type="auto"/>
            <w:tcBorders>
              <w:top w:val="nil"/>
              <w:left w:val="nil"/>
              <w:bottom w:val="single" w:color="D4D4D4" w:sz="4" w:space="0"/>
              <w:right w:val="single" w:color="D4D4D4" w:sz="4" w:space="0"/>
            </w:tcBorders>
            <w:shd w:val="clear" w:color="auto" w:fill="FFFFFF"/>
            <w:noWrap/>
            <w:vAlign w:val="center"/>
          </w:tcPr>
          <w:p w14:paraId="50E14E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C452A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r>
      <w:tr w14:paraId="1084E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0A7ACF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20132</w:t>
            </w:r>
          </w:p>
        </w:tc>
        <w:tc>
          <w:tcPr>
            <w:tcW w:w="0" w:type="auto"/>
            <w:tcBorders>
              <w:top w:val="nil"/>
              <w:left w:val="nil"/>
              <w:bottom w:val="single" w:color="D4D4D4" w:sz="4" w:space="0"/>
              <w:right w:val="single" w:color="D4D4D4" w:sz="4" w:space="0"/>
            </w:tcBorders>
            <w:shd w:val="clear" w:color="auto" w:fill="FFFFFF"/>
            <w:noWrap/>
            <w:vAlign w:val="center"/>
          </w:tcPr>
          <w:p w14:paraId="7BA7DE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组织事务</w:t>
            </w:r>
          </w:p>
        </w:tc>
        <w:tc>
          <w:tcPr>
            <w:tcW w:w="0" w:type="auto"/>
            <w:tcBorders>
              <w:top w:val="nil"/>
              <w:left w:val="nil"/>
              <w:bottom w:val="single" w:color="D4D4D4" w:sz="4" w:space="0"/>
              <w:right w:val="single" w:color="D4D4D4" w:sz="4" w:space="0"/>
            </w:tcBorders>
            <w:shd w:val="clear" w:color="auto" w:fill="FFFFFF"/>
            <w:noWrap/>
            <w:vAlign w:val="center"/>
          </w:tcPr>
          <w:p w14:paraId="4B49B6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c>
          <w:tcPr>
            <w:tcW w:w="0" w:type="auto"/>
            <w:tcBorders>
              <w:top w:val="nil"/>
              <w:left w:val="nil"/>
              <w:bottom w:val="single" w:color="D4D4D4" w:sz="4" w:space="0"/>
              <w:right w:val="single" w:color="D4D4D4" w:sz="4" w:space="0"/>
            </w:tcBorders>
            <w:shd w:val="clear" w:color="auto" w:fill="FFFFFF"/>
            <w:noWrap/>
            <w:vAlign w:val="center"/>
          </w:tcPr>
          <w:p w14:paraId="03E500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05B2C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r>
      <w:tr w14:paraId="487F9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233A72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2013299</w:t>
            </w:r>
          </w:p>
        </w:tc>
        <w:tc>
          <w:tcPr>
            <w:tcW w:w="0" w:type="auto"/>
            <w:tcBorders>
              <w:top w:val="nil"/>
              <w:left w:val="nil"/>
              <w:bottom w:val="single" w:color="D4D4D4" w:sz="4" w:space="0"/>
              <w:right w:val="single" w:color="D4D4D4" w:sz="4" w:space="0"/>
            </w:tcBorders>
            <w:shd w:val="clear" w:color="auto" w:fill="FFFFFF"/>
            <w:noWrap/>
            <w:vAlign w:val="center"/>
          </w:tcPr>
          <w:p w14:paraId="2CFE37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其他组织事务支出</w:t>
            </w:r>
          </w:p>
        </w:tc>
        <w:tc>
          <w:tcPr>
            <w:tcW w:w="0" w:type="auto"/>
            <w:tcBorders>
              <w:top w:val="nil"/>
              <w:left w:val="nil"/>
              <w:bottom w:val="single" w:color="D4D4D4" w:sz="4" w:space="0"/>
              <w:right w:val="single" w:color="D4D4D4" w:sz="4" w:space="0"/>
            </w:tcBorders>
            <w:shd w:val="clear" w:color="auto" w:fill="FFFFFF"/>
            <w:noWrap/>
            <w:vAlign w:val="center"/>
          </w:tcPr>
          <w:p w14:paraId="7D3CCA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c>
          <w:tcPr>
            <w:tcW w:w="0" w:type="auto"/>
            <w:tcBorders>
              <w:top w:val="nil"/>
              <w:left w:val="nil"/>
              <w:bottom w:val="single" w:color="D4D4D4" w:sz="4" w:space="0"/>
              <w:right w:val="single" w:color="D4D4D4" w:sz="4" w:space="0"/>
            </w:tcBorders>
            <w:shd w:val="clear" w:color="auto" w:fill="FFFFFF"/>
            <w:noWrap/>
            <w:vAlign w:val="center"/>
          </w:tcPr>
          <w:p w14:paraId="39094E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DB4DC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6.40</w:t>
            </w:r>
          </w:p>
        </w:tc>
      </w:tr>
      <w:tr w14:paraId="6BAA8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47716B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w:t>
            </w:r>
          </w:p>
        </w:tc>
        <w:tc>
          <w:tcPr>
            <w:tcW w:w="0" w:type="auto"/>
            <w:tcBorders>
              <w:top w:val="nil"/>
              <w:left w:val="nil"/>
              <w:bottom w:val="single" w:color="D4D4D4" w:sz="4" w:space="0"/>
              <w:right w:val="single" w:color="D4D4D4" w:sz="4" w:space="0"/>
            </w:tcBorders>
            <w:shd w:val="clear" w:color="auto" w:fill="FFFFFF"/>
            <w:noWrap/>
            <w:vAlign w:val="center"/>
          </w:tcPr>
          <w:p w14:paraId="0CA9D8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社会保障和就业支出</w:t>
            </w:r>
          </w:p>
        </w:tc>
        <w:tc>
          <w:tcPr>
            <w:tcW w:w="0" w:type="auto"/>
            <w:tcBorders>
              <w:top w:val="nil"/>
              <w:left w:val="nil"/>
              <w:bottom w:val="single" w:color="D4D4D4" w:sz="4" w:space="0"/>
              <w:right w:val="single" w:color="D4D4D4" w:sz="4" w:space="0"/>
            </w:tcBorders>
            <w:shd w:val="clear" w:color="auto" w:fill="FFFFFF"/>
            <w:noWrap/>
            <w:vAlign w:val="center"/>
          </w:tcPr>
          <w:p w14:paraId="3A632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319.95</w:t>
            </w:r>
          </w:p>
        </w:tc>
        <w:tc>
          <w:tcPr>
            <w:tcW w:w="0" w:type="auto"/>
            <w:tcBorders>
              <w:top w:val="nil"/>
              <w:left w:val="nil"/>
              <w:bottom w:val="single" w:color="D4D4D4" w:sz="4" w:space="0"/>
              <w:right w:val="single" w:color="D4D4D4" w:sz="4" w:space="0"/>
            </w:tcBorders>
            <w:shd w:val="clear" w:color="auto" w:fill="FFFFFF"/>
            <w:noWrap/>
            <w:vAlign w:val="center"/>
          </w:tcPr>
          <w:p w14:paraId="3550F1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319.95</w:t>
            </w:r>
          </w:p>
        </w:tc>
        <w:tc>
          <w:tcPr>
            <w:tcW w:w="0" w:type="auto"/>
            <w:tcBorders>
              <w:top w:val="nil"/>
              <w:left w:val="nil"/>
              <w:bottom w:val="single" w:color="D4D4D4" w:sz="4" w:space="0"/>
              <w:right w:val="single" w:color="D4D4D4" w:sz="4" w:space="0"/>
            </w:tcBorders>
            <w:shd w:val="clear" w:color="auto" w:fill="FFFFFF"/>
            <w:noWrap/>
            <w:vAlign w:val="center"/>
          </w:tcPr>
          <w:p w14:paraId="2603A4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6442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386BE6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20805</w:t>
            </w:r>
          </w:p>
        </w:tc>
        <w:tc>
          <w:tcPr>
            <w:tcW w:w="0" w:type="auto"/>
            <w:tcBorders>
              <w:top w:val="nil"/>
              <w:left w:val="nil"/>
              <w:bottom w:val="single" w:color="D4D4D4" w:sz="4" w:space="0"/>
              <w:right w:val="single" w:color="D4D4D4" w:sz="4" w:space="0"/>
            </w:tcBorders>
            <w:shd w:val="clear" w:color="auto" w:fill="FFFFFF"/>
            <w:noWrap/>
            <w:vAlign w:val="center"/>
          </w:tcPr>
          <w:p w14:paraId="12A283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行政事业单位养老支出</w:t>
            </w:r>
          </w:p>
        </w:tc>
        <w:tc>
          <w:tcPr>
            <w:tcW w:w="0" w:type="auto"/>
            <w:tcBorders>
              <w:top w:val="nil"/>
              <w:left w:val="nil"/>
              <w:bottom w:val="single" w:color="D4D4D4" w:sz="4" w:space="0"/>
              <w:right w:val="single" w:color="D4D4D4" w:sz="4" w:space="0"/>
            </w:tcBorders>
            <w:shd w:val="clear" w:color="auto" w:fill="FFFFFF"/>
            <w:noWrap/>
            <w:vAlign w:val="center"/>
          </w:tcPr>
          <w:p w14:paraId="69824D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319.95</w:t>
            </w:r>
          </w:p>
        </w:tc>
        <w:tc>
          <w:tcPr>
            <w:tcW w:w="0" w:type="auto"/>
            <w:tcBorders>
              <w:top w:val="nil"/>
              <w:left w:val="nil"/>
              <w:bottom w:val="single" w:color="D4D4D4" w:sz="4" w:space="0"/>
              <w:right w:val="single" w:color="D4D4D4" w:sz="4" w:space="0"/>
            </w:tcBorders>
            <w:shd w:val="clear" w:color="auto" w:fill="FFFFFF"/>
            <w:noWrap/>
            <w:vAlign w:val="center"/>
          </w:tcPr>
          <w:p w14:paraId="64BD84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319.95</w:t>
            </w:r>
          </w:p>
        </w:tc>
        <w:tc>
          <w:tcPr>
            <w:tcW w:w="0" w:type="auto"/>
            <w:tcBorders>
              <w:top w:val="nil"/>
              <w:left w:val="nil"/>
              <w:bottom w:val="single" w:color="D4D4D4" w:sz="4" w:space="0"/>
              <w:right w:val="single" w:color="D4D4D4" w:sz="4" w:space="0"/>
            </w:tcBorders>
            <w:shd w:val="clear" w:color="auto" w:fill="FFFFFF"/>
            <w:noWrap/>
            <w:vAlign w:val="center"/>
          </w:tcPr>
          <w:p w14:paraId="7D434D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2727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33057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2080505</w:t>
            </w:r>
          </w:p>
        </w:tc>
        <w:tc>
          <w:tcPr>
            <w:tcW w:w="0" w:type="auto"/>
            <w:tcBorders>
              <w:top w:val="nil"/>
              <w:left w:val="nil"/>
              <w:bottom w:val="single" w:color="D4D4D4" w:sz="4" w:space="0"/>
              <w:right w:val="single" w:color="D4D4D4" w:sz="4" w:space="0"/>
            </w:tcBorders>
            <w:shd w:val="clear" w:color="auto" w:fill="FFFFFF"/>
            <w:noWrap/>
            <w:vAlign w:val="center"/>
          </w:tcPr>
          <w:p w14:paraId="34834F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机关事业单位基本养老保险缴费支出</w:t>
            </w:r>
          </w:p>
        </w:tc>
        <w:tc>
          <w:tcPr>
            <w:tcW w:w="0" w:type="auto"/>
            <w:tcBorders>
              <w:top w:val="nil"/>
              <w:left w:val="nil"/>
              <w:bottom w:val="single" w:color="D4D4D4" w:sz="4" w:space="0"/>
              <w:right w:val="single" w:color="D4D4D4" w:sz="4" w:space="0"/>
            </w:tcBorders>
            <w:shd w:val="clear" w:color="auto" w:fill="FFFFFF"/>
            <w:noWrap/>
            <w:vAlign w:val="center"/>
          </w:tcPr>
          <w:p w14:paraId="554FBC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111.43</w:t>
            </w:r>
          </w:p>
        </w:tc>
        <w:tc>
          <w:tcPr>
            <w:tcW w:w="0" w:type="auto"/>
            <w:tcBorders>
              <w:top w:val="nil"/>
              <w:left w:val="nil"/>
              <w:bottom w:val="single" w:color="D4D4D4" w:sz="4" w:space="0"/>
              <w:right w:val="single" w:color="D4D4D4" w:sz="4" w:space="0"/>
            </w:tcBorders>
            <w:shd w:val="clear" w:color="auto" w:fill="FFFFFF"/>
            <w:noWrap/>
            <w:vAlign w:val="center"/>
          </w:tcPr>
          <w:p w14:paraId="2C603B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111.43</w:t>
            </w:r>
          </w:p>
        </w:tc>
        <w:tc>
          <w:tcPr>
            <w:tcW w:w="0" w:type="auto"/>
            <w:tcBorders>
              <w:top w:val="nil"/>
              <w:left w:val="nil"/>
              <w:bottom w:val="single" w:color="D4D4D4" w:sz="4" w:space="0"/>
              <w:right w:val="single" w:color="D4D4D4" w:sz="4" w:space="0"/>
            </w:tcBorders>
            <w:shd w:val="clear" w:color="auto" w:fill="FFFFFF"/>
            <w:noWrap/>
            <w:vAlign w:val="center"/>
          </w:tcPr>
          <w:p w14:paraId="135C5E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37DFA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097573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2080599</w:t>
            </w:r>
          </w:p>
        </w:tc>
        <w:tc>
          <w:tcPr>
            <w:tcW w:w="0" w:type="auto"/>
            <w:tcBorders>
              <w:top w:val="nil"/>
              <w:left w:val="nil"/>
              <w:bottom w:val="single" w:color="D4D4D4" w:sz="4" w:space="0"/>
              <w:right w:val="single" w:color="D4D4D4" w:sz="4" w:space="0"/>
            </w:tcBorders>
            <w:shd w:val="clear" w:color="auto" w:fill="FFFFFF"/>
            <w:noWrap/>
            <w:vAlign w:val="center"/>
          </w:tcPr>
          <w:p w14:paraId="3CA218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其他行政事业单位养老支出</w:t>
            </w:r>
          </w:p>
        </w:tc>
        <w:tc>
          <w:tcPr>
            <w:tcW w:w="0" w:type="auto"/>
            <w:tcBorders>
              <w:top w:val="nil"/>
              <w:left w:val="nil"/>
              <w:bottom w:val="single" w:color="D4D4D4" w:sz="4" w:space="0"/>
              <w:right w:val="single" w:color="D4D4D4" w:sz="4" w:space="0"/>
            </w:tcBorders>
            <w:shd w:val="clear" w:color="auto" w:fill="FFFFFF"/>
            <w:noWrap/>
            <w:vAlign w:val="center"/>
          </w:tcPr>
          <w:p w14:paraId="77C31E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208.51</w:t>
            </w:r>
          </w:p>
        </w:tc>
        <w:tc>
          <w:tcPr>
            <w:tcW w:w="0" w:type="auto"/>
            <w:tcBorders>
              <w:top w:val="nil"/>
              <w:left w:val="nil"/>
              <w:bottom w:val="single" w:color="D4D4D4" w:sz="4" w:space="0"/>
              <w:right w:val="single" w:color="D4D4D4" w:sz="4" w:space="0"/>
            </w:tcBorders>
            <w:shd w:val="clear" w:color="auto" w:fill="FFFFFF"/>
            <w:noWrap/>
            <w:vAlign w:val="center"/>
          </w:tcPr>
          <w:p w14:paraId="2734CD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208.51</w:t>
            </w:r>
          </w:p>
        </w:tc>
        <w:tc>
          <w:tcPr>
            <w:tcW w:w="0" w:type="auto"/>
            <w:tcBorders>
              <w:top w:val="nil"/>
              <w:left w:val="nil"/>
              <w:bottom w:val="single" w:color="D4D4D4" w:sz="4" w:space="0"/>
              <w:right w:val="single" w:color="D4D4D4" w:sz="4" w:space="0"/>
            </w:tcBorders>
            <w:shd w:val="clear" w:color="auto" w:fill="FFFFFF"/>
            <w:noWrap/>
            <w:vAlign w:val="center"/>
          </w:tcPr>
          <w:p w14:paraId="2852BE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66A4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686393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w:t>
            </w:r>
          </w:p>
        </w:tc>
        <w:tc>
          <w:tcPr>
            <w:tcW w:w="0" w:type="auto"/>
            <w:tcBorders>
              <w:top w:val="nil"/>
              <w:left w:val="nil"/>
              <w:bottom w:val="single" w:color="D4D4D4" w:sz="4" w:space="0"/>
              <w:right w:val="single" w:color="D4D4D4" w:sz="4" w:space="0"/>
            </w:tcBorders>
            <w:shd w:val="clear" w:color="auto" w:fill="FFFFFF"/>
            <w:noWrap/>
            <w:vAlign w:val="center"/>
          </w:tcPr>
          <w:p w14:paraId="543C4A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卫生健康支出</w:t>
            </w:r>
          </w:p>
        </w:tc>
        <w:tc>
          <w:tcPr>
            <w:tcW w:w="0" w:type="auto"/>
            <w:tcBorders>
              <w:top w:val="nil"/>
              <w:left w:val="nil"/>
              <w:bottom w:val="single" w:color="D4D4D4" w:sz="4" w:space="0"/>
              <w:right w:val="single" w:color="D4D4D4" w:sz="4" w:space="0"/>
            </w:tcBorders>
            <w:shd w:val="clear" w:color="auto" w:fill="FFFFFF"/>
            <w:noWrap/>
            <w:vAlign w:val="center"/>
          </w:tcPr>
          <w:p w14:paraId="15EF8D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0" w:type="auto"/>
            <w:tcBorders>
              <w:top w:val="nil"/>
              <w:left w:val="nil"/>
              <w:bottom w:val="single" w:color="D4D4D4" w:sz="4" w:space="0"/>
              <w:right w:val="single" w:color="D4D4D4" w:sz="4" w:space="0"/>
            </w:tcBorders>
            <w:shd w:val="clear" w:color="auto" w:fill="FFFFFF"/>
            <w:noWrap/>
            <w:vAlign w:val="center"/>
          </w:tcPr>
          <w:p w14:paraId="70CDC6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0" w:type="auto"/>
            <w:tcBorders>
              <w:top w:val="nil"/>
              <w:left w:val="nil"/>
              <w:bottom w:val="single" w:color="D4D4D4" w:sz="4" w:space="0"/>
              <w:right w:val="single" w:color="D4D4D4" w:sz="4" w:space="0"/>
            </w:tcBorders>
            <w:shd w:val="clear" w:color="auto" w:fill="FFFFFF"/>
            <w:noWrap/>
            <w:vAlign w:val="center"/>
          </w:tcPr>
          <w:p w14:paraId="587900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C07B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3E0A23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21011</w:t>
            </w:r>
          </w:p>
        </w:tc>
        <w:tc>
          <w:tcPr>
            <w:tcW w:w="0" w:type="auto"/>
            <w:tcBorders>
              <w:top w:val="nil"/>
              <w:left w:val="nil"/>
              <w:bottom w:val="single" w:color="D4D4D4" w:sz="4" w:space="0"/>
              <w:right w:val="single" w:color="D4D4D4" w:sz="4" w:space="0"/>
            </w:tcBorders>
            <w:shd w:val="clear" w:color="auto" w:fill="FFFFFF"/>
            <w:noWrap/>
            <w:vAlign w:val="center"/>
          </w:tcPr>
          <w:p w14:paraId="59664E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行政事业单位医疗</w:t>
            </w:r>
          </w:p>
        </w:tc>
        <w:tc>
          <w:tcPr>
            <w:tcW w:w="0" w:type="auto"/>
            <w:tcBorders>
              <w:top w:val="nil"/>
              <w:left w:val="nil"/>
              <w:bottom w:val="single" w:color="D4D4D4" w:sz="4" w:space="0"/>
              <w:right w:val="single" w:color="D4D4D4" w:sz="4" w:space="0"/>
            </w:tcBorders>
            <w:shd w:val="clear" w:color="auto" w:fill="FFFFFF"/>
            <w:noWrap/>
            <w:vAlign w:val="center"/>
          </w:tcPr>
          <w:p w14:paraId="68D7D8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0" w:type="auto"/>
            <w:tcBorders>
              <w:top w:val="nil"/>
              <w:left w:val="nil"/>
              <w:bottom w:val="single" w:color="D4D4D4" w:sz="4" w:space="0"/>
              <w:right w:val="single" w:color="D4D4D4" w:sz="4" w:space="0"/>
            </w:tcBorders>
            <w:shd w:val="clear" w:color="auto" w:fill="FFFFFF"/>
            <w:noWrap/>
            <w:vAlign w:val="center"/>
          </w:tcPr>
          <w:p w14:paraId="21B5B8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0" w:type="auto"/>
            <w:tcBorders>
              <w:top w:val="nil"/>
              <w:left w:val="nil"/>
              <w:bottom w:val="single" w:color="D4D4D4" w:sz="4" w:space="0"/>
              <w:right w:val="single" w:color="D4D4D4" w:sz="4" w:space="0"/>
            </w:tcBorders>
            <w:shd w:val="clear" w:color="auto" w:fill="FFFFFF"/>
            <w:noWrap/>
            <w:vAlign w:val="center"/>
          </w:tcPr>
          <w:p w14:paraId="78F3B8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34C34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508186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2101101</w:t>
            </w:r>
          </w:p>
        </w:tc>
        <w:tc>
          <w:tcPr>
            <w:tcW w:w="0" w:type="auto"/>
            <w:tcBorders>
              <w:top w:val="nil"/>
              <w:left w:val="nil"/>
              <w:bottom w:val="single" w:color="D4D4D4" w:sz="4" w:space="0"/>
              <w:right w:val="single" w:color="D4D4D4" w:sz="4" w:space="0"/>
            </w:tcBorders>
            <w:shd w:val="clear" w:color="auto" w:fill="FFFFFF"/>
            <w:noWrap/>
            <w:vAlign w:val="center"/>
          </w:tcPr>
          <w:p w14:paraId="0AD355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行政单位医疗</w:t>
            </w:r>
          </w:p>
        </w:tc>
        <w:tc>
          <w:tcPr>
            <w:tcW w:w="0" w:type="auto"/>
            <w:tcBorders>
              <w:top w:val="nil"/>
              <w:left w:val="nil"/>
              <w:bottom w:val="single" w:color="D4D4D4" w:sz="4" w:space="0"/>
              <w:right w:val="single" w:color="D4D4D4" w:sz="4" w:space="0"/>
            </w:tcBorders>
            <w:shd w:val="clear" w:color="auto" w:fill="FFFFFF"/>
            <w:noWrap/>
            <w:vAlign w:val="center"/>
          </w:tcPr>
          <w:p w14:paraId="6F949F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0" w:type="auto"/>
            <w:tcBorders>
              <w:top w:val="nil"/>
              <w:left w:val="nil"/>
              <w:bottom w:val="single" w:color="D4D4D4" w:sz="4" w:space="0"/>
              <w:right w:val="single" w:color="D4D4D4" w:sz="4" w:space="0"/>
            </w:tcBorders>
            <w:shd w:val="clear" w:color="auto" w:fill="FFFFFF"/>
            <w:noWrap/>
            <w:vAlign w:val="center"/>
          </w:tcPr>
          <w:p w14:paraId="2F4031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60.99</w:t>
            </w:r>
          </w:p>
        </w:tc>
        <w:tc>
          <w:tcPr>
            <w:tcW w:w="0" w:type="auto"/>
            <w:tcBorders>
              <w:top w:val="nil"/>
              <w:left w:val="nil"/>
              <w:bottom w:val="single" w:color="D4D4D4" w:sz="4" w:space="0"/>
              <w:right w:val="single" w:color="D4D4D4" w:sz="4" w:space="0"/>
            </w:tcBorders>
            <w:shd w:val="clear" w:color="auto" w:fill="FFFFFF"/>
            <w:noWrap/>
            <w:vAlign w:val="center"/>
          </w:tcPr>
          <w:p w14:paraId="2EDA0D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28163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05D400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w:t>
            </w:r>
          </w:p>
        </w:tc>
        <w:tc>
          <w:tcPr>
            <w:tcW w:w="0" w:type="auto"/>
            <w:tcBorders>
              <w:top w:val="nil"/>
              <w:left w:val="nil"/>
              <w:bottom w:val="single" w:color="D4D4D4" w:sz="4" w:space="0"/>
              <w:right w:val="single" w:color="D4D4D4" w:sz="4" w:space="0"/>
            </w:tcBorders>
            <w:shd w:val="clear" w:color="auto" w:fill="FFFFFF"/>
            <w:noWrap/>
            <w:vAlign w:val="center"/>
          </w:tcPr>
          <w:p w14:paraId="11F356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城乡社区支出</w:t>
            </w:r>
          </w:p>
        </w:tc>
        <w:tc>
          <w:tcPr>
            <w:tcW w:w="0" w:type="auto"/>
            <w:tcBorders>
              <w:top w:val="nil"/>
              <w:left w:val="nil"/>
              <w:bottom w:val="single" w:color="D4D4D4" w:sz="4" w:space="0"/>
              <w:right w:val="single" w:color="D4D4D4" w:sz="4" w:space="0"/>
            </w:tcBorders>
            <w:shd w:val="clear" w:color="auto" w:fill="FFFFFF"/>
            <w:noWrap/>
            <w:vAlign w:val="center"/>
          </w:tcPr>
          <w:p w14:paraId="638536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2,785.17</w:t>
            </w:r>
          </w:p>
        </w:tc>
        <w:tc>
          <w:tcPr>
            <w:tcW w:w="0" w:type="auto"/>
            <w:tcBorders>
              <w:top w:val="nil"/>
              <w:left w:val="nil"/>
              <w:bottom w:val="single" w:color="D4D4D4" w:sz="4" w:space="0"/>
              <w:right w:val="single" w:color="D4D4D4" w:sz="4" w:space="0"/>
            </w:tcBorders>
            <w:shd w:val="clear" w:color="auto" w:fill="FFFFFF"/>
            <w:noWrap/>
            <w:vAlign w:val="center"/>
          </w:tcPr>
          <w:p w14:paraId="4E28ED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916.37</w:t>
            </w:r>
          </w:p>
        </w:tc>
        <w:tc>
          <w:tcPr>
            <w:tcW w:w="0" w:type="auto"/>
            <w:tcBorders>
              <w:top w:val="nil"/>
              <w:left w:val="nil"/>
              <w:bottom w:val="single" w:color="D4D4D4" w:sz="4" w:space="0"/>
              <w:right w:val="single" w:color="D4D4D4" w:sz="4" w:space="0"/>
            </w:tcBorders>
            <w:shd w:val="clear" w:color="auto" w:fill="FFFFFF"/>
            <w:noWrap/>
            <w:vAlign w:val="center"/>
          </w:tcPr>
          <w:p w14:paraId="13242F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1,868.80</w:t>
            </w:r>
          </w:p>
        </w:tc>
      </w:tr>
      <w:tr w14:paraId="2A910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56254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21201</w:t>
            </w:r>
          </w:p>
        </w:tc>
        <w:tc>
          <w:tcPr>
            <w:tcW w:w="0" w:type="auto"/>
            <w:tcBorders>
              <w:top w:val="nil"/>
              <w:left w:val="nil"/>
              <w:bottom w:val="single" w:color="D4D4D4" w:sz="4" w:space="0"/>
              <w:right w:val="single" w:color="D4D4D4" w:sz="4" w:space="0"/>
            </w:tcBorders>
            <w:shd w:val="clear" w:color="auto" w:fill="FFFFFF"/>
            <w:noWrap/>
            <w:vAlign w:val="center"/>
          </w:tcPr>
          <w:p w14:paraId="53300A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城乡社区管理事务</w:t>
            </w:r>
          </w:p>
        </w:tc>
        <w:tc>
          <w:tcPr>
            <w:tcW w:w="0" w:type="auto"/>
            <w:tcBorders>
              <w:top w:val="nil"/>
              <w:left w:val="nil"/>
              <w:bottom w:val="single" w:color="D4D4D4" w:sz="4" w:space="0"/>
              <w:right w:val="single" w:color="D4D4D4" w:sz="4" w:space="0"/>
            </w:tcBorders>
            <w:shd w:val="clear" w:color="auto" w:fill="FFFFFF"/>
            <w:noWrap/>
            <w:vAlign w:val="center"/>
          </w:tcPr>
          <w:p w14:paraId="2B89E9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1,277.52</w:t>
            </w:r>
          </w:p>
        </w:tc>
        <w:tc>
          <w:tcPr>
            <w:tcW w:w="0" w:type="auto"/>
            <w:tcBorders>
              <w:top w:val="nil"/>
              <w:left w:val="nil"/>
              <w:bottom w:val="single" w:color="D4D4D4" w:sz="4" w:space="0"/>
              <w:right w:val="single" w:color="D4D4D4" w:sz="4" w:space="0"/>
            </w:tcBorders>
            <w:shd w:val="clear" w:color="auto" w:fill="FFFFFF"/>
            <w:noWrap/>
            <w:vAlign w:val="center"/>
          </w:tcPr>
          <w:p w14:paraId="408643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916.37</w:t>
            </w:r>
          </w:p>
        </w:tc>
        <w:tc>
          <w:tcPr>
            <w:tcW w:w="0" w:type="auto"/>
            <w:tcBorders>
              <w:top w:val="nil"/>
              <w:left w:val="nil"/>
              <w:bottom w:val="single" w:color="D4D4D4" w:sz="4" w:space="0"/>
              <w:right w:val="single" w:color="D4D4D4" w:sz="4" w:space="0"/>
            </w:tcBorders>
            <w:shd w:val="clear" w:color="auto" w:fill="FFFFFF"/>
            <w:noWrap/>
            <w:vAlign w:val="center"/>
          </w:tcPr>
          <w:p w14:paraId="194130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361.15</w:t>
            </w:r>
          </w:p>
        </w:tc>
      </w:tr>
      <w:tr w14:paraId="196A7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0"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01A5F2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2120101</w:t>
            </w:r>
          </w:p>
        </w:tc>
        <w:tc>
          <w:tcPr>
            <w:tcW w:w="0" w:type="auto"/>
            <w:tcBorders>
              <w:top w:val="nil"/>
              <w:left w:val="nil"/>
              <w:bottom w:val="single" w:color="D4D4D4" w:sz="4" w:space="0"/>
              <w:right w:val="single" w:color="D4D4D4" w:sz="4" w:space="0"/>
            </w:tcBorders>
            <w:shd w:val="clear" w:color="auto" w:fill="FFFFFF"/>
            <w:noWrap/>
            <w:vAlign w:val="center"/>
          </w:tcPr>
          <w:p w14:paraId="14BCB4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行政运行</w:t>
            </w:r>
          </w:p>
        </w:tc>
        <w:tc>
          <w:tcPr>
            <w:tcW w:w="0" w:type="auto"/>
            <w:tcBorders>
              <w:top w:val="nil"/>
              <w:left w:val="nil"/>
              <w:bottom w:val="single" w:color="D4D4D4" w:sz="4" w:space="0"/>
              <w:right w:val="single" w:color="D4D4D4" w:sz="4" w:space="0"/>
            </w:tcBorders>
            <w:shd w:val="clear" w:color="auto" w:fill="FFFFFF"/>
            <w:noWrap/>
            <w:vAlign w:val="center"/>
          </w:tcPr>
          <w:p w14:paraId="23EF42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844.57</w:t>
            </w:r>
          </w:p>
        </w:tc>
        <w:tc>
          <w:tcPr>
            <w:tcW w:w="0" w:type="auto"/>
            <w:tcBorders>
              <w:top w:val="nil"/>
              <w:left w:val="nil"/>
              <w:bottom w:val="single" w:color="D4D4D4" w:sz="4" w:space="0"/>
              <w:right w:val="single" w:color="D4D4D4" w:sz="4" w:space="0"/>
            </w:tcBorders>
            <w:shd w:val="clear" w:color="auto" w:fill="FFFFFF"/>
            <w:noWrap/>
            <w:vAlign w:val="center"/>
          </w:tcPr>
          <w:p w14:paraId="6E7419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844.57</w:t>
            </w:r>
          </w:p>
        </w:tc>
        <w:tc>
          <w:tcPr>
            <w:tcW w:w="0" w:type="auto"/>
            <w:tcBorders>
              <w:top w:val="nil"/>
              <w:left w:val="nil"/>
              <w:bottom w:val="single" w:color="D4D4D4" w:sz="4" w:space="0"/>
              <w:right w:val="single" w:color="D4D4D4" w:sz="4" w:space="0"/>
            </w:tcBorders>
            <w:shd w:val="clear" w:color="auto" w:fill="FFFFFF"/>
            <w:noWrap/>
            <w:vAlign w:val="center"/>
          </w:tcPr>
          <w:p w14:paraId="3C9321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42F2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304E56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2120102</w:t>
            </w:r>
          </w:p>
        </w:tc>
        <w:tc>
          <w:tcPr>
            <w:tcW w:w="0" w:type="auto"/>
            <w:tcBorders>
              <w:top w:val="nil"/>
              <w:left w:val="nil"/>
              <w:bottom w:val="single" w:color="D4D4D4" w:sz="4" w:space="0"/>
              <w:right w:val="single" w:color="D4D4D4" w:sz="4" w:space="0"/>
            </w:tcBorders>
            <w:shd w:val="clear" w:color="auto" w:fill="FFFFFF"/>
            <w:noWrap/>
            <w:vAlign w:val="center"/>
          </w:tcPr>
          <w:p w14:paraId="6A6FC6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一般行政管理事务</w:t>
            </w:r>
          </w:p>
        </w:tc>
        <w:tc>
          <w:tcPr>
            <w:tcW w:w="0" w:type="auto"/>
            <w:tcBorders>
              <w:top w:val="nil"/>
              <w:left w:val="nil"/>
              <w:bottom w:val="single" w:color="D4D4D4" w:sz="4" w:space="0"/>
              <w:right w:val="single" w:color="D4D4D4" w:sz="4" w:space="0"/>
            </w:tcBorders>
            <w:shd w:val="clear" w:color="auto" w:fill="FFFFFF"/>
            <w:noWrap/>
            <w:vAlign w:val="center"/>
          </w:tcPr>
          <w:p w14:paraId="259C68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24.88</w:t>
            </w:r>
          </w:p>
        </w:tc>
        <w:tc>
          <w:tcPr>
            <w:tcW w:w="0" w:type="auto"/>
            <w:tcBorders>
              <w:top w:val="nil"/>
              <w:left w:val="nil"/>
              <w:bottom w:val="single" w:color="D4D4D4" w:sz="4" w:space="0"/>
              <w:right w:val="single" w:color="D4D4D4" w:sz="4" w:space="0"/>
            </w:tcBorders>
            <w:shd w:val="clear" w:color="auto" w:fill="FFFFFF"/>
            <w:noWrap/>
            <w:vAlign w:val="center"/>
          </w:tcPr>
          <w:p w14:paraId="60FD99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8DEEC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24.88</w:t>
            </w:r>
          </w:p>
        </w:tc>
      </w:tr>
      <w:tr w14:paraId="37D79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7CB072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2120199</w:t>
            </w:r>
          </w:p>
        </w:tc>
        <w:tc>
          <w:tcPr>
            <w:tcW w:w="0" w:type="auto"/>
            <w:tcBorders>
              <w:top w:val="nil"/>
              <w:left w:val="nil"/>
              <w:bottom w:val="single" w:color="D4D4D4" w:sz="4" w:space="0"/>
              <w:right w:val="single" w:color="D4D4D4" w:sz="4" w:space="0"/>
            </w:tcBorders>
            <w:shd w:val="clear" w:color="auto" w:fill="FFFFFF"/>
            <w:noWrap/>
            <w:vAlign w:val="center"/>
          </w:tcPr>
          <w:p w14:paraId="1FAA37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其他城乡社区管理事务支出</w:t>
            </w:r>
          </w:p>
        </w:tc>
        <w:tc>
          <w:tcPr>
            <w:tcW w:w="0" w:type="auto"/>
            <w:tcBorders>
              <w:top w:val="nil"/>
              <w:left w:val="nil"/>
              <w:bottom w:val="single" w:color="D4D4D4" w:sz="4" w:space="0"/>
              <w:right w:val="single" w:color="D4D4D4" w:sz="4" w:space="0"/>
            </w:tcBorders>
            <w:shd w:val="clear" w:color="auto" w:fill="FFFFFF"/>
            <w:noWrap/>
            <w:vAlign w:val="center"/>
          </w:tcPr>
          <w:p w14:paraId="3AC67D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408.07</w:t>
            </w:r>
          </w:p>
        </w:tc>
        <w:tc>
          <w:tcPr>
            <w:tcW w:w="0" w:type="auto"/>
            <w:tcBorders>
              <w:top w:val="nil"/>
              <w:left w:val="nil"/>
              <w:bottom w:val="single" w:color="D4D4D4" w:sz="4" w:space="0"/>
              <w:right w:val="single" w:color="D4D4D4" w:sz="4" w:space="0"/>
            </w:tcBorders>
            <w:shd w:val="clear" w:color="auto" w:fill="FFFFFF"/>
            <w:noWrap/>
            <w:vAlign w:val="center"/>
          </w:tcPr>
          <w:p w14:paraId="3B094C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71.79</w:t>
            </w:r>
          </w:p>
        </w:tc>
        <w:tc>
          <w:tcPr>
            <w:tcW w:w="0" w:type="auto"/>
            <w:tcBorders>
              <w:top w:val="nil"/>
              <w:left w:val="nil"/>
              <w:bottom w:val="single" w:color="D4D4D4" w:sz="4" w:space="0"/>
              <w:right w:val="single" w:color="D4D4D4" w:sz="4" w:space="0"/>
            </w:tcBorders>
            <w:shd w:val="clear" w:color="auto" w:fill="FFFFFF"/>
            <w:noWrap/>
            <w:vAlign w:val="center"/>
          </w:tcPr>
          <w:p w14:paraId="121602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336.28</w:t>
            </w:r>
          </w:p>
        </w:tc>
      </w:tr>
      <w:tr w14:paraId="210E4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6DEAFA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21205</w:t>
            </w:r>
          </w:p>
        </w:tc>
        <w:tc>
          <w:tcPr>
            <w:tcW w:w="0" w:type="auto"/>
            <w:tcBorders>
              <w:top w:val="nil"/>
              <w:left w:val="nil"/>
              <w:bottom w:val="single" w:color="D4D4D4" w:sz="4" w:space="0"/>
              <w:right w:val="single" w:color="D4D4D4" w:sz="4" w:space="0"/>
            </w:tcBorders>
            <w:shd w:val="clear" w:color="auto" w:fill="FFFFFF"/>
            <w:noWrap/>
            <w:vAlign w:val="center"/>
          </w:tcPr>
          <w:p w14:paraId="413F7A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城乡社区环境卫生</w:t>
            </w:r>
          </w:p>
        </w:tc>
        <w:tc>
          <w:tcPr>
            <w:tcW w:w="0" w:type="auto"/>
            <w:tcBorders>
              <w:top w:val="nil"/>
              <w:left w:val="nil"/>
              <w:bottom w:val="single" w:color="D4D4D4" w:sz="4" w:space="0"/>
              <w:right w:val="single" w:color="D4D4D4" w:sz="4" w:space="0"/>
            </w:tcBorders>
            <w:shd w:val="clear" w:color="auto" w:fill="FFFFFF"/>
            <w:noWrap/>
            <w:vAlign w:val="center"/>
          </w:tcPr>
          <w:p w14:paraId="798317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1,507.65</w:t>
            </w:r>
          </w:p>
        </w:tc>
        <w:tc>
          <w:tcPr>
            <w:tcW w:w="0" w:type="auto"/>
            <w:tcBorders>
              <w:top w:val="nil"/>
              <w:left w:val="nil"/>
              <w:bottom w:val="single" w:color="D4D4D4" w:sz="4" w:space="0"/>
              <w:right w:val="single" w:color="D4D4D4" w:sz="4" w:space="0"/>
            </w:tcBorders>
            <w:shd w:val="clear" w:color="auto" w:fill="FFFFFF"/>
            <w:noWrap/>
            <w:vAlign w:val="center"/>
          </w:tcPr>
          <w:p w14:paraId="6953C6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5B713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1,507.65</w:t>
            </w:r>
          </w:p>
        </w:tc>
      </w:tr>
      <w:tr w14:paraId="4089C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1482B7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2120501</w:t>
            </w:r>
          </w:p>
        </w:tc>
        <w:tc>
          <w:tcPr>
            <w:tcW w:w="0" w:type="auto"/>
            <w:tcBorders>
              <w:top w:val="nil"/>
              <w:left w:val="nil"/>
              <w:bottom w:val="single" w:color="D4D4D4" w:sz="4" w:space="0"/>
              <w:right w:val="single" w:color="D4D4D4" w:sz="4" w:space="0"/>
            </w:tcBorders>
            <w:shd w:val="clear" w:color="auto" w:fill="FFFFFF"/>
            <w:noWrap/>
            <w:vAlign w:val="center"/>
          </w:tcPr>
          <w:p w14:paraId="418958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城乡社区环境卫生</w:t>
            </w:r>
          </w:p>
        </w:tc>
        <w:tc>
          <w:tcPr>
            <w:tcW w:w="0" w:type="auto"/>
            <w:tcBorders>
              <w:top w:val="nil"/>
              <w:left w:val="nil"/>
              <w:bottom w:val="single" w:color="D4D4D4" w:sz="4" w:space="0"/>
              <w:right w:val="single" w:color="D4D4D4" w:sz="4" w:space="0"/>
            </w:tcBorders>
            <w:shd w:val="clear" w:color="auto" w:fill="FFFFFF"/>
            <w:noWrap/>
            <w:vAlign w:val="center"/>
          </w:tcPr>
          <w:p w14:paraId="63D77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1,507.65</w:t>
            </w:r>
          </w:p>
        </w:tc>
        <w:tc>
          <w:tcPr>
            <w:tcW w:w="0" w:type="auto"/>
            <w:tcBorders>
              <w:top w:val="nil"/>
              <w:left w:val="nil"/>
              <w:bottom w:val="single" w:color="D4D4D4" w:sz="4" w:space="0"/>
              <w:right w:val="single" w:color="D4D4D4" w:sz="4" w:space="0"/>
            </w:tcBorders>
            <w:shd w:val="clear" w:color="auto" w:fill="FFFFFF"/>
            <w:noWrap/>
            <w:vAlign w:val="center"/>
          </w:tcPr>
          <w:p w14:paraId="45E8B4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1AEBB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1,507.65</w:t>
            </w:r>
          </w:p>
        </w:tc>
      </w:tr>
      <w:tr w14:paraId="4199F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0" w:type="auto"/>
            <w:gridSpan w:val="7"/>
            <w:tcBorders>
              <w:top w:val="nil"/>
              <w:left w:val="nil"/>
              <w:bottom w:val="nil"/>
              <w:right w:val="nil"/>
            </w:tcBorders>
            <w:shd w:val="clear" w:color="auto" w:fill="FFFFFF"/>
            <w:noWrap/>
            <w:vAlign w:val="center"/>
          </w:tcPr>
          <w:p w14:paraId="589778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注：本表反映部门本年度一般公共预算财政拨款支出情况。</w:t>
            </w:r>
          </w:p>
        </w:tc>
      </w:tr>
    </w:tbl>
    <w:p w14:paraId="5D297A24">
      <w:pPr>
        <w:pStyle w:val="16"/>
        <w:rPr>
          <w:sz w:val="72"/>
          <w:szCs w:val="72"/>
        </w:rPr>
      </w:pPr>
    </w:p>
    <w:tbl>
      <w:tblPr>
        <w:tblW w:w="150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33"/>
        <w:gridCol w:w="2974"/>
        <w:gridCol w:w="1475"/>
        <w:gridCol w:w="833"/>
        <w:gridCol w:w="2640"/>
        <w:gridCol w:w="1396"/>
        <w:gridCol w:w="833"/>
        <w:gridCol w:w="2890"/>
        <w:gridCol w:w="1206"/>
      </w:tblGrid>
      <w:tr w14:paraId="11CD4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9" w:hRule="atLeast"/>
        </w:trPr>
        <w:tc>
          <w:tcPr>
            <w:tcW w:w="15080" w:type="dxa"/>
            <w:gridSpan w:val="9"/>
            <w:tcBorders>
              <w:top w:val="nil"/>
              <w:left w:val="nil"/>
              <w:bottom w:val="nil"/>
              <w:right w:val="nil"/>
            </w:tcBorders>
            <w:shd w:val="clear"/>
            <w:vAlign w:val="center"/>
          </w:tcPr>
          <w:p w14:paraId="1C5A6E0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bdr w:val="none" w:color="auto" w:sz="0" w:space="0"/>
                <w:lang w:val="en-US" w:eastAsia="zh-CN" w:bidi="ar"/>
              </w:rPr>
              <w:t>一般公共预算财政拨款基本支出决算明细表</w:t>
            </w:r>
          </w:p>
        </w:tc>
      </w:tr>
      <w:tr w14:paraId="03C9C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833" w:type="dxa"/>
            <w:tcBorders>
              <w:top w:val="nil"/>
              <w:left w:val="nil"/>
              <w:bottom w:val="nil"/>
              <w:right w:val="nil"/>
            </w:tcBorders>
            <w:shd w:val="clear"/>
            <w:vAlign w:val="center"/>
          </w:tcPr>
          <w:p w14:paraId="20051707">
            <w:pPr>
              <w:rPr>
                <w:rFonts w:hint="eastAsia" w:ascii="宋体" w:hAnsi="宋体" w:eastAsia="宋体" w:cs="宋体"/>
                <w:i w:val="0"/>
                <w:iCs w:val="0"/>
                <w:color w:val="000000"/>
                <w:sz w:val="22"/>
                <w:szCs w:val="22"/>
                <w:u w:val="none"/>
              </w:rPr>
            </w:pPr>
          </w:p>
        </w:tc>
        <w:tc>
          <w:tcPr>
            <w:tcW w:w="2974" w:type="dxa"/>
            <w:tcBorders>
              <w:top w:val="nil"/>
              <w:left w:val="nil"/>
              <w:bottom w:val="nil"/>
              <w:right w:val="nil"/>
            </w:tcBorders>
            <w:shd w:val="clear"/>
            <w:vAlign w:val="center"/>
          </w:tcPr>
          <w:p w14:paraId="5C38B9F4">
            <w:pPr>
              <w:rPr>
                <w:rFonts w:hint="eastAsia" w:ascii="宋体" w:hAnsi="宋体" w:eastAsia="宋体" w:cs="宋体"/>
                <w:i w:val="0"/>
                <w:iCs w:val="0"/>
                <w:color w:val="000000"/>
                <w:sz w:val="22"/>
                <w:szCs w:val="22"/>
                <w:u w:val="none"/>
              </w:rPr>
            </w:pPr>
          </w:p>
        </w:tc>
        <w:tc>
          <w:tcPr>
            <w:tcW w:w="1475" w:type="dxa"/>
            <w:tcBorders>
              <w:top w:val="nil"/>
              <w:left w:val="nil"/>
              <w:bottom w:val="nil"/>
              <w:right w:val="nil"/>
            </w:tcBorders>
            <w:shd w:val="clear"/>
            <w:vAlign w:val="center"/>
          </w:tcPr>
          <w:p w14:paraId="383AACD2">
            <w:pPr>
              <w:rPr>
                <w:rFonts w:hint="eastAsia" w:ascii="宋体" w:hAnsi="宋体" w:eastAsia="宋体" w:cs="宋体"/>
                <w:i w:val="0"/>
                <w:iCs w:val="0"/>
                <w:color w:val="000000"/>
                <w:sz w:val="22"/>
                <w:szCs w:val="22"/>
                <w:u w:val="none"/>
              </w:rPr>
            </w:pPr>
          </w:p>
        </w:tc>
        <w:tc>
          <w:tcPr>
            <w:tcW w:w="833" w:type="dxa"/>
            <w:tcBorders>
              <w:top w:val="nil"/>
              <w:left w:val="nil"/>
              <w:bottom w:val="nil"/>
              <w:right w:val="nil"/>
            </w:tcBorders>
            <w:shd w:val="clear"/>
            <w:vAlign w:val="center"/>
          </w:tcPr>
          <w:p w14:paraId="55387881">
            <w:pPr>
              <w:rPr>
                <w:rFonts w:hint="eastAsia" w:ascii="宋体" w:hAnsi="宋体" w:eastAsia="宋体" w:cs="宋体"/>
                <w:i w:val="0"/>
                <w:iCs w:val="0"/>
                <w:color w:val="000000"/>
                <w:sz w:val="22"/>
                <w:szCs w:val="22"/>
                <w:u w:val="none"/>
              </w:rPr>
            </w:pPr>
          </w:p>
        </w:tc>
        <w:tc>
          <w:tcPr>
            <w:tcW w:w="2640" w:type="dxa"/>
            <w:tcBorders>
              <w:top w:val="nil"/>
              <w:left w:val="nil"/>
              <w:bottom w:val="nil"/>
              <w:right w:val="nil"/>
            </w:tcBorders>
            <w:shd w:val="clear"/>
            <w:vAlign w:val="center"/>
          </w:tcPr>
          <w:p w14:paraId="49D5CD8B">
            <w:pPr>
              <w:rPr>
                <w:rFonts w:hint="eastAsia" w:ascii="宋体" w:hAnsi="宋体" w:eastAsia="宋体" w:cs="宋体"/>
                <w:i w:val="0"/>
                <w:iCs w:val="0"/>
                <w:color w:val="000000"/>
                <w:sz w:val="22"/>
                <w:szCs w:val="22"/>
                <w:u w:val="none"/>
              </w:rPr>
            </w:pPr>
          </w:p>
        </w:tc>
        <w:tc>
          <w:tcPr>
            <w:tcW w:w="1396" w:type="dxa"/>
            <w:tcBorders>
              <w:top w:val="nil"/>
              <w:left w:val="nil"/>
              <w:bottom w:val="nil"/>
              <w:right w:val="nil"/>
            </w:tcBorders>
            <w:shd w:val="clear"/>
            <w:vAlign w:val="center"/>
          </w:tcPr>
          <w:p w14:paraId="30437223">
            <w:pPr>
              <w:rPr>
                <w:rFonts w:hint="eastAsia" w:ascii="宋体" w:hAnsi="宋体" w:eastAsia="宋体" w:cs="宋体"/>
                <w:i w:val="0"/>
                <w:iCs w:val="0"/>
                <w:color w:val="000000"/>
                <w:sz w:val="22"/>
                <w:szCs w:val="22"/>
                <w:u w:val="none"/>
              </w:rPr>
            </w:pPr>
          </w:p>
        </w:tc>
        <w:tc>
          <w:tcPr>
            <w:tcW w:w="833" w:type="dxa"/>
            <w:tcBorders>
              <w:top w:val="nil"/>
              <w:left w:val="nil"/>
              <w:bottom w:val="nil"/>
              <w:right w:val="nil"/>
            </w:tcBorders>
            <w:shd w:val="clear"/>
            <w:vAlign w:val="center"/>
          </w:tcPr>
          <w:p w14:paraId="155B4E10">
            <w:pPr>
              <w:rPr>
                <w:rFonts w:hint="eastAsia" w:ascii="宋体" w:hAnsi="宋体" w:eastAsia="宋体" w:cs="宋体"/>
                <w:i w:val="0"/>
                <w:iCs w:val="0"/>
                <w:color w:val="000000"/>
                <w:sz w:val="22"/>
                <w:szCs w:val="22"/>
                <w:u w:val="none"/>
              </w:rPr>
            </w:pPr>
          </w:p>
        </w:tc>
        <w:tc>
          <w:tcPr>
            <w:tcW w:w="4096" w:type="dxa"/>
            <w:gridSpan w:val="2"/>
            <w:tcBorders>
              <w:top w:val="nil"/>
              <w:left w:val="nil"/>
              <w:bottom w:val="nil"/>
              <w:right w:val="nil"/>
            </w:tcBorders>
            <w:shd w:val="clear"/>
            <w:vAlign w:val="bottom"/>
          </w:tcPr>
          <w:p w14:paraId="55A170CD">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公开06表</w:t>
            </w:r>
          </w:p>
        </w:tc>
      </w:tr>
      <w:tr w14:paraId="27F72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3807" w:type="dxa"/>
            <w:gridSpan w:val="2"/>
            <w:tcBorders>
              <w:top w:val="nil"/>
              <w:left w:val="nil"/>
              <w:bottom w:val="nil"/>
              <w:right w:val="nil"/>
            </w:tcBorders>
            <w:shd w:val="clear"/>
            <w:vAlign w:val="bottom"/>
          </w:tcPr>
          <w:p w14:paraId="17CA9D3B">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部门：怀化市城市管理事务中心</w:t>
            </w:r>
          </w:p>
        </w:tc>
        <w:tc>
          <w:tcPr>
            <w:tcW w:w="1475" w:type="dxa"/>
            <w:tcBorders>
              <w:top w:val="nil"/>
              <w:left w:val="nil"/>
              <w:bottom w:val="nil"/>
              <w:right w:val="nil"/>
            </w:tcBorders>
            <w:shd w:val="clear"/>
            <w:vAlign w:val="center"/>
          </w:tcPr>
          <w:p w14:paraId="7E299F2C">
            <w:pPr>
              <w:rPr>
                <w:rFonts w:hint="eastAsia" w:ascii="宋体" w:hAnsi="宋体" w:eastAsia="宋体" w:cs="宋体"/>
                <w:i w:val="0"/>
                <w:iCs w:val="0"/>
                <w:color w:val="000000"/>
                <w:sz w:val="22"/>
                <w:szCs w:val="22"/>
                <w:u w:val="none"/>
              </w:rPr>
            </w:pPr>
          </w:p>
        </w:tc>
        <w:tc>
          <w:tcPr>
            <w:tcW w:w="833" w:type="dxa"/>
            <w:tcBorders>
              <w:top w:val="nil"/>
              <w:left w:val="nil"/>
              <w:bottom w:val="nil"/>
              <w:right w:val="nil"/>
            </w:tcBorders>
            <w:shd w:val="clear"/>
            <w:vAlign w:val="center"/>
          </w:tcPr>
          <w:p w14:paraId="7A9C683A">
            <w:pPr>
              <w:rPr>
                <w:rFonts w:hint="eastAsia" w:ascii="宋体" w:hAnsi="宋体" w:eastAsia="宋体" w:cs="宋体"/>
                <w:i w:val="0"/>
                <w:iCs w:val="0"/>
                <w:color w:val="000000"/>
                <w:sz w:val="22"/>
                <w:szCs w:val="22"/>
                <w:u w:val="none"/>
              </w:rPr>
            </w:pPr>
          </w:p>
        </w:tc>
        <w:tc>
          <w:tcPr>
            <w:tcW w:w="2640" w:type="dxa"/>
            <w:tcBorders>
              <w:top w:val="nil"/>
              <w:left w:val="nil"/>
              <w:bottom w:val="nil"/>
              <w:right w:val="nil"/>
            </w:tcBorders>
            <w:shd w:val="clear"/>
            <w:vAlign w:val="center"/>
          </w:tcPr>
          <w:p w14:paraId="31AF95BE">
            <w:pPr>
              <w:rPr>
                <w:rFonts w:hint="eastAsia" w:ascii="宋体" w:hAnsi="宋体" w:eastAsia="宋体" w:cs="宋体"/>
                <w:i w:val="0"/>
                <w:iCs w:val="0"/>
                <w:color w:val="000000"/>
                <w:sz w:val="22"/>
                <w:szCs w:val="22"/>
                <w:u w:val="none"/>
              </w:rPr>
            </w:pPr>
          </w:p>
        </w:tc>
        <w:tc>
          <w:tcPr>
            <w:tcW w:w="1396" w:type="dxa"/>
            <w:tcBorders>
              <w:top w:val="nil"/>
              <w:left w:val="nil"/>
              <w:bottom w:val="nil"/>
              <w:right w:val="nil"/>
            </w:tcBorders>
            <w:shd w:val="clear"/>
            <w:vAlign w:val="center"/>
          </w:tcPr>
          <w:p w14:paraId="2ADB5791">
            <w:pPr>
              <w:rPr>
                <w:rFonts w:hint="eastAsia" w:ascii="宋体" w:hAnsi="宋体" w:eastAsia="宋体" w:cs="宋体"/>
                <w:i w:val="0"/>
                <w:iCs w:val="0"/>
                <w:color w:val="000000"/>
                <w:sz w:val="22"/>
                <w:szCs w:val="22"/>
                <w:u w:val="none"/>
              </w:rPr>
            </w:pPr>
          </w:p>
        </w:tc>
        <w:tc>
          <w:tcPr>
            <w:tcW w:w="833" w:type="dxa"/>
            <w:tcBorders>
              <w:top w:val="nil"/>
              <w:left w:val="nil"/>
              <w:bottom w:val="nil"/>
              <w:right w:val="nil"/>
            </w:tcBorders>
            <w:shd w:val="clear"/>
            <w:vAlign w:val="center"/>
          </w:tcPr>
          <w:p w14:paraId="4C047D6B">
            <w:pPr>
              <w:rPr>
                <w:rFonts w:hint="eastAsia" w:ascii="宋体" w:hAnsi="宋体" w:eastAsia="宋体" w:cs="宋体"/>
                <w:i w:val="0"/>
                <w:iCs w:val="0"/>
                <w:color w:val="000000"/>
                <w:sz w:val="22"/>
                <w:szCs w:val="22"/>
                <w:u w:val="none"/>
              </w:rPr>
            </w:pPr>
          </w:p>
        </w:tc>
        <w:tc>
          <w:tcPr>
            <w:tcW w:w="4096" w:type="dxa"/>
            <w:gridSpan w:val="2"/>
            <w:tcBorders>
              <w:top w:val="nil"/>
              <w:left w:val="nil"/>
              <w:bottom w:val="nil"/>
              <w:right w:val="nil"/>
            </w:tcBorders>
            <w:shd w:val="clear"/>
            <w:vAlign w:val="bottom"/>
          </w:tcPr>
          <w:p w14:paraId="0A11AF70">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金额单位：万元</w:t>
            </w:r>
          </w:p>
        </w:tc>
      </w:tr>
      <w:tr w14:paraId="006B2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5282" w:type="dxa"/>
            <w:gridSpan w:val="3"/>
            <w:tcBorders>
              <w:top w:val="nil"/>
              <w:left w:val="nil"/>
              <w:bottom w:val="single" w:color="D4D4D4" w:sz="4" w:space="0"/>
              <w:right w:val="single" w:color="D4D4D4" w:sz="4" w:space="0"/>
            </w:tcBorders>
            <w:shd w:val="clear" w:color="auto" w:fill="F1F1F1"/>
            <w:vAlign w:val="center"/>
          </w:tcPr>
          <w:p w14:paraId="4BC463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人员经费</w:t>
            </w:r>
          </w:p>
        </w:tc>
        <w:tc>
          <w:tcPr>
            <w:tcW w:w="9798" w:type="dxa"/>
            <w:gridSpan w:val="6"/>
            <w:tcBorders>
              <w:top w:val="nil"/>
              <w:left w:val="nil"/>
              <w:bottom w:val="single" w:color="D4D4D4" w:sz="4" w:space="0"/>
              <w:right w:val="single" w:color="D4D4D4" w:sz="4" w:space="0"/>
            </w:tcBorders>
            <w:shd w:val="clear" w:color="auto" w:fill="F1F1F1"/>
            <w:vAlign w:val="center"/>
          </w:tcPr>
          <w:p w14:paraId="2A03B8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公用经费</w:t>
            </w:r>
          </w:p>
        </w:tc>
      </w:tr>
      <w:tr w14:paraId="569D7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33" w:type="dxa"/>
            <w:vMerge w:val="restart"/>
            <w:tcBorders>
              <w:top w:val="nil"/>
              <w:left w:val="nil"/>
              <w:bottom w:val="single" w:color="D4D4D4" w:sz="4" w:space="0"/>
              <w:right w:val="single" w:color="D4D4D4" w:sz="4" w:space="0"/>
            </w:tcBorders>
            <w:shd w:val="clear" w:color="auto" w:fill="F1F1F1"/>
            <w:vAlign w:val="center"/>
          </w:tcPr>
          <w:p w14:paraId="42044A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科目代码</w:t>
            </w:r>
          </w:p>
        </w:tc>
        <w:tc>
          <w:tcPr>
            <w:tcW w:w="2974" w:type="dxa"/>
            <w:vMerge w:val="restart"/>
            <w:tcBorders>
              <w:top w:val="nil"/>
              <w:left w:val="nil"/>
              <w:bottom w:val="single" w:color="D4D4D4" w:sz="4" w:space="0"/>
              <w:right w:val="single" w:color="D4D4D4" w:sz="4" w:space="0"/>
            </w:tcBorders>
            <w:shd w:val="clear" w:color="auto" w:fill="F1F1F1"/>
            <w:vAlign w:val="center"/>
          </w:tcPr>
          <w:p w14:paraId="72F797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科目名称</w:t>
            </w:r>
          </w:p>
        </w:tc>
        <w:tc>
          <w:tcPr>
            <w:tcW w:w="1475" w:type="dxa"/>
            <w:vMerge w:val="restart"/>
            <w:tcBorders>
              <w:top w:val="nil"/>
              <w:left w:val="nil"/>
              <w:bottom w:val="single" w:color="D4D4D4" w:sz="4" w:space="0"/>
              <w:right w:val="single" w:color="D4D4D4" w:sz="4" w:space="0"/>
            </w:tcBorders>
            <w:shd w:val="clear" w:color="auto" w:fill="F1F1F1"/>
            <w:vAlign w:val="center"/>
          </w:tcPr>
          <w:p w14:paraId="15E41C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决算数</w:t>
            </w:r>
          </w:p>
        </w:tc>
        <w:tc>
          <w:tcPr>
            <w:tcW w:w="833" w:type="dxa"/>
            <w:vMerge w:val="restart"/>
            <w:tcBorders>
              <w:top w:val="nil"/>
              <w:left w:val="nil"/>
              <w:bottom w:val="single" w:color="D4D4D4" w:sz="4" w:space="0"/>
              <w:right w:val="single" w:color="D4D4D4" w:sz="4" w:space="0"/>
            </w:tcBorders>
            <w:shd w:val="clear" w:color="auto" w:fill="F1F1F1"/>
            <w:vAlign w:val="center"/>
          </w:tcPr>
          <w:p w14:paraId="21863C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科目代码</w:t>
            </w:r>
          </w:p>
        </w:tc>
        <w:tc>
          <w:tcPr>
            <w:tcW w:w="2640" w:type="dxa"/>
            <w:vMerge w:val="restart"/>
            <w:tcBorders>
              <w:top w:val="nil"/>
              <w:left w:val="nil"/>
              <w:bottom w:val="single" w:color="D4D4D4" w:sz="4" w:space="0"/>
              <w:right w:val="single" w:color="D4D4D4" w:sz="4" w:space="0"/>
            </w:tcBorders>
            <w:shd w:val="clear" w:color="auto" w:fill="F1F1F1"/>
            <w:vAlign w:val="center"/>
          </w:tcPr>
          <w:p w14:paraId="4AFFA7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科目名称</w:t>
            </w:r>
          </w:p>
        </w:tc>
        <w:tc>
          <w:tcPr>
            <w:tcW w:w="1396" w:type="dxa"/>
            <w:vMerge w:val="restart"/>
            <w:tcBorders>
              <w:top w:val="nil"/>
              <w:left w:val="nil"/>
              <w:bottom w:val="single" w:color="D4D4D4" w:sz="4" w:space="0"/>
              <w:right w:val="single" w:color="D4D4D4" w:sz="4" w:space="0"/>
            </w:tcBorders>
            <w:shd w:val="clear" w:color="auto" w:fill="F1F1F1"/>
            <w:vAlign w:val="center"/>
          </w:tcPr>
          <w:p w14:paraId="355504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决算数</w:t>
            </w:r>
          </w:p>
        </w:tc>
        <w:tc>
          <w:tcPr>
            <w:tcW w:w="833" w:type="dxa"/>
            <w:vMerge w:val="restart"/>
            <w:tcBorders>
              <w:top w:val="nil"/>
              <w:left w:val="nil"/>
              <w:bottom w:val="single" w:color="D4D4D4" w:sz="4" w:space="0"/>
              <w:right w:val="single" w:color="D4D4D4" w:sz="4" w:space="0"/>
            </w:tcBorders>
            <w:shd w:val="clear" w:color="auto" w:fill="F1F1F1"/>
            <w:vAlign w:val="center"/>
          </w:tcPr>
          <w:p w14:paraId="1A88D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科目代码</w:t>
            </w:r>
          </w:p>
        </w:tc>
        <w:tc>
          <w:tcPr>
            <w:tcW w:w="2890" w:type="dxa"/>
            <w:vMerge w:val="restart"/>
            <w:tcBorders>
              <w:top w:val="nil"/>
              <w:left w:val="nil"/>
              <w:bottom w:val="single" w:color="D4D4D4" w:sz="4" w:space="0"/>
              <w:right w:val="single" w:color="D4D4D4" w:sz="4" w:space="0"/>
            </w:tcBorders>
            <w:shd w:val="clear" w:color="auto" w:fill="F1F1F1"/>
            <w:vAlign w:val="center"/>
          </w:tcPr>
          <w:p w14:paraId="64DE8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科目名称</w:t>
            </w:r>
          </w:p>
        </w:tc>
        <w:tc>
          <w:tcPr>
            <w:tcW w:w="1206" w:type="dxa"/>
            <w:vMerge w:val="restart"/>
            <w:tcBorders>
              <w:top w:val="nil"/>
              <w:left w:val="nil"/>
              <w:bottom w:val="single" w:color="D4D4D4" w:sz="4" w:space="0"/>
              <w:right w:val="single" w:color="D4D4D4" w:sz="4" w:space="0"/>
            </w:tcBorders>
            <w:shd w:val="clear" w:color="auto" w:fill="F1F1F1"/>
            <w:vAlign w:val="center"/>
          </w:tcPr>
          <w:p w14:paraId="26823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决算数</w:t>
            </w:r>
          </w:p>
        </w:tc>
      </w:tr>
      <w:tr w14:paraId="54FCC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833" w:type="dxa"/>
            <w:vMerge w:val="continue"/>
            <w:tcBorders>
              <w:top w:val="nil"/>
              <w:left w:val="nil"/>
              <w:bottom w:val="single" w:color="D4D4D4" w:sz="4" w:space="0"/>
              <w:right w:val="single" w:color="D4D4D4" w:sz="4" w:space="0"/>
            </w:tcBorders>
            <w:shd w:val="clear" w:color="auto" w:fill="F1F1F1"/>
            <w:vAlign w:val="center"/>
          </w:tcPr>
          <w:p w14:paraId="57EC4448">
            <w:pPr>
              <w:jc w:val="center"/>
              <w:rPr>
                <w:rFonts w:hint="eastAsia" w:ascii="宋体" w:hAnsi="宋体" w:eastAsia="宋体" w:cs="宋体"/>
                <w:i w:val="0"/>
                <w:iCs w:val="0"/>
                <w:color w:val="000000"/>
                <w:sz w:val="22"/>
                <w:szCs w:val="22"/>
                <w:u w:val="none"/>
              </w:rPr>
            </w:pPr>
          </w:p>
        </w:tc>
        <w:tc>
          <w:tcPr>
            <w:tcW w:w="2974" w:type="dxa"/>
            <w:vMerge w:val="continue"/>
            <w:tcBorders>
              <w:top w:val="nil"/>
              <w:left w:val="nil"/>
              <w:bottom w:val="single" w:color="D4D4D4" w:sz="4" w:space="0"/>
              <w:right w:val="single" w:color="D4D4D4" w:sz="4" w:space="0"/>
            </w:tcBorders>
            <w:shd w:val="clear" w:color="auto" w:fill="F1F1F1"/>
            <w:vAlign w:val="center"/>
          </w:tcPr>
          <w:p w14:paraId="2C2C44C6">
            <w:pPr>
              <w:jc w:val="center"/>
              <w:rPr>
                <w:rFonts w:hint="eastAsia" w:ascii="宋体" w:hAnsi="宋体" w:eastAsia="宋体" w:cs="宋体"/>
                <w:i w:val="0"/>
                <w:iCs w:val="0"/>
                <w:color w:val="000000"/>
                <w:sz w:val="22"/>
                <w:szCs w:val="22"/>
                <w:u w:val="none"/>
              </w:rPr>
            </w:pPr>
          </w:p>
        </w:tc>
        <w:tc>
          <w:tcPr>
            <w:tcW w:w="1475" w:type="dxa"/>
            <w:vMerge w:val="continue"/>
            <w:tcBorders>
              <w:top w:val="nil"/>
              <w:left w:val="nil"/>
              <w:bottom w:val="single" w:color="D4D4D4" w:sz="4" w:space="0"/>
              <w:right w:val="single" w:color="D4D4D4" w:sz="4" w:space="0"/>
            </w:tcBorders>
            <w:shd w:val="clear" w:color="auto" w:fill="F1F1F1"/>
            <w:vAlign w:val="center"/>
          </w:tcPr>
          <w:p w14:paraId="410192AA">
            <w:pPr>
              <w:jc w:val="center"/>
              <w:rPr>
                <w:rFonts w:hint="eastAsia" w:ascii="宋体" w:hAnsi="宋体" w:eastAsia="宋体" w:cs="宋体"/>
                <w:i w:val="0"/>
                <w:iCs w:val="0"/>
                <w:color w:val="000000"/>
                <w:sz w:val="22"/>
                <w:szCs w:val="22"/>
                <w:u w:val="none"/>
              </w:rPr>
            </w:pPr>
          </w:p>
        </w:tc>
        <w:tc>
          <w:tcPr>
            <w:tcW w:w="833" w:type="dxa"/>
            <w:vMerge w:val="continue"/>
            <w:tcBorders>
              <w:top w:val="nil"/>
              <w:left w:val="nil"/>
              <w:bottom w:val="single" w:color="D4D4D4" w:sz="4" w:space="0"/>
              <w:right w:val="single" w:color="D4D4D4" w:sz="4" w:space="0"/>
            </w:tcBorders>
            <w:shd w:val="clear" w:color="auto" w:fill="F1F1F1"/>
            <w:vAlign w:val="center"/>
          </w:tcPr>
          <w:p w14:paraId="5531BD2C">
            <w:pPr>
              <w:jc w:val="center"/>
              <w:rPr>
                <w:rFonts w:hint="eastAsia" w:ascii="宋体" w:hAnsi="宋体" w:eastAsia="宋体" w:cs="宋体"/>
                <w:i w:val="0"/>
                <w:iCs w:val="0"/>
                <w:color w:val="000000"/>
                <w:sz w:val="22"/>
                <w:szCs w:val="22"/>
                <w:u w:val="none"/>
              </w:rPr>
            </w:pPr>
          </w:p>
        </w:tc>
        <w:tc>
          <w:tcPr>
            <w:tcW w:w="2640" w:type="dxa"/>
            <w:vMerge w:val="continue"/>
            <w:tcBorders>
              <w:top w:val="nil"/>
              <w:left w:val="nil"/>
              <w:bottom w:val="single" w:color="D4D4D4" w:sz="4" w:space="0"/>
              <w:right w:val="single" w:color="D4D4D4" w:sz="4" w:space="0"/>
            </w:tcBorders>
            <w:shd w:val="clear" w:color="auto" w:fill="F1F1F1"/>
            <w:vAlign w:val="center"/>
          </w:tcPr>
          <w:p w14:paraId="00A43E0E">
            <w:pPr>
              <w:jc w:val="center"/>
              <w:rPr>
                <w:rFonts w:hint="eastAsia" w:ascii="宋体" w:hAnsi="宋体" w:eastAsia="宋体" w:cs="宋体"/>
                <w:i w:val="0"/>
                <w:iCs w:val="0"/>
                <w:color w:val="000000"/>
                <w:sz w:val="22"/>
                <w:szCs w:val="22"/>
                <w:u w:val="none"/>
              </w:rPr>
            </w:pPr>
          </w:p>
        </w:tc>
        <w:tc>
          <w:tcPr>
            <w:tcW w:w="1396" w:type="dxa"/>
            <w:vMerge w:val="continue"/>
            <w:tcBorders>
              <w:top w:val="nil"/>
              <w:left w:val="nil"/>
              <w:bottom w:val="single" w:color="D4D4D4" w:sz="4" w:space="0"/>
              <w:right w:val="single" w:color="D4D4D4" w:sz="4" w:space="0"/>
            </w:tcBorders>
            <w:shd w:val="clear" w:color="auto" w:fill="F1F1F1"/>
            <w:vAlign w:val="center"/>
          </w:tcPr>
          <w:p w14:paraId="146D6E56">
            <w:pPr>
              <w:jc w:val="center"/>
              <w:rPr>
                <w:rFonts w:hint="eastAsia" w:ascii="宋体" w:hAnsi="宋体" w:eastAsia="宋体" w:cs="宋体"/>
                <w:i w:val="0"/>
                <w:iCs w:val="0"/>
                <w:color w:val="000000"/>
                <w:sz w:val="22"/>
                <w:szCs w:val="22"/>
                <w:u w:val="none"/>
              </w:rPr>
            </w:pPr>
          </w:p>
        </w:tc>
        <w:tc>
          <w:tcPr>
            <w:tcW w:w="833" w:type="dxa"/>
            <w:vMerge w:val="continue"/>
            <w:tcBorders>
              <w:top w:val="nil"/>
              <w:left w:val="nil"/>
              <w:bottom w:val="single" w:color="D4D4D4" w:sz="4" w:space="0"/>
              <w:right w:val="single" w:color="D4D4D4" w:sz="4" w:space="0"/>
            </w:tcBorders>
            <w:shd w:val="clear" w:color="auto" w:fill="F1F1F1"/>
            <w:vAlign w:val="center"/>
          </w:tcPr>
          <w:p w14:paraId="147013D1">
            <w:pPr>
              <w:jc w:val="center"/>
              <w:rPr>
                <w:rFonts w:hint="eastAsia" w:ascii="宋体" w:hAnsi="宋体" w:eastAsia="宋体" w:cs="宋体"/>
                <w:i w:val="0"/>
                <w:iCs w:val="0"/>
                <w:color w:val="000000"/>
                <w:sz w:val="22"/>
                <w:szCs w:val="22"/>
                <w:u w:val="none"/>
              </w:rPr>
            </w:pPr>
          </w:p>
        </w:tc>
        <w:tc>
          <w:tcPr>
            <w:tcW w:w="2890" w:type="dxa"/>
            <w:vMerge w:val="continue"/>
            <w:tcBorders>
              <w:top w:val="nil"/>
              <w:left w:val="nil"/>
              <w:bottom w:val="single" w:color="D4D4D4" w:sz="4" w:space="0"/>
              <w:right w:val="single" w:color="D4D4D4" w:sz="4" w:space="0"/>
            </w:tcBorders>
            <w:shd w:val="clear" w:color="auto" w:fill="F1F1F1"/>
            <w:vAlign w:val="center"/>
          </w:tcPr>
          <w:p w14:paraId="3AA5EDA9">
            <w:pPr>
              <w:jc w:val="center"/>
              <w:rPr>
                <w:rFonts w:hint="eastAsia" w:ascii="宋体" w:hAnsi="宋体" w:eastAsia="宋体" w:cs="宋体"/>
                <w:i w:val="0"/>
                <w:iCs w:val="0"/>
                <w:color w:val="000000"/>
                <w:sz w:val="22"/>
                <w:szCs w:val="22"/>
                <w:u w:val="none"/>
              </w:rPr>
            </w:pPr>
          </w:p>
        </w:tc>
        <w:tc>
          <w:tcPr>
            <w:tcW w:w="1206" w:type="dxa"/>
            <w:vMerge w:val="continue"/>
            <w:tcBorders>
              <w:top w:val="nil"/>
              <w:left w:val="nil"/>
              <w:bottom w:val="single" w:color="D4D4D4" w:sz="4" w:space="0"/>
              <w:right w:val="single" w:color="D4D4D4" w:sz="4" w:space="0"/>
            </w:tcBorders>
            <w:shd w:val="clear" w:color="auto" w:fill="F1F1F1"/>
            <w:vAlign w:val="center"/>
          </w:tcPr>
          <w:p w14:paraId="0D8C921D">
            <w:pPr>
              <w:jc w:val="center"/>
              <w:rPr>
                <w:rFonts w:hint="eastAsia" w:ascii="宋体" w:hAnsi="宋体" w:eastAsia="宋体" w:cs="宋体"/>
                <w:i w:val="0"/>
                <w:iCs w:val="0"/>
                <w:color w:val="000000"/>
                <w:sz w:val="22"/>
                <w:szCs w:val="22"/>
                <w:u w:val="none"/>
              </w:rPr>
            </w:pPr>
          </w:p>
        </w:tc>
      </w:tr>
      <w:tr w14:paraId="60A41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75DB7C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w:t>
            </w:r>
          </w:p>
        </w:tc>
        <w:tc>
          <w:tcPr>
            <w:tcW w:w="2974" w:type="dxa"/>
            <w:tcBorders>
              <w:top w:val="nil"/>
              <w:left w:val="nil"/>
              <w:bottom w:val="single" w:color="D4D4D4" w:sz="4" w:space="0"/>
              <w:right w:val="single" w:color="D4D4D4" w:sz="4" w:space="0"/>
            </w:tcBorders>
            <w:shd w:val="clear" w:color="auto" w:fill="F1F1F1"/>
            <w:vAlign w:val="center"/>
          </w:tcPr>
          <w:p w14:paraId="7B059A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工资福利支出</w:t>
            </w:r>
          </w:p>
        </w:tc>
        <w:tc>
          <w:tcPr>
            <w:tcW w:w="1475" w:type="dxa"/>
            <w:tcBorders>
              <w:top w:val="nil"/>
              <w:left w:val="nil"/>
              <w:bottom w:val="single" w:color="D4D4D4" w:sz="4" w:space="0"/>
              <w:right w:val="single" w:color="D4D4D4" w:sz="4" w:space="0"/>
            </w:tcBorders>
            <w:shd w:val="clear" w:color="auto" w:fill="FFFFFF"/>
            <w:vAlign w:val="center"/>
          </w:tcPr>
          <w:p w14:paraId="3DE157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995.05</w:t>
            </w:r>
          </w:p>
        </w:tc>
        <w:tc>
          <w:tcPr>
            <w:tcW w:w="833" w:type="dxa"/>
            <w:tcBorders>
              <w:top w:val="nil"/>
              <w:left w:val="nil"/>
              <w:bottom w:val="single" w:color="D4D4D4" w:sz="4" w:space="0"/>
              <w:right w:val="single" w:color="D4D4D4" w:sz="4" w:space="0"/>
            </w:tcBorders>
            <w:shd w:val="clear" w:color="auto" w:fill="F1F1F1"/>
            <w:vAlign w:val="center"/>
          </w:tcPr>
          <w:p w14:paraId="20A125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w:t>
            </w:r>
          </w:p>
        </w:tc>
        <w:tc>
          <w:tcPr>
            <w:tcW w:w="2640" w:type="dxa"/>
            <w:tcBorders>
              <w:top w:val="nil"/>
              <w:left w:val="nil"/>
              <w:bottom w:val="single" w:color="D4D4D4" w:sz="4" w:space="0"/>
              <w:right w:val="single" w:color="D4D4D4" w:sz="4" w:space="0"/>
            </w:tcBorders>
            <w:shd w:val="clear" w:color="auto" w:fill="F1F1F1"/>
            <w:vAlign w:val="center"/>
          </w:tcPr>
          <w:p w14:paraId="7F64B8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商品和服务支出</w:t>
            </w:r>
          </w:p>
        </w:tc>
        <w:tc>
          <w:tcPr>
            <w:tcW w:w="1396" w:type="dxa"/>
            <w:tcBorders>
              <w:top w:val="nil"/>
              <w:left w:val="nil"/>
              <w:bottom w:val="single" w:color="D4D4D4" w:sz="4" w:space="0"/>
              <w:right w:val="single" w:color="D4D4D4" w:sz="4" w:space="0"/>
            </w:tcBorders>
            <w:shd w:val="clear" w:color="auto" w:fill="FFFFFF"/>
            <w:vAlign w:val="center"/>
          </w:tcPr>
          <w:p w14:paraId="3FE810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78.97</w:t>
            </w:r>
          </w:p>
        </w:tc>
        <w:tc>
          <w:tcPr>
            <w:tcW w:w="833" w:type="dxa"/>
            <w:tcBorders>
              <w:top w:val="nil"/>
              <w:left w:val="nil"/>
              <w:bottom w:val="single" w:color="D4D4D4" w:sz="4" w:space="0"/>
              <w:right w:val="single" w:color="D4D4D4" w:sz="4" w:space="0"/>
            </w:tcBorders>
            <w:shd w:val="clear" w:color="auto" w:fill="F1F1F1"/>
            <w:vAlign w:val="center"/>
          </w:tcPr>
          <w:p w14:paraId="396C18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307</w:t>
            </w:r>
          </w:p>
        </w:tc>
        <w:tc>
          <w:tcPr>
            <w:tcW w:w="2890" w:type="dxa"/>
            <w:tcBorders>
              <w:top w:val="nil"/>
              <w:left w:val="nil"/>
              <w:bottom w:val="single" w:color="D4D4D4" w:sz="4" w:space="0"/>
              <w:right w:val="single" w:color="D4D4D4" w:sz="4" w:space="0"/>
            </w:tcBorders>
            <w:shd w:val="clear" w:color="auto" w:fill="F1F1F1"/>
            <w:vAlign w:val="center"/>
          </w:tcPr>
          <w:p w14:paraId="2F2145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债务利息及费用支出</w:t>
            </w:r>
          </w:p>
        </w:tc>
        <w:tc>
          <w:tcPr>
            <w:tcW w:w="1206" w:type="dxa"/>
            <w:tcBorders>
              <w:top w:val="nil"/>
              <w:left w:val="nil"/>
              <w:bottom w:val="single" w:color="D4D4D4" w:sz="4" w:space="0"/>
              <w:right w:val="single" w:color="D4D4D4" w:sz="4" w:space="0"/>
            </w:tcBorders>
            <w:shd w:val="clear" w:color="auto" w:fill="FFFFFF"/>
            <w:vAlign w:val="center"/>
          </w:tcPr>
          <w:p w14:paraId="0D1388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3B7FF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473AE3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30101</w:t>
            </w:r>
          </w:p>
        </w:tc>
        <w:tc>
          <w:tcPr>
            <w:tcW w:w="2974" w:type="dxa"/>
            <w:tcBorders>
              <w:top w:val="nil"/>
              <w:left w:val="nil"/>
              <w:bottom w:val="single" w:color="D4D4D4" w:sz="4" w:space="0"/>
              <w:right w:val="single" w:color="D4D4D4" w:sz="4" w:space="0"/>
            </w:tcBorders>
            <w:shd w:val="clear" w:color="auto" w:fill="F1F1F1"/>
            <w:vAlign w:val="center"/>
          </w:tcPr>
          <w:p w14:paraId="302AE4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基本工资</w:t>
            </w:r>
          </w:p>
        </w:tc>
        <w:tc>
          <w:tcPr>
            <w:tcW w:w="1475" w:type="dxa"/>
            <w:tcBorders>
              <w:top w:val="nil"/>
              <w:left w:val="nil"/>
              <w:bottom w:val="single" w:color="D4D4D4" w:sz="4" w:space="0"/>
              <w:right w:val="single" w:color="D4D4D4" w:sz="4" w:space="0"/>
            </w:tcBorders>
            <w:shd w:val="clear" w:color="auto" w:fill="FFFFFF"/>
            <w:vAlign w:val="center"/>
          </w:tcPr>
          <w:p w14:paraId="54522E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342.53</w:t>
            </w:r>
          </w:p>
        </w:tc>
        <w:tc>
          <w:tcPr>
            <w:tcW w:w="833" w:type="dxa"/>
            <w:tcBorders>
              <w:top w:val="nil"/>
              <w:left w:val="nil"/>
              <w:bottom w:val="single" w:color="D4D4D4" w:sz="4" w:space="0"/>
              <w:right w:val="single" w:color="D4D4D4" w:sz="4" w:space="0"/>
            </w:tcBorders>
            <w:shd w:val="clear" w:color="auto" w:fill="F1F1F1"/>
            <w:vAlign w:val="center"/>
          </w:tcPr>
          <w:p w14:paraId="5E6DB5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30201</w:t>
            </w:r>
          </w:p>
        </w:tc>
        <w:tc>
          <w:tcPr>
            <w:tcW w:w="2640" w:type="dxa"/>
            <w:tcBorders>
              <w:top w:val="nil"/>
              <w:left w:val="nil"/>
              <w:bottom w:val="single" w:color="D4D4D4" w:sz="4" w:space="0"/>
              <w:right w:val="single" w:color="D4D4D4" w:sz="4" w:space="0"/>
            </w:tcBorders>
            <w:shd w:val="clear" w:color="auto" w:fill="F1F1F1"/>
            <w:vAlign w:val="center"/>
          </w:tcPr>
          <w:p w14:paraId="75501D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办公费</w:t>
            </w:r>
          </w:p>
        </w:tc>
        <w:tc>
          <w:tcPr>
            <w:tcW w:w="1396" w:type="dxa"/>
            <w:tcBorders>
              <w:top w:val="nil"/>
              <w:left w:val="nil"/>
              <w:bottom w:val="single" w:color="D4D4D4" w:sz="4" w:space="0"/>
              <w:right w:val="single" w:color="D4D4D4" w:sz="4" w:space="0"/>
            </w:tcBorders>
            <w:shd w:val="clear" w:color="auto" w:fill="FFFFFF"/>
            <w:vAlign w:val="center"/>
          </w:tcPr>
          <w:p w14:paraId="583779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1.03</w:t>
            </w:r>
          </w:p>
        </w:tc>
        <w:tc>
          <w:tcPr>
            <w:tcW w:w="833" w:type="dxa"/>
            <w:tcBorders>
              <w:top w:val="nil"/>
              <w:left w:val="nil"/>
              <w:bottom w:val="single" w:color="D4D4D4" w:sz="4" w:space="0"/>
              <w:right w:val="single" w:color="D4D4D4" w:sz="4" w:space="0"/>
            </w:tcBorders>
            <w:shd w:val="clear" w:color="auto" w:fill="F1F1F1"/>
            <w:vAlign w:val="center"/>
          </w:tcPr>
          <w:p w14:paraId="76A779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30701</w:t>
            </w:r>
          </w:p>
        </w:tc>
        <w:tc>
          <w:tcPr>
            <w:tcW w:w="2890" w:type="dxa"/>
            <w:tcBorders>
              <w:top w:val="nil"/>
              <w:left w:val="nil"/>
              <w:bottom w:val="single" w:color="D4D4D4" w:sz="4" w:space="0"/>
              <w:right w:val="single" w:color="D4D4D4" w:sz="4" w:space="0"/>
            </w:tcBorders>
            <w:shd w:val="clear" w:color="auto" w:fill="F1F1F1"/>
            <w:vAlign w:val="center"/>
          </w:tcPr>
          <w:p w14:paraId="7C4181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国内债务付息</w:t>
            </w:r>
          </w:p>
        </w:tc>
        <w:tc>
          <w:tcPr>
            <w:tcW w:w="1206" w:type="dxa"/>
            <w:tcBorders>
              <w:top w:val="nil"/>
              <w:left w:val="nil"/>
              <w:bottom w:val="single" w:color="D4D4D4" w:sz="4" w:space="0"/>
              <w:right w:val="single" w:color="D4D4D4" w:sz="4" w:space="0"/>
            </w:tcBorders>
            <w:shd w:val="clear" w:color="auto" w:fill="FFFFFF"/>
            <w:vAlign w:val="center"/>
          </w:tcPr>
          <w:p w14:paraId="149D76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229B5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5FEC00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30102</w:t>
            </w:r>
          </w:p>
        </w:tc>
        <w:tc>
          <w:tcPr>
            <w:tcW w:w="2974" w:type="dxa"/>
            <w:tcBorders>
              <w:top w:val="nil"/>
              <w:left w:val="nil"/>
              <w:bottom w:val="single" w:color="D4D4D4" w:sz="4" w:space="0"/>
              <w:right w:val="single" w:color="D4D4D4" w:sz="4" w:space="0"/>
            </w:tcBorders>
            <w:shd w:val="clear" w:color="auto" w:fill="F1F1F1"/>
            <w:vAlign w:val="center"/>
          </w:tcPr>
          <w:p w14:paraId="3213F2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津贴补贴</w:t>
            </w:r>
          </w:p>
        </w:tc>
        <w:tc>
          <w:tcPr>
            <w:tcW w:w="1475" w:type="dxa"/>
            <w:tcBorders>
              <w:top w:val="nil"/>
              <w:left w:val="nil"/>
              <w:bottom w:val="single" w:color="D4D4D4" w:sz="4" w:space="0"/>
              <w:right w:val="single" w:color="D4D4D4" w:sz="4" w:space="0"/>
            </w:tcBorders>
            <w:shd w:val="clear" w:color="auto" w:fill="FFFFFF"/>
            <w:vAlign w:val="center"/>
          </w:tcPr>
          <w:p w14:paraId="26D424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1.02</w:t>
            </w:r>
          </w:p>
        </w:tc>
        <w:tc>
          <w:tcPr>
            <w:tcW w:w="833" w:type="dxa"/>
            <w:tcBorders>
              <w:top w:val="nil"/>
              <w:left w:val="nil"/>
              <w:bottom w:val="single" w:color="D4D4D4" w:sz="4" w:space="0"/>
              <w:right w:val="single" w:color="D4D4D4" w:sz="4" w:space="0"/>
            </w:tcBorders>
            <w:shd w:val="clear" w:color="auto" w:fill="F1F1F1"/>
            <w:vAlign w:val="center"/>
          </w:tcPr>
          <w:p w14:paraId="59EB19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30202</w:t>
            </w:r>
          </w:p>
        </w:tc>
        <w:tc>
          <w:tcPr>
            <w:tcW w:w="2640" w:type="dxa"/>
            <w:tcBorders>
              <w:top w:val="nil"/>
              <w:left w:val="nil"/>
              <w:bottom w:val="single" w:color="D4D4D4" w:sz="4" w:space="0"/>
              <w:right w:val="single" w:color="D4D4D4" w:sz="4" w:space="0"/>
            </w:tcBorders>
            <w:shd w:val="clear" w:color="auto" w:fill="F1F1F1"/>
            <w:vAlign w:val="center"/>
          </w:tcPr>
          <w:p w14:paraId="67FC05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印刷费</w:t>
            </w:r>
          </w:p>
        </w:tc>
        <w:tc>
          <w:tcPr>
            <w:tcW w:w="1396" w:type="dxa"/>
            <w:tcBorders>
              <w:top w:val="nil"/>
              <w:left w:val="nil"/>
              <w:bottom w:val="single" w:color="D4D4D4" w:sz="4" w:space="0"/>
              <w:right w:val="single" w:color="D4D4D4" w:sz="4" w:space="0"/>
            </w:tcBorders>
            <w:shd w:val="clear" w:color="auto" w:fill="FFFFFF"/>
            <w:vAlign w:val="center"/>
          </w:tcPr>
          <w:p w14:paraId="6C1292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0.25</w:t>
            </w:r>
          </w:p>
        </w:tc>
        <w:tc>
          <w:tcPr>
            <w:tcW w:w="833" w:type="dxa"/>
            <w:tcBorders>
              <w:top w:val="nil"/>
              <w:left w:val="nil"/>
              <w:bottom w:val="single" w:color="D4D4D4" w:sz="4" w:space="0"/>
              <w:right w:val="single" w:color="D4D4D4" w:sz="4" w:space="0"/>
            </w:tcBorders>
            <w:shd w:val="clear" w:color="auto" w:fill="F1F1F1"/>
            <w:vAlign w:val="center"/>
          </w:tcPr>
          <w:p w14:paraId="1E04D3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30702</w:t>
            </w:r>
          </w:p>
        </w:tc>
        <w:tc>
          <w:tcPr>
            <w:tcW w:w="2890" w:type="dxa"/>
            <w:tcBorders>
              <w:top w:val="nil"/>
              <w:left w:val="nil"/>
              <w:bottom w:val="single" w:color="D4D4D4" w:sz="4" w:space="0"/>
              <w:right w:val="single" w:color="D4D4D4" w:sz="4" w:space="0"/>
            </w:tcBorders>
            <w:shd w:val="clear" w:color="auto" w:fill="F1F1F1"/>
            <w:vAlign w:val="center"/>
          </w:tcPr>
          <w:p w14:paraId="4960C3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国外债务付息</w:t>
            </w:r>
          </w:p>
        </w:tc>
        <w:tc>
          <w:tcPr>
            <w:tcW w:w="1206" w:type="dxa"/>
            <w:tcBorders>
              <w:top w:val="nil"/>
              <w:left w:val="nil"/>
              <w:bottom w:val="single" w:color="D4D4D4" w:sz="4" w:space="0"/>
              <w:right w:val="single" w:color="D4D4D4" w:sz="4" w:space="0"/>
            </w:tcBorders>
            <w:shd w:val="clear" w:color="auto" w:fill="FFFFFF"/>
            <w:vAlign w:val="center"/>
          </w:tcPr>
          <w:p w14:paraId="7137A8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F664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468BA5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30103</w:t>
            </w:r>
          </w:p>
        </w:tc>
        <w:tc>
          <w:tcPr>
            <w:tcW w:w="2974" w:type="dxa"/>
            <w:tcBorders>
              <w:top w:val="nil"/>
              <w:left w:val="nil"/>
              <w:bottom w:val="single" w:color="D4D4D4" w:sz="4" w:space="0"/>
              <w:right w:val="single" w:color="D4D4D4" w:sz="4" w:space="0"/>
            </w:tcBorders>
            <w:shd w:val="clear" w:color="auto" w:fill="F1F1F1"/>
            <w:vAlign w:val="center"/>
          </w:tcPr>
          <w:p w14:paraId="7419C5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奖金</w:t>
            </w:r>
          </w:p>
        </w:tc>
        <w:tc>
          <w:tcPr>
            <w:tcW w:w="1475" w:type="dxa"/>
            <w:tcBorders>
              <w:top w:val="nil"/>
              <w:left w:val="nil"/>
              <w:bottom w:val="single" w:color="D4D4D4" w:sz="4" w:space="0"/>
              <w:right w:val="single" w:color="D4D4D4" w:sz="4" w:space="0"/>
            </w:tcBorders>
            <w:shd w:val="clear" w:color="auto" w:fill="FFFFFF"/>
            <w:vAlign w:val="center"/>
          </w:tcPr>
          <w:p w14:paraId="50A448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214.55</w:t>
            </w:r>
          </w:p>
        </w:tc>
        <w:tc>
          <w:tcPr>
            <w:tcW w:w="833" w:type="dxa"/>
            <w:tcBorders>
              <w:top w:val="nil"/>
              <w:left w:val="nil"/>
              <w:bottom w:val="single" w:color="D4D4D4" w:sz="4" w:space="0"/>
              <w:right w:val="single" w:color="D4D4D4" w:sz="4" w:space="0"/>
            </w:tcBorders>
            <w:shd w:val="clear" w:color="auto" w:fill="F1F1F1"/>
            <w:vAlign w:val="center"/>
          </w:tcPr>
          <w:p w14:paraId="099F38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30203</w:t>
            </w:r>
          </w:p>
        </w:tc>
        <w:tc>
          <w:tcPr>
            <w:tcW w:w="2640" w:type="dxa"/>
            <w:tcBorders>
              <w:top w:val="nil"/>
              <w:left w:val="nil"/>
              <w:bottom w:val="single" w:color="D4D4D4" w:sz="4" w:space="0"/>
              <w:right w:val="single" w:color="D4D4D4" w:sz="4" w:space="0"/>
            </w:tcBorders>
            <w:shd w:val="clear" w:color="auto" w:fill="F1F1F1"/>
            <w:vAlign w:val="center"/>
          </w:tcPr>
          <w:p w14:paraId="5396D3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咨询费</w:t>
            </w:r>
          </w:p>
        </w:tc>
        <w:tc>
          <w:tcPr>
            <w:tcW w:w="1396" w:type="dxa"/>
            <w:tcBorders>
              <w:top w:val="nil"/>
              <w:left w:val="nil"/>
              <w:bottom w:val="single" w:color="D4D4D4" w:sz="4" w:space="0"/>
              <w:right w:val="single" w:color="D4D4D4" w:sz="4" w:space="0"/>
            </w:tcBorders>
            <w:shd w:val="clear" w:color="auto" w:fill="FFFFFF"/>
            <w:vAlign w:val="center"/>
          </w:tcPr>
          <w:p w14:paraId="52C5C5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3.31</w:t>
            </w:r>
          </w:p>
        </w:tc>
        <w:tc>
          <w:tcPr>
            <w:tcW w:w="833" w:type="dxa"/>
            <w:tcBorders>
              <w:top w:val="nil"/>
              <w:left w:val="nil"/>
              <w:bottom w:val="single" w:color="D4D4D4" w:sz="4" w:space="0"/>
              <w:right w:val="single" w:color="D4D4D4" w:sz="4" w:space="0"/>
            </w:tcBorders>
            <w:shd w:val="clear" w:color="auto" w:fill="F1F1F1"/>
            <w:vAlign w:val="center"/>
          </w:tcPr>
          <w:p w14:paraId="420C5A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w:t>
            </w:r>
          </w:p>
        </w:tc>
        <w:tc>
          <w:tcPr>
            <w:tcW w:w="2890" w:type="dxa"/>
            <w:tcBorders>
              <w:top w:val="nil"/>
              <w:left w:val="nil"/>
              <w:bottom w:val="single" w:color="D4D4D4" w:sz="4" w:space="0"/>
              <w:right w:val="single" w:color="D4D4D4" w:sz="4" w:space="0"/>
            </w:tcBorders>
            <w:shd w:val="clear" w:color="auto" w:fill="F1F1F1"/>
            <w:vAlign w:val="center"/>
          </w:tcPr>
          <w:p w14:paraId="3EB51D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资本性支出</w:t>
            </w:r>
          </w:p>
        </w:tc>
        <w:tc>
          <w:tcPr>
            <w:tcW w:w="1206" w:type="dxa"/>
            <w:tcBorders>
              <w:top w:val="nil"/>
              <w:left w:val="nil"/>
              <w:bottom w:val="single" w:color="D4D4D4" w:sz="4" w:space="0"/>
              <w:right w:val="single" w:color="D4D4D4" w:sz="4" w:space="0"/>
            </w:tcBorders>
            <w:shd w:val="clear" w:color="auto" w:fill="FFFFFF"/>
            <w:vAlign w:val="center"/>
          </w:tcPr>
          <w:p w14:paraId="24C944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318DF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295BC4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30106</w:t>
            </w:r>
          </w:p>
        </w:tc>
        <w:tc>
          <w:tcPr>
            <w:tcW w:w="2974" w:type="dxa"/>
            <w:tcBorders>
              <w:top w:val="nil"/>
              <w:left w:val="nil"/>
              <w:bottom w:val="single" w:color="D4D4D4" w:sz="4" w:space="0"/>
              <w:right w:val="single" w:color="D4D4D4" w:sz="4" w:space="0"/>
            </w:tcBorders>
            <w:shd w:val="clear" w:color="auto" w:fill="F1F1F1"/>
            <w:vAlign w:val="center"/>
          </w:tcPr>
          <w:p w14:paraId="243F59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伙食补助费</w:t>
            </w:r>
          </w:p>
        </w:tc>
        <w:tc>
          <w:tcPr>
            <w:tcW w:w="1475" w:type="dxa"/>
            <w:tcBorders>
              <w:top w:val="nil"/>
              <w:left w:val="nil"/>
              <w:bottom w:val="single" w:color="D4D4D4" w:sz="4" w:space="0"/>
              <w:right w:val="single" w:color="D4D4D4" w:sz="4" w:space="0"/>
            </w:tcBorders>
            <w:shd w:val="clear" w:color="auto" w:fill="FFFFFF"/>
            <w:vAlign w:val="center"/>
          </w:tcPr>
          <w:p w14:paraId="48DE9E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8.63</w:t>
            </w:r>
          </w:p>
        </w:tc>
        <w:tc>
          <w:tcPr>
            <w:tcW w:w="833" w:type="dxa"/>
            <w:tcBorders>
              <w:top w:val="nil"/>
              <w:left w:val="nil"/>
              <w:bottom w:val="single" w:color="D4D4D4" w:sz="4" w:space="0"/>
              <w:right w:val="single" w:color="D4D4D4" w:sz="4" w:space="0"/>
            </w:tcBorders>
            <w:shd w:val="clear" w:color="auto" w:fill="F1F1F1"/>
            <w:vAlign w:val="center"/>
          </w:tcPr>
          <w:p w14:paraId="44EA1E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30204</w:t>
            </w:r>
          </w:p>
        </w:tc>
        <w:tc>
          <w:tcPr>
            <w:tcW w:w="2640" w:type="dxa"/>
            <w:tcBorders>
              <w:top w:val="nil"/>
              <w:left w:val="nil"/>
              <w:bottom w:val="single" w:color="D4D4D4" w:sz="4" w:space="0"/>
              <w:right w:val="single" w:color="D4D4D4" w:sz="4" w:space="0"/>
            </w:tcBorders>
            <w:shd w:val="clear" w:color="auto" w:fill="F1F1F1"/>
            <w:vAlign w:val="center"/>
          </w:tcPr>
          <w:p w14:paraId="07D523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手续费</w:t>
            </w:r>
          </w:p>
        </w:tc>
        <w:tc>
          <w:tcPr>
            <w:tcW w:w="1396" w:type="dxa"/>
            <w:tcBorders>
              <w:top w:val="nil"/>
              <w:left w:val="nil"/>
              <w:bottom w:val="single" w:color="D4D4D4" w:sz="4" w:space="0"/>
              <w:right w:val="single" w:color="D4D4D4" w:sz="4" w:space="0"/>
            </w:tcBorders>
            <w:shd w:val="clear" w:color="auto" w:fill="FFFFFF"/>
            <w:vAlign w:val="center"/>
          </w:tcPr>
          <w:p w14:paraId="57236A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7CCE1C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31001</w:t>
            </w:r>
          </w:p>
        </w:tc>
        <w:tc>
          <w:tcPr>
            <w:tcW w:w="2890" w:type="dxa"/>
            <w:tcBorders>
              <w:top w:val="nil"/>
              <w:left w:val="nil"/>
              <w:bottom w:val="single" w:color="D4D4D4" w:sz="4" w:space="0"/>
              <w:right w:val="single" w:color="D4D4D4" w:sz="4" w:space="0"/>
            </w:tcBorders>
            <w:shd w:val="clear" w:color="auto" w:fill="F1F1F1"/>
            <w:vAlign w:val="center"/>
          </w:tcPr>
          <w:p w14:paraId="3A173D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房屋建筑物购建</w:t>
            </w:r>
          </w:p>
        </w:tc>
        <w:tc>
          <w:tcPr>
            <w:tcW w:w="1206" w:type="dxa"/>
            <w:tcBorders>
              <w:top w:val="nil"/>
              <w:left w:val="nil"/>
              <w:bottom w:val="single" w:color="D4D4D4" w:sz="4" w:space="0"/>
              <w:right w:val="single" w:color="D4D4D4" w:sz="4" w:space="0"/>
            </w:tcBorders>
            <w:shd w:val="clear" w:color="auto" w:fill="FFFFFF"/>
            <w:vAlign w:val="center"/>
          </w:tcPr>
          <w:p w14:paraId="6C0EF5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7689D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41E568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30107</w:t>
            </w:r>
          </w:p>
        </w:tc>
        <w:tc>
          <w:tcPr>
            <w:tcW w:w="2974" w:type="dxa"/>
            <w:tcBorders>
              <w:top w:val="nil"/>
              <w:left w:val="nil"/>
              <w:bottom w:val="single" w:color="D4D4D4" w:sz="4" w:space="0"/>
              <w:right w:val="single" w:color="D4D4D4" w:sz="4" w:space="0"/>
            </w:tcBorders>
            <w:shd w:val="clear" w:color="auto" w:fill="F1F1F1"/>
            <w:vAlign w:val="center"/>
          </w:tcPr>
          <w:p w14:paraId="1EFD93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绩效工资</w:t>
            </w:r>
          </w:p>
        </w:tc>
        <w:tc>
          <w:tcPr>
            <w:tcW w:w="1475" w:type="dxa"/>
            <w:tcBorders>
              <w:top w:val="nil"/>
              <w:left w:val="nil"/>
              <w:bottom w:val="single" w:color="D4D4D4" w:sz="4" w:space="0"/>
              <w:right w:val="single" w:color="D4D4D4" w:sz="4" w:space="0"/>
            </w:tcBorders>
            <w:shd w:val="clear" w:color="auto" w:fill="FFFFFF"/>
            <w:vAlign w:val="center"/>
          </w:tcPr>
          <w:p w14:paraId="163239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216.50</w:t>
            </w:r>
          </w:p>
        </w:tc>
        <w:tc>
          <w:tcPr>
            <w:tcW w:w="833" w:type="dxa"/>
            <w:tcBorders>
              <w:top w:val="nil"/>
              <w:left w:val="nil"/>
              <w:bottom w:val="single" w:color="D4D4D4" w:sz="4" w:space="0"/>
              <w:right w:val="single" w:color="D4D4D4" w:sz="4" w:space="0"/>
            </w:tcBorders>
            <w:shd w:val="clear" w:color="auto" w:fill="F1F1F1"/>
            <w:vAlign w:val="center"/>
          </w:tcPr>
          <w:p w14:paraId="5AE1C5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30205</w:t>
            </w:r>
          </w:p>
        </w:tc>
        <w:tc>
          <w:tcPr>
            <w:tcW w:w="2640" w:type="dxa"/>
            <w:tcBorders>
              <w:top w:val="nil"/>
              <w:left w:val="nil"/>
              <w:bottom w:val="single" w:color="D4D4D4" w:sz="4" w:space="0"/>
              <w:right w:val="single" w:color="D4D4D4" w:sz="4" w:space="0"/>
            </w:tcBorders>
            <w:shd w:val="clear" w:color="auto" w:fill="F1F1F1"/>
            <w:vAlign w:val="center"/>
          </w:tcPr>
          <w:p w14:paraId="496637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水费</w:t>
            </w:r>
          </w:p>
        </w:tc>
        <w:tc>
          <w:tcPr>
            <w:tcW w:w="1396" w:type="dxa"/>
            <w:tcBorders>
              <w:top w:val="nil"/>
              <w:left w:val="nil"/>
              <w:bottom w:val="single" w:color="D4D4D4" w:sz="4" w:space="0"/>
              <w:right w:val="single" w:color="D4D4D4" w:sz="4" w:space="0"/>
            </w:tcBorders>
            <w:shd w:val="clear" w:color="auto" w:fill="FFFFFF"/>
            <w:vAlign w:val="center"/>
          </w:tcPr>
          <w:p w14:paraId="31CC29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0.39</w:t>
            </w:r>
          </w:p>
        </w:tc>
        <w:tc>
          <w:tcPr>
            <w:tcW w:w="833" w:type="dxa"/>
            <w:tcBorders>
              <w:top w:val="nil"/>
              <w:left w:val="nil"/>
              <w:bottom w:val="single" w:color="D4D4D4" w:sz="4" w:space="0"/>
              <w:right w:val="single" w:color="D4D4D4" w:sz="4" w:space="0"/>
            </w:tcBorders>
            <w:shd w:val="clear" w:color="auto" w:fill="F1F1F1"/>
            <w:vAlign w:val="center"/>
          </w:tcPr>
          <w:p w14:paraId="0A425A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31002</w:t>
            </w:r>
          </w:p>
        </w:tc>
        <w:tc>
          <w:tcPr>
            <w:tcW w:w="2890" w:type="dxa"/>
            <w:tcBorders>
              <w:top w:val="nil"/>
              <w:left w:val="nil"/>
              <w:bottom w:val="single" w:color="D4D4D4" w:sz="4" w:space="0"/>
              <w:right w:val="single" w:color="D4D4D4" w:sz="4" w:space="0"/>
            </w:tcBorders>
            <w:shd w:val="clear" w:color="auto" w:fill="F1F1F1"/>
            <w:vAlign w:val="center"/>
          </w:tcPr>
          <w:p w14:paraId="5F144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办公设备购置</w:t>
            </w:r>
          </w:p>
        </w:tc>
        <w:tc>
          <w:tcPr>
            <w:tcW w:w="1206" w:type="dxa"/>
            <w:tcBorders>
              <w:top w:val="nil"/>
              <w:left w:val="nil"/>
              <w:bottom w:val="single" w:color="D4D4D4" w:sz="4" w:space="0"/>
              <w:right w:val="single" w:color="D4D4D4" w:sz="4" w:space="0"/>
            </w:tcBorders>
            <w:shd w:val="clear" w:color="auto" w:fill="FFFFFF"/>
            <w:vAlign w:val="center"/>
          </w:tcPr>
          <w:p w14:paraId="666B61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B0F3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33" w:type="dxa"/>
            <w:tcBorders>
              <w:top w:val="nil"/>
              <w:left w:val="nil"/>
              <w:bottom w:val="single" w:color="D4D4D4" w:sz="4" w:space="0"/>
              <w:right w:val="single" w:color="D4D4D4" w:sz="4" w:space="0"/>
            </w:tcBorders>
            <w:shd w:val="clear" w:color="auto" w:fill="F1F1F1"/>
            <w:vAlign w:val="center"/>
          </w:tcPr>
          <w:p w14:paraId="279737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30108</w:t>
            </w:r>
          </w:p>
        </w:tc>
        <w:tc>
          <w:tcPr>
            <w:tcW w:w="2974" w:type="dxa"/>
            <w:tcBorders>
              <w:top w:val="nil"/>
              <w:left w:val="nil"/>
              <w:bottom w:val="single" w:color="D4D4D4" w:sz="4" w:space="0"/>
              <w:right w:val="single" w:color="D4D4D4" w:sz="4" w:space="0"/>
            </w:tcBorders>
            <w:shd w:val="clear" w:color="auto" w:fill="F1F1F1"/>
            <w:vAlign w:val="center"/>
          </w:tcPr>
          <w:p w14:paraId="296A6E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机关事业单位基本养老保险缴费</w:t>
            </w:r>
          </w:p>
        </w:tc>
        <w:tc>
          <w:tcPr>
            <w:tcW w:w="1475" w:type="dxa"/>
            <w:tcBorders>
              <w:top w:val="nil"/>
              <w:left w:val="nil"/>
              <w:bottom w:val="single" w:color="D4D4D4" w:sz="4" w:space="0"/>
              <w:right w:val="single" w:color="D4D4D4" w:sz="4" w:space="0"/>
            </w:tcBorders>
            <w:shd w:val="clear" w:color="auto" w:fill="FFFFFF"/>
            <w:vAlign w:val="center"/>
          </w:tcPr>
          <w:p w14:paraId="64B77B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111.43</w:t>
            </w:r>
          </w:p>
        </w:tc>
        <w:tc>
          <w:tcPr>
            <w:tcW w:w="833" w:type="dxa"/>
            <w:tcBorders>
              <w:top w:val="nil"/>
              <w:left w:val="nil"/>
              <w:bottom w:val="single" w:color="D4D4D4" w:sz="4" w:space="0"/>
              <w:right w:val="single" w:color="D4D4D4" w:sz="4" w:space="0"/>
            </w:tcBorders>
            <w:shd w:val="clear" w:color="auto" w:fill="F1F1F1"/>
            <w:vAlign w:val="center"/>
          </w:tcPr>
          <w:p w14:paraId="01C763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30206</w:t>
            </w:r>
          </w:p>
        </w:tc>
        <w:tc>
          <w:tcPr>
            <w:tcW w:w="2640" w:type="dxa"/>
            <w:tcBorders>
              <w:top w:val="nil"/>
              <w:left w:val="nil"/>
              <w:bottom w:val="single" w:color="D4D4D4" w:sz="4" w:space="0"/>
              <w:right w:val="single" w:color="D4D4D4" w:sz="4" w:space="0"/>
            </w:tcBorders>
            <w:shd w:val="clear" w:color="auto" w:fill="F1F1F1"/>
            <w:vAlign w:val="center"/>
          </w:tcPr>
          <w:p w14:paraId="68CA29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电费</w:t>
            </w:r>
          </w:p>
        </w:tc>
        <w:tc>
          <w:tcPr>
            <w:tcW w:w="1396" w:type="dxa"/>
            <w:tcBorders>
              <w:top w:val="nil"/>
              <w:left w:val="nil"/>
              <w:bottom w:val="single" w:color="D4D4D4" w:sz="4" w:space="0"/>
              <w:right w:val="single" w:color="D4D4D4" w:sz="4" w:space="0"/>
            </w:tcBorders>
            <w:shd w:val="clear" w:color="auto" w:fill="FFFFFF"/>
            <w:vAlign w:val="center"/>
          </w:tcPr>
          <w:p w14:paraId="60F53D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4.30</w:t>
            </w:r>
          </w:p>
        </w:tc>
        <w:tc>
          <w:tcPr>
            <w:tcW w:w="833" w:type="dxa"/>
            <w:tcBorders>
              <w:top w:val="nil"/>
              <w:left w:val="nil"/>
              <w:bottom w:val="single" w:color="D4D4D4" w:sz="4" w:space="0"/>
              <w:right w:val="single" w:color="D4D4D4" w:sz="4" w:space="0"/>
            </w:tcBorders>
            <w:shd w:val="clear" w:color="auto" w:fill="F1F1F1"/>
            <w:vAlign w:val="center"/>
          </w:tcPr>
          <w:p w14:paraId="3C7BD7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31003</w:t>
            </w:r>
          </w:p>
        </w:tc>
        <w:tc>
          <w:tcPr>
            <w:tcW w:w="2890" w:type="dxa"/>
            <w:tcBorders>
              <w:top w:val="nil"/>
              <w:left w:val="nil"/>
              <w:bottom w:val="single" w:color="D4D4D4" w:sz="4" w:space="0"/>
              <w:right w:val="single" w:color="D4D4D4" w:sz="4" w:space="0"/>
            </w:tcBorders>
            <w:shd w:val="clear" w:color="auto" w:fill="F1F1F1"/>
            <w:vAlign w:val="center"/>
          </w:tcPr>
          <w:p w14:paraId="3C3586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专用设备购置</w:t>
            </w:r>
          </w:p>
        </w:tc>
        <w:tc>
          <w:tcPr>
            <w:tcW w:w="1206" w:type="dxa"/>
            <w:tcBorders>
              <w:top w:val="nil"/>
              <w:left w:val="nil"/>
              <w:bottom w:val="single" w:color="D4D4D4" w:sz="4" w:space="0"/>
              <w:right w:val="single" w:color="D4D4D4" w:sz="4" w:space="0"/>
            </w:tcBorders>
            <w:shd w:val="clear" w:color="auto" w:fill="FFFFFF"/>
            <w:vAlign w:val="center"/>
          </w:tcPr>
          <w:p w14:paraId="795AF4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3B50F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75AC6E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30109</w:t>
            </w:r>
          </w:p>
        </w:tc>
        <w:tc>
          <w:tcPr>
            <w:tcW w:w="2974" w:type="dxa"/>
            <w:tcBorders>
              <w:top w:val="nil"/>
              <w:left w:val="nil"/>
              <w:bottom w:val="single" w:color="D4D4D4" w:sz="4" w:space="0"/>
              <w:right w:val="single" w:color="D4D4D4" w:sz="4" w:space="0"/>
            </w:tcBorders>
            <w:shd w:val="clear" w:color="auto" w:fill="F1F1F1"/>
            <w:vAlign w:val="center"/>
          </w:tcPr>
          <w:p w14:paraId="0902EC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职业年金缴费</w:t>
            </w:r>
          </w:p>
        </w:tc>
        <w:tc>
          <w:tcPr>
            <w:tcW w:w="1475" w:type="dxa"/>
            <w:tcBorders>
              <w:top w:val="nil"/>
              <w:left w:val="nil"/>
              <w:bottom w:val="single" w:color="D4D4D4" w:sz="4" w:space="0"/>
              <w:right w:val="single" w:color="D4D4D4" w:sz="4" w:space="0"/>
            </w:tcBorders>
            <w:shd w:val="clear" w:color="auto" w:fill="FFFFFF"/>
            <w:vAlign w:val="center"/>
          </w:tcPr>
          <w:p w14:paraId="291E04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5F3E43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30207</w:t>
            </w:r>
          </w:p>
        </w:tc>
        <w:tc>
          <w:tcPr>
            <w:tcW w:w="2640" w:type="dxa"/>
            <w:tcBorders>
              <w:top w:val="nil"/>
              <w:left w:val="nil"/>
              <w:bottom w:val="single" w:color="D4D4D4" w:sz="4" w:space="0"/>
              <w:right w:val="single" w:color="D4D4D4" w:sz="4" w:space="0"/>
            </w:tcBorders>
            <w:shd w:val="clear" w:color="auto" w:fill="F1F1F1"/>
            <w:vAlign w:val="center"/>
          </w:tcPr>
          <w:p w14:paraId="3B3DAE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邮电费</w:t>
            </w:r>
          </w:p>
        </w:tc>
        <w:tc>
          <w:tcPr>
            <w:tcW w:w="1396" w:type="dxa"/>
            <w:tcBorders>
              <w:top w:val="nil"/>
              <w:left w:val="nil"/>
              <w:bottom w:val="single" w:color="D4D4D4" w:sz="4" w:space="0"/>
              <w:right w:val="single" w:color="D4D4D4" w:sz="4" w:space="0"/>
            </w:tcBorders>
            <w:shd w:val="clear" w:color="auto" w:fill="FFFFFF"/>
            <w:vAlign w:val="center"/>
          </w:tcPr>
          <w:p w14:paraId="64CAC5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1.14</w:t>
            </w:r>
          </w:p>
        </w:tc>
        <w:tc>
          <w:tcPr>
            <w:tcW w:w="833" w:type="dxa"/>
            <w:tcBorders>
              <w:top w:val="nil"/>
              <w:left w:val="nil"/>
              <w:bottom w:val="single" w:color="D4D4D4" w:sz="4" w:space="0"/>
              <w:right w:val="single" w:color="D4D4D4" w:sz="4" w:space="0"/>
            </w:tcBorders>
            <w:shd w:val="clear" w:color="auto" w:fill="F1F1F1"/>
            <w:vAlign w:val="center"/>
          </w:tcPr>
          <w:p w14:paraId="71AB24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31005</w:t>
            </w:r>
          </w:p>
        </w:tc>
        <w:tc>
          <w:tcPr>
            <w:tcW w:w="2890" w:type="dxa"/>
            <w:tcBorders>
              <w:top w:val="nil"/>
              <w:left w:val="nil"/>
              <w:bottom w:val="single" w:color="D4D4D4" w:sz="4" w:space="0"/>
              <w:right w:val="single" w:color="D4D4D4" w:sz="4" w:space="0"/>
            </w:tcBorders>
            <w:shd w:val="clear" w:color="auto" w:fill="F1F1F1"/>
            <w:vAlign w:val="center"/>
          </w:tcPr>
          <w:p w14:paraId="1CA622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基础设施建设</w:t>
            </w:r>
          </w:p>
        </w:tc>
        <w:tc>
          <w:tcPr>
            <w:tcW w:w="1206" w:type="dxa"/>
            <w:tcBorders>
              <w:top w:val="nil"/>
              <w:left w:val="nil"/>
              <w:bottom w:val="single" w:color="D4D4D4" w:sz="4" w:space="0"/>
              <w:right w:val="single" w:color="D4D4D4" w:sz="4" w:space="0"/>
            </w:tcBorders>
            <w:shd w:val="clear" w:color="auto" w:fill="FFFFFF"/>
            <w:vAlign w:val="center"/>
          </w:tcPr>
          <w:p w14:paraId="04A408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EB14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106BC0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30110</w:t>
            </w:r>
          </w:p>
        </w:tc>
        <w:tc>
          <w:tcPr>
            <w:tcW w:w="2974" w:type="dxa"/>
            <w:tcBorders>
              <w:top w:val="nil"/>
              <w:left w:val="nil"/>
              <w:bottom w:val="single" w:color="D4D4D4" w:sz="4" w:space="0"/>
              <w:right w:val="single" w:color="D4D4D4" w:sz="4" w:space="0"/>
            </w:tcBorders>
            <w:shd w:val="clear" w:color="auto" w:fill="F1F1F1"/>
            <w:vAlign w:val="center"/>
          </w:tcPr>
          <w:p w14:paraId="2B00DC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职工基本医疗保险缴费</w:t>
            </w:r>
          </w:p>
        </w:tc>
        <w:tc>
          <w:tcPr>
            <w:tcW w:w="1475" w:type="dxa"/>
            <w:tcBorders>
              <w:top w:val="nil"/>
              <w:left w:val="nil"/>
              <w:bottom w:val="single" w:color="D4D4D4" w:sz="4" w:space="0"/>
              <w:right w:val="single" w:color="D4D4D4" w:sz="4" w:space="0"/>
            </w:tcBorders>
            <w:shd w:val="clear" w:color="auto" w:fill="FFFFFF"/>
            <w:vAlign w:val="center"/>
          </w:tcPr>
          <w:p w14:paraId="3D98A8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89.97</w:t>
            </w:r>
          </w:p>
        </w:tc>
        <w:tc>
          <w:tcPr>
            <w:tcW w:w="833" w:type="dxa"/>
            <w:tcBorders>
              <w:top w:val="nil"/>
              <w:left w:val="nil"/>
              <w:bottom w:val="single" w:color="D4D4D4" w:sz="4" w:space="0"/>
              <w:right w:val="single" w:color="D4D4D4" w:sz="4" w:space="0"/>
            </w:tcBorders>
            <w:shd w:val="clear" w:color="auto" w:fill="F1F1F1"/>
            <w:vAlign w:val="center"/>
          </w:tcPr>
          <w:p w14:paraId="6C6471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30208</w:t>
            </w:r>
          </w:p>
        </w:tc>
        <w:tc>
          <w:tcPr>
            <w:tcW w:w="2640" w:type="dxa"/>
            <w:tcBorders>
              <w:top w:val="nil"/>
              <w:left w:val="nil"/>
              <w:bottom w:val="single" w:color="D4D4D4" w:sz="4" w:space="0"/>
              <w:right w:val="single" w:color="D4D4D4" w:sz="4" w:space="0"/>
            </w:tcBorders>
            <w:shd w:val="clear" w:color="auto" w:fill="F1F1F1"/>
            <w:vAlign w:val="center"/>
          </w:tcPr>
          <w:p w14:paraId="68F3AF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取暖费</w:t>
            </w:r>
          </w:p>
        </w:tc>
        <w:tc>
          <w:tcPr>
            <w:tcW w:w="1396" w:type="dxa"/>
            <w:tcBorders>
              <w:top w:val="nil"/>
              <w:left w:val="nil"/>
              <w:bottom w:val="single" w:color="D4D4D4" w:sz="4" w:space="0"/>
              <w:right w:val="single" w:color="D4D4D4" w:sz="4" w:space="0"/>
            </w:tcBorders>
            <w:shd w:val="clear" w:color="auto" w:fill="FFFFFF"/>
            <w:vAlign w:val="center"/>
          </w:tcPr>
          <w:p w14:paraId="4526E6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003FA4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31006</w:t>
            </w:r>
          </w:p>
        </w:tc>
        <w:tc>
          <w:tcPr>
            <w:tcW w:w="2890" w:type="dxa"/>
            <w:tcBorders>
              <w:top w:val="nil"/>
              <w:left w:val="nil"/>
              <w:bottom w:val="single" w:color="D4D4D4" w:sz="4" w:space="0"/>
              <w:right w:val="single" w:color="D4D4D4" w:sz="4" w:space="0"/>
            </w:tcBorders>
            <w:shd w:val="clear" w:color="auto" w:fill="F1F1F1"/>
            <w:vAlign w:val="center"/>
          </w:tcPr>
          <w:p w14:paraId="09D74B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大型修缮</w:t>
            </w:r>
          </w:p>
        </w:tc>
        <w:tc>
          <w:tcPr>
            <w:tcW w:w="1206" w:type="dxa"/>
            <w:tcBorders>
              <w:top w:val="nil"/>
              <w:left w:val="nil"/>
              <w:bottom w:val="single" w:color="D4D4D4" w:sz="4" w:space="0"/>
              <w:right w:val="single" w:color="D4D4D4" w:sz="4" w:space="0"/>
            </w:tcBorders>
            <w:shd w:val="clear" w:color="auto" w:fill="FFFFFF"/>
            <w:vAlign w:val="center"/>
          </w:tcPr>
          <w:p w14:paraId="271DE9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30A20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33" w:type="dxa"/>
            <w:tcBorders>
              <w:top w:val="nil"/>
              <w:left w:val="nil"/>
              <w:bottom w:val="single" w:color="D4D4D4" w:sz="4" w:space="0"/>
              <w:right w:val="single" w:color="D4D4D4" w:sz="4" w:space="0"/>
            </w:tcBorders>
            <w:shd w:val="clear" w:color="auto" w:fill="F1F1F1"/>
            <w:vAlign w:val="center"/>
          </w:tcPr>
          <w:p w14:paraId="66BFFA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30111</w:t>
            </w:r>
          </w:p>
        </w:tc>
        <w:tc>
          <w:tcPr>
            <w:tcW w:w="2974" w:type="dxa"/>
            <w:tcBorders>
              <w:top w:val="nil"/>
              <w:left w:val="nil"/>
              <w:bottom w:val="single" w:color="D4D4D4" w:sz="4" w:space="0"/>
              <w:right w:val="single" w:color="D4D4D4" w:sz="4" w:space="0"/>
            </w:tcBorders>
            <w:shd w:val="clear" w:color="auto" w:fill="F1F1F1"/>
            <w:vAlign w:val="center"/>
          </w:tcPr>
          <w:p w14:paraId="4BCD95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公务员医疗补助缴费</w:t>
            </w:r>
          </w:p>
        </w:tc>
        <w:tc>
          <w:tcPr>
            <w:tcW w:w="1475" w:type="dxa"/>
            <w:tcBorders>
              <w:top w:val="nil"/>
              <w:left w:val="nil"/>
              <w:bottom w:val="single" w:color="D4D4D4" w:sz="4" w:space="0"/>
              <w:right w:val="single" w:color="D4D4D4" w:sz="4" w:space="0"/>
            </w:tcBorders>
            <w:shd w:val="clear" w:color="auto" w:fill="FFFFFF"/>
            <w:vAlign w:val="center"/>
          </w:tcPr>
          <w:p w14:paraId="55F39C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2F231A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30209</w:t>
            </w:r>
          </w:p>
        </w:tc>
        <w:tc>
          <w:tcPr>
            <w:tcW w:w="2640" w:type="dxa"/>
            <w:tcBorders>
              <w:top w:val="nil"/>
              <w:left w:val="nil"/>
              <w:bottom w:val="single" w:color="D4D4D4" w:sz="4" w:space="0"/>
              <w:right w:val="single" w:color="D4D4D4" w:sz="4" w:space="0"/>
            </w:tcBorders>
            <w:shd w:val="clear" w:color="auto" w:fill="F1F1F1"/>
            <w:vAlign w:val="center"/>
          </w:tcPr>
          <w:p w14:paraId="1E00BD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物业管理费</w:t>
            </w:r>
          </w:p>
        </w:tc>
        <w:tc>
          <w:tcPr>
            <w:tcW w:w="1396" w:type="dxa"/>
            <w:tcBorders>
              <w:top w:val="nil"/>
              <w:left w:val="nil"/>
              <w:bottom w:val="single" w:color="D4D4D4" w:sz="4" w:space="0"/>
              <w:right w:val="single" w:color="D4D4D4" w:sz="4" w:space="0"/>
            </w:tcBorders>
            <w:shd w:val="clear" w:color="auto" w:fill="FFFFFF"/>
            <w:vAlign w:val="center"/>
          </w:tcPr>
          <w:p w14:paraId="3B05D0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6CBAC7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31007</w:t>
            </w:r>
          </w:p>
        </w:tc>
        <w:tc>
          <w:tcPr>
            <w:tcW w:w="2890" w:type="dxa"/>
            <w:tcBorders>
              <w:top w:val="nil"/>
              <w:left w:val="nil"/>
              <w:bottom w:val="single" w:color="D4D4D4" w:sz="4" w:space="0"/>
              <w:right w:val="single" w:color="D4D4D4" w:sz="4" w:space="0"/>
            </w:tcBorders>
            <w:shd w:val="clear" w:color="auto" w:fill="F1F1F1"/>
            <w:vAlign w:val="center"/>
          </w:tcPr>
          <w:p w14:paraId="2ED121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信息网络及软件购置更新</w:t>
            </w:r>
          </w:p>
        </w:tc>
        <w:tc>
          <w:tcPr>
            <w:tcW w:w="1206" w:type="dxa"/>
            <w:tcBorders>
              <w:top w:val="nil"/>
              <w:left w:val="nil"/>
              <w:bottom w:val="single" w:color="D4D4D4" w:sz="4" w:space="0"/>
              <w:right w:val="single" w:color="D4D4D4" w:sz="4" w:space="0"/>
            </w:tcBorders>
            <w:shd w:val="clear" w:color="auto" w:fill="FFFFFF"/>
            <w:vAlign w:val="center"/>
          </w:tcPr>
          <w:p w14:paraId="30C6FE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30E26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257C67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30112</w:t>
            </w:r>
          </w:p>
        </w:tc>
        <w:tc>
          <w:tcPr>
            <w:tcW w:w="2974" w:type="dxa"/>
            <w:tcBorders>
              <w:top w:val="nil"/>
              <w:left w:val="nil"/>
              <w:bottom w:val="single" w:color="D4D4D4" w:sz="4" w:space="0"/>
              <w:right w:val="single" w:color="D4D4D4" w:sz="4" w:space="0"/>
            </w:tcBorders>
            <w:shd w:val="clear" w:color="auto" w:fill="F1F1F1"/>
            <w:vAlign w:val="center"/>
          </w:tcPr>
          <w:p w14:paraId="45BFCB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其他社会保障缴费</w:t>
            </w:r>
          </w:p>
        </w:tc>
        <w:tc>
          <w:tcPr>
            <w:tcW w:w="1475" w:type="dxa"/>
            <w:tcBorders>
              <w:top w:val="nil"/>
              <w:left w:val="nil"/>
              <w:bottom w:val="single" w:color="D4D4D4" w:sz="4" w:space="0"/>
              <w:right w:val="single" w:color="D4D4D4" w:sz="4" w:space="0"/>
            </w:tcBorders>
            <w:shd w:val="clear" w:color="auto" w:fill="FFFFFF"/>
            <w:vAlign w:val="center"/>
          </w:tcPr>
          <w:p w14:paraId="046617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10.42</w:t>
            </w:r>
          </w:p>
        </w:tc>
        <w:tc>
          <w:tcPr>
            <w:tcW w:w="833" w:type="dxa"/>
            <w:tcBorders>
              <w:top w:val="nil"/>
              <w:left w:val="nil"/>
              <w:bottom w:val="single" w:color="D4D4D4" w:sz="4" w:space="0"/>
              <w:right w:val="single" w:color="D4D4D4" w:sz="4" w:space="0"/>
            </w:tcBorders>
            <w:shd w:val="clear" w:color="auto" w:fill="F1F1F1"/>
            <w:vAlign w:val="center"/>
          </w:tcPr>
          <w:p w14:paraId="5BE5C9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30211</w:t>
            </w:r>
          </w:p>
        </w:tc>
        <w:tc>
          <w:tcPr>
            <w:tcW w:w="2640" w:type="dxa"/>
            <w:tcBorders>
              <w:top w:val="nil"/>
              <w:left w:val="nil"/>
              <w:bottom w:val="single" w:color="D4D4D4" w:sz="4" w:space="0"/>
              <w:right w:val="single" w:color="D4D4D4" w:sz="4" w:space="0"/>
            </w:tcBorders>
            <w:shd w:val="clear" w:color="auto" w:fill="F1F1F1"/>
            <w:vAlign w:val="center"/>
          </w:tcPr>
          <w:p w14:paraId="289F84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差旅费</w:t>
            </w:r>
          </w:p>
        </w:tc>
        <w:tc>
          <w:tcPr>
            <w:tcW w:w="1396" w:type="dxa"/>
            <w:tcBorders>
              <w:top w:val="nil"/>
              <w:left w:val="nil"/>
              <w:bottom w:val="single" w:color="D4D4D4" w:sz="4" w:space="0"/>
              <w:right w:val="single" w:color="D4D4D4" w:sz="4" w:space="0"/>
            </w:tcBorders>
            <w:shd w:val="clear" w:color="auto" w:fill="FFFFFF"/>
            <w:vAlign w:val="center"/>
          </w:tcPr>
          <w:p w14:paraId="282D4C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5.69</w:t>
            </w:r>
          </w:p>
        </w:tc>
        <w:tc>
          <w:tcPr>
            <w:tcW w:w="833" w:type="dxa"/>
            <w:tcBorders>
              <w:top w:val="nil"/>
              <w:left w:val="nil"/>
              <w:bottom w:val="single" w:color="D4D4D4" w:sz="4" w:space="0"/>
              <w:right w:val="single" w:color="D4D4D4" w:sz="4" w:space="0"/>
            </w:tcBorders>
            <w:shd w:val="clear" w:color="auto" w:fill="F1F1F1"/>
            <w:vAlign w:val="center"/>
          </w:tcPr>
          <w:p w14:paraId="7A95C4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31008</w:t>
            </w:r>
          </w:p>
        </w:tc>
        <w:tc>
          <w:tcPr>
            <w:tcW w:w="2890" w:type="dxa"/>
            <w:tcBorders>
              <w:top w:val="nil"/>
              <w:left w:val="nil"/>
              <w:bottom w:val="single" w:color="D4D4D4" w:sz="4" w:space="0"/>
              <w:right w:val="single" w:color="D4D4D4" w:sz="4" w:space="0"/>
            </w:tcBorders>
            <w:shd w:val="clear" w:color="auto" w:fill="F1F1F1"/>
            <w:vAlign w:val="center"/>
          </w:tcPr>
          <w:p w14:paraId="24B25B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物资储备</w:t>
            </w:r>
          </w:p>
        </w:tc>
        <w:tc>
          <w:tcPr>
            <w:tcW w:w="1206" w:type="dxa"/>
            <w:tcBorders>
              <w:top w:val="nil"/>
              <w:left w:val="nil"/>
              <w:bottom w:val="single" w:color="D4D4D4" w:sz="4" w:space="0"/>
              <w:right w:val="single" w:color="D4D4D4" w:sz="4" w:space="0"/>
            </w:tcBorders>
            <w:shd w:val="clear" w:color="auto" w:fill="FFFFFF"/>
            <w:vAlign w:val="center"/>
          </w:tcPr>
          <w:p w14:paraId="262572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C5E0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2B8895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30113</w:t>
            </w:r>
          </w:p>
        </w:tc>
        <w:tc>
          <w:tcPr>
            <w:tcW w:w="2974" w:type="dxa"/>
            <w:tcBorders>
              <w:top w:val="nil"/>
              <w:left w:val="nil"/>
              <w:bottom w:val="single" w:color="D4D4D4" w:sz="4" w:space="0"/>
              <w:right w:val="single" w:color="D4D4D4" w:sz="4" w:space="0"/>
            </w:tcBorders>
            <w:shd w:val="clear" w:color="auto" w:fill="F1F1F1"/>
            <w:vAlign w:val="center"/>
          </w:tcPr>
          <w:p w14:paraId="417540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住房公积金</w:t>
            </w:r>
          </w:p>
        </w:tc>
        <w:tc>
          <w:tcPr>
            <w:tcW w:w="1475" w:type="dxa"/>
            <w:tcBorders>
              <w:top w:val="nil"/>
              <w:left w:val="nil"/>
              <w:bottom w:val="single" w:color="D4D4D4" w:sz="4" w:space="0"/>
              <w:right w:val="single" w:color="D4D4D4" w:sz="4" w:space="0"/>
            </w:tcBorders>
            <w:shd w:val="clear" w:color="auto" w:fill="FFFFFF"/>
            <w:vAlign w:val="center"/>
          </w:tcPr>
          <w:p w14:paraId="33B975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0B7CF9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30212</w:t>
            </w:r>
          </w:p>
        </w:tc>
        <w:tc>
          <w:tcPr>
            <w:tcW w:w="2640" w:type="dxa"/>
            <w:tcBorders>
              <w:top w:val="nil"/>
              <w:left w:val="nil"/>
              <w:bottom w:val="single" w:color="D4D4D4" w:sz="4" w:space="0"/>
              <w:right w:val="single" w:color="D4D4D4" w:sz="4" w:space="0"/>
            </w:tcBorders>
            <w:shd w:val="clear" w:color="auto" w:fill="F1F1F1"/>
            <w:vAlign w:val="center"/>
          </w:tcPr>
          <w:p w14:paraId="065D7D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因公出国（境）费用</w:t>
            </w:r>
          </w:p>
        </w:tc>
        <w:tc>
          <w:tcPr>
            <w:tcW w:w="1396" w:type="dxa"/>
            <w:tcBorders>
              <w:top w:val="nil"/>
              <w:left w:val="nil"/>
              <w:bottom w:val="single" w:color="D4D4D4" w:sz="4" w:space="0"/>
              <w:right w:val="single" w:color="D4D4D4" w:sz="4" w:space="0"/>
            </w:tcBorders>
            <w:shd w:val="clear" w:color="auto" w:fill="FFFFFF"/>
            <w:vAlign w:val="center"/>
          </w:tcPr>
          <w:p w14:paraId="480DBE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6E96D3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31009</w:t>
            </w:r>
          </w:p>
        </w:tc>
        <w:tc>
          <w:tcPr>
            <w:tcW w:w="2890" w:type="dxa"/>
            <w:tcBorders>
              <w:top w:val="nil"/>
              <w:left w:val="nil"/>
              <w:bottom w:val="single" w:color="D4D4D4" w:sz="4" w:space="0"/>
              <w:right w:val="single" w:color="D4D4D4" w:sz="4" w:space="0"/>
            </w:tcBorders>
            <w:shd w:val="clear" w:color="auto" w:fill="F1F1F1"/>
            <w:vAlign w:val="center"/>
          </w:tcPr>
          <w:p w14:paraId="500D8B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土地补偿</w:t>
            </w:r>
          </w:p>
        </w:tc>
        <w:tc>
          <w:tcPr>
            <w:tcW w:w="1206" w:type="dxa"/>
            <w:tcBorders>
              <w:top w:val="nil"/>
              <w:left w:val="nil"/>
              <w:bottom w:val="single" w:color="D4D4D4" w:sz="4" w:space="0"/>
              <w:right w:val="single" w:color="D4D4D4" w:sz="4" w:space="0"/>
            </w:tcBorders>
            <w:shd w:val="clear" w:color="auto" w:fill="FFFFFF"/>
            <w:vAlign w:val="center"/>
          </w:tcPr>
          <w:p w14:paraId="471182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30468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70C1C7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30114</w:t>
            </w:r>
          </w:p>
        </w:tc>
        <w:tc>
          <w:tcPr>
            <w:tcW w:w="2974" w:type="dxa"/>
            <w:tcBorders>
              <w:top w:val="nil"/>
              <w:left w:val="nil"/>
              <w:bottom w:val="single" w:color="D4D4D4" w:sz="4" w:space="0"/>
              <w:right w:val="single" w:color="D4D4D4" w:sz="4" w:space="0"/>
            </w:tcBorders>
            <w:shd w:val="clear" w:color="auto" w:fill="F1F1F1"/>
            <w:vAlign w:val="center"/>
          </w:tcPr>
          <w:p w14:paraId="4975D7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医疗费</w:t>
            </w:r>
          </w:p>
        </w:tc>
        <w:tc>
          <w:tcPr>
            <w:tcW w:w="1475" w:type="dxa"/>
            <w:tcBorders>
              <w:top w:val="nil"/>
              <w:left w:val="nil"/>
              <w:bottom w:val="single" w:color="D4D4D4" w:sz="4" w:space="0"/>
              <w:right w:val="single" w:color="D4D4D4" w:sz="4" w:space="0"/>
            </w:tcBorders>
            <w:shd w:val="clear" w:color="auto" w:fill="FFFFFF"/>
            <w:vAlign w:val="center"/>
          </w:tcPr>
          <w:p w14:paraId="2A78FB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26E315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30213</w:t>
            </w:r>
          </w:p>
        </w:tc>
        <w:tc>
          <w:tcPr>
            <w:tcW w:w="2640" w:type="dxa"/>
            <w:tcBorders>
              <w:top w:val="nil"/>
              <w:left w:val="nil"/>
              <w:bottom w:val="single" w:color="D4D4D4" w:sz="4" w:space="0"/>
              <w:right w:val="single" w:color="D4D4D4" w:sz="4" w:space="0"/>
            </w:tcBorders>
            <w:shd w:val="clear" w:color="auto" w:fill="F1F1F1"/>
            <w:vAlign w:val="center"/>
          </w:tcPr>
          <w:p w14:paraId="043EF9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维修（护）费</w:t>
            </w:r>
          </w:p>
        </w:tc>
        <w:tc>
          <w:tcPr>
            <w:tcW w:w="1396" w:type="dxa"/>
            <w:tcBorders>
              <w:top w:val="nil"/>
              <w:left w:val="nil"/>
              <w:bottom w:val="single" w:color="D4D4D4" w:sz="4" w:space="0"/>
              <w:right w:val="single" w:color="D4D4D4" w:sz="4" w:space="0"/>
            </w:tcBorders>
            <w:shd w:val="clear" w:color="auto" w:fill="FFFFFF"/>
            <w:vAlign w:val="center"/>
          </w:tcPr>
          <w:p w14:paraId="083BF7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4.11</w:t>
            </w:r>
          </w:p>
        </w:tc>
        <w:tc>
          <w:tcPr>
            <w:tcW w:w="833" w:type="dxa"/>
            <w:tcBorders>
              <w:top w:val="nil"/>
              <w:left w:val="nil"/>
              <w:bottom w:val="single" w:color="D4D4D4" w:sz="4" w:space="0"/>
              <w:right w:val="single" w:color="D4D4D4" w:sz="4" w:space="0"/>
            </w:tcBorders>
            <w:shd w:val="clear" w:color="auto" w:fill="F1F1F1"/>
            <w:vAlign w:val="center"/>
          </w:tcPr>
          <w:p w14:paraId="3C68A8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31010</w:t>
            </w:r>
          </w:p>
        </w:tc>
        <w:tc>
          <w:tcPr>
            <w:tcW w:w="2890" w:type="dxa"/>
            <w:tcBorders>
              <w:top w:val="nil"/>
              <w:left w:val="nil"/>
              <w:bottom w:val="single" w:color="D4D4D4" w:sz="4" w:space="0"/>
              <w:right w:val="single" w:color="D4D4D4" w:sz="4" w:space="0"/>
            </w:tcBorders>
            <w:shd w:val="clear" w:color="auto" w:fill="F1F1F1"/>
            <w:vAlign w:val="center"/>
          </w:tcPr>
          <w:p w14:paraId="3F0AF3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安置补助</w:t>
            </w:r>
          </w:p>
        </w:tc>
        <w:tc>
          <w:tcPr>
            <w:tcW w:w="1206" w:type="dxa"/>
            <w:tcBorders>
              <w:top w:val="nil"/>
              <w:left w:val="nil"/>
              <w:bottom w:val="single" w:color="D4D4D4" w:sz="4" w:space="0"/>
              <w:right w:val="single" w:color="D4D4D4" w:sz="4" w:space="0"/>
            </w:tcBorders>
            <w:shd w:val="clear" w:color="auto" w:fill="FFFFFF"/>
            <w:vAlign w:val="center"/>
          </w:tcPr>
          <w:p w14:paraId="452812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4AC2D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167FE6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30199</w:t>
            </w:r>
          </w:p>
        </w:tc>
        <w:tc>
          <w:tcPr>
            <w:tcW w:w="2974" w:type="dxa"/>
            <w:tcBorders>
              <w:top w:val="nil"/>
              <w:left w:val="nil"/>
              <w:bottom w:val="single" w:color="D4D4D4" w:sz="4" w:space="0"/>
              <w:right w:val="single" w:color="D4D4D4" w:sz="4" w:space="0"/>
            </w:tcBorders>
            <w:shd w:val="clear" w:color="auto" w:fill="F1F1F1"/>
            <w:vAlign w:val="center"/>
          </w:tcPr>
          <w:p w14:paraId="25E46C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其他工资福利支出</w:t>
            </w:r>
          </w:p>
        </w:tc>
        <w:tc>
          <w:tcPr>
            <w:tcW w:w="1475" w:type="dxa"/>
            <w:tcBorders>
              <w:top w:val="nil"/>
              <w:left w:val="nil"/>
              <w:bottom w:val="single" w:color="D4D4D4" w:sz="4" w:space="0"/>
              <w:right w:val="single" w:color="D4D4D4" w:sz="4" w:space="0"/>
            </w:tcBorders>
            <w:shd w:val="clear" w:color="auto" w:fill="FFFFFF"/>
            <w:vAlign w:val="center"/>
          </w:tcPr>
          <w:p w14:paraId="3950CE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354D15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30214</w:t>
            </w:r>
          </w:p>
        </w:tc>
        <w:tc>
          <w:tcPr>
            <w:tcW w:w="2640" w:type="dxa"/>
            <w:tcBorders>
              <w:top w:val="nil"/>
              <w:left w:val="nil"/>
              <w:bottom w:val="single" w:color="D4D4D4" w:sz="4" w:space="0"/>
              <w:right w:val="single" w:color="D4D4D4" w:sz="4" w:space="0"/>
            </w:tcBorders>
            <w:shd w:val="clear" w:color="auto" w:fill="F1F1F1"/>
            <w:vAlign w:val="center"/>
          </w:tcPr>
          <w:p w14:paraId="16750C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租赁费</w:t>
            </w:r>
          </w:p>
        </w:tc>
        <w:tc>
          <w:tcPr>
            <w:tcW w:w="1396" w:type="dxa"/>
            <w:tcBorders>
              <w:top w:val="nil"/>
              <w:left w:val="nil"/>
              <w:bottom w:val="single" w:color="D4D4D4" w:sz="4" w:space="0"/>
              <w:right w:val="single" w:color="D4D4D4" w:sz="4" w:space="0"/>
            </w:tcBorders>
            <w:shd w:val="clear" w:color="auto" w:fill="FFFFFF"/>
            <w:vAlign w:val="center"/>
          </w:tcPr>
          <w:p w14:paraId="1459D0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005988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31011</w:t>
            </w:r>
          </w:p>
        </w:tc>
        <w:tc>
          <w:tcPr>
            <w:tcW w:w="2890" w:type="dxa"/>
            <w:tcBorders>
              <w:top w:val="nil"/>
              <w:left w:val="nil"/>
              <w:bottom w:val="single" w:color="D4D4D4" w:sz="4" w:space="0"/>
              <w:right w:val="single" w:color="D4D4D4" w:sz="4" w:space="0"/>
            </w:tcBorders>
            <w:shd w:val="clear" w:color="auto" w:fill="F1F1F1"/>
            <w:vAlign w:val="center"/>
          </w:tcPr>
          <w:p w14:paraId="0C9CF5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地上附着物和青苗补偿</w:t>
            </w:r>
          </w:p>
        </w:tc>
        <w:tc>
          <w:tcPr>
            <w:tcW w:w="1206" w:type="dxa"/>
            <w:tcBorders>
              <w:top w:val="nil"/>
              <w:left w:val="nil"/>
              <w:bottom w:val="single" w:color="D4D4D4" w:sz="4" w:space="0"/>
              <w:right w:val="single" w:color="D4D4D4" w:sz="4" w:space="0"/>
            </w:tcBorders>
            <w:shd w:val="clear" w:color="auto" w:fill="FFFFFF"/>
            <w:vAlign w:val="center"/>
          </w:tcPr>
          <w:p w14:paraId="668DDC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58E02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0EF9CB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w:t>
            </w:r>
          </w:p>
        </w:tc>
        <w:tc>
          <w:tcPr>
            <w:tcW w:w="2974" w:type="dxa"/>
            <w:tcBorders>
              <w:top w:val="nil"/>
              <w:left w:val="nil"/>
              <w:bottom w:val="single" w:color="D4D4D4" w:sz="4" w:space="0"/>
              <w:right w:val="single" w:color="D4D4D4" w:sz="4" w:space="0"/>
            </w:tcBorders>
            <w:shd w:val="clear" w:color="auto" w:fill="F1F1F1"/>
            <w:vAlign w:val="center"/>
          </w:tcPr>
          <w:p w14:paraId="318E29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对个人和家庭的补助</w:t>
            </w:r>
          </w:p>
        </w:tc>
        <w:tc>
          <w:tcPr>
            <w:tcW w:w="1475" w:type="dxa"/>
            <w:tcBorders>
              <w:top w:val="nil"/>
              <w:left w:val="nil"/>
              <w:bottom w:val="single" w:color="D4D4D4" w:sz="4" w:space="0"/>
              <w:right w:val="single" w:color="D4D4D4" w:sz="4" w:space="0"/>
            </w:tcBorders>
            <w:shd w:val="clear" w:color="auto" w:fill="FFFFFF"/>
            <w:vAlign w:val="center"/>
          </w:tcPr>
          <w:p w14:paraId="437528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223.28</w:t>
            </w:r>
          </w:p>
        </w:tc>
        <w:tc>
          <w:tcPr>
            <w:tcW w:w="833" w:type="dxa"/>
            <w:tcBorders>
              <w:top w:val="nil"/>
              <w:left w:val="nil"/>
              <w:bottom w:val="single" w:color="D4D4D4" w:sz="4" w:space="0"/>
              <w:right w:val="single" w:color="D4D4D4" w:sz="4" w:space="0"/>
            </w:tcBorders>
            <w:shd w:val="clear" w:color="auto" w:fill="F1F1F1"/>
            <w:vAlign w:val="center"/>
          </w:tcPr>
          <w:p w14:paraId="6D3083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30215</w:t>
            </w:r>
          </w:p>
        </w:tc>
        <w:tc>
          <w:tcPr>
            <w:tcW w:w="2640" w:type="dxa"/>
            <w:tcBorders>
              <w:top w:val="nil"/>
              <w:left w:val="nil"/>
              <w:bottom w:val="single" w:color="D4D4D4" w:sz="4" w:space="0"/>
              <w:right w:val="single" w:color="D4D4D4" w:sz="4" w:space="0"/>
            </w:tcBorders>
            <w:shd w:val="clear" w:color="auto" w:fill="F1F1F1"/>
            <w:vAlign w:val="center"/>
          </w:tcPr>
          <w:p w14:paraId="0C6010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会议费</w:t>
            </w:r>
          </w:p>
        </w:tc>
        <w:tc>
          <w:tcPr>
            <w:tcW w:w="1396" w:type="dxa"/>
            <w:tcBorders>
              <w:top w:val="nil"/>
              <w:left w:val="nil"/>
              <w:bottom w:val="single" w:color="D4D4D4" w:sz="4" w:space="0"/>
              <w:right w:val="single" w:color="D4D4D4" w:sz="4" w:space="0"/>
            </w:tcBorders>
            <w:shd w:val="clear" w:color="auto" w:fill="FFFFFF"/>
            <w:vAlign w:val="center"/>
          </w:tcPr>
          <w:p w14:paraId="2CD27A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5509C2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31012</w:t>
            </w:r>
          </w:p>
        </w:tc>
        <w:tc>
          <w:tcPr>
            <w:tcW w:w="2890" w:type="dxa"/>
            <w:tcBorders>
              <w:top w:val="nil"/>
              <w:left w:val="nil"/>
              <w:bottom w:val="single" w:color="D4D4D4" w:sz="4" w:space="0"/>
              <w:right w:val="single" w:color="D4D4D4" w:sz="4" w:space="0"/>
            </w:tcBorders>
            <w:shd w:val="clear" w:color="auto" w:fill="F1F1F1"/>
            <w:vAlign w:val="center"/>
          </w:tcPr>
          <w:p w14:paraId="2F9A50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拆迁补偿</w:t>
            </w:r>
          </w:p>
        </w:tc>
        <w:tc>
          <w:tcPr>
            <w:tcW w:w="1206" w:type="dxa"/>
            <w:tcBorders>
              <w:top w:val="nil"/>
              <w:left w:val="nil"/>
              <w:bottom w:val="single" w:color="D4D4D4" w:sz="4" w:space="0"/>
              <w:right w:val="single" w:color="D4D4D4" w:sz="4" w:space="0"/>
            </w:tcBorders>
            <w:shd w:val="clear" w:color="auto" w:fill="FFFFFF"/>
            <w:vAlign w:val="center"/>
          </w:tcPr>
          <w:p w14:paraId="023A2D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49DA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735483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30301</w:t>
            </w:r>
          </w:p>
        </w:tc>
        <w:tc>
          <w:tcPr>
            <w:tcW w:w="2974" w:type="dxa"/>
            <w:tcBorders>
              <w:top w:val="nil"/>
              <w:left w:val="nil"/>
              <w:bottom w:val="single" w:color="D4D4D4" w:sz="4" w:space="0"/>
              <w:right w:val="single" w:color="D4D4D4" w:sz="4" w:space="0"/>
            </w:tcBorders>
            <w:shd w:val="clear" w:color="auto" w:fill="F1F1F1"/>
            <w:vAlign w:val="center"/>
          </w:tcPr>
          <w:p w14:paraId="710258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离休费</w:t>
            </w:r>
          </w:p>
        </w:tc>
        <w:tc>
          <w:tcPr>
            <w:tcW w:w="1475" w:type="dxa"/>
            <w:tcBorders>
              <w:top w:val="nil"/>
              <w:left w:val="nil"/>
              <w:bottom w:val="single" w:color="D4D4D4" w:sz="4" w:space="0"/>
              <w:right w:val="single" w:color="D4D4D4" w:sz="4" w:space="0"/>
            </w:tcBorders>
            <w:shd w:val="clear" w:color="auto" w:fill="FFFFFF"/>
            <w:vAlign w:val="center"/>
          </w:tcPr>
          <w:p w14:paraId="292203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07EDC6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30216</w:t>
            </w:r>
          </w:p>
        </w:tc>
        <w:tc>
          <w:tcPr>
            <w:tcW w:w="2640" w:type="dxa"/>
            <w:tcBorders>
              <w:top w:val="nil"/>
              <w:left w:val="nil"/>
              <w:bottom w:val="single" w:color="D4D4D4" w:sz="4" w:space="0"/>
              <w:right w:val="single" w:color="D4D4D4" w:sz="4" w:space="0"/>
            </w:tcBorders>
            <w:shd w:val="clear" w:color="auto" w:fill="F1F1F1"/>
            <w:vAlign w:val="center"/>
          </w:tcPr>
          <w:p w14:paraId="020CB8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培训费</w:t>
            </w:r>
          </w:p>
        </w:tc>
        <w:tc>
          <w:tcPr>
            <w:tcW w:w="1396" w:type="dxa"/>
            <w:tcBorders>
              <w:top w:val="nil"/>
              <w:left w:val="nil"/>
              <w:bottom w:val="single" w:color="D4D4D4" w:sz="4" w:space="0"/>
              <w:right w:val="single" w:color="D4D4D4" w:sz="4" w:space="0"/>
            </w:tcBorders>
            <w:shd w:val="clear" w:color="auto" w:fill="FFFFFF"/>
            <w:vAlign w:val="center"/>
          </w:tcPr>
          <w:p w14:paraId="65A1AF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1.26</w:t>
            </w:r>
          </w:p>
        </w:tc>
        <w:tc>
          <w:tcPr>
            <w:tcW w:w="833" w:type="dxa"/>
            <w:tcBorders>
              <w:top w:val="nil"/>
              <w:left w:val="nil"/>
              <w:bottom w:val="single" w:color="D4D4D4" w:sz="4" w:space="0"/>
              <w:right w:val="single" w:color="D4D4D4" w:sz="4" w:space="0"/>
            </w:tcBorders>
            <w:shd w:val="clear" w:color="auto" w:fill="F1F1F1"/>
            <w:vAlign w:val="center"/>
          </w:tcPr>
          <w:p w14:paraId="7EA680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31013</w:t>
            </w:r>
          </w:p>
        </w:tc>
        <w:tc>
          <w:tcPr>
            <w:tcW w:w="2890" w:type="dxa"/>
            <w:tcBorders>
              <w:top w:val="nil"/>
              <w:left w:val="nil"/>
              <w:bottom w:val="single" w:color="D4D4D4" w:sz="4" w:space="0"/>
              <w:right w:val="single" w:color="D4D4D4" w:sz="4" w:space="0"/>
            </w:tcBorders>
            <w:shd w:val="clear" w:color="auto" w:fill="F1F1F1"/>
            <w:vAlign w:val="center"/>
          </w:tcPr>
          <w:p w14:paraId="22A4B0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公务用车购置</w:t>
            </w:r>
          </w:p>
        </w:tc>
        <w:tc>
          <w:tcPr>
            <w:tcW w:w="1206" w:type="dxa"/>
            <w:tcBorders>
              <w:top w:val="nil"/>
              <w:left w:val="nil"/>
              <w:bottom w:val="single" w:color="D4D4D4" w:sz="4" w:space="0"/>
              <w:right w:val="single" w:color="D4D4D4" w:sz="4" w:space="0"/>
            </w:tcBorders>
            <w:shd w:val="clear" w:color="auto" w:fill="FFFFFF"/>
            <w:vAlign w:val="center"/>
          </w:tcPr>
          <w:p w14:paraId="5618B3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8EC9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27D78A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30302</w:t>
            </w:r>
          </w:p>
        </w:tc>
        <w:tc>
          <w:tcPr>
            <w:tcW w:w="2974" w:type="dxa"/>
            <w:tcBorders>
              <w:top w:val="nil"/>
              <w:left w:val="nil"/>
              <w:bottom w:val="single" w:color="D4D4D4" w:sz="4" w:space="0"/>
              <w:right w:val="single" w:color="D4D4D4" w:sz="4" w:space="0"/>
            </w:tcBorders>
            <w:shd w:val="clear" w:color="auto" w:fill="F1F1F1"/>
            <w:vAlign w:val="center"/>
          </w:tcPr>
          <w:p w14:paraId="7292CE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退休费</w:t>
            </w:r>
          </w:p>
        </w:tc>
        <w:tc>
          <w:tcPr>
            <w:tcW w:w="1475" w:type="dxa"/>
            <w:tcBorders>
              <w:top w:val="nil"/>
              <w:left w:val="nil"/>
              <w:bottom w:val="single" w:color="D4D4D4" w:sz="4" w:space="0"/>
              <w:right w:val="single" w:color="D4D4D4" w:sz="4" w:space="0"/>
            </w:tcBorders>
            <w:shd w:val="clear" w:color="auto" w:fill="FFFFFF"/>
            <w:vAlign w:val="center"/>
          </w:tcPr>
          <w:p w14:paraId="723F66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707770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30217</w:t>
            </w:r>
          </w:p>
        </w:tc>
        <w:tc>
          <w:tcPr>
            <w:tcW w:w="2640" w:type="dxa"/>
            <w:tcBorders>
              <w:top w:val="nil"/>
              <w:left w:val="nil"/>
              <w:bottom w:val="single" w:color="D4D4D4" w:sz="4" w:space="0"/>
              <w:right w:val="single" w:color="D4D4D4" w:sz="4" w:space="0"/>
            </w:tcBorders>
            <w:shd w:val="clear" w:color="auto" w:fill="F1F1F1"/>
            <w:vAlign w:val="center"/>
          </w:tcPr>
          <w:p w14:paraId="50C608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公务接待费</w:t>
            </w:r>
          </w:p>
        </w:tc>
        <w:tc>
          <w:tcPr>
            <w:tcW w:w="1396" w:type="dxa"/>
            <w:tcBorders>
              <w:top w:val="nil"/>
              <w:left w:val="nil"/>
              <w:bottom w:val="single" w:color="D4D4D4" w:sz="4" w:space="0"/>
              <w:right w:val="single" w:color="D4D4D4" w:sz="4" w:space="0"/>
            </w:tcBorders>
            <w:shd w:val="clear" w:color="auto" w:fill="FFFFFF"/>
            <w:vAlign w:val="center"/>
          </w:tcPr>
          <w:p w14:paraId="025852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675E1D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31019</w:t>
            </w:r>
          </w:p>
        </w:tc>
        <w:tc>
          <w:tcPr>
            <w:tcW w:w="2890" w:type="dxa"/>
            <w:tcBorders>
              <w:top w:val="nil"/>
              <w:left w:val="nil"/>
              <w:bottom w:val="single" w:color="D4D4D4" w:sz="4" w:space="0"/>
              <w:right w:val="single" w:color="D4D4D4" w:sz="4" w:space="0"/>
            </w:tcBorders>
            <w:shd w:val="clear" w:color="auto" w:fill="F1F1F1"/>
            <w:vAlign w:val="center"/>
          </w:tcPr>
          <w:p w14:paraId="1228DF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其他交通工具购置</w:t>
            </w:r>
          </w:p>
        </w:tc>
        <w:tc>
          <w:tcPr>
            <w:tcW w:w="1206" w:type="dxa"/>
            <w:tcBorders>
              <w:top w:val="nil"/>
              <w:left w:val="nil"/>
              <w:bottom w:val="single" w:color="D4D4D4" w:sz="4" w:space="0"/>
              <w:right w:val="single" w:color="D4D4D4" w:sz="4" w:space="0"/>
            </w:tcBorders>
            <w:shd w:val="clear" w:color="auto" w:fill="FFFFFF"/>
            <w:vAlign w:val="center"/>
          </w:tcPr>
          <w:p w14:paraId="7140E7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E09C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77F12D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30303</w:t>
            </w:r>
          </w:p>
        </w:tc>
        <w:tc>
          <w:tcPr>
            <w:tcW w:w="2974" w:type="dxa"/>
            <w:tcBorders>
              <w:top w:val="nil"/>
              <w:left w:val="nil"/>
              <w:bottom w:val="single" w:color="D4D4D4" w:sz="4" w:space="0"/>
              <w:right w:val="single" w:color="D4D4D4" w:sz="4" w:space="0"/>
            </w:tcBorders>
            <w:shd w:val="clear" w:color="auto" w:fill="F1F1F1"/>
            <w:vAlign w:val="center"/>
          </w:tcPr>
          <w:p w14:paraId="67AC05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退职（役）费</w:t>
            </w:r>
          </w:p>
        </w:tc>
        <w:tc>
          <w:tcPr>
            <w:tcW w:w="1475" w:type="dxa"/>
            <w:tcBorders>
              <w:top w:val="nil"/>
              <w:left w:val="nil"/>
              <w:bottom w:val="single" w:color="D4D4D4" w:sz="4" w:space="0"/>
              <w:right w:val="single" w:color="D4D4D4" w:sz="4" w:space="0"/>
            </w:tcBorders>
            <w:shd w:val="clear" w:color="auto" w:fill="FFFFFF"/>
            <w:vAlign w:val="center"/>
          </w:tcPr>
          <w:p w14:paraId="4493B1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291FED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30218</w:t>
            </w:r>
          </w:p>
        </w:tc>
        <w:tc>
          <w:tcPr>
            <w:tcW w:w="2640" w:type="dxa"/>
            <w:tcBorders>
              <w:top w:val="nil"/>
              <w:left w:val="nil"/>
              <w:bottom w:val="single" w:color="D4D4D4" w:sz="4" w:space="0"/>
              <w:right w:val="single" w:color="D4D4D4" w:sz="4" w:space="0"/>
            </w:tcBorders>
            <w:shd w:val="clear" w:color="auto" w:fill="F1F1F1"/>
            <w:vAlign w:val="center"/>
          </w:tcPr>
          <w:p w14:paraId="1352D9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专用材料费</w:t>
            </w:r>
          </w:p>
        </w:tc>
        <w:tc>
          <w:tcPr>
            <w:tcW w:w="1396" w:type="dxa"/>
            <w:tcBorders>
              <w:top w:val="nil"/>
              <w:left w:val="nil"/>
              <w:bottom w:val="single" w:color="D4D4D4" w:sz="4" w:space="0"/>
              <w:right w:val="single" w:color="D4D4D4" w:sz="4" w:space="0"/>
            </w:tcBorders>
            <w:shd w:val="clear" w:color="auto" w:fill="FFFFFF"/>
            <w:vAlign w:val="center"/>
          </w:tcPr>
          <w:p w14:paraId="76ECC7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391F0B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31021</w:t>
            </w:r>
          </w:p>
        </w:tc>
        <w:tc>
          <w:tcPr>
            <w:tcW w:w="2890" w:type="dxa"/>
            <w:tcBorders>
              <w:top w:val="nil"/>
              <w:left w:val="nil"/>
              <w:bottom w:val="single" w:color="D4D4D4" w:sz="4" w:space="0"/>
              <w:right w:val="single" w:color="D4D4D4" w:sz="4" w:space="0"/>
            </w:tcBorders>
            <w:shd w:val="clear" w:color="auto" w:fill="F1F1F1"/>
            <w:vAlign w:val="center"/>
          </w:tcPr>
          <w:p w14:paraId="4BCCD7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文物和陈列品购置</w:t>
            </w:r>
          </w:p>
        </w:tc>
        <w:tc>
          <w:tcPr>
            <w:tcW w:w="1206" w:type="dxa"/>
            <w:tcBorders>
              <w:top w:val="nil"/>
              <w:left w:val="nil"/>
              <w:bottom w:val="single" w:color="D4D4D4" w:sz="4" w:space="0"/>
              <w:right w:val="single" w:color="D4D4D4" w:sz="4" w:space="0"/>
            </w:tcBorders>
            <w:shd w:val="clear" w:color="auto" w:fill="FFFFFF"/>
            <w:vAlign w:val="center"/>
          </w:tcPr>
          <w:p w14:paraId="15FC68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26A9B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6A1316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30304</w:t>
            </w:r>
          </w:p>
        </w:tc>
        <w:tc>
          <w:tcPr>
            <w:tcW w:w="2974" w:type="dxa"/>
            <w:tcBorders>
              <w:top w:val="nil"/>
              <w:left w:val="nil"/>
              <w:bottom w:val="single" w:color="D4D4D4" w:sz="4" w:space="0"/>
              <w:right w:val="single" w:color="D4D4D4" w:sz="4" w:space="0"/>
            </w:tcBorders>
            <w:shd w:val="clear" w:color="auto" w:fill="F1F1F1"/>
            <w:vAlign w:val="center"/>
          </w:tcPr>
          <w:p w14:paraId="7B1B17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抚恤金</w:t>
            </w:r>
          </w:p>
        </w:tc>
        <w:tc>
          <w:tcPr>
            <w:tcW w:w="1475" w:type="dxa"/>
            <w:tcBorders>
              <w:top w:val="nil"/>
              <w:left w:val="nil"/>
              <w:bottom w:val="single" w:color="D4D4D4" w:sz="4" w:space="0"/>
              <w:right w:val="single" w:color="D4D4D4" w:sz="4" w:space="0"/>
            </w:tcBorders>
            <w:shd w:val="clear" w:color="auto" w:fill="FFFFFF"/>
            <w:vAlign w:val="center"/>
          </w:tcPr>
          <w:p w14:paraId="1D43A6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35A457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30224</w:t>
            </w:r>
          </w:p>
        </w:tc>
        <w:tc>
          <w:tcPr>
            <w:tcW w:w="2640" w:type="dxa"/>
            <w:tcBorders>
              <w:top w:val="nil"/>
              <w:left w:val="nil"/>
              <w:bottom w:val="single" w:color="D4D4D4" w:sz="4" w:space="0"/>
              <w:right w:val="single" w:color="D4D4D4" w:sz="4" w:space="0"/>
            </w:tcBorders>
            <w:shd w:val="clear" w:color="auto" w:fill="F1F1F1"/>
            <w:vAlign w:val="center"/>
          </w:tcPr>
          <w:p w14:paraId="371361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被装购置费</w:t>
            </w:r>
          </w:p>
        </w:tc>
        <w:tc>
          <w:tcPr>
            <w:tcW w:w="1396" w:type="dxa"/>
            <w:tcBorders>
              <w:top w:val="nil"/>
              <w:left w:val="nil"/>
              <w:bottom w:val="single" w:color="D4D4D4" w:sz="4" w:space="0"/>
              <w:right w:val="single" w:color="D4D4D4" w:sz="4" w:space="0"/>
            </w:tcBorders>
            <w:shd w:val="clear" w:color="auto" w:fill="FFFFFF"/>
            <w:vAlign w:val="center"/>
          </w:tcPr>
          <w:p w14:paraId="2D9ACF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519B41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31022</w:t>
            </w:r>
          </w:p>
        </w:tc>
        <w:tc>
          <w:tcPr>
            <w:tcW w:w="2890" w:type="dxa"/>
            <w:tcBorders>
              <w:top w:val="nil"/>
              <w:left w:val="nil"/>
              <w:bottom w:val="single" w:color="D4D4D4" w:sz="4" w:space="0"/>
              <w:right w:val="single" w:color="D4D4D4" w:sz="4" w:space="0"/>
            </w:tcBorders>
            <w:shd w:val="clear" w:color="auto" w:fill="F1F1F1"/>
            <w:vAlign w:val="center"/>
          </w:tcPr>
          <w:p w14:paraId="661DED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无形资产购置</w:t>
            </w:r>
          </w:p>
        </w:tc>
        <w:tc>
          <w:tcPr>
            <w:tcW w:w="1206" w:type="dxa"/>
            <w:tcBorders>
              <w:top w:val="nil"/>
              <w:left w:val="nil"/>
              <w:bottom w:val="single" w:color="D4D4D4" w:sz="4" w:space="0"/>
              <w:right w:val="single" w:color="D4D4D4" w:sz="4" w:space="0"/>
            </w:tcBorders>
            <w:shd w:val="clear" w:color="auto" w:fill="FFFFFF"/>
            <w:vAlign w:val="center"/>
          </w:tcPr>
          <w:p w14:paraId="19C66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69B3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3A18F2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30305</w:t>
            </w:r>
          </w:p>
        </w:tc>
        <w:tc>
          <w:tcPr>
            <w:tcW w:w="2974" w:type="dxa"/>
            <w:tcBorders>
              <w:top w:val="nil"/>
              <w:left w:val="nil"/>
              <w:bottom w:val="single" w:color="D4D4D4" w:sz="4" w:space="0"/>
              <w:right w:val="single" w:color="D4D4D4" w:sz="4" w:space="0"/>
            </w:tcBorders>
            <w:shd w:val="clear" w:color="auto" w:fill="F1F1F1"/>
            <w:vAlign w:val="center"/>
          </w:tcPr>
          <w:p w14:paraId="0EC11E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生活补助</w:t>
            </w:r>
          </w:p>
        </w:tc>
        <w:tc>
          <w:tcPr>
            <w:tcW w:w="1475" w:type="dxa"/>
            <w:tcBorders>
              <w:top w:val="nil"/>
              <w:left w:val="nil"/>
              <w:bottom w:val="single" w:color="D4D4D4" w:sz="4" w:space="0"/>
              <w:right w:val="single" w:color="D4D4D4" w:sz="4" w:space="0"/>
            </w:tcBorders>
            <w:shd w:val="clear" w:color="auto" w:fill="FFFFFF"/>
            <w:vAlign w:val="center"/>
          </w:tcPr>
          <w:p w14:paraId="4FFFA2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209.11</w:t>
            </w:r>
          </w:p>
        </w:tc>
        <w:tc>
          <w:tcPr>
            <w:tcW w:w="833" w:type="dxa"/>
            <w:tcBorders>
              <w:top w:val="nil"/>
              <w:left w:val="nil"/>
              <w:bottom w:val="single" w:color="D4D4D4" w:sz="4" w:space="0"/>
              <w:right w:val="single" w:color="D4D4D4" w:sz="4" w:space="0"/>
            </w:tcBorders>
            <w:shd w:val="clear" w:color="auto" w:fill="F1F1F1"/>
            <w:vAlign w:val="center"/>
          </w:tcPr>
          <w:p w14:paraId="7103DE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30225</w:t>
            </w:r>
          </w:p>
        </w:tc>
        <w:tc>
          <w:tcPr>
            <w:tcW w:w="2640" w:type="dxa"/>
            <w:tcBorders>
              <w:top w:val="nil"/>
              <w:left w:val="nil"/>
              <w:bottom w:val="single" w:color="D4D4D4" w:sz="4" w:space="0"/>
              <w:right w:val="single" w:color="D4D4D4" w:sz="4" w:space="0"/>
            </w:tcBorders>
            <w:shd w:val="clear" w:color="auto" w:fill="F1F1F1"/>
            <w:vAlign w:val="center"/>
          </w:tcPr>
          <w:p w14:paraId="3F42E8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专用燃料费</w:t>
            </w:r>
          </w:p>
        </w:tc>
        <w:tc>
          <w:tcPr>
            <w:tcW w:w="1396" w:type="dxa"/>
            <w:tcBorders>
              <w:top w:val="nil"/>
              <w:left w:val="nil"/>
              <w:bottom w:val="single" w:color="D4D4D4" w:sz="4" w:space="0"/>
              <w:right w:val="single" w:color="D4D4D4" w:sz="4" w:space="0"/>
            </w:tcBorders>
            <w:shd w:val="clear" w:color="auto" w:fill="FFFFFF"/>
            <w:vAlign w:val="center"/>
          </w:tcPr>
          <w:p w14:paraId="0371D0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55D0F3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31099</w:t>
            </w:r>
          </w:p>
        </w:tc>
        <w:tc>
          <w:tcPr>
            <w:tcW w:w="2890" w:type="dxa"/>
            <w:tcBorders>
              <w:top w:val="nil"/>
              <w:left w:val="nil"/>
              <w:bottom w:val="single" w:color="D4D4D4" w:sz="4" w:space="0"/>
              <w:right w:val="single" w:color="D4D4D4" w:sz="4" w:space="0"/>
            </w:tcBorders>
            <w:shd w:val="clear" w:color="auto" w:fill="F1F1F1"/>
            <w:vAlign w:val="center"/>
          </w:tcPr>
          <w:p w14:paraId="2CB12D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其他资本性支出</w:t>
            </w:r>
          </w:p>
        </w:tc>
        <w:tc>
          <w:tcPr>
            <w:tcW w:w="1206" w:type="dxa"/>
            <w:tcBorders>
              <w:top w:val="nil"/>
              <w:left w:val="nil"/>
              <w:bottom w:val="single" w:color="D4D4D4" w:sz="4" w:space="0"/>
              <w:right w:val="single" w:color="D4D4D4" w:sz="4" w:space="0"/>
            </w:tcBorders>
            <w:shd w:val="clear" w:color="auto" w:fill="FFFFFF"/>
            <w:vAlign w:val="center"/>
          </w:tcPr>
          <w:p w14:paraId="5FD114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314C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4DD3E4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30306</w:t>
            </w:r>
          </w:p>
        </w:tc>
        <w:tc>
          <w:tcPr>
            <w:tcW w:w="2974" w:type="dxa"/>
            <w:tcBorders>
              <w:top w:val="nil"/>
              <w:left w:val="nil"/>
              <w:bottom w:val="single" w:color="D4D4D4" w:sz="4" w:space="0"/>
              <w:right w:val="single" w:color="D4D4D4" w:sz="4" w:space="0"/>
            </w:tcBorders>
            <w:shd w:val="clear" w:color="auto" w:fill="F1F1F1"/>
            <w:vAlign w:val="center"/>
          </w:tcPr>
          <w:p w14:paraId="762D7C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救济费</w:t>
            </w:r>
          </w:p>
        </w:tc>
        <w:tc>
          <w:tcPr>
            <w:tcW w:w="1475" w:type="dxa"/>
            <w:tcBorders>
              <w:top w:val="nil"/>
              <w:left w:val="nil"/>
              <w:bottom w:val="single" w:color="D4D4D4" w:sz="4" w:space="0"/>
              <w:right w:val="single" w:color="D4D4D4" w:sz="4" w:space="0"/>
            </w:tcBorders>
            <w:shd w:val="clear" w:color="auto" w:fill="FFFFFF"/>
            <w:vAlign w:val="center"/>
          </w:tcPr>
          <w:p w14:paraId="4797AD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63A9CF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30226</w:t>
            </w:r>
          </w:p>
        </w:tc>
        <w:tc>
          <w:tcPr>
            <w:tcW w:w="2640" w:type="dxa"/>
            <w:tcBorders>
              <w:top w:val="nil"/>
              <w:left w:val="nil"/>
              <w:bottom w:val="single" w:color="D4D4D4" w:sz="4" w:space="0"/>
              <w:right w:val="single" w:color="D4D4D4" w:sz="4" w:space="0"/>
            </w:tcBorders>
            <w:shd w:val="clear" w:color="auto" w:fill="F1F1F1"/>
            <w:vAlign w:val="center"/>
          </w:tcPr>
          <w:p w14:paraId="24BAD0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劳务费</w:t>
            </w:r>
          </w:p>
        </w:tc>
        <w:tc>
          <w:tcPr>
            <w:tcW w:w="1396" w:type="dxa"/>
            <w:tcBorders>
              <w:top w:val="nil"/>
              <w:left w:val="nil"/>
              <w:bottom w:val="single" w:color="D4D4D4" w:sz="4" w:space="0"/>
              <w:right w:val="single" w:color="D4D4D4" w:sz="4" w:space="0"/>
            </w:tcBorders>
            <w:shd w:val="clear" w:color="auto" w:fill="FFFFFF"/>
            <w:vAlign w:val="center"/>
          </w:tcPr>
          <w:p w14:paraId="17482A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0.80</w:t>
            </w:r>
          </w:p>
        </w:tc>
        <w:tc>
          <w:tcPr>
            <w:tcW w:w="833" w:type="dxa"/>
            <w:tcBorders>
              <w:top w:val="nil"/>
              <w:left w:val="nil"/>
              <w:bottom w:val="single" w:color="D4D4D4" w:sz="4" w:space="0"/>
              <w:right w:val="single" w:color="D4D4D4" w:sz="4" w:space="0"/>
            </w:tcBorders>
            <w:shd w:val="clear" w:color="auto" w:fill="F1F1F1"/>
            <w:vAlign w:val="center"/>
          </w:tcPr>
          <w:p w14:paraId="5CDA37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399</w:t>
            </w:r>
          </w:p>
        </w:tc>
        <w:tc>
          <w:tcPr>
            <w:tcW w:w="2890" w:type="dxa"/>
            <w:tcBorders>
              <w:top w:val="nil"/>
              <w:left w:val="nil"/>
              <w:bottom w:val="single" w:color="D4D4D4" w:sz="4" w:space="0"/>
              <w:right w:val="single" w:color="D4D4D4" w:sz="4" w:space="0"/>
            </w:tcBorders>
            <w:shd w:val="clear" w:color="auto" w:fill="F1F1F1"/>
            <w:vAlign w:val="center"/>
          </w:tcPr>
          <w:p w14:paraId="26B7B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其他支出</w:t>
            </w:r>
          </w:p>
        </w:tc>
        <w:tc>
          <w:tcPr>
            <w:tcW w:w="1206" w:type="dxa"/>
            <w:tcBorders>
              <w:top w:val="nil"/>
              <w:left w:val="nil"/>
              <w:bottom w:val="single" w:color="D4D4D4" w:sz="4" w:space="0"/>
              <w:right w:val="single" w:color="D4D4D4" w:sz="4" w:space="0"/>
            </w:tcBorders>
            <w:shd w:val="clear" w:color="auto" w:fill="FFFFFF"/>
            <w:vAlign w:val="center"/>
          </w:tcPr>
          <w:p w14:paraId="3BB7F8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0EDA5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10484A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30307</w:t>
            </w:r>
          </w:p>
        </w:tc>
        <w:tc>
          <w:tcPr>
            <w:tcW w:w="2974" w:type="dxa"/>
            <w:tcBorders>
              <w:top w:val="nil"/>
              <w:left w:val="nil"/>
              <w:bottom w:val="single" w:color="D4D4D4" w:sz="4" w:space="0"/>
              <w:right w:val="single" w:color="D4D4D4" w:sz="4" w:space="0"/>
            </w:tcBorders>
            <w:shd w:val="clear" w:color="auto" w:fill="F1F1F1"/>
            <w:vAlign w:val="center"/>
          </w:tcPr>
          <w:p w14:paraId="54B46C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医疗费补助</w:t>
            </w:r>
          </w:p>
        </w:tc>
        <w:tc>
          <w:tcPr>
            <w:tcW w:w="1475" w:type="dxa"/>
            <w:tcBorders>
              <w:top w:val="nil"/>
              <w:left w:val="nil"/>
              <w:bottom w:val="single" w:color="D4D4D4" w:sz="4" w:space="0"/>
              <w:right w:val="single" w:color="D4D4D4" w:sz="4" w:space="0"/>
            </w:tcBorders>
            <w:shd w:val="clear" w:color="auto" w:fill="FFFFFF"/>
            <w:vAlign w:val="center"/>
          </w:tcPr>
          <w:p w14:paraId="4D8FA2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054297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30227</w:t>
            </w:r>
          </w:p>
        </w:tc>
        <w:tc>
          <w:tcPr>
            <w:tcW w:w="2640" w:type="dxa"/>
            <w:tcBorders>
              <w:top w:val="nil"/>
              <w:left w:val="nil"/>
              <w:bottom w:val="single" w:color="D4D4D4" w:sz="4" w:space="0"/>
              <w:right w:val="single" w:color="D4D4D4" w:sz="4" w:space="0"/>
            </w:tcBorders>
            <w:shd w:val="clear" w:color="auto" w:fill="F1F1F1"/>
            <w:vAlign w:val="center"/>
          </w:tcPr>
          <w:p w14:paraId="05CD57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委托业务费</w:t>
            </w:r>
          </w:p>
        </w:tc>
        <w:tc>
          <w:tcPr>
            <w:tcW w:w="1396" w:type="dxa"/>
            <w:tcBorders>
              <w:top w:val="nil"/>
              <w:left w:val="nil"/>
              <w:bottom w:val="single" w:color="D4D4D4" w:sz="4" w:space="0"/>
              <w:right w:val="single" w:color="D4D4D4" w:sz="4" w:space="0"/>
            </w:tcBorders>
            <w:shd w:val="clear" w:color="auto" w:fill="FFFFFF"/>
            <w:vAlign w:val="center"/>
          </w:tcPr>
          <w:p w14:paraId="71F286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692EDA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39907</w:t>
            </w:r>
          </w:p>
        </w:tc>
        <w:tc>
          <w:tcPr>
            <w:tcW w:w="2890" w:type="dxa"/>
            <w:tcBorders>
              <w:top w:val="nil"/>
              <w:left w:val="nil"/>
              <w:bottom w:val="single" w:color="D4D4D4" w:sz="4" w:space="0"/>
              <w:right w:val="single" w:color="D4D4D4" w:sz="4" w:space="0"/>
            </w:tcBorders>
            <w:shd w:val="clear" w:color="auto" w:fill="F1F1F1"/>
            <w:vAlign w:val="center"/>
          </w:tcPr>
          <w:p w14:paraId="4A17EF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国家赔偿费用支出</w:t>
            </w:r>
          </w:p>
        </w:tc>
        <w:tc>
          <w:tcPr>
            <w:tcW w:w="1206" w:type="dxa"/>
            <w:tcBorders>
              <w:top w:val="nil"/>
              <w:left w:val="nil"/>
              <w:bottom w:val="single" w:color="D4D4D4" w:sz="4" w:space="0"/>
              <w:right w:val="single" w:color="D4D4D4" w:sz="4" w:space="0"/>
            </w:tcBorders>
            <w:shd w:val="clear" w:color="auto" w:fill="FFFFFF"/>
            <w:vAlign w:val="center"/>
          </w:tcPr>
          <w:p w14:paraId="03D78B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4EA2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33" w:type="dxa"/>
            <w:tcBorders>
              <w:top w:val="nil"/>
              <w:left w:val="nil"/>
              <w:bottom w:val="single" w:color="D4D4D4" w:sz="4" w:space="0"/>
              <w:right w:val="single" w:color="D4D4D4" w:sz="4" w:space="0"/>
            </w:tcBorders>
            <w:shd w:val="clear" w:color="auto" w:fill="F1F1F1"/>
            <w:vAlign w:val="center"/>
          </w:tcPr>
          <w:p w14:paraId="6377C5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30308</w:t>
            </w:r>
          </w:p>
        </w:tc>
        <w:tc>
          <w:tcPr>
            <w:tcW w:w="2974" w:type="dxa"/>
            <w:tcBorders>
              <w:top w:val="nil"/>
              <w:left w:val="nil"/>
              <w:bottom w:val="single" w:color="D4D4D4" w:sz="4" w:space="0"/>
              <w:right w:val="single" w:color="D4D4D4" w:sz="4" w:space="0"/>
            </w:tcBorders>
            <w:shd w:val="clear" w:color="auto" w:fill="F1F1F1"/>
            <w:vAlign w:val="center"/>
          </w:tcPr>
          <w:p w14:paraId="1E5185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助学金</w:t>
            </w:r>
          </w:p>
        </w:tc>
        <w:tc>
          <w:tcPr>
            <w:tcW w:w="1475" w:type="dxa"/>
            <w:tcBorders>
              <w:top w:val="nil"/>
              <w:left w:val="nil"/>
              <w:bottom w:val="single" w:color="D4D4D4" w:sz="4" w:space="0"/>
              <w:right w:val="single" w:color="D4D4D4" w:sz="4" w:space="0"/>
            </w:tcBorders>
            <w:shd w:val="clear" w:color="auto" w:fill="FFFFFF"/>
            <w:vAlign w:val="center"/>
          </w:tcPr>
          <w:p w14:paraId="32DAF2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7D35A1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30228</w:t>
            </w:r>
          </w:p>
        </w:tc>
        <w:tc>
          <w:tcPr>
            <w:tcW w:w="2640" w:type="dxa"/>
            <w:tcBorders>
              <w:top w:val="nil"/>
              <w:left w:val="nil"/>
              <w:bottom w:val="single" w:color="D4D4D4" w:sz="4" w:space="0"/>
              <w:right w:val="single" w:color="D4D4D4" w:sz="4" w:space="0"/>
            </w:tcBorders>
            <w:shd w:val="clear" w:color="auto" w:fill="F1F1F1"/>
            <w:vAlign w:val="center"/>
          </w:tcPr>
          <w:p w14:paraId="51DB37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工会经费</w:t>
            </w:r>
          </w:p>
        </w:tc>
        <w:tc>
          <w:tcPr>
            <w:tcW w:w="1396" w:type="dxa"/>
            <w:tcBorders>
              <w:top w:val="nil"/>
              <w:left w:val="nil"/>
              <w:bottom w:val="single" w:color="D4D4D4" w:sz="4" w:space="0"/>
              <w:right w:val="single" w:color="D4D4D4" w:sz="4" w:space="0"/>
            </w:tcBorders>
            <w:shd w:val="clear" w:color="auto" w:fill="FFFFFF"/>
            <w:vAlign w:val="center"/>
          </w:tcPr>
          <w:p w14:paraId="1C99B8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39.70</w:t>
            </w:r>
          </w:p>
        </w:tc>
        <w:tc>
          <w:tcPr>
            <w:tcW w:w="833" w:type="dxa"/>
            <w:tcBorders>
              <w:top w:val="nil"/>
              <w:left w:val="nil"/>
              <w:bottom w:val="single" w:color="D4D4D4" w:sz="4" w:space="0"/>
              <w:right w:val="single" w:color="D4D4D4" w:sz="4" w:space="0"/>
            </w:tcBorders>
            <w:shd w:val="clear" w:color="auto" w:fill="F1F1F1"/>
            <w:vAlign w:val="center"/>
          </w:tcPr>
          <w:p w14:paraId="6B9034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39908</w:t>
            </w:r>
          </w:p>
        </w:tc>
        <w:tc>
          <w:tcPr>
            <w:tcW w:w="2890" w:type="dxa"/>
            <w:tcBorders>
              <w:top w:val="nil"/>
              <w:left w:val="nil"/>
              <w:bottom w:val="single" w:color="D4D4D4" w:sz="4" w:space="0"/>
              <w:right w:val="single" w:color="D4D4D4" w:sz="4" w:space="0"/>
            </w:tcBorders>
            <w:shd w:val="clear" w:color="auto" w:fill="F1F1F1"/>
            <w:vAlign w:val="center"/>
          </w:tcPr>
          <w:p w14:paraId="2FB344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对民间非营利组织和群众性自治组织补贴</w:t>
            </w:r>
          </w:p>
        </w:tc>
        <w:tc>
          <w:tcPr>
            <w:tcW w:w="1206" w:type="dxa"/>
            <w:tcBorders>
              <w:top w:val="nil"/>
              <w:left w:val="nil"/>
              <w:bottom w:val="single" w:color="D4D4D4" w:sz="4" w:space="0"/>
              <w:right w:val="single" w:color="D4D4D4" w:sz="4" w:space="0"/>
            </w:tcBorders>
            <w:shd w:val="clear" w:color="auto" w:fill="FFFFFF"/>
            <w:vAlign w:val="center"/>
          </w:tcPr>
          <w:p w14:paraId="4CDA17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383B9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119F45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30309</w:t>
            </w:r>
          </w:p>
        </w:tc>
        <w:tc>
          <w:tcPr>
            <w:tcW w:w="2974" w:type="dxa"/>
            <w:tcBorders>
              <w:top w:val="nil"/>
              <w:left w:val="nil"/>
              <w:bottom w:val="single" w:color="D4D4D4" w:sz="4" w:space="0"/>
              <w:right w:val="single" w:color="D4D4D4" w:sz="4" w:space="0"/>
            </w:tcBorders>
            <w:shd w:val="clear" w:color="auto" w:fill="F1F1F1"/>
            <w:vAlign w:val="center"/>
          </w:tcPr>
          <w:p w14:paraId="55056F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奖励金</w:t>
            </w:r>
          </w:p>
        </w:tc>
        <w:tc>
          <w:tcPr>
            <w:tcW w:w="1475" w:type="dxa"/>
            <w:tcBorders>
              <w:top w:val="nil"/>
              <w:left w:val="nil"/>
              <w:bottom w:val="single" w:color="D4D4D4" w:sz="4" w:space="0"/>
              <w:right w:val="single" w:color="D4D4D4" w:sz="4" w:space="0"/>
            </w:tcBorders>
            <w:shd w:val="clear" w:color="auto" w:fill="FFFFFF"/>
            <w:vAlign w:val="center"/>
          </w:tcPr>
          <w:p w14:paraId="1E1D19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0.38</w:t>
            </w:r>
          </w:p>
        </w:tc>
        <w:tc>
          <w:tcPr>
            <w:tcW w:w="833" w:type="dxa"/>
            <w:tcBorders>
              <w:top w:val="nil"/>
              <w:left w:val="nil"/>
              <w:bottom w:val="single" w:color="D4D4D4" w:sz="4" w:space="0"/>
              <w:right w:val="single" w:color="D4D4D4" w:sz="4" w:space="0"/>
            </w:tcBorders>
            <w:shd w:val="clear" w:color="auto" w:fill="F1F1F1"/>
            <w:vAlign w:val="center"/>
          </w:tcPr>
          <w:p w14:paraId="6C0C19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30229</w:t>
            </w:r>
          </w:p>
        </w:tc>
        <w:tc>
          <w:tcPr>
            <w:tcW w:w="2640" w:type="dxa"/>
            <w:tcBorders>
              <w:top w:val="nil"/>
              <w:left w:val="nil"/>
              <w:bottom w:val="single" w:color="D4D4D4" w:sz="4" w:space="0"/>
              <w:right w:val="single" w:color="D4D4D4" w:sz="4" w:space="0"/>
            </w:tcBorders>
            <w:shd w:val="clear" w:color="auto" w:fill="F1F1F1"/>
            <w:vAlign w:val="center"/>
          </w:tcPr>
          <w:p w14:paraId="4F8F7D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福利费</w:t>
            </w:r>
          </w:p>
        </w:tc>
        <w:tc>
          <w:tcPr>
            <w:tcW w:w="1396" w:type="dxa"/>
            <w:tcBorders>
              <w:top w:val="nil"/>
              <w:left w:val="nil"/>
              <w:bottom w:val="single" w:color="D4D4D4" w:sz="4" w:space="0"/>
              <w:right w:val="single" w:color="D4D4D4" w:sz="4" w:space="0"/>
            </w:tcBorders>
            <w:shd w:val="clear" w:color="auto" w:fill="FFFFFF"/>
            <w:vAlign w:val="center"/>
          </w:tcPr>
          <w:p w14:paraId="5107D6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3.12</w:t>
            </w:r>
          </w:p>
        </w:tc>
        <w:tc>
          <w:tcPr>
            <w:tcW w:w="833" w:type="dxa"/>
            <w:tcBorders>
              <w:top w:val="nil"/>
              <w:left w:val="nil"/>
              <w:bottom w:val="single" w:color="D4D4D4" w:sz="4" w:space="0"/>
              <w:right w:val="single" w:color="D4D4D4" w:sz="4" w:space="0"/>
            </w:tcBorders>
            <w:shd w:val="clear" w:color="auto" w:fill="F1F1F1"/>
            <w:vAlign w:val="center"/>
          </w:tcPr>
          <w:p w14:paraId="6912DF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39909</w:t>
            </w:r>
          </w:p>
        </w:tc>
        <w:tc>
          <w:tcPr>
            <w:tcW w:w="2890" w:type="dxa"/>
            <w:tcBorders>
              <w:top w:val="nil"/>
              <w:left w:val="nil"/>
              <w:bottom w:val="single" w:color="D4D4D4" w:sz="4" w:space="0"/>
              <w:right w:val="single" w:color="D4D4D4" w:sz="4" w:space="0"/>
            </w:tcBorders>
            <w:shd w:val="clear" w:color="auto" w:fill="F1F1F1"/>
            <w:vAlign w:val="center"/>
          </w:tcPr>
          <w:p w14:paraId="62D8CA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经常性赠与</w:t>
            </w:r>
          </w:p>
        </w:tc>
        <w:tc>
          <w:tcPr>
            <w:tcW w:w="1206" w:type="dxa"/>
            <w:tcBorders>
              <w:top w:val="nil"/>
              <w:left w:val="nil"/>
              <w:bottom w:val="single" w:color="D4D4D4" w:sz="4" w:space="0"/>
              <w:right w:val="single" w:color="D4D4D4" w:sz="4" w:space="0"/>
            </w:tcBorders>
            <w:shd w:val="clear" w:color="auto" w:fill="FFFFFF"/>
            <w:vAlign w:val="center"/>
          </w:tcPr>
          <w:p w14:paraId="40DB61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E7B4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5F45D6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30310</w:t>
            </w:r>
          </w:p>
        </w:tc>
        <w:tc>
          <w:tcPr>
            <w:tcW w:w="2974" w:type="dxa"/>
            <w:tcBorders>
              <w:top w:val="nil"/>
              <w:left w:val="nil"/>
              <w:bottom w:val="single" w:color="D4D4D4" w:sz="4" w:space="0"/>
              <w:right w:val="single" w:color="D4D4D4" w:sz="4" w:space="0"/>
            </w:tcBorders>
            <w:shd w:val="clear" w:color="auto" w:fill="F1F1F1"/>
            <w:vAlign w:val="center"/>
          </w:tcPr>
          <w:p w14:paraId="75B8B6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个人农业生产补贴</w:t>
            </w:r>
          </w:p>
        </w:tc>
        <w:tc>
          <w:tcPr>
            <w:tcW w:w="1475" w:type="dxa"/>
            <w:tcBorders>
              <w:top w:val="nil"/>
              <w:left w:val="nil"/>
              <w:bottom w:val="single" w:color="D4D4D4" w:sz="4" w:space="0"/>
              <w:right w:val="single" w:color="D4D4D4" w:sz="4" w:space="0"/>
            </w:tcBorders>
            <w:shd w:val="clear" w:color="auto" w:fill="FFFFFF"/>
            <w:vAlign w:val="center"/>
          </w:tcPr>
          <w:p w14:paraId="60484D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2B0128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30231</w:t>
            </w:r>
          </w:p>
        </w:tc>
        <w:tc>
          <w:tcPr>
            <w:tcW w:w="2640" w:type="dxa"/>
            <w:tcBorders>
              <w:top w:val="nil"/>
              <w:left w:val="nil"/>
              <w:bottom w:val="single" w:color="D4D4D4" w:sz="4" w:space="0"/>
              <w:right w:val="single" w:color="D4D4D4" w:sz="4" w:space="0"/>
            </w:tcBorders>
            <w:shd w:val="clear" w:color="auto" w:fill="F1F1F1"/>
            <w:vAlign w:val="center"/>
          </w:tcPr>
          <w:p w14:paraId="10B508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公务用车运行维护费</w:t>
            </w:r>
          </w:p>
        </w:tc>
        <w:tc>
          <w:tcPr>
            <w:tcW w:w="1396" w:type="dxa"/>
            <w:tcBorders>
              <w:top w:val="nil"/>
              <w:left w:val="nil"/>
              <w:bottom w:val="single" w:color="D4D4D4" w:sz="4" w:space="0"/>
              <w:right w:val="single" w:color="D4D4D4" w:sz="4" w:space="0"/>
            </w:tcBorders>
            <w:shd w:val="clear" w:color="auto" w:fill="FFFFFF"/>
            <w:vAlign w:val="center"/>
          </w:tcPr>
          <w:p w14:paraId="1B0C23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4.98</w:t>
            </w:r>
          </w:p>
        </w:tc>
        <w:tc>
          <w:tcPr>
            <w:tcW w:w="833" w:type="dxa"/>
            <w:tcBorders>
              <w:top w:val="nil"/>
              <w:left w:val="nil"/>
              <w:bottom w:val="single" w:color="D4D4D4" w:sz="4" w:space="0"/>
              <w:right w:val="single" w:color="D4D4D4" w:sz="4" w:space="0"/>
            </w:tcBorders>
            <w:shd w:val="clear" w:color="auto" w:fill="F1F1F1"/>
            <w:vAlign w:val="center"/>
          </w:tcPr>
          <w:p w14:paraId="6DA783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39910</w:t>
            </w:r>
          </w:p>
        </w:tc>
        <w:tc>
          <w:tcPr>
            <w:tcW w:w="2890" w:type="dxa"/>
            <w:tcBorders>
              <w:top w:val="nil"/>
              <w:left w:val="nil"/>
              <w:bottom w:val="single" w:color="D4D4D4" w:sz="4" w:space="0"/>
              <w:right w:val="single" w:color="D4D4D4" w:sz="4" w:space="0"/>
            </w:tcBorders>
            <w:shd w:val="clear" w:color="auto" w:fill="F1F1F1"/>
            <w:vAlign w:val="center"/>
          </w:tcPr>
          <w:p w14:paraId="33A31F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资本性赠与</w:t>
            </w:r>
          </w:p>
        </w:tc>
        <w:tc>
          <w:tcPr>
            <w:tcW w:w="1206" w:type="dxa"/>
            <w:tcBorders>
              <w:top w:val="nil"/>
              <w:left w:val="nil"/>
              <w:bottom w:val="single" w:color="D4D4D4" w:sz="4" w:space="0"/>
              <w:right w:val="single" w:color="D4D4D4" w:sz="4" w:space="0"/>
            </w:tcBorders>
            <w:shd w:val="clear" w:color="auto" w:fill="FFFFFF"/>
            <w:vAlign w:val="center"/>
          </w:tcPr>
          <w:p w14:paraId="4E157F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2D54C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6EB34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30311</w:t>
            </w:r>
          </w:p>
        </w:tc>
        <w:tc>
          <w:tcPr>
            <w:tcW w:w="2974" w:type="dxa"/>
            <w:tcBorders>
              <w:top w:val="nil"/>
              <w:left w:val="nil"/>
              <w:bottom w:val="single" w:color="D4D4D4" w:sz="4" w:space="0"/>
              <w:right w:val="single" w:color="D4D4D4" w:sz="4" w:space="0"/>
            </w:tcBorders>
            <w:shd w:val="clear" w:color="auto" w:fill="F1F1F1"/>
            <w:vAlign w:val="center"/>
          </w:tcPr>
          <w:p w14:paraId="23A7F5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代缴社会保险费</w:t>
            </w:r>
          </w:p>
        </w:tc>
        <w:tc>
          <w:tcPr>
            <w:tcW w:w="1475" w:type="dxa"/>
            <w:tcBorders>
              <w:top w:val="nil"/>
              <w:left w:val="nil"/>
              <w:bottom w:val="single" w:color="D4D4D4" w:sz="4" w:space="0"/>
              <w:right w:val="single" w:color="D4D4D4" w:sz="4" w:space="0"/>
            </w:tcBorders>
            <w:shd w:val="clear" w:color="auto" w:fill="FFFFFF"/>
            <w:vAlign w:val="center"/>
          </w:tcPr>
          <w:p w14:paraId="16F813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50C780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30239</w:t>
            </w:r>
          </w:p>
        </w:tc>
        <w:tc>
          <w:tcPr>
            <w:tcW w:w="2640" w:type="dxa"/>
            <w:tcBorders>
              <w:top w:val="nil"/>
              <w:left w:val="nil"/>
              <w:bottom w:val="single" w:color="D4D4D4" w:sz="4" w:space="0"/>
              <w:right w:val="single" w:color="D4D4D4" w:sz="4" w:space="0"/>
            </w:tcBorders>
            <w:shd w:val="clear" w:color="auto" w:fill="F1F1F1"/>
            <w:vAlign w:val="center"/>
          </w:tcPr>
          <w:p w14:paraId="78CD38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其他交通费用</w:t>
            </w:r>
          </w:p>
        </w:tc>
        <w:tc>
          <w:tcPr>
            <w:tcW w:w="1396" w:type="dxa"/>
            <w:tcBorders>
              <w:top w:val="nil"/>
              <w:left w:val="nil"/>
              <w:bottom w:val="single" w:color="D4D4D4" w:sz="4" w:space="0"/>
              <w:right w:val="single" w:color="D4D4D4" w:sz="4" w:space="0"/>
            </w:tcBorders>
            <w:shd w:val="clear" w:color="auto" w:fill="FFFFFF"/>
            <w:vAlign w:val="center"/>
          </w:tcPr>
          <w:p w14:paraId="7DE2A8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0.08</w:t>
            </w:r>
          </w:p>
        </w:tc>
        <w:tc>
          <w:tcPr>
            <w:tcW w:w="833" w:type="dxa"/>
            <w:tcBorders>
              <w:top w:val="nil"/>
              <w:left w:val="nil"/>
              <w:bottom w:val="single" w:color="D4D4D4" w:sz="4" w:space="0"/>
              <w:right w:val="single" w:color="D4D4D4" w:sz="4" w:space="0"/>
            </w:tcBorders>
            <w:shd w:val="clear" w:color="auto" w:fill="F1F1F1"/>
            <w:vAlign w:val="center"/>
          </w:tcPr>
          <w:p w14:paraId="41E43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39999</w:t>
            </w:r>
          </w:p>
        </w:tc>
        <w:tc>
          <w:tcPr>
            <w:tcW w:w="2890" w:type="dxa"/>
            <w:tcBorders>
              <w:top w:val="nil"/>
              <w:left w:val="nil"/>
              <w:bottom w:val="single" w:color="D4D4D4" w:sz="4" w:space="0"/>
              <w:right w:val="single" w:color="D4D4D4" w:sz="4" w:space="0"/>
            </w:tcBorders>
            <w:shd w:val="clear" w:color="auto" w:fill="F1F1F1"/>
            <w:vAlign w:val="center"/>
          </w:tcPr>
          <w:p w14:paraId="28C501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其他支出</w:t>
            </w:r>
          </w:p>
        </w:tc>
        <w:tc>
          <w:tcPr>
            <w:tcW w:w="1206" w:type="dxa"/>
            <w:tcBorders>
              <w:top w:val="nil"/>
              <w:left w:val="nil"/>
              <w:bottom w:val="single" w:color="D4D4D4" w:sz="4" w:space="0"/>
              <w:right w:val="single" w:color="D4D4D4" w:sz="4" w:space="0"/>
            </w:tcBorders>
            <w:shd w:val="clear" w:color="auto" w:fill="FFFFFF"/>
            <w:vAlign w:val="center"/>
          </w:tcPr>
          <w:p w14:paraId="490809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C97D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33" w:type="dxa"/>
            <w:tcBorders>
              <w:top w:val="nil"/>
              <w:left w:val="nil"/>
              <w:bottom w:val="single" w:color="D4D4D4" w:sz="4" w:space="0"/>
              <w:right w:val="single" w:color="D4D4D4" w:sz="4" w:space="0"/>
            </w:tcBorders>
            <w:shd w:val="clear" w:color="auto" w:fill="F1F1F1"/>
            <w:vAlign w:val="center"/>
          </w:tcPr>
          <w:p w14:paraId="0D07CD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30399</w:t>
            </w:r>
          </w:p>
        </w:tc>
        <w:tc>
          <w:tcPr>
            <w:tcW w:w="2974" w:type="dxa"/>
            <w:tcBorders>
              <w:top w:val="nil"/>
              <w:left w:val="nil"/>
              <w:bottom w:val="single" w:color="D4D4D4" w:sz="4" w:space="0"/>
              <w:right w:val="single" w:color="D4D4D4" w:sz="4" w:space="0"/>
            </w:tcBorders>
            <w:shd w:val="clear" w:color="auto" w:fill="F1F1F1"/>
            <w:vAlign w:val="center"/>
          </w:tcPr>
          <w:p w14:paraId="76A6DA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其他对个人和家庭的补助</w:t>
            </w:r>
          </w:p>
        </w:tc>
        <w:tc>
          <w:tcPr>
            <w:tcW w:w="1475" w:type="dxa"/>
            <w:tcBorders>
              <w:top w:val="nil"/>
              <w:left w:val="nil"/>
              <w:bottom w:val="single" w:color="D4D4D4" w:sz="4" w:space="0"/>
              <w:right w:val="single" w:color="D4D4D4" w:sz="4" w:space="0"/>
            </w:tcBorders>
            <w:shd w:val="clear" w:color="auto" w:fill="FFFFFF"/>
            <w:vAlign w:val="center"/>
          </w:tcPr>
          <w:p w14:paraId="7446D1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13.78</w:t>
            </w:r>
          </w:p>
        </w:tc>
        <w:tc>
          <w:tcPr>
            <w:tcW w:w="833" w:type="dxa"/>
            <w:tcBorders>
              <w:top w:val="nil"/>
              <w:left w:val="nil"/>
              <w:bottom w:val="single" w:color="D4D4D4" w:sz="4" w:space="0"/>
              <w:right w:val="single" w:color="D4D4D4" w:sz="4" w:space="0"/>
            </w:tcBorders>
            <w:shd w:val="clear" w:color="auto" w:fill="F1F1F1"/>
            <w:vAlign w:val="center"/>
          </w:tcPr>
          <w:p w14:paraId="4C5823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30240</w:t>
            </w:r>
          </w:p>
        </w:tc>
        <w:tc>
          <w:tcPr>
            <w:tcW w:w="2640" w:type="dxa"/>
            <w:tcBorders>
              <w:top w:val="nil"/>
              <w:left w:val="nil"/>
              <w:bottom w:val="single" w:color="D4D4D4" w:sz="4" w:space="0"/>
              <w:right w:val="single" w:color="D4D4D4" w:sz="4" w:space="0"/>
            </w:tcBorders>
            <w:shd w:val="clear" w:color="auto" w:fill="F1F1F1"/>
            <w:vAlign w:val="center"/>
          </w:tcPr>
          <w:p w14:paraId="69A654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税金及附加费用</w:t>
            </w:r>
          </w:p>
        </w:tc>
        <w:tc>
          <w:tcPr>
            <w:tcW w:w="1396" w:type="dxa"/>
            <w:tcBorders>
              <w:top w:val="nil"/>
              <w:left w:val="nil"/>
              <w:bottom w:val="single" w:color="D4D4D4" w:sz="4" w:space="0"/>
              <w:right w:val="single" w:color="D4D4D4" w:sz="4" w:space="0"/>
            </w:tcBorders>
            <w:shd w:val="clear" w:color="auto" w:fill="FFFFFF"/>
            <w:vAlign w:val="center"/>
          </w:tcPr>
          <w:p w14:paraId="48BD19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833" w:type="dxa"/>
            <w:tcBorders>
              <w:top w:val="nil"/>
              <w:left w:val="nil"/>
              <w:bottom w:val="single" w:color="D4D4D4" w:sz="4" w:space="0"/>
              <w:right w:val="single" w:color="D4D4D4" w:sz="4" w:space="0"/>
            </w:tcBorders>
            <w:shd w:val="clear" w:color="auto" w:fill="F1F1F1"/>
            <w:vAlign w:val="center"/>
          </w:tcPr>
          <w:p w14:paraId="74F7CA37">
            <w:pPr>
              <w:jc w:val="left"/>
              <w:rPr>
                <w:rFonts w:hint="eastAsia" w:ascii="宋体" w:hAnsi="宋体" w:eastAsia="宋体" w:cs="宋体"/>
                <w:i w:val="0"/>
                <w:iCs w:val="0"/>
                <w:color w:val="000000"/>
                <w:sz w:val="22"/>
                <w:szCs w:val="22"/>
                <w:u w:val="none"/>
              </w:rPr>
            </w:pPr>
          </w:p>
        </w:tc>
        <w:tc>
          <w:tcPr>
            <w:tcW w:w="2890" w:type="dxa"/>
            <w:tcBorders>
              <w:top w:val="nil"/>
              <w:left w:val="nil"/>
              <w:bottom w:val="single" w:color="D4D4D4" w:sz="4" w:space="0"/>
              <w:right w:val="single" w:color="D4D4D4" w:sz="4" w:space="0"/>
            </w:tcBorders>
            <w:shd w:val="clear" w:color="auto" w:fill="F1F1F1"/>
            <w:vAlign w:val="center"/>
          </w:tcPr>
          <w:p w14:paraId="67883B3A">
            <w:pPr>
              <w:jc w:val="left"/>
              <w:rPr>
                <w:rFonts w:hint="eastAsia" w:ascii="宋体" w:hAnsi="宋体" w:eastAsia="宋体" w:cs="宋体"/>
                <w:i w:val="0"/>
                <w:iCs w:val="0"/>
                <w:color w:val="000000"/>
                <w:sz w:val="22"/>
                <w:szCs w:val="22"/>
                <w:u w:val="none"/>
              </w:rPr>
            </w:pPr>
          </w:p>
        </w:tc>
        <w:tc>
          <w:tcPr>
            <w:tcW w:w="1206" w:type="dxa"/>
            <w:tcBorders>
              <w:top w:val="nil"/>
              <w:left w:val="nil"/>
              <w:bottom w:val="single" w:color="D4D4D4" w:sz="4" w:space="0"/>
              <w:right w:val="single" w:color="D4D4D4" w:sz="4" w:space="0"/>
            </w:tcBorders>
            <w:shd w:val="clear" w:color="auto" w:fill="FFFFFF"/>
            <w:vAlign w:val="center"/>
          </w:tcPr>
          <w:p w14:paraId="381333A0">
            <w:pPr>
              <w:jc w:val="right"/>
              <w:rPr>
                <w:rFonts w:hint="eastAsia" w:ascii="宋体" w:hAnsi="宋体" w:eastAsia="宋体" w:cs="宋体"/>
                <w:i w:val="0"/>
                <w:iCs w:val="0"/>
                <w:color w:val="000000"/>
                <w:sz w:val="22"/>
                <w:szCs w:val="22"/>
                <w:u w:val="none"/>
              </w:rPr>
            </w:pPr>
          </w:p>
        </w:tc>
      </w:tr>
      <w:tr w14:paraId="3C933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22" w:hRule="atLeast"/>
        </w:trPr>
        <w:tc>
          <w:tcPr>
            <w:tcW w:w="833" w:type="dxa"/>
            <w:tcBorders>
              <w:top w:val="nil"/>
              <w:left w:val="nil"/>
              <w:bottom w:val="single" w:color="D4D4D4" w:sz="4" w:space="0"/>
              <w:right w:val="single" w:color="D4D4D4" w:sz="4" w:space="0"/>
            </w:tcBorders>
            <w:shd w:val="clear" w:color="auto" w:fill="F1F1F1"/>
            <w:vAlign w:val="center"/>
          </w:tcPr>
          <w:p w14:paraId="24407C4C">
            <w:pPr>
              <w:jc w:val="left"/>
              <w:rPr>
                <w:rFonts w:hint="eastAsia" w:ascii="宋体" w:hAnsi="宋体" w:eastAsia="宋体" w:cs="宋体"/>
                <w:i w:val="0"/>
                <w:iCs w:val="0"/>
                <w:color w:val="000000"/>
                <w:sz w:val="22"/>
                <w:szCs w:val="22"/>
                <w:u w:val="none"/>
              </w:rPr>
            </w:pPr>
          </w:p>
        </w:tc>
        <w:tc>
          <w:tcPr>
            <w:tcW w:w="2974" w:type="dxa"/>
            <w:tcBorders>
              <w:top w:val="nil"/>
              <w:left w:val="nil"/>
              <w:bottom w:val="single" w:color="D4D4D4" w:sz="4" w:space="0"/>
              <w:right w:val="single" w:color="D4D4D4" w:sz="4" w:space="0"/>
            </w:tcBorders>
            <w:shd w:val="clear" w:color="auto" w:fill="F1F1F1"/>
            <w:vAlign w:val="center"/>
          </w:tcPr>
          <w:p w14:paraId="56765BAC">
            <w:pPr>
              <w:jc w:val="left"/>
              <w:rPr>
                <w:rFonts w:hint="eastAsia" w:ascii="宋体" w:hAnsi="宋体" w:eastAsia="宋体" w:cs="宋体"/>
                <w:i w:val="0"/>
                <w:iCs w:val="0"/>
                <w:color w:val="000000"/>
                <w:sz w:val="22"/>
                <w:szCs w:val="22"/>
                <w:u w:val="none"/>
              </w:rPr>
            </w:pPr>
          </w:p>
        </w:tc>
        <w:tc>
          <w:tcPr>
            <w:tcW w:w="1475" w:type="dxa"/>
            <w:tcBorders>
              <w:top w:val="nil"/>
              <w:left w:val="nil"/>
              <w:bottom w:val="single" w:color="D4D4D4" w:sz="4" w:space="0"/>
              <w:right w:val="single" w:color="D4D4D4" w:sz="4" w:space="0"/>
            </w:tcBorders>
            <w:shd w:val="clear" w:color="auto" w:fill="FFFFFF"/>
            <w:vAlign w:val="center"/>
          </w:tcPr>
          <w:p w14:paraId="1A32F307">
            <w:pPr>
              <w:jc w:val="right"/>
              <w:rPr>
                <w:rFonts w:hint="eastAsia" w:ascii="宋体" w:hAnsi="宋体" w:eastAsia="宋体" w:cs="宋体"/>
                <w:i w:val="0"/>
                <w:iCs w:val="0"/>
                <w:color w:val="000000"/>
                <w:sz w:val="22"/>
                <w:szCs w:val="22"/>
                <w:u w:val="none"/>
              </w:rPr>
            </w:pPr>
          </w:p>
        </w:tc>
        <w:tc>
          <w:tcPr>
            <w:tcW w:w="833" w:type="dxa"/>
            <w:tcBorders>
              <w:top w:val="nil"/>
              <w:left w:val="nil"/>
              <w:bottom w:val="single" w:color="D4D4D4" w:sz="4" w:space="0"/>
              <w:right w:val="single" w:color="D4D4D4" w:sz="4" w:space="0"/>
            </w:tcBorders>
            <w:shd w:val="clear" w:color="auto" w:fill="F1F1F1"/>
            <w:vAlign w:val="center"/>
          </w:tcPr>
          <w:p w14:paraId="0001DF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30299</w:t>
            </w:r>
          </w:p>
        </w:tc>
        <w:tc>
          <w:tcPr>
            <w:tcW w:w="2640" w:type="dxa"/>
            <w:tcBorders>
              <w:top w:val="nil"/>
              <w:left w:val="nil"/>
              <w:bottom w:val="single" w:color="D4D4D4" w:sz="4" w:space="0"/>
              <w:right w:val="single" w:color="D4D4D4" w:sz="4" w:space="0"/>
            </w:tcBorders>
            <w:shd w:val="clear" w:color="auto" w:fill="F1F1F1"/>
            <w:vAlign w:val="center"/>
          </w:tcPr>
          <w:p w14:paraId="119179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其他商品和服务支出</w:t>
            </w:r>
          </w:p>
        </w:tc>
        <w:tc>
          <w:tcPr>
            <w:tcW w:w="1396" w:type="dxa"/>
            <w:tcBorders>
              <w:top w:val="nil"/>
              <w:left w:val="nil"/>
              <w:bottom w:val="single" w:color="D4D4D4" w:sz="4" w:space="0"/>
              <w:right w:val="single" w:color="D4D4D4" w:sz="4" w:space="0"/>
            </w:tcBorders>
            <w:shd w:val="clear" w:color="auto" w:fill="FFFFFF"/>
            <w:vAlign w:val="center"/>
          </w:tcPr>
          <w:p w14:paraId="568F29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8.81</w:t>
            </w:r>
          </w:p>
        </w:tc>
        <w:tc>
          <w:tcPr>
            <w:tcW w:w="833" w:type="dxa"/>
            <w:tcBorders>
              <w:top w:val="nil"/>
              <w:left w:val="nil"/>
              <w:bottom w:val="single" w:color="D4D4D4" w:sz="4" w:space="0"/>
              <w:right w:val="single" w:color="D4D4D4" w:sz="4" w:space="0"/>
            </w:tcBorders>
            <w:shd w:val="clear" w:color="auto" w:fill="F1F1F1"/>
            <w:vAlign w:val="center"/>
          </w:tcPr>
          <w:p w14:paraId="04C2DECA">
            <w:pPr>
              <w:jc w:val="left"/>
              <w:rPr>
                <w:rFonts w:hint="eastAsia" w:ascii="宋体" w:hAnsi="宋体" w:eastAsia="宋体" w:cs="宋体"/>
                <w:i w:val="0"/>
                <w:iCs w:val="0"/>
                <w:color w:val="000000"/>
                <w:sz w:val="22"/>
                <w:szCs w:val="22"/>
                <w:u w:val="none"/>
              </w:rPr>
            </w:pPr>
          </w:p>
        </w:tc>
        <w:tc>
          <w:tcPr>
            <w:tcW w:w="2890" w:type="dxa"/>
            <w:tcBorders>
              <w:top w:val="nil"/>
              <w:left w:val="nil"/>
              <w:bottom w:val="single" w:color="D4D4D4" w:sz="4" w:space="0"/>
              <w:right w:val="single" w:color="D4D4D4" w:sz="4" w:space="0"/>
            </w:tcBorders>
            <w:shd w:val="clear" w:color="auto" w:fill="F1F1F1"/>
            <w:vAlign w:val="center"/>
          </w:tcPr>
          <w:p w14:paraId="539A59C3">
            <w:pPr>
              <w:jc w:val="left"/>
              <w:rPr>
                <w:rFonts w:hint="eastAsia" w:ascii="宋体" w:hAnsi="宋体" w:eastAsia="宋体" w:cs="宋体"/>
                <w:i w:val="0"/>
                <w:iCs w:val="0"/>
                <w:color w:val="000000"/>
                <w:sz w:val="22"/>
                <w:szCs w:val="22"/>
                <w:u w:val="none"/>
              </w:rPr>
            </w:pPr>
          </w:p>
        </w:tc>
        <w:tc>
          <w:tcPr>
            <w:tcW w:w="1206" w:type="dxa"/>
            <w:tcBorders>
              <w:top w:val="nil"/>
              <w:left w:val="nil"/>
              <w:bottom w:val="single" w:color="D4D4D4" w:sz="4" w:space="0"/>
              <w:right w:val="single" w:color="D4D4D4" w:sz="4" w:space="0"/>
            </w:tcBorders>
            <w:shd w:val="clear" w:color="auto" w:fill="FFFFFF"/>
            <w:vAlign w:val="center"/>
          </w:tcPr>
          <w:p w14:paraId="089EF23A">
            <w:pPr>
              <w:jc w:val="right"/>
              <w:rPr>
                <w:rFonts w:hint="eastAsia" w:ascii="宋体" w:hAnsi="宋体" w:eastAsia="宋体" w:cs="宋体"/>
                <w:i w:val="0"/>
                <w:iCs w:val="0"/>
                <w:color w:val="000000"/>
                <w:sz w:val="22"/>
                <w:szCs w:val="22"/>
                <w:u w:val="none"/>
              </w:rPr>
            </w:pPr>
          </w:p>
        </w:tc>
      </w:tr>
      <w:tr w14:paraId="66633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3807" w:type="dxa"/>
            <w:gridSpan w:val="2"/>
            <w:tcBorders>
              <w:top w:val="nil"/>
              <w:left w:val="nil"/>
              <w:bottom w:val="single" w:color="D4D4D4" w:sz="4" w:space="0"/>
              <w:right w:val="single" w:color="D4D4D4" w:sz="4" w:space="0"/>
            </w:tcBorders>
            <w:shd w:val="clear" w:color="auto" w:fill="F1F1F1"/>
            <w:vAlign w:val="center"/>
          </w:tcPr>
          <w:p w14:paraId="2C847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人员经费合计</w:t>
            </w:r>
          </w:p>
        </w:tc>
        <w:tc>
          <w:tcPr>
            <w:tcW w:w="1475" w:type="dxa"/>
            <w:tcBorders>
              <w:top w:val="nil"/>
              <w:left w:val="nil"/>
              <w:bottom w:val="single" w:color="D4D4D4" w:sz="4" w:space="0"/>
              <w:right w:val="single" w:color="D4D4D4" w:sz="4" w:space="0"/>
            </w:tcBorders>
            <w:shd w:val="clear" w:color="auto" w:fill="FFFFFF"/>
            <w:vAlign w:val="center"/>
          </w:tcPr>
          <w:p w14:paraId="2A774A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1,218.33</w:t>
            </w:r>
          </w:p>
        </w:tc>
        <w:tc>
          <w:tcPr>
            <w:tcW w:w="8592" w:type="dxa"/>
            <w:gridSpan w:val="5"/>
            <w:tcBorders>
              <w:top w:val="nil"/>
              <w:left w:val="nil"/>
              <w:bottom w:val="single" w:color="D4D4D4" w:sz="4" w:space="0"/>
              <w:right w:val="single" w:color="D4D4D4" w:sz="4" w:space="0"/>
            </w:tcBorders>
            <w:shd w:val="clear" w:color="auto" w:fill="F1F1F1"/>
            <w:vAlign w:val="center"/>
          </w:tcPr>
          <w:p w14:paraId="59B48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公用经费合计</w:t>
            </w:r>
          </w:p>
        </w:tc>
        <w:tc>
          <w:tcPr>
            <w:tcW w:w="1206" w:type="dxa"/>
            <w:tcBorders>
              <w:top w:val="nil"/>
              <w:left w:val="nil"/>
              <w:bottom w:val="single" w:color="D4D4D4" w:sz="4" w:space="0"/>
              <w:right w:val="single" w:color="D4D4D4" w:sz="4" w:space="0"/>
            </w:tcBorders>
            <w:shd w:val="clear" w:color="auto" w:fill="FFFFFF"/>
            <w:vAlign w:val="center"/>
          </w:tcPr>
          <w:p w14:paraId="1D98BE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78.97</w:t>
            </w:r>
          </w:p>
        </w:tc>
      </w:tr>
      <w:tr w14:paraId="42021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15080" w:type="dxa"/>
            <w:gridSpan w:val="9"/>
            <w:tcBorders>
              <w:top w:val="nil"/>
              <w:left w:val="nil"/>
              <w:bottom w:val="nil"/>
              <w:right w:val="nil"/>
            </w:tcBorders>
            <w:shd w:val="clear" w:color="auto" w:fill="FFFFFF"/>
            <w:vAlign w:val="center"/>
          </w:tcPr>
          <w:p w14:paraId="0C3EDC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注：本表反映部门本年度一般公共预算财政拨款基本支出明细情况。</w:t>
            </w:r>
          </w:p>
        </w:tc>
      </w:tr>
    </w:tbl>
    <w:p w14:paraId="2B797A7B">
      <w:pPr>
        <w:pStyle w:val="16"/>
        <w:jc w:val="center"/>
        <w:rPr>
          <w:sz w:val="72"/>
          <w:szCs w:val="72"/>
        </w:rPr>
      </w:pPr>
    </w:p>
    <w:p w14:paraId="26BBE072">
      <w:pPr>
        <w:pStyle w:val="16"/>
        <w:jc w:val="center"/>
        <w:rPr>
          <w:sz w:val="72"/>
          <w:szCs w:val="72"/>
        </w:rPr>
      </w:pPr>
    </w:p>
    <w:p w14:paraId="27120E7D">
      <w:pPr>
        <w:pStyle w:val="16"/>
        <w:jc w:val="center"/>
        <w:rPr>
          <w:sz w:val="72"/>
          <w:szCs w:val="72"/>
        </w:rPr>
      </w:pPr>
    </w:p>
    <w:p w14:paraId="29C4DC74">
      <w:pPr>
        <w:pStyle w:val="16"/>
        <w:jc w:val="center"/>
        <w:rPr>
          <w:sz w:val="72"/>
          <w:szCs w:val="72"/>
        </w:rPr>
      </w:pPr>
    </w:p>
    <w:p w14:paraId="4A9E38CA">
      <w:pPr>
        <w:pStyle w:val="16"/>
        <w:jc w:val="center"/>
        <w:rPr>
          <w:sz w:val="72"/>
          <w:szCs w:val="72"/>
        </w:rPr>
      </w:pPr>
    </w:p>
    <w:p w14:paraId="6C35EB6A">
      <w:pPr>
        <w:pStyle w:val="16"/>
        <w:jc w:val="center"/>
        <w:rPr>
          <w:sz w:val="72"/>
          <w:szCs w:val="72"/>
        </w:rPr>
      </w:pPr>
    </w:p>
    <w:p w14:paraId="496E8D76">
      <w:pPr>
        <w:pStyle w:val="16"/>
        <w:jc w:val="center"/>
        <w:rPr>
          <w:sz w:val="72"/>
          <w:szCs w:val="72"/>
        </w:rPr>
      </w:pPr>
    </w:p>
    <w:tbl>
      <w:tblPr>
        <w:tblW w:w="145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187"/>
        <w:gridCol w:w="235"/>
        <w:gridCol w:w="235"/>
        <w:gridCol w:w="3948"/>
        <w:gridCol w:w="724"/>
        <w:gridCol w:w="1210"/>
        <w:gridCol w:w="1210"/>
        <w:gridCol w:w="845"/>
        <w:gridCol w:w="1210"/>
        <w:gridCol w:w="1776"/>
      </w:tblGrid>
      <w:tr w14:paraId="15E9B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66" w:hRule="atLeast"/>
        </w:trPr>
        <w:tc>
          <w:tcPr>
            <w:tcW w:w="14580" w:type="dxa"/>
            <w:gridSpan w:val="10"/>
            <w:tcBorders>
              <w:top w:val="nil"/>
              <w:left w:val="nil"/>
              <w:bottom w:val="nil"/>
              <w:right w:val="nil"/>
            </w:tcBorders>
            <w:shd w:val="clear"/>
            <w:noWrap/>
            <w:vAlign w:val="center"/>
          </w:tcPr>
          <w:p w14:paraId="1C736778">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bdr w:val="none" w:color="auto" w:sz="0" w:space="0"/>
                <w:lang w:val="en-US" w:eastAsia="zh-CN" w:bidi="ar"/>
              </w:rPr>
              <w:t>政府性基金预算财政拨款收入支出决算表</w:t>
            </w:r>
          </w:p>
        </w:tc>
      </w:tr>
      <w:tr w14:paraId="444BA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0" w:type="auto"/>
            <w:tcBorders>
              <w:top w:val="nil"/>
              <w:left w:val="nil"/>
              <w:bottom w:val="nil"/>
              <w:right w:val="nil"/>
            </w:tcBorders>
            <w:shd w:val="clear"/>
            <w:noWrap/>
            <w:vAlign w:val="center"/>
          </w:tcPr>
          <w:p w14:paraId="1E32BA6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6E4D8C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E6C599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F913C8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E8C258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4228E5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56587C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2BCA9A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0066E6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bottom"/>
          </w:tcPr>
          <w:p w14:paraId="4071351E">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公开07表</w:t>
            </w:r>
          </w:p>
        </w:tc>
      </w:tr>
      <w:tr w14:paraId="12BDF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0" w:type="auto"/>
            <w:tcBorders>
              <w:top w:val="nil"/>
              <w:left w:val="nil"/>
              <w:bottom w:val="nil"/>
              <w:right w:val="nil"/>
            </w:tcBorders>
            <w:shd w:val="clear"/>
            <w:noWrap/>
            <w:vAlign w:val="bottom"/>
          </w:tcPr>
          <w:p w14:paraId="2692A62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部门：怀化市城市管理事务中心</w:t>
            </w:r>
          </w:p>
        </w:tc>
        <w:tc>
          <w:tcPr>
            <w:tcW w:w="0" w:type="auto"/>
            <w:tcBorders>
              <w:top w:val="nil"/>
              <w:left w:val="nil"/>
              <w:bottom w:val="nil"/>
              <w:right w:val="nil"/>
            </w:tcBorders>
            <w:shd w:val="clear"/>
            <w:noWrap/>
            <w:vAlign w:val="center"/>
          </w:tcPr>
          <w:p w14:paraId="6685F1B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2FC3755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8F2EA8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467EAB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3F4C050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0C8A09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1DCDDE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64004B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bottom"/>
          </w:tcPr>
          <w:p w14:paraId="77998F2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金额单位：万元</w:t>
            </w:r>
          </w:p>
        </w:tc>
      </w:tr>
      <w:tr w14:paraId="0551B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0" w:type="auto"/>
            <w:gridSpan w:val="4"/>
            <w:tcBorders>
              <w:top w:val="nil"/>
              <w:left w:val="nil"/>
              <w:bottom w:val="single" w:color="D4D4D4" w:sz="4" w:space="0"/>
              <w:right w:val="single" w:color="D4D4D4" w:sz="4" w:space="0"/>
            </w:tcBorders>
            <w:shd w:val="clear" w:color="auto" w:fill="F1F1F1"/>
            <w:noWrap/>
            <w:vAlign w:val="center"/>
          </w:tcPr>
          <w:p w14:paraId="68534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w:t>
            </w:r>
          </w:p>
        </w:tc>
        <w:tc>
          <w:tcPr>
            <w:tcW w:w="710" w:type="dxa"/>
            <w:vMerge w:val="restart"/>
            <w:tcBorders>
              <w:top w:val="nil"/>
              <w:left w:val="nil"/>
              <w:bottom w:val="single" w:color="D4D4D4" w:sz="4" w:space="0"/>
              <w:right w:val="single" w:color="D4D4D4" w:sz="4" w:space="0"/>
            </w:tcBorders>
            <w:shd w:val="clear" w:color="auto" w:fill="F1F1F1"/>
            <w:vAlign w:val="center"/>
          </w:tcPr>
          <w:p w14:paraId="56AED3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年初结转和结余</w:t>
            </w:r>
          </w:p>
        </w:tc>
        <w:tc>
          <w:tcPr>
            <w:tcW w:w="1186" w:type="dxa"/>
            <w:vMerge w:val="restart"/>
            <w:tcBorders>
              <w:top w:val="nil"/>
              <w:left w:val="nil"/>
              <w:bottom w:val="single" w:color="D4D4D4" w:sz="4" w:space="0"/>
              <w:right w:val="single" w:color="D4D4D4" w:sz="4" w:space="0"/>
            </w:tcBorders>
            <w:shd w:val="clear" w:color="auto" w:fill="F1F1F1"/>
            <w:vAlign w:val="center"/>
          </w:tcPr>
          <w:p w14:paraId="4FABD7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本年收入</w:t>
            </w:r>
          </w:p>
        </w:tc>
        <w:tc>
          <w:tcPr>
            <w:tcW w:w="3201" w:type="dxa"/>
            <w:gridSpan w:val="3"/>
            <w:tcBorders>
              <w:top w:val="nil"/>
              <w:left w:val="nil"/>
              <w:bottom w:val="single" w:color="D4D4D4" w:sz="4" w:space="0"/>
              <w:right w:val="single" w:color="D4D4D4" w:sz="4" w:space="0"/>
            </w:tcBorders>
            <w:shd w:val="clear" w:color="auto" w:fill="F1F1F1"/>
            <w:vAlign w:val="center"/>
          </w:tcPr>
          <w:p w14:paraId="20C493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本年支出</w:t>
            </w:r>
          </w:p>
        </w:tc>
        <w:tc>
          <w:tcPr>
            <w:tcW w:w="1744" w:type="dxa"/>
            <w:vMerge w:val="restart"/>
            <w:tcBorders>
              <w:top w:val="nil"/>
              <w:left w:val="nil"/>
              <w:bottom w:val="single" w:color="D4D4D4" w:sz="4" w:space="0"/>
              <w:right w:val="single" w:color="D4D4D4" w:sz="4" w:space="0"/>
            </w:tcBorders>
            <w:shd w:val="clear" w:color="auto" w:fill="F1F1F1"/>
            <w:vAlign w:val="center"/>
          </w:tcPr>
          <w:p w14:paraId="3A0CB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年末结转和结余</w:t>
            </w:r>
          </w:p>
        </w:tc>
      </w:tr>
      <w:tr w14:paraId="2E3C5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1" w:hRule="atLeast"/>
        </w:trPr>
        <w:tc>
          <w:tcPr>
            <w:tcW w:w="3720" w:type="dxa"/>
            <w:gridSpan w:val="3"/>
            <w:vMerge w:val="restart"/>
            <w:tcBorders>
              <w:top w:val="nil"/>
              <w:left w:val="nil"/>
              <w:bottom w:val="single" w:color="D4D4D4" w:sz="4" w:space="0"/>
              <w:right w:val="single" w:color="D4D4D4" w:sz="4" w:space="0"/>
            </w:tcBorders>
            <w:shd w:val="clear" w:color="auto" w:fill="F1F1F1"/>
            <w:vAlign w:val="center"/>
          </w:tcPr>
          <w:p w14:paraId="7D85E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科目代码</w:t>
            </w:r>
          </w:p>
        </w:tc>
        <w:tc>
          <w:tcPr>
            <w:tcW w:w="0" w:type="auto"/>
            <w:vMerge w:val="restart"/>
            <w:tcBorders>
              <w:top w:val="nil"/>
              <w:left w:val="nil"/>
              <w:bottom w:val="single" w:color="D4D4D4" w:sz="4" w:space="0"/>
              <w:right w:val="single" w:color="D4D4D4" w:sz="4" w:space="0"/>
            </w:tcBorders>
            <w:shd w:val="clear" w:color="auto" w:fill="F1F1F1"/>
            <w:noWrap/>
            <w:vAlign w:val="center"/>
          </w:tcPr>
          <w:p w14:paraId="2D829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科目名称</w:t>
            </w:r>
          </w:p>
        </w:tc>
        <w:tc>
          <w:tcPr>
            <w:tcW w:w="710" w:type="dxa"/>
            <w:vMerge w:val="continue"/>
            <w:tcBorders>
              <w:top w:val="nil"/>
              <w:left w:val="nil"/>
              <w:bottom w:val="single" w:color="D4D4D4" w:sz="4" w:space="0"/>
              <w:right w:val="single" w:color="D4D4D4" w:sz="4" w:space="0"/>
            </w:tcBorders>
            <w:shd w:val="clear" w:color="auto" w:fill="F1F1F1"/>
            <w:vAlign w:val="center"/>
          </w:tcPr>
          <w:p w14:paraId="0BDC1CC7">
            <w:pPr>
              <w:jc w:val="center"/>
              <w:rPr>
                <w:rFonts w:hint="eastAsia" w:ascii="宋体" w:hAnsi="宋体" w:eastAsia="宋体" w:cs="宋体"/>
                <w:i w:val="0"/>
                <w:iCs w:val="0"/>
                <w:color w:val="000000"/>
                <w:sz w:val="22"/>
                <w:szCs w:val="22"/>
                <w:u w:val="none"/>
              </w:rPr>
            </w:pPr>
          </w:p>
        </w:tc>
        <w:tc>
          <w:tcPr>
            <w:tcW w:w="1186" w:type="dxa"/>
            <w:vMerge w:val="continue"/>
            <w:tcBorders>
              <w:top w:val="nil"/>
              <w:left w:val="nil"/>
              <w:bottom w:val="single" w:color="D4D4D4" w:sz="4" w:space="0"/>
              <w:right w:val="single" w:color="D4D4D4" w:sz="4" w:space="0"/>
            </w:tcBorders>
            <w:shd w:val="clear" w:color="auto" w:fill="F1F1F1"/>
            <w:vAlign w:val="center"/>
          </w:tcPr>
          <w:p w14:paraId="763AE198">
            <w:pPr>
              <w:jc w:val="center"/>
              <w:rPr>
                <w:rFonts w:hint="eastAsia" w:ascii="宋体" w:hAnsi="宋体" w:eastAsia="宋体" w:cs="宋体"/>
                <w:i w:val="0"/>
                <w:iCs w:val="0"/>
                <w:color w:val="000000"/>
                <w:sz w:val="22"/>
                <w:szCs w:val="22"/>
                <w:u w:val="none"/>
              </w:rPr>
            </w:pPr>
          </w:p>
        </w:tc>
        <w:tc>
          <w:tcPr>
            <w:tcW w:w="1186" w:type="dxa"/>
            <w:vMerge w:val="restart"/>
            <w:tcBorders>
              <w:top w:val="nil"/>
              <w:left w:val="nil"/>
              <w:bottom w:val="single" w:color="D4D4D4" w:sz="4" w:space="0"/>
              <w:right w:val="single" w:color="D4D4D4" w:sz="4" w:space="0"/>
            </w:tcBorders>
            <w:shd w:val="clear" w:color="auto" w:fill="F1F1F1"/>
            <w:vAlign w:val="center"/>
          </w:tcPr>
          <w:p w14:paraId="7D5B0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小计</w:t>
            </w:r>
          </w:p>
        </w:tc>
        <w:tc>
          <w:tcPr>
            <w:tcW w:w="829" w:type="dxa"/>
            <w:vMerge w:val="restart"/>
            <w:tcBorders>
              <w:top w:val="nil"/>
              <w:left w:val="nil"/>
              <w:bottom w:val="single" w:color="D4D4D4" w:sz="4" w:space="0"/>
              <w:right w:val="single" w:color="D4D4D4" w:sz="4" w:space="0"/>
            </w:tcBorders>
            <w:shd w:val="clear" w:color="auto" w:fill="F1F1F1"/>
            <w:vAlign w:val="center"/>
          </w:tcPr>
          <w:p w14:paraId="514A1F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基本支出</w:t>
            </w:r>
          </w:p>
        </w:tc>
        <w:tc>
          <w:tcPr>
            <w:tcW w:w="1186" w:type="dxa"/>
            <w:vMerge w:val="restart"/>
            <w:tcBorders>
              <w:top w:val="nil"/>
              <w:left w:val="nil"/>
              <w:bottom w:val="single" w:color="D4D4D4" w:sz="4" w:space="0"/>
              <w:right w:val="single" w:color="D4D4D4" w:sz="4" w:space="0"/>
            </w:tcBorders>
            <w:shd w:val="clear" w:color="auto" w:fill="F1F1F1"/>
            <w:vAlign w:val="center"/>
          </w:tcPr>
          <w:p w14:paraId="40B27E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项目支出</w:t>
            </w:r>
          </w:p>
        </w:tc>
        <w:tc>
          <w:tcPr>
            <w:tcW w:w="1744" w:type="dxa"/>
            <w:vMerge w:val="continue"/>
            <w:tcBorders>
              <w:top w:val="nil"/>
              <w:left w:val="nil"/>
              <w:bottom w:val="single" w:color="D4D4D4" w:sz="4" w:space="0"/>
              <w:right w:val="single" w:color="D4D4D4" w:sz="4" w:space="0"/>
            </w:tcBorders>
            <w:shd w:val="clear" w:color="auto" w:fill="F1F1F1"/>
            <w:vAlign w:val="center"/>
          </w:tcPr>
          <w:p w14:paraId="44BD3670">
            <w:pPr>
              <w:jc w:val="center"/>
              <w:rPr>
                <w:rFonts w:hint="eastAsia" w:ascii="宋体" w:hAnsi="宋体" w:eastAsia="宋体" w:cs="宋体"/>
                <w:i w:val="0"/>
                <w:iCs w:val="0"/>
                <w:color w:val="000000"/>
                <w:sz w:val="22"/>
                <w:szCs w:val="22"/>
                <w:u w:val="none"/>
              </w:rPr>
            </w:pPr>
          </w:p>
        </w:tc>
      </w:tr>
      <w:tr w14:paraId="75A83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1" w:hRule="atLeast"/>
        </w:trPr>
        <w:tc>
          <w:tcPr>
            <w:tcW w:w="3720" w:type="dxa"/>
            <w:gridSpan w:val="3"/>
            <w:vMerge w:val="continue"/>
            <w:tcBorders>
              <w:top w:val="nil"/>
              <w:left w:val="nil"/>
              <w:bottom w:val="single" w:color="D4D4D4" w:sz="4" w:space="0"/>
              <w:right w:val="single" w:color="D4D4D4" w:sz="4" w:space="0"/>
            </w:tcBorders>
            <w:shd w:val="clear" w:color="auto" w:fill="F1F1F1"/>
            <w:vAlign w:val="center"/>
          </w:tcPr>
          <w:p w14:paraId="4BA449D5">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D4D4D4" w:sz="4" w:space="0"/>
              <w:right w:val="single" w:color="D4D4D4" w:sz="4" w:space="0"/>
            </w:tcBorders>
            <w:shd w:val="clear" w:color="auto" w:fill="F1F1F1"/>
            <w:noWrap/>
            <w:vAlign w:val="center"/>
          </w:tcPr>
          <w:p w14:paraId="1D27FCDF">
            <w:pPr>
              <w:jc w:val="center"/>
              <w:rPr>
                <w:rFonts w:hint="eastAsia" w:ascii="宋体" w:hAnsi="宋体" w:eastAsia="宋体" w:cs="宋体"/>
                <w:i w:val="0"/>
                <w:iCs w:val="0"/>
                <w:color w:val="000000"/>
                <w:sz w:val="22"/>
                <w:szCs w:val="22"/>
                <w:u w:val="none"/>
              </w:rPr>
            </w:pPr>
          </w:p>
        </w:tc>
        <w:tc>
          <w:tcPr>
            <w:tcW w:w="710" w:type="dxa"/>
            <w:vMerge w:val="continue"/>
            <w:tcBorders>
              <w:top w:val="nil"/>
              <w:left w:val="nil"/>
              <w:bottom w:val="single" w:color="D4D4D4" w:sz="4" w:space="0"/>
              <w:right w:val="single" w:color="D4D4D4" w:sz="4" w:space="0"/>
            </w:tcBorders>
            <w:shd w:val="clear" w:color="auto" w:fill="F1F1F1"/>
            <w:vAlign w:val="center"/>
          </w:tcPr>
          <w:p w14:paraId="4AFDA309">
            <w:pPr>
              <w:jc w:val="center"/>
              <w:rPr>
                <w:rFonts w:hint="eastAsia" w:ascii="宋体" w:hAnsi="宋体" w:eastAsia="宋体" w:cs="宋体"/>
                <w:i w:val="0"/>
                <w:iCs w:val="0"/>
                <w:color w:val="000000"/>
                <w:sz w:val="22"/>
                <w:szCs w:val="22"/>
                <w:u w:val="none"/>
              </w:rPr>
            </w:pPr>
          </w:p>
        </w:tc>
        <w:tc>
          <w:tcPr>
            <w:tcW w:w="1186" w:type="dxa"/>
            <w:vMerge w:val="continue"/>
            <w:tcBorders>
              <w:top w:val="nil"/>
              <w:left w:val="nil"/>
              <w:bottom w:val="single" w:color="D4D4D4" w:sz="4" w:space="0"/>
              <w:right w:val="single" w:color="D4D4D4" w:sz="4" w:space="0"/>
            </w:tcBorders>
            <w:shd w:val="clear" w:color="auto" w:fill="F1F1F1"/>
            <w:vAlign w:val="center"/>
          </w:tcPr>
          <w:p w14:paraId="717C8914">
            <w:pPr>
              <w:jc w:val="center"/>
              <w:rPr>
                <w:rFonts w:hint="eastAsia" w:ascii="宋体" w:hAnsi="宋体" w:eastAsia="宋体" w:cs="宋体"/>
                <w:i w:val="0"/>
                <w:iCs w:val="0"/>
                <w:color w:val="000000"/>
                <w:sz w:val="22"/>
                <w:szCs w:val="22"/>
                <w:u w:val="none"/>
              </w:rPr>
            </w:pPr>
          </w:p>
        </w:tc>
        <w:tc>
          <w:tcPr>
            <w:tcW w:w="1186" w:type="dxa"/>
            <w:vMerge w:val="continue"/>
            <w:tcBorders>
              <w:top w:val="nil"/>
              <w:left w:val="nil"/>
              <w:bottom w:val="single" w:color="D4D4D4" w:sz="4" w:space="0"/>
              <w:right w:val="single" w:color="D4D4D4" w:sz="4" w:space="0"/>
            </w:tcBorders>
            <w:shd w:val="clear" w:color="auto" w:fill="F1F1F1"/>
            <w:vAlign w:val="center"/>
          </w:tcPr>
          <w:p w14:paraId="31E409F0">
            <w:pPr>
              <w:jc w:val="center"/>
              <w:rPr>
                <w:rFonts w:hint="eastAsia" w:ascii="宋体" w:hAnsi="宋体" w:eastAsia="宋体" w:cs="宋体"/>
                <w:i w:val="0"/>
                <w:iCs w:val="0"/>
                <w:color w:val="000000"/>
                <w:sz w:val="22"/>
                <w:szCs w:val="22"/>
                <w:u w:val="none"/>
              </w:rPr>
            </w:pPr>
          </w:p>
        </w:tc>
        <w:tc>
          <w:tcPr>
            <w:tcW w:w="829" w:type="dxa"/>
            <w:vMerge w:val="continue"/>
            <w:tcBorders>
              <w:top w:val="nil"/>
              <w:left w:val="nil"/>
              <w:bottom w:val="single" w:color="D4D4D4" w:sz="4" w:space="0"/>
              <w:right w:val="single" w:color="D4D4D4" w:sz="4" w:space="0"/>
            </w:tcBorders>
            <w:shd w:val="clear" w:color="auto" w:fill="F1F1F1"/>
            <w:vAlign w:val="center"/>
          </w:tcPr>
          <w:p w14:paraId="3D71E502">
            <w:pPr>
              <w:jc w:val="center"/>
              <w:rPr>
                <w:rFonts w:hint="eastAsia" w:ascii="宋体" w:hAnsi="宋体" w:eastAsia="宋体" w:cs="宋体"/>
                <w:i w:val="0"/>
                <w:iCs w:val="0"/>
                <w:color w:val="000000"/>
                <w:sz w:val="22"/>
                <w:szCs w:val="22"/>
                <w:u w:val="none"/>
              </w:rPr>
            </w:pPr>
          </w:p>
        </w:tc>
        <w:tc>
          <w:tcPr>
            <w:tcW w:w="1186" w:type="dxa"/>
            <w:vMerge w:val="continue"/>
            <w:tcBorders>
              <w:top w:val="nil"/>
              <w:left w:val="nil"/>
              <w:bottom w:val="single" w:color="D4D4D4" w:sz="4" w:space="0"/>
              <w:right w:val="single" w:color="D4D4D4" w:sz="4" w:space="0"/>
            </w:tcBorders>
            <w:shd w:val="clear" w:color="auto" w:fill="F1F1F1"/>
            <w:vAlign w:val="center"/>
          </w:tcPr>
          <w:p w14:paraId="7E706544">
            <w:pPr>
              <w:jc w:val="center"/>
              <w:rPr>
                <w:rFonts w:hint="eastAsia" w:ascii="宋体" w:hAnsi="宋体" w:eastAsia="宋体" w:cs="宋体"/>
                <w:i w:val="0"/>
                <w:iCs w:val="0"/>
                <w:color w:val="000000"/>
                <w:sz w:val="22"/>
                <w:szCs w:val="22"/>
                <w:u w:val="none"/>
              </w:rPr>
            </w:pPr>
          </w:p>
        </w:tc>
        <w:tc>
          <w:tcPr>
            <w:tcW w:w="1744" w:type="dxa"/>
            <w:vMerge w:val="continue"/>
            <w:tcBorders>
              <w:top w:val="nil"/>
              <w:left w:val="nil"/>
              <w:bottom w:val="single" w:color="D4D4D4" w:sz="4" w:space="0"/>
              <w:right w:val="single" w:color="D4D4D4" w:sz="4" w:space="0"/>
            </w:tcBorders>
            <w:shd w:val="clear" w:color="auto" w:fill="F1F1F1"/>
            <w:vAlign w:val="center"/>
          </w:tcPr>
          <w:p w14:paraId="3517D43F">
            <w:pPr>
              <w:jc w:val="center"/>
              <w:rPr>
                <w:rFonts w:hint="eastAsia" w:ascii="宋体" w:hAnsi="宋体" w:eastAsia="宋体" w:cs="宋体"/>
                <w:i w:val="0"/>
                <w:iCs w:val="0"/>
                <w:color w:val="000000"/>
                <w:sz w:val="22"/>
                <w:szCs w:val="22"/>
                <w:u w:val="none"/>
              </w:rPr>
            </w:pPr>
          </w:p>
        </w:tc>
      </w:tr>
      <w:tr w14:paraId="01C38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3720" w:type="dxa"/>
            <w:gridSpan w:val="3"/>
            <w:vMerge w:val="continue"/>
            <w:tcBorders>
              <w:top w:val="nil"/>
              <w:left w:val="nil"/>
              <w:bottom w:val="single" w:color="D4D4D4" w:sz="4" w:space="0"/>
              <w:right w:val="single" w:color="D4D4D4" w:sz="4" w:space="0"/>
            </w:tcBorders>
            <w:shd w:val="clear" w:color="auto" w:fill="F1F1F1"/>
            <w:vAlign w:val="center"/>
          </w:tcPr>
          <w:p w14:paraId="4467566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D4D4D4" w:sz="4" w:space="0"/>
              <w:right w:val="single" w:color="D4D4D4" w:sz="4" w:space="0"/>
            </w:tcBorders>
            <w:shd w:val="clear" w:color="auto" w:fill="F1F1F1"/>
            <w:noWrap/>
            <w:vAlign w:val="center"/>
          </w:tcPr>
          <w:p w14:paraId="189B78D1">
            <w:pPr>
              <w:jc w:val="center"/>
              <w:rPr>
                <w:rFonts w:hint="eastAsia" w:ascii="宋体" w:hAnsi="宋体" w:eastAsia="宋体" w:cs="宋体"/>
                <w:i w:val="0"/>
                <w:iCs w:val="0"/>
                <w:color w:val="000000"/>
                <w:sz w:val="22"/>
                <w:szCs w:val="22"/>
                <w:u w:val="none"/>
              </w:rPr>
            </w:pPr>
          </w:p>
        </w:tc>
        <w:tc>
          <w:tcPr>
            <w:tcW w:w="710" w:type="dxa"/>
            <w:vMerge w:val="continue"/>
            <w:tcBorders>
              <w:top w:val="nil"/>
              <w:left w:val="nil"/>
              <w:bottom w:val="single" w:color="D4D4D4" w:sz="4" w:space="0"/>
              <w:right w:val="single" w:color="D4D4D4" w:sz="4" w:space="0"/>
            </w:tcBorders>
            <w:shd w:val="clear" w:color="auto" w:fill="F1F1F1"/>
            <w:vAlign w:val="center"/>
          </w:tcPr>
          <w:p w14:paraId="71F90798">
            <w:pPr>
              <w:jc w:val="center"/>
              <w:rPr>
                <w:rFonts w:hint="eastAsia" w:ascii="宋体" w:hAnsi="宋体" w:eastAsia="宋体" w:cs="宋体"/>
                <w:i w:val="0"/>
                <w:iCs w:val="0"/>
                <w:color w:val="000000"/>
                <w:sz w:val="22"/>
                <w:szCs w:val="22"/>
                <w:u w:val="none"/>
              </w:rPr>
            </w:pPr>
          </w:p>
        </w:tc>
        <w:tc>
          <w:tcPr>
            <w:tcW w:w="1186" w:type="dxa"/>
            <w:vMerge w:val="continue"/>
            <w:tcBorders>
              <w:top w:val="nil"/>
              <w:left w:val="nil"/>
              <w:bottom w:val="single" w:color="D4D4D4" w:sz="4" w:space="0"/>
              <w:right w:val="single" w:color="D4D4D4" w:sz="4" w:space="0"/>
            </w:tcBorders>
            <w:shd w:val="clear" w:color="auto" w:fill="F1F1F1"/>
            <w:vAlign w:val="center"/>
          </w:tcPr>
          <w:p w14:paraId="7B5F7B47">
            <w:pPr>
              <w:jc w:val="center"/>
              <w:rPr>
                <w:rFonts w:hint="eastAsia" w:ascii="宋体" w:hAnsi="宋体" w:eastAsia="宋体" w:cs="宋体"/>
                <w:i w:val="0"/>
                <w:iCs w:val="0"/>
                <w:color w:val="000000"/>
                <w:sz w:val="22"/>
                <w:szCs w:val="22"/>
                <w:u w:val="none"/>
              </w:rPr>
            </w:pPr>
          </w:p>
        </w:tc>
        <w:tc>
          <w:tcPr>
            <w:tcW w:w="1186" w:type="dxa"/>
            <w:vMerge w:val="continue"/>
            <w:tcBorders>
              <w:top w:val="nil"/>
              <w:left w:val="nil"/>
              <w:bottom w:val="single" w:color="D4D4D4" w:sz="4" w:space="0"/>
              <w:right w:val="single" w:color="D4D4D4" w:sz="4" w:space="0"/>
            </w:tcBorders>
            <w:shd w:val="clear" w:color="auto" w:fill="F1F1F1"/>
            <w:vAlign w:val="center"/>
          </w:tcPr>
          <w:p w14:paraId="2B3CF119">
            <w:pPr>
              <w:jc w:val="center"/>
              <w:rPr>
                <w:rFonts w:hint="eastAsia" w:ascii="宋体" w:hAnsi="宋体" w:eastAsia="宋体" w:cs="宋体"/>
                <w:i w:val="0"/>
                <w:iCs w:val="0"/>
                <w:color w:val="000000"/>
                <w:sz w:val="22"/>
                <w:szCs w:val="22"/>
                <w:u w:val="none"/>
              </w:rPr>
            </w:pPr>
          </w:p>
        </w:tc>
        <w:tc>
          <w:tcPr>
            <w:tcW w:w="829" w:type="dxa"/>
            <w:vMerge w:val="continue"/>
            <w:tcBorders>
              <w:top w:val="nil"/>
              <w:left w:val="nil"/>
              <w:bottom w:val="single" w:color="D4D4D4" w:sz="4" w:space="0"/>
              <w:right w:val="single" w:color="D4D4D4" w:sz="4" w:space="0"/>
            </w:tcBorders>
            <w:shd w:val="clear" w:color="auto" w:fill="F1F1F1"/>
            <w:vAlign w:val="center"/>
          </w:tcPr>
          <w:p w14:paraId="3B2D4A1A">
            <w:pPr>
              <w:jc w:val="center"/>
              <w:rPr>
                <w:rFonts w:hint="eastAsia" w:ascii="宋体" w:hAnsi="宋体" w:eastAsia="宋体" w:cs="宋体"/>
                <w:i w:val="0"/>
                <w:iCs w:val="0"/>
                <w:color w:val="000000"/>
                <w:sz w:val="22"/>
                <w:szCs w:val="22"/>
                <w:u w:val="none"/>
              </w:rPr>
            </w:pPr>
          </w:p>
        </w:tc>
        <w:tc>
          <w:tcPr>
            <w:tcW w:w="1186" w:type="dxa"/>
            <w:vMerge w:val="continue"/>
            <w:tcBorders>
              <w:top w:val="nil"/>
              <w:left w:val="nil"/>
              <w:bottom w:val="single" w:color="D4D4D4" w:sz="4" w:space="0"/>
              <w:right w:val="single" w:color="D4D4D4" w:sz="4" w:space="0"/>
            </w:tcBorders>
            <w:shd w:val="clear" w:color="auto" w:fill="F1F1F1"/>
            <w:vAlign w:val="center"/>
          </w:tcPr>
          <w:p w14:paraId="593B79AB">
            <w:pPr>
              <w:jc w:val="center"/>
              <w:rPr>
                <w:rFonts w:hint="eastAsia" w:ascii="宋体" w:hAnsi="宋体" w:eastAsia="宋体" w:cs="宋体"/>
                <w:i w:val="0"/>
                <w:iCs w:val="0"/>
                <w:color w:val="000000"/>
                <w:sz w:val="22"/>
                <w:szCs w:val="22"/>
                <w:u w:val="none"/>
              </w:rPr>
            </w:pPr>
          </w:p>
        </w:tc>
        <w:tc>
          <w:tcPr>
            <w:tcW w:w="1744" w:type="dxa"/>
            <w:vMerge w:val="continue"/>
            <w:tcBorders>
              <w:top w:val="nil"/>
              <w:left w:val="nil"/>
              <w:bottom w:val="single" w:color="D4D4D4" w:sz="4" w:space="0"/>
              <w:right w:val="single" w:color="D4D4D4" w:sz="4" w:space="0"/>
            </w:tcBorders>
            <w:shd w:val="clear" w:color="auto" w:fill="F1F1F1"/>
            <w:vAlign w:val="center"/>
          </w:tcPr>
          <w:p w14:paraId="1568DACA">
            <w:pPr>
              <w:jc w:val="center"/>
              <w:rPr>
                <w:rFonts w:hint="eastAsia" w:ascii="宋体" w:hAnsi="宋体" w:eastAsia="宋体" w:cs="宋体"/>
                <w:i w:val="0"/>
                <w:iCs w:val="0"/>
                <w:color w:val="000000"/>
                <w:sz w:val="22"/>
                <w:szCs w:val="22"/>
                <w:u w:val="none"/>
              </w:rPr>
            </w:pPr>
          </w:p>
        </w:tc>
      </w:tr>
      <w:tr w14:paraId="613FA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0" w:type="auto"/>
            <w:gridSpan w:val="4"/>
            <w:tcBorders>
              <w:top w:val="nil"/>
              <w:left w:val="nil"/>
              <w:bottom w:val="single" w:color="D4D4D4" w:sz="4" w:space="0"/>
              <w:right w:val="single" w:color="D4D4D4" w:sz="4" w:space="0"/>
            </w:tcBorders>
            <w:shd w:val="clear" w:color="auto" w:fill="F1F1F1"/>
            <w:noWrap/>
            <w:vAlign w:val="center"/>
          </w:tcPr>
          <w:p w14:paraId="1C5DDD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栏次</w:t>
            </w:r>
          </w:p>
        </w:tc>
        <w:tc>
          <w:tcPr>
            <w:tcW w:w="0" w:type="auto"/>
            <w:tcBorders>
              <w:top w:val="nil"/>
              <w:left w:val="nil"/>
              <w:bottom w:val="single" w:color="D4D4D4" w:sz="4" w:space="0"/>
              <w:right w:val="single" w:color="D4D4D4" w:sz="4" w:space="0"/>
            </w:tcBorders>
            <w:shd w:val="clear" w:color="auto" w:fill="F1F1F1"/>
            <w:noWrap/>
            <w:vAlign w:val="center"/>
          </w:tcPr>
          <w:p w14:paraId="402B77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0" w:type="auto"/>
            <w:tcBorders>
              <w:top w:val="nil"/>
              <w:left w:val="nil"/>
              <w:bottom w:val="single" w:color="D4D4D4" w:sz="4" w:space="0"/>
              <w:right w:val="single" w:color="D4D4D4" w:sz="4" w:space="0"/>
            </w:tcBorders>
            <w:shd w:val="clear" w:color="auto" w:fill="F1F1F1"/>
            <w:noWrap/>
            <w:vAlign w:val="center"/>
          </w:tcPr>
          <w:p w14:paraId="70A242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0" w:type="auto"/>
            <w:tcBorders>
              <w:top w:val="nil"/>
              <w:left w:val="nil"/>
              <w:bottom w:val="single" w:color="D4D4D4" w:sz="4" w:space="0"/>
              <w:right w:val="single" w:color="D4D4D4" w:sz="4" w:space="0"/>
            </w:tcBorders>
            <w:shd w:val="clear" w:color="auto" w:fill="F1F1F1"/>
            <w:noWrap/>
            <w:vAlign w:val="center"/>
          </w:tcPr>
          <w:p w14:paraId="6DBE2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0" w:type="auto"/>
            <w:tcBorders>
              <w:top w:val="nil"/>
              <w:left w:val="nil"/>
              <w:bottom w:val="single" w:color="D4D4D4" w:sz="4" w:space="0"/>
              <w:right w:val="single" w:color="D4D4D4" w:sz="4" w:space="0"/>
            </w:tcBorders>
            <w:shd w:val="clear" w:color="auto" w:fill="F1F1F1"/>
            <w:noWrap/>
            <w:vAlign w:val="center"/>
          </w:tcPr>
          <w:p w14:paraId="3B3417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0" w:type="auto"/>
            <w:tcBorders>
              <w:top w:val="nil"/>
              <w:left w:val="nil"/>
              <w:bottom w:val="single" w:color="D4D4D4" w:sz="4" w:space="0"/>
              <w:right w:val="single" w:color="D4D4D4" w:sz="4" w:space="0"/>
            </w:tcBorders>
            <w:shd w:val="clear" w:color="auto" w:fill="F1F1F1"/>
            <w:noWrap/>
            <w:vAlign w:val="center"/>
          </w:tcPr>
          <w:p w14:paraId="663976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0" w:type="auto"/>
            <w:tcBorders>
              <w:top w:val="nil"/>
              <w:left w:val="nil"/>
              <w:bottom w:val="single" w:color="D4D4D4" w:sz="4" w:space="0"/>
              <w:right w:val="single" w:color="D4D4D4" w:sz="4" w:space="0"/>
            </w:tcBorders>
            <w:shd w:val="clear" w:color="auto" w:fill="F1F1F1"/>
            <w:noWrap/>
            <w:vAlign w:val="center"/>
          </w:tcPr>
          <w:p w14:paraId="04BCF8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r>
      <w:tr w14:paraId="4E03F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0" w:type="auto"/>
            <w:gridSpan w:val="4"/>
            <w:tcBorders>
              <w:top w:val="nil"/>
              <w:left w:val="nil"/>
              <w:bottom w:val="single" w:color="D4D4D4" w:sz="4" w:space="0"/>
              <w:right w:val="single" w:color="D4D4D4" w:sz="4" w:space="0"/>
            </w:tcBorders>
            <w:shd w:val="clear" w:color="auto" w:fill="F1F1F1"/>
            <w:noWrap/>
            <w:vAlign w:val="center"/>
          </w:tcPr>
          <w:p w14:paraId="35B30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w:t>
            </w:r>
          </w:p>
        </w:tc>
        <w:tc>
          <w:tcPr>
            <w:tcW w:w="0" w:type="auto"/>
            <w:tcBorders>
              <w:top w:val="nil"/>
              <w:left w:val="nil"/>
              <w:bottom w:val="single" w:color="D4D4D4" w:sz="4" w:space="0"/>
              <w:right w:val="single" w:color="D4D4D4" w:sz="4" w:space="0"/>
            </w:tcBorders>
            <w:shd w:val="clear" w:color="auto" w:fill="FFFFFF"/>
            <w:noWrap/>
            <w:vAlign w:val="center"/>
          </w:tcPr>
          <w:p w14:paraId="78D58DD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DE7D77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1,157.09</w:t>
            </w:r>
          </w:p>
        </w:tc>
        <w:tc>
          <w:tcPr>
            <w:tcW w:w="0" w:type="auto"/>
            <w:tcBorders>
              <w:top w:val="nil"/>
              <w:left w:val="nil"/>
              <w:bottom w:val="single" w:color="D4D4D4" w:sz="4" w:space="0"/>
              <w:right w:val="single" w:color="D4D4D4" w:sz="4" w:space="0"/>
            </w:tcBorders>
            <w:shd w:val="clear" w:color="auto" w:fill="FFFFFF"/>
            <w:noWrap/>
            <w:vAlign w:val="center"/>
          </w:tcPr>
          <w:p w14:paraId="3761061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1,157.09</w:t>
            </w:r>
          </w:p>
        </w:tc>
        <w:tc>
          <w:tcPr>
            <w:tcW w:w="0" w:type="auto"/>
            <w:tcBorders>
              <w:top w:val="nil"/>
              <w:left w:val="nil"/>
              <w:bottom w:val="single" w:color="D4D4D4" w:sz="4" w:space="0"/>
              <w:right w:val="single" w:color="D4D4D4" w:sz="4" w:space="0"/>
            </w:tcBorders>
            <w:shd w:val="clear" w:color="auto" w:fill="FFFFFF"/>
            <w:noWrap/>
            <w:vAlign w:val="center"/>
          </w:tcPr>
          <w:p w14:paraId="4715AB7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69.00</w:t>
            </w:r>
          </w:p>
        </w:tc>
        <w:tc>
          <w:tcPr>
            <w:tcW w:w="0" w:type="auto"/>
            <w:tcBorders>
              <w:top w:val="nil"/>
              <w:left w:val="nil"/>
              <w:bottom w:val="single" w:color="D4D4D4" w:sz="4" w:space="0"/>
              <w:right w:val="single" w:color="D4D4D4" w:sz="4" w:space="0"/>
            </w:tcBorders>
            <w:shd w:val="clear" w:color="auto" w:fill="FFFFFF"/>
            <w:noWrap/>
            <w:vAlign w:val="center"/>
          </w:tcPr>
          <w:p w14:paraId="2FF0FB5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1,088.09</w:t>
            </w:r>
          </w:p>
        </w:tc>
        <w:tc>
          <w:tcPr>
            <w:tcW w:w="0" w:type="auto"/>
            <w:tcBorders>
              <w:top w:val="nil"/>
              <w:left w:val="nil"/>
              <w:bottom w:val="single" w:color="D4D4D4" w:sz="4" w:space="0"/>
              <w:right w:val="single" w:color="D4D4D4" w:sz="4" w:space="0"/>
            </w:tcBorders>
            <w:shd w:val="clear" w:color="auto" w:fill="FFFFFF"/>
            <w:noWrap/>
            <w:vAlign w:val="center"/>
          </w:tcPr>
          <w:p w14:paraId="578F581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0.00</w:t>
            </w:r>
          </w:p>
        </w:tc>
      </w:tr>
      <w:tr w14:paraId="300BC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2BFC19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w:t>
            </w:r>
          </w:p>
        </w:tc>
        <w:tc>
          <w:tcPr>
            <w:tcW w:w="0" w:type="auto"/>
            <w:tcBorders>
              <w:top w:val="nil"/>
              <w:left w:val="nil"/>
              <w:bottom w:val="single" w:color="D4D4D4" w:sz="4" w:space="0"/>
              <w:right w:val="single" w:color="D4D4D4" w:sz="4" w:space="0"/>
            </w:tcBorders>
            <w:shd w:val="clear" w:color="auto" w:fill="FFFFFF"/>
            <w:noWrap/>
            <w:vAlign w:val="center"/>
          </w:tcPr>
          <w:p w14:paraId="0AA4C4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城乡社区支出</w:t>
            </w:r>
          </w:p>
        </w:tc>
        <w:tc>
          <w:tcPr>
            <w:tcW w:w="0" w:type="auto"/>
            <w:tcBorders>
              <w:top w:val="nil"/>
              <w:left w:val="nil"/>
              <w:bottom w:val="single" w:color="D4D4D4" w:sz="4" w:space="0"/>
              <w:right w:val="single" w:color="D4D4D4" w:sz="4" w:space="0"/>
            </w:tcBorders>
            <w:shd w:val="clear" w:color="auto" w:fill="FFFFFF"/>
            <w:noWrap/>
            <w:vAlign w:val="center"/>
          </w:tcPr>
          <w:p w14:paraId="4E1D06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0EB250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1,157.09</w:t>
            </w:r>
          </w:p>
        </w:tc>
        <w:tc>
          <w:tcPr>
            <w:tcW w:w="0" w:type="auto"/>
            <w:tcBorders>
              <w:top w:val="nil"/>
              <w:left w:val="nil"/>
              <w:bottom w:val="single" w:color="D4D4D4" w:sz="4" w:space="0"/>
              <w:right w:val="single" w:color="D4D4D4" w:sz="4" w:space="0"/>
            </w:tcBorders>
            <w:shd w:val="clear" w:color="auto" w:fill="FFFFFF"/>
            <w:noWrap/>
            <w:vAlign w:val="center"/>
          </w:tcPr>
          <w:p w14:paraId="26EAD8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1,157.09</w:t>
            </w:r>
          </w:p>
        </w:tc>
        <w:tc>
          <w:tcPr>
            <w:tcW w:w="0" w:type="auto"/>
            <w:tcBorders>
              <w:top w:val="nil"/>
              <w:left w:val="nil"/>
              <w:bottom w:val="single" w:color="D4D4D4" w:sz="4" w:space="0"/>
              <w:right w:val="single" w:color="D4D4D4" w:sz="4" w:space="0"/>
            </w:tcBorders>
            <w:shd w:val="clear" w:color="auto" w:fill="FFFFFF"/>
            <w:noWrap/>
            <w:vAlign w:val="center"/>
          </w:tcPr>
          <w:p w14:paraId="6A2A05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69.00</w:t>
            </w:r>
          </w:p>
        </w:tc>
        <w:tc>
          <w:tcPr>
            <w:tcW w:w="0" w:type="auto"/>
            <w:tcBorders>
              <w:top w:val="nil"/>
              <w:left w:val="nil"/>
              <w:bottom w:val="single" w:color="D4D4D4" w:sz="4" w:space="0"/>
              <w:right w:val="single" w:color="D4D4D4" w:sz="4" w:space="0"/>
            </w:tcBorders>
            <w:shd w:val="clear" w:color="auto" w:fill="FFFFFF"/>
            <w:noWrap/>
            <w:vAlign w:val="center"/>
          </w:tcPr>
          <w:p w14:paraId="2BD2DF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1,088.09</w:t>
            </w:r>
          </w:p>
        </w:tc>
        <w:tc>
          <w:tcPr>
            <w:tcW w:w="0" w:type="auto"/>
            <w:tcBorders>
              <w:top w:val="nil"/>
              <w:left w:val="nil"/>
              <w:bottom w:val="single" w:color="D4D4D4" w:sz="4" w:space="0"/>
              <w:right w:val="single" w:color="D4D4D4" w:sz="4" w:space="0"/>
            </w:tcBorders>
            <w:shd w:val="clear" w:color="auto" w:fill="FFFFFF"/>
            <w:noWrap/>
            <w:vAlign w:val="center"/>
          </w:tcPr>
          <w:p w14:paraId="70A998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73568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5"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218CDC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21213</w:t>
            </w:r>
          </w:p>
        </w:tc>
        <w:tc>
          <w:tcPr>
            <w:tcW w:w="0" w:type="auto"/>
            <w:tcBorders>
              <w:top w:val="nil"/>
              <w:left w:val="nil"/>
              <w:bottom w:val="single" w:color="D4D4D4" w:sz="4" w:space="0"/>
              <w:right w:val="single" w:color="D4D4D4" w:sz="4" w:space="0"/>
            </w:tcBorders>
            <w:shd w:val="clear" w:color="auto" w:fill="FFFFFF"/>
            <w:noWrap/>
            <w:vAlign w:val="center"/>
          </w:tcPr>
          <w:p w14:paraId="411AF8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城市基础设施配套费安排的支出</w:t>
            </w:r>
          </w:p>
        </w:tc>
        <w:tc>
          <w:tcPr>
            <w:tcW w:w="0" w:type="auto"/>
            <w:tcBorders>
              <w:top w:val="nil"/>
              <w:left w:val="nil"/>
              <w:bottom w:val="single" w:color="D4D4D4" w:sz="4" w:space="0"/>
              <w:right w:val="single" w:color="D4D4D4" w:sz="4" w:space="0"/>
            </w:tcBorders>
            <w:shd w:val="clear" w:color="auto" w:fill="FFFFFF"/>
            <w:noWrap/>
            <w:vAlign w:val="center"/>
          </w:tcPr>
          <w:p w14:paraId="620A89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41E63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1,088.09</w:t>
            </w:r>
          </w:p>
        </w:tc>
        <w:tc>
          <w:tcPr>
            <w:tcW w:w="0" w:type="auto"/>
            <w:tcBorders>
              <w:top w:val="nil"/>
              <w:left w:val="nil"/>
              <w:bottom w:val="single" w:color="D4D4D4" w:sz="4" w:space="0"/>
              <w:right w:val="single" w:color="D4D4D4" w:sz="4" w:space="0"/>
            </w:tcBorders>
            <w:shd w:val="clear" w:color="auto" w:fill="FFFFFF"/>
            <w:noWrap/>
            <w:vAlign w:val="center"/>
          </w:tcPr>
          <w:p w14:paraId="04EE30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1,088.09</w:t>
            </w:r>
          </w:p>
        </w:tc>
        <w:tc>
          <w:tcPr>
            <w:tcW w:w="0" w:type="auto"/>
            <w:tcBorders>
              <w:top w:val="nil"/>
              <w:left w:val="nil"/>
              <w:bottom w:val="single" w:color="D4D4D4" w:sz="4" w:space="0"/>
              <w:right w:val="single" w:color="D4D4D4" w:sz="4" w:space="0"/>
            </w:tcBorders>
            <w:shd w:val="clear" w:color="auto" w:fill="FFFFFF"/>
            <w:noWrap/>
            <w:vAlign w:val="center"/>
          </w:tcPr>
          <w:p w14:paraId="6BAC1B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552B0B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1,088.09</w:t>
            </w:r>
          </w:p>
        </w:tc>
        <w:tc>
          <w:tcPr>
            <w:tcW w:w="0" w:type="auto"/>
            <w:tcBorders>
              <w:top w:val="nil"/>
              <w:left w:val="nil"/>
              <w:bottom w:val="single" w:color="D4D4D4" w:sz="4" w:space="0"/>
              <w:right w:val="single" w:color="D4D4D4" w:sz="4" w:space="0"/>
            </w:tcBorders>
            <w:shd w:val="clear" w:color="auto" w:fill="FFFFFF"/>
            <w:noWrap/>
            <w:vAlign w:val="center"/>
          </w:tcPr>
          <w:p w14:paraId="520DD0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5B88C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791407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2121302</w:t>
            </w:r>
          </w:p>
        </w:tc>
        <w:tc>
          <w:tcPr>
            <w:tcW w:w="0" w:type="auto"/>
            <w:tcBorders>
              <w:top w:val="nil"/>
              <w:left w:val="nil"/>
              <w:bottom w:val="single" w:color="D4D4D4" w:sz="4" w:space="0"/>
              <w:right w:val="single" w:color="D4D4D4" w:sz="4" w:space="0"/>
            </w:tcBorders>
            <w:shd w:val="clear" w:color="auto" w:fill="FFFFFF"/>
            <w:noWrap/>
            <w:vAlign w:val="center"/>
          </w:tcPr>
          <w:p w14:paraId="72D277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城市环境卫生</w:t>
            </w:r>
          </w:p>
        </w:tc>
        <w:tc>
          <w:tcPr>
            <w:tcW w:w="0" w:type="auto"/>
            <w:tcBorders>
              <w:top w:val="nil"/>
              <w:left w:val="nil"/>
              <w:bottom w:val="single" w:color="D4D4D4" w:sz="4" w:space="0"/>
              <w:right w:val="single" w:color="D4D4D4" w:sz="4" w:space="0"/>
            </w:tcBorders>
            <w:shd w:val="clear" w:color="auto" w:fill="FFFFFF"/>
            <w:noWrap/>
            <w:vAlign w:val="center"/>
          </w:tcPr>
          <w:p w14:paraId="5A83F6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1447AA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38.09</w:t>
            </w:r>
          </w:p>
        </w:tc>
        <w:tc>
          <w:tcPr>
            <w:tcW w:w="0" w:type="auto"/>
            <w:tcBorders>
              <w:top w:val="nil"/>
              <w:left w:val="nil"/>
              <w:bottom w:val="single" w:color="D4D4D4" w:sz="4" w:space="0"/>
              <w:right w:val="single" w:color="D4D4D4" w:sz="4" w:space="0"/>
            </w:tcBorders>
            <w:shd w:val="clear" w:color="auto" w:fill="FFFFFF"/>
            <w:noWrap/>
            <w:vAlign w:val="center"/>
          </w:tcPr>
          <w:p w14:paraId="09F4F7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38.09</w:t>
            </w:r>
          </w:p>
        </w:tc>
        <w:tc>
          <w:tcPr>
            <w:tcW w:w="0" w:type="auto"/>
            <w:tcBorders>
              <w:top w:val="nil"/>
              <w:left w:val="nil"/>
              <w:bottom w:val="single" w:color="D4D4D4" w:sz="4" w:space="0"/>
              <w:right w:val="single" w:color="D4D4D4" w:sz="4" w:space="0"/>
            </w:tcBorders>
            <w:shd w:val="clear" w:color="auto" w:fill="FFFFFF"/>
            <w:noWrap/>
            <w:vAlign w:val="center"/>
          </w:tcPr>
          <w:p w14:paraId="1CA681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B2BBF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38.09</w:t>
            </w:r>
          </w:p>
        </w:tc>
        <w:tc>
          <w:tcPr>
            <w:tcW w:w="0" w:type="auto"/>
            <w:tcBorders>
              <w:top w:val="nil"/>
              <w:left w:val="nil"/>
              <w:bottom w:val="single" w:color="D4D4D4" w:sz="4" w:space="0"/>
              <w:right w:val="single" w:color="D4D4D4" w:sz="4" w:space="0"/>
            </w:tcBorders>
            <w:shd w:val="clear" w:color="auto" w:fill="FFFFFF"/>
            <w:noWrap/>
            <w:vAlign w:val="center"/>
          </w:tcPr>
          <w:p w14:paraId="5D0808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4D725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3277DC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2121399</w:t>
            </w:r>
          </w:p>
        </w:tc>
        <w:tc>
          <w:tcPr>
            <w:tcW w:w="0" w:type="auto"/>
            <w:tcBorders>
              <w:top w:val="nil"/>
              <w:left w:val="nil"/>
              <w:bottom w:val="single" w:color="D4D4D4" w:sz="4" w:space="0"/>
              <w:right w:val="single" w:color="D4D4D4" w:sz="4" w:space="0"/>
            </w:tcBorders>
            <w:shd w:val="clear" w:color="auto" w:fill="FFFFFF"/>
            <w:noWrap/>
            <w:vAlign w:val="center"/>
          </w:tcPr>
          <w:p w14:paraId="16CE11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其他城市基础设施配套费安排的支出</w:t>
            </w:r>
          </w:p>
        </w:tc>
        <w:tc>
          <w:tcPr>
            <w:tcW w:w="0" w:type="auto"/>
            <w:tcBorders>
              <w:top w:val="nil"/>
              <w:left w:val="nil"/>
              <w:bottom w:val="single" w:color="D4D4D4" w:sz="4" w:space="0"/>
              <w:right w:val="single" w:color="D4D4D4" w:sz="4" w:space="0"/>
            </w:tcBorders>
            <w:shd w:val="clear" w:color="auto" w:fill="FFFFFF"/>
            <w:noWrap/>
            <w:vAlign w:val="center"/>
          </w:tcPr>
          <w:p w14:paraId="4C8989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7E297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1,050.00</w:t>
            </w:r>
          </w:p>
        </w:tc>
        <w:tc>
          <w:tcPr>
            <w:tcW w:w="0" w:type="auto"/>
            <w:tcBorders>
              <w:top w:val="nil"/>
              <w:left w:val="nil"/>
              <w:bottom w:val="single" w:color="D4D4D4" w:sz="4" w:space="0"/>
              <w:right w:val="single" w:color="D4D4D4" w:sz="4" w:space="0"/>
            </w:tcBorders>
            <w:shd w:val="clear" w:color="auto" w:fill="FFFFFF"/>
            <w:noWrap/>
            <w:vAlign w:val="center"/>
          </w:tcPr>
          <w:p w14:paraId="068A90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1,050.00</w:t>
            </w:r>
          </w:p>
        </w:tc>
        <w:tc>
          <w:tcPr>
            <w:tcW w:w="0" w:type="auto"/>
            <w:tcBorders>
              <w:top w:val="nil"/>
              <w:left w:val="nil"/>
              <w:bottom w:val="single" w:color="D4D4D4" w:sz="4" w:space="0"/>
              <w:right w:val="single" w:color="D4D4D4" w:sz="4" w:space="0"/>
            </w:tcBorders>
            <w:shd w:val="clear" w:color="auto" w:fill="FFFFFF"/>
            <w:noWrap/>
            <w:vAlign w:val="center"/>
          </w:tcPr>
          <w:p w14:paraId="3698AD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3D3A6A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1,050.00</w:t>
            </w:r>
          </w:p>
        </w:tc>
        <w:tc>
          <w:tcPr>
            <w:tcW w:w="0" w:type="auto"/>
            <w:tcBorders>
              <w:top w:val="nil"/>
              <w:left w:val="nil"/>
              <w:bottom w:val="single" w:color="D4D4D4" w:sz="4" w:space="0"/>
              <w:right w:val="single" w:color="D4D4D4" w:sz="4" w:space="0"/>
            </w:tcBorders>
            <w:shd w:val="clear" w:color="auto" w:fill="FFFFFF"/>
            <w:noWrap/>
            <w:vAlign w:val="center"/>
          </w:tcPr>
          <w:p w14:paraId="49756D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2C04E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5"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586B3E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21214</w:t>
            </w:r>
          </w:p>
        </w:tc>
        <w:tc>
          <w:tcPr>
            <w:tcW w:w="0" w:type="auto"/>
            <w:tcBorders>
              <w:top w:val="nil"/>
              <w:left w:val="nil"/>
              <w:bottom w:val="single" w:color="D4D4D4" w:sz="4" w:space="0"/>
              <w:right w:val="single" w:color="D4D4D4" w:sz="4" w:space="0"/>
            </w:tcBorders>
            <w:shd w:val="clear" w:color="auto" w:fill="FFFFFF"/>
            <w:noWrap/>
            <w:vAlign w:val="center"/>
          </w:tcPr>
          <w:p w14:paraId="48E998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污水处理费安排的支出</w:t>
            </w:r>
          </w:p>
        </w:tc>
        <w:tc>
          <w:tcPr>
            <w:tcW w:w="0" w:type="auto"/>
            <w:tcBorders>
              <w:top w:val="nil"/>
              <w:left w:val="nil"/>
              <w:bottom w:val="single" w:color="D4D4D4" w:sz="4" w:space="0"/>
              <w:right w:val="single" w:color="D4D4D4" w:sz="4" w:space="0"/>
            </w:tcBorders>
            <w:shd w:val="clear" w:color="auto" w:fill="FFFFFF"/>
            <w:noWrap/>
            <w:vAlign w:val="center"/>
          </w:tcPr>
          <w:p w14:paraId="52493A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637A7E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69.00</w:t>
            </w:r>
          </w:p>
        </w:tc>
        <w:tc>
          <w:tcPr>
            <w:tcW w:w="0" w:type="auto"/>
            <w:tcBorders>
              <w:top w:val="nil"/>
              <w:left w:val="nil"/>
              <w:bottom w:val="single" w:color="D4D4D4" w:sz="4" w:space="0"/>
              <w:right w:val="single" w:color="D4D4D4" w:sz="4" w:space="0"/>
            </w:tcBorders>
            <w:shd w:val="clear" w:color="auto" w:fill="FFFFFF"/>
            <w:noWrap/>
            <w:vAlign w:val="center"/>
          </w:tcPr>
          <w:p w14:paraId="74CC73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69.00</w:t>
            </w:r>
          </w:p>
        </w:tc>
        <w:tc>
          <w:tcPr>
            <w:tcW w:w="0" w:type="auto"/>
            <w:tcBorders>
              <w:top w:val="nil"/>
              <w:left w:val="nil"/>
              <w:bottom w:val="single" w:color="D4D4D4" w:sz="4" w:space="0"/>
              <w:right w:val="single" w:color="D4D4D4" w:sz="4" w:space="0"/>
            </w:tcBorders>
            <w:shd w:val="clear" w:color="auto" w:fill="FFFFFF"/>
            <w:noWrap/>
            <w:vAlign w:val="center"/>
          </w:tcPr>
          <w:p w14:paraId="69CA15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69.00</w:t>
            </w:r>
          </w:p>
        </w:tc>
        <w:tc>
          <w:tcPr>
            <w:tcW w:w="0" w:type="auto"/>
            <w:tcBorders>
              <w:top w:val="nil"/>
              <w:left w:val="nil"/>
              <w:bottom w:val="single" w:color="D4D4D4" w:sz="4" w:space="0"/>
              <w:right w:val="single" w:color="D4D4D4" w:sz="4" w:space="0"/>
            </w:tcBorders>
            <w:shd w:val="clear" w:color="auto" w:fill="FFFFFF"/>
            <w:noWrap/>
            <w:vAlign w:val="center"/>
          </w:tcPr>
          <w:p w14:paraId="6D6A58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3612B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A05F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5" w:hRule="atLeast"/>
        </w:trPr>
        <w:tc>
          <w:tcPr>
            <w:tcW w:w="0" w:type="auto"/>
            <w:gridSpan w:val="3"/>
            <w:tcBorders>
              <w:top w:val="nil"/>
              <w:left w:val="nil"/>
              <w:bottom w:val="single" w:color="D4D4D4" w:sz="4" w:space="0"/>
              <w:right w:val="single" w:color="D4D4D4" w:sz="4" w:space="0"/>
            </w:tcBorders>
            <w:shd w:val="clear" w:color="auto" w:fill="FFFFFF"/>
            <w:noWrap/>
            <w:vAlign w:val="center"/>
          </w:tcPr>
          <w:p w14:paraId="20D240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2121499</w:t>
            </w:r>
          </w:p>
        </w:tc>
        <w:tc>
          <w:tcPr>
            <w:tcW w:w="0" w:type="auto"/>
            <w:tcBorders>
              <w:top w:val="nil"/>
              <w:left w:val="nil"/>
              <w:bottom w:val="single" w:color="D4D4D4" w:sz="4" w:space="0"/>
              <w:right w:val="single" w:color="D4D4D4" w:sz="4" w:space="0"/>
            </w:tcBorders>
            <w:shd w:val="clear" w:color="auto" w:fill="FFFFFF"/>
            <w:noWrap/>
            <w:vAlign w:val="center"/>
          </w:tcPr>
          <w:p w14:paraId="3A1E0A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其他污水处理费安排的支出</w:t>
            </w:r>
          </w:p>
        </w:tc>
        <w:tc>
          <w:tcPr>
            <w:tcW w:w="0" w:type="auto"/>
            <w:tcBorders>
              <w:top w:val="nil"/>
              <w:left w:val="nil"/>
              <w:bottom w:val="single" w:color="D4D4D4" w:sz="4" w:space="0"/>
              <w:right w:val="single" w:color="D4D4D4" w:sz="4" w:space="0"/>
            </w:tcBorders>
            <w:shd w:val="clear" w:color="auto" w:fill="FFFFFF"/>
            <w:noWrap/>
            <w:vAlign w:val="center"/>
          </w:tcPr>
          <w:p w14:paraId="0CB9D3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90D25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69.00</w:t>
            </w:r>
          </w:p>
        </w:tc>
        <w:tc>
          <w:tcPr>
            <w:tcW w:w="0" w:type="auto"/>
            <w:tcBorders>
              <w:top w:val="nil"/>
              <w:left w:val="nil"/>
              <w:bottom w:val="single" w:color="D4D4D4" w:sz="4" w:space="0"/>
              <w:right w:val="single" w:color="D4D4D4" w:sz="4" w:space="0"/>
            </w:tcBorders>
            <w:shd w:val="clear" w:color="auto" w:fill="FFFFFF"/>
            <w:noWrap/>
            <w:vAlign w:val="center"/>
          </w:tcPr>
          <w:p w14:paraId="663F9A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69.00</w:t>
            </w:r>
          </w:p>
        </w:tc>
        <w:tc>
          <w:tcPr>
            <w:tcW w:w="0" w:type="auto"/>
            <w:tcBorders>
              <w:top w:val="nil"/>
              <w:left w:val="nil"/>
              <w:bottom w:val="single" w:color="D4D4D4" w:sz="4" w:space="0"/>
              <w:right w:val="single" w:color="D4D4D4" w:sz="4" w:space="0"/>
            </w:tcBorders>
            <w:shd w:val="clear" w:color="auto" w:fill="FFFFFF"/>
            <w:noWrap/>
            <w:vAlign w:val="center"/>
          </w:tcPr>
          <w:p w14:paraId="52B26C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69.00</w:t>
            </w:r>
          </w:p>
        </w:tc>
        <w:tc>
          <w:tcPr>
            <w:tcW w:w="0" w:type="auto"/>
            <w:tcBorders>
              <w:top w:val="nil"/>
              <w:left w:val="nil"/>
              <w:bottom w:val="single" w:color="D4D4D4" w:sz="4" w:space="0"/>
              <w:right w:val="single" w:color="D4D4D4" w:sz="4" w:space="0"/>
            </w:tcBorders>
            <w:shd w:val="clear" w:color="auto" w:fill="FFFFFF"/>
            <w:noWrap/>
            <w:vAlign w:val="center"/>
          </w:tcPr>
          <w:p w14:paraId="291124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7EAA09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620D8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0" w:type="auto"/>
            <w:gridSpan w:val="10"/>
            <w:tcBorders>
              <w:top w:val="nil"/>
              <w:left w:val="nil"/>
              <w:bottom w:val="nil"/>
              <w:right w:val="nil"/>
            </w:tcBorders>
            <w:shd w:val="clear" w:color="auto" w:fill="FFFFFF"/>
            <w:noWrap/>
            <w:vAlign w:val="center"/>
          </w:tcPr>
          <w:p w14:paraId="2C3212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注：本表反映部门本年度政府性基金预算财政拨款收入、支出及结转和结余情况。</w:t>
            </w:r>
          </w:p>
        </w:tc>
      </w:tr>
    </w:tbl>
    <w:p w14:paraId="2914DF04">
      <w:pPr>
        <w:pStyle w:val="16"/>
        <w:jc w:val="center"/>
        <w:rPr>
          <w:sz w:val="72"/>
          <w:szCs w:val="72"/>
        </w:rPr>
      </w:pPr>
    </w:p>
    <w:p w14:paraId="139D27A8">
      <w:pPr>
        <w:pStyle w:val="16"/>
        <w:jc w:val="both"/>
        <w:rPr>
          <w:sz w:val="72"/>
          <w:szCs w:val="72"/>
        </w:rPr>
      </w:pPr>
    </w:p>
    <w:p w14:paraId="4F4E918B">
      <w:pPr>
        <w:pStyle w:val="16"/>
        <w:jc w:val="center"/>
        <w:rPr>
          <w:sz w:val="72"/>
          <w:szCs w:val="72"/>
        </w:rPr>
      </w:pPr>
    </w:p>
    <w:tbl>
      <w:tblPr>
        <w:tblW w:w="1551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7545"/>
        <w:gridCol w:w="453"/>
        <w:gridCol w:w="533"/>
        <w:gridCol w:w="1307"/>
        <w:gridCol w:w="1133"/>
        <w:gridCol w:w="2027"/>
        <w:gridCol w:w="2520"/>
      </w:tblGrid>
      <w:tr w14:paraId="6AB58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9" w:hRule="atLeast"/>
        </w:trPr>
        <w:tc>
          <w:tcPr>
            <w:tcW w:w="15518" w:type="dxa"/>
            <w:gridSpan w:val="7"/>
            <w:tcBorders>
              <w:top w:val="nil"/>
              <w:left w:val="nil"/>
              <w:bottom w:val="nil"/>
              <w:right w:val="nil"/>
            </w:tcBorders>
            <w:shd w:val="clear"/>
            <w:noWrap/>
            <w:vAlign w:val="center"/>
          </w:tcPr>
          <w:p w14:paraId="0F1DAC0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bdr w:val="none" w:color="auto" w:sz="0" w:space="0"/>
                <w:lang w:val="en-US" w:eastAsia="zh-CN" w:bidi="ar"/>
              </w:rPr>
              <w:t>国有资本经营预算财政拨款支出决算表</w:t>
            </w:r>
          </w:p>
        </w:tc>
      </w:tr>
      <w:tr w14:paraId="48485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4" w:hRule="atLeast"/>
        </w:trPr>
        <w:tc>
          <w:tcPr>
            <w:tcW w:w="7545" w:type="dxa"/>
            <w:tcBorders>
              <w:top w:val="nil"/>
              <w:left w:val="nil"/>
              <w:bottom w:val="nil"/>
              <w:right w:val="nil"/>
            </w:tcBorders>
            <w:shd w:val="clear"/>
            <w:noWrap/>
            <w:vAlign w:val="center"/>
          </w:tcPr>
          <w:p w14:paraId="32F8431B">
            <w:pPr>
              <w:rPr>
                <w:rFonts w:hint="eastAsia" w:ascii="宋体" w:hAnsi="宋体" w:eastAsia="宋体" w:cs="宋体"/>
                <w:i w:val="0"/>
                <w:iCs w:val="0"/>
                <w:color w:val="000000"/>
                <w:sz w:val="22"/>
                <w:szCs w:val="22"/>
                <w:u w:val="none"/>
              </w:rPr>
            </w:pPr>
          </w:p>
        </w:tc>
        <w:tc>
          <w:tcPr>
            <w:tcW w:w="453" w:type="dxa"/>
            <w:tcBorders>
              <w:top w:val="nil"/>
              <w:left w:val="nil"/>
              <w:bottom w:val="nil"/>
              <w:right w:val="nil"/>
            </w:tcBorders>
            <w:shd w:val="clear"/>
            <w:noWrap/>
            <w:vAlign w:val="center"/>
          </w:tcPr>
          <w:p w14:paraId="07464977">
            <w:pPr>
              <w:rPr>
                <w:rFonts w:hint="eastAsia" w:ascii="宋体" w:hAnsi="宋体" w:eastAsia="宋体" w:cs="宋体"/>
                <w:i w:val="0"/>
                <w:iCs w:val="0"/>
                <w:color w:val="000000"/>
                <w:sz w:val="22"/>
                <w:szCs w:val="22"/>
                <w:u w:val="none"/>
              </w:rPr>
            </w:pPr>
          </w:p>
        </w:tc>
        <w:tc>
          <w:tcPr>
            <w:tcW w:w="533" w:type="dxa"/>
            <w:tcBorders>
              <w:top w:val="nil"/>
              <w:left w:val="nil"/>
              <w:bottom w:val="nil"/>
              <w:right w:val="nil"/>
            </w:tcBorders>
            <w:shd w:val="clear"/>
            <w:noWrap/>
            <w:vAlign w:val="center"/>
          </w:tcPr>
          <w:p w14:paraId="45610403">
            <w:pPr>
              <w:rPr>
                <w:rFonts w:hint="eastAsia" w:ascii="宋体" w:hAnsi="宋体" w:eastAsia="宋体" w:cs="宋体"/>
                <w:i w:val="0"/>
                <w:iCs w:val="0"/>
                <w:color w:val="000000"/>
                <w:sz w:val="22"/>
                <w:szCs w:val="22"/>
                <w:u w:val="none"/>
              </w:rPr>
            </w:pPr>
          </w:p>
        </w:tc>
        <w:tc>
          <w:tcPr>
            <w:tcW w:w="1307" w:type="dxa"/>
            <w:tcBorders>
              <w:top w:val="nil"/>
              <w:left w:val="nil"/>
              <w:bottom w:val="nil"/>
              <w:right w:val="nil"/>
            </w:tcBorders>
            <w:shd w:val="clear"/>
            <w:noWrap/>
            <w:vAlign w:val="center"/>
          </w:tcPr>
          <w:p w14:paraId="3BAF5A3A">
            <w:pPr>
              <w:rPr>
                <w:rFonts w:hint="eastAsia" w:ascii="宋体" w:hAnsi="宋体" w:eastAsia="宋体" w:cs="宋体"/>
                <w:i w:val="0"/>
                <w:iCs w:val="0"/>
                <w:color w:val="000000"/>
                <w:sz w:val="22"/>
                <w:szCs w:val="22"/>
                <w:u w:val="none"/>
              </w:rPr>
            </w:pPr>
          </w:p>
        </w:tc>
        <w:tc>
          <w:tcPr>
            <w:tcW w:w="1133" w:type="dxa"/>
            <w:tcBorders>
              <w:top w:val="nil"/>
              <w:left w:val="nil"/>
              <w:bottom w:val="nil"/>
              <w:right w:val="nil"/>
            </w:tcBorders>
            <w:shd w:val="clear"/>
            <w:noWrap/>
            <w:vAlign w:val="center"/>
          </w:tcPr>
          <w:p w14:paraId="2DDC42F5">
            <w:pPr>
              <w:rPr>
                <w:rFonts w:hint="eastAsia" w:ascii="宋体" w:hAnsi="宋体" w:eastAsia="宋体" w:cs="宋体"/>
                <w:i w:val="0"/>
                <w:iCs w:val="0"/>
                <w:color w:val="000000"/>
                <w:sz w:val="22"/>
                <w:szCs w:val="22"/>
                <w:u w:val="none"/>
              </w:rPr>
            </w:pPr>
          </w:p>
        </w:tc>
        <w:tc>
          <w:tcPr>
            <w:tcW w:w="2027" w:type="dxa"/>
            <w:tcBorders>
              <w:top w:val="nil"/>
              <w:left w:val="nil"/>
              <w:bottom w:val="nil"/>
              <w:right w:val="nil"/>
            </w:tcBorders>
            <w:shd w:val="clear"/>
            <w:noWrap/>
            <w:vAlign w:val="center"/>
          </w:tcPr>
          <w:p w14:paraId="7AC2E39F">
            <w:pPr>
              <w:rPr>
                <w:rFonts w:hint="eastAsia" w:ascii="宋体" w:hAnsi="宋体" w:eastAsia="宋体" w:cs="宋体"/>
                <w:i w:val="0"/>
                <w:iCs w:val="0"/>
                <w:color w:val="000000"/>
                <w:sz w:val="22"/>
                <w:szCs w:val="22"/>
                <w:u w:val="none"/>
              </w:rPr>
            </w:pPr>
          </w:p>
        </w:tc>
        <w:tc>
          <w:tcPr>
            <w:tcW w:w="2520" w:type="dxa"/>
            <w:tcBorders>
              <w:top w:val="nil"/>
              <w:left w:val="nil"/>
              <w:bottom w:val="nil"/>
              <w:right w:val="nil"/>
            </w:tcBorders>
            <w:shd w:val="clear"/>
            <w:noWrap/>
            <w:vAlign w:val="bottom"/>
          </w:tcPr>
          <w:p w14:paraId="3DA444B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公开08表</w:t>
            </w:r>
          </w:p>
        </w:tc>
      </w:tr>
      <w:tr w14:paraId="22347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7545" w:type="dxa"/>
            <w:tcBorders>
              <w:top w:val="nil"/>
              <w:left w:val="nil"/>
              <w:bottom w:val="nil"/>
              <w:right w:val="nil"/>
            </w:tcBorders>
            <w:shd w:val="clear"/>
            <w:noWrap/>
            <w:vAlign w:val="bottom"/>
          </w:tcPr>
          <w:p w14:paraId="43BDCE9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部门：怀化市城市管理事务中心</w:t>
            </w:r>
          </w:p>
        </w:tc>
        <w:tc>
          <w:tcPr>
            <w:tcW w:w="453" w:type="dxa"/>
            <w:tcBorders>
              <w:top w:val="nil"/>
              <w:left w:val="nil"/>
              <w:bottom w:val="nil"/>
              <w:right w:val="nil"/>
            </w:tcBorders>
            <w:shd w:val="clear"/>
            <w:noWrap/>
            <w:vAlign w:val="center"/>
          </w:tcPr>
          <w:p w14:paraId="44215311">
            <w:pPr>
              <w:rPr>
                <w:rFonts w:hint="eastAsia" w:ascii="宋体" w:hAnsi="宋体" w:eastAsia="宋体" w:cs="宋体"/>
                <w:i w:val="0"/>
                <w:iCs w:val="0"/>
                <w:color w:val="000000"/>
                <w:sz w:val="22"/>
                <w:szCs w:val="22"/>
                <w:u w:val="none"/>
              </w:rPr>
            </w:pPr>
          </w:p>
        </w:tc>
        <w:tc>
          <w:tcPr>
            <w:tcW w:w="533" w:type="dxa"/>
            <w:tcBorders>
              <w:top w:val="nil"/>
              <w:left w:val="nil"/>
              <w:bottom w:val="nil"/>
              <w:right w:val="nil"/>
            </w:tcBorders>
            <w:shd w:val="clear"/>
            <w:noWrap/>
            <w:vAlign w:val="center"/>
          </w:tcPr>
          <w:p w14:paraId="475CA93E">
            <w:pPr>
              <w:rPr>
                <w:rFonts w:hint="eastAsia" w:ascii="宋体" w:hAnsi="宋体" w:eastAsia="宋体" w:cs="宋体"/>
                <w:i w:val="0"/>
                <w:iCs w:val="0"/>
                <w:color w:val="000000"/>
                <w:sz w:val="22"/>
                <w:szCs w:val="22"/>
                <w:u w:val="none"/>
              </w:rPr>
            </w:pPr>
          </w:p>
        </w:tc>
        <w:tc>
          <w:tcPr>
            <w:tcW w:w="1307" w:type="dxa"/>
            <w:tcBorders>
              <w:top w:val="nil"/>
              <w:left w:val="nil"/>
              <w:bottom w:val="nil"/>
              <w:right w:val="nil"/>
            </w:tcBorders>
            <w:shd w:val="clear"/>
            <w:noWrap/>
            <w:vAlign w:val="center"/>
          </w:tcPr>
          <w:p w14:paraId="741BA3DB">
            <w:pPr>
              <w:rPr>
                <w:rFonts w:hint="eastAsia" w:ascii="宋体" w:hAnsi="宋体" w:eastAsia="宋体" w:cs="宋体"/>
                <w:i w:val="0"/>
                <w:iCs w:val="0"/>
                <w:color w:val="000000"/>
                <w:sz w:val="22"/>
                <w:szCs w:val="22"/>
                <w:u w:val="none"/>
              </w:rPr>
            </w:pPr>
          </w:p>
        </w:tc>
        <w:tc>
          <w:tcPr>
            <w:tcW w:w="1133" w:type="dxa"/>
            <w:tcBorders>
              <w:top w:val="nil"/>
              <w:left w:val="nil"/>
              <w:bottom w:val="nil"/>
              <w:right w:val="nil"/>
            </w:tcBorders>
            <w:shd w:val="clear"/>
            <w:noWrap/>
            <w:vAlign w:val="center"/>
          </w:tcPr>
          <w:p w14:paraId="1BBF26AD">
            <w:pPr>
              <w:rPr>
                <w:rFonts w:hint="eastAsia" w:ascii="宋体" w:hAnsi="宋体" w:eastAsia="宋体" w:cs="宋体"/>
                <w:i w:val="0"/>
                <w:iCs w:val="0"/>
                <w:color w:val="000000"/>
                <w:sz w:val="22"/>
                <w:szCs w:val="22"/>
                <w:u w:val="none"/>
              </w:rPr>
            </w:pPr>
          </w:p>
        </w:tc>
        <w:tc>
          <w:tcPr>
            <w:tcW w:w="2027" w:type="dxa"/>
            <w:tcBorders>
              <w:top w:val="nil"/>
              <w:left w:val="nil"/>
              <w:bottom w:val="nil"/>
              <w:right w:val="nil"/>
            </w:tcBorders>
            <w:shd w:val="clear"/>
            <w:noWrap/>
            <w:vAlign w:val="center"/>
          </w:tcPr>
          <w:p w14:paraId="23219107">
            <w:pPr>
              <w:rPr>
                <w:rFonts w:hint="eastAsia" w:ascii="宋体" w:hAnsi="宋体" w:eastAsia="宋体" w:cs="宋体"/>
                <w:i w:val="0"/>
                <w:iCs w:val="0"/>
                <w:color w:val="000000"/>
                <w:sz w:val="22"/>
                <w:szCs w:val="22"/>
                <w:u w:val="none"/>
              </w:rPr>
            </w:pPr>
          </w:p>
        </w:tc>
        <w:tc>
          <w:tcPr>
            <w:tcW w:w="2520" w:type="dxa"/>
            <w:tcBorders>
              <w:top w:val="nil"/>
              <w:left w:val="nil"/>
              <w:bottom w:val="nil"/>
              <w:right w:val="nil"/>
            </w:tcBorders>
            <w:shd w:val="clear"/>
            <w:noWrap/>
            <w:vAlign w:val="bottom"/>
          </w:tcPr>
          <w:p w14:paraId="2479CB5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金额单位：万元</w:t>
            </w:r>
          </w:p>
        </w:tc>
      </w:tr>
      <w:tr w14:paraId="6E454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9838" w:type="dxa"/>
            <w:gridSpan w:val="4"/>
            <w:tcBorders>
              <w:top w:val="nil"/>
              <w:left w:val="nil"/>
              <w:bottom w:val="single" w:color="D4D4D4" w:sz="4" w:space="0"/>
              <w:right w:val="single" w:color="D4D4D4" w:sz="4" w:space="0"/>
            </w:tcBorders>
            <w:shd w:val="clear" w:color="auto" w:fill="F1F1F1"/>
            <w:noWrap/>
            <w:vAlign w:val="center"/>
          </w:tcPr>
          <w:p w14:paraId="0F954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w:t>
            </w:r>
          </w:p>
        </w:tc>
        <w:tc>
          <w:tcPr>
            <w:tcW w:w="5680" w:type="dxa"/>
            <w:gridSpan w:val="3"/>
            <w:tcBorders>
              <w:top w:val="nil"/>
              <w:left w:val="nil"/>
              <w:bottom w:val="single" w:color="D4D4D4" w:sz="4" w:space="0"/>
              <w:right w:val="single" w:color="D4D4D4" w:sz="4" w:space="0"/>
            </w:tcBorders>
            <w:shd w:val="clear" w:color="auto" w:fill="F1F1F1"/>
            <w:vAlign w:val="center"/>
          </w:tcPr>
          <w:p w14:paraId="192E2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本年支出</w:t>
            </w:r>
          </w:p>
        </w:tc>
      </w:tr>
      <w:tr w14:paraId="5237A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8531" w:type="dxa"/>
            <w:gridSpan w:val="3"/>
            <w:vMerge w:val="restart"/>
            <w:tcBorders>
              <w:top w:val="nil"/>
              <w:left w:val="nil"/>
              <w:bottom w:val="single" w:color="D4D4D4" w:sz="4" w:space="0"/>
              <w:right w:val="single" w:color="D4D4D4" w:sz="4" w:space="0"/>
            </w:tcBorders>
            <w:shd w:val="clear" w:color="auto" w:fill="F1F1F1"/>
            <w:vAlign w:val="center"/>
          </w:tcPr>
          <w:p w14:paraId="5817C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科目代码</w:t>
            </w:r>
          </w:p>
        </w:tc>
        <w:tc>
          <w:tcPr>
            <w:tcW w:w="1307" w:type="dxa"/>
            <w:vMerge w:val="restart"/>
            <w:tcBorders>
              <w:top w:val="nil"/>
              <w:left w:val="nil"/>
              <w:bottom w:val="single" w:color="D4D4D4" w:sz="4" w:space="0"/>
              <w:right w:val="single" w:color="D4D4D4" w:sz="4" w:space="0"/>
            </w:tcBorders>
            <w:shd w:val="clear" w:color="auto" w:fill="F1F1F1"/>
            <w:noWrap/>
            <w:vAlign w:val="center"/>
          </w:tcPr>
          <w:p w14:paraId="2A484F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科目名称</w:t>
            </w:r>
          </w:p>
        </w:tc>
        <w:tc>
          <w:tcPr>
            <w:tcW w:w="1133" w:type="dxa"/>
            <w:vMerge w:val="restart"/>
            <w:tcBorders>
              <w:top w:val="nil"/>
              <w:left w:val="nil"/>
              <w:bottom w:val="single" w:color="D4D4D4" w:sz="4" w:space="0"/>
              <w:right w:val="single" w:color="D4D4D4" w:sz="4" w:space="0"/>
            </w:tcBorders>
            <w:shd w:val="clear" w:color="auto" w:fill="F1F1F1"/>
            <w:vAlign w:val="center"/>
          </w:tcPr>
          <w:p w14:paraId="1B2B7D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w:t>
            </w:r>
          </w:p>
        </w:tc>
        <w:tc>
          <w:tcPr>
            <w:tcW w:w="2027" w:type="dxa"/>
            <w:vMerge w:val="restart"/>
            <w:tcBorders>
              <w:top w:val="nil"/>
              <w:left w:val="nil"/>
              <w:bottom w:val="single" w:color="D4D4D4" w:sz="4" w:space="0"/>
              <w:right w:val="single" w:color="D4D4D4" w:sz="4" w:space="0"/>
            </w:tcBorders>
            <w:shd w:val="clear" w:color="auto" w:fill="F1F1F1"/>
            <w:vAlign w:val="center"/>
          </w:tcPr>
          <w:p w14:paraId="3F6DA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基本支出</w:t>
            </w:r>
          </w:p>
        </w:tc>
        <w:tc>
          <w:tcPr>
            <w:tcW w:w="2520" w:type="dxa"/>
            <w:vMerge w:val="restart"/>
            <w:tcBorders>
              <w:top w:val="nil"/>
              <w:left w:val="nil"/>
              <w:bottom w:val="single" w:color="D4D4D4" w:sz="4" w:space="0"/>
              <w:right w:val="single" w:color="D4D4D4" w:sz="4" w:space="0"/>
            </w:tcBorders>
            <w:shd w:val="clear" w:color="auto" w:fill="F1F1F1"/>
            <w:vAlign w:val="center"/>
          </w:tcPr>
          <w:p w14:paraId="6F4C0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项目支出</w:t>
            </w:r>
          </w:p>
        </w:tc>
      </w:tr>
      <w:tr w14:paraId="6EA19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8531" w:type="dxa"/>
            <w:gridSpan w:val="3"/>
            <w:vMerge w:val="continue"/>
            <w:tcBorders>
              <w:top w:val="nil"/>
              <w:left w:val="nil"/>
              <w:bottom w:val="single" w:color="D4D4D4" w:sz="4" w:space="0"/>
              <w:right w:val="single" w:color="D4D4D4" w:sz="4" w:space="0"/>
            </w:tcBorders>
            <w:shd w:val="clear" w:color="auto" w:fill="F1F1F1"/>
            <w:vAlign w:val="center"/>
          </w:tcPr>
          <w:p w14:paraId="7037479D">
            <w:pPr>
              <w:jc w:val="center"/>
              <w:rPr>
                <w:rFonts w:hint="eastAsia" w:ascii="宋体" w:hAnsi="宋体" w:eastAsia="宋体" w:cs="宋体"/>
                <w:i w:val="0"/>
                <w:iCs w:val="0"/>
                <w:color w:val="000000"/>
                <w:sz w:val="22"/>
                <w:szCs w:val="22"/>
                <w:u w:val="none"/>
              </w:rPr>
            </w:pPr>
          </w:p>
        </w:tc>
        <w:tc>
          <w:tcPr>
            <w:tcW w:w="1307" w:type="dxa"/>
            <w:vMerge w:val="continue"/>
            <w:tcBorders>
              <w:top w:val="nil"/>
              <w:left w:val="nil"/>
              <w:bottom w:val="single" w:color="D4D4D4" w:sz="4" w:space="0"/>
              <w:right w:val="single" w:color="D4D4D4" w:sz="4" w:space="0"/>
            </w:tcBorders>
            <w:shd w:val="clear" w:color="auto" w:fill="F1F1F1"/>
            <w:noWrap/>
            <w:vAlign w:val="center"/>
          </w:tcPr>
          <w:p w14:paraId="2DF4D006">
            <w:pPr>
              <w:jc w:val="center"/>
              <w:rPr>
                <w:rFonts w:hint="eastAsia" w:ascii="宋体" w:hAnsi="宋体" w:eastAsia="宋体" w:cs="宋体"/>
                <w:i w:val="0"/>
                <w:iCs w:val="0"/>
                <w:color w:val="000000"/>
                <w:sz w:val="22"/>
                <w:szCs w:val="22"/>
                <w:u w:val="none"/>
              </w:rPr>
            </w:pPr>
          </w:p>
        </w:tc>
        <w:tc>
          <w:tcPr>
            <w:tcW w:w="1133" w:type="dxa"/>
            <w:vMerge w:val="continue"/>
            <w:tcBorders>
              <w:top w:val="nil"/>
              <w:left w:val="nil"/>
              <w:bottom w:val="single" w:color="D4D4D4" w:sz="4" w:space="0"/>
              <w:right w:val="single" w:color="D4D4D4" w:sz="4" w:space="0"/>
            </w:tcBorders>
            <w:shd w:val="clear" w:color="auto" w:fill="F1F1F1"/>
            <w:vAlign w:val="center"/>
          </w:tcPr>
          <w:p w14:paraId="22A14959">
            <w:pPr>
              <w:jc w:val="center"/>
              <w:rPr>
                <w:rFonts w:hint="eastAsia" w:ascii="宋体" w:hAnsi="宋体" w:eastAsia="宋体" w:cs="宋体"/>
                <w:i w:val="0"/>
                <w:iCs w:val="0"/>
                <w:color w:val="000000"/>
                <w:sz w:val="22"/>
                <w:szCs w:val="22"/>
                <w:u w:val="none"/>
              </w:rPr>
            </w:pPr>
          </w:p>
        </w:tc>
        <w:tc>
          <w:tcPr>
            <w:tcW w:w="2027" w:type="dxa"/>
            <w:vMerge w:val="continue"/>
            <w:tcBorders>
              <w:top w:val="nil"/>
              <w:left w:val="nil"/>
              <w:bottom w:val="single" w:color="D4D4D4" w:sz="4" w:space="0"/>
              <w:right w:val="single" w:color="D4D4D4" w:sz="4" w:space="0"/>
            </w:tcBorders>
            <w:shd w:val="clear" w:color="auto" w:fill="F1F1F1"/>
            <w:vAlign w:val="center"/>
          </w:tcPr>
          <w:p w14:paraId="0B66DFD4">
            <w:pPr>
              <w:jc w:val="center"/>
              <w:rPr>
                <w:rFonts w:hint="eastAsia" w:ascii="宋体" w:hAnsi="宋体" w:eastAsia="宋体" w:cs="宋体"/>
                <w:i w:val="0"/>
                <w:iCs w:val="0"/>
                <w:color w:val="000000"/>
                <w:sz w:val="22"/>
                <w:szCs w:val="22"/>
                <w:u w:val="none"/>
              </w:rPr>
            </w:pPr>
          </w:p>
        </w:tc>
        <w:tc>
          <w:tcPr>
            <w:tcW w:w="2520" w:type="dxa"/>
            <w:vMerge w:val="continue"/>
            <w:tcBorders>
              <w:top w:val="nil"/>
              <w:left w:val="nil"/>
              <w:bottom w:val="single" w:color="D4D4D4" w:sz="4" w:space="0"/>
              <w:right w:val="single" w:color="D4D4D4" w:sz="4" w:space="0"/>
            </w:tcBorders>
            <w:shd w:val="clear" w:color="auto" w:fill="F1F1F1"/>
            <w:vAlign w:val="center"/>
          </w:tcPr>
          <w:p w14:paraId="087574F1">
            <w:pPr>
              <w:jc w:val="center"/>
              <w:rPr>
                <w:rFonts w:hint="eastAsia" w:ascii="宋体" w:hAnsi="宋体" w:eastAsia="宋体" w:cs="宋体"/>
                <w:i w:val="0"/>
                <w:iCs w:val="0"/>
                <w:color w:val="000000"/>
                <w:sz w:val="22"/>
                <w:szCs w:val="22"/>
                <w:u w:val="none"/>
              </w:rPr>
            </w:pPr>
          </w:p>
        </w:tc>
      </w:tr>
      <w:tr w14:paraId="46A4A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52" w:hRule="atLeast"/>
        </w:trPr>
        <w:tc>
          <w:tcPr>
            <w:tcW w:w="8531" w:type="dxa"/>
            <w:gridSpan w:val="3"/>
            <w:vMerge w:val="continue"/>
            <w:tcBorders>
              <w:top w:val="nil"/>
              <w:left w:val="nil"/>
              <w:bottom w:val="single" w:color="D4D4D4" w:sz="4" w:space="0"/>
              <w:right w:val="single" w:color="D4D4D4" w:sz="4" w:space="0"/>
            </w:tcBorders>
            <w:shd w:val="clear" w:color="auto" w:fill="F1F1F1"/>
            <w:vAlign w:val="center"/>
          </w:tcPr>
          <w:p w14:paraId="5DC642AD">
            <w:pPr>
              <w:jc w:val="center"/>
              <w:rPr>
                <w:rFonts w:hint="eastAsia" w:ascii="宋体" w:hAnsi="宋体" w:eastAsia="宋体" w:cs="宋体"/>
                <w:i w:val="0"/>
                <w:iCs w:val="0"/>
                <w:color w:val="000000"/>
                <w:sz w:val="22"/>
                <w:szCs w:val="22"/>
                <w:u w:val="none"/>
              </w:rPr>
            </w:pPr>
          </w:p>
        </w:tc>
        <w:tc>
          <w:tcPr>
            <w:tcW w:w="1307" w:type="dxa"/>
            <w:vMerge w:val="continue"/>
            <w:tcBorders>
              <w:top w:val="nil"/>
              <w:left w:val="nil"/>
              <w:bottom w:val="single" w:color="D4D4D4" w:sz="4" w:space="0"/>
              <w:right w:val="single" w:color="D4D4D4" w:sz="4" w:space="0"/>
            </w:tcBorders>
            <w:shd w:val="clear" w:color="auto" w:fill="F1F1F1"/>
            <w:noWrap/>
            <w:vAlign w:val="center"/>
          </w:tcPr>
          <w:p w14:paraId="3F136361">
            <w:pPr>
              <w:jc w:val="center"/>
              <w:rPr>
                <w:rFonts w:hint="eastAsia" w:ascii="宋体" w:hAnsi="宋体" w:eastAsia="宋体" w:cs="宋体"/>
                <w:i w:val="0"/>
                <w:iCs w:val="0"/>
                <w:color w:val="000000"/>
                <w:sz w:val="22"/>
                <w:szCs w:val="22"/>
                <w:u w:val="none"/>
              </w:rPr>
            </w:pPr>
          </w:p>
        </w:tc>
        <w:tc>
          <w:tcPr>
            <w:tcW w:w="1133" w:type="dxa"/>
            <w:vMerge w:val="continue"/>
            <w:tcBorders>
              <w:top w:val="nil"/>
              <w:left w:val="nil"/>
              <w:bottom w:val="single" w:color="D4D4D4" w:sz="4" w:space="0"/>
              <w:right w:val="single" w:color="D4D4D4" w:sz="4" w:space="0"/>
            </w:tcBorders>
            <w:shd w:val="clear" w:color="auto" w:fill="F1F1F1"/>
            <w:vAlign w:val="center"/>
          </w:tcPr>
          <w:p w14:paraId="3C9CDE48">
            <w:pPr>
              <w:jc w:val="center"/>
              <w:rPr>
                <w:rFonts w:hint="eastAsia" w:ascii="宋体" w:hAnsi="宋体" w:eastAsia="宋体" w:cs="宋体"/>
                <w:i w:val="0"/>
                <w:iCs w:val="0"/>
                <w:color w:val="000000"/>
                <w:sz w:val="22"/>
                <w:szCs w:val="22"/>
                <w:u w:val="none"/>
              </w:rPr>
            </w:pPr>
          </w:p>
        </w:tc>
        <w:tc>
          <w:tcPr>
            <w:tcW w:w="2027" w:type="dxa"/>
            <w:vMerge w:val="continue"/>
            <w:tcBorders>
              <w:top w:val="nil"/>
              <w:left w:val="nil"/>
              <w:bottom w:val="single" w:color="D4D4D4" w:sz="4" w:space="0"/>
              <w:right w:val="single" w:color="D4D4D4" w:sz="4" w:space="0"/>
            </w:tcBorders>
            <w:shd w:val="clear" w:color="auto" w:fill="F1F1F1"/>
            <w:vAlign w:val="center"/>
          </w:tcPr>
          <w:p w14:paraId="3430ACF8">
            <w:pPr>
              <w:jc w:val="center"/>
              <w:rPr>
                <w:rFonts w:hint="eastAsia" w:ascii="宋体" w:hAnsi="宋体" w:eastAsia="宋体" w:cs="宋体"/>
                <w:i w:val="0"/>
                <w:iCs w:val="0"/>
                <w:color w:val="000000"/>
                <w:sz w:val="22"/>
                <w:szCs w:val="22"/>
                <w:u w:val="none"/>
              </w:rPr>
            </w:pPr>
          </w:p>
        </w:tc>
        <w:tc>
          <w:tcPr>
            <w:tcW w:w="2520" w:type="dxa"/>
            <w:vMerge w:val="continue"/>
            <w:tcBorders>
              <w:top w:val="nil"/>
              <w:left w:val="nil"/>
              <w:bottom w:val="single" w:color="D4D4D4" w:sz="4" w:space="0"/>
              <w:right w:val="single" w:color="D4D4D4" w:sz="4" w:space="0"/>
            </w:tcBorders>
            <w:shd w:val="clear" w:color="auto" w:fill="F1F1F1"/>
            <w:vAlign w:val="center"/>
          </w:tcPr>
          <w:p w14:paraId="62345BF6">
            <w:pPr>
              <w:jc w:val="center"/>
              <w:rPr>
                <w:rFonts w:hint="eastAsia" w:ascii="宋体" w:hAnsi="宋体" w:eastAsia="宋体" w:cs="宋体"/>
                <w:i w:val="0"/>
                <w:iCs w:val="0"/>
                <w:color w:val="000000"/>
                <w:sz w:val="22"/>
                <w:szCs w:val="22"/>
                <w:u w:val="none"/>
              </w:rPr>
            </w:pPr>
          </w:p>
        </w:tc>
      </w:tr>
      <w:tr w14:paraId="1D145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9838" w:type="dxa"/>
            <w:gridSpan w:val="4"/>
            <w:tcBorders>
              <w:top w:val="nil"/>
              <w:left w:val="nil"/>
              <w:bottom w:val="single" w:color="D4D4D4" w:sz="4" w:space="0"/>
              <w:right w:val="single" w:color="D4D4D4" w:sz="4" w:space="0"/>
            </w:tcBorders>
            <w:shd w:val="clear" w:color="auto" w:fill="F1F1F1"/>
            <w:noWrap/>
            <w:vAlign w:val="center"/>
          </w:tcPr>
          <w:p w14:paraId="71F06A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栏次</w:t>
            </w:r>
          </w:p>
        </w:tc>
        <w:tc>
          <w:tcPr>
            <w:tcW w:w="1133" w:type="dxa"/>
            <w:tcBorders>
              <w:top w:val="nil"/>
              <w:left w:val="nil"/>
              <w:bottom w:val="single" w:color="D4D4D4" w:sz="4" w:space="0"/>
              <w:right w:val="single" w:color="D4D4D4" w:sz="4" w:space="0"/>
            </w:tcBorders>
            <w:shd w:val="clear" w:color="auto" w:fill="F1F1F1"/>
            <w:noWrap/>
            <w:vAlign w:val="center"/>
          </w:tcPr>
          <w:p w14:paraId="0F1C23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2027" w:type="dxa"/>
            <w:tcBorders>
              <w:top w:val="nil"/>
              <w:left w:val="nil"/>
              <w:bottom w:val="single" w:color="D4D4D4" w:sz="4" w:space="0"/>
              <w:right w:val="single" w:color="D4D4D4" w:sz="4" w:space="0"/>
            </w:tcBorders>
            <w:shd w:val="clear" w:color="auto" w:fill="F1F1F1"/>
            <w:noWrap/>
            <w:vAlign w:val="center"/>
          </w:tcPr>
          <w:p w14:paraId="04F00D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2520" w:type="dxa"/>
            <w:tcBorders>
              <w:top w:val="nil"/>
              <w:left w:val="nil"/>
              <w:bottom w:val="single" w:color="D4D4D4" w:sz="4" w:space="0"/>
              <w:right w:val="single" w:color="D4D4D4" w:sz="4" w:space="0"/>
            </w:tcBorders>
            <w:shd w:val="clear" w:color="auto" w:fill="F1F1F1"/>
            <w:noWrap/>
            <w:vAlign w:val="center"/>
          </w:tcPr>
          <w:p w14:paraId="04DD4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r>
      <w:tr w14:paraId="3BEAD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9838" w:type="dxa"/>
            <w:gridSpan w:val="4"/>
            <w:tcBorders>
              <w:top w:val="nil"/>
              <w:left w:val="nil"/>
              <w:bottom w:val="single" w:color="D4D4D4" w:sz="4" w:space="0"/>
              <w:right w:val="single" w:color="D4D4D4" w:sz="4" w:space="0"/>
            </w:tcBorders>
            <w:shd w:val="clear" w:color="auto" w:fill="F1F1F1"/>
            <w:noWrap/>
            <w:vAlign w:val="center"/>
          </w:tcPr>
          <w:p w14:paraId="333F2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w:t>
            </w:r>
          </w:p>
        </w:tc>
        <w:tc>
          <w:tcPr>
            <w:tcW w:w="1133" w:type="dxa"/>
            <w:tcBorders>
              <w:top w:val="nil"/>
              <w:left w:val="nil"/>
              <w:bottom w:val="single" w:color="D4D4D4" w:sz="4" w:space="0"/>
              <w:right w:val="single" w:color="D4D4D4" w:sz="4" w:space="0"/>
            </w:tcBorders>
            <w:shd w:val="clear" w:color="auto" w:fill="FFFFFF"/>
            <w:noWrap/>
            <w:vAlign w:val="center"/>
          </w:tcPr>
          <w:p w14:paraId="1C3127C6">
            <w:pPr>
              <w:jc w:val="right"/>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kern w:val="0"/>
                <w:sz w:val="22"/>
                <w:szCs w:val="22"/>
                <w:u w:val="none"/>
                <w:lang w:val="en-US" w:eastAsia="zh-CN" w:bidi="ar"/>
              </w:rPr>
              <w:t>0.00</w:t>
            </w:r>
          </w:p>
        </w:tc>
        <w:tc>
          <w:tcPr>
            <w:tcW w:w="2027" w:type="dxa"/>
            <w:tcBorders>
              <w:top w:val="nil"/>
              <w:left w:val="nil"/>
              <w:bottom w:val="single" w:color="D4D4D4" w:sz="4" w:space="0"/>
              <w:right w:val="single" w:color="D4D4D4" w:sz="4" w:space="0"/>
            </w:tcBorders>
            <w:shd w:val="clear" w:color="auto" w:fill="FFFFFF"/>
            <w:noWrap/>
            <w:vAlign w:val="center"/>
          </w:tcPr>
          <w:p w14:paraId="1009606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0.00</w:t>
            </w:r>
          </w:p>
        </w:tc>
        <w:tc>
          <w:tcPr>
            <w:tcW w:w="2520" w:type="dxa"/>
            <w:tcBorders>
              <w:top w:val="nil"/>
              <w:left w:val="nil"/>
              <w:bottom w:val="single" w:color="D4D4D4" w:sz="4" w:space="0"/>
              <w:right w:val="single" w:color="D4D4D4" w:sz="4" w:space="0"/>
            </w:tcBorders>
            <w:shd w:val="clear" w:color="auto" w:fill="FFFFFF"/>
            <w:noWrap/>
            <w:vAlign w:val="center"/>
          </w:tcPr>
          <w:p w14:paraId="34E75838">
            <w:pPr>
              <w:jc w:val="right"/>
              <w:rPr>
                <w:rFonts w:hint="eastAsia" w:ascii="宋体" w:hAnsi="宋体" w:eastAsia="宋体" w:cs="宋体"/>
                <w:b/>
                <w:bCs/>
                <w:i w:val="0"/>
                <w:iCs w:val="0"/>
                <w:color w:val="000000"/>
                <w:sz w:val="22"/>
                <w:szCs w:val="22"/>
                <w:u w:val="none"/>
              </w:rPr>
            </w:pPr>
          </w:p>
        </w:tc>
      </w:tr>
      <w:tr w14:paraId="58CD9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8531" w:type="dxa"/>
            <w:gridSpan w:val="3"/>
            <w:tcBorders>
              <w:top w:val="nil"/>
              <w:left w:val="nil"/>
              <w:bottom w:val="single" w:color="D4D4D4" w:sz="4" w:space="0"/>
              <w:right w:val="single" w:color="D4D4D4" w:sz="4" w:space="0"/>
            </w:tcBorders>
            <w:shd w:val="clear" w:color="auto" w:fill="FFFFFF"/>
            <w:noWrap/>
            <w:vAlign w:val="center"/>
          </w:tcPr>
          <w:p w14:paraId="65F6987F">
            <w:pPr>
              <w:jc w:val="left"/>
              <w:rPr>
                <w:rFonts w:hint="eastAsia" w:ascii="宋体" w:hAnsi="宋体" w:eastAsia="宋体" w:cs="宋体"/>
                <w:i w:val="0"/>
                <w:iCs w:val="0"/>
                <w:color w:val="000000"/>
                <w:sz w:val="22"/>
                <w:szCs w:val="22"/>
                <w:u w:val="none"/>
              </w:rPr>
            </w:pPr>
          </w:p>
        </w:tc>
        <w:tc>
          <w:tcPr>
            <w:tcW w:w="1307" w:type="dxa"/>
            <w:tcBorders>
              <w:top w:val="nil"/>
              <w:left w:val="nil"/>
              <w:bottom w:val="single" w:color="D4D4D4" w:sz="4" w:space="0"/>
              <w:right w:val="single" w:color="D4D4D4" w:sz="4" w:space="0"/>
            </w:tcBorders>
            <w:shd w:val="clear" w:color="auto" w:fill="FFFFFF"/>
            <w:noWrap/>
            <w:vAlign w:val="center"/>
          </w:tcPr>
          <w:p w14:paraId="305E54E5">
            <w:pPr>
              <w:jc w:val="left"/>
              <w:rPr>
                <w:rFonts w:hint="eastAsia" w:ascii="宋体" w:hAnsi="宋体" w:eastAsia="宋体" w:cs="宋体"/>
                <w:i w:val="0"/>
                <w:iCs w:val="0"/>
                <w:color w:val="000000"/>
                <w:sz w:val="22"/>
                <w:szCs w:val="22"/>
                <w:u w:val="none"/>
              </w:rPr>
            </w:pPr>
          </w:p>
        </w:tc>
        <w:tc>
          <w:tcPr>
            <w:tcW w:w="1133" w:type="dxa"/>
            <w:tcBorders>
              <w:top w:val="nil"/>
              <w:left w:val="nil"/>
              <w:bottom w:val="single" w:color="D4D4D4" w:sz="4" w:space="0"/>
              <w:right w:val="single" w:color="D4D4D4" w:sz="4" w:space="0"/>
            </w:tcBorders>
            <w:shd w:val="clear" w:color="auto" w:fill="FFFFFF"/>
            <w:noWrap/>
            <w:vAlign w:val="center"/>
          </w:tcPr>
          <w:p w14:paraId="04ECF812">
            <w:pPr>
              <w:jc w:val="right"/>
              <w:rPr>
                <w:rFonts w:hint="eastAsia" w:ascii="宋体" w:hAnsi="宋体" w:eastAsia="宋体" w:cs="宋体"/>
                <w:i w:val="0"/>
                <w:iCs w:val="0"/>
                <w:color w:val="000000"/>
                <w:sz w:val="22"/>
                <w:szCs w:val="22"/>
                <w:u w:val="none"/>
              </w:rPr>
            </w:pPr>
          </w:p>
        </w:tc>
        <w:tc>
          <w:tcPr>
            <w:tcW w:w="2027" w:type="dxa"/>
            <w:tcBorders>
              <w:top w:val="nil"/>
              <w:left w:val="nil"/>
              <w:bottom w:val="single" w:color="D4D4D4" w:sz="4" w:space="0"/>
              <w:right w:val="single" w:color="D4D4D4" w:sz="4" w:space="0"/>
            </w:tcBorders>
            <w:shd w:val="clear" w:color="auto" w:fill="FFFFFF"/>
            <w:noWrap/>
            <w:vAlign w:val="center"/>
          </w:tcPr>
          <w:p w14:paraId="2F4E4C65">
            <w:pPr>
              <w:jc w:val="right"/>
              <w:rPr>
                <w:rFonts w:hint="eastAsia" w:ascii="宋体" w:hAnsi="宋体" w:eastAsia="宋体" w:cs="宋体"/>
                <w:i w:val="0"/>
                <w:iCs w:val="0"/>
                <w:color w:val="000000"/>
                <w:sz w:val="22"/>
                <w:szCs w:val="22"/>
                <w:u w:val="none"/>
              </w:rPr>
            </w:pPr>
          </w:p>
        </w:tc>
        <w:tc>
          <w:tcPr>
            <w:tcW w:w="2520" w:type="dxa"/>
            <w:tcBorders>
              <w:top w:val="nil"/>
              <w:left w:val="nil"/>
              <w:bottom w:val="single" w:color="D4D4D4" w:sz="4" w:space="0"/>
              <w:right w:val="single" w:color="D4D4D4" w:sz="4" w:space="0"/>
            </w:tcBorders>
            <w:shd w:val="clear" w:color="auto" w:fill="FFFFFF"/>
            <w:noWrap/>
            <w:vAlign w:val="center"/>
          </w:tcPr>
          <w:p w14:paraId="7048C9F2">
            <w:pPr>
              <w:jc w:val="right"/>
              <w:rPr>
                <w:rFonts w:hint="eastAsia" w:ascii="宋体" w:hAnsi="宋体" w:eastAsia="宋体" w:cs="宋体"/>
                <w:i w:val="0"/>
                <w:iCs w:val="0"/>
                <w:color w:val="000000"/>
                <w:sz w:val="22"/>
                <w:szCs w:val="22"/>
                <w:u w:val="none"/>
              </w:rPr>
            </w:pPr>
          </w:p>
        </w:tc>
      </w:tr>
      <w:tr w14:paraId="161B5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15518" w:type="dxa"/>
            <w:gridSpan w:val="7"/>
            <w:tcBorders>
              <w:top w:val="nil"/>
              <w:left w:val="nil"/>
              <w:bottom w:val="nil"/>
              <w:right w:val="nil"/>
            </w:tcBorders>
            <w:shd w:val="clear" w:color="auto" w:fill="FFFFFF"/>
            <w:noWrap/>
            <w:vAlign w:val="center"/>
          </w:tcPr>
          <w:p w14:paraId="5D3204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注：本表反映部门本年度国有资本经营预算财政拨款支出情况。</w:t>
            </w:r>
          </w:p>
        </w:tc>
      </w:tr>
      <w:tr w14:paraId="23043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7545" w:type="dxa"/>
            <w:tcBorders>
              <w:top w:val="nil"/>
              <w:left w:val="nil"/>
              <w:bottom w:val="nil"/>
              <w:right w:val="nil"/>
            </w:tcBorders>
            <w:shd w:val="clear"/>
            <w:noWrap/>
            <w:vAlign w:val="center"/>
          </w:tcPr>
          <w:p w14:paraId="0A2770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说明：我单位没有使用国有资本经营预算安排的支出，故本表无数据。</w:t>
            </w:r>
          </w:p>
        </w:tc>
        <w:tc>
          <w:tcPr>
            <w:tcW w:w="453" w:type="dxa"/>
            <w:tcBorders>
              <w:top w:val="nil"/>
              <w:left w:val="nil"/>
              <w:bottom w:val="nil"/>
              <w:right w:val="nil"/>
            </w:tcBorders>
            <w:shd w:val="clear"/>
            <w:noWrap/>
            <w:vAlign w:val="center"/>
          </w:tcPr>
          <w:p w14:paraId="4A0A958E">
            <w:pPr>
              <w:rPr>
                <w:rFonts w:hint="eastAsia" w:ascii="宋体" w:hAnsi="宋体" w:eastAsia="宋体" w:cs="宋体"/>
                <w:i w:val="0"/>
                <w:iCs w:val="0"/>
                <w:color w:val="000000"/>
                <w:sz w:val="22"/>
                <w:szCs w:val="22"/>
                <w:u w:val="none"/>
              </w:rPr>
            </w:pPr>
          </w:p>
        </w:tc>
        <w:tc>
          <w:tcPr>
            <w:tcW w:w="533" w:type="dxa"/>
            <w:tcBorders>
              <w:top w:val="nil"/>
              <w:left w:val="nil"/>
              <w:bottom w:val="nil"/>
              <w:right w:val="nil"/>
            </w:tcBorders>
            <w:shd w:val="clear"/>
            <w:noWrap/>
            <w:vAlign w:val="center"/>
          </w:tcPr>
          <w:p w14:paraId="0D520BF1">
            <w:pPr>
              <w:rPr>
                <w:rFonts w:hint="eastAsia" w:ascii="宋体" w:hAnsi="宋体" w:eastAsia="宋体" w:cs="宋体"/>
                <w:i w:val="0"/>
                <w:iCs w:val="0"/>
                <w:color w:val="000000"/>
                <w:sz w:val="22"/>
                <w:szCs w:val="22"/>
                <w:u w:val="none"/>
              </w:rPr>
            </w:pPr>
          </w:p>
        </w:tc>
        <w:tc>
          <w:tcPr>
            <w:tcW w:w="1307" w:type="dxa"/>
            <w:tcBorders>
              <w:top w:val="nil"/>
              <w:left w:val="nil"/>
              <w:bottom w:val="nil"/>
              <w:right w:val="nil"/>
            </w:tcBorders>
            <w:shd w:val="clear"/>
            <w:noWrap/>
            <w:vAlign w:val="center"/>
          </w:tcPr>
          <w:p w14:paraId="0F7F10D2">
            <w:pPr>
              <w:rPr>
                <w:rFonts w:hint="eastAsia" w:ascii="宋体" w:hAnsi="宋体" w:eastAsia="宋体" w:cs="宋体"/>
                <w:i w:val="0"/>
                <w:iCs w:val="0"/>
                <w:color w:val="000000"/>
                <w:sz w:val="22"/>
                <w:szCs w:val="22"/>
                <w:u w:val="none"/>
              </w:rPr>
            </w:pPr>
          </w:p>
        </w:tc>
        <w:tc>
          <w:tcPr>
            <w:tcW w:w="1133" w:type="dxa"/>
            <w:tcBorders>
              <w:top w:val="nil"/>
              <w:left w:val="nil"/>
              <w:bottom w:val="nil"/>
              <w:right w:val="nil"/>
            </w:tcBorders>
            <w:shd w:val="clear"/>
            <w:noWrap/>
            <w:vAlign w:val="center"/>
          </w:tcPr>
          <w:p w14:paraId="73DE3E61">
            <w:pPr>
              <w:rPr>
                <w:rFonts w:hint="eastAsia" w:ascii="宋体" w:hAnsi="宋体" w:eastAsia="宋体" w:cs="宋体"/>
                <w:i w:val="0"/>
                <w:iCs w:val="0"/>
                <w:color w:val="000000"/>
                <w:sz w:val="22"/>
                <w:szCs w:val="22"/>
                <w:u w:val="none"/>
              </w:rPr>
            </w:pPr>
          </w:p>
        </w:tc>
        <w:tc>
          <w:tcPr>
            <w:tcW w:w="2027" w:type="dxa"/>
            <w:tcBorders>
              <w:top w:val="nil"/>
              <w:left w:val="nil"/>
              <w:bottom w:val="nil"/>
              <w:right w:val="nil"/>
            </w:tcBorders>
            <w:shd w:val="clear"/>
            <w:noWrap/>
            <w:vAlign w:val="center"/>
          </w:tcPr>
          <w:p w14:paraId="31711D85">
            <w:pPr>
              <w:rPr>
                <w:rFonts w:hint="eastAsia" w:ascii="宋体" w:hAnsi="宋体" w:eastAsia="宋体" w:cs="宋体"/>
                <w:i w:val="0"/>
                <w:iCs w:val="0"/>
                <w:color w:val="000000"/>
                <w:sz w:val="22"/>
                <w:szCs w:val="22"/>
                <w:u w:val="none"/>
              </w:rPr>
            </w:pPr>
          </w:p>
        </w:tc>
        <w:tc>
          <w:tcPr>
            <w:tcW w:w="2520" w:type="dxa"/>
            <w:tcBorders>
              <w:top w:val="nil"/>
              <w:left w:val="nil"/>
              <w:bottom w:val="nil"/>
              <w:right w:val="nil"/>
            </w:tcBorders>
            <w:shd w:val="clear"/>
            <w:noWrap/>
            <w:vAlign w:val="center"/>
          </w:tcPr>
          <w:p w14:paraId="3AA071BE">
            <w:pPr>
              <w:rPr>
                <w:rFonts w:hint="eastAsia" w:ascii="宋体" w:hAnsi="宋体" w:eastAsia="宋体" w:cs="宋体"/>
                <w:i w:val="0"/>
                <w:iCs w:val="0"/>
                <w:color w:val="000000"/>
                <w:sz w:val="22"/>
                <w:szCs w:val="22"/>
                <w:u w:val="none"/>
              </w:rPr>
            </w:pPr>
          </w:p>
        </w:tc>
      </w:tr>
    </w:tbl>
    <w:p w14:paraId="22D5EE50">
      <w:pPr>
        <w:pStyle w:val="16"/>
        <w:jc w:val="center"/>
        <w:rPr>
          <w:sz w:val="72"/>
          <w:szCs w:val="72"/>
        </w:rPr>
      </w:pPr>
    </w:p>
    <w:p w14:paraId="7235949D">
      <w:pPr>
        <w:pStyle w:val="16"/>
        <w:jc w:val="center"/>
        <w:rPr>
          <w:rFonts w:ascii="方正小标宋_GBK" w:hAnsi="方正小标宋_GBK" w:eastAsia="方正小标宋_GBK" w:cs="方正小标宋_GBK"/>
          <w:sz w:val="72"/>
          <w:szCs w:val="72"/>
        </w:rPr>
      </w:pPr>
    </w:p>
    <w:p w14:paraId="4B28F463">
      <w:pPr>
        <w:pStyle w:val="16"/>
        <w:jc w:val="center"/>
        <w:rPr>
          <w:rFonts w:ascii="方正小标宋_GBK" w:hAnsi="方正小标宋_GBK" w:eastAsia="方正小标宋_GBK" w:cs="方正小标宋_GBK"/>
          <w:sz w:val="72"/>
          <w:szCs w:val="72"/>
        </w:rPr>
      </w:pPr>
    </w:p>
    <w:p w14:paraId="12D7CA39">
      <w:pPr>
        <w:pStyle w:val="16"/>
        <w:jc w:val="center"/>
        <w:rPr>
          <w:rFonts w:ascii="方正小标宋_GBK" w:hAnsi="方正小标宋_GBK" w:eastAsia="方正小标宋_GBK" w:cs="方正小标宋_GBK"/>
          <w:sz w:val="72"/>
          <w:szCs w:val="72"/>
        </w:rPr>
      </w:pPr>
    </w:p>
    <w:p w14:paraId="3446B8E2">
      <w:pPr>
        <w:pStyle w:val="16"/>
        <w:jc w:val="center"/>
        <w:rPr>
          <w:rFonts w:ascii="方正小标宋_GBK" w:hAnsi="方正小标宋_GBK" w:eastAsia="方正小标宋_GBK" w:cs="方正小标宋_GBK"/>
          <w:sz w:val="72"/>
          <w:szCs w:val="72"/>
        </w:rPr>
      </w:pPr>
    </w:p>
    <w:tbl>
      <w:tblPr>
        <w:tblW w:w="1522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3016"/>
        <w:gridCol w:w="1268"/>
        <w:gridCol w:w="1008"/>
        <w:gridCol w:w="1008"/>
        <w:gridCol w:w="1008"/>
        <w:gridCol w:w="1008"/>
        <w:gridCol w:w="1008"/>
        <w:gridCol w:w="1268"/>
        <w:gridCol w:w="1008"/>
        <w:gridCol w:w="1008"/>
        <w:gridCol w:w="1008"/>
        <w:gridCol w:w="1616"/>
      </w:tblGrid>
      <w:tr w14:paraId="2765D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64" w:hRule="atLeast"/>
        </w:trPr>
        <w:tc>
          <w:tcPr>
            <w:tcW w:w="15228" w:type="dxa"/>
            <w:gridSpan w:val="12"/>
            <w:tcBorders>
              <w:top w:val="nil"/>
              <w:left w:val="nil"/>
              <w:bottom w:val="nil"/>
              <w:right w:val="nil"/>
            </w:tcBorders>
            <w:shd w:val="clear"/>
            <w:noWrap/>
            <w:vAlign w:val="center"/>
          </w:tcPr>
          <w:p w14:paraId="41D1B95D">
            <w:pPr>
              <w:keepNext w:val="0"/>
              <w:keepLines w:val="0"/>
              <w:widowControl/>
              <w:suppressLineNumbers w:val="0"/>
              <w:jc w:val="center"/>
              <w:textAlignment w:val="center"/>
              <w:rPr>
                <w:rFonts w:ascii="黑体" w:hAnsi="宋体" w:eastAsia="黑体" w:cs="黑体"/>
                <w:i w:val="0"/>
                <w:iCs w:val="0"/>
                <w:color w:val="000000"/>
                <w:sz w:val="44"/>
                <w:szCs w:val="44"/>
                <w:u w:val="none"/>
              </w:rPr>
            </w:pPr>
            <w:r>
              <w:rPr>
                <w:rFonts w:hint="eastAsia" w:ascii="黑体" w:hAnsi="宋体" w:eastAsia="黑体" w:cs="黑体"/>
                <w:i w:val="0"/>
                <w:iCs w:val="0"/>
                <w:color w:val="000000"/>
                <w:kern w:val="0"/>
                <w:sz w:val="44"/>
                <w:szCs w:val="44"/>
                <w:u w:val="none"/>
                <w:bdr w:val="none" w:color="auto" w:sz="0" w:space="0"/>
                <w:lang w:val="en-US" w:eastAsia="zh-CN" w:bidi="ar"/>
              </w:rPr>
              <w:t>财政拨款“三公”经费支出决算表</w:t>
            </w:r>
          </w:p>
        </w:tc>
      </w:tr>
      <w:tr w14:paraId="2CFF6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noWrap/>
            <w:vAlign w:val="center"/>
          </w:tcPr>
          <w:p w14:paraId="2284EAE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B4850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A40197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CFA27E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4A19EF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752195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B52DD9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3D817D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C22441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F21FFC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5B3977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bottom"/>
          </w:tcPr>
          <w:p w14:paraId="78238D7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公开09表</w:t>
            </w:r>
          </w:p>
        </w:tc>
      </w:tr>
      <w:tr w14:paraId="4E51E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nil"/>
              <w:left w:val="nil"/>
              <w:bottom w:val="nil"/>
              <w:right w:val="nil"/>
            </w:tcBorders>
            <w:shd w:val="clear"/>
            <w:noWrap/>
            <w:vAlign w:val="bottom"/>
          </w:tcPr>
          <w:p w14:paraId="4077682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部门：怀化市城市管理事务中心</w:t>
            </w:r>
          </w:p>
        </w:tc>
        <w:tc>
          <w:tcPr>
            <w:tcW w:w="0" w:type="auto"/>
            <w:tcBorders>
              <w:top w:val="nil"/>
              <w:left w:val="nil"/>
              <w:bottom w:val="nil"/>
              <w:right w:val="nil"/>
            </w:tcBorders>
            <w:shd w:val="clear"/>
            <w:noWrap/>
            <w:vAlign w:val="center"/>
          </w:tcPr>
          <w:p w14:paraId="018B624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036E03A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1F334B6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1F5EB7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54A60D4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C4D9D6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673EBD3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E8D352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41062F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center"/>
          </w:tcPr>
          <w:p w14:paraId="781AC1D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noWrap/>
            <w:vAlign w:val="bottom"/>
          </w:tcPr>
          <w:p w14:paraId="47A6302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金额单位：万元</w:t>
            </w:r>
          </w:p>
        </w:tc>
      </w:tr>
      <w:tr w14:paraId="4EF9C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614" w:type="dxa"/>
            <w:gridSpan w:val="6"/>
            <w:tcBorders>
              <w:top w:val="nil"/>
              <w:left w:val="nil"/>
              <w:bottom w:val="single" w:color="D4D4D4" w:sz="4" w:space="0"/>
              <w:right w:val="single" w:color="D4D4D4" w:sz="4" w:space="0"/>
            </w:tcBorders>
            <w:shd w:val="clear" w:color="auto" w:fill="F1F1F1"/>
            <w:vAlign w:val="center"/>
          </w:tcPr>
          <w:p w14:paraId="0DA79F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预算数</w:t>
            </w:r>
          </w:p>
        </w:tc>
        <w:tc>
          <w:tcPr>
            <w:tcW w:w="7614" w:type="dxa"/>
            <w:gridSpan w:val="6"/>
            <w:tcBorders>
              <w:top w:val="nil"/>
              <w:left w:val="nil"/>
              <w:bottom w:val="single" w:color="D4D4D4" w:sz="4" w:space="0"/>
              <w:right w:val="single" w:color="D4D4D4" w:sz="4" w:space="0"/>
            </w:tcBorders>
            <w:shd w:val="clear" w:color="auto" w:fill="F1F1F1"/>
            <w:vAlign w:val="center"/>
          </w:tcPr>
          <w:p w14:paraId="2317DB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决算数</w:t>
            </w:r>
          </w:p>
        </w:tc>
      </w:tr>
      <w:tr w14:paraId="3E32B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dxa"/>
            <w:vMerge w:val="restart"/>
            <w:tcBorders>
              <w:top w:val="nil"/>
              <w:left w:val="nil"/>
              <w:bottom w:val="single" w:color="D4D4D4" w:sz="4" w:space="0"/>
              <w:right w:val="single" w:color="D4D4D4" w:sz="4" w:space="0"/>
            </w:tcBorders>
            <w:shd w:val="clear" w:color="auto" w:fill="F1F1F1"/>
            <w:vAlign w:val="center"/>
          </w:tcPr>
          <w:p w14:paraId="11EEA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w:t>
            </w:r>
          </w:p>
        </w:tc>
        <w:tc>
          <w:tcPr>
            <w:tcW w:w="1269" w:type="dxa"/>
            <w:vMerge w:val="restart"/>
            <w:tcBorders>
              <w:top w:val="nil"/>
              <w:left w:val="nil"/>
              <w:bottom w:val="single" w:color="D4D4D4" w:sz="4" w:space="0"/>
              <w:right w:val="single" w:color="D4D4D4" w:sz="4" w:space="0"/>
            </w:tcBorders>
            <w:shd w:val="clear" w:color="auto" w:fill="F1F1F1"/>
            <w:vAlign w:val="center"/>
          </w:tcPr>
          <w:p w14:paraId="76CDFB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因公出国（境）费</w:t>
            </w:r>
          </w:p>
        </w:tc>
        <w:tc>
          <w:tcPr>
            <w:tcW w:w="3807" w:type="dxa"/>
            <w:gridSpan w:val="3"/>
            <w:tcBorders>
              <w:top w:val="nil"/>
              <w:left w:val="nil"/>
              <w:bottom w:val="single" w:color="D4D4D4" w:sz="4" w:space="0"/>
              <w:right w:val="single" w:color="D4D4D4" w:sz="4" w:space="0"/>
            </w:tcBorders>
            <w:shd w:val="clear" w:color="auto" w:fill="F1F1F1"/>
            <w:vAlign w:val="center"/>
          </w:tcPr>
          <w:p w14:paraId="29514F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公务用车购置及运行维护费</w:t>
            </w:r>
          </w:p>
        </w:tc>
        <w:tc>
          <w:tcPr>
            <w:tcW w:w="1269" w:type="dxa"/>
            <w:vMerge w:val="restart"/>
            <w:tcBorders>
              <w:top w:val="nil"/>
              <w:left w:val="nil"/>
              <w:bottom w:val="single" w:color="D4D4D4" w:sz="4" w:space="0"/>
              <w:right w:val="single" w:color="D4D4D4" w:sz="4" w:space="0"/>
            </w:tcBorders>
            <w:shd w:val="clear" w:color="auto" w:fill="F1F1F1"/>
            <w:vAlign w:val="center"/>
          </w:tcPr>
          <w:p w14:paraId="2F46EA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公务接待费</w:t>
            </w:r>
          </w:p>
        </w:tc>
        <w:tc>
          <w:tcPr>
            <w:tcW w:w="1269" w:type="dxa"/>
            <w:vMerge w:val="restart"/>
            <w:tcBorders>
              <w:top w:val="nil"/>
              <w:left w:val="nil"/>
              <w:bottom w:val="single" w:color="D4D4D4" w:sz="4" w:space="0"/>
              <w:right w:val="single" w:color="D4D4D4" w:sz="4" w:space="0"/>
            </w:tcBorders>
            <w:shd w:val="clear" w:color="auto" w:fill="F1F1F1"/>
            <w:vAlign w:val="center"/>
          </w:tcPr>
          <w:p w14:paraId="5C725A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合计</w:t>
            </w:r>
          </w:p>
        </w:tc>
        <w:tc>
          <w:tcPr>
            <w:tcW w:w="1269" w:type="dxa"/>
            <w:vMerge w:val="restart"/>
            <w:tcBorders>
              <w:top w:val="nil"/>
              <w:left w:val="nil"/>
              <w:bottom w:val="single" w:color="D4D4D4" w:sz="4" w:space="0"/>
              <w:right w:val="single" w:color="D4D4D4" w:sz="4" w:space="0"/>
            </w:tcBorders>
            <w:shd w:val="clear" w:color="auto" w:fill="F1F1F1"/>
            <w:vAlign w:val="center"/>
          </w:tcPr>
          <w:p w14:paraId="437F2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因公出国（境）费</w:t>
            </w:r>
          </w:p>
        </w:tc>
        <w:tc>
          <w:tcPr>
            <w:tcW w:w="3807" w:type="dxa"/>
            <w:gridSpan w:val="3"/>
            <w:tcBorders>
              <w:top w:val="nil"/>
              <w:left w:val="nil"/>
              <w:bottom w:val="single" w:color="D4D4D4" w:sz="4" w:space="0"/>
              <w:right w:val="single" w:color="D4D4D4" w:sz="4" w:space="0"/>
            </w:tcBorders>
            <w:shd w:val="clear" w:color="auto" w:fill="F1F1F1"/>
            <w:vAlign w:val="center"/>
          </w:tcPr>
          <w:p w14:paraId="42600F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公务用车购置及运行维护费</w:t>
            </w:r>
          </w:p>
        </w:tc>
        <w:tc>
          <w:tcPr>
            <w:tcW w:w="1269" w:type="dxa"/>
            <w:vMerge w:val="restart"/>
            <w:tcBorders>
              <w:top w:val="nil"/>
              <w:left w:val="nil"/>
              <w:bottom w:val="single" w:color="D4D4D4" w:sz="4" w:space="0"/>
              <w:right w:val="single" w:color="D4D4D4" w:sz="4" w:space="0"/>
            </w:tcBorders>
            <w:shd w:val="clear" w:color="auto" w:fill="F1F1F1"/>
            <w:vAlign w:val="center"/>
          </w:tcPr>
          <w:p w14:paraId="5FAE45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公务接待费</w:t>
            </w:r>
          </w:p>
        </w:tc>
      </w:tr>
      <w:tr w14:paraId="07D40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69" w:type="dxa"/>
            <w:vMerge w:val="continue"/>
            <w:tcBorders>
              <w:top w:val="nil"/>
              <w:left w:val="nil"/>
              <w:bottom w:val="single" w:color="D4D4D4" w:sz="4" w:space="0"/>
              <w:right w:val="single" w:color="D4D4D4" w:sz="4" w:space="0"/>
            </w:tcBorders>
            <w:shd w:val="clear" w:color="auto" w:fill="F1F1F1"/>
            <w:vAlign w:val="center"/>
          </w:tcPr>
          <w:p w14:paraId="307BF5F6">
            <w:pPr>
              <w:jc w:val="center"/>
              <w:rPr>
                <w:rFonts w:hint="eastAsia" w:ascii="宋体" w:hAnsi="宋体" w:eastAsia="宋体" w:cs="宋体"/>
                <w:i w:val="0"/>
                <w:iCs w:val="0"/>
                <w:color w:val="000000"/>
                <w:sz w:val="22"/>
                <w:szCs w:val="22"/>
                <w:u w:val="none"/>
              </w:rPr>
            </w:pPr>
          </w:p>
        </w:tc>
        <w:tc>
          <w:tcPr>
            <w:tcW w:w="1269" w:type="dxa"/>
            <w:vMerge w:val="continue"/>
            <w:tcBorders>
              <w:top w:val="nil"/>
              <w:left w:val="nil"/>
              <w:bottom w:val="single" w:color="D4D4D4" w:sz="4" w:space="0"/>
              <w:right w:val="single" w:color="D4D4D4" w:sz="4" w:space="0"/>
            </w:tcBorders>
            <w:shd w:val="clear" w:color="auto" w:fill="F1F1F1"/>
            <w:vAlign w:val="center"/>
          </w:tcPr>
          <w:p w14:paraId="266ED0AA">
            <w:pPr>
              <w:jc w:val="center"/>
              <w:rPr>
                <w:rFonts w:hint="eastAsia" w:ascii="宋体" w:hAnsi="宋体" w:eastAsia="宋体" w:cs="宋体"/>
                <w:i w:val="0"/>
                <w:iCs w:val="0"/>
                <w:color w:val="000000"/>
                <w:sz w:val="22"/>
                <w:szCs w:val="22"/>
                <w:u w:val="none"/>
              </w:rPr>
            </w:pPr>
          </w:p>
        </w:tc>
        <w:tc>
          <w:tcPr>
            <w:tcW w:w="1269" w:type="dxa"/>
            <w:tcBorders>
              <w:top w:val="nil"/>
              <w:left w:val="nil"/>
              <w:bottom w:val="single" w:color="D4D4D4" w:sz="4" w:space="0"/>
              <w:right w:val="single" w:color="D4D4D4" w:sz="4" w:space="0"/>
            </w:tcBorders>
            <w:shd w:val="clear" w:color="auto" w:fill="F1F1F1"/>
            <w:vAlign w:val="center"/>
          </w:tcPr>
          <w:p w14:paraId="47D6B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小计</w:t>
            </w:r>
          </w:p>
        </w:tc>
        <w:tc>
          <w:tcPr>
            <w:tcW w:w="1269" w:type="dxa"/>
            <w:tcBorders>
              <w:top w:val="nil"/>
              <w:left w:val="nil"/>
              <w:bottom w:val="single" w:color="D4D4D4" w:sz="4" w:space="0"/>
              <w:right w:val="single" w:color="D4D4D4" w:sz="4" w:space="0"/>
            </w:tcBorders>
            <w:shd w:val="clear" w:color="auto" w:fill="F1F1F1"/>
            <w:vAlign w:val="center"/>
          </w:tcPr>
          <w:p w14:paraId="4A4067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公务用车购置费</w:t>
            </w:r>
          </w:p>
        </w:tc>
        <w:tc>
          <w:tcPr>
            <w:tcW w:w="1269" w:type="dxa"/>
            <w:tcBorders>
              <w:top w:val="nil"/>
              <w:left w:val="nil"/>
              <w:bottom w:val="single" w:color="D4D4D4" w:sz="4" w:space="0"/>
              <w:right w:val="single" w:color="D4D4D4" w:sz="4" w:space="0"/>
            </w:tcBorders>
            <w:shd w:val="clear" w:color="auto" w:fill="F1F1F1"/>
            <w:vAlign w:val="center"/>
          </w:tcPr>
          <w:p w14:paraId="3D3054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公务用车运行维护费</w:t>
            </w:r>
          </w:p>
        </w:tc>
        <w:tc>
          <w:tcPr>
            <w:tcW w:w="1269" w:type="dxa"/>
            <w:vMerge w:val="continue"/>
            <w:tcBorders>
              <w:top w:val="nil"/>
              <w:left w:val="nil"/>
              <w:bottom w:val="single" w:color="D4D4D4" w:sz="4" w:space="0"/>
              <w:right w:val="single" w:color="D4D4D4" w:sz="4" w:space="0"/>
            </w:tcBorders>
            <w:shd w:val="clear" w:color="auto" w:fill="F1F1F1"/>
            <w:vAlign w:val="center"/>
          </w:tcPr>
          <w:p w14:paraId="68E88F03">
            <w:pPr>
              <w:jc w:val="center"/>
              <w:rPr>
                <w:rFonts w:hint="eastAsia" w:ascii="宋体" w:hAnsi="宋体" w:eastAsia="宋体" w:cs="宋体"/>
                <w:i w:val="0"/>
                <w:iCs w:val="0"/>
                <w:color w:val="000000"/>
                <w:sz w:val="22"/>
                <w:szCs w:val="22"/>
                <w:u w:val="none"/>
              </w:rPr>
            </w:pPr>
          </w:p>
        </w:tc>
        <w:tc>
          <w:tcPr>
            <w:tcW w:w="1269" w:type="dxa"/>
            <w:vMerge w:val="continue"/>
            <w:tcBorders>
              <w:top w:val="nil"/>
              <w:left w:val="nil"/>
              <w:bottom w:val="single" w:color="D4D4D4" w:sz="4" w:space="0"/>
              <w:right w:val="single" w:color="D4D4D4" w:sz="4" w:space="0"/>
            </w:tcBorders>
            <w:shd w:val="clear" w:color="auto" w:fill="F1F1F1"/>
            <w:vAlign w:val="center"/>
          </w:tcPr>
          <w:p w14:paraId="4808C786">
            <w:pPr>
              <w:jc w:val="center"/>
              <w:rPr>
                <w:rFonts w:hint="eastAsia" w:ascii="宋体" w:hAnsi="宋体" w:eastAsia="宋体" w:cs="宋体"/>
                <w:i w:val="0"/>
                <w:iCs w:val="0"/>
                <w:color w:val="000000"/>
                <w:sz w:val="22"/>
                <w:szCs w:val="22"/>
                <w:u w:val="none"/>
              </w:rPr>
            </w:pPr>
          </w:p>
        </w:tc>
        <w:tc>
          <w:tcPr>
            <w:tcW w:w="1269" w:type="dxa"/>
            <w:vMerge w:val="continue"/>
            <w:tcBorders>
              <w:top w:val="nil"/>
              <w:left w:val="nil"/>
              <w:bottom w:val="single" w:color="D4D4D4" w:sz="4" w:space="0"/>
              <w:right w:val="single" w:color="D4D4D4" w:sz="4" w:space="0"/>
            </w:tcBorders>
            <w:shd w:val="clear" w:color="auto" w:fill="F1F1F1"/>
            <w:vAlign w:val="center"/>
          </w:tcPr>
          <w:p w14:paraId="5472F425">
            <w:pPr>
              <w:jc w:val="center"/>
              <w:rPr>
                <w:rFonts w:hint="eastAsia" w:ascii="宋体" w:hAnsi="宋体" w:eastAsia="宋体" w:cs="宋体"/>
                <w:i w:val="0"/>
                <w:iCs w:val="0"/>
                <w:color w:val="000000"/>
                <w:sz w:val="22"/>
                <w:szCs w:val="22"/>
                <w:u w:val="none"/>
              </w:rPr>
            </w:pPr>
          </w:p>
        </w:tc>
        <w:tc>
          <w:tcPr>
            <w:tcW w:w="1269" w:type="dxa"/>
            <w:tcBorders>
              <w:top w:val="nil"/>
              <w:left w:val="nil"/>
              <w:bottom w:val="single" w:color="D4D4D4" w:sz="4" w:space="0"/>
              <w:right w:val="single" w:color="D4D4D4" w:sz="4" w:space="0"/>
            </w:tcBorders>
            <w:shd w:val="clear" w:color="auto" w:fill="F1F1F1"/>
            <w:vAlign w:val="center"/>
          </w:tcPr>
          <w:p w14:paraId="43484A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小计</w:t>
            </w:r>
          </w:p>
        </w:tc>
        <w:tc>
          <w:tcPr>
            <w:tcW w:w="1269" w:type="dxa"/>
            <w:tcBorders>
              <w:top w:val="nil"/>
              <w:left w:val="nil"/>
              <w:bottom w:val="single" w:color="D4D4D4" w:sz="4" w:space="0"/>
              <w:right w:val="single" w:color="D4D4D4" w:sz="4" w:space="0"/>
            </w:tcBorders>
            <w:shd w:val="clear" w:color="auto" w:fill="F1F1F1"/>
            <w:vAlign w:val="center"/>
          </w:tcPr>
          <w:p w14:paraId="571C01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公务用车购置费</w:t>
            </w:r>
          </w:p>
        </w:tc>
        <w:tc>
          <w:tcPr>
            <w:tcW w:w="1269" w:type="dxa"/>
            <w:tcBorders>
              <w:top w:val="nil"/>
              <w:left w:val="nil"/>
              <w:bottom w:val="single" w:color="D4D4D4" w:sz="4" w:space="0"/>
              <w:right w:val="single" w:color="D4D4D4" w:sz="4" w:space="0"/>
            </w:tcBorders>
            <w:shd w:val="clear" w:color="auto" w:fill="F1F1F1"/>
            <w:vAlign w:val="center"/>
          </w:tcPr>
          <w:p w14:paraId="41094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公务用车运行维护费</w:t>
            </w:r>
          </w:p>
        </w:tc>
        <w:tc>
          <w:tcPr>
            <w:tcW w:w="1269" w:type="dxa"/>
            <w:vMerge w:val="continue"/>
            <w:tcBorders>
              <w:top w:val="nil"/>
              <w:left w:val="nil"/>
              <w:bottom w:val="single" w:color="D4D4D4" w:sz="4" w:space="0"/>
              <w:right w:val="single" w:color="D4D4D4" w:sz="4" w:space="0"/>
            </w:tcBorders>
            <w:shd w:val="clear" w:color="auto" w:fill="F1F1F1"/>
            <w:vAlign w:val="center"/>
          </w:tcPr>
          <w:p w14:paraId="4B9B2F39">
            <w:pPr>
              <w:jc w:val="center"/>
              <w:rPr>
                <w:rFonts w:hint="eastAsia" w:ascii="宋体" w:hAnsi="宋体" w:eastAsia="宋体" w:cs="宋体"/>
                <w:i w:val="0"/>
                <w:iCs w:val="0"/>
                <w:color w:val="000000"/>
                <w:sz w:val="22"/>
                <w:szCs w:val="22"/>
                <w:u w:val="none"/>
              </w:rPr>
            </w:pPr>
          </w:p>
        </w:tc>
      </w:tr>
      <w:tr w14:paraId="19D1F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269" w:type="dxa"/>
            <w:tcBorders>
              <w:top w:val="nil"/>
              <w:left w:val="nil"/>
              <w:bottom w:val="single" w:color="D4D4D4" w:sz="4" w:space="0"/>
              <w:right w:val="single" w:color="D4D4D4" w:sz="4" w:space="0"/>
            </w:tcBorders>
            <w:shd w:val="clear" w:color="auto" w:fill="F1F1F1"/>
            <w:vAlign w:val="center"/>
          </w:tcPr>
          <w:p w14:paraId="208069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w:t>
            </w:r>
          </w:p>
        </w:tc>
        <w:tc>
          <w:tcPr>
            <w:tcW w:w="1269" w:type="dxa"/>
            <w:tcBorders>
              <w:top w:val="nil"/>
              <w:left w:val="nil"/>
              <w:bottom w:val="single" w:color="D4D4D4" w:sz="4" w:space="0"/>
              <w:right w:val="single" w:color="D4D4D4" w:sz="4" w:space="0"/>
            </w:tcBorders>
            <w:shd w:val="clear" w:color="auto" w:fill="F1F1F1"/>
            <w:vAlign w:val="center"/>
          </w:tcPr>
          <w:p w14:paraId="10DCF4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2</w:t>
            </w:r>
          </w:p>
        </w:tc>
        <w:tc>
          <w:tcPr>
            <w:tcW w:w="1269" w:type="dxa"/>
            <w:tcBorders>
              <w:top w:val="nil"/>
              <w:left w:val="nil"/>
              <w:bottom w:val="single" w:color="D4D4D4" w:sz="4" w:space="0"/>
              <w:right w:val="single" w:color="D4D4D4" w:sz="4" w:space="0"/>
            </w:tcBorders>
            <w:shd w:val="clear" w:color="auto" w:fill="F1F1F1"/>
            <w:vAlign w:val="center"/>
          </w:tcPr>
          <w:p w14:paraId="38AA5E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3</w:t>
            </w:r>
          </w:p>
        </w:tc>
        <w:tc>
          <w:tcPr>
            <w:tcW w:w="1269" w:type="dxa"/>
            <w:tcBorders>
              <w:top w:val="nil"/>
              <w:left w:val="nil"/>
              <w:bottom w:val="single" w:color="D4D4D4" w:sz="4" w:space="0"/>
              <w:right w:val="single" w:color="D4D4D4" w:sz="4" w:space="0"/>
            </w:tcBorders>
            <w:shd w:val="clear" w:color="auto" w:fill="F1F1F1"/>
            <w:vAlign w:val="center"/>
          </w:tcPr>
          <w:p w14:paraId="753CCF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4</w:t>
            </w:r>
          </w:p>
        </w:tc>
        <w:tc>
          <w:tcPr>
            <w:tcW w:w="1269" w:type="dxa"/>
            <w:tcBorders>
              <w:top w:val="nil"/>
              <w:left w:val="nil"/>
              <w:bottom w:val="single" w:color="D4D4D4" w:sz="4" w:space="0"/>
              <w:right w:val="single" w:color="D4D4D4" w:sz="4" w:space="0"/>
            </w:tcBorders>
            <w:shd w:val="clear" w:color="auto" w:fill="F1F1F1"/>
            <w:vAlign w:val="center"/>
          </w:tcPr>
          <w:p w14:paraId="655131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5</w:t>
            </w:r>
          </w:p>
        </w:tc>
        <w:tc>
          <w:tcPr>
            <w:tcW w:w="1269" w:type="dxa"/>
            <w:tcBorders>
              <w:top w:val="nil"/>
              <w:left w:val="nil"/>
              <w:bottom w:val="single" w:color="D4D4D4" w:sz="4" w:space="0"/>
              <w:right w:val="single" w:color="D4D4D4" w:sz="4" w:space="0"/>
            </w:tcBorders>
            <w:shd w:val="clear" w:color="auto" w:fill="F1F1F1"/>
            <w:vAlign w:val="center"/>
          </w:tcPr>
          <w:p w14:paraId="2E80E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w:t>
            </w:r>
          </w:p>
        </w:tc>
        <w:tc>
          <w:tcPr>
            <w:tcW w:w="1269" w:type="dxa"/>
            <w:tcBorders>
              <w:top w:val="nil"/>
              <w:left w:val="nil"/>
              <w:bottom w:val="single" w:color="D4D4D4" w:sz="4" w:space="0"/>
              <w:right w:val="single" w:color="D4D4D4" w:sz="4" w:space="0"/>
            </w:tcBorders>
            <w:shd w:val="clear" w:color="auto" w:fill="F1F1F1"/>
            <w:vAlign w:val="center"/>
          </w:tcPr>
          <w:p w14:paraId="598DE7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w:t>
            </w:r>
          </w:p>
        </w:tc>
        <w:tc>
          <w:tcPr>
            <w:tcW w:w="1269" w:type="dxa"/>
            <w:tcBorders>
              <w:top w:val="nil"/>
              <w:left w:val="nil"/>
              <w:bottom w:val="single" w:color="D4D4D4" w:sz="4" w:space="0"/>
              <w:right w:val="single" w:color="D4D4D4" w:sz="4" w:space="0"/>
            </w:tcBorders>
            <w:shd w:val="clear" w:color="auto" w:fill="F1F1F1"/>
            <w:vAlign w:val="center"/>
          </w:tcPr>
          <w:p w14:paraId="77E804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8</w:t>
            </w:r>
          </w:p>
        </w:tc>
        <w:tc>
          <w:tcPr>
            <w:tcW w:w="1269" w:type="dxa"/>
            <w:tcBorders>
              <w:top w:val="nil"/>
              <w:left w:val="nil"/>
              <w:bottom w:val="single" w:color="D4D4D4" w:sz="4" w:space="0"/>
              <w:right w:val="single" w:color="D4D4D4" w:sz="4" w:space="0"/>
            </w:tcBorders>
            <w:shd w:val="clear" w:color="auto" w:fill="F1F1F1"/>
            <w:vAlign w:val="center"/>
          </w:tcPr>
          <w:p w14:paraId="665662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9</w:t>
            </w:r>
          </w:p>
        </w:tc>
        <w:tc>
          <w:tcPr>
            <w:tcW w:w="1269" w:type="dxa"/>
            <w:tcBorders>
              <w:top w:val="nil"/>
              <w:left w:val="nil"/>
              <w:bottom w:val="single" w:color="D4D4D4" w:sz="4" w:space="0"/>
              <w:right w:val="single" w:color="D4D4D4" w:sz="4" w:space="0"/>
            </w:tcBorders>
            <w:shd w:val="clear" w:color="auto" w:fill="F1F1F1"/>
            <w:vAlign w:val="center"/>
          </w:tcPr>
          <w:p w14:paraId="2C491F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10</w:t>
            </w:r>
          </w:p>
        </w:tc>
        <w:tc>
          <w:tcPr>
            <w:tcW w:w="1269" w:type="dxa"/>
            <w:tcBorders>
              <w:top w:val="nil"/>
              <w:left w:val="nil"/>
              <w:bottom w:val="single" w:color="D4D4D4" w:sz="4" w:space="0"/>
              <w:right w:val="single" w:color="D4D4D4" w:sz="4" w:space="0"/>
            </w:tcBorders>
            <w:shd w:val="clear" w:color="auto" w:fill="F1F1F1"/>
            <w:vAlign w:val="center"/>
          </w:tcPr>
          <w:p w14:paraId="700EB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11</w:t>
            </w:r>
          </w:p>
        </w:tc>
        <w:tc>
          <w:tcPr>
            <w:tcW w:w="1269" w:type="dxa"/>
            <w:tcBorders>
              <w:top w:val="nil"/>
              <w:left w:val="nil"/>
              <w:bottom w:val="single" w:color="D4D4D4" w:sz="4" w:space="0"/>
              <w:right w:val="single" w:color="D4D4D4" w:sz="4" w:space="0"/>
            </w:tcBorders>
            <w:shd w:val="clear" w:color="auto" w:fill="F1F1F1"/>
            <w:vAlign w:val="center"/>
          </w:tcPr>
          <w:p w14:paraId="716D0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12</w:t>
            </w:r>
          </w:p>
        </w:tc>
      </w:tr>
      <w:tr w14:paraId="41931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nil"/>
              <w:left w:val="nil"/>
              <w:bottom w:val="single" w:color="D4D4D4" w:sz="4" w:space="0"/>
              <w:right w:val="single" w:color="D4D4D4" w:sz="4" w:space="0"/>
            </w:tcBorders>
            <w:shd w:val="clear"/>
            <w:noWrap/>
            <w:vAlign w:val="center"/>
          </w:tcPr>
          <w:p w14:paraId="462F5E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7.70</w:t>
            </w:r>
          </w:p>
        </w:tc>
        <w:tc>
          <w:tcPr>
            <w:tcW w:w="0" w:type="auto"/>
            <w:tcBorders>
              <w:top w:val="nil"/>
              <w:left w:val="nil"/>
              <w:bottom w:val="single" w:color="D4D4D4" w:sz="4" w:space="0"/>
              <w:right w:val="single" w:color="D4D4D4" w:sz="4" w:space="0"/>
            </w:tcBorders>
            <w:shd w:val="clear"/>
            <w:noWrap/>
            <w:vAlign w:val="center"/>
          </w:tcPr>
          <w:p w14:paraId="523A40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noWrap/>
            <w:vAlign w:val="center"/>
          </w:tcPr>
          <w:p w14:paraId="3C6C89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6.20</w:t>
            </w:r>
          </w:p>
        </w:tc>
        <w:tc>
          <w:tcPr>
            <w:tcW w:w="0" w:type="auto"/>
            <w:tcBorders>
              <w:top w:val="nil"/>
              <w:left w:val="nil"/>
              <w:bottom w:val="single" w:color="D4D4D4" w:sz="4" w:space="0"/>
              <w:right w:val="single" w:color="D4D4D4" w:sz="4" w:space="0"/>
            </w:tcBorders>
            <w:shd w:val="clear" w:color="auto" w:fill="FFFFFF"/>
            <w:noWrap/>
            <w:vAlign w:val="center"/>
          </w:tcPr>
          <w:p w14:paraId="3E60CF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2BB999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6.20</w:t>
            </w:r>
          </w:p>
        </w:tc>
        <w:tc>
          <w:tcPr>
            <w:tcW w:w="0" w:type="auto"/>
            <w:tcBorders>
              <w:top w:val="nil"/>
              <w:left w:val="nil"/>
              <w:bottom w:val="single" w:color="D4D4D4" w:sz="4" w:space="0"/>
              <w:right w:val="single" w:color="D4D4D4" w:sz="4" w:space="0"/>
            </w:tcBorders>
            <w:shd w:val="clear" w:color="auto" w:fill="FFFFFF"/>
            <w:noWrap/>
            <w:vAlign w:val="center"/>
          </w:tcPr>
          <w:p w14:paraId="237B29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1.50</w:t>
            </w:r>
          </w:p>
        </w:tc>
        <w:tc>
          <w:tcPr>
            <w:tcW w:w="0" w:type="auto"/>
            <w:tcBorders>
              <w:top w:val="nil"/>
              <w:left w:val="nil"/>
              <w:bottom w:val="single" w:color="D4D4D4" w:sz="4" w:space="0"/>
              <w:right w:val="single" w:color="D4D4D4" w:sz="4" w:space="0"/>
            </w:tcBorders>
            <w:shd w:val="clear" w:color="auto" w:fill="FFFFFF"/>
            <w:noWrap/>
            <w:vAlign w:val="center"/>
          </w:tcPr>
          <w:p w14:paraId="5B5CFA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7.47</w:t>
            </w:r>
          </w:p>
        </w:tc>
        <w:tc>
          <w:tcPr>
            <w:tcW w:w="0" w:type="auto"/>
            <w:tcBorders>
              <w:top w:val="nil"/>
              <w:left w:val="nil"/>
              <w:bottom w:val="single" w:color="D4D4D4" w:sz="4" w:space="0"/>
              <w:right w:val="single" w:color="D4D4D4" w:sz="4" w:space="0"/>
            </w:tcBorders>
            <w:shd w:val="clear" w:color="auto" w:fill="FFFFFF"/>
            <w:noWrap/>
            <w:vAlign w:val="center"/>
          </w:tcPr>
          <w:p w14:paraId="1FF2D6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050AA3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7.47</w:t>
            </w:r>
          </w:p>
        </w:tc>
        <w:tc>
          <w:tcPr>
            <w:tcW w:w="0" w:type="auto"/>
            <w:tcBorders>
              <w:top w:val="nil"/>
              <w:left w:val="nil"/>
              <w:bottom w:val="single" w:color="D4D4D4" w:sz="4" w:space="0"/>
              <w:right w:val="single" w:color="D4D4D4" w:sz="4" w:space="0"/>
            </w:tcBorders>
            <w:shd w:val="clear" w:color="auto" w:fill="FFFFFF"/>
            <w:noWrap/>
            <w:vAlign w:val="center"/>
          </w:tcPr>
          <w:p w14:paraId="1F402A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c>
          <w:tcPr>
            <w:tcW w:w="0" w:type="auto"/>
            <w:tcBorders>
              <w:top w:val="nil"/>
              <w:left w:val="nil"/>
              <w:bottom w:val="single" w:color="D4D4D4" w:sz="4" w:space="0"/>
              <w:right w:val="single" w:color="D4D4D4" w:sz="4" w:space="0"/>
            </w:tcBorders>
            <w:shd w:val="clear" w:color="auto" w:fill="FFFFFF"/>
            <w:noWrap/>
            <w:vAlign w:val="center"/>
          </w:tcPr>
          <w:p w14:paraId="4F1EB6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7.47</w:t>
            </w:r>
          </w:p>
        </w:tc>
        <w:tc>
          <w:tcPr>
            <w:tcW w:w="0" w:type="auto"/>
            <w:tcBorders>
              <w:top w:val="nil"/>
              <w:left w:val="nil"/>
              <w:bottom w:val="single" w:color="D4D4D4" w:sz="4" w:space="0"/>
              <w:right w:val="single" w:color="D4D4D4" w:sz="4" w:space="0"/>
            </w:tcBorders>
            <w:shd w:val="clear" w:color="auto" w:fill="FFFFFF"/>
            <w:noWrap/>
            <w:vAlign w:val="center"/>
          </w:tcPr>
          <w:p w14:paraId="1366FC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0.00</w:t>
            </w:r>
          </w:p>
        </w:tc>
      </w:tr>
      <w:tr w14:paraId="143FE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5228" w:type="dxa"/>
            <w:gridSpan w:val="12"/>
            <w:tcBorders>
              <w:top w:val="nil"/>
              <w:left w:val="nil"/>
              <w:bottom w:val="nil"/>
              <w:right w:val="nil"/>
            </w:tcBorders>
            <w:shd w:val="clear" w:color="auto" w:fill="FFFFFF"/>
            <w:vAlign w:val="center"/>
          </w:tcPr>
          <w:p w14:paraId="378F90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457A4D6">
      <w:pPr>
        <w:pStyle w:val="16"/>
        <w:jc w:val="center"/>
        <w:rPr>
          <w:rFonts w:ascii="方正小标宋_GBK" w:hAnsi="方正小标宋_GBK" w:eastAsia="方正小标宋_GBK" w:cs="方正小标宋_GBK"/>
          <w:sz w:val="72"/>
          <w:szCs w:val="72"/>
        </w:rPr>
        <w:sectPr>
          <w:pgSz w:w="16838" w:h="11906" w:orient="landscape"/>
          <w:pgMar w:top="720" w:right="720" w:bottom="720" w:left="720" w:header="851" w:footer="992" w:gutter="0"/>
          <w:cols w:space="425" w:num="1"/>
          <w:docGrid w:type="linesAndChars" w:linePitch="312" w:charSpace="0"/>
        </w:sectPr>
      </w:pPr>
    </w:p>
    <w:p w14:paraId="736CA84D">
      <w:pPr>
        <w:pStyle w:val="16"/>
        <w:jc w:val="center"/>
        <w:rPr>
          <w:rFonts w:ascii="方正小标宋_GBK" w:hAnsi="方正小标宋_GBK" w:eastAsia="方正小标宋_GBK" w:cs="方正小标宋_GBK"/>
          <w:sz w:val="72"/>
          <w:szCs w:val="72"/>
        </w:rPr>
      </w:pPr>
    </w:p>
    <w:p w14:paraId="0B2A5A2D">
      <w:pPr>
        <w:pStyle w:val="16"/>
        <w:jc w:val="center"/>
        <w:rPr>
          <w:rFonts w:ascii="方正小标宋_GBK" w:hAnsi="方正小标宋_GBK" w:eastAsia="方正小标宋_GBK" w:cs="方正小标宋_GBK"/>
          <w:sz w:val="72"/>
          <w:szCs w:val="72"/>
        </w:rPr>
      </w:pPr>
    </w:p>
    <w:p w14:paraId="33CACEFC">
      <w:pPr>
        <w:pStyle w:val="16"/>
        <w:jc w:val="center"/>
        <w:rPr>
          <w:rFonts w:ascii="方正小标宋_GBK" w:hAnsi="方正小标宋_GBK" w:eastAsia="方正小标宋_GBK" w:cs="方正小标宋_GBK"/>
          <w:sz w:val="72"/>
          <w:szCs w:val="72"/>
        </w:rPr>
      </w:pPr>
    </w:p>
    <w:p w14:paraId="6DCD35B5">
      <w:pPr>
        <w:pStyle w:val="16"/>
        <w:jc w:val="center"/>
        <w:rPr>
          <w:rFonts w:ascii="方正小标宋_GBK" w:hAnsi="方正小标宋_GBK" w:eastAsia="方正小标宋_GBK" w:cs="方正小标宋_GBK"/>
          <w:sz w:val="72"/>
          <w:szCs w:val="72"/>
        </w:rPr>
      </w:pPr>
    </w:p>
    <w:p w14:paraId="62CABF73">
      <w:pPr>
        <w:pStyle w:val="16"/>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1D00C767">
      <w:pPr>
        <w:pStyle w:val="16"/>
        <w:jc w:val="center"/>
        <w:rPr>
          <w:rFonts w:ascii="方正小标宋_GBK" w:hAnsi="方正小标宋_GBK" w:eastAsia="方正小标宋_GBK" w:cs="方正小标宋_GBK"/>
          <w:sz w:val="70"/>
          <w:szCs w:val="70"/>
        </w:rPr>
      </w:pPr>
    </w:p>
    <w:p w14:paraId="2F7F1E62">
      <w:pPr>
        <w:pStyle w:val="16"/>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2023年度部门决算情况说明</w:t>
      </w:r>
    </w:p>
    <w:p w14:paraId="260F81FD">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7181C0FE">
      <w:pPr>
        <w:pStyle w:val="16"/>
        <w:spacing w:line="600" w:lineRule="exact"/>
        <w:ind w:firstLine="640" w:firstLineChars="200"/>
        <w:rPr>
          <w:rFonts w:hAnsi="黑体"/>
          <w:bCs/>
          <w:sz w:val="32"/>
          <w:szCs w:val="32"/>
        </w:rPr>
      </w:pPr>
      <w:r>
        <w:rPr>
          <w:rFonts w:hint="eastAsia" w:hAnsi="黑体"/>
          <w:bCs/>
          <w:sz w:val="32"/>
          <w:szCs w:val="32"/>
        </w:rPr>
        <w:t>一、收入支出决算总体情况说明</w:t>
      </w:r>
    </w:p>
    <w:p w14:paraId="79DC7AF4">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2023年度收、支总计4,333.79万元。与上年相比，增加1,398.36万元，增长47.64%，主要是因为本年度新增专项项目资金收入。</w:t>
      </w:r>
    </w:p>
    <w:p w14:paraId="3DA6369B">
      <w:pPr>
        <w:pStyle w:val="16"/>
        <w:spacing w:line="600" w:lineRule="exact"/>
        <w:ind w:firstLine="640" w:firstLineChars="200"/>
        <w:rPr>
          <w:rFonts w:hAnsi="黑体"/>
          <w:bCs/>
          <w:sz w:val="32"/>
          <w:szCs w:val="32"/>
        </w:rPr>
      </w:pPr>
      <w:r>
        <w:rPr>
          <w:rFonts w:hint="eastAsia" w:hAnsi="黑体"/>
          <w:bCs/>
          <w:sz w:val="32"/>
          <w:szCs w:val="32"/>
        </w:rPr>
        <w:t>二、收入决算情况说明</w:t>
      </w:r>
    </w:p>
    <w:p w14:paraId="45D4586A">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2023年度收入合计4,333.79万元，其中：财政拨款收入4,329.60万元，占99.9%；上级补助收入0万元，占0%；事业收入0万元，占0%；经营收入0万元，占0%；附属单位上缴收入0万元，占0%；其他收入4.19万元，占0.1%。</w:t>
      </w:r>
    </w:p>
    <w:p w14:paraId="65EBE9E4">
      <w:pPr>
        <w:pStyle w:val="16"/>
        <w:spacing w:line="600" w:lineRule="exact"/>
        <w:ind w:firstLine="640" w:firstLineChars="200"/>
        <w:rPr>
          <w:rFonts w:hAnsi="黑体"/>
          <w:bCs/>
          <w:sz w:val="32"/>
          <w:szCs w:val="32"/>
        </w:rPr>
      </w:pPr>
      <w:r>
        <w:rPr>
          <w:rFonts w:hint="eastAsia" w:hAnsi="黑体"/>
          <w:bCs/>
          <w:sz w:val="32"/>
          <w:szCs w:val="32"/>
        </w:rPr>
        <w:t>三、支出决算情况说明</w:t>
      </w:r>
    </w:p>
    <w:p w14:paraId="6754E436">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2023年度支出合计4,333.79万元，其中：基本支出1,370.49万元，占31.62%；项目支出2,963.30万元，占68.38%；上缴上级支出0万元，占0%；经营支出0万元，占0%；对附属单位补助支出0万元，占0%。</w:t>
      </w:r>
    </w:p>
    <w:p w14:paraId="0348AD6B">
      <w:pPr>
        <w:pStyle w:val="16"/>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087D8A90">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2023年度财政拨款收、支总计4,329.60万元，与上年相比，增加1,425.80万元,增长49.1%，主要是因为本年度新增专项项目资金支出。</w:t>
      </w:r>
    </w:p>
    <w:p w14:paraId="2264C9CA">
      <w:pPr>
        <w:pStyle w:val="16"/>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1D750E42">
      <w:pPr>
        <w:pStyle w:val="16"/>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14:paraId="2ECADAA9">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2023年度一般财政拨款支出3,172.51万元，占本年支出合计的73.2%，与上年相比，财政拨款支出增加1,344.83万元，增长73.58%，主要是因为本年度新增专项项目资金。</w:t>
      </w:r>
    </w:p>
    <w:p w14:paraId="6C4B339E">
      <w:pPr>
        <w:pStyle w:val="16"/>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506DBA3E">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一般财政拨款支出3,172.51万元，主要用于以下方面：一般公共服务（类）支出6.4万元，占0.2%；社会保障和就业（类）支出319.95万元，占10.09%；卫生健康（类）支出60.99万元，占1.92%；城乡社区（类）支出2,785.17万元，占87.79%。</w:t>
      </w:r>
    </w:p>
    <w:p w14:paraId="3B2F60A7">
      <w:pPr>
        <w:pStyle w:val="16"/>
        <w:spacing w:line="600" w:lineRule="exact"/>
        <w:ind w:firstLine="640" w:firstLineChars="200"/>
        <w:rPr>
          <w:rFonts w:ascii="Times New Roman" w:hAnsi="Times New Roman" w:eastAsia="仿宋_GB2312"/>
          <w:sz w:val="32"/>
          <w:szCs w:val="32"/>
        </w:rPr>
      </w:pPr>
    </w:p>
    <w:p w14:paraId="789B6C67">
      <w:pPr>
        <w:pStyle w:val="16"/>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14:paraId="2935905D">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2023年度财政拨款支出年初预算数为4,374.25万元，支出决算数为3,172.51万元，完成年初预算的72.53%，其中：</w:t>
      </w:r>
    </w:p>
    <w:p w14:paraId="5C1104A5">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1、一般公共服务支出（类）组织事务（款）其他组织事务支出（项）。</w:t>
      </w:r>
    </w:p>
    <w:p w14:paraId="6F1DBC37">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年初预算为0万元，支出决算为6.4万元，</w:t>
      </w:r>
      <w:r>
        <w:rPr>
          <w:rFonts w:hint="eastAsia" w:ascii="Times New Roman" w:hAnsi="Times New Roman" w:eastAsia="仿宋_GB2312"/>
          <w:color w:val="000000" w:themeColor="text1"/>
          <w:sz w:val="32"/>
          <w:szCs w:val="32"/>
          <w14:textFill>
            <w14:solidFill>
              <w14:schemeClr w14:val="tx1"/>
            </w14:solidFill>
          </w14:textFill>
        </w:rPr>
        <w:t>决算数大于年初预算数的主要原因是：本年收到追加的2023年度市直企事业单位引进人才补贴。</w:t>
      </w:r>
    </w:p>
    <w:p w14:paraId="653BB888">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2、社会保障和就业支出（类）行政事业单位养老支出（款）机关事业单位基本养老保险缴费支出（项）。</w:t>
      </w:r>
    </w:p>
    <w:p w14:paraId="12AA6B60">
      <w:pPr>
        <w:pStyle w:val="16"/>
        <w:spacing w:line="600" w:lineRule="exact"/>
        <w:ind w:firstLine="800" w:firstLineChars="25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sz w:val="32"/>
          <w:szCs w:val="32"/>
        </w:rPr>
        <w:t>年初预算为123.35万元，支出决算为111.43万元，完成年初预算的90.34%，</w:t>
      </w:r>
      <w:r>
        <w:rPr>
          <w:rFonts w:hint="eastAsia" w:ascii="Times New Roman" w:hAnsi="Times New Roman" w:eastAsia="仿宋_GB2312"/>
          <w:color w:val="000000" w:themeColor="text1"/>
          <w:sz w:val="32"/>
          <w:szCs w:val="32"/>
          <w14:textFill>
            <w14:solidFill>
              <w14:schemeClr w14:val="tx1"/>
            </w14:solidFill>
          </w14:textFill>
        </w:rPr>
        <w:t>决算数小于年初预算数的主要原因是：本年度人员减少。</w:t>
      </w:r>
    </w:p>
    <w:p w14:paraId="0CA02800">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3、社会保障和就业支出（类）行政事业单位养老支出（款）其他行政事业单位养老支出（项）。</w:t>
      </w:r>
    </w:p>
    <w:p w14:paraId="759038FA">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年初预算为0万元，支出决算为208.51万元，</w:t>
      </w:r>
      <w:r>
        <w:rPr>
          <w:rFonts w:hint="eastAsia" w:ascii="Times New Roman" w:hAnsi="Times New Roman" w:eastAsia="仿宋_GB2312"/>
          <w:color w:val="000000" w:themeColor="text1"/>
          <w:sz w:val="32"/>
          <w:szCs w:val="32"/>
          <w14:textFill>
            <w14:solidFill>
              <w14:schemeClr w14:val="tx1"/>
            </w14:solidFill>
          </w14:textFill>
        </w:rPr>
        <w:t>决算数大于年初预算数的主要原因是：预决算功能科目差异，</w:t>
      </w:r>
      <w:r>
        <w:rPr>
          <w:rFonts w:hint="eastAsia" w:ascii="Times New Roman" w:hAnsi="Times New Roman" w:eastAsia="仿宋_GB2312"/>
          <w:sz w:val="32"/>
          <w:szCs w:val="32"/>
        </w:rPr>
        <w:t>年初预算退休人员春节一次性补助经费计入行政运行（项），实际</w:t>
      </w:r>
      <w:r>
        <w:rPr>
          <w:rFonts w:hint="eastAsia" w:ascii="Times New Roman" w:hAnsi="Times New Roman" w:eastAsia="仿宋_GB2312"/>
          <w:color w:val="000000" w:themeColor="text1"/>
          <w:sz w:val="32"/>
          <w:szCs w:val="32"/>
          <w14:textFill>
            <w14:solidFill>
              <w14:schemeClr w14:val="tx1"/>
            </w14:solidFill>
          </w14:textFill>
        </w:rPr>
        <w:t>下达至</w:t>
      </w:r>
      <w:r>
        <w:rPr>
          <w:rFonts w:hint="eastAsia" w:ascii="Times New Roman" w:hAnsi="Times New Roman" w:eastAsia="仿宋_GB2312"/>
          <w:sz w:val="32"/>
          <w:szCs w:val="32"/>
        </w:rPr>
        <w:t>其他行政事业单位养老支出（项）。</w:t>
      </w:r>
    </w:p>
    <w:p w14:paraId="2E47D2F2">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4、卫生健康支出（类）行政事业单位医疗（款）行政单位医疗（项）。</w:t>
      </w:r>
    </w:p>
    <w:p w14:paraId="1B77F12D">
      <w:pPr>
        <w:pStyle w:val="16"/>
        <w:spacing w:line="600" w:lineRule="exact"/>
        <w:ind w:firstLine="640" w:firstLineChars="200"/>
        <w:rPr>
          <w:rFonts w:ascii="Times New Roman" w:hAnsi="Times New Roman" w:eastAsia="仿宋_GB2312"/>
          <w:color w:val="000000" w:themeColor="text1"/>
          <w:sz w:val="32"/>
          <w:szCs w:val="32"/>
          <w:highlight w:val="yellow"/>
          <w14:textFill>
            <w14:solidFill>
              <w14:schemeClr w14:val="tx1"/>
            </w14:solidFill>
          </w14:textFill>
        </w:rPr>
      </w:pPr>
      <w:r>
        <w:rPr>
          <w:rFonts w:hint="eastAsia" w:ascii="Times New Roman" w:hAnsi="Times New Roman" w:eastAsia="仿宋_GB2312"/>
          <w:sz w:val="32"/>
          <w:szCs w:val="32"/>
        </w:rPr>
        <w:t>年初预算为51.88万元，支出决算为60.99万元，完成年初预算的117.56%，</w:t>
      </w:r>
      <w:r>
        <w:rPr>
          <w:rFonts w:hint="eastAsia" w:ascii="Times New Roman" w:hAnsi="Times New Roman" w:eastAsia="仿宋_GB2312"/>
          <w:color w:val="000000" w:themeColor="text1"/>
          <w:sz w:val="32"/>
          <w:szCs w:val="32"/>
          <w14:textFill>
            <w14:solidFill>
              <w14:schemeClr w14:val="tx1"/>
            </w14:solidFill>
          </w14:textFill>
        </w:rPr>
        <w:t>决算数大于年初预算数的主要原因是：年初预算未含生育保险部分，实际执行包括生育保险。</w:t>
      </w:r>
    </w:p>
    <w:p w14:paraId="487F462F">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5、城乡社区支出（类）城乡社区管理事务（款）行政运行（项）。</w:t>
      </w:r>
    </w:p>
    <w:p w14:paraId="34AD5231">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年初预算为1,364.51万元，支出决算为844.57万元，完成年初预算的61.9%，决算数小于年初预算数的主要原因是：</w:t>
      </w:r>
      <w:r>
        <w:rPr>
          <w:rFonts w:hint="eastAsia" w:ascii="Times New Roman" w:hAnsi="Times New Roman" w:eastAsia="仿宋_GB2312"/>
          <w:color w:val="000000" w:themeColor="text1"/>
          <w:sz w:val="32"/>
          <w:szCs w:val="32"/>
          <w14:textFill>
            <w14:solidFill>
              <w14:schemeClr w14:val="tx1"/>
            </w14:solidFill>
          </w14:textFill>
        </w:rPr>
        <w:t>预决算功能科目差异，</w:t>
      </w:r>
      <w:r>
        <w:rPr>
          <w:rFonts w:hint="eastAsia" w:ascii="Times New Roman" w:hAnsi="Times New Roman" w:eastAsia="仿宋_GB2312"/>
          <w:sz w:val="32"/>
          <w:szCs w:val="32"/>
        </w:rPr>
        <w:t>年初预算含</w:t>
      </w:r>
      <w:r>
        <w:rPr>
          <w:rFonts w:hint="eastAsia" w:ascii="Times New Roman" w:hAnsi="Times New Roman" w:eastAsia="仿宋_GB2312"/>
          <w:color w:val="000000" w:themeColor="text1"/>
          <w:sz w:val="32"/>
          <w:szCs w:val="32"/>
          <w14:textFill>
            <w14:solidFill>
              <w14:schemeClr w14:val="tx1"/>
            </w14:solidFill>
          </w14:textFill>
        </w:rPr>
        <w:t>退休人员春节一次性补助经费，实际未按预算功能科目下达，下达至</w:t>
      </w:r>
      <w:r>
        <w:rPr>
          <w:rFonts w:hint="eastAsia" w:ascii="Times New Roman" w:hAnsi="Times New Roman" w:eastAsia="仿宋_GB2312"/>
          <w:sz w:val="32"/>
          <w:szCs w:val="32"/>
        </w:rPr>
        <w:t>其他行政事业单位养老支出（项）。</w:t>
      </w:r>
    </w:p>
    <w:p w14:paraId="08959800">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6、城乡社区支出（类）城乡社区管理事务（款）一般行政管理事务（项）。</w:t>
      </w:r>
    </w:p>
    <w:p w14:paraId="00634464">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年初预算为58.82万元，支出决算为24.88万元，完成年初预算的42.3%，决算数等于年初预算数的主要原因是：本年度因机构改革，原污水办划转，年中调减原污水办项目资金。</w:t>
      </w:r>
    </w:p>
    <w:p w14:paraId="66B46A69">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7、城乡社区支出（类）城乡社区管理事务（款）其他城乡社区管理事务支出（项）。</w:t>
      </w:r>
    </w:p>
    <w:p w14:paraId="19127AA5">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年初预算为595.28万元，支出决算为408.07万元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完成年初预算的68.55%，</w:t>
      </w:r>
      <w:r>
        <w:rPr>
          <w:rFonts w:hint="eastAsia" w:ascii="Times New Roman" w:hAnsi="Times New Roman" w:eastAsia="仿宋_GB2312"/>
          <w:color w:val="000000" w:themeColor="text1"/>
          <w:sz w:val="32"/>
          <w:szCs w:val="32"/>
          <w14:textFill>
            <w14:solidFill>
              <w14:schemeClr w14:val="tx1"/>
            </w14:solidFill>
          </w14:textFill>
        </w:rPr>
        <w:t>决算数小于年初预算数的主要原因是：</w:t>
      </w:r>
      <w:r>
        <w:rPr>
          <w:rFonts w:hint="eastAsia" w:ascii="Times New Roman" w:hAnsi="Times New Roman" w:eastAsia="仿宋_GB2312"/>
          <w:sz w:val="32"/>
          <w:szCs w:val="32"/>
        </w:rPr>
        <w:t>本年度因机构改革，原污水办划转，年中调减原污水办项目资金。</w:t>
      </w:r>
    </w:p>
    <w:p w14:paraId="6ACE68DC">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8、城乡社区支出（类）城乡社区环境卫生（款）城乡社区环境卫生（项）。</w:t>
      </w:r>
    </w:p>
    <w:p w14:paraId="64363E74">
      <w:pPr>
        <w:pStyle w:val="16"/>
        <w:spacing w:line="600" w:lineRule="exact"/>
        <w:ind w:firstLine="800" w:firstLineChars="25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sz w:val="32"/>
          <w:szCs w:val="32"/>
        </w:rPr>
        <w:t>年初预算为2,180.40万元，支出决算为1,507.65万元，完成年初预算的69.15%，</w:t>
      </w:r>
      <w:r>
        <w:rPr>
          <w:rFonts w:hint="eastAsia" w:ascii="Times New Roman" w:hAnsi="Times New Roman" w:eastAsia="仿宋_GB2312"/>
          <w:color w:val="000000" w:themeColor="text1"/>
          <w:sz w:val="32"/>
          <w:szCs w:val="32"/>
          <w14:textFill>
            <w14:solidFill>
              <w14:schemeClr w14:val="tx1"/>
            </w14:solidFill>
          </w14:textFill>
        </w:rPr>
        <w:t>决算数小于年初预算数的主要原因是：财政资金未及时拨付，未能按进度拨付项目资金。</w:t>
      </w:r>
    </w:p>
    <w:p w14:paraId="118A764D">
      <w:pPr>
        <w:pStyle w:val="16"/>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7B8543D7">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2023年度财政拨款基本支出1,297.30万元，其中：</w:t>
      </w:r>
    </w:p>
    <w:p w14:paraId="5F48B7D9">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1,218.33万元，占基本支出的93.91%,主要包括基本工资、津贴补贴、奖金、伙食补助费、绩效工资、机关事业单位基本养老保险缴费、职工基本医疗保险缴费、其他社会保障缴费、生活补助、奖励金、其他对个人和家庭的补助。</w:t>
      </w:r>
    </w:p>
    <w:p w14:paraId="2E9A4438">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78.97万元，占基本支出的6.09%，主要包括办公费、印刷费、咨询费、水费、电费、邮电费、差旅费、维修（护）费、培训费、劳务费、委托业务费、工会经费、福利费、公务用车运行维护费、其他商品和服务支出。</w:t>
      </w:r>
    </w:p>
    <w:p w14:paraId="63987FD2">
      <w:pPr>
        <w:pStyle w:val="16"/>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p>
    <w:p w14:paraId="0BC4398F">
      <w:pPr>
        <w:pStyle w:val="16"/>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6C074060">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7.7万元，支出决算为7.47万元，完成预算的97.01%，决算数小于预算数的主要原因是贯彻落实中央“八项规定”精神，严格厉行节约，进一步从严控制“三公”经费开支。与上年相等，主要原因是控制“三公”经费开支不超过总预算。其中：</w:t>
      </w:r>
    </w:p>
    <w:p w14:paraId="06C56ED9">
      <w:pPr>
        <w:pStyle w:val="16"/>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因公出国（境）费支出预算为0万元，支出决算为0万元，决算数与年初预算数持平，与上年数持平，主要原因本年度未安排因公出国(境)活动。</w:t>
      </w:r>
    </w:p>
    <w:p w14:paraId="3189E52F">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公务接待费支出预算为1.5万元，支出决算为0万元，完成预算的0%，决算数小于预算数的主要原因是本年度</w:t>
      </w:r>
      <w:r>
        <w:rPr>
          <w:rFonts w:hint="eastAsia" w:ascii="Times New Roman" w:hAnsi="Times New Roman" w:eastAsia="仿宋_GB2312"/>
          <w:color w:val="000000" w:themeColor="text1"/>
          <w:sz w:val="32"/>
          <w:szCs w:val="32"/>
          <w14:textFill>
            <w14:solidFill>
              <w14:schemeClr w14:val="tx1"/>
            </w14:solidFill>
          </w14:textFill>
        </w:rPr>
        <w:t>严格控制公务接待，</w:t>
      </w:r>
      <w:r>
        <w:rPr>
          <w:rFonts w:hint="eastAsia" w:ascii="Times New Roman" w:hAnsi="Times New Roman" w:eastAsia="仿宋_GB2312"/>
          <w:sz w:val="32"/>
          <w:szCs w:val="32"/>
        </w:rPr>
        <w:t>没有发生公务接待，与上年相比减少0.07万元，减少100%，减少的主要原因是本年度未发生公务接待。</w:t>
      </w:r>
    </w:p>
    <w:p w14:paraId="3D1164A3">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w:t>
      </w:r>
      <w:r>
        <w:rPr>
          <w:rFonts w:hint="eastAsia" w:ascii="Times New Roman" w:hAnsi="Times New Roman" w:eastAsia="仿宋_GB2312"/>
          <w:color w:val="000000" w:themeColor="text1"/>
          <w:sz w:val="32"/>
          <w:szCs w:val="32"/>
          <w14:textFill>
            <w14:solidFill>
              <w14:schemeClr w14:val="tx1"/>
            </w14:solidFill>
          </w14:textFill>
        </w:rPr>
        <w:t>为0万</w:t>
      </w:r>
      <w:r>
        <w:rPr>
          <w:rFonts w:hint="eastAsia" w:ascii="Times New Roman" w:hAnsi="Times New Roman" w:eastAsia="仿宋_GB2312"/>
          <w:sz w:val="32"/>
          <w:szCs w:val="32"/>
        </w:rPr>
        <w:t>元，决算数与年初预算数持平，与上年数持平，主要原因是未购置公务用车。</w:t>
      </w:r>
    </w:p>
    <w:p w14:paraId="4234150D">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6.2万元，支出决算为7.47万元，完成预算的120.48%，决算数大于预算数的主要原因是二垃圾场基建户并行政账，二垃圾场发生的车辆油料费、维修费等计入在建工程，剔除二垃圾场发生的公车运行维护费，本部门为5.79万元，控制在年初预算内，控制“三公”经费开支不超过总预算，与上年相比增加0.07万元，增长0.95%，增长的主要原因是本年车辆油料费增加。</w:t>
      </w:r>
    </w:p>
    <w:p w14:paraId="47BBECCE">
      <w:pPr>
        <w:pStyle w:val="16"/>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628A7F56">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2023年度“三公”经费财政拨款支出决算中，公务接待费支出决算0万元，占0%，因公出国（境）费支出决算0万元，占0%，公务用车购置费及运行维护费支出决算7.47万元，占100%。其中：</w:t>
      </w:r>
    </w:p>
    <w:p w14:paraId="4B1A5549">
      <w:pPr>
        <w:pStyle w:val="16"/>
        <w:spacing w:line="600" w:lineRule="exact"/>
        <w:ind w:firstLine="800" w:firstLineChars="250"/>
        <w:rPr>
          <w:rFonts w:ascii="楷体" w:hAnsi="楷体" w:eastAsia="仿宋_GB2312" w:cs="楷体"/>
          <w:b/>
          <w:bCs/>
          <w:i/>
          <w:color w:val="auto"/>
          <w:sz w:val="32"/>
          <w:szCs w:val="32"/>
        </w:rPr>
      </w:pPr>
      <w:r>
        <w:rPr>
          <w:rFonts w:hint="eastAsia" w:ascii="Times New Roman" w:hAnsi="Times New Roman" w:eastAsia="仿宋_GB2312"/>
          <w:sz w:val="32"/>
          <w:szCs w:val="32"/>
        </w:rPr>
        <w:t>1、因公出国（境）费支出决算为0万元，全年安排因公出国（境）团组0个，累计0人次。</w:t>
      </w:r>
    </w:p>
    <w:p w14:paraId="0F61DB21">
      <w:pPr>
        <w:pStyle w:val="16"/>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2、公务接待费支出决算为0万元，全年共接待来访团组0个、来宾0人次。</w:t>
      </w:r>
    </w:p>
    <w:p w14:paraId="79E9F4AD">
      <w:pPr>
        <w:spacing w:line="600" w:lineRule="exact"/>
        <w:ind w:firstLine="800" w:firstLineChars="250"/>
        <w:rPr>
          <w:rFonts w:ascii="楷体" w:hAnsi="楷体" w:eastAsia="楷体" w:cs="楷体"/>
          <w:b/>
          <w:bCs/>
          <w:i/>
          <w:kern w:val="0"/>
          <w:sz w:val="32"/>
          <w:szCs w:val="32"/>
          <w:highlight w:val="yellow"/>
        </w:rPr>
      </w:pPr>
      <w:r>
        <w:rPr>
          <w:rFonts w:hint="eastAsia" w:ascii="Times New Roman" w:hAnsi="Times New Roman" w:eastAsia="仿宋_GB2312"/>
          <w:sz w:val="32"/>
          <w:szCs w:val="32"/>
        </w:rPr>
        <w:t>3、公务用车购置费及运行维护费支出决算为7.47万元，其中：公务用车购置费0万元，本单位更新公务用车0辆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公务用车运行维护费7.47万元，</w:t>
      </w:r>
      <w:r>
        <w:rPr>
          <w:rFonts w:hint="eastAsia" w:ascii="Times New Roman" w:hAnsi="Times New Roman" w:eastAsia="仿宋_GB2312"/>
          <w:color w:val="000000" w:themeColor="text1"/>
          <w:sz w:val="32"/>
          <w:szCs w:val="32"/>
          <w14:textFill>
            <w14:solidFill>
              <w14:schemeClr w14:val="tx1"/>
            </w14:solidFill>
          </w14:textFill>
        </w:rPr>
        <w:t>主要是车辆油料费、维修费、保险费等支出</w:t>
      </w:r>
      <w:r>
        <w:rPr>
          <w:rFonts w:hint="eastAsia" w:ascii="Times New Roman" w:hAnsi="Times New Roman" w:eastAsia="仿宋_GB2312"/>
          <w:sz w:val="32"/>
          <w:szCs w:val="32"/>
        </w:rPr>
        <w:t>，截止2023年12月31日，我单位开支财政拨款的公务用车保有量为13辆。</w:t>
      </w:r>
    </w:p>
    <w:p w14:paraId="2FA21AF7">
      <w:pPr>
        <w:pStyle w:val="16"/>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61E766FB">
      <w:pPr>
        <w:pStyle w:val="16"/>
        <w:spacing w:line="600" w:lineRule="exact"/>
        <w:rPr>
          <w:rFonts w:ascii="楷体" w:hAnsi="楷体" w:eastAsia="楷体" w:cs="楷体"/>
          <w:b/>
          <w:bCs/>
          <w:i/>
          <w:color w:val="auto"/>
          <w:sz w:val="32"/>
          <w:szCs w:val="32"/>
        </w:rPr>
      </w:pPr>
      <w:r>
        <w:rPr>
          <w:rFonts w:hint="eastAsia" w:ascii="Times New Roman" w:hAnsi="Times New Roman" w:eastAsia="仿宋_GB2312"/>
          <w:sz w:val="32"/>
          <w:szCs w:val="32"/>
        </w:rPr>
        <w:t xml:space="preserve">     2023年度政府性基金预算财政拨款收入1,157.09万元；年初结转和结余0万元；支出1,157.09万元，其中基本支出69.00万元，项目支出1,088.09万元；年末结转和结余0万元。具体情况如下：</w:t>
      </w:r>
    </w:p>
    <w:p w14:paraId="3FC796D7">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1、城乡社区支出（类）城市基础设施配套费安排的支出（款）城市环境卫生（项）。</w:t>
      </w:r>
    </w:p>
    <w:p w14:paraId="6ACC3956">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年初预算为0万元，支出决算为38.09万元，决算数大于年初预算数的主要原因是：财政从城市基础设施配套费收入安排下达部分二垃圾处理场运行经费。</w:t>
      </w:r>
    </w:p>
    <w:p w14:paraId="77D6343A">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2、城乡社区支出（类）城市基础设施配套费安排的支出（款）其他城市基础设施配套费安排的支出（项）。</w:t>
      </w:r>
    </w:p>
    <w:p w14:paraId="65BA9989">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年初预算为1,979.60万元，支出决算为1,050.00万元，完成年初预算的53.04%，决算数小于年初预算数的主要原因是：财政减少从其他城市基础设施配套费安排项目经费。</w:t>
      </w:r>
    </w:p>
    <w:p w14:paraId="58795ABA">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3、城乡社区支出（类）污水处理费安排的支出（款）其他污水处理费安排的支出（项）。</w:t>
      </w:r>
    </w:p>
    <w:p w14:paraId="5EEF5A66">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年初预算为0万元，支出决算为69.00万元，决算数大于年初预算数的主要原因是：收到结转污水处理费征收经费。</w:t>
      </w:r>
    </w:p>
    <w:p w14:paraId="384C0584">
      <w:pPr>
        <w:pStyle w:val="16"/>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b/>
          <w:sz w:val="32"/>
          <w:szCs w:val="32"/>
        </w:rPr>
        <w:t>九、国有资本经营预算收入支出决算情况</w:t>
      </w:r>
    </w:p>
    <w:p w14:paraId="77B57E7E">
      <w:pPr>
        <w:pStyle w:val="16"/>
        <w:spacing w:line="600" w:lineRule="exact"/>
        <w:ind w:firstLine="640" w:firstLineChars="200"/>
        <w:rPr>
          <w:rFonts w:ascii="Times New Roman" w:hAnsi="Times New Roman" w:eastAsia="仿宋_GB2312"/>
          <w:b/>
          <w:color w:val="auto"/>
          <w:sz w:val="32"/>
          <w:szCs w:val="32"/>
        </w:rPr>
      </w:pPr>
      <w:r>
        <w:rPr>
          <w:rFonts w:ascii="Times New Roman" w:hAnsi="Times New Roman" w:eastAsia="仿宋_GB2312" w:cs="Times New Roman"/>
          <w:color w:val="auto"/>
          <w:kern w:val="2"/>
          <w:sz w:val="32"/>
          <w:szCs w:val="32"/>
        </w:rPr>
        <w:t>202</w:t>
      </w:r>
      <w:r>
        <w:rPr>
          <w:rFonts w:hint="eastAsia" w:ascii="Times New Roman" w:hAnsi="Times New Roman" w:eastAsia="仿宋_GB2312" w:cs="Times New Roman"/>
          <w:color w:val="auto"/>
          <w:kern w:val="2"/>
          <w:sz w:val="32"/>
          <w:szCs w:val="32"/>
        </w:rPr>
        <w:t>3年度本</w:t>
      </w:r>
      <w:r>
        <w:rPr>
          <w:rFonts w:hint="eastAsia" w:ascii="Times New Roman" w:hAnsi="Times New Roman" w:eastAsia="仿宋_GB2312"/>
          <w:sz w:val="32"/>
          <w:szCs w:val="32"/>
        </w:rPr>
        <w:t>部门</w:t>
      </w:r>
      <w:r>
        <w:rPr>
          <w:rFonts w:hint="eastAsia" w:ascii="Times New Roman" w:hAnsi="Times New Roman" w:eastAsia="仿宋_GB2312" w:cs="Times New Roman"/>
          <w:color w:val="auto"/>
          <w:kern w:val="2"/>
          <w:sz w:val="32"/>
          <w:szCs w:val="32"/>
        </w:rPr>
        <w:t>无国有资本经营预算收入支出。</w:t>
      </w:r>
    </w:p>
    <w:p w14:paraId="14D41B36">
      <w:pPr>
        <w:pStyle w:val="16"/>
        <w:spacing w:line="600" w:lineRule="exact"/>
        <w:ind w:firstLine="640" w:firstLineChars="200"/>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十、关于机关运行经费支出说明</w:t>
      </w:r>
    </w:p>
    <w:p w14:paraId="049DDB1A">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本部门2023年度机关运行经费支出78.97万元，比年初预算数86.55</w:t>
      </w:r>
      <w:r>
        <w:rPr>
          <w:rFonts w:hint="eastAsia" w:ascii="Times New Roman" w:hAnsi="Times New Roman" w:eastAsia="仿宋_GB2312"/>
          <w:sz w:val="32"/>
          <w:szCs w:val="32"/>
          <w:lang w:val="en-US" w:eastAsia="zh-CN"/>
        </w:rPr>
        <w:t>万元减少7.58</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减少8.76</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工会经费支出减少，公用经费减少。</w:t>
      </w:r>
      <w:r>
        <w:rPr>
          <w:rFonts w:hint="eastAsia" w:ascii="Times New Roman" w:hAnsi="Times New Roman" w:eastAsia="仿宋_GB2312"/>
          <w:sz w:val="32"/>
          <w:szCs w:val="32"/>
        </w:rPr>
        <w:t>比上年决算</w:t>
      </w:r>
      <w:r>
        <w:rPr>
          <w:rFonts w:hint="eastAsia" w:ascii="Times New Roman" w:hAnsi="Times New Roman" w:eastAsia="仿宋_GB2312" w:cs="Times New Roman"/>
          <w:color w:val="auto"/>
          <w:kern w:val="2"/>
          <w:sz w:val="32"/>
          <w:szCs w:val="32"/>
        </w:rPr>
        <w:t>数</w:t>
      </w:r>
      <w:r>
        <w:rPr>
          <w:rFonts w:hint="eastAsia" w:ascii="Times New Roman" w:hAnsi="Times New Roman" w:eastAsia="仿宋_GB2312" w:cs="Times New Roman"/>
          <w:color w:val="auto"/>
          <w:kern w:val="2"/>
          <w:sz w:val="32"/>
          <w:szCs w:val="32"/>
          <w:lang w:val="en-US" w:eastAsia="zh-CN"/>
        </w:rPr>
        <w:t>95.76</w:t>
      </w:r>
      <w:r>
        <w:rPr>
          <w:rFonts w:hint="eastAsia" w:ascii="Times New Roman" w:hAnsi="Times New Roman" w:eastAsia="仿宋_GB2312" w:cs="Times New Roman"/>
          <w:color w:val="auto"/>
          <w:kern w:val="2"/>
          <w:sz w:val="32"/>
          <w:szCs w:val="32"/>
        </w:rPr>
        <w:t>万元，</w:t>
      </w:r>
      <w:r>
        <w:rPr>
          <w:rFonts w:hint="eastAsia" w:ascii="Times New Roman" w:hAnsi="Times New Roman" w:eastAsia="仿宋_GB2312" w:cs="Times New Roman"/>
          <w:color w:val="auto"/>
          <w:kern w:val="2"/>
          <w:sz w:val="32"/>
          <w:szCs w:val="32"/>
          <w:lang w:val="en-US" w:eastAsia="zh-CN"/>
        </w:rPr>
        <w:t>减少16.79</w:t>
      </w:r>
      <w:r>
        <w:rPr>
          <w:rFonts w:hint="eastAsia" w:ascii="Times New Roman" w:hAnsi="Times New Roman" w:eastAsia="仿宋_GB2312" w:cs="Times New Roman"/>
          <w:color w:val="auto"/>
          <w:kern w:val="2"/>
          <w:sz w:val="32"/>
          <w:szCs w:val="32"/>
        </w:rPr>
        <w:t>万元，</w:t>
      </w:r>
      <w:r>
        <w:rPr>
          <w:rFonts w:hint="eastAsia" w:ascii="Times New Roman" w:hAnsi="Times New Roman" w:eastAsia="仿宋_GB2312" w:cs="Times New Roman"/>
          <w:color w:val="auto"/>
          <w:kern w:val="2"/>
          <w:sz w:val="32"/>
          <w:szCs w:val="32"/>
          <w:lang w:val="en-US" w:eastAsia="zh-CN"/>
        </w:rPr>
        <w:t>减少17.53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人员减少，且严格控制公用经费开支</w:t>
      </w:r>
      <w:r>
        <w:rPr>
          <w:rFonts w:hint="eastAsia" w:ascii="Times New Roman" w:hAnsi="Times New Roman" w:eastAsia="仿宋_GB2312"/>
          <w:sz w:val="32"/>
          <w:szCs w:val="32"/>
          <w:lang w:eastAsia="zh-CN"/>
        </w:rPr>
        <w:t>。</w:t>
      </w:r>
    </w:p>
    <w:p w14:paraId="7EA7FF28">
      <w:pPr>
        <w:pStyle w:val="16"/>
        <w:spacing w:line="600" w:lineRule="exact"/>
        <w:ind w:firstLine="640" w:firstLineChars="200"/>
        <w:rPr>
          <w:rFonts w:hAnsi="黑体"/>
          <w:bCs/>
          <w:sz w:val="32"/>
          <w:szCs w:val="32"/>
        </w:rPr>
      </w:pPr>
      <w:r>
        <w:rPr>
          <w:rFonts w:hint="eastAsia" w:hAnsi="黑体"/>
          <w:bCs/>
          <w:sz w:val="32"/>
          <w:szCs w:val="32"/>
        </w:rPr>
        <w:t>十一、一般性支出情况说明</w:t>
      </w:r>
    </w:p>
    <w:p w14:paraId="259C9F10">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2023年本部门开支会议费0万元；开支培训费1.26万元，其中：参加政府采购培训，人数2人，培训费0.13万元，</w:t>
      </w:r>
      <w:r>
        <w:rPr>
          <w:rFonts w:hint="eastAsia" w:ascii="Times New Roman" w:hAnsi="Times New Roman" w:eastAsia="仿宋_GB2312"/>
          <w:color w:val="000000" w:themeColor="text1"/>
          <w:sz w:val="32"/>
          <w:szCs w:val="32"/>
          <w14:textFill>
            <w14:solidFill>
              <w14:schemeClr w14:val="tx1"/>
            </w14:solidFill>
          </w14:textFill>
        </w:rPr>
        <w:t>本单位职工参加事业单位人员培训，人数47人，开支培训费1.13万元；未举办节庆、晚会、论坛、赛事活动，开支0万元。</w:t>
      </w:r>
    </w:p>
    <w:p w14:paraId="62A8A1DC">
      <w:pPr>
        <w:pStyle w:val="16"/>
        <w:spacing w:line="600" w:lineRule="exact"/>
        <w:ind w:firstLine="640" w:firstLineChars="200"/>
        <w:rPr>
          <w:rFonts w:hAnsi="黑体"/>
          <w:bCs/>
          <w:sz w:val="32"/>
          <w:szCs w:val="32"/>
        </w:rPr>
      </w:pPr>
      <w:r>
        <w:rPr>
          <w:rFonts w:hint="eastAsia" w:hAnsi="黑体"/>
          <w:bCs/>
          <w:sz w:val="32"/>
          <w:szCs w:val="32"/>
        </w:rPr>
        <w:t>十二、关于政府采购支出说明</w:t>
      </w:r>
    </w:p>
    <w:p w14:paraId="1CE5D0BF">
      <w:pPr>
        <w:pStyle w:val="16"/>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sz w:val="32"/>
          <w:szCs w:val="32"/>
        </w:rPr>
        <w:t>本部门2023年度政府采购支出总额2,932.02万元，其中：政府采购货物支出0万元、政府采购工程支出0万元、政府采购服务支出2,932.02万元。授予中小企业合同金额2,932.02万元，占政府采购支出总额的100%，其中：授予小微企业合同金额1,931.57万元，</w:t>
      </w:r>
      <w:r>
        <w:rPr>
          <w:rFonts w:hint="eastAsia" w:ascii="Times New Roman" w:hAnsi="Times New Roman" w:eastAsia="仿宋_GB2312"/>
          <w:color w:val="auto"/>
          <w:sz w:val="32"/>
          <w:szCs w:val="32"/>
        </w:rPr>
        <w:t>占授予中小企业合同金额的67.58%。货物采购授予中小企业合同金额占货物支出金额的0%，工程采购授予中小企业合同金额占工程支出金额的0%，服务采购授予中小企业合同金额占服务支出金额的100%。</w:t>
      </w:r>
    </w:p>
    <w:p w14:paraId="050302EE">
      <w:pPr>
        <w:pStyle w:val="16"/>
        <w:spacing w:line="580" w:lineRule="exact"/>
        <w:ind w:firstLine="640" w:firstLineChars="200"/>
        <w:rPr>
          <w:rFonts w:hAnsi="黑体"/>
          <w:bCs/>
          <w:color w:val="auto"/>
          <w:sz w:val="32"/>
          <w:szCs w:val="32"/>
        </w:rPr>
      </w:pPr>
      <w:r>
        <w:rPr>
          <w:rFonts w:hint="eastAsia" w:hAnsi="黑体"/>
          <w:bCs/>
          <w:color w:val="auto"/>
          <w:sz w:val="32"/>
          <w:szCs w:val="32"/>
        </w:rPr>
        <w:t>十三、关于国有资产占用情况说明</w:t>
      </w:r>
    </w:p>
    <w:p w14:paraId="61983B10">
      <w:pPr>
        <w:pStyle w:val="16"/>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2023年12月31日，部门（单位）共有车辆13辆，其中，副部（省）级及以上领导用车0辆、主要负责人用车0辆、机要通信用车0辆、应急保障用车0辆、执法执勤用车0辆、特种专业技术用车0辆、离退休干部服务用车0辆、其他用车13辆，其他用车主要是</w:t>
      </w:r>
      <w:r>
        <w:rPr>
          <w:rFonts w:hint="eastAsia" w:ascii="Times New Roman" w:hAnsi="Times New Roman" w:eastAsia="仿宋_GB2312"/>
          <w:sz w:val="32"/>
          <w:szCs w:val="32"/>
        </w:rPr>
        <w:t>一般业务用车</w:t>
      </w:r>
      <w:r>
        <w:rPr>
          <w:rFonts w:hint="eastAsia" w:ascii="Times New Roman" w:hAnsi="Times New Roman" w:eastAsia="仿宋_GB2312"/>
          <w:color w:val="auto"/>
          <w:sz w:val="32"/>
          <w:szCs w:val="32"/>
        </w:rPr>
        <w:t>；单位价值100万元以上设备（不含车辆）0台（套）。</w:t>
      </w:r>
    </w:p>
    <w:p w14:paraId="7F5BBE82">
      <w:pPr>
        <w:pStyle w:val="16"/>
        <w:spacing w:line="580" w:lineRule="exact"/>
        <w:ind w:firstLine="640" w:firstLineChars="200"/>
        <w:rPr>
          <w:rFonts w:hAnsi="黑体"/>
          <w:bCs/>
          <w:color w:val="auto"/>
          <w:sz w:val="32"/>
          <w:szCs w:val="32"/>
        </w:rPr>
      </w:pPr>
      <w:r>
        <w:rPr>
          <w:rFonts w:hint="eastAsia" w:hAnsi="黑体"/>
          <w:bCs/>
          <w:color w:val="auto"/>
          <w:sz w:val="32"/>
          <w:szCs w:val="32"/>
        </w:rPr>
        <w:t>十四、关于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6C26C2F9">
      <w:pPr>
        <w:pStyle w:val="16"/>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（一）绩效管理工作开展情况</w:t>
      </w:r>
    </w:p>
    <w:p w14:paraId="3D4CE043">
      <w:pPr>
        <w:pStyle w:val="16"/>
        <w:spacing w:line="58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 xml:space="preserve"> </w:t>
      </w:r>
      <w:r>
        <w:rPr>
          <w:rFonts w:hint="eastAsia" w:ascii="Times New Roman" w:hAnsi="Times New Roman" w:eastAsia="仿宋_GB2312"/>
          <w:sz w:val="32"/>
          <w:szCs w:val="32"/>
        </w:rPr>
        <w:t>我单位根据预算管理要求，积极推进预算绩效管理工作，提高财政资金使用效益。主要做法是：一是健全绩效管理工作机制，明确职责分工。二是做好预算目标绩效编制并及时报送，发挥绩效目标引领作用。三是加强事中绩效跟踪监控，结合年初项目预算绩效目标、预算实际执行进度、项目实施情况、项目绩效目标完成情况等指标，对预算项目实行多方位监控。四是认真开展</w:t>
      </w:r>
      <w:r>
        <w:rPr>
          <w:rFonts w:hint="eastAsia" w:ascii="Times New Roman" w:hAnsi="Times New Roman" w:eastAsia="仿宋_GB2312"/>
          <w:color w:val="auto"/>
          <w:sz w:val="32"/>
          <w:szCs w:val="32"/>
        </w:rPr>
        <w:t>部门整体支出和项目支出绩效自评工作，</w:t>
      </w:r>
      <w:r>
        <w:rPr>
          <w:rFonts w:hint="eastAsia" w:ascii="Times New Roman" w:hAnsi="Times New Roman" w:eastAsia="仿宋_GB2312"/>
          <w:sz w:val="32"/>
          <w:szCs w:val="32"/>
        </w:rPr>
        <w:t>对绩效自评结果进行分析研究，对自评中发现的问题及时进行整改，对结果运用于以后年度的预算编制及政策调整过程中。</w:t>
      </w:r>
    </w:p>
    <w:p w14:paraId="2F71ACBE">
      <w:pPr>
        <w:pStyle w:val="16"/>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506EAEDF">
      <w:pPr>
        <w:spacing w:line="560" w:lineRule="exact"/>
        <w:ind w:firstLine="640" w:firstLineChars="200"/>
        <w:rPr>
          <w:rFonts w:ascii="楷体" w:hAnsi="楷体" w:eastAsia="楷体" w:cs="楷体"/>
          <w:b/>
          <w:bCs/>
          <w:sz w:val="32"/>
          <w:szCs w:val="32"/>
        </w:rPr>
      </w:pPr>
      <w:r>
        <w:rPr>
          <w:rFonts w:hint="eastAsia" w:ascii="Times New Roman" w:hAnsi="Times New Roman" w:eastAsia="仿宋_GB2312" w:cs="黑体"/>
          <w:kern w:val="0"/>
          <w:sz w:val="32"/>
          <w:szCs w:val="32"/>
        </w:rPr>
        <w:t>通过部门整体支出绩效评价情况来看，我单位各项工作具体扎实，项目任务全面完成，我单位2023年</w:t>
      </w:r>
      <w:r>
        <w:rPr>
          <w:rFonts w:ascii="Times New Roman" w:hAnsi="Times New Roman" w:eastAsia="仿宋_GB2312" w:cs="黑体"/>
          <w:kern w:val="0"/>
          <w:sz w:val="32"/>
          <w:szCs w:val="32"/>
        </w:rPr>
        <w:t>整体支出绩效评价得分为9</w:t>
      </w:r>
      <w:r>
        <w:rPr>
          <w:rFonts w:hint="eastAsia" w:ascii="Times New Roman" w:hAnsi="Times New Roman" w:eastAsia="仿宋_GB2312" w:cs="黑体"/>
          <w:kern w:val="0"/>
          <w:sz w:val="32"/>
          <w:szCs w:val="32"/>
        </w:rPr>
        <w:t>8</w:t>
      </w:r>
      <w:r>
        <w:rPr>
          <w:rFonts w:ascii="Times New Roman" w:hAnsi="Times New Roman" w:eastAsia="仿宋_GB2312" w:cs="黑体"/>
          <w:kern w:val="0"/>
          <w:sz w:val="32"/>
          <w:szCs w:val="32"/>
        </w:rPr>
        <w:t>分，自评等级为</w:t>
      </w:r>
      <w:r>
        <w:rPr>
          <w:rFonts w:hint="eastAsia" w:ascii="Times New Roman" w:hAnsi="Times New Roman" w:eastAsia="仿宋_GB2312" w:cs="黑体"/>
          <w:kern w:val="0"/>
          <w:sz w:val="32"/>
          <w:szCs w:val="32"/>
        </w:rPr>
        <w:t>“</w:t>
      </w:r>
      <w:r>
        <w:rPr>
          <w:rFonts w:ascii="Times New Roman" w:hAnsi="Times New Roman" w:eastAsia="仿宋_GB2312" w:cs="黑体"/>
          <w:kern w:val="0"/>
          <w:sz w:val="32"/>
          <w:szCs w:val="32"/>
        </w:rPr>
        <w:t>优</w:t>
      </w:r>
      <w:r>
        <w:rPr>
          <w:rFonts w:hint="eastAsia" w:ascii="Times New Roman" w:hAnsi="Times New Roman" w:eastAsia="仿宋_GB2312" w:cs="黑体"/>
          <w:kern w:val="0"/>
          <w:sz w:val="32"/>
          <w:szCs w:val="32"/>
        </w:rPr>
        <w:t>”</w:t>
      </w:r>
      <w:r>
        <w:rPr>
          <w:rFonts w:ascii="Times New Roman" w:hAnsi="Times New Roman" w:eastAsia="仿宋_GB2312" w:cs="黑体"/>
          <w:kern w:val="0"/>
          <w:sz w:val="32"/>
          <w:szCs w:val="32"/>
        </w:rPr>
        <w:t>。</w:t>
      </w:r>
      <w:r>
        <w:rPr>
          <w:rFonts w:hint="eastAsia" w:ascii="Times New Roman" w:hAnsi="Times New Roman" w:eastAsia="仿宋_GB2312" w:cs="黑体"/>
          <w:kern w:val="0"/>
          <w:sz w:val="32"/>
          <w:szCs w:val="32"/>
        </w:rPr>
        <w:t>绩效目标设定合理明确、预算配置到位、预算执行较合理、管理制度健全、资金使用合规，职责履行较好，履职效益明显。2023年度完成了7项重点工作：（1）生活垃圾处理工作有序开展。生活垃圾处理做到常态化、标准化、无害化；（2）主城区户外广告管理成效明显。一是极开展日常广告安全检查，认真抓好日常巡查，二是开展广告整治，共整治违规广告197块/处，面积为10124平米，三是做好公交站台座椅补建工作，四是厘清市区两级广告管理职责边界，五是完成各类公益广告的发布；（3）生活垃圾分类工作有序推进。按照“因地制宜、有序推进”的工作思路，我们统筹推进全市生活垃圾分类工作；（4）怀化市生活垃圾焚烧发电项目建设有力推进。怀化市生活垃圾焚烧发电项目基本完成项目土建基础建设，设备已安装到位，开展炉渣配套处置项目建设等工作，10月28日举行点火仪式，12月28日进行设备预热；（5）餐厨垃圾收集运输处理工作有序开展。怀化市主城区餐厨垃圾临时收运处理70吨每天，餐厨垃圾基本收集到位。厨余（含餐厨）垃圾终端处理设施建设已完成项目选址、征地、环评、设计等工作；（6）生活垃圾填埋场环保督察问题整改督促到位，各县市区基本完成环保问题销号；（7）城区公厕中转站建设督查指导到位。鹤城区2023年新建23座公厕和1座垃圾中转站。通过工作开展，维护城区环境卫生干净整洁，保护和改善生态环境，营造宜居人居环境，服务对象满意度94.886%，有效发挥了资金使用效益。整体支出绩效</w:t>
      </w:r>
      <w:r>
        <w:rPr>
          <w:rFonts w:hint="eastAsia" w:ascii="Times New Roman" w:hAnsi="Times New Roman" w:eastAsia="仿宋_GB2312"/>
          <w:sz w:val="32"/>
          <w:szCs w:val="32"/>
        </w:rPr>
        <w:t>详见附件。</w:t>
      </w:r>
    </w:p>
    <w:p w14:paraId="0F230FC6">
      <w:pPr>
        <w:pStyle w:val="16"/>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040E8CB9">
      <w:pPr>
        <w:pStyle w:val="16"/>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存在问题：预算调整率较高，年中调减资金较多，政府采购执行率较低。</w:t>
      </w:r>
    </w:p>
    <w:p w14:paraId="6AC2B64C">
      <w:pPr>
        <w:pStyle w:val="16"/>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主要原因：本年度因机构改革，年中调减原污水办相关项目资金，人员减少，人员工资福利支出减少，且年末财政资金紧张，部分完成项目未能及时按进度拨付项目资金。</w:t>
      </w:r>
    </w:p>
    <w:p w14:paraId="540BB12A">
      <w:pPr>
        <w:pStyle w:val="16"/>
        <w:jc w:val="both"/>
        <w:rPr>
          <w:sz w:val="72"/>
          <w:szCs w:val="72"/>
        </w:rPr>
      </w:pPr>
      <w:r>
        <w:rPr>
          <w:rFonts w:hint="eastAsia"/>
          <w:sz w:val="72"/>
          <w:szCs w:val="72"/>
        </w:rPr>
        <w:t xml:space="preserve">  </w:t>
      </w:r>
    </w:p>
    <w:p w14:paraId="2DF72A48">
      <w:pPr>
        <w:pStyle w:val="16"/>
        <w:jc w:val="center"/>
        <w:rPr>
          <w:sz w:val="72"/>
          <w:szCs w:val="72"/>
        </w:rPr>
      </w:pPr>
    </w:p>
    <w:p w14:paraId="680C29DE">
      <w:pPr>
        <w:pStyle w:val="16"/>
        <w:jc w:val="center"/>
        <w:rPr>
          <w:sz w:val="72"/>
          <w:szCs w:val="72"/>
        </w:rPr>
      </w:pPr>
    </w:p>
    <w:p w14:paraId="1964D260">
      <w:pPr>
        <w:pStyle w:val="16"/>
        <w:jc w:val="both"/>
        <w:rPr>
          <w:rFonts w:ascii="方正小标宋_GBK" w:hAnsi="方正小标宋_GBK" w:eastAsia="方正小标宋_GBK" w:cs="方正小标宋_GBK"/>
          <w:sz w:val="72"/>
          <w:szCs w:val="72"/>
        </w:rPr>
      </w:pPr>
    </w:p>
    <w:p w14:paraId="6FC28511">
      <w:pPr>
        <w:pStyle w:val="16"/>
        <w:jc w:val="center"/>
        <w:rPr>
          <w:rFonts w:ascii="方正小标宋_GBK" w:hAnsi="方正小标宋_GBK" w:eastAsia="方正小标宋_GBK" w:cs="方正小标宋_GBK"/>
          <w:sz w:val="72"/>
          <w:szCs w:val="72"/>
        </w:rPr>
      </w:pPr>
    </w:p>
    <w:p w14:paraId="4EB0489C">
      <w:pPr>
        <w:pStyle w:val="16"/>
        <w:jc w:val="center"/>
        <w:rPr>
          <w:rFonts w:ascii="方正小标宋_GBK" w:hAnsi="方正小标宋_GBK" w:eastAsia="方正小标宋_GBK" w:cs="方正小标宋_GBK"/>
          <w:sz w:val="72"/>
          <w:szCs w:val="72"/>
        </w:rPr>
      </w:pPr>
    </w:p>
    <w:p w14:paraId="100F4496">
      <w:pPr>
        <w:pStyle w:val="16"/>
        <w:jc w:val="center"/>
        <w:rPr>
          <w:rFonts w:ascii="方正小标宋_GBK" w:hAnsi="方正小标宋_GBK" w:eastAsia="方正小标宋_GBK" w:cs="方正小标宋_GBK"/>
          <w:sz w:val="72"/>
          <w:szCs w:val="72"/>
        </w:rPr>
      </w:pPr>
    </w:p>
    <w:p w14:paraId="671948E0">
      <w:pPr>
        <w:pStyle w:val="16"/>
        <w:jc w:val="center"/>
        <w:rPr>
          <w:rFonts w:ascii="方正小标宋_GBK" w:hAnsi="方正小标宋_GBK" w:eastAsia="方正小标宋_GBK" w:cs="方正小标宋_GBK"/>
          <w:sz w:val="72"/>
          <w:szCs w:val="72"/>
        </w:rPr>
      </w:pPr>
    </w:p>
    <w:p w14:paraId="65F07F4F">
      <w:pPr>
        <w:pStyle w:val="16"/>
        <w:jc w:val="center"/>
        <w:rPr>
          <w:rFonts w:ascii="方正小标宋_GBK" w:hAnsi="方正小标宋_GBK" w:eastAsia="方正小标宋_GBK" w:cs="方正小标宋_GBK"/>
          <w:sz w:val="72"/>
          <w:szCs w:val="72"/>
        </w:rPr>
      </w:pPr>
    </w:p>
    <w:p w14:paraId="3E576187">
      <w:pPr>
        <w:pStyle w:val="16"/>
        <w:jc w:val="center"/>
        <w:rPr>
          <w:rFonts w:ascii="方正小标宋_GBK" w:hAnsi="方正小标宋_GBK" w:eastAsia="方正小标宋_GBK" w:cs="方正小标宋_GBK"/>
          <w:sz w:val="72"/>
          <w:szCs w:val="72"/>
        </w:rPr>
      </w:pPr>
    </w:p>
    <w:p w14:paraId="6DD89163">
      <w:pPr>
        <w:pStyle w:val="16"/>
        <w:jc w:val="both"/>
        <w:rPr>
          <w:rFonts w:ascii="方正小标宋_GBK" w:hAnsi="方正小标宋_GBK" w:eastAsia="方正小标宋_GBK" w:cs="方正小标宋_GBK"/>
          <w:sz w:val="72"/>
          <w:szCs w:val="72"/>
        </w:rPr>
      </w:pPr>
    </w:p>
    <w:p w14:paraId="0C17ABB5">
      <w:pPr>
        <w:pStyle w:val="16"/>
        <w:jc w:val="center"/>
        <w:rPr>
          <w:rFonts w:ascii="方正小标宋_GBK" w:hAnsi="方正小标宋_GBK" w:eastAsia="方正小标宋_GBK" w:cs="方正小标宋_GBK"/>
          <w:sz w:val="72"/>
          <w:szCs w:val="72"/>
        </w:rPr>
      </w:pPr>
    </w:p>
    <w:p w14:paraId="40E6652E">
      <w:pPr>
        <w:pStyle w:val="16"/>
        <w:jc w:val="center"/>
        <w:rPr>
          <w:rFonts w:ascii="方正小标宋_GBK" w:hAnsi="方正小标宋_GBK" w:eastAsia="方正小标宋_GBK" w:cs="方正小标宋_GBK"/>
          <w:sz w:val="72"/>
          <w:szCs w:val="72"/>
        </w:rPr>
      </w:pPr>
    </w:p>
    <w:p w14:paraId="67EED37A">
      <w:pPr>
        <w:pStyle w:val="16"/>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9374CEC">
      <w:pPr>
        <w:jc w:val="center"/>
        <w:rPr>
          <w:rFonts w:ascii="方正小标宋_GBK" w:hAnsi="方正小标宋_GBK" w:eastAsia="方正小标宋_GBK" w:cs="方正小标宋_GBK"/>
          <w:color w:val="000000"/>
          <w:kern w:val="0"/>
          <w:sz w:val="70"/>
          <w:szCs w:val="70"/>
        </w:rPr>
      </w:pPr>
    </w:p>
    <w:p w14:paraId="122E0386">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1224222E">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71BD200E">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一、财政拨款收入：指财政当年拨付的资金。</w:t>
      </w:r>
    </w:p>
    <w:p w14:paraId="20C3D713">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二、事业收入：指事业单位开展专业业务活动及辅助活动所取得的收入。如：中国财政杂志社的刊物发行收入，中国注册会计师协会、中国资产评估协会、中国国债协会、中国会计学会收取的会费收入等。</w:t>
      </w:r>
    </w:p>
    <w:p w14:paraId="356DEFA8">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三、经营收入：指事业单位在专业业务活动及其辅助活动之外开展非独立核算经营活动取得的收入。如：中国财政杂志社广告收入等。</w:t>
      </w:r>
    </w:p>
    <w:p w14:paraId="1DC3071B">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四、其他收入：指除上述“财政拨款收入”、“事业收入”、“经营收入”等以外的收入。主要是按规定动用的售房收入、存款利息收入等。</w:t>
      </w:r>
    </w:p>
    <w:p w14:paraId="71C2C48F">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4F0727A8">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六、年初结转和结余：指以前年度尚未完成、结转到本年按有关规定继续使用的资金。</w:t>
      </w:r>
    </w:p>
    <w:p w14:paraId="75B07507">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七、结余分配：指事业单位按规定提取的职工福利基金、事业基金和缴纳的所得税，以及建设单位按规定应交回的基本建设竣工项目结余资金。</w:t>
      </w:r>
    </w:p>
    <w:p w14:paraId="467A75CB">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八、年末结转和结余：指本年度或以前年度预算安排、因客观条件发生变化无法按原计划实施，需要延迟到以后年度按有关规定继续使用的资金。</w:t>
      </w:r>
    </w:p>
    <w:p w14:paraId="5C172147">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九、基本支出：指为保障机构正常运转、完成日常工作任务而发生的人员支出和公用支出。</w:t>
      </w:r>
    </w:p>
    <w:p w14:paraId="304242FA">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十、项目支出：指在基本支出之外为完成特定行政任务和事业发展目标所发生的支出。</w:t>
      </w:r>
    </w:p>
    <w:p w14:paraId="1A0B1C4F">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十一、经营支出：指事业单位在专业业务活动及其辅助活动之外开展非独立核算经营活动发生的支出。</w:t>
      </w:r>
    </w:p>
    <w:p w14:paraId="28C2A61A">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二、“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6A1732F2">
      <w:pPr>
        <w:pStyle w:val="16"/>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7AE5B05">
      <w:pPr>
        <w:pStyle w:val="16"/>
        <w:jc w:val="center"/>
        <w:rPr>
          <w:sz w:val="72"/>
          <w:szCs w:val="72"/>
        </w:rPr>
      </w:pPr>
    </w:p>
    <w:p w14:paraId="5B1CC8B2">
      <w:pPr>
        <w:pStyle w:val="16"/>
        <w:jc w:val="center"/>
        <w:rPr>
          <w:sz w:val="72"/>
          <w:szCs w:val="72"/>
        </w:rPr>
      </w:pPr>
    </w:p>
    <w:p w14:paraId="77B40D33">
      <w:pPr>
        <w:pStyle w:val="16"/>
        <w:jc w:val="center"/>
        <w:rPr>
          <w:sz w:val="72"/>
          <w:szCs w:val="72"/>
        </w:rPr>
      </w:pPr>
    </w:p>
    <w:p w14:paraId="459ECC86">
      <w:pPr>
        <w:pStyle w:val="16"/>
        <w:jc w:val="center"/>
        <w:rPr>
          <w:sz w:val="72"/>
          <w:szCs w:val="72"/>
        </w:rPr>
      </w:pPr>
    </w:p>
    <w:p w14:paraId="4C556205">
      <w:pPr>
        <w:pStyle w:val="16"/>
        <w:jc w:val="center"/>
        <w:rPr>
          <w:sz w:val="72"/>
          <w:szCs w:val="72"/>
        </w:rPr>
      </w:pPr>
    </w:p>
    <w:p w14:paraId="0F5399F0">
      <w:pPr>
        <w:pStyle w:val="16"/>
        <w:jc w:val="center"/>
        <w:rPr>
          <w:sz w:val="72"/>
          <w:szCs w:val="72"/>
        </w:rPr>
      </w:pPr>
    </w:p>
    <w:p w14:paraId="35D74BCA">
      <w:pPr>
        <w:pStyle w:val="16"/>
        <w:jc w:val="center"/>
        <w:rPr>
          <w:sz w:val="72"/>
          <w:szCs w:val="72"/>
        </w:rPr>
      </w:pPr>
    </w:p>
    <w:p w14:paraId="065C433C">
      <w:pPr>
        <w:pStyle w:val="16"/>
        <w:jc w:val="center"/>
        <w:rPr>
          <w:sz w:val="72"/>
          <w:szCs w:val="72"/>
        </w:rPr>
      </w:pPr>
    </w:p>
    <w:p w14:paraId="3B1FAFC7">
      <w:pPr>
        <w:rPr>
          <w:sz w:val="72"/>
          <w:szCs w:val="72"/>
        </w:rPr>
      </w:pPr>
      <w:r>
        <w:rPr>
          <w:sz w:val="72"/>
          <w:szCs w:val="72"/>
        </w:rPr>
        <w:br w:type="page"/>
      </w:r>
    </w:p>
    <w:p w14:paraId="32ADCD87">
      <w:pPr>
        <w:pStyle w:val="16"/>
        <w:jc w:val="center"/>
        <w:rPr>
          <w:rFonts w:ascii="方正小标宋_GBK" w:hAnsi="方正小标宋_GBK" w:eastAsia="方正小标宋_GBK" w:cs="方正小标宋_GBK"/>
          <w:sz w:val="72"/>
          <w:szCs w:val="72"/>
        </w:rPr>
      </w:pPr>
    </w:p>
    <w:p w14:paraId="34DBE19E">
      <w:pPr>
        <w:pStyle w:val="16"/>
        <w:jc w:val="center"/>
        <w:rPr>
          <w:rFonts w:ascii="方正小标宋_GBK" w:hAnsi="方正小标宋_GBK" w:eastAsia="方正小标宋_GBK" w:cs="方正小标宋_GBK"/>
          <w:sz w:val="72"/>
          <w:szCs w:val="72"/>
        </w:rPr>
      </w:pPr>
    </w:p>
    <w:p w14:paraId="792ABFCA">
      <w:pPr>
        <w:pStyle w:val="16"/>
        <w:jc w:val="center"/>
        <w:rPr>
          <w:rFonts w:ascii="方正小标宋_GBK" w:hAnsi="方正小标宋_GBK" w:eastAsia="方正小标宋_GBK" w:cs="方正小标宋_GBK"/>
          <w:sz w:val="72"/>
          <w:szCs w:val="72"/>
        </w:rPr>
      </w:pPr>
    </w:p>
    <w:p w14:paraId="142C0E2E">
      <w:pPr>
        <w:pStyle w:val="16"/>
        <w:jc w:val="center"/>
        <w:rPr>
          <w:rFonts w:ascii="方正小标宋_GBK" w:hAnsi="方正小标宋_GBK" w:eastAsia="方正小标宋_GBK" w:cs="方正小标宋_GBK"/>
          <w:sz w:val="72"/>
          <w:szCs w:val="72"/>
        </w:rPr>
      </w:pPr>
    </w:p>
    <w:p w14:paraId="47E27CFB">
      <w:pPr>
        <w:pStyle w:val="16"/>
        <w:jc w:val="center"/>
        <w:rPr>
          <w:rFonts w:ascii="方正小标宋_GBK" w:hAnsi="方正小标宋_GBK" w:eastAsia="方正小标宋_GBK" w:cs="方正小标宋_GBK"/>
          <w:sz w:val="72"/>
          <w:szCs w:val="72"/>
        </w:rPr>
      </w:pPr>
    </w:p>
    <w:p w14:paraId="074C3448">
      <w:pPr>
        <w:pStyle w:val="16"/>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第五部分</w:t>
      </w:r>
    </w:p>
    <w:p w14:paraId="5BE80DCA">
      <w:pPr>
        <w:pStyle w:val="16"/>
        <w:jc w:val="center"/>
        <w:rPr>
          <w:rFonts w:ascii="方正小标宋_GBK" w:hAnsi="方正小标宋_GBK" w:eastAsia="方正小标宋_GBK" w:cs="方正小标宋_GBK"/>
          <w:sz w:val="70"/>
          <w:szCs w:val="70"/>
        </w:rPr>
      </w:pPr>
    </w:p>
    <w:p w14:paraId="5185CBDA">
      <w:pPr>
        <w:pStyle w:val="16"/>
        <w:jc w:val="center"/>
        <w:rPr>
          <w:sz w:val="72"/>
          <w:szCs w:val="72"/>
        </w:rPr>
      </w:pPr>
      <w:r>
        <w:rPr>
          <w:rFonts w:hint="eastAsia" w:ascii="方正小标宋_GBK" w:hAnsi="方正小标宋_GBK" w:eastAsia="方正小标宋_GBK" w:cs="方正小标宋_GBK"/>
          <w:sz w:val="70"/>
          <w:szCs w:val="70"/>
        </w:rPr>
        <w:t>附 件</w:t>
      </w:r>
    </w:p>
    <w:p w14:paraId="287B608B">
      <w:pPr>
        <w:rPr>
          <w:sz w:val="72"/>
          <w:szCs w:val="72"/>
        </w:rPr>
      </w:pPr>
      <w:r>
        <w:rPr>
          <w:sz w:val="72"/>
          <w:szCs w:val="72"/>
        </w:rPr>
        <w:br w:type="page"/>
      </w:r>
    </w:p>
    <w:p w14:paraId="15A0BFBE">
      <w:pPr>
        <w:widowControl/>
        <w:shd w:val="clear" w:color="auto" w:fill="FFFFFF"/>
        <w:spacing w:line="600" w:lineRule="atLeast"/>
        <w:ind w:firstLine="640"/>
        <w:jc w:val="center"/>
        <w:rPr>
          <w:rFonts w:ascii="楷体" w:hAnsi="楷体" w:eastAsia="楷体" w:cs="楷体"/>
          <w:b/>
          <w:bCs/>
          <w:color w:val="000000"/>
          <w:sz w:val="44"/>
          <w:szCs w:val="44"/>
          <w:shd w:val="clear" w:color="auto" w:fill="FFFFFF"/>
        </w:rPr>
      </w:pPr>
      <w:r>
        <w:rPr>
          <w:rFonts w:hint="eastAsia" w:ascii="楷体" w:hAnsi="楷体" w:eastAsia="楷体" w:cs="楷体"/>
          <w:b/>
          <w:bCs/>
          <w:color w:val="000000"/>
          <w:sz w:val="44"/>
          <w:szCs w:val="44"/>
          <w:shd w:val="clear" w:color="auto" w:fill="FFFFFF"/>
        </w:rPr>
        <w:t>怀化市城市管理事务中心2023年</w:t>
      </w:r>
    </w:p>
    <w:p w14:paraId="4F0CF797">
      <w:pPr>
        <w:widowControl/>
        <w:shd w:val="clear" w:color="auto" w:fill="FFFFFF"/>
        <w:spacing w:line="600" w:lineRule="atLeast"/>
        <w:ind w:firstLine="640"/>
        <w:jc w:val="center"/>
        <w:rPr>
          <w:rFonts w:ascii="楷体" w:hAnsi="楷体" w:eastAsia="楷体" w:cs="楷体"/>
          <w:b/>
          <w:bCs/>
          <w:color w:val="000000"/>
          <w:sz w:val="44"/>
          <w:szCs w:val="44"/>
        </w:rPr>
      </w:pPr>
      <w:r>
        <w:rPr>
          <w:rFonts w:hint="eastAsia" w:ascii="楷体" w:hAnsi="楷体" w:eastAsia="楷体" w:cs="楷体"/>
          <w:b/>
          <w:bCs/>
          <w:color w:val="000000"/>
          <w:sz w:val="44"/>
          <w:szCs w:val="44"/>
          <w:shd w:val="clear" w:color="auto" w:fill="FFFFFF"/>
        </w:rPr>
        <w:t>整体支出绩效自评报告</w:t>
      </w:r>
    </w:p>
    <w:p w14:paraId="7E20680A">
      <w:pPr>
        <w:pStyle w:val="11"/>
        <w:shd w:val="clear" w:color="auto" w:fill="FFFFFF"/>
        <w:snapToGrid w:val="0"/>
        <w:spacing w:before="0" w:beforeAutospacing="0" w:after="0" w:afterAutospacing="0" w:line="560" w:lineRule="exact"/>
        <w:jc w:val="center"/>
        <w:rPr>
          <w:rFonts w:ascii="仿宋_GB2312" w:eastAsia="仿宋_GB2312" w:cs="仿宋_GB2312"/>
          <w:color w:val="000000"/>
          <w:szCs w:val="24"/>
        </w:rPr>
      </w:pPr>
    </w:p>
    <w:p w14:paraId="6B24E975">
      <w:pPr>
        <w:widowControl/>
        <w:shd w:val="clear" w:color="auto" w:fill="FFFFFF"/>
        <w:spacing w:line="600" w:lineRule="atLeast"/>
        <w:ind w:firstLine="640"/>
        <w:rPr>
          <w:rFonts w:ascii="黑体" w:hAnsi="黑体" w:eastAsia="黑体" w:cs="黑体"/>
          <w:color w:val="000000"/>
          <w:sz w:val="32"/>
          <w:szCs w:val="32"/>
          <w:shd w:val="clear" w:color="auto" w:fill="FFFFFF"/>
        </w:rPr>
      </w:pPr>
      <w:r>
        <w:rPr>
          <w:rFonts w:hint="eastAsia" w:ascii="仿宋" w:hAnsi="仿宋" w:eastAsia="仿宋" w:cs="Times New Roman"/>
          <w:spacing w:val="-2"/>
          <w:sz w:val="32"/>
          <w:szCs w:val="32"/>
        </w:rPr>
        <w:t>根据《中华人民共和国预算法》、《中共湖南省委办公厅 湖南省人民政府办公厅关于全面实施预算绩效管理的实施意见》（湘办发〔2019〕10号）《湖南省预算支出绩效评价管理办法》（湘财绩〔2020〕7号）</w:t>
      </w:r>
      <w:r>
        <w:rPr>
          <w:rFonts w:hint="eastAsia" w:ascii="仿宋" w:hAnsi="仿宋" w:eastAsia="仿宋"/>
          <w:spacing w:val="-2"/>
          <w:sz w:val="32"/>
          <w:szCs w:val="32"/>
        </w:rPr>
        <w:t>《怀化市财政局关于开展2023年度预算支出绩效自评工作的通知》（怀财绩〔2024〕46号）的文件精神，我中心对2023年整体支出进行了绩效评价，</w:t>
      </w:r>
      <w:r>
        <w:rPr>
          <w:rFonts w:hint="eastAsia" w:ascii="仿宋" w:hAnsi="仿宋" w:eastAsia="仿宋" w:cs="Times New Roman"/>
          <w:spacing w:val="-2"/>
          <w:sz w:val="32"/>
          <w:szCs w:val="32"/>
        </w:rPr>
        <w:t>现将评价情况报告如下：</w:t>
      </w:r>
    </w:p>
    <w:p w14:paraId="5A11E109">
      <w:pPr>
        <w:pStyle w:val="11"/>
        <w:shd w:val="clear" w:color="auto" w:fill="FFFFFF"/>
        <w:snapToGrid w:val="0"/>
        <w:spacing w:before="0" w:beforeAutospacing="0" w:after="0" w:afterAutospacing="0"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一、部门、单位基本情况</w:t>
      </w:r>
    </w:p>
    <w:p w14:paraId="2B2CEA65">
      <w:pPr>
        <w:pStyle w:val="11"/>
        <w:shd w:val="clear" w:color="auto" w:fill="FFFFFF"/>
        <w:snapToGrid w:val="0"/>
        <w:spacing w:before="0" w:beforeAutospacing="0" w:after="0" w:afterAutospacing="0" w:line="560" w:lineRule="exact"/>
        <w:ind w:firstLine="640" w:firstLineChars="200"/>
        <w:rPr>
          <w:rFonts w:ascii="楷体_GB2312" w:eastAsia="楷体_GB2312" w:cs="楷体_GB2312"/>
          <w:color w:val="000000"/>
          <w:sz w:val="32"/>
          <w:szCs w:val="32"/>
        </w:rPr>
      </w:pPr>
      <w:r>
        <w:rPr>
          <w:rFonts w:ascii="楷体_GB2312" w:eastAsia="楷体_GB2312" w:cs="楷体_GB2312"/>
          <w:color w:val="000000"/>
          <w:sz w:val="32"/>
          <w:szCs w:val="32"/>
          <w:shd w:val="clear" w:color="auto" w:fill="FFFFFF"/>
        </w:rPr>
        <w:t>（一）机构设置情况</w:t>
      </w:r>
    </w:p>
    <w:p w14:paraId="499843B5">
      <w:pPr>
        <w:pStyle w:val="11"/>
        <w:shd w:val="clear" w:color="auto" w:fill="FFFFFF"/>
        <w:spacing w:before="0" w:beforeAutospacing="0" w:after="0" w:afterAutospacing="0" w:line="499" w:lineRule="auto"/>
        <w:ind w:firstLine="632" w:firstLineChars="200"/>
        <w:rPr>
          <w:rFonts w:ascii="仿宋" w:hAnsi="仿宋" w:eastAsia="仿宋" w:cs="Times New Roman"/>
          <w:spacing w:val="-2"/>
          <w:sz w:val="32"/>
          <w:szCs w:val="32"/>
        </w:rPr>
      </w:pPr>
      <w:r>
        <w:rPr>
          <w:rFonts w:hint="eastAsia" w:ascii="仿宋" w:hAnsi="仿宋" w:eastAsia="仿宋" w:cs="Times New Roman"/>
          <w:spacing w:val="-2"/>
          <w:sz w:val="32"/>
          <w:szCs w:val="32"/>
        </w:rPr>
        <w:t>怀化市城市管理事务中心为怀化市城市管理和综合执法局的二级部门预算单位，</w:t>
      </w:r>
      <w:r>
        <w:rPr>
          <w:rFonts w:hint="eastAsia" w:ascii="仿宋" w:hAnsi="仿宋" w:eastAsia="仿宋" w:cs="仿宋"/>
          <w:spacing w:val="-2"/>
          <w:kern w:val="2"/>
          <w:sz w:val="32"/>
          <w:szCs w:val="21"/>
        </w:rPr>
        <w:t>内设部室有：办公室、人事教育培训部、财务部、环卫业务服务部、垃圾处理服务部、环卫基础设施建设服务部、环卫科技推广服务部、生活垃圾处理部、广告服务部、污水处理服务部。</w:t>
      </w:r>
    </w:p>
    <w:p w14:paraId="1F3BAA95">
      <w:pPr>
        <w:pStyle w:val="11"/>
        <w:shd w:val="clear" w:color="auto" w:fill="FFFFFF"/>
        <w:snapToGrid w:val="0"/>
        <w:spacing w:before="0" w:beforeAutospacing="0" w:after="0" w:afterAutospacing="0" w:line="560" w:lineRule="exact"/>
        <w:ind w:firstLine="640" w:firstLineChars="200"/>
        <w:rPr>
          <w:rFonts w:ascii="楷体_GB2312" w:eastAsia="楷体_GB2312" w:cs="楷体_GB2312"/>
          <w:color w:val="000000"/>
          <w:sz w:val="32"/>
          <w:szCs w:val="32"/>
        </w:rPr>
      </w:pPr>
      <w:r>
        <w:rPr>
          <w:rFonts w:ascii="楷体_GB2312" w:eastAsia="楷体_GB2312" w:cs="楷体_GB2312"/>
          <w:color w:val="000000"/>
          <w:sz w:val="32"/>
          <w:szCs w:val="32"/>
          <w:shd w:val="clear" w:color="auto" w:fill="FFFFFF"/>
        </w:rPr>
        <w:t>（二）人员编制情况</w:t>
      </w:r>
    </w:p>
    <w:p w14:paraId="085D556D">
      <w:pPr>
        <w:spacing w:line="560" w:lineRule="exact"/>
        <w:ind w:firstLine="632" w:firstLineChars="200"/>
        <w:rPr>
          <w:rFonts w:ascii="楷体_GB2312" w:eastAsia="楷体_GB2312" w:cs="楷体_GB2312"/>
          <w:color w:val="000000"/>
          <w:sz w:val="32"/>
          <w:szCs w:val="32"/>
          <w:shd w:val="clear" w:color="auto" w:fill="FFFFFF"/>
        </w:rPr>
      </w:pPr>
      <w:r>
        <w:rPr>
          <w:rFonts w:hint="eastAsia" w:ascii="仿宋" w:hAnsi="仿宋" w:eastAsia="仿宋" w:cs="Times New Roman"/>
          <w:spacing w:val="-2"/>
          <w:sz w:val="32"/>
          <w:szCs w:val="32"/>
        </w:rPr>
        <w:t>怀化市城市管理事务中心</w:t>
      </w:r>
      <w:r>
        <w:rPr>
          <w:rFonts w:hint="eastAsia" w:ascii="仿宋" w:hAnsi="仿宋" w:eastAsia="仿宋"/>
          <w:spacing w:val="-2"/>
          <w:sz w:val="32"/>
          <w:szCs w:val="32"/>
        </w:rPr>
        <w:t>年初</w:t>
      </w:r>
      <w:r>
        <w:rPr>
          <w:rFonts w:hint="eastAsia" w:ascii="仿宋" w:hAnsi="仿宋" w:eastAsia="仿宋" w:cs="Times New Roman"/>
          <w:spacing w:val="-2"/>
          <w:sz w:val="32"/>
          <w:szCs w:val="32"/>
        </w:rPr>
        <w:t>编制</w:t>
      </w:r>
      <w:r>
        <w:rPr>
          <w:rFonts w:hint="eastAsia" w:ascii="仿宋" w:hAnsi="仿宋" w:eastAsia="仿宋"/>
          <w:spacing w:val="-2"/>
          <w:sz w:val="32"/>
          <w:szCs w:val="32"/>
        </w:rPr>
        <w:t>人数为80名，2023年6月怀化城区城市管理有关职责和机构编制调整，</w:t>
      </w:r>
      <w:r>
        <w:rPr>
          <w:rFonts w:hint="eastAsia" w:ascii="仿宋" w:hAnsi="仿宋" w:eastAsia="仿宋" w:cs="Times New Roman"/>
          <w:spacing w:val="-2"/>
          <w:sz w:val="32"/>
          <w:szCs w:val="32"/>
        </w:rPr>
        <w:t>截止2023年12月31日，我中心核定全额拨款事业单位编制67名，实有在职人员67名。</w:t>
      </w:r>
    </w:p>
    <w:p w14:paraId="3F08344A">
      <w:pPr>
        <w:pStyle w:val="11"/>
        <w:shd w:val="clear" w:color="auto" w:fill="FFFFFF"/>
        <w:snapToGrid w:val="0"/>
        <w:spacing w:before="0" w:beforeAutospacing="0" w:after="0" w:afterAutospacing="0" w:line="560" w:lineRule="exact"/>
        <w:ind w:firstLine="640" w:firstLineChars="200"/>
        <w:rPr>
          <w:rFonts w:ascii="楷体_GB2312" w:eastAsia="楷体_GB2312" w:cs="楷体_GB2312"/>
          <w:color w:val="000000"/>
          <w:sz w:val="32"/>
          <w:szCs w:val="32"/>
        </w:rPr>
      </w:pPr>
      <w:r>
        <w:rPr>
          <w:rFonts w:ascii="楷体_GB2312" w:eastAsia="楷体_GB2312" w:cs="楷体_GB2312"/>
          <w:color w:val="000000"/>
          <w:sz w:val="32"/>
          <w:szCs w:val="32"/>
          <w:shd w:val="clear" w:color="auto" w:fill="FFFFFF"/>
        </w:rPr>
        <w:t>（三）主要职能职责</w:t>
      </w:r>
    </w:p>
    <w:p w14:paraId="55002AE3">
      <w:pPr>
        <w:widowControl/>
        <w:spacing w:line="500" w:lineRule="auto"/>
        <w:ind w:firstLine="619" w:firstLineChars="196"/>
        <w:jc w:val="left"/>
        <w:rPr>
          <w:rFonts w:ascii="仿宋" w:hAnsi="仿宋" w:eastAsia="仿宋" w:cs="仿宋"/>
          <w:spacing w:val="-2"/>
          <w:sz w:val="32"/>
          <w:szCs w:val="21"/>
        </w:rPr>
      </w:pPr>
      <w:r>
        <w:rPr>
          <w:rFonts w:hint="eastAsia" w:ascii="仿宋" w:hAnsi="仿宋" w:eastAsia="仿宋" w:cs="仿宋"/>
          <w:spacing w:val="-2"/>
          <w:sz w:val="32"/>
          <w:szCs w:val="21"/>
        </w:rPr>
        <w:t>1.宣传和贯彻落实国家、省有关城市管理的方针政策和法律法规，为建设城市、经营城市、管理城市提供服务保障。</w:t>
      </w:r>
    </w:p>
    <w:p w14:paraId="5C0EE79C">
      <w:pPr>
        <w:widowControl/>
        <w:spacing w:line="500" w:lineRule="auto"/>
        <w:ind w:firstLine="619" w:firstLineChars="196"/>
        <w:jc w:val="left"/>
        <w:rPr>
          <w:rFonts w:ascii="仿宋" w:hAnsi="仿宋" w:eastAsia="仿宋" w:cs="仿宋"/>
          <w:spacing w:val="-2"/>
          <w:sz w:val="32"/>
          <w:szCs w:val="21"/>
        </w:rPr>
      </w:pPr>
      <w:r>
        <w:rPr>
          <w:rFonts w:hint="eastAsia" w:ascii="仿宋" w:hAnsi="仿宋" w:eastAsia="仿宋" w:cs="仿宋"/>
          <w:spacing w:val="-2"/>
          <w:sz w:val="32"/>
          <w:szCs w:val="21"/>
        </w:rPr>
        <w:t>2.负责拟定市本级环境卫生行业中长期规划、年度计划和怀化市环境卫生行业作业规范及标准，并指导实施；负责拟定市本级城区环境卫生基础设施建设方案，并对环境卫生基础设施建设、改造提供技术指导服务；负责环境卫生行业基础数据采集及先进技术的引进和推广运用。</w:t>
      </w:r>
    </w:p>
    <w:p w14:paraId="5409A611">
      <w:pPr>
        <w:widowControl/>
        <w:spacing w:line="500" w:lineRule="auto"/>
        <w:ind w:firstLine="619" w:firstLineChars="196"/>
        <w:jc w:val="left"/>
        <w:rPr>
          <w:rFonts w:ascii="仿宋" w:hAnsi="仿宋" w:eastAsia="仿宋" w:cs="仿宋"/>
          <w:spacing w:val="-2"/>
          <w:sz w:val="32"/>
          <w:szCs w:val="21"/>
        </w:rPr>
      </w:pPr>
      <w:r>
        <w:rPr>
          <w:rFonts w:hint="eastAsia" w:ascii="仿宋" w:hAnsi="仿宋" w:eastAsia="仿宋" w:cs="仿宋"/>
          <w:spacing w:val="-2"/>
          <w:sz w:val="32"/>
          <w:szCs w:val="21"/>
        </w:rPr>
        <w:t>3.负责宣传普及城市环境卫生法律法规和环境卫生科学知识；指导全市环境卫生工作的开展和环境卫生作业社会化、市场化服务工作；负责全市环境卫生从业人员技能培训等工作。</w:t>
      </w:r>
    </w:p>
    <w:p w14:paraId="3EA6D032">
      <w:pPr>
        <w:widowControl/>
        <w:spacing w:line="500" w:lineRule="auto"/>
        <w:ind w:firstLine="619" w:firstLineChars="196"/>
        <w:jc w:val="left"/>
        <w:rPr>
          <w:rFonts w:ascii="仿宋" w:hAnsi="仿宋" w:eastAsia="仿宋" w:cs="仿宋"/>
          <w:spacing w:val="-2"/>
          <w:sz w:val="32"/>
          <w:szCs w:val="21"/>
        </w:rPr>
      </w:pPr>
      <w:r>
        <w:rPr>
          <w:rFonts w:hint="eastAsia" w:ascii="仿宋" w:hAnsi="仿宋" w:eastAsia="仿宋" w:cs="仿宋"/>
          <w:spacing w:val="-2"/>
          <w:sz w:val="32"/>
          <w:szCs w:val="21"/>
        </w:rPr>
        <w:t>4.承担市本级生活垃圾填埋处理日常事务工作；负责生活垃圾焚烧发电、餐厨垃圾处理的服务工作；负责指导各县市区开展生活垃圾、餐厨垃圾无害化处理工作。</w:t>
      </w:r>
    </w:p>
    <w:p w14:paraId="472ED66E">
      <w:pPr>
        <w:widowControl/>
        <w:spacing w:line="500" w:lineRule="auto"/>
        <w:ind w:firstLine="619" w:firstLineChars="196"/>
        <w:jc w:val="left"/>
        <w:rPr>
          <w:rFonts w:ascii="仿宋" w:hAnsi="仿宋" w:eastAsia="仿宋" w:cs="仿宋"/>
          <w:spacing w:val="-2"/>
          <w:sz w:val="32"/>
          <w:szCs w:val="21"/>
        </w:rPr>
      </w:pPr>
      <w:r>
        <w:rPr>
          <w:rFonts w:hint="eastAsia" w:ascii="仿宋" w:hAnsi="仿宋" w:eastAsia="仿宋" w:cs="仿宋"/>
          <w:spacing w:val="-2"/>
          <w:sz w:val="32"/>
          <w:szCs w:val="21"/>
        </w:rPr>
        <w:t>5.负责跨区域生活垃圾、餐厨垃圾运输处理的指导服务工作;负责生活垃圾收集、清运、处置等许可的服务工作。</w:t>
      </w:r>
    </w:p>
    <w:p w14:paraId="663876E0">
      <w:pPr>
        <w:widowControl/>
        <w:spacing w:line="500" w:lineRule="auto"/>
        <w:ind w:firstLine="619" w:firstLineChars="196"/>
        <w:jc w:val="left"/>
        <w:rPr>
          <w:rFonts w:ascii="仿宋" w:hAnsi="仿宋" w:eastAsia="仿宋" w:cs="仿宋"/>
          <w:spacing w:val="-2"/>
          <w:sz w:val="32"/>
          <w:szCs w:val="21"/>
        </w:rPr>
      </w:pPr>
      <w:r>
        <w:rPr>
          <w:rFonts w:hint="eastAsia" w:ascii="仿宋" w:hAnsi="仿宋" w:eastAsia="仿宋" w:cs="仿宋"/>
          <w:spacing w:val="-2"/>
          <w:sz w:val="32"/>
          <w:szCs w:val="21"/>
        </w:rPr>
        <w:t>6.负责生活垃圾分类指导服务工作，协助主管部门指导、协调、监督建筑垃圾的处置工作。</w:t>
      </w:r>
    </w:p>
    <w:p w14:paraId="0B46981F">
      <w:pPr>
        <w:widowControl/>
        <w:spacing w:line="500" w:lineRule="auto"/>
        <w:ind w:firstLine="619" w:firstLineChars="196"/>
        <w:jc w:val="left"/>
        <w:rPr>
          <w:rFonts w:ascii="仿宋" w:hAnsi="仿宋" w:eastAsia="仿宋" w:cs="仿宋"/>
          <w:spacing w:val="-2"/>
          <w:sz w:val="32"/>
          <w:szCs w:val="21"/>
        </w:rPr>
      </w:pPr>
      <w:r>
        <w:rPr>
          <w:rFonts w:hint="eastAsia" w:ascii="仿宋" w:hAnsi="仿宋" w:eastAsia="仿宋" w:cs="仿宋"/>
          <w:spacing w:val="-2"/>
          <w:sz w:val="32"/>
          <w:szCs w:val="21"/>
        </w:rPr>
        <w:t>7.指导怀化环境卫生协会工作。</w:t>
      </w:r>
    </w:p>
    <w:p w14:paraId="36B2DEE4">
      <w:pPr>
        <w:widowControl/>
        <w:spacing w:line="500" w:lineRule="auto"/>
        <w:ind w:firstLine="619" w:firstLineChars="196"/>
        <w:jc w:val="left"/>
        <w:rPr>
          <w:rFonts w:ascii="仿宋" w:hAnsi="仿宋" w:eastAsia="仿宋" w:cs="仿宋"/>
          <w:spacing w:val="-2"/>
          <w:sz w:val="32"/>
          <w:szCs w:val="21"/>
        </w:rPr>
      </w:pPr>
      <w:r>
        <w:rPr>
          <w:rFonts w:hint="eastAsia" w:ascii="仿宋" w:hAnsi="仿宋" w:eastAsia="仿宋" w:cs="仿宋"/>
          <w:spacing w:val="-2"/>
          <w:sz w:val="32"/>
          <w:szCs w:val="21"/>
        </w:rPr>
        <w:t>8.承担城区户外广告规划编制、城市公益广告投放、城区户外广告审批的相关服务职责。</w:t>
      </w:r>
    </w:p>
    <w:p w14:paraId="48D2DFA4">
      <w:pPr>
        <w:widowControl/>
        <w:spacing w:line="500" w:lineRule="auto"/>
        <w:ind w:firstLine="619" w:firstLineChars="196"/>
        <w:jc w:val="left"/>
        <w:rPr>
          <w:rFonts w:ascii="仿宋" w:hAnsi="仿宋" w:eastAsia="仿宋" w:cs="仿宋"/>
          <w:spacing w:val="-2"/>
          <w:sz w:val="32"/>
          <w:szCs w:val="21"/>
        </w:rPr>
      </w:pPr>
      <w:r>
        <w:rPr>
          <w:rFonts w:hint="eastAsia" w:ascii="仿宋" w:hAnsi="仿宋" w:eastAsia="仿宋" w:cs="仿宋"/>
          <w:spacing w:val="-2"/>
          <w:sz w:val="32"/>
          <w:szCs w:val="21"/>
        </w:rPr>
        <w:t>9.承担市本级及县市区城区污水处理厂的运行监管、市本级城区范围内污水处理费征收、市本级城区范围内污水收集管网及提升泵站等附属设施维护的相关服务职责。</w:t>
      </w:r>
    </w:p>
    <w:p w14:paraId="472210CD">
      <w:pPr>
        <w:pStyle w:val="11"/>
        <w:shd w:val="clear" w:color="auto" w:fill="FFFFFF"/>
        <w:snapToGrid w:val="0"/>
        <w:spacing w:before="0" w:beforeAutospacing="0" w:after="0" w:afterAutospacing="0" w:line="560" w:lineRule="exact"/>
        <w:ind w:firstLine="632" w:firstLineChars="200"/>
        <w:rPr>
          <w:rFonts w:ascii="仿宋" w:hAnsi="仿宋" w:eastAsia="仿宋" w:cs="仿宋"/>
          <w:spacing w:val="-2"/>
          <w:kern w:val="2"/>
          <w:sz w:val="32"/>
          <w:szCs w:val="21"/>
        </w:rPr>
      </w:pPr>
      <w:r>
        <w:rPr>
          <w:rFonts w:hint="eastAsia" w:ascii="仿宋" w:hAnsi="仿宋" w:eastAsia="仿宋" w:cs="仿宋"/>
          <w:spacing w:val="-2"/>
          <w:kern w:val="2"/>
          <w:sz w:val="32"/>
          <w:szCs w:val="21"/>
        </w:rPr>
        <w:t>10.承办市城市管理和综合执法局交办的其他事项。</w:t>
      </w:r>
    </w:p>
    <w:p w14:paraId="6C1FE9BD">
      <w:pPr>
        <w:pStyle w:val="11"/>
        <w:shd w:val="clear" w:color="auto" w:fill="FFFFFF"/>
        <w:snapToGrid w:val="0"/>
        <w:spacing w:before="0" w:beforeAutospacing="0" w:after="0" w:afterAutospacing="0" w:line="560" w:lineRule="exact"/>
        <w:ind w:firstLine="640" w:firstLineChars="200"/>
        <w:rPr>
          <w:rFonts w:ascii="仿宋" w:hAnsi="仿宋" w:eastAsia="仿宋" w:cs="Times New Roman"/>
          <w:spacing w:val="-2"/>
          <w:sz w:val="32"/>
          <w:szCs w:val="32"/>
        </w:rPr>
      </w:pPr>
      <w:r>
        <w:rPr>
          <w:rFonts w:ascii="楷体_GB2312" w:eastAsia="楷体_GB2312" w:cs="楷体_GB2312"/>
          <w:color w:val="000000"/>
          <w:sz w:val="32"/>
          <w:szCs w:val="32"/>
          <w:shd w:val="clear" w:color="auto" w:fill="FFFFFF"/>
        </w:rPr>
        <w:t>（四）绩效目标设定情况</w:t>
      </w:r>
    </w:p>
    <w:p w14:paraId="7B612D0A">
      <w:pPr>
        <w:snapToGrid w:val="0"/>
        <w:spacing w:line="560" w:lineRule="exact"/>
        <w:ind w:firstLine="632" w:firstLineChars="200"/>
        <w:rPr>
          <w:rFonts w:ascii="仿宋" w:hAnsi="仿宋" w:eastAsia="仿宋"/>
          <w:spacing w:val="-2"/>
          <w:sz w:val="32"/>
          <w:szCs w:val="32"/>
        </w:rPr>
      </w:pPr>
      <w:r>
        <w:rPr>
          <w:rFonts w:hint="eastAsia" w:ascii="仿宋" w:hAnsi="仿宋" w:eastAsia="仿宋" w:cs="Times New Roman"/>
          <w:spacing w:val="-2"/>
          <w:sz w:val="32"/>
          <w:szCs w:val="32"/>
        </w:rPr>
        <w:t>我中心根据单位职责职能，确定各项具体工作分工，并结合单位中长期规划和年度工作计划，明确年度主要工作任务，确定单位总体目标。</w:t>
      </w:r>
      <w:r>
        <w:rPr>
          <w:rFonts w:hint="eastAsia" w:ascii="仿宋" w:hAnsi="仿宋" w:eastAsia="仿宋"/>
          <w:spacing w:val="-2"/>
          <w:sz w:val="32"/>
          <w:szCs w:val="32"/>
        </w:rPr>
        <w:t>2023年度设定的部门整体支出绩效目标是：1.进一步加强二垃圾场的管理。继续实施二垃圾场市场化运营管理，加强对运营企业的监管，切实抓好生活垃圾无害化处理工作，确保生活垃圾无害化处理率达100%，渗滤液达标处理率达100%；2.全力推进生活垃圾分类工作；3.加快推进生活垃圾焚烧发电项目建设；4.协调加快推进怀化市厨余垃圾处理终端建设；5.开展主城区户外广告专项整治工作；6.加强环卫行业指导。重点加强对主城区环卫工作的督促指导，确保城区环境卫生工作质量稳步提升。</w:t>
      </w:r>
    </w:p>
    <w:p w14:paraId="15C4609B">
      <w:pPr>
        <w:snapToGrid w:val="0"/>
        <w:spacing w:line="560" w:lineRule="exact"/>
        <w:ind w:firstLine="640" w:firstLineChars="200"/>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二、部门整体支出管理及使用情况</w:t>
      </w:r>
    </w:p>
    <w:p w14:paraId="0FB62879">
      <w:pPr>
        <w:pStyle w:val="11"/>
        <w:shd w:val="clear" w:color="auto" w:fill="FFFFFF"/>
        <w:snapToGrid w:val="0"/>
        <w:spacing w:before="0" w:beforeAutospacing="0" w:after="0" w:afterAutospacing="0" w:line="560" w:lineRule="exact"/>
        <w:ind w:firstLine="640" w:firstLineChars="200"/>
        <w:rPr>
          <w:rFonts w:ascii="楷体_GB2312" w:eastAsia="楷体_GB2312" w:cs="楷体_GB2312"/>
          <w:color w:val="000000"/>
          <w:sz w:val="32"/>
          <w:szCs w:val="32"/>
        </w:rPr>
      </w:pPr>
      <w:r>
        <w:rPr>
          <w:rFonts w:ascii="楷体_GB2312" w:eastAsia="楷体_GB2312" w:cs="楷体_GB2312"/>
          <w:color w:val="000000"/>
          <w:sz w:val="32"/>
          <w:szCs w:val="32"/>
          <w:shd w:val="clear" w:color="auto" w:fill="FFFFFF"/>
        </w:rPr>
        <w:t>（一）</w:t>
      </w:r>
      <w:r>
        <w:rPr>
          <w:rFonts w:hint="eastAsia" w:ascii="楷体_GB2312" w:eastAsia="楷体_GB2312" w:cs="楷体_GB2312"/>
          <w:color w:val="000000"/>
          <w:sz w:val="32"/>
          <w:szCs w:val="32"/>
          <w:shd w:val="clear" w:color="auto" w:fill="FFFFFF"/>
        </w:rPr>
        <w:t>预算执行、使用、管理总体情况。</w:t>
      </w:r>
    </w:p>
    <w:p w14:paraId="57F649D5">
      <w:pPr>
        <w:widowControl/>
        <w:shd w:val="clear" w:color="auto" w:fill="FFFFFF"/>
        <w:spacing w:line="600" w:lineRule="atLeast"/>
        <w:ind w:firstLine="632" w:firstLineChars="200"/>
      </w:pPr>
      <w:r>
        <w:rPr>
          <w:rFonts w:hint="eastAsia" w:ascii="仿宋" w:hAnsi="仿宋" w:eastAsia="仿宋" w:cs="仿宋"/>
          <w:spacing w:val="-2"/>
          <w:sz w:val="32"/>
          <w:szCs w:val="21"/>
        </w:rPr>
        <w:t>1. 2023年部门预算情况</w:t>
      </w:r>
    </w:p>
    <w:p w14:paraId="68592B90">
      <w:pPr>
        <w:widowControl/>
        <w:shd w:val="clear" w:color="auto" w:fill="FFFFFF"/>
        <w:spacing w:line="600" w:lineRule="atLeast"/>
        <w:ind w:firstLine="640"/>
        <w:rPr>
          <w:rFonts w:ascii="仿宋" w:hAnsi="仿宋" w:eastAsia="仿宋" w:cs="仿宋"/>
          <w:spacing w:val="-2"/>
          <w:sz w:val="32"/>
          <w:szCs w:val="21"/>
        </w:rPr>
      </w:pPr>
      <w:r>
        <w:rPr>
          <w:rFonts w:hint="eastAsia" w:ascii="仿宋" w:hAnsi="仿宋" w:eastAsia="仿宋"/>
          <w:spacing w:val="-2"/>
          <w:sz w:val="32"/>
          <w:szCs w:val="32"/>
        </w:rPr>
        <w:t>根据《怀化市财政局关于批复下达2023年市直部门预算的通知》（怀财预﹝2023﹞6号）</w:t>
      </w:r>
      <w:r>
        <w:rPr>
          <w:rFonts w:hint="eastAsia" w:ascii="仿宋" w:hAnsi="仿宋" w:eastAsia="仿宋" w:cs="仿宋"/>
          <w:spacing w:val="-2"/>
          <w:sz w:val="32"/>
          <w:szCs w:val="21"/>
        </w:rPr>
        <w:t>，我中心2023年年初预算总支出6,353.85万元，其中：基本支出1,548.57万元（包括人员经费1,421.07万元 ，公用经费127.5万元）；项目支出4805.28万元。</w:t>
      </w:r>
    </w:p>
    <w:p w14:paraId="311DB77B">
      <w:pPr>
        <w:widowControl/>
        <w:shd w:val="clear" w:color="auto" w:fill="FFFFFF"/>
        <w:spacing w:line="600" w:lineRule="atLeast"/>
        <w:ind w:firstLine="640"/>
      </w:pPr>
      <w:r>
        <w:rPr>
          <w:rFonts w:hint="eastAsia" w:ascii="仿宋" w:hAnsi="仿宋" w:eastAsia="仿宋" w:cs="仿宋"/>
          <w:spacing w:val="-2"/>
          <w:sz w:val="32"/>
          <w:szCs w:val="32"/>
        </w:rPr>
        <w:t xml:space="preserve">2. </w:t>
      </w:r>
      <w:r>
        <w:rPr>
          <w:rFonts w:hint="eastAsia" w:ascii="仿宋" w:hAnsi="仿宋" w:eastAsia="仿宋" w:cs="仿宋"/>
          <w:spacing w:val="-2"/>
          <w:sz w:val="32"/>
          <w:szCs w:val="21"/>
        </w:rPr>
        <w:t>2023年部门决算情况</w:t>
      </w:r>
    </w:p>
    <w:p w14:paraId="3995EFD9">
      <w:pPr>
        <w:pStyle w:val="11"/>
        <w:spacing w:before="0" w:beforeAutospacing="0" w:after="0" w:afterAutospacing="0" w:line="22" w:lineRule="atLeast"/>
        <w:ind w:right="-150" w:firstLine="632" w:firstLineChars="200"/>
        <w:jc w:val="both"/>
        <w:rPr>
          <w:rFonts w:ascii="楷体_GB2312" w:eastAsia="仿宋" w:cs="楷体_GB2312"/>
          <w:color w:val="000000"/>
          <w:sz w:val="32"/>
          <w:szCs w:val="32"/>
          <w:shd w:val="clear" w:color="auto" w:fill="FFFFFF"/>
        </w:rPr>
      </w:pPr>
      <w:r>
        <w:rPr>
          <w:rFonts w:hint="eastAsia" w:ascii="仿宋" w:hAnsi="仿宋" w:eastAsia="仿宋" w:cs="仿宋"/>
          <w:spacing w:val="-2"/>
          <w:sz w:val="32"/>
          <w:szCs w:val="21"/>
        </w:rPr>
        <w:t>20</w:t>
      </w:r>
      <w:r>
        <w:rPr>
          <w:rFonts w:hint="eastAsia" w:ascii="仿宋" w:hAnsi="仿宋" w:eastAsia="仿宋" w:cs="仿宋"/>
          <w:spacing w:val="-2"/>
          <w:kern w:val="2"/>
          <w:sz w:val="32"/>
          <w:szCs w:val="21"/>
        </w:rPr>
        <w:t>23</w:t>
      </w:r>
      <w:r>
        <w:rPr>
          <w:rFonts w:hint="eastAsia" w:ascii="仿宋" w:hAnsi="仿宋" w:eastAsia="仿宋" w:cs="仿宋"/>
          <w:spacing w:val="-2"/>
          <w:sz w:val="32"/>
          <w:szCs w:val="21"/>
        </w:rPr>
        <w:t>年度决算总支出</w:t>
      </w:r>
      <w:r>
        <w:rPr>
          <w:rFonts w:hint="eastAsia" w:ascii="仿宋" w:hAnsi="仿宋" w:eastAsia="仿宋" w:cs="仿宋"/>
          <w:spacing w:val="-2"/>
          <w:kern w:val="2"/>
          <w:sz w:val="32"/>
          <w:szCs w:val="21"/>
        </w:rPr>
        <w:t>4,333.79</w:t>
      </w:r>
      <w:r>
        <w:rPr>
          <w:rFonts w:hint="eastAsia" w:ascii="仿宋" w:hAnsi="仿宋" w:eastAsia="仿宋" w:cs="仿宋"/>
          <w:spacing w:val="-2"/>
          <w:sz w:val="32"/>
          <w:szCs w:val="21"/>
        </w:rPr>
        <w:t>万元，其中：基本支出</w:t>
      </w:r>
      <w:r>
        <w:rPr>
          <w:rFonts w:hint="eastAsia" w:ascii="仿宋" w:hAnsi="仿宋" w:eastAsia="仿宋" w:cs="仿宋"/>
          <w:spacing w:val="-2"/>
          <w:kern w:val="2"/>
          <w:sz w:val="32"/>
          <w:szCs w:val="21"/>
        </w:rPr>
        <w:t>1,370.49</w:t>
      </w:r>
      <w:r>
        <w:rPr>
          <w:rFonts w:hint="eastAsia" w:ascii="仿宋" w:hAnsi="仿宋" w:eastAsia="仿宋" w:cs="仿宋"/>
          <w:spacing w:val="-2"/>
          <w:sz w:val="32"/>
          <w:szCs w:val="21"/>
        </w:rPr>
        <w:t>万元（包括人员经费1,278.01万元 ，公用经费92.48万元），占总支出的</w:t>
      </w:r>
      <w:r>
        <w:rPr>
          <w:rFonts w:hint="eastAsia" w:ascii="仿宋" w:hAnsi="仿宋" w:eastAsia="仿宋" w:cs="仿宋"/>
          <w:spacing w:val="-2"/>
          <w:kern w:val="2"/>
          <w:sz w:val="32"/>
          <w:szCs w:val="21"/>
        </w:rPr>
        <w:t>31.62</w:t>
      </w:r>
      <w:r>
        <w:rPr>
          <w:rFonts w:hint="eastAsia" w:ascii="仿宋" w:hAnsi="仿宋" w:eastAsia="仿宋" w:cs="仿宋"/>
          <w:spacing w:val="-2"/>
          <w:sz w:val="32"/>
          <w:szCs w:val="21"/>
        </w:rPr>
        <w:t>%；项目支出</w:t>
      </w:r>
      <w:r>
        <w:rPr>
          <w:rFonts w:hint="eastAsia" w:ascii="仿宋" w:hAnsi="仿宋" w:eastAsia="仿宋" w:cs="仿宋"/>
          <w:spacing w:val="-2"/>
          <w:kern w:val="2"/>
          <w:sz w:val="32"/>
          <w:szCs w:val="21"/>
        </w:rPr>
        <w:t>2,963.3</w:t>
      </w:r>
      <w:r>
        <w:rPr>
          <w:rFonts w:hint="eastAsia" w:ascii="仿宋" w:hAnsi="仿宋" w:eastAsia="仿宋" w:cs="仿宋"/>
          <w:spacing w:val="-2"/>
          <w:sz w:val="32"/>
          <w:szCs w:val="21"/>
        </w:rPr>
        <w:t>万元，占总支出的</w:t>
      </w:r>
      <w:r>
        <w:rPr>
          <w:rFonts w:hint="eastAsia" w:ascii="仿宋" w:hAnsi="仿宋" w:eastAsia="仿宋" w:cs="仿宋"/>
          <w:spacing w:val="-2"/>
          <w:kern w:val="2"/>
          <w:sz w:val="32"/>
          <w:szCs w:val="21"/>
        </w:rPr>
        <w:t>68.38</w:t>
      </w:r>
      <w:r>
        <w:rPr>
          <w:rFonts w:hint="eastAsia" w:ascii="仿宋" w:hAnsi="仿宋" w:eastAsia="仿宋" w:cs="仿宋"/>
          <w:spacing w:val="-2"/>
          <w:sz w:val="32"/>
          <w:szCs w:val="21"/>
        </w:rPr>
        <w:t>%。</w:t>
      </w:r>
    </w:p>
    <w:p w14:paraId="61F5A6F2">
      <w:pPr>
        <w:widowControl/>
        <w:shd w:val="clear" w:color="auto" w:fill="FFFFFF"/>
        <w:spacing w:line="600" w:lineRule="atLeast"/>
        <w:ind w:firstLine="640"/>
        <w:rPr>
          <w:rFonts w:ascii="楷体_GB2312" w:eastAsia="楷体_GB2312" w:cs="楷体_GB2312"/>
          <w:color w:val="000000"/>
          <w:sz w:val="32"/>
          <w:szCs w:val="32"/>
          <w:shd w:val="clear" w:color="auto" w:fill="FFFFFF"/>
        </w:rPr>
      </w:pPr>
      <w:r>
        <w:rPr>
          <w:rFonts w:hint="eastAsia" w:ascii="仿宋" w:hAnsi="仿宋" w:eastAsia="仿宋" w:cs="仿宋"/>
          <w:spacing w:val="-2"/>
          <w:sz w:val="32"/>
          <w:szCs w:val="21"/>
        </w:rPr>
        <w:t>2023年年中预算调整数2,020.06万元，主要为年中预算调整减少，其中人员经费调减143.06万元，公用经费调减35.02万元，项目支出调减1841.98万元。</w:t>
      </w:r>
    </w:p>
    <w:p w14:paraId="01E3DCBD">
      <w:pPr>
        <w:pStyle w:val="11"/>
        <w:shd w:val="clear" w:color="auto" w:fill="FFFFFF"/>
        <w:snapToGrid w:val="0"/>
        <w:spacing w:before="0" w:beforeAutospacing="0" w:after="0" w:afterAutospacing="0" w:line="560" w:lineRule="exact"/>
        <w:ind w:firstLine="640" w:firstLineChars="200"/>
        <w:rPr>
          <w:rFonts w:ascii="楷体_GB2312" w:eastAsia="楷体_GB2312" w:cs="楷体_GB2312"/>
          <w:color w:val="000000"/>
          <w:sz w:val="32"/>
          <w:szCs w:val="32"/>
        </w:rPr>
      </w:pPr>
      <w:r>
        <w:rPr>
          <w:rFonts w:ascii="楷体_GB2312" w:eastAsia="楷体_GB2312" w:cs="楷体_GB2312"/>
          <w:color w:val="000000"/>
          <w:sz w:val="32"/>
          <w:szCs w:val="32"/>
          <w:shd w:val="clear" w:color="auto" w:fill="FFFFFF"/>
        </w:rPr>
        <w:t>（二）部门预算执行情况</w:t>
      </w:r>
    </w:p>
    <w:p w14:paraId="594CCB67">
      <w:pPr>
        <w:pStyle w:val="11"/>
        <w:shd w:val="clear" w:color="auto" w:fill="FFFFFF"/>
        <w:snapToGrid w:val="0"/>
        <w:spacing w:before="0" w:beforeAutospacing="0" w:after="0" w:afterAutospacing="0"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shd w:val="clear" w:color="auto" w:fill="FFFFFF"/>
        </w:rPr>
        <w:t>1.基本支出情况</w:t>
      </w:r>
    </w:p>
    <w:p w14:paraId="0849B0C1">
      <w:pPr>
        <w:widowControl/>
        <w:shd w:val="clear" w:color="auto" w:fill="FFFFFF"/>
        <w:spacing w:line="560" w:lineRule="exact"/>
        <w:ind w:firstLine="640"/>
      </w:pPr>
      <w:r>
        <w:rPr>
          <w:rFonts w:ascii="仿宋" w:hAnsi="仿宋" w:eastAsia="仿宋" w:cs="仿宋"/>
          <w:spacing w:val="-2"/>
          <w:sz w:val="32"/>
          <w:szCs w:val="32"/>
        </w:rPr>
        <w:t>基本支出系保障</w:t>
      </w:r>
      <w:r>
        <w:rPr>
          <w:rFonts w:hint="eastAsia" w:ascii="仿宋" w:hAnsi="仿宋" w:eastAsia="仿宋" w:cs="仿宋"/>
          <w:spacing w:val="-2"/>
          <w:sz w:val="32"/>
          <w:szCs w:val="32"/>
        </w:rPr>
        <w:t>我中心</w:t>
      </w:r>
      <w:r>
        <w:rPr>
          <w:rFonts w:ascii="仿宋" w:hAnsi="仿宋" w:eastAsia="仿宋" w:cs="仿宋"/>
          <w:spacing w:val="-2"/>
          <w:sz w:val="32"/>
          <w:szCs w:val="32"/>
        </w:rPr>
        <w:t>正常运转、完成日常工作任务而发生的</w:t>
      </w:r>
      <w:r>
        <w:rPr>
          <w:rFonts w:hint="eastAsia" w:ascii="仿宋" w:hAnsi="仿宋" w:eastAsia="仿宋" w:cs="仿宋"/>
          <w:spacing w:val="-2"/>
          <w:sz w:val="32"/>
          <w:szCs w:val="21"/>
        </w:rPr>
        <w:t>人员经费和日常公用经费。</w:t>
      </w:r>
      <w:r>
        <w:rPr>
          <w:rFonts w:hint="eastAsia" w:ascii="仿宋" w:hAnsi="仿宋" w:eastAsia="仿宋" w:cs="Times New Roman"/>
          <w:spacing w:val="-2"/>
          <w:sz w:val="32"/>
          <w:szCs w:val="32"/>
        </w:rPr>
        <w:t>2023年基本支出</w:t>
      </w:r>
      <w:r>
        <w:rPr>
          <w:rFonts w:hint="eastAsia" w:ascii="仿宋" w:hAnsi="仿宋" w:eastAsia="仿宋" w:cs="仿宋"/>
          <w:spacing w:val="-2"/>
          <w:sz w:val="32"/>
          <w:szCs w:val="21"/>
        </w:rPr>
        <w:t>1,370.49</w:t>
      </w:r>
      <w:r>
        <w:rPr>
          <w:rFonts w:hint="eastAsia" w:ascii="仿宋" w:hAnsi="仿宋" w:eastAsia="仿宋" w:cs="Times New Roman"/>
          <w:spacing w:val="-2"/>
          <w:sz w:val="32"/>
          <w:szCs w:val="32"/>
        </w:rPr>
        <w:t>万元，</w:t>
      </w:r>
      <w:r>
        <w:rPr>
          <w:rFonts w:ascii="仿宋" w:hAnsi="仿宋" w:eastAsia="仿宋" w:cs="仿宋"/>
          <w:spacing w:val="-2"/>
          <w:sz w:val="32"/>
          <w:szCs w:val="32"/>
        </w:rPr>
        <w:t>较上年</w:t>
      </w:r>
      <w:r>
        <w:rPr>
          <w:rFonts w:hint="eastAsia" w:ascii="仿宋" w:hAnsi="仿宋" w:eastAsia="仿宋" w:cs="仿宋"/>
          <w:spacing w:val="-2"/>
          <w:sz w:val="32"/>
          <w:szCs w:val="32"/>
        </w:rPr>
        <w:t>减少156.82</w:t>
      </w:r>
      <w:r>
        <w:rPr>
          <w:rFonts w:ascii="仿宋" w:hAnsi="仿宋" w:eastAsia="仿宋" w:cs="仿宋"/>
          <w:spacing w:val="-2"/>
          <w:sz w:val="32"/>
          <w:szCs w:val="32"/>
        </w:rPr>
        <w:t>万元，</w:t>
      </w:r>
      <w:r>
        <w:rPr>
          <w:rFonts w:hint="eastAsia" w:ascii="仿宋" w:hAnsi="仿宋" w:eastAsia="仿宋" w:cs="仿宋"/>
          <w:spacing w:val="-2"/>
          <w:sz w:val="32"/>
          <w:szCs w:val="32"/>
        </w:rPr>
        <w:t>降低10.27</w:t>
      </w:r>
      <w:r>
        <w:rPr>
          <w:rFonts w:ascii="仿宋" w:hAnsi="仿宋" w:eastAsia="仿宋" w:cs="仿宋"/>
          <w:spacing w:val="-2"/>
          <w:sz w:val="32"/>
          <w:szCs w:val="32"/>
        </w:rPr>
        <w:t>%</w:t>
      </w:r>
      <w:r>
        <w:rPr>
          <w:rFonts w:hint="eastAsia" w:ascii="仿宋" w:hAnsi="仿宋" w:eastAsia="仿宋" w:cs="仿宋"/>
          <w:spacing w:val="-2"/>
          <w:sz w:val="32"/>
          <w:szCs w:val="32"/>
        </w:rPr>
        <w:t>，主要是因为机构调整，2023年7月原污水办人员划转至城乡建设事务中心，人员减少，工资福利支出减少</w:t>
      </w:r>
      <w:r>
        <w:rPr>
          <w:rFonts w:ascii="仿宋" w:hAnsi="仿宋" w:eastAsia="仿宋" w:cs="仿宋"/>
          <w:spacing w:val="-2"/>
          <w:sz w:val="32"/>
          <w:szCs w:val="32"/>
        </w:rPr>
        <w:t>。</w:t>
      </w:r>
    </w:p>
    <w:p w14:paraId="5250D673">
      <w:pPr>
        <w:widowControl/>
        <w:shd w:val="clear" w:color="auto" w:fill="FFFFFF"/>
        <w:spacing w:line="560" w:lineRule="exact"/>
        <w:ind w:firstLine="640"/>
      </w:pPr>
      <w:r>
        <w:rPr>
          <w:rFonts w:hint="eastAsia" w:ascii="仿宋" w:hAnsi="仿宋" w:eastAsia="仿宋" w:cs="仿宋"/>
          <w:spacing w:val="-2"/>
          <w:sz w:val="32"/>
          <w:szCs w:val="32"/>
        </w:rPr>
        <w:t>（1）人员经费。人员经费</w:t>
      </w:r>
      <w:r>
        <w:rPr>
          <w:rFonts w:hint="eastAsia" w:ascii="仿宋" w:hAnsi="仿宋" w:eastAsia="仿宋" w:cs="仿宋"/>
          <w:spacing w:val="-2"/>
          <w:sz w:val="32"/>
          <w:szCs w:val="21"/>
        </w:rPr>
        <w:t>1,278.01</w:t>
      </w:r>
      <w:r>
        <w:rPr>
          <w:rFonts w:hint="eastAsia" w:ascii="仿宋" w:hAnsi="仿宋" w:eastAsia="仿宋" w:cs="仿宋"/>
          <w:spacing w:val="-2"/>
          <w:sz w:val="32"/>
          <w:szCs w:val="32"/>
        </w:rPr>
        <w:t>万元，占基本支出的93.25%，较上年减少153.54万元，降低10.73%，主要是因为机构调整，2023年7月原污水办人员划转至城乡建设事务中心，人员减少，工资福利支出减少。</w:t>
      </w:r>
    </w:p>
    <w:p w14:paraId="7572E095">
      <w:pPr>
        <w:widowControl/>
        <w:shd w:val="clear" w:color="auto" w:fill="FFFFFF"/>
        <w:spacing w:line="560" w:lineRule="exact"/>
        <w:ind w:firstLine="640"/>
        <w:rPr>
          <w:rFonts w:hAnsi="仿宋" w:eastAsia="仿宋"/>
          <w:spacing w:val="-2"/>
          <w:sz w:val="32"/>
          <w:szCs w:val="32"/>
        </w:rPr>
      </w:pPr>
      <w:r>
        <w:rPr>
          <w:rFonts w:hint="eastAsia" w:ascii="仿宋" w:hAnsi="仿宋" w:eastAsia="仿宋" w:cs="仿宋"/>
          <w:spacing w:val="-2"/>
          <w:sz w:val="32"/>
          <w:szCs w:val="32"/>
        </w:rPr>
        <w:t>①工资福利支出997.52万元，主要包括在职人员</w:t>
      </w:r>
      <w:r>
        <w:rPr>
          <w:rFonts w:hAnsi="仿宋" w:eastAsia="仿宋"/>
          <w:spacing w:val="-2"/>
          <w:sz w:val="32"/>
          <w:szCs w:val="32"/>
        </w:rPr>
        <w:t>基本工资、津贴补贴、奖金、</w:t>
      </w:r>
      <w:r>
        <w:rPr>
          <w:rFonts w:hint="eastAsia" w:hAnsi="仿宋" w:eastAsia="仿宋"/>
          <w:spacing w:val="-2"/>
          <w:sz w:val="32"/>
          <w:szCs w:val="32"/>
        </w:rPr>
        <w:t>伙食补助费、绩效工资、</w:t>
      </w:r>
      <w:r>
        <w:rPr>
          <w:rFonts w:hAnsi="仿宋" w:eastAsia="仿宋"/>
          <w:spacing w:val="-2"/>
          <w:sz w:val="32"/>
          <w:szCs w:val="32"/>
        </w:rPr>
        <w:t>机关事业单位基本养老保险缴费、职工基本医疗保险缴费、其他社会保障缴费</w:t>
      </w:r>
      <w:r>
        <w:rPr>
          <w:rFonts w:hint="eastAsia" w:hAnsi="仿宋" w:eastAsia="仿宋"/>
          <w:spacing w:val="-2"/>
          <w:sz w:val="32"/>
          <w:szCs w:val="32"/>
        </w:rPr>
        <w:t>等支出。</w:t>
      </w:r>
    </w:p>
    <w:p w14:paraId="1D33C8B7">
      <w:pPr>
        <w:widowControl/>
        <w:shd w:val="clear" w:color="auto" w:fill="FFFFFF"/>
        <w:spacing w:line="560" w:lineRule="exact"/>
        <w:ind w:firstLine="640"/>
      </w:pPr>
      <w:r>
        <w:rPr>
          <w:rFonts w:hint="eastAsia" w:ascii="仿宋" w:hAnsi="仿宋" w:eastAsia="仿宋" w:cs="仿宋"/>
          <w:spacing w:val="-2"/>
          <w:sz w:val="32"/>
          <w:szCs w:val="32"/>
        </w:rPr>
        <w:t>②对个人和家庭补助支出280.49万元。主要包括生活补助、医疗费补助、奖励金、其他对个人和家庭的补助等支出。</w:t>
      </w:r>
    </w:p>
    <w:p w14:paraId="3E20D403">
      <w:pPr>
        <w:widowControl/>
        <w:shd w:val="clear" w:color="auto" w:fill="FFFFFF"/>
        <w:spacing w:line="560" w:lineRule="exact"/>
        <w:ind w:firstLine="632" w:firstLineChars="200"/>
      </w:pPr>
      <w:r>
        <w:rPr>
          <w:rFonts w:hint="eastAsia" w:ascii="仿宋" w:hAnsi="仿宋" w:eastAsia="仿宋" w:cs="仿宋"/>
          <w:spacing w:val="-2"/>
          <w:sz w:val="32"/>
          <w:szCs w:val="32"/>
        </w:rPr>
        <w:t>（2）公用经费。公用经费92.48万元，较上年减少3.28万元，降低3.42%，主要是机构改革职能减少，办公经费开支减少。其中：商品和服务支出92.48万元，主要包括办公费、印刷费、咨询费、水电费、差旅费、维修费、培训费、劳务费、委托业务费、工会经费、职工福利费、公务用车运行维护费、其他商品服务支出等。</w:t>
      </w:r>
    </w:p>
    <w:p w14:paraId="1B26E0B9">
      <w:pPr>
        <w:pStyle w:val="11"/>
        <w:shd w:val="clear" w:color="auto" w:fill="FFFFFF"/>
        <w:snapToGrid w:val="0"/>
        <w:spacing w:before="0" w:beforeAutospacing="0" w:after="0" w:afterAutospacing="0"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shd w:val="clear" w:color="auto" w:fill="FFFFFF"/>
        </w:rPr>
        <w:t>2.项目支出情况</w:t>
      </w:r>
    </w:p>
    <w:p w14:paraId="3C11EA78">
      <w:pPr>
        <w:widowControl/>
        <w:shd w:val="clear" w:color="auto" w:fill="FFFFFF"/>
        <w:spacing w:line="560" w:lineRule="exact"/>
        <w:ind w:firstLine="640"/>
        <w:rPr>
          <w:rFonts w:ascii="仿宋" w:hAnsi="仿宋" w:eastAsia="仿宋" w:cs="仿宋"/>
          <w:spacing w:val="-2"/>
          <w:sz w:val="32"/>
          <w:szCs w:val="32"/>
        </w:rPr>
      </w:pPr>
      <w:r>
        <w:rPr>
          <w:rFonts w:ascii="仿宋" w:hAnsi="仿宋" w:eastAsia="仿宋" w:cs="仿宋"/>
          <w:spacing w:val="-2"/>
          <w:sz w:val="32"/>
          <w:szCs w:val="32"/>
        </w:rPr>
        <w:t>项目支出系</w:t>
      </w:r>
      <w:r>
        <w:rPr>
          <w:rFonts w:hint="eastAsia" w:ascii="仿宋" w:hAnsi="仿宋" w:eastAsia="仿宋" w:cs="仿宋"/>
          <w:spacing w:val="-2"/>
          <w:sz w:val="32"/>
          <w:szCs w:val="32"/>
        </w:rPr>
        <w:t>我中心</w:t>
      </w:r>
      <w:r>
        <w:rPr>
          <w:rFonts w:ascii="仿宋" w:hAnsi="仿宋" w:eastAsia="仿宋" w:cs="仿宋"/>
          <w:spacing w:val="-2"/>
          <w:sz w:val="32"/>
          <w:szCs w:val="32"/>
        </w:rPr>
        <w:t>为完成事业发展目标而发生的支出，包括业务工作经费</w:t>
      </w:r>
      <w:r>
        <w:rPr>
          <w:rFonts w:hint="eastAsia" w:ascii="仿宋" w:hAnsi="仿宋" w:eastAsia="仿宋" w:cs="仿宋"/>
          <w:spacing w:val="-2"/>
          <w:sz w:val="32"/>
          <w:szCs w:val="32"/>
        </w:rPr>
        <w:t>、</w:t>
      </w:r>
      <w:r>
        <w:rPr>
          <w:rFonts w:ascii="仿宋" w:hAnsi="仿宋" w:eastAsia="仿宋" w:cs="仿宋"/>
          <w:spacing w:val="-2"/>
          <w:sz w:val="32"/>
          <w:szCs w:val="32"/>
        </w:rPr>
        <w:t>运行维护经费</w:t>
      </w:r>
      <w:r>
        <w:rPr>
          <w:rFonts w:hint="eastAsia" w:ascii="仿宋" w:hAnsi="仿宋" w:eastAsia="仿宋" w:cs="仿宋"/>
          <w:spacing w:val="-2"/>
          <w:sz w:val="32"/>
          <w:szCs w:val="32"/>
        </w:rPr>
        <w:t>和专项资金等</w:t>
      </w:r>
      <w:r>
        <w:rPr>
          <w:rFonts w:ascii="仿宋" w:hAnsi="仿宋" w:eastAsia="仿宋" w:cs="仿宋"/>
          <w:spacing w:val="-2"/>
          <w:sz w:val="32"/>
          <w:szCs w:val="32"/>
        </w:rPr>
        <w:t>。</w:t>
      </w:r>
      <w:r>
        <w:rPr>
          <w:rFonts w:hint="eastAsia" w:ascii="仿宋" w:hAnsi="仿宋" w:eastAsia="仿宋" w:cs="Times New Roman"/>
          <w:spacing w:val="-2"/>
          <w:sz w:val="32"/>
          <w:szCs w:val="32"/>
        </w:rPr>
        <w:t>2023年项目支出</w:t>
      </w:r>
      <w:r>
        <w:rPr>
          <w:rFonts w:hint="eastAsia" w:ascii="仿宋" w:hAnsi="仿宋" w:eastAsia="仿宋" w:cs="仿宋"/>
          <w:spacing w:val="-2"/>
          <w:sz w:val="32"/>
          <w:szCs w:val="21"/>
        </w:rPr>
        <w:t>2,963.3万元</w:t>
      </w:r>
      <w:r>
        <w:rPr>
          <w:rFonts w:hint="eastAsia" w:ascii="仿宋" w:hAnsi="仿宋" w:eastAsia="仿宋" w:cs="Times New Roman"/>
          <w:spacing w:val="-2"/>
          <w:sz w:val="32"/>
          <w:szCs w:val="32"/>
        </w:rPr>
        <w:t>，其中：污水办专项业务经费</w:t>
      </w:r>
      <w:r>
        <w:rPr>
          <w:rFonts w:hint="eastAsia" w:ascii="仿宋" w:hAnsi="仿宋" w:eastAsia="仿宋" w:cs="仿宋"/>
          <w:spacing w:val="-2"/>
          <w:sz w:val="32"/>
          <w:szCs w:val="32"/>
        </w:rPr>
        <w:t>24.87万元，主要用于污水在线监控系统年运行及日常办公经费等；</w:t>
      </w:r>
      <w:r>
        <w:rPr>
          <w:rFonts w:ascii="仿宋" w:hAnsi="仿宋" w:eastAsia="仿宋" w:cs="仿宋"/>
          <w:spacing w:val="-2"/>
          <w:sz w:val="32"/>
          <w:szCs w:val="32"/>
        </w:rPr>
        <w:t>二垃圾场处理场垃圾专项处置经费</w:t>
      </w:r>
      <w:r>
        <w:rPr>
          <w:rFonts w:hint="eastAsia" w:ascii="仿宋" w:hAnsi="仿宋" w:eastAsia="仿宋" w:cs="仿宋"/>
          <w:spacing w:val="-2"/>
          <w:sz w:val="32"/>
          <w:szCs w:val="32"/>
        </w:rPr>
        <w:t>1,030.99万元，</w:t>
      </w:r>
      <w:r>
        <w:rPr>
          <w:rFonts w:hint="eastAsia" w:ascii="仿宋" w:hAnsi="仿宋" w:eastAsia="仿宋" w:cs="Times New Roman"/>
          <w:spacing w:val="-2"/>
          <w:sz w:val="32"/>
          <w:szCs w:val="32"/>
        </w:rPr>
        <w:t>主要用于支付生活垃圾填埋处理费、垃圾渗滤液处理费及日常运行监管费；餐厨垃圾处置费1,264.76万元，主要用于餐厨垃圾产生处理费用；污泥干化费用598.42万元，主要用于怀化市本级污泥处理处置，有应急需要时的处理处置任务；污水截污干管费用37.86万元，主要用于舞水河东段和太平溪及其三条支流（坨院溪、岩堰溪、潭口溪）截污干管日常维护；人力资源开展专项资金6.4万元，主要用于2023年单位引进人才补贴。</w:t>
      </w:r>
    </w:p>
    <w:p w14:paraId="4B992637">
      <w:pPr>
        <w:pStyle w:val="11"/>
        <w:shd w:val="clear" w:color="auto" w:fill="FFFFFF"/>
        <w:snapToGrid w:val="0"/>
        <w:spacing w:before="0" w:beforeAutospacing="0" w:after="0" w:afterAutospacing="0" w:line="560" w:lineRule="exact"/>
        <w:ind w:firstLine="632" w:firstLineChars="200"/>
        <w:rPr>
          <w:rFonts w:ascii="仿宋" w:hAnsi="仿宋" w:eastAsia="仿宋" w:cs="Times New Roman"/>
          <w:spacing w:val="-2"/>
          <w:kern w:val="2"/>
          <w:sz w:val="32"/>
          <w:szCs w:val="32"/>
        </w:rPr>
      </w:pPr>
      <w:r>
        <w:rPr>
          <w:rFonts w:hint="eastAsia" w:ascii="仿宋" w:hAnsi="仿宋" w:eastAsia="仿宋" w:cs="Times New Roman"/>
          <w:spacing w:val="-2"/>
          <w:kern w:val="2"/>
          <w:sz w:val="32"/>
          <w:szCs w:val="32"/>
        </w:rPr>
        <w:t>2023年项目支出较上年增加1,555.17万元，增长110.44%，主要是本年度增加了污水办专项业务经费、餐厨垃圾处置费、污泥干化费、污水截污干管费等专项项目资金。</w:t>
      </w:r>
    </w:p>
    <w:p w14:paraId="47A954C0">
      <w:pPr>
        <w:pStyle w:val="11"/>
        <w:shd w:val="clear" w:color="auto" w:fill="FFFFFF"/>
        <w:snapToGrid w:val="0"/>
        <w:spacing w:before="0" w:beforeAutospacing="0" w:after="0" w:afterAutospacing="0" w:line="560" w:lineRule="exact"/>
        <w:ind w:firstLine="640" w:firstLineChars="200"/>
        <w:rPr>
          <w:rFonts w:ascii="楷体_GB2312" w:eastAsia="楷体_GB2312" w:cs="楷体_GB2312"/>
          <w:color w:val="000000"/>
          <w:sz w:val="32"/>
          <w:szCs w:val="32"/>
        </w:rPr>
      </w:pPr>
      <w:r>
        <w:rPr>
          <w:rFonts w:ascii="楷体_GB2312" w:eastAsia="楷体_GB2312" w:cs="楷体_GB2312"/>
          <w:color w:val="000000"/>
          <w:sz w:val="32"/>
          <w:szCs w:val="32"/>
          <w:shd w:val="clear" w:color="auto" w:fill="FFFFFF"/>
        </w:rPr>
        <w:t>（三）"三公"经费使用和管理情况</w:t>
      </w:r>
    </w:p>
    <w:p w14:paraId="1F77A07D">
      <w:pPr>
        <w:widowControl/>
        <w:shd w:val="clear" w:color="auto" w:fill="FFFFFF"/>
        <w:spacing w:line="560" w:lineRule="exact"/>
        <w:ind w:firstLine="640"/>
        <w:rPr>
          <w:rFonts w:hAnsi="仿宋" w:eastAsia="仿宋"/>
          <w:spacing w:val="-2"/>
          <w:sz w:val="32"/>
          <w:szCs w:val="32"/>
        </w:rPr>
      </w:pPr>
      <w:r>
        <w:rPr>
          <w:rFonts w:eastAsia="仿宋"/>
          <w:spacing w:val="-2"/>
          <w:sz w:val="32"/>
          <w:szCs w:val="32"/>
        </w:rPr>
        <w:t>202</w:t>
      </w:r>
      <w:r>
        <w:rPr>
          <w:rFonts w:hint="eastAsia" w:eastAsia="仿宋"/>
          <w:spacing w:val="-2"/>
          <w:sz w:val="32"/>
          <w:szCs w:val="32"/>
        </w:rPr>
        <w:t>3</w:t>
      </w:r>
      <w:r>
        <w:rPr>
          <w:rFonts w:hAnsi="仿宋" w:eastAsia="仿宋"/>
          <w:spacing w:val="-2"/>
          <w:sz w:val="32"/>
          <w:szCs w:val="32"/>
        </w:rPr>
        <w:t>年“三公”经费</w:t>
      </w:r>
      <w:r>
        <w:rPr>
          <w:rFonts w:hint="eastAsia" w:hAnsi="仿宋" w:eastAsia="仿宋"/>
          <w:spacing w:val="-2"/>
          <w:sz w:val="32"/>
          <w:szCs w:val="32"/>
        </w:rPr>
        <w:t>总</w:t>
      </w:r>
      <w:r>
        <w:rPr>
          <w:rFonts w:hAnsi="仿宋" w:eastAsia="仿宋"/>
          <w:spacing w:val="-2"/>
          <w:sz w:val="32"/>
          <w:szCs w:val="32"/>
        </w:rPr>
        <w:t>预算为</w:t>
      </w:r>
      <w:r>
        <w:rPr>
          <w:rFonts w:hint="eastAsia" w:hAnsi="仿宋" w:eastAsia="仿宋"/>
          <w:spacing w:val="-2"/>
          <w:sz w:val="32"/>
          <w:szCs w:val="32"/>
        </w:rPr>
        <w:t>7.7</w:t>
      </w:r>
      <w:r>
        <w:rPr>
          <w:rFonts w:hAnsi="仿宋" w:eastAsia="仿宋"/>
          <w:spacing w:val="-2"/>
          <w:sz w:val="32"/>
          <w:szCs w:val="32"/>
        </w:rPr>
        <w:t>万元</w:t>
      </w:r>
      <w:r>
        <w:rPr>
          <w:rFonts w:eastAsia="仿宋"/>
          <w:spacing w:val="-2"/>
          <w:sz w:val="32"/>
          <w:szCs w:val="32"/>
        </w:rPr>
        <w:t>,</w:t>
      </w:r>
      <w:r>
        <w:rPr>
          <w:rFonts w:hAnsi="仿宋" w:eastAsia="仿宋"/>
          <w:spacing w:val="-2"/>
          <w:sz w:val="32"/>
          <w:szCs w:val="32"/>
        </w:rPr>
        <w:t>其中</w:t>
      </w:r>
      <w:r>
        <w:rPr>
          <w:rFonts w:eastAsia="仿宋"/>
          <w:spacing w:val="-2"/>
          <w:sz w:val="32"/>
          <w:szCs w:val="32"/>
        </w:rPr>
        <w:t>:</w:t>
      </w:r>
      <w:r>
        <w:rPr>
          <w:rFonts w:hAnsi="仿宋" w:eastAsia="仿宋"/>
          <w:spacing w:val="-2"/>
          <w:sz w:val="32"/>
          <w:szCs w:val="32"/>
        </w:rPr>
        <w:t>因公出国</w:t>
      </w:r>
      <w:r>
        <w:rPr>
          <w:rFonts w:hint="eastAsia" w:eastAsia="仿宋"/>
          <w:spacing w:val="-2"/>
          <w:sz w:val="32"/>
          <w:szCs w:val="32"/>
        </w:rPr>
        <w:t>（</w:t>
      </w:r>
      <w:r>
        <w:rPr>
          <w:rFonts w:hAnsi="仿宋" w:eastAsia="仿宋"/>
          <w:spacing w:val="-2"/>
          <w:sz w:val="32"/>
          <w:szCs w:val="32"/>
        </w:rPr>
        <w:t>境</w:t>
      </w:r>
      <w:r>
        <w:rPr>
          <w:rFonts w:hint="eastAsia" w:eastAsia="仿宋"/>
          <w:spacing w:val="-2"/>
          <w:sz w:val="32"/>
          <w:szCs w:val="32"/>
        </w:rPr>
        <w:t>）</w:t>
      </w:r>
      <w:r>
        <w:rPr>
          <w:rFonts w:hAnsi="仿宋" w:eastAsia="仿宋"/>
          <w:spacing w:val="-2"/>
          <w:sz w:val="32"/>
          <w:szCs w:val="32"/>
        </w:rPr>
        <w:t>费预算</w:t>
      </w:r>
      <w:r>
        <w:rPr>
          <w:rFonts w:eastAsia="仿宋"/>
          <w:spacing w:val="-2"/>
          <w:sz w:val="32"/>
          <w:szCs w:val="32"/>
        </w:rPr>
        <w:t>0</w:t>
      </w:r>
      <w:r>
        <w:rPr>
          <w:rFonts w:hAnsi="仿宋" w:eastAsia="仿宋"/>
          <w:spacing w:val="-2"/>
          <w:sz w:val="32"/>
          <w:szCs w:val="32"/>
        </w:rPr>
        <w:t>万元</w:t>
      </w:r>
      <w:r>
        <w:rPr>
          <w:rFonts w:hint="eastAsia" w:eastAsia="仿宋"/>
          <w:spacing w:val="-2"/>
          <w:sz w:val="32"/>
          <w:szCs w:val="32"/>
        </w:rPr>
        <w:t>，</w:t>
      </w:r>
      <w:r>
        <w:rPr>
          <w:rFonts w:hAnsi="仿宋" w:eastAsia="仿宋"/>
          <w:spacing w:val="-2"/>
          <w:sz w:val="32"/>
          <w:szCs w:val="32"/>
        </w:rPr>
        <w:t>公务用车运行维护费</w:t>
      </w:r>
      <w:r>
        <w:rPr>
          <w:rFonts w:hint="eastAsia" w:hAnsi="仿宋" w:eastAsia="仿宋"/>
          <w:spacing w:val="-2"/>
          <w:sz w:val="32"/>
          <w:szCs w:val="32"/>
        </w:rPr>
        <w:t>6.2</w:t>
      </w:r>
      <w:r>
        <w:rPr>
          <w:rFonts w:hAnsi="仿宋" w:eastAsia="仿宋"/>
          <w:spacing w:val="-2"/>
          <w:sz w:val="32"/>
          <w:szCs w:val="32"/>
        </w:rPr>
        <w:t>万元，公务接待费</w:t>
      </w:r>
      <w:r>
        <w:rPr>
          <w:rFonts w:hint="eastAsia" w:eastAsia="仿宋"/>
          <w:spacing w:val="-2"/>
          <w:sz w:val="32"/>
          <w:szCs w:val="32"/>
        </w:rPr>
        <w:t>1.5</w:t>
      </w:r>
      <w:r>
        <w:rPr>
          <w:rFonts w:hAnsi="仿宋" w:eastAsia="仿宋"/>
          <w:spacing w:val="-2"/>
          <w:sz w:val="32"/>
          <w:szCs w:val="32"/>
        </w:rPr>
        <w:t>万元。</w:t>
      </w:r>
      <w:r>
        <w:rPr>
          <w:rFonts w:eastAsia="仿宋"/>
          <w:spacing w:val="-2"/>
          <w:sz w:val="32"/>
          <w:szCs w:val="32"/>
        </w:rPr>
        <w:t>“</w:t>
      </w:r>
      <w:r>
        <w:rPr>
          <w:rFonts w:hAnsi="仿宋" w:eastAsia="仿宋"/>
          <w:spacing w:val="-2"/>
          <w:sz w:val="32"/>
          <w:szCs w:val="32"/>
        </w:rPr>
        <w:t>三公</w:t>
      </w:r>
      <w:r>
        <w:rPr>
          <w:rFonts w:eastAsia="仿宋"/>
          <w:spacing w:val="-2"/>
          <w:sz w:val="32"/>
          <w:szCs w:val="32"/>
        </w:rPr>
        <w:t>”</w:t>
      </w:r>
      <w:r>
        <w:rPr>
          <w:rFonts w:hAnsi="仿宋" w:eastAsia="仿宋"/>
          <w:spacing w:val="-2"/>
          <w:sz w:val="32"/>
          <w:szCs w:val="32"/>
        </w:rPr>
        <w:t>经费本年总支出</w:t>
      </w:r>
      <w:r>
        <w:rPr>
          <w:rFonts w:hint="eastAsia" w:eastAsia="仿宋"/>
          <w:spacing w:val="-2"/>
          <w:sz w:val="32"/>
          <w:szCs w:val="32"/>
        </w:rPr>
        <w:t>7.47</w:t>
      </w:r>
      <w:r>
        <w:rPr>
          <w:rFonts w:hAnsi="仿宋" w:eastAsia="仿宋"/>
          <w:spacing w:val="-2"/>
          <w:sz w:val="32"/>
          <w:szCs w:val="32"/>
        </w:rPr>
        <w:t>万元，其中</w:t>
      </w:r>
      <w:r>
        <w:rPr>
          <w:rFonts w:hint="eastAsia" w:hAnsi="仿宋" w:eastAsia="仿宋"/>
          <w:spacing w:val="-2"/>
          <w:sz w:val="32"/>
          <w:szCs w:val="32"/>
        </w:rPr>
        <w:t>：</w:t>
      </w:r>
      <w:r>
        <w:rPr>
          <w:rFonts w:hAnsi="仿宋" w:eastAsia="仿宋"/>
          <w:spacing w:val="-2"/>
          <w:sz w:val="32"/>
          <w:szCs w:val="32"/>
        </w:rPr>
        <w:t>因公出国</w:t>
      </w:r>
      <w:r>
        <w:rPr>
          <w:rFonts w:hint="eastAsia" w:eastAsia="仿宋"/>
          <w:spacing w:val="-2"/>
          <w:sz w:val="32"/>
          <w:szCs w:val="32"/>
        </w:rPr>
        <w:t>（</w:t>
      </w:r>
      <w:r>
        <w:rPr>
          <w:rFonts w:hAnsi="仿宋" w:eastAsia="仿宋"/>
          <w:spacing w:val="-2"/>
          <w:sz w:val="32"/>
          <w:szCs w:val="32"/>
        </w:rPr>
        <w:t>境</w:t>
      </w:r>
      <w:r>
        <w:rPr>
          <w:rFonts w:hint="eastAsia" w:eastAsia="仿宋"/>
          <w:spacing w:val="-2"/>
          <w:sz w:val="32"/>
          <w:szCs w:val="32"/>
        </w:rPr>
        <w:t>）</w:t>
      </w:r>
      <w:r>
        <w:rPr>
          <w:rFonts w:hAnsi="仿宋" w:eastAsia="仿宋"/>
          <w:spacing w:val="-2"/>
          <w:sz w:val="32"/>
          <w:szCs w:val="32"/>
        </w:rPr>
        <w:t>费</w:t>
      </w:r>
      <w:r>
        <w:rPr>
          <w:rFonts w:eastAsia="仿宋"/>
          <w:spacing w:val="-2"/>
          <w:sz w:val="32"/>
          <w:szCs w:val="32"/>
        </w:rPr>
        <w:t>0</w:t>
      </w:r>
      <w:r>
        <w:rPr>
          <w:rFonts w:hAnsi="仿宋" w:eastAsia="仿宋"/>
          <w:spacing w:val="-2"/>
          <w:sz w:val="32"/>
          <w:szCs w:val="32"/>
        </w:rPr>
        <w:t>万元，公务用车运行维护费</w:t>
      </w:r>
      <w:r>
        <w:rPr>
          <w:rFonts w:hint="eastAsia" w:hAnsi="仿宋" w:eastAsia="仿宋"/>
          <w:spacing w:val="-2"/>
          <w:sz w:val="32"/>
          <w:szCs w:val="32"/>
        </w:rPr>
        <w:t>7.47</w:t>
      </w:r>
      <w:r>
        <w:rPr>
          <w:rFonts w:hAnsi="仿宋" w:eastAsia="仿宋"/>
          <w:spacing w:val="-2"/>
          <w:sz w:val="32"/>
          <w:szCs w:val="32"/>
        </w:rPr>
        <w:t>万元，公务接待费</w:t>
      </w:r>
      <w:r>
        <w:rPr>
          <w:rFonts w:hint="eastAsia" w:hAnsi="仿宋" w:eastAsia="仿宋"/>
          <w:spacing w:val="-2"/>
          <w:sz w:val="32"/>
          <w:szCs w:val="32"/>
        </w:rPr>
        <w:t>0</w:t>
      </w:r>
      <w:r>
        <w:rPr>
          <w:rFonts w:hAnsi="仿宋" w:eastAsia="仿宋"/>
          <w:spacing w:val="-2"/>
          <w:sz w:val="32"/>
          <w:szCs w:val="32"/>
        </w:rPr>
        <w:t>万元</w:t>
      </w:r>
      <w:r>
        <w:rPr>
          <w:rFonts w:hint="eastAsia" w:hAnsi="仿宋" w:eastAsia="仿宋"/>
          <w:spacing w:val="-2"/>
          <w:sz w:val="32"/>
          <w:szCs w:val="32"/>
        </w:rPr>
        <w:t xml:space="preserve">。   </w:t>
      </w:r>
    </w:p>
    <w:p w14:paraId="633F3079">
      <w:pPr>
        <w:widowControl/>
        <w:shd w:val="clear" w:color="auto" w:fill="FFFFFF"/>
        <w:spacing w:line="560" w:lineRule="exact"/>
        <w:ind w:firstLine="632" w:firstLineChars="200"/>
        <w:rPr>
          <w:rFonts w:hAnsi="仿宋" w:eastAsia="仿宋"/>
          <w:spacing w:val="-2"/>
          <w:sz w:val="32"/>
          <w:szCs w:val="32"/>
        </w:rPr>
      </w:pPr>
      <w:r>
        <w:rPr>
          <w:rFonts w:hAnsi="仿宋" w:eastAsia="仿宋"/>
          <w:spacing w:val="-2"/>
          <w:sz w:val="32"/>
          <w:szCs w:val="32"/>
        </w:rPr>
        <w:t>“三公”经费</w:t>
      </w:r>
      <w:r>
        <w:rPr>
          <w:rFonts w:hint="eastAsia" w:hAnsi="仿宋" w:eastAsia="仿宋"/>
          <w:spacing w:val="-2"/>
          <w:sz w:val="32"/>
          <w:szCs w:val="32"/>
        </w:rPr>
        <w:t>总支出比预算减少0.23万元，降低2.99%，主要原因是厉行节约精神，严格控制安排“三公”经费，确保“三公”经费总经费不超预算。其中公务接待费比预算减少1.5万元，降低100%，主要原因是严格控制公务接待行为；</w:t>
      </w:r>
      <w:r>
        <w:rPr>
          <w:rFonts w:hAnsi="仿宋" w:eastAsia="仿宋"/>
          <w:spacing w:val="-2"/>
          <w:sz w:val="32"/>
          <w:szCs w:val="32"/>
        </w:rPr>
        <w:t>公务用车运行维护费</w:t>
      </w:r>
      <w:r>
        <w:rPr>
          <w:rFonts w:hint="eastAsia" w:hAnsi="仿宋" w:eastAsia="仿宋"/>
          <w:spacing w:val="-2"/>
          <w:sz w:val="32"/>
          <w:szCs w:val="32"/>
        </w:rPr>
        <w:t>比预算增加1.27万元，增长20.48%，主要原因是二垃圾场基建户合并行政账，年初预算未考虑二垃圾场发生的车辆油费、维修费。</w:t>
      </w:r>
    </w:p>
    <w:p w14:paraId="4AE6ED26">
      <w:pPr>
        <w:widowControl/>
        <w:shd w:val="clear" w:color="auto" w:fill="FFFFFF"/>
        <w:spacing w:line="560" w:lineRule="exact"/>
        <w:ind w:firstLine="640"/>
        <w:rPr>
          <w:rFonts w:hAnsi="仿宋" w:eastAsia="仿宋"/>
          <w:spacing w:val="-2"/>
          <w:sz w:val="32"/>
          <w:szCs w:val="32"/>
        </w:rPr>
      </w:pPr>
      <w:r>
        <w:rPr>
          <w:rFonts w:hAnsi="仿宋" w:eastAsia="仿宋"/>
          <w:spacing w:val="-2"/>
          <w:sz w:val="32"/>
          <w:szCs w:val="32"/>
        </w:rPr>
        <w:t>“三公”经费总支出</w:t>
      </w:r>
      <w:r>
        <w:rPr>
          <w:rFonts w:hint="eastAsia" w:hAnsi="仿宋" w:eastAsia="仿宋"/>
          <w:spacing w:val="-2"/>
          <w:sz w:val="32"/>
          <w:szCs w:val="32"/>
        </w:rPr>
        <w:t>与</w:t>
      </w:r>
      <w:r>
        <w:rPr>
          <w:rFonts w:hAnsi="仿宋" w:eastAsia="仿宋"/>
          <w:spacing w:val="-2"/>
          <w:sz w:val="32"/>
          <w:szCs w:val="32"/>
        </w:rPr>
        <w:t>上年</w:t>
      </w:r>
      <w:r>
        <w:rPr>
          <w:rFonts w:hint="eastAsia" w:hAnsi="仿宋" w:eastAsia="仿宋"/>
          <w:spacing w:val="-2"/>
          <w:sz w:val="32"/>
          <w:szCs w:val="32"/>
        </w:rPr>
        <w:t>持平，厉行节约精神，严格控制“三公”经费支出。</w:t>
      </w:r>
    </w:p>
    <w:p w14:paraId="62ABEBA1">
      <w:pPr>
        <w:pStyle w:val="11"/>
        <w:shd w:val="clear" w:color="auto" w:fill="FFFFFF"/>
        <w:snapToGrid w:val="0"/>
        <w:spacing w:before="0" w:beforeAutospacing="0" w:after="0" w:afterAutospacing="0"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三、政府性基金预算支出情况</w:t>
      </w:r>
    </w:p>
    <w:p w14:paraId="0D098BD1">
      <w:pPr>
        <w:pStyle w:val="16"/>
        <w:spacing w:line="600" w:lineRule="exact"/>
        <w:ind w:firstLine="632" w:firstLineChars="200"/>
        <w:rPr>
          <w:rFonts w:hAnsi="仿宋" w:eastAsia="仿宋" w:asciiTheme="minorHAnsi" w:cstheme="minorBidi"/>
          <w:color w:val="auto"/>
          <w:spacing w:val="-2"/>
          <w:kern w:val="2"/>
          <w:sz w:val="32"/>
          <w:szCs w:val="32"/>
        </w:rPr>
      </w:pPr>
      <w:r>
        <w:rPr>
          <w:rFonts w:hint="eastAsia" w:hAnsi="仿宋" w:eastAsia="仿宋" w:asciiTheme="minorHAnsi" w:cstheme="minorBidi"/>
          <w:color w:val="auto"/>
          <w:spacing w:val="-2"/>
          <w:kern w:val="2"/>
          <w:sz w:val="32"/>
          <w:szCs w:val="32"/>
        </w:rPr>
        <w:t>2023年度政府性基金预算财政拨款支出1,157.09万元，主要为城市基础设施配套费安排的支出和污水处理费安排的支出。其中：基本支出69万元，项目支出1,088.09万元。</w:t>
      </w:r>
    </w:p>
    <w:p w14:paraId="3F64FA61">
      <w:pPr>
        <w:pStyle w:val="16"/>
        <w:spacing w:line="600" w:lineRule="exact"/>
        <w:ind w:firstLine="632" w:firstLineChars="200"/>
        <w:rPr>
          <w:rFonts w:hAnsi="仿宋" w:eastAsia="仿宋" w:asciiTheme="minorHAnsi" w:cstheme="minorBidi"/>
          <w:color w:val="auto"/>
          <w:spacing w:val="-2"/>
          <w:kern w:val="2"/>
          <w:sz w:val="32"/>
          <w:szCs w:val="32"/>
        </w:rPr>
      </w:pPr>
      <w:r>
        <w:rPr>
          <w:rFonts w:hint="eastAsia" w:hAnsi="仿宋" w:eastAsia="仿宋" w:asciiTheme="minorHAnsi" w:cstheme="minorBidi"/>
          <w:color w:val="auto"/>
          <w:spacing w:val="-2"/>
          <w:kern w:val="2"/>
          <w:sz w:val="32"/>
          <w:szCs w:val="32"/>
        </w:rPr>
        <w:t>本年度财政从污水处理费安排的基本支出69万元，主要为污水处理费征收经费；从城市基础设施配套费安排二垃圾处理场垃圾处置专项处置经费788.09万元、</w:t>
      </w:r>
      <w:r>
        <w:rPr>
          <w:rFonts w:hint="eastAsia" w:ascii="仿宋" w:hAnsi="仿宋" w:eastAsia="仿宋" w:cs="Times New Roman"/>
          <w:spacing w:val="-2"/>
          <w:sz w:val="32"/>
          <w:szCs w:val="32"/>
        </w:rPr>
        <w:t>污泥干化费300万元。</w:t>
      </w:r>
    </w:p>
    <w:p w14:paraId="5E2CE2F7">
      <w:pPr>
        <w:pStyle w:val="11"/>
        <w:shd w:val="clear" w:color="auto" w:fill="FFFFFF"/>
        <w:snapToGrid w:val="0"/>
        <w:spacing w:before="0" w:beforeAutospacing="0" w:after="0" w:afterAutospacing="0"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四、国有资本经营预算支出情况</w:t>
      </w:r>
    </w:p>
    <w:p w14:paraId="5352BCFB">
      <w:pPr>
        <w:pStyle w:val="11"/>
        <w:shd w:val="clear" w:color="auto" w:fill="FFFFFF"/>
        <w:snapToGrid w:val="0"/>
        <w:spacing w:before="0" w:beforeAutospacing="0" w:after="0" w:afterAutospacing="0" w:line="560" w:lineRule="exact"/>
        <w:ind w:firstLine="632" w:firstLineChars="200"/>
        <w:rPr>
          <w:rFonts w:ascii="黑体" w:hAnsi="黑体" w:eastAsia="黑体" w:cs="黑体"/>
          <w:color w:val="000000"/>
          <w:sz w:val="32"/>
          <w:szCs w:val="32"/>
          <w:shd w:val="clear" w:color="auto" w:fill="FFFFFF"/>
        </w:rPr>
      </w:pPr>
      <w:r>
        <w:rPr>
          <w:rFonts w:ascii="仿宋" w:hAnsi="仿宋" w:eastAsia="仿宋" w:cs="Times New Roman"/>
          <w:spacing w:val="-2"/>
          <w:kern w:val="2"/>
          <w:sz w:val="32"/>
          <w:szCs w:val="32"/>
        </w:rPr>
        <w:t>2023</w:t>
      </w:r>
      <w:r>
        <w:rPr>
          <w:rFonts w:hint="eastAsia" w:ascii="仿宋" w:hAnsi="仿宋" w:eastAsia="仿宋" w:cs="Times New Roman"/>
          <w:spacing w:val="-2"/>
          <w:kern w:val="2"/>
          <w:sz w:val="32"/>
          <w:szCs w:val="32"/>
        </w:rPr>
        <w:t>年，怀化市城市管理事务中心无国有资本经营预算支出。</w:t>
      </w:r>
    </w:p>
    <w:p w14:paraId="10324980">
      <w:pPr>
        <w:pStyle w:val="11"/>
        <w:shd w:val="clear" w:color="auto" w:fill="FFFFFF"/>
        <w:snapToGrid w:val="0"/>
        <w:spacing w:before="0" w:beforeAutospacing="0" w:after="0" w:afterAutospacing="0"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五、社会保险基金预算支出情况</w:t>
      </w:r>
    </w:p>
    <w:p w14:paraId="5EBCC403">
      <w:pPr>
        <w:pStyle w:val="11"/>
        <w:shd w:val="clear" w:color="auto" w:fill="FFFFFF"/>
        <w:snapToGrid w:val="0"/>
        <w:spacing w:before="0" w:beforeAutospacing="0" w:after="0" w:afterAutospacing="0" w:line="560" w:lineRule="exact"/>
        <w:ind w:firstLine="632" w:firstLineChars="200"/>
        <w:rPr>
          <w:rFonts w:ascii="黑体" w:hAnsi="黑体" w:eastAsia="黑体" w:cs="黑体"/>
          <w:color w:val="000000"/>
          <w:sz w:val="32"/>
          <w:szCs w:val="32"/>
          <w:shd w:val="clear" w:color="auto" w:fill="FFFFFF"/>
        </w:rPr>
      </w:pPr>
      <w:r>
        <w:rPr>
          <w:rFonts w:ascii="仿宋" w:hAnsi="仿宋" w:eastAsia="仿宋" w:cs="Times New Roman"/>
          <w:spacing w:val="-2"/>
          <w:kern w:val="2"/>
          <w:sz w:val="32"/>
          <w:szCs w:val="32"/>
        </w:rPr>
        <w:t>2023</w:t>
      </w:r>
      <w:r>
        <w:rPr>
          <w:rFonts w:hint="eastAsia" w:ascii="仿宋" w:hAnsi="仿宋" w:eastAsia="仿宋" w:cs="Times New Roman"/>
          <w:spacing w:val="-2"/>
          <w:kern w:val="2"/>
          <w:sz w:val="32"/>
          <w:szCs w:val="32"/>
        </w:rPr>
        <w:t>年，怀化市城市管理事务中心无社会保险基金预算支出。</w:t>
      </w:r>
    </w:p>
    <w:p w14:paraId="0072C586">
      <w:pPr>
        <w:pStyle w:val="11"/>
        <w:shd w:val="clear" w:color="auto" w:fill="FFFFFF"/>
        <w:snapToGrid w:val="0"/>
        <w:spacing w:before="0" w:beforeAutospacing="0" w:after="0" w:afterAutospacing="0"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六、部门整体支出绩效情况</w:t>
      </w:r>
    </w:p>
    <w:p w14:paraId="2D760955">
      <w:pPr>
        <w:pStyle w:val="11"/>
        <w:shd w:val="clear" w:color="auto" w:fill="FFFFFF"/>
        <w:snapToGrid w:val="0"/>
        <w:spacing w:before="0" w:beforeAutospacing="0" w:after="0" w:afterAutospacing="0" w:line="560" w:lineRule="exact"/>
        <w:ind w:firstLine="640" w:firstLineChars="200"/>
        <w:rPr>
          <w:rFonts w:ascii="楷体_GB2312" w:eastAsia="楷体_GB2312" w:cs="楷体_GB2312"/>
          <w:color w:val="000000"/>
          <w:sz w:val="32"/>
          <w:szCs w:val="32"/>
        </w:rPr>
      </w:pPr>
      <w:r>
        <w:rPr>
          <w:rFonts w:ascii="楷体_GB2312" w:eastAsia="楷体_GB2312" w:cs="楷体_GB2312"/>
          <w:color w:val="000000"/>
          <w:sz w:val="32"/>
          <w:szCs w:val="32"/>
          <w:shd w:val="clear" w:color="auto" w:fill="FFFFFF"/>
        </w:rPr>
        <w:t>（一）综合评价结论</w:t>
      </w:r>
      <w:r>
        <w:rPr>
          <w:rFonts w:ascii="仿宋_GB2312" w:eastAsia="仿宋_GB2312" w:cs="仿宋_GB2312"/>
          <w:color w:val="000000"/>
          <w:sz w:val="32"/>
          <w:szCs w:val="32"/>
          <w:shd w:val="clear" w:color="auto" w:fill="FFFFFF"/>
        </w:rPr>
        <w:t>。</w:t>
      </w:r>
    </w:p>
    <w:p w14:paraId="17514A46">
      <w:pPr>
        <w:pStyle w:val="11"/>
        <w:shd w:val="clear" w:color="auto" w:fill="FFFFFF"/>
        <w:snapToGrid w:val="0"/>
        <w:spacing w:before="0" w:beforeAutospacing="0" w:after="0" w:afterAutospacing="0" w:line="560" w:lineRule="exact"/>
        <w:ind w:firstLine="632" w:firstLineChars="200"/>
        <w:rPr>
          <w:rFonts w:ascii="仿宋" w:hAnsi="仿宋" w:eastAsia="仿宋" w:cs="Times New Roman"/>
          <w:spacing w:val="-2"/>
          <w:kern w:val="2"/>
          <w:sz w:val="32"/>
          <w:szCs w:val="32"/>
        </w:rPr>
      </w:pPr>
      <w:r>
        <w:rPr>
          <w:rFonts w:ascii="仿宋" w:hAnsi="仿宋" w:eastAsia="仿宋" w:cs="Times New Roman"/>
          <w:spacing w:val="-2"/>
          <w:kern w:val="2"/>
          <w:sz w:val="32"/>
          <w:szCs w:val="32"/>
        </w:rPr>
        <w:t>我中心在部门整体支出中，严格按照年初预算安排，按照项目安排及时进行预算调整，强化经费监督，做到收支合理。在具体工作中依法合理有效的使用资金，认真执行财政的制度，建立严格的资金支付流程，专款专用。</w:t>
      </w:r>
      <w:r>
        <w:rPr>
          <w:rFonts w:hint="eastAsia" w:ascii="仿宋" w:hAnsi="仿宋" w:eastAsia="仿宋" w:cs="仿宋"/>
          <w:color w:val="000000"/>
          <w:sz w:val="32"/>
          <w:szCs w:val="32"/>
          <w:shd w:val="clear" w:color="auto" w:fill="FFFFFF"/>
        </w:rPr>
        <w:t>根据怀财绩〔2024〕46号文件部门整体支出绩效评价指标体系，我中心</w:t>
      </w:r>
      <w:r>
        <w:rPr>
          <w:rFonts w:ascii="仿宋" w:hAnsi="仿宋" w:eastAsia="仿宋" w:cs="仿宋"/>
          <w:color w:val="000000"/>
          <w:sz w:val="32"/>
          <w:szCs w:val="32"/>
          <w:shd w:val="clear" w:color="auto" w:fill="FFFFFF"/>
        </w:rPr>
        <w:t>从整体绩效目标设定、预算配置、预算执行、预算管理、资产管理、职责履行、履职效益等方面</w:t>
      </w:r>
      <w:r>
        <w:rPr>
          <w:rFonts w:hint="eastAsia" w:ascii="仿宋" w:hAnsi="仿宋" w:eastAsia="仿宋" w:cs="仿宋"/>
          <w:color w:val="000000"/>
          <w:sz w:val="32"/>
          <w:szCs w:val="32"/>
          <w:shd w:val="clear" w:color="auto" w:fill="FFFFFF"/>
        </w:rPr>
        <w:t>进行了</w:t>
      </w:r>
      <w:r>
        <w:rPr>
          <w:rFonts w:ascii="仿宋" w:hAnsi="仿宋" w:eastAsia="仿宋" w:cs="仿宋"/>
          <w:color w:val="000000"/>
          <w:sz w:val="32"/>
          <w:szCs w:val="32"/>
          <w:shd w:val="clear" w:color="auto" w:fill="FFFFFF"/>
        </w:rPr>
        <w:t>综合分析</w:t>
      </w:r>
      <w:r>
        <w:rPr>
          <w:rFonts w:hint="eastAsia" w:ascii="仿宋" w:hAnsi="仿宋" w:eastAsia="仿宋" w:cs="Times New Roman"/>
          <w:spacing w:val="-2"/>
          <w:kern w:val="2"/>
          <w:sz w:val="32"/>
          <w:szCs w:val="32"/>
        </w:rPr>
        <w:t>。</w:t>
      </w:r>
      <w:r>
        <w:rPr>
          <w:rFonts w:ascii="仿宋" w:hAnsi="仿宋" w:eastAsia="仿宋" w:cs="Times New Roman"/>
          <w:spacing w:val="-2"/>
          <w:kern w:val="2"/>
          <w:sz w:val="32"/>
          <w:szCs w:val="32"/>
        </w:rPr>
        <w:t>根据本次自评情况，</w:t>
      </w:r>
      <w:r>
        <w:rPr>
          <w:rFonts w:hint="eastAsia" w:ascii="仿宋" w:hAnsi="仿宋" w:eastAsia="仿宋" w:cs="Times New Roman"/>
          <w:spacing w:val="-2"/>
          <w:kern w:val="2"/>
          <w:sz w:val="32"/>
          <w:szCs w:val="32"/>
        </w:rPr>
        <w:t>我中心2023年</w:t>
      </w:r>
      <w:r>
        <w:rPr>
          <w:rFonts w:ascii="仿宋" w:hAnsi="仿宋" w:eastAsia="仿宋" w:cs="Times New Roman"/>
          <w:spacing w:val="-2"/>
          <w:kern w:val="2"/>
          <w:sz w:val="32"/>
          <w:szCs w:val="32"/>
        </w:rPr>
        <w:t>整体支出绩效评价得分为9</w:t>
      </w:r>
      <w:r>
        <w:rPr>
          <w:rFonts w:hint="eastAsia" w:ascii="仿宋" w:hAnsi="仿宋" w:eastAsia="仿宋" w:cs="Times New Roman"/>
          <w:spacing w:val="-2"/>
          <w:kern w:val="2"/>
          <w:sz w:val="32"/>
          <w:szCs w:val="32"/>
        </w:rPr>
        <w:t>8</w:t>
      </w:r>
      <w:r>
        <w:rPr>
          <w:rFonts w:ascii="仿宋" w:hAnsi="仿宋" w:eastAsia="仿宋" w:cs="Times New Roman"/>
          <w:spacing w:val="-2"/>
          <w:kern w:val="2"/>
          <w:sz w:val="32"/>
          <w:szCs w:val="32"/>
        </w:rPr>
        <w:t>分，自评等级为</w:t>
      </w:r>
      <w:r>
        <w:rPr>
          <w:rFonts w:hint="eastAsia" w:ascii="仿宋" w:hAnsi="仿宋" w:eastAsia="仿宋" w:cs="Times New Roman"/>
          <w:spacing w:val="-2"/>
          <w:kern w:val="2"/>
          <w:sz w:val="32"/>
          <w:szCs w:val="32"/>
        </w:rPr>
        <w:t>“</w:t>
      </w:r>
      <w:r>
        <w:rPr>
          <w:rFonts w:ascii="仿宋" w:hAnsi="仿宋" w:eastAsia="仿宋" w:cs="Times New Roman"/>
          <w:spacing w:val="-2"/>
          <w:kern w:val="2"/>
          <w:sz w:val="32"/>
          <w:szCs w:val="32"/>
        </w:rPr>
        <w:t>优</w:t>
      </w:r>
      <w:r>
        <w:rPr>
          <w:rFonts w:hint="eastAsia" w:ascii="仿宋" w:hAnsi="仿宋" w:eastAsia="仿宋" w:cs="Times New Roman"/>
          <w:spacing w:val="-2"/>
          <w:kern w:val="2"/>
          <w:sz w:val="32"/>
          <w:szCs w:val="32"/>
        </w:rPr>
        <w:t>”</w:t>
      </w:r>
      <w:r>
        <w:rPr>
          <w:rFonts w:ascii="仿宋" w:hAnsi="仿宋" w:eastAsia="仿宋" w:cs="Times New Roman"/>
          <w:spacing w:val="-2"/>
          <w:kern w:val="2"/>
          <w:sz w:val="32"/>
          <w:szCs w:val="32"/>
        </w:rPr>
        <w:t>。</w:t>
      </w:r>
    </w:p>
    <w:p w14:paraId="26F23DC6">
      <w:pPr>
        <w:pStyle w:val="11"/>
        <w:numPr>
          <w:ilvl w:val="0"/>
          <w:numId w:val="1"/>
        </w:numPr>
        <w:shd w:val="clear" w:color="auto" w:fill="FFFFFF"/>
        <w:snapToGrid w:val="0"/>
        <w:spacing w:before="0" w:beforeAutospacing="0" w:after="0" w:afterAutospacing="0" w:line="560" w:lineRule="exact"/>
        <w:ind w:firstLine="640" w:firstLineChars="200"/>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评价指标分析（或综合评价情况）。</w:t>
      </w:r>
    </w:p>
    <w:p w14:paraId="14B637A7">
      <w:pPr>
        <w:pStyle w:val="11"/>
        <w:shd w:val="clear" w:color="auto" w:fill="FFFFFF"/>
        <w:snapToGrid w:val="0"/>
        <w:spacing w:before="0" w:beforeAutospacing="0" w:after="0" w:afterAutospacing="0" w:line="560" w:lineRule="exact"/>
        <w:ind w:firstLine="640" w:firstLineChars="200"/>
        <w:rPr>
          <w:rFonts w:ascii="黑体" w:hAnsi="黑体" w:eastAsia="黑体" w:cs="黑体"/>
          <w:color w:val="000000"/>
          <w:sz w:val="32"/>
          <w:szCs w:val="32"/>
          <w:shd w:val="clear" w:color="auto" w:fill="FFFFFF"/>
        </w:rPr>
      </w:pPr>
      <w:r>
        <w:rPr>
          <w:rFonts w:hint="eastAsia" w:ascii="仿宋" w:hAnsi="仿宋" w:eastAsia="仿宋" w:cs="仿宋"/>
          <w:color w:val="000000"/>
          <w:sz w:val="32"/>
          <w:szCs w:val="32"/>
          <w:shd w:val="clear" w:color="auto" w:fill="FFFFFF"/>
        </w:rPr>
        <w:t>1.整体绩效目标设定</w:t>
      </w:r>
    </w:p>
    <w:p w14:paraId="37D58875">
      <w:pPr>
        <w:pStyle w:val="11"/>
        <w:shd w:val="clear" w:color="auto" w:fill="FFFFFF"/>
        <w:snapToGrid w:val="0"/>
        <w:spacing w:before="0" w:beforeAutospacing="0" w:after="0" w:afterAutospacing="0" w:line="560" w:lineRule="exact"/>
        <w:ind w:firstLine="632" w:firstLineChars="200"/>
        <w:rPr>
          <w:rFonts w:ascii="仿宋" w:hAnsi="仿宋" w:eastAsia="仿宋" w:cs="仿宋"/>
          <w:spacing w:val="-2"/>
          <w:sz w:val="32"/>
          <w:szCs w:val="32"/>
        </w:rPr>
      </w:pPr>
      <w:r>
        <w:rPr>
          <w:rFonts w:hint="eastAsia" w:ascii="仿宋" w:hAnsi="仿宋" w:eastAsia="仿宋" w:cs="仿宋"/>
          <w:spacing w:val="-2"/>
          <w:sz w:val="32"/>
          <w:szCs w:val="32"/>
        </w:rPr>
        <w:t>（1）绩效目标合理性。绩效目标符合国家法律法规、社会发展规划；符合部门“三定”方案确定的职责及中长期实施规划。</w:t>
      </w:r>
    </w:p>
    <w:p w14:paraId="4935EBFF">
      <w:pPr>
        <w:pStyle w:val="11"/>
        <w:shd w:val="clear" w:color="auto" w:fill="FFFFFF"/>
        <w:snapToGrid w:val="0"/>
        <w:spacing w:before="0" w:beforeAutospacing="0" w:after="0" w:afterAutospacing="0" w:line="560" w:lineRule="exact"/>
        <w:ind w:firstLine="632" w:firstLineChars="200"/>
        <w:rPr>
          <w:rFonts w:ascii="仿宋" w:hAnsi="仿宋" w:eastAsia="仿宋" w:cs="仿宋"/>
          <w:spacing w:val="-2"/>
          <w:sz w:val="32"/>
          <w:szCs w:val="32"/>
        </w:rPr>
      </w:pPr>
      <w:r>
        <w:rPr>
          <w:rFonts w:hint="eastAsia" w:ascii="仿宋" w:hAnsi="仿宋" w:eastAsia="仿宋" w:cs="仿宋"/>
          <w:spacing w:val="-2"/>
          <w:sz w:val="32"/>
          <w:szCs w:val="32"/>
        </w:rPr>
        <w:t>（2）绩效指标明确性。设定的绩效指标与部门年度的任务数或计划数相对应；与本年度部门预算资金相匹配，细化到三级指标。</w:t>
      </w:r>
    </w:p>
    <w:p w14:paraId="525B3783">
      <w:pPr>
        <w:pStyle w:val="11"/>
        <w:shd w:val="clear" w:color="auto" w:fill="FFFFFF"/>
        <w:snapToGrid w:val="0"/>
        <w:spacing w:before="0" w:beforeAutospacing="0" w:after="0" w:afterAutospacing="0" w:line="560" w:lineRule="exact"/>
        <w:ind w:firstLine="640" w:firstLineChars="200"/>
        <w:rPr>
          <w:rFonts w:ascii="黑体" w:hAnsi="黑体" w:eastAsia="黑体" w:cs="黑体"/>
          <w:color w:val="000000"/>
          <w:sz w:val="32"/>
          <w:szCs w:val="32"/>
          <w:shd w:val="clear" w:color="auto" w:fill="FFFFFF"/>
        </w:rPr>
      </w:pPr>
      <w:r>
        <w:rPr>
          <w:rFonts w:hint="eastAsia" w:ascii="仿宋" w:hAnsi="仿宋" w:eastAsia="仿宋" w:cs="仿宋"/>
          <w:color w:val="000000"/>
          <w:sz w:val="32"/>
          <w:szCs w:val="32"/>
          <w:shd w:val="clear" w:color="auto" w:fill="FFFFFF"/>
        </w:rPr>
        <w:t>2预算配置</w:t>
      </w:r>
    </w:p>
    <w:p w14:paraId="12708018">
      <w:pPr>
        <w:pStyle w:val="11"/>
        <w:shd w:val="clear" w:color="auto" w:fill="FFFFFF"/>
        <w:snapToGrid w:val="0"/>
        <w:spacing w:before="0" w:beforeAutospacing="0" w:after="0" w:afterAutospacing="0" w:line="560" w:lineRule="exact"/>
        <w:ind w:firstLine="632" w:firstLineChars="200"/>
        <w:rPr>
          <w:rFonts w:ascii="仿宋" w:hAnsi="仿宋" w:eastAsia="仿宋" w:cs="仿宋"/>
          <w:spacing w:val="-2"/>
          <w:sz w:val="32"/>
          <w:szCs w:val="32"/>
        </w:rPr>
      </w:pPr>
      <w:r>
        <w:rPr>
          <w:rFonts w:hint="eastAsia" w:hAnsi="宋体" w:eastAsia="宋体"/>
          <w:spacing w:val="-2"/>
          <w:sz w:val="32"/>
          <w:szCs w:val="32"/>
        </w:rPr>
        <w:t>（1）</w:t>
      </w:r>
      <w:r>
        <w:rPr>
          <w:rFonts w:hint="eastAsia" w:ascii="仿宋" w:hAnsi="仿宋" w:eastAsia="仿宋" w:cs="仿宋"/>
          <w:spacing w:val="-2"/>
          <w:sz w:val="32"/>
          <w:szCs w:val="32"/>
        </w:rPr>
        <w:t>在职人员控制率</w:t>
      </w:r>
    </w:p>
    <w:p w14:paraId="082E2ED5">
      <w:pPr>
        <w:pStyle w:val="11"/>
        <w:shd w:val="clear" w:color="auto" w:fill="FFFFFF"/>
        <w:snapToGrid w:val="0"/>
        <w:spacing w:before="0" w:beforeAutospacing="0" w:after="0" w:afterAutospacing="0" w:line="560" w:lineRule="exact"/>
        <w:ind w:firstLine="632" w:firstLineChars="200"/>
        <w:jc w:val="both"/>
        <w:rPr>
          <w:rFonts w:ascii="仿宋" w:hAnsi="仿宋" w:eastAsia="仿宋" w:cs="仿宋"/>
          <w:spacing w:val="-2"/>
          <w:sz w:val="32"/>
          <w:szCs w:val="32"/>
        </w:rPr>
      </w:pPr>
      <w:r>
        <w:rPr>
          <w:rFonts w:hint="eastAsia" w:ascii="仿宋" w:hAnsi="仿宋" w:eastAsia="仿宋" w:cs="仿宋"/>
          <w:spacing w:val="-2"/>
          <w:sz w:val="32"/>
          <w:szCs w:val="32"/>
        </w:rPr>
        <w:t xml:space="preserve">2023年末我单位编制数67人，实际在职人员数67人，在职人员控制率为100%，人员控制在预算编制内。    </w:t>
      </w:r>
    </w:p>
    <w:p w14:paraId="3DFE1040">
      <w:pPr>
        <w:pStyle w:val="11"/>
        <w:shd w:val="clear" w:color="auto" w:fill="FFFFFF"/>
        <w:snapToGrid w:val="0"/>
        <w:spacing w:before="0" w:beforeAutospacing="0" w:after="0" w:afterAutospacing="0" w:line="560" w:lineRule="exact"/>
        <w:ind w:firstLine="632" w:firstLineChars="200"/>
        <w:jc w:val="both"/>
        <w:rPr>
          <w:rFonts w:ascii="黑体" w:hAnsi="黑体" w:eastAsia="黑体" w:cs="黑体"/>
          <w:color w:val="000000"/>
          <w:sz w:val="32"/>
          <w:szCs w:val="32"/>
          <w:shd w:val="clear" w:color="auto" w:fill="FFFFFF"/>
        </w:rPr>
      </w:pPr>
      <w:r>
        <w:rPr>
          <w:rFonts w:hint="eastAsia" w:ascii="仿宋" w:hAnsi="仿宋" w:eastAsia="仿宋" w:cs="仿宋"/>
          <w:spacing w:val="-2"/>
          <w:sz w:val="32"/>
          <w:szCs w:val="32"/>
        </w:rPr>
        <w:t>（2）“三公经费”预算变动率</w:t>
      </w:r>
    </w:p>
    <w:p w14:paraId="2F65CE65">
      <w:pPr>
        <w:pStyle w:val="11"/>
        <w:shd w:val="clear" w:color="auto" w:fill="FFFFFF"/>
        <w:snapToGrid w:val="0"/>
        <w:spacing w:before="0" w:beforeAutospacing="0" w:after="0" w:afterAutospacing="0" w:line="560" w:lineRule="exact"/>
        <w:ind w:firstLine="632" w:firstLineChars="200"/>
        <w:jc w:val="both"/>
        <w:rPr>
          <w:rFonts w:ascii="黑体" w:hAnsi="黑体" w:eastAsia="仿宋_GB2312" w:cs="黑体"/>
          <w:color w:val="000000"/>
          <w:sz w:val="32"/>
          <w:szCs w:val="32"/>
          <w:shd w:val="clear" w:color="auto" w:fill="FFFFFF"/>
        </w:rPr>
      </w:pPr>
      <w:r>
        <w:rPr>
          <w:rFonts w:hint="eastAsia" w:ascii="仿宋" w:hAnsi="仿宋" w:eastAsia="仿宋" w:cs="仿宋"/>
          <w:spacing w:val="-2"/>
          <w:sz w:val="32"/>
          <w:szCs w:val="32"/>
        </w:rPr>
        <w:t>2023年“三公经费”预算数7.7万元，上年度“三公经费”预算数43.34万元，“三公经费”预算变动率-82.23%，本年度严格控制“三公经费”预算。</w:t>
      </w:r>
    </w:p>
    <w:p w14:paraId="540321BC">
      <w:pPr>
        <w:pStyle w:val="11"/>
        <w:shd w:val="clear" w:color="auto" w:fill="FFFFFF"/>
        <w:snapToGrid w:val="0"/>
        <w:spacing w:before="0" w:beforeAutospacing="0" w:after="0" w:afterAutospacing="0" w:line="560" w:lineRule="exact"/>
        <w:ind w:firstLine="640" w:firstLineChars="200"/>
        <w:rPr>
          <w:rFonts w:ascii="黑体" w:hAnsi="黑体" w:eastAsia="黑体" w:cs="黑体"/>
          <w:color w:val="000000"/>
          <w:sz w:val="32"/>
          <w:szCs w:val="32"/>
          <w:shd w:val="clear" w:color="auto" w:fill="FFFFFF"/>
        </w:rPr>
      </w:pPr>
      <w:r>
        <w:rPr>
          <w:rFonts w:hint="eastAsia" w:ascii="仿宋" w:hAnsi="仿宋" w:eastAsia="仿宋" w:cs="仿宋"/>
          <w:color w:val="000000"/>
          <w:sz w:val="32"/>
          <w:szCs w:val="32"/>
          <w:shd w:val="clear" w:color="auto" w:fill="FFFFFF"/>
        </w:rPr>
        <w:t>3.预算执行</w:t>
      </w:r>
    </w:p>
    <w:p w14:paraId="761FF95B">
      <w:pPr>
        <w:pStyle w:val="11"/>
        <w:shd w:val="clear" w:color="auto" w:fill="FFFFFF"/>
        <w:snapToGrid w:val="0"/>
        <w:spacing w:before="0" w:beforeAutospacing="0" w:after="0" w:afterAutospacing="0" w:line="560" w:lineRule="exact"/>
        <w:ind w:firstLine="632" w:firstLineChars="200"/>
        <w:rPr>
          <w:rFonts w:ascii="仿宋" w:hAnsi="仿宋" w:eastAsia="仿宋" w:cs="仿宋"/>
          <w:spacing w:val="-2"/>
          <w:sz w:val="32"/>
          <w:szCs w:val="32"/>
        </w:rPr>
      </w:pPr>
      <w:r>
        <w:rPr>
          <w:rFonts w:hint="eastAsia" w:ascii="仿宋" w:hAnsi="仿宋" w:eastAsia="仿宋" w:cs="仿宋"/>
          <w:spacing w:val="-2"/>
          <w:sz w:val="32"/>
          <w:szCs w:val="32"/>
        </w:rPr>
        <w:t>（1）预算执行率。2023年年初预算数6353.85万元，执行数4333.79万元，预算执行率68.21%，预算执行率执行较低。</w:t>
      </w:r>
    </w:p>
    <w:p w14:paraId="7D6CC756">
      <w:pPr>
        <w:pStyle w:val="11"/>
        <w:shd w:val="clear" w:color="auto" w:fill="FFFFFF"/>
        <w:snapToGrid w:val="0"/>
        <w:spacing w:before="0" w:beforeAutospacing="0" w:after="0" w:afterAutospacing="0" w:line="560" w:lineRule="exact"/>
        <w:ind w:firstLine="632" w:firstLineChars="200"/>
        <w:rPr>
          <w:rFonts w:ascii="仿宋" w:hAnsi="仿宋" w:eastAsia="仿宋" w:cs="仿宋"/>
          <w:spacing w:val="-2"/>
          <w:sz w:val="32"/>
          <w:szCs w:val="32"/>
        </w:rPr>
      </w:pPr>
      <w:r>
        <w:rPr>
          <w:rFonts w:hint="eastAsia" w:ascii="仿宋" w:hAnsi="仿宋" w:eastAsia="仿宋" w:cs="仿宋"/>
          <w:spacing w:val="-2"/>
          <w:sz w:val="32"/>
          <w:szCs w:val="32"/>
        </w:rPr>
        <w:t>（2）预算调整率。2023年预算调整数为</w:t>
      </w:r>
      <w:r>
        <w:rPr>
          <w:rFonts w:hint="eastAsia" w:ascii="仿宋" w:hAnsi="仿宋" w:eastAsia="仿宋" w:cs="仿宋"/>
          <w:spacing w:val="-2"/>
          <w:kern w:val="2"/>
          <w:sz w:val="32"/>
          <w:szCs w:val="21"/>
        </w:rPr>
        <w:t>2,020.06</w:t>
      </w:r>
      <w:r>
        <w:rPr>
          <w:rFonts w:hint="eastAsia" w:ascii="仿宋" w:hAnsi="仿宋" w:eastAsia="仿宋" w:cs="仿宋"/>
          <w:spacing w:val="-2"/>
          <w:sz w:val="32"/>
          <w:szCs w:val="21"/>
        </w:rPr>
        <w:t>万元，年初预算数为6,353.85万元，预算调整率为31.79%，预算调整变化较大</w:t>
      </w:r>
      <w:r>
        <w:rPr>
          <w:rFonts w:hint="eastAsia" w:ascii="仿宋" w:hAnsi="仿宋" w:eastAsia="仿宋" w:cs="仿宋"/>
          <w:spacing w:val="-2"/>
          <w:sz w:val="32"/>
          <w:szCs w:val="32"/>
        </w:rPr>
        <w:t>。</w:t>
      </w:r>
    </w:p>
    <w:p w14:paraId="11E5DB96">
      <w:pPr>
        <w:pStyle w:val="11"/>
        <w:shd w:val="clear" w:color="auto" w:fill="FFFFFF"/>
        <w:snapToGrid w:val="0"/>
        <w:spacing w:before="0" w:beforeAutospacing="0" w:after="0" w:afterAutospacing="0" w:line="560" w:lineRule="exact"/>
        <w:ind w:firstLine="632" w:firstLineChars="200"/>
        <w:rPr>
          <w:rFonts w:ascii="仿宋" w:hAnsi="仿宋" w:eastAsia="仿宋" w:cs="仿宋"/>
          <w:spacing w:val="-2"/>
          <w:sz w:val="32"/>
          <w:szCs w:val="32"/>
        </w:rPr>
      </w:pPr>
      <w:r>
        <w:rPr>
          <w:rFonts w:hint="eastAsia" w:ascii="仿宋" w:hAnsi="仿宋" w:eastAsia="仿宋" w:cs="仿宋"/>
          <w:spacing w:val="-2"/>
          <w:sz w:val="32"/>
          <w:szCs w:val="32"/>
        </w:rPr>
        <w:t>（3）公用经费控制率。公用经费预算安排数127.5万元，实际支出92.48万元，公用经费控制率72.53%，公用经费控制较好。</w:t>
      </w:r>
    </w:p>
    <w:p w14:paraId="0199023C">
      <w:pPr>
        <w:pStyle w:val="11"/>
        <w:shd w:val="clear" w:color="auto" w:fill="FFFFFF"/>
        <w:snapToGrid w:val="0"/>
        <w:spacing w:before="0" w:beforeAutospacing="0" w:after="0" w:afterAutospacing="0" w:line="560" w:lineRule="exact"/>
        <w:ind w:firstLine="632" w:firstLineChars="200"/>
        <w:rPr>
          <w:rFonts w:ascii="仿宋" w:hAnsi="仿宋" w:eastAsia="仿宋" w:cs="仿宋"/>
          <w:spacing w:val="-2"/>
          <w:sz w:val="32"/>
          <w:szCs w:val="32"/>
        </w:rPr>
      </w:pPr>
      <w:r>
        <w:rPr>
          <w:rFonts w:hint="eastAsia" w:ascii="仿宋" w:hAnsi="仿宋" w:eastAsia="仿宋" w:cs="仿宋"/>
          <w:spacing w:val="-2"/>
          <w:sz w:val="32"/>
          <w:szCs w:val="32"/>
        </w:rPr>
        <w:t>（4）“三公经费”控制率。“三公经费”预算安排数7.7万元，实际支出7.47万元，“三公经费”控制率97.01%，控制在预算范围内。</w:t>
      </w:r>
    </w:p>
    <w:p w14:paraId="39445EC4">
      <w:pPr>
        <w:pStyle w:val="11"/>
        <w:shd w:val="clear" w:color="auto" w:fill="FFFFFF"/>
        <w:snapToGrid w:val="0"/>
        <w:spacing w:before="0" w:beforeAutospacing="0" w:after="0" w:afterAutospacing="0" w:line="560" w:lineRule="exact"/>
        <w:ind w:firstLine="632" w:firstLineChars="200"/>
        <w:rPr>
          <w:rFonts w:ascii="仿宋" w:hAnsi="仿宋" w:eastAsia="仿宋" w:cs="仿宋"/>
          <w:spacing w:val="-2"/>
          <w:sz w:val="32"/>
          <w:szCs w:val="32"/>
        </w:rPr>
      </w:pPr>
      <w:r>
        <w:rPr>
          <w:rFonts w:hint="eastAsia" w:ascii="仿宋" w:hAnsi="仿宋" w:eastAsia="仿宋" w:cs="仿宋"/>
          <w:spacing w:val="-2"/>
          <w:sz w:val="32"/>
          <w:szCs w:val="32"/>
        </w:rPr>
        <w:t>（5）政府采购执行率</w:t>
      </w:r>
    </w:p>
    <w:p w14:paraId="56EBA56B">
      <w:pPr>
        <w:spacing w:line="640" w:lineRule="exact"/>
        <w:ind w:firstLine="632"/>
      </w:pPr>
      <w:r>
        <w:rPr>
          <w:rFonts w:hint="eastAsia" w:ascii="仿宋" w:hAnsi="仿宋" w:eastAsia="仿宋" w:cs="仿宋"/>
          <w:spacing w:val="-2"/>
          <w:sz w:val="32"/>
          <w:szCs w:val="32"/>
        </w:rPr>
        <w:t>政府采购预算4,751.9万元，实际政府采购金额2,932.02万元，政府采购执行率61.7%，政府采购执行率较低，控制未达到预期目标。</w:t>
      </w:r>
    </w:p>
    <w:p w14:paraId="36F350F1">
      <w:pPr>
        <w:pStyle w:val="11"/>
        <w:shd w:val="clear" w:color="auto" w:fill="FFFFFF"/>
        <w:snapToGrid w:val="0"/>
        <w:spacing w:before="0" w:beforeAutospacing="0" w:after="0" w:afterAutospacing="0" w:line="560" w:lineRule="exact"/>
        <w:ind w:firstLine="640" w:firstLineChars="200"/>
        <w:rPr>
          <w:rFonts w:ascii="仿宋" w:hAnsi="仿宋" w:eastAsia="仿宋" w:cs="仿宋"/>
          <w:spacing w:val="-2"/>
          <w:sz w:val="32"/>
          <w:szCs w:val="32"/>
        </w:rPr>
      </w:pPr>
      <w:r>
        <w:rPr>
          <w:rFonts w:hint="eastAsia" w:ascii="仿宋" w:hAnsi="仿宋" w:eastAsia="仿宋" w:cs="仿宋"/>
          <w:color w:val="000000"/>
          <w:sz w:val="32"/>
          <w:szCs w:val="32"/>
          <w:shd w:val="clear" w:color="auto" w:fill="FFFFFF"/>
        </w:rPr>
        <w:t>4.</w:t>
      </w:r>
      <w:r>
        <w:rPr>
          <w:rFonts w:hint="eastAsia" w:ascii="仿宋" w:hAnsi="仿宋" w:eastAsia="仿宋" w:cs="仿宋"/>
          <w:spacing w:val="-2"/>
          <w:sz w:val="32"/>
          <w:szCs w:val="32"/>
        </w:rPr>
        <w:t>预算管理</w:t>
      </w:r>
    </w:p>
    <w:p w14:paraId="73774FD6">
      <w:pPr>
        <w:pStyle w:val="11"/>
        <w:shd w:val="clear" w:color="auto" w:fill="FFFFFF"/>
        <w:snapToGrid w:val="0"/>
        <w:spacing w:before="0" w:beforeAutospacing="0" w:after="0" w:afterAutospacing="0" w:line="560" w:lineRule="exact"/>
        <w:ind w:firstLine="632" w:firstLineChars="200"/>
        <w:rPr>
          <w:rFonts w:ascii="仿宋" w:hAnsi="仿宋" w:eastAsia="仿宋" w:cstheme="minorBidi"/>
          <w:spacing w:val="-2"/>
          <w:kern w:val="2"/>
          <w:sz w:val="32"/>
          <w:szCs w:val="32"/>
        </w:rPr>
      </w:pPr>
      <w:r>
        <w:rPr>
          <w:rFonts w:hint="eastAsia" w:ascii="仿宋" w:hAnsi="仿宋" w:eastAsia="仿宋" w:cs="仿宋"/>
          <w:spacing w:val="-2"/>
          <w:sz w:val="32"/>
          <w:szCs w:val="32"/>
        </w:rPr>
        <w:t>（1）管理</w:t>
      </w:r>
      <w:r>
        <w:rPr>
          <w:rFonts w:hint="eastAsia" w:ascii="仿宋" w:hAnsi="仿宋" w:eastAsia="仿宋" w:cstheme="minorBidi"/>
          <w:spacing w:val="-2"/>
          <w:kern w:val="2"/>
          <w:sz w:val="32"/>
          <w:szCs w:val="32"/>
        </w:rPr>
        <w:t>制度健全性。我单位严格按照财务管理的相关要求，制定了《预决算管理办法》，并严格按管理办法执行。</w:t>
      </w:r>
    </w:p>
    <w:p w14:paraId="79847076">
      <w:pPr>
        <w:pStyle w:val="11"/>
        <w:shd w:val="clear" w:color="auto" w:fill="FFFFFF"/>
        <w:snapToGrid w:val="0"/>
        <w:spacing w:before="0" w:beforeAutospacing="0" w:after="0" w:afterAutospacing="0" w:line="560" w:lineRule="exact"/>
        <w:ind w:firstLine="632" w:firstLineChars="200"/>
        <w:rPr>
          <w:rFonts w:ascii="仿宋" w:hAnsi="仿宋" w:eastAsia="仿宋" w:cstheme="minorBidi"/>
          <w:spacing w:val="-2"/>
          <w:kern w:val="2"/>
          <w:sz w:val="32"/>
          <w:szCs w:val="32"/>
        </w:rPr>
      </w:pPr>
      <w:r>
        <w:rPr>
          <w:rFonts w:hint="eastAsia" w:ascii="仿宋" w:hAnsi="仿宋" w:eastAsia="仿宋" w:cstheme="minorBidi"/>
          <w:spacing w:val="-2"/>
          <w:kern w:val="2"/>
          <w:sz w:val="32"/>
          <w:szCs w:val="32"/>
        </w:rPr>
        <w:t>（2）资金使用合规性。资金的拨付有完整的审批程序和手续，预算支出的重大开支经集体决策；不存在截留、挤占、挪用、虚列支出等情况。</w:t>
      </w:r>
    </w:p>
    <w:p w14:paraId="15031B6B">
      <w:pPr>
        <w:pStyle w:val="11"/>
        <w:shd w:val="clear" w:color="auto" w:fill="FFFFFF"/>
        <w:snapToGrid w:val="0"/>
        <w:spacing w:before="0" w:beforeAutospacing="0" w:after="0" w:afterAutospacing="0" w:line="560" w:lineRule="exact"/>
        <w:ind w:firstLine="632" w:firstLineChars="200"/>
        <w:rPr>
          <w:rFonts w:ascii="仿宋" w:hAnsi="仿宋" w:eastAsia="仿宋" w:cstheme="minorBidi"/>
          <w:spacing w:val="-2"/>
          <w:kern w:val="2"/>
          <w:sz w:val="32"/>
          <w:szCs w:val="32"/>
        </w:rPr>
      </w:pPr>
      <w:r>
        <w:rPr>
          <w:rFonts w:hint="eastAsia" w:ascii="仿宋" w:hAnsi="仿宋" w:eastAsia="仿宋" w:cstheme="minorBidi"/>
          <w:spacing w:val="-2"/>
          <w:kern w:val="2"/>
          <w:sz w:val="32"/>
          <w:szCs w:val="32"/>
        </w:rPr>
        <w:t>（3）预决算信息公开性。按财政要求按时公开预算、决算、绩效等信息。</w:t>
      </w:r>
    </w:p>
    <w:p w14:paraId="6196F6B5">
      <w:pPr>
        <w:pStyle w:val="11"/>
        <w:shd w:val="clear" w:color="auto" w:fill="FFFFFF"/>
        <w:snapToGrid w:val="0"/>
        <w:spacing w:before="0" w:beforeAutospacing="0" w:after="0" w:afterAutospacing="0" w:line="560" w:lineRule="exact"/>
        <w:ind w:firstLine="632" w:firstLineChars="200"/>
        <w:rPr>
          <w:rFonts w:ascii="仿宋" w:hAnsi="仿宋" w:eastAsia="仿宋" w:cs="仿宋"/>
          <w:spacing w:val="-2"/>
          <w:sz w:val="32"/>
          <w:szCs w:val="32"/>
        </w:rPr>
      </w:pPr>
      <w:r>
        <w:rPr>
          <w:rFonts w:hint="eastAsia" w:ascii="仿宋" w:hAnsi="仿宋" w:eastAsia="仿宋" w:cstheme="minorBidi"/>
          <w:spacing w:val="-2"/>
          <w:kern w:val="2"/>
          <w:sz w:val="32"/>
          <w:szCs w:val="32"/>
        </w:rPr>
        <w:t>（4）基础信息完善性。填报基础数据信息和会计信息资料真实、完整、准确，会计信息与账务保持一致。</w:t>
      </w:r>
    </w:p>
    <w:p w14:paraId="15D7191B">
      <w:pPr>
        <w:pStyle w:val="11"/>
        <w:shd w:val="clear" w:color="auto" w:fill="FFFFFF"/>
        <w:snapToGrid w:val="0"/>
        <w:spacing w:before="0" w:beforeAutospacing="0" w:after="0" w:afterAutospacing="0" w:line="560" w:lineRule="exact"/>
        <w:ind w:firstLine="632" w:firstLineChars="200"/>
        <w:rPr>
          <w:rFonts w:ascii="仿宋" w:hAnsi="仿宋" w:eastAsia="仿宋" w:cs="仿宋"/>
          <w:spacing w:val="-2"/>
          <w:sz w:val="32"/>
          <w:szCs w:val="32"/>
        </w:rPr>
      </w:pPr>
      <w:r>
        <w:rPr>
          <w:rFonts w:hint="eastAsia" w:ascii="仿宋" w:hAnsi="仿宋" w:eastAsia="仿宋" w:cs="仿宋"/>
          <w:spacing w:val="-2"/>
          <w:sz w:val="32"/>
          <w:szCs w:val="32"/>
        </w:rPr>
        <w:t>5.资产管理</w:t>
      </w:r>
    </w:p>
    <w:p w14:paraId="28F75CAB">
      <w:pPr>
        <w:pStyle w:val="11"/>
        <w:shd w:val="clear" w:color="auto" w:fill="FFFFFF"/>
        <w:snapToGrid w:val="0"/>
        <w:spacing w:before="0" w:beforeAutospacing="0" w:after="0" w:afterAutospacing="0" w:line="560" w:lineRule="exact"/>
        <w:ind w:firstLine="632" w:firstLineChars="200"/>
        <w:rPr>
          <w:rFonts w:ascii="仿宋" w:hAnsi="仿宋" w:eastAsia="仿宋" w:cstheme="minorBidi"/>
          <w:spacing w:val="-2"/>
          <w:kern w:val="2"/>
          <w:sz w:val="32"/>
          <w:szCs w:val="32"/>
        </w:rPr>
      </w:pPr>
      <w:r>
        <w:rPr>
          <w:rFonts w:hint="eastAsia" w:ascii="仿宋" w:hAnsi="仿宋" w:eastAsia="仿宋" w:cs="仿宋"/>
          <w:spacing w:val="-2"/>
          <w:sz w:val="32"/>
          <w:szCs w:val="32"/>
        </w:rPr>
        <w:t>（1）管理制度健全性。根据《行政事业单位内控控制规范（试行）》《行政单</w:t>
      </w:r>
      <w:r>
        <w:rPr>
          <w:rFonts w:hint="eastAsia" w:ascii="仿宋" w:hAnsi="仿宋" w:eastAsia="仿宋" w:cstheme="minorBidi"/>
          <w:spacing w:val="-2"/>
          <w:kern w:val="2"/>
          <w:sz w:val="32"/>
          <w:szCs w:val="32"/>
        </w:rPr>
        <w:t>位国有资产管理暂行办法》(财政部令第35号）等规定，我单位制定了《固定资产管理制度》并严格按照制度执行。</w:t>
      </w:r>
    </w:p>
    <w:p w14:paraId="221492AF">
      <w:pPr>
        <w:pStyle w:val="11"/>
        <w:shd w:val="clear" w:color="auto" w:fill="FFFFFF"/>
        <w:snapToGrid w:val="0"/>
        <w:spacing w:before="0" w:beforeAutospacing="0" w:after="0" w:afterAutospacing="0" w:line="560" w:lineRule="exact"/>
        <w:ind w:firstLine="632" w:firstLineChars="200"/>
        <w:rPr>
          <w:rFonts w:ascii="仿宋" w:hAnsi="仿宋" w:eastAsia="仿宋" w:cstheme="minorBidi"/>
          <w:spacing w:val="-2"/>
          <w:kern w:val="2"/>
          <w:sz w:val="32"/>
          <w:szCs w:val="32"/>
        </w:rPr>
      </w:pPr>
      <w:r>
        <w:rPr>
          <w:rFonts w:hint="eastAsia" w:ascii="仿宋" w:hAnsi="仿宋" w:eastAsia="仿宋" w:cstheme="minorBidi"/>
          <w:spacing w:val="-2"/>
          <w:kern w:val="2"/>
          <w:sz w:val="32"/>
          <w:szCs w:val="32"/>
        </w:rPr>
        <w:t>（2）资产管理安全性。资产保存完整、使用合规、配置合理、处置规范、收入及时足额上缴。</w:t>
      </w:r>
    </w:p>
    <w:p w14:paraId="5AAD0EF3">
      <w:pPr>
        <w:pStyle w:val="11"/>
        <w:shd w:val="clear" w:color="auto" w:fill="FFFFFF"/>
        <w:snapToGrid w:val="0"/>
        <w:spacing w:before="0" w:beforeAutospacing="0" w:after="0" w:afterAutospacing="0" w:line="560" w:lineRule="exact"/>
        <w:ind w:firstLine="632" w:firstLineChars="200"/>
        <w:rPr>
          <w:rFonts w:ascii="仿宋" w:hAnsi="仿宋" w:eastAsia="仿宋" w:cstheme="minorBidi"/>
          <w:spacing w:val="-2"/>
          <w:kern w:val="2"/>
          <w:sz w:val="32"/>
          <w:szCs w:val="32"/>
        </w:rPr>
      </w:pPr>
      <w:r>
        <w:rPr>
          <w:rFonts w:hint="eastAsia" w:ascii="仿宋" w:hAnsi="仿宋" w:eastAsia="仿宋" w:cstheme="minorBidi"/>
          <w:spacing w:val="-2"/>
          <w:kern w:val="2"/>
          <w:sz w:val="32"/>
          <w:szCs w:val="32"/>
        </w:rPr>
        <w:t>（3）固定资产利用率。年末固定资产总额1,416.39万元，实际在用固定资产总额1,397.99万元，固定资产利用率98.7%，剔除用于出租的资产，无闲置资产，固定资使用效率较高。</w:t>
      </w:r>
    </w:p>
    <w:p w14:paraId="578F083F">
      <w:pPr>
        <w:spacing w:line="560" w:lineRule="exact"/>
        <w:ind w:firstLine="632" w:firstLineChars="200"/>
        <w:rPr>
          <w:rFonts w:ascii="仿宋" w:hAnsi="仿宋" w:eastAsia="仿宋"/>
          <w:spacing w:val="-2"/>
          <w:sz w:val="32"/>
          <w:szCs w:val="32"/>
        </w:rPr>
      </w:pPr>
      <w:r>
        <w:rPr>
          <w:rFonts w:hint="eastAsia" w:ascii="仿宋" w:hAnsi="仿宋" w:eastAsia="仿宋"/>
          <w:spacing w:val="-2"/>
          <w:sz w:val="32"/>
          <w:szCs w:val="32"/>
        </w:rPr>
        <w:t>6.职责履行</w:t>
      </w:r>
    </w:p>
    <w:p w14:paraId="0F77F874">
      <w:pPr>
        <w:pStyle w:val="9"/>
        <w:ind w:firstLine="632"/>
        <w:rPr>
          <w:rFonts w:ascii="仿宋" w:hAnsi="仿宋" w:eastAsia="仿宋" w:cstheme="minorBidi"/>
          <w:spacing w:val="-2"/>
          <w:kern w:val="2"/>
          <w:sz w:val="32"/>
          <w:szCs w:val="32"/>
        </w:rPr>
      </w:pPr>
      <w:r>
        <w:rPr>
          <w:rFonts w:hint="eastAsia" w:ascii="仿宋" w:hAnsi="仿宋" w:eastAsia="仿宋" w:cstheme="minorBidi"/>
          <w:spacing w:val="-2"/>
          <w:kern w:val="2"/>
          <w:sz w:val="32"/>
          <w:szCs w:val="32"/>
        </w:rPr>
        <w:t>（1）数量指标</w:t>
      </w:r>
    </w:p>
    <w:p w14:paraId="2A8629FE">
      <w:pPr>
        <w:spacing w:line="560" w:lineRule="exact"/>
        <w:ind w:firstLine="632" w:firstLineChars="200"/>
        <w:rPr>
          <w:rFonts w:ascii="仿宋" w:hAnsi="仿宋" w:eastAsia="仿宋"/>
          <w:spacing w:val="-2"/>
          <w:sz w:val="32"/>
          <w:szCs w:val="32"/>
        </w:rPr>
      </w:pPr>
      <w:r>
        <w:rPr>
          <w:rFonts w:hint="eastAsia" w:ascii="仿宋" w:hAnsi="仿宋" w:eastAsia="仿宋"/>
          <w:spacing w:val="-2"/>
          <w:sz w:val="32"/>
          <w:szCs w:val="32"/>
        </w:rPr>
        <w:t>重点工作完成7项：（1）生活垃圾处理工作有序开展。生活垃圾处理做到常态化、标准化、无害化；（2）主城区户外广告管理成效明显。一是极开展日常广告安全检查，认真抓好日常巡查，二是开展广告整治，共整治违规广告197块/处，面积为10124平米，三是做好公交站台座椅补建工作，四是厘清市区两级广告管理职责边界，五是完成各类公益广告的发布；（3）生活垃圾分类工作有序推进。按照“因地制宜、有序推进”的工作思路，我们统筹推进全市生活垃圾分类工作；（4）怀化市生活垃圾焚烧发电项目建设有力推进。怀化市生活垃圾焚烧发电项目基本完成项目土建基础建设，设备已安装到位，开展炉渣配套处置项目建设等工作，10月28日举行点火仪式，12月28日进行设备预热；（5）餐厨垃圾收集运输处理工作有序开展。怀化市主城区餐厨垃圾临时收运处理70吨每天，餐厨垃圾基本收集到位。厨余（含餐厨）垃圾终端处理设施建设已完成项目选址、征地、环评、设计等工作；（6）生活垃圾填埋场环保督察问题整改督促到位，各县市区基本完成环保问题销号；（7）城区公厕中转站建设督查指导到位。鹤城区2023年新建23座公厕和1座垃圾中转站。</w:t>
      </w:r>
    </w:p>
    <w:p w14:paraId="153A00A0">
      <w:pPr>
        <w:spacing w:line="560" w:lineRule="exact"/>
        <w:ind w:firstLine="632" w:firstLineChars="200"/>
        <w:rPr>
          <w:rFonts w:ascii="仿宋" w:hAnsi="仿宋" w:eastAsia="仿宋"/>
          <w:spacing w:val="-2"/>
          <w:sz w:val="32"/>
          <w:szCs w:val="32"/>
        </w:rPr>
      </w:pPr>
      <w:r>
        <w:rPr>
          <w:rFonts w:hint="eastAsia" w:ascii="仿宋" w:hAnsi="仿宋" w:eastAsia="仿宋"/>
          <w:spacing w:val="-2"/>
          <w:sz w:val="32"/>
          <w:szCs w:val="32"/>
        </w:rPr>
        <w:t>（2）质量达标情况</w:t>
      </w:r>
    </w:p>
    <w:p w14:paraId="60D2FEF0">
      <w:pPr>
        <w:spacing w:line="560" w:lineRule="exact"/>
        <w:ind w:firstLine="632" w:firstLineChars="200"/>
        <w:rPr>
          <w:rFonts w:ascii="仿宋" w:hAnsi="仿宋" w:eastAsia="仿宋"/>
          <w:spacing w:val="-2"/>
          <w:sz w:val="32"/>
          <w:szCs w:val="32"/>
        </w:rPr>
      </w:pPr>
      <w:r>
        <w:rPr>
          <w:rFonts w:hint="eastAsia" w:ascii="仿宋" w:hAnsi="仿宋" w:eastAsia="仿宋"/>
          <w:spacing w:val="-2"/>
          <w:sz w:val="32"/>
          <w:szCs w:val="32"/>
        </w:rPr>
        <w:t>生活垃圾无害化处理率达100%、渗滤液处理做到达标排放，达标处理率达100%，完成年初目标。</w:t>
      </w:r>
    </w:p>
    <w:p w14:paraId="318E000A">
      <w:pPr>
        <w:spacing w:line="560" w:lineRule="exact"/>
        <w:ind w:firstLine="632" w:firstLineChars="200"/>
        <w:rPr>
          <w:rFonts w:ascii="仿宋" w:hAnsi="仿宋" w:eastAsia="仿宋"/>
          <w:spacing w:val="-2"/>
          <w:sz w:val="32"/>
          <w:szCs w:val="32"/>
        </w:rPr>
      </w:pPr>
      <w:r>
        <w:rPr>
          <w:rFonts w:hint="eastAsia" w:ascii="仿宋" w:hAnsi="仿宋" w:eastAsia="仿宋"/>
          <w:spacing w:val="-2"/>
          <w:sz w:val="32"/>
          <w:szCs w:val="32"/>
        </w:rPr>
        <w:t>（3）完成及时情况</w:t>
      </w:r>
    </w:p>
    <w:p w14:paraId="5FF5312D">
      <w:pPr>
        <w:spacing w:line="560" w:lineRule="exact"/>
        <w:ind w:firstLine="632" w:firstLineChars="200"/>
        <w:rPr>
          <w:rFonts w:ascii="仿宋" w:hAnsi="仿宋" w:eastAsia="仿宋"/>
          <w:spacing w:val="-2"/>
          <w:sz w:val="32"/>
          <w:szCs w:val="32"/>
        </w:rPr>
      </w:pPr>
      <w:r>
        <w:rPr>
          <w:rFonts w:hint="eastAsia" w:ascii="仿宋" w:hAnsi="仿宋" w:eastAsia="仿宋"/>
          <w:spacing w:val="-2"/>
          <w:sz w:val="32"/>
          <w:szCs w:val="32"/>
        </w:rPr>
        <w:t>整体工作在2023年12月31日之前，完成年初目标。</w:t>
      </w:r>
    </w:p>
    <w:p w14:paraId="6343374A">
      <w:pPr>
        <w:spacing w:line="560" w:lineRule="exact"/>
        <w:ind w:firstLine="632" w:firstLineChars="200"/>
        <w:rPr>
          <w:rFonts w:ascii="仿宋" w:hAnsi="仿宋" w:eastAsia="仿宋"/>
          <w:spacing w:val="-2"/>
          <w:sz w:val="32"/>
          <w:szCs w:val="32"/>
        </w:rPr>
      </w:pPr>
      <w:r>
        <w:rPr>
          <w:rFonts w:hint="eastAsia" w:ascii="仿宋" w:hAnsi="仿宋" w:eastAsia="仿宋"/>
          <w:spacing w:val="-2"/>
          <w:sz w:val="32"/>
          <w:szCs w:val="32"/>
        </w:rPr>
        <w:t>7.履职效益情况</w:t>
      </w:r>
    </w:p>
    <w:p w14:paraId="338F7CEB">
      <w:pPr>
        <w:snapToGrid w:val="0"/>
        <w:spacing w:line="560" w:lineRule="exact"/>
        <w:ind w:firstLine="632" w:firstLineChars="200"/>
        <w:rPr>
          <w:rFonts w:ascii="仿宋" w:hAnsi="仿宋" w:eastAsia="仿宋" w:cs="仿宋"/>
          <w:spacing w:val="-2"/>
          <w:kern w:val="0"/>
          <w:sz w:val="32"/>
          <w:szCs w:val="32"/>
        </w:rPr>
      </w:pPr>
      <w:r>
        <w:rPr>
          <w:rFonts w:hint="eastAsia" w:ascii="仿宋" w:hAnsi="仿宋" w:eastAsia="仿宋" w:cs="仿宋"/>
          <w:spacing w:val="-2"/>
          <w:kern w:val="0"/>
          <w:sz w:val="32"/>
          <w:szCs w:val="32"/>
        </w:rPr>
        <w:t>（1）社会效益</w:t>
      </w:r>
    </w:p>
    <w:p w14:paraId="12CED835">
      <w:pPr>
        <w:snapToGrid w:val="0"/>
        <w:spacing w:line="560" w:lineRule="exact"/>
        <w:ind w:firstLine="632" w:firstLineChars="200"/>
        <w:rPr>
          <w:rFonts w:ascii="仿宋" w:hAnsi="仿宋" w:eastAsia="仿宋" w:cs="仿宋"/>
          <w:spacing w:val="-2"/>
          <w:kern w:val="0"/>
          <w:sz w:val="32"/>
          <w:szCs w:val="32"/>
        </w:rPr>
      </w:pPr>
      <w:r>
        <w:rPr>
          <w:rFonts w:hint="eastAsia" w:ascii="仿宋" w:hAnsi="仿宋" w:eastAsia="仿宋" w:cs="仿宋"/>
          <w:spacing w:val="-2"/>
          <w:kern w:val="0"/>
          <w:sz w:val="32"/>
          <w:szCs w:val="32"/>
        </w:rPr>
        <w:t>城区环境卫生干净整洁，营造宜居人居环境。完成</w:t>
      </w:r>
      <w:r>
        <w:rPr>
          <w:rFonts w:hint="eastAsia" w:ascii="仿宋" w:hAnsi="仿宋" w:eastAsia="仿宋" w:cs="仿宋"/>
          <w:spacing w:val="-2"/>
          <w:sz w:val="32"/>
          <w:szCs w:val="32"/>
        </w:rPr>
        <w:t>年初目标</w:t>
      </w:r>
      <w:r>
        <w:rPr>
          <w:rFonts w:hint="eastAsia" w:ascii="仿宋" w:hAnsi="仿宋" w:eastAsia="仿宋" w:cs="仿宋"/>
          <w:spacing w:val="-2"/>
          <w:kern w:val="0"/>
          <w:sz w:val="32"/>
          <w:szCs w:val="32"/>
        </w:rPr>
        <w:t>。</w:t>
      </w:r>
    </w:p>
    <w:p w14:paraId="44F643D9">
      <w:pPr>
        <w:snapToGrid w:val="0"/>
        <w:spacing w:line="560" w:lineRule="exact"/>
        <w:ind w:firstLine="632" w:firstLineChars="200"/>
        <w:rPr>
          <w:rFonts w:ascii="仿宋" w:hAnsi="仿宋" w:eastAsia="仿宋" w:cs="仿宋"/>
          <w:spacing w:val="-2"/>
          <w:kern w:val="0"/>
          <w:sz w:val="32"/>
          <w:szCs w:val="32"/>
        </w:rPr>
      </w:pPr>
      <w:r>
        <w:rPr>
          <w:rFonts w:hint="eastAsia" w:ascii="仿宋" w:hAnsi="仿宋" w:eastAsia="仿宋" w:cs="仿宋"/>
          <w:spacing w:val="-2"/>
          <w:kern w:val="0"/>
          <w:sz w:val="32"/>
          <w:szCs w:val="32"/>
        </w:rPr>
        <w:t>（2）生态效益</w:t>
      </w:r>
    </w:p>
    <w:p w14:paraId="2989A995">
      <w:pPr>
        <w:snapToGrid w:val="0"/>
        <w:spacing w:line="560" w:lineRule="exact"/>
        <w:ind w:firstLine="632" w:firstLineChars="200"/>
        <w:rPr>
          <w:rFonts w:ascii="仿宋" w:hAnsi="仿宋" w:eastAsia="仿宋" w:cs="仿宋"/>
          <w:spacing w:val="-2"/>
          <w:kern w:val="0"/>
          <w:sz w:val="32"/>
          <w:szCs w:val="32"/>
        </w:rPr>
      </w:pPr>
      <w:r>
        <w:rPr>
          <w:rFonts w:hint="eastAsia" w:ascii="仿宋" w:hAnsi="仿宋" w:eastAsia="仿宋" w:cs="仿宋"/>
          <w:spacing w:val="-2"/>
          <w:kern w:val="0"/>
          <w:sz w:val="32"/>
          <w:szCs w:val="32"/>
        </w:rPr>
        <w:t>通过城市生活垃圾、餐厨垃圾等无害化处理，降低垃圾及其衍生物对环境的影响，保护和改善生态环境。完成</w:t>
      </w:r>
      <w:r>
        <w:rPr>
          <w:rFonts w:hint="eastAsia" w:ascii="仿宋" w:hAnsi="仿宋" w:eastAsia="仿宋" w:cs="仿宋"/>
          <w:spacing w:val="-2"/>
          <w:sz w:val="32"/>
          <w:szCs w:val="32"/>
        </w:rPr>
        <w:t>年初目标</w:t>
      </w:r>
      <w:r>
        <w:rPr>
          <w:rFonts w:hint="eastAsia" w:ascii="仿宋" w:hAnsi="仿宋" w:eastAsia="仿宋" w:cs="仿宋"/>
          <w:spacing w:val="-2"/>
          <w:kern w:val="0"/>
          <w:sz w:val="32"/>
          <w:szCs w:val="32"/>
        </w:rPr>
        <w:t>。</w:t>
      </w:r>
    </w:p>
    <w:p w14:paraId="416C1597">
      <w:pPr>
        <w:snapToGrid w:val="0"/>
        <w:spacing w:line="560" w:lineRule="exact"/>
        <w:ind w:firstLine="632" w:firstLineChars="200"/>
        <w:rPr>
          <w:rFonts w:ascii="仿宋" w:hAnsi="仿宋" w:eastAsia="仿宋" w:cs="仿宋"/>
          <w:spacing w:val="-2"/>
          <w:kern w:val="0"/>
          <w:sz w:val="32"/>
          <w:szCs w:val="32"/>
        </w:rPr>
      </w:pPr>
      <w:r>
        <w:rPr>
          <w:rFonts w:hint="eastAsia" w:ascii="仿宋" w:hAnsi="仿宋" w:eastAsia="仿宋" w:cs="仿宋"/>
          <w:spacing w:val="-2"/>
          <w:kern w:val="0"/>
          <w:sz w:val="32"/>
          <w:szCs w:val="32"/>
        </w:rPr>
        <w:t>（3）可持续影响效益</w:t>
      </w:r>
    </w:p>
    <w:p w14:paraId="1989ABDD">
      <w:pPr>
        <w:snapToGrid w:val="0"/>
        <w:spacing w:line="560" w:lineRule="exact"/>
        <w:ind w:firstLine="632" w:firstLineChars="200"/>
        <w:rPr>
          <w:rFonts w:ascii="仿宋" w:hAnsi="仿宋" w:eastAsia="仿宋" w:cs="仿宋"/>
          <w:spacing w:val="-2"/>
          <w:kern w:val="0"/>
          <w:sz w:val="32"/>
          <w:szCs w:val="32"/>
        </w:rPr>
      </w:pPr>
      <w:r>
        <w:rPr>
          <w:rFonts w:hint="eastAsia" w:ascii="仿宋" w:hAnsi="仿宋" w:eastAsia="仿宋" w:cs="仿宋"/>
          <w:spacing w:val="-2"/>
          <w:kern w:val="0"/>
          <w:sz w:val="32"/>
          <w:szCs w:val="32"/>
        </w:rPr>
        <w:t>基础设施完善，</w:t>
      </w:r>
      <w:r>
        <w:rPr>
          <w:rFonts w:hint="eastAsia" w:ascii="仿宋" w:hAnsi="仿宋" w:eastAsia="仿宋" w:cs="仿宋"/>
          <w:color w:val="000000" w:themeColor="text1"/>
          <w:spacing w:val="-2"/>
          <w:kern w:val="0"/>
          <w:sz w:val="32"/>
          <w:szCs w:val="32"/>
          <w14:textFill>
            <w14:solidFill>
              <w14:schemeClr w14:val="tx1"/>
            </w14:solidFill>
          </w14:textFill>
        </w:rPr>
        <w:t>生活垃圾焚烧发电项目基本完成，</w:t>
      </w:r>
      <w:r>
        <w:rPr>
          <w:rFonts w:hint="eastAsia" w:ascii="仿宋" w:hAnsi="仿宋" w:eastAsia="仿宋" w:cs="仿宋"/>
          <w:spacing w:val="-2"/>
          <w:kern w:val="0"/>
          <w:sz w:val="32"/>
          <w:szCs w:val="32"/>
        </w:rPr>
        <w:t>提升垃圾处理能力，完成</w:t>
      </w:r>
      <w:r>
        <w:rPr>
          <w:rFonts w:hint="eastAsia" w:ascii="仿宋" w:hAnsi="仿宋" w:eastAsia="仿宋" w:cs="仿宋"/>
          <w:spacing w:val="-2"/>
          <w:sz w:val="32"/>
          <w:szCs w:val="32"/>
        </w:rPr>
        <w:t>年初目标</w:t>
      </w:r>
      <w:r>
        <w:rPr>
          <w:rFonts w:hint="eastAsia" w:ascii="仿宋" w:hAnsi="仿宋" w:eastAsia="仿宋" w:cs="仿宋"/>
          <w:spacing w:val="-2"/>
          <w:kern w:val="0"/>
          <w:sz w:val="32"/>
          <w:szCs w:val="32"/>
        </w:rPr>
        <w:t>。</w:t>
      </w:r>
    </w:p>
    <w:p w14:paraId="173F7C33">
      <w:pPr>
        <w:snapToGrid w:val="0"/>
        <w:spacing w:line="560" w:lineRule="exact"/>
        <w:ind w:firstLine="632" w:firstLineChars="200"/>
        <w:rPr>
          <w:rFonts w:ascii="仿宋" w:hAnsi="仿宋" w:eastAsia="仿宋" w:cs="仿宋"/>
          <w:spacing w:val="-2"/>
          <w:kern w:val="0"/>
          <w:sz w:val="32"/>
          <w:szCs w:val="32"/>
        </w:rPr>
      </w:pPr>
      <w:r>
        <w:rPr>
          <w:rFonts w:hint="eastAsia" w:ascii="仿宋" w:hAnsi="仿宋" w:eastAsia="仿宋" w:cs="仿宋"/>
          <w:spacing w:val="-2"/>
          <w:kern w:val="0"/>
          <w:sz w:val="32"/>
          <w:szCs w:val="32"/>
        </w:rPr>
        <w:t>（4）满意度</w:t>
      </w:r>
    </w:p>
    <w:p w14:paraId="54351A27">
      <w:pPr>
        <w:snapToGrid w:val="0"/>
        <w:spacing w:line="560" w:lineRule="exact"/>
        <w:ind w:firstLine="632" w:firstLineChars="200"/>
        <w:rPr>
          <w:rFonts w:ascii="仿宋" w:hAnsi="仿宋" w:eastAsia="仿宋" w:cs="仿宋"/>
          <w:spacing w:val="-2"/>
          <w:sz w:val="32"/>
          <w:szCs w:val="32"/>
        </w:rPr>
      </w:pPr>
      <w:r>
        <w:rPr>
          <w:rFonts w:hint="eastAsia" w:ascii="仿宋" w:hAnsi="仿宋" w:eastAsia="仿宋" w:cs="仿宋"/>
          <w:spacing w:val="-2"/>
          <w:kern w:val="0"/>
          <w:sz w:val="32"/>
          <w:szCs w:val="32"/>
        </w:rPr>
        <w:t>服务对象满意度94.886%，未完成年初目标。</w:t>
      </w:r>
    </w:p>
    <w:p w14:paraId="78A0432E">
      <w:pPr>
        <w:pStyle w:val="11"/>
        <w:shd w:val="clear" w:color="auto" w:fill="FFFFFF"/>
        <w:snapToGrid w:val="0"/>
        <w:spacing w:before="0" w:beforeAutospacing="0" w:after="0" w:afterAutospacing="0" w:line="560" w:lineRule="exact"/>
        <w:ind w:firstLine="640" w:firstLineChars="200"/>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七、存在的问题及原因分析</w:t>
      </w:r>
    </w:p>
    <w:p w14:paraId="0EB9E713">
      <w:pPr>
        <w:pStyle w:val="11"/>
        <w:shd w:val="clear" w:color="auto" w:fill="FFFFFF"/>
        <w:snapToGrid w:val="0"/>
        <w:spacing w:before="0" w:beforeAutospacing="0" w:after="0" w:afterAutospacing="0" w:line="560" w:lineRule="exact"/>
        <w:ind w:firstLine="632" w:firstLineChars="200"/>
        <w:rPr>
          <w:rFonts w:ascii="黑体" w:hAnsi="黑体" w:eastAsia="黑体" w:cs="黑体"/>
          <w:color w:val="000000"/>
          <w:sz w:val="32"/>
          <w:szCs w:val="32"/>
          <w:shd w:val="clear" w:color="auto" w:fill="FFFFFF"/>
        </w:rPr>
      </w:pPr>
      <w:r>
        <w:rPr>
          <w:rFonts w:hint="eastAsia" w:ascii="仿宋" w:hAnsi="仿宋" w:eastAsia="仿宋" w:cs="仿宋"/>
          <w:spacing w:val="-2"/>
          <w:sz w:val="32"/>
          <w:szCs w:val="32"/>
        </w:rPr>
        <w:t>预算调整率较高，年中调减资金较多，政府采购执行率较低，主要是本年度因机构改革，年中调减原污水办相关项目资金，人员减少，人员工资福利支出减少，且年末财政资金紧张，部分完成项目未能及时按进度拨付项目资金。</w:t>
      </w:r>
    </w:p>
    <w:p w14:paraId="700B78A1">
      <w:pPr>
        <w:pStyle w:val="11"/>
        <w:shd w:val="clear" w:color="auto" w:fill="FFFFFF"/>
        <w:snapToGrid w:val="0"/>
        <w:spacing w:before="0" w:beforeAutospacing="0" w:after="0" w:afterAutospacing="0"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八、下一步改进措施</w:t>
      </w:r>
    </w:p>
    <w:p w14:paraId="441665FC">
      <w:pPr>
        <w:widowControl/>
        <w:shd w:val="clear" w:color="auto" w:fill="FFFFFF"/>
        <w:spacing w:line="600" w:lineRule="atLeast"/>
        <w:ind w:firstLine="640"/>
        <w:rPr>
          <w:rFonts w:ascii="仿宋" w:hAnsi="仿宋" w:eastAsia="仿宋" w:cs="仿宋"/>
          <w:spacing w:val="-2"/>
          <w:sz w:val="32"/>
          <w:szCs w:val="32"/>
        </w:rPr>
      </w:pPr>
      <w:r>
        <w:rPr>
          <w:rFonts w:hint="eastAsia" w:ascii="仿宋" w:hAnsi="仿宋" w:eastAsia="仿宋" w:cs="仿宋"/>
          <w:spacing w:val="-2"/>
          <w:kern w:val="0"/>
          <w:sz w:val="32"/>
          <w:szCs w:val="32"/>
        </w:rPr>
        <w:t>加强与财政汇报对接，各部室形成合力，加强资金流程管理，确保专项项目资金及时支付，强化预算执行的严肃性。</w:t>
      </w:r>
    </w:p>
    <w:p w14:paraId="1E393196">
      <w:pPr>
        <w:pStyle w:val="11"/>
        <w:shd w:val="clear" w:color="auto" w:fill="FFFFFF"/>
        <w:snapToGrid w:val="0"/>
        <w:spacing w:before="0" w:beforeAutospacing="0" w:after="0" w:afterAutospacing="0" w:line="56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九、其他需要说明的情况</w:t>
      </w:r>
    </w:p>
    <w:p w14:paraId="269C54F4">
      <w:pPr>
        <w:pStyle w:val="11"/>
        <w:shd w:val="clear" w:color="auto" w:fill="FFFFFF"/>
        <w:snapToGrid w:val="0"/>
        <w:spacing w:before="0" w:beforeAutospacing="0" w:after="0" w:afterAutospacing="0" w:line="560" w:lineRule="exact"/>
        <w:ind w:firstLine="632" w:firstLineChars="200"/>
        <w:rPr>
          <w:rFonts w:ascii="仿宋" w:hAnsi="仿宋" w:eastAsia="仿宋" w:cs="仿宋"/>
          <w:spacing w:val="-2"/>
          <w:sz w:val="32"/>
          <w:szCs w:val="32"/>
        </w:rPr>
      </w:pPr>
      <w:r>
        <w:rPr>
          <w:rFonts w:hint="eastAsia" w:ascii="仿宋" w:hAnsi="仿宋" w:eastAsia="仿宋" w:cs="仿宋"/>
          <w:spacing w:val="-2"/>
          <w:sz w:val="32"/>
          <w:szCs w:val="32"/>
        </w:rPr>
        <w:t>无其他需要说明的情况。</w:t>
      </w:r>
    </w:p>
    <w:p w14:paraId="158EDBCF">
      <w:pPr>
        <w:pStyle w:val="11"/>
        <w:shd w:val="clear" w:color="auto" w:fill="FFFFFF"/>
        <w:snapToGrid w:val="0"/>
        <w:spacing w:before="0" w:beforeAutospacing="0" w:after="0" w:afterAutospacing="0" w:line="560" w:lineRule="exact"/>
        <w:ind w:firstLine="632" w:firstLineChars="200"/>
        <w:rPr>
          <w:rFonts w:hint="default" w:ascii="仿宋" w:hAnsi="仿宋" w:eastAsia="仿宋" w:cs="仿宋"/>
          <w:spacing w:val="-2"/>
          <w:sz w:val="32"/>
          <w:szCs w:val="32"/>
        </w:rPr>
      </w:pPr>
      <w:r>
        <w:rPr>
          <w:rFonts w:hint="default" w:ascii="仿宋" w:hAnsi="仿宋" w:eastAsia="仿宋" w:cs="仿宋"/>
          <w:spacing w:val="-2"/>
          <w:sz w:val="32"/>
          <w:szCs w:val="32"/>
          <w:lang w:val="en-US" w:eastAsia="zh-CN"/>
        </w:rPr>
        <w:t>附件：</w:t>
      </w:r>
      <w:r>
        <w:rPr>
          <w:rFonts w:hint="eastAsia" w:ascii="仿宋" w:hAnsi="仿宋" w:eastAsia="仿宋" w:cs="仿宋"/>
          <w:spacing w:val="-2"/>
          <w:sz w:val="32"/>
          <w:szCs w:val="32"/>
          <w:lang w:val="en-US" w:eastAsia="zh-CN"/>
        </w:rPr>
        <w:t>1.</w:t>
      </w:r>
      <w:r>
        <w:rPr>
          <w:rFonts w:hint="default" w:ascii="仿宋" w:hAnsi="仿宋" w:eastAsia="仿宋" w:cs="仿宋"/>
          <w:spacing w:val="-2"/>
          <w:sz w:val="32"/>
          <w:szCs w:val="32"/>
        </w:rPr>
        <w:t>部门整体支出绩效评价基础数据表</w:t>
      </w:r>
      <w:r>
        <w:rPr>
          <w:rFonts w:hint="eastAsia" w:ascii="仿宋" w:hAnsi="仿宋" w:eastAsia="仿宋" w:cs="仿宋"/>
          <w:spacing w:val="-2"/>
          <w:sz w:val="32"/>
          <w:szCs w:val="32"/>
          <w:lang w:val="en-US" w:eastAsia="zh-CN"/>
        </w:rPr>
        <w:t xml:space="preserve">  </w:t>
      </w:r>
    </w:p>
    <w:p w14:paraId="1FE9F7D1">
      <w:pPr>
        <w:pStyle w:val="11"/>
        <w:shd w:val="clear" w:color="auto" w:fill="FFFFFF"/>
        <w:snapToGrid w:val="0"/>
        <w:spacing w:before="0" w:beforeAutospacing="0" w:after="0" w:afterAutospacing="0" w:line="560" w:lineRule="exact"/>
        <w:ind w:firstLine="1580" w:firstLineChars="500"/>
        <w:rPr>
          <w:rFonts w:hint="default" w:ascii="仿宋" w:hAnsi="仿宋" w:eastAsia="仿宋" w:cs="仿宋"/>
          <w:spacing w:val="-2"/>
          <w:sz w:val="32"/>
          <w:szCs w:val="32"/>
        </w:rPr>
      </w:pPr>
      <w:r>
        <w:rPr>
          <w:rFonts w:hint="eastAsia" w:ascii="仿宋" w:hAnsi="仿宋" w:eastAsia="仿宋" w:cs="仿宋"/>
          <w:spacing w:val="-2"/>
          <w:sz w:val="32"/>
          <w:szCs w:val="32"/>
          <w:lang w:val="en-US" w:eastAsia="zh-CN"/>
        </w:rPr>
        <w:t>2.</w:t>
      </w:r>
      <w:r>
        <w:rPr>
          <w:rFonts w:hint="default" w:ascii="仿宋" w:hAnsi="仿宋" w:eastAsia="仿宋" w:cs="仿宋"/>
          <w:spacing w:val="-2"/>
          <w:sz w:val="32"/>
          <w:szCs w:val="32"/>
        </w:rPr>
        <w:t>部门整体支出绩效自评表</w:t>
      </w:r>
    </w:p>
    <w:p w14:paraId="59D634F9">
      <w:pPr>
        <w:pStyle w:val="11"/>
        <w:shd w:val="clear" w:color="auto" w:fill="FFFFFF"/>
        <w:snapToGrid w:val="0"/>
        <w:spacing w:before="0" w:beforeAutospacing="0" w:after="0" w:afterAutospacing="0" w:line="560" w:lineRule="exact"/>
        <w:ind w:firstLine="632" w:firstLineChars="200"/>
        <w:rPr>
          <w:rFonts w:hint="default" w:ascii="仿宋" w:hAnsi="仿宋" w:eastAsia="仿宋" w:cs="仿宋"/>
          <w:spacing w:val="-2"/>
          <w:sz w:val="32"/>
          <w:szCs w:val="32"/>
        </w:rPr>
      </w:pPr>
    </w:p>
    <w:p w14:paraId="142E9CC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pPr>
    </w:p>
    <w:p w14:paraId="1FF2DF2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ABFC67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B701D5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3322365">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2D7CBC4">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FA12CE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0E12DD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463FBF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09CC83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14C4427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15ADE8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 xml:space="preserve">附件1-1 </w:t>
      </w:r>
    </w:p>
    <w:p w14:paraId="72D9C5D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部门整体支出绩效评价基础数据表</w:t>
      </w:r>
    </w:p>
    <w:p w14:paraId="05C59EC5">
      <w:pPr>
        <w:widowControl/>
        <w:tabs>
          <w:tab w:val="left" w:pos="3611"/>
          <w:tab w:val="left" w:pos="4791"/>
          <w:tab w:val="left" w:pos="5951"/>
          <w:tab w:val="left" w:pos="7071"/>
          <w:tab w:val="left" w:pos="8191"/>
          <w:tab w:val="left" w:pos="9311"/>
        </w:tabs>
        <w:ind w:left="91"/>
        <w:jc w:val="left"/>
        <w:rPr>
          <w:rFonts w:hint="eastAsia" w:eastAsia="仿宋_GB2312"/>
          <w:kern w:val="0"/>
          <w:sz w:val="24"/>
          <w:lang w:val="en-US" w:eastAsia="zh-CN"/>
        </w:rPr>
      </w:pPr>
    </w:p>
    <w:p w14:paraId="702AC2E5">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填报单位：怀化市城市管理事务中心                                       </w:t>
      </w:r>
    </w:p>
    <w:tbl>
      <w:tblPr>
        <w:tblStyle w:val="12"/>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30AF7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56052A32">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财政供养人员情况</w:t>
            </w:r>
          </w:p>
        </w:tc>
        <w:tc>
          <w:tcPr>
            <w:tcW w:w="2038" w:type="dxa"/>
            <w:gridSpan w:val="2"/>
            <w:noWrap w:val="0"/>
            <w:vAlign w:val="center"/>
          </w:tcPr>
          <w:p w14:paraId="55C7AFAF">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编制数</w:t>
            </w:r>
          </w:p>
        </w:tc>
        <w:tc>
          <w:tcPr>
            <w:tcW w:w="2240" w:type="dxa"/>
            <w:gridSpan w:val="2"/>
            <w:noWrap w:val="0"/>
            <w:vAlign w:val="center"/>
          </w:tcPr>
          <w:p w14:paraId="4A011457">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20</w:t>
            </w:r>
            <w:r>
              <w:rPr>
                <w:rFonts w:hint="eastAsia" w:ascii="仿宋" w:hAnsi="仿宋" w:eastAsia="仿宋" w:cs="仿宋"/>
                <w:b w:val="0"/>
                <w:bCs w:val="0"/>
                <w:kern w:val="0"/>
                <w:sz w:val="22"/>
                <w:szCs w:val="22"/>
                <w:lang w:val="en-US" w:eastAsia="zh-CN"/>
              </w:rPr>
              <w:t>23</w:t>
            </w:r>
            <w:r>
              <w:rPr>
                <w:rFonts w:hint="eastAsia" w:ascii="仿宋" w:hAnsi="仿宋" w:eastAsia="仿宋" w:cs="仿宋"/>
                <w:b w:val="0"/>
                <w:bCs w:val="0"/>
                <w:kern w:val="0"/>
                <w:sz w:val="22"/>
                <w:szCs w:val="22"/>
              </w:rPr>
              <w:t>年实际在职人数</w:t>
            </w:r>
          </w:p>
        </w:tc>
        <w:tc>
          <w:tcPr>
            <w:tcW w:w="1832" w:type="dxa"/>
            <w:gridSpan w:val="2"/>
            <w:noWrap w:val="0"/>
            <w:vAlign w:val="center"/>
          </w:tcPr>
          <w:p w14:paraId="66CB8A65">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控制率</w:t>
            </w:r>
          </w:p>
        </w:tc>
      </w:tr>
      <w:tr w14:paraId="3E4C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6D801A5D">
            <w:pPr>
              <w:widowControl/>
              <w:jc w:val="left"/>
              <w:rPr>
                <w:rFonts w:hint="eastAsia" w:ascii="仿宋" w:hAnsi="仿宋" w:eastAsia="仿宋" w:cs="仿宋"/>
                <w:b w:val="0"/>
                <w:bCs w:val="0"/>
                <w:kern w:val="0"/>
                <w:sz w:val="22"/>
                <w:szCs w:val="22"/>
              </w:rPr>
            </w:pPr>
          </w:p>
        </w:tc>
        <w:tc>
          <w:tcPr>
            <w:tcW w:w="2038" w:type="dxa"/>
            <w:gridSpan w:val="2"/>
            <w:noWrap w:val="0"/>
            <w:vAlign w:val="center"/>
          </w:tcPr>
          <w:p w14:paraId="7AEBFB36">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67　</w:t>
            </w:r>
          </w:p>
        </w:tc>
        <w:tc>
          <w:tcPr>
            <w:tcW w:w="2240" w:type="dxa"/>
            <w:gridSpan w:val="2"/>
            <w:noWrap w:val="0"/>
            <w:vAlign w:val="center"/>
          </w:tcPr>
          <w:p w14:paraId="65869426">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　67</w:t>
            </w:r>
          </w:p>
        </w:tc>
        <w:tc>
          <w:tcPr>
            <w:tcW w:w="1832" w:type="dxa"/>
            <w:gridSpan w:val="2"/>
            <w:noWrap w:val="0"/>
            <w:vAlign w:val="center"/>
          </w:tcPr>
          <w:p w14:paraId="2962A0EF">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100%</w:t>
            </w:r>
          </w:p>
        </w:tc>
      </w:tr>
      <w:tr w14:paraId="0F28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E4F0049">
            <w:pPr>
              <w:widowControl/>
              <w:jc w:val="center"/>
              <w:rPr>
                <w:rFonts w:hint="eastAsia" w:ascii="仿宋" w:hAnsi="仿宋" w:eastAsia="仿宋" w:cs="仿宋"/>
                <w:b w:val="0"/>
                <w:bCs w:val="0"/>
                <w:kern w:val="0"/>
                <w:sz w:val="22"/>
                <w:szCs w:val="22"/>
                <w:lang w:eastAsia="zh-CN"/>
              </w:rPr>
            </w:pPr>
            <w:r>
              <w:rPr>
                <w:rFonts w:hint="eastAsia" w:ascii="仿宋" w:hAnsi="仿宋" w:eastAsia="仿宋" w:cs="仿宋"/>
                <w:b w:val="0"/>
                <w:bCs w:val="0"/>
                <w:kern w:val="0"/>
                <w:sz w:val="22"/>
                <w:szCs w:val="22"/>
              </w:rPr>
              <w:t>经费控制情况</w:t>
            </w:r>
            <w:r>
              <w:rPr>
                <w:rFonts w:hint="eastAsia" w:ascii="仿宋" w:hAnsi="仿宋" w:eastAsia="仿宋" w:cs="仿宋"/>
                <w:b w:val="0"/>
                <w:bCs w:val="0"/>
                <w:kern w:val="0"/>
                <w:sz w:val="22"/>
                <w:szCs w:val="22"/>
                <w:lang w:eastAsia="zh-CN"/>
              </w:rPr>
              <w:t>（</w:t>
            </w:r>
            <w:r>
              <w:rPr>
                <w:rFonts w:hint="eastAsia" w:ascii="仿宋" w:hAnsi="仿宋" w:eastAsia="仿宋" w:cs="仿宋"/>
                <w:b w:val="0"/>
                <w:bCs w:val="0"/>
                <w:kern w:val="0"/>
                <w:sz w:val="22"/>
                <w:szCs w:val="22"/>
                <w:lang w:val="en-US" w:eastAsia="zh-CN"/>
              </w:rPr>
              <w:t>万元</w:t>
            </w:r>
            <w:r>
              <w:rPr>
                <w:rFonts w:hint="eastAsia" w:ascii="仿宋" w:hAnsi="仿宋" w:eastAsia="仿宋" w:cs="仿宋"/>
                <w:b w:val="0"/>
                <w:bCs w:val="0"/>
                <w:kern w:val="0"/>
                <w:sz w:val="22"/>
                <w:szCs w:val="22"/>
                <w:lang w:eastAsia="zh-CN"/>
              </w:rPr>
              <w:t>）</w:t>
            </w:r>
          </w:p>
        </w:tc>
        <w:tc>
          <w:tcPr>
            <w:tcW w:w="2038" w:type="dxa"/>
            <w:gridSpan w:val="2"/>
            <w:noWrap w:val="0"/>
            <w:vAlign w:val="center"/>
          </w:tcPr>
          <w:p w14:paraId="5626711A">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20</w:t>
            </w:r>
            <w:r>
              <w:rPr>
                <w:rFonts w:hint="eastAsia" w:ascii="仿宋" w:hAnsi="仿宋" w:eastAsia="仿宋" w:cs="仿宋"/>
                <w:b w:val="0"/>
                <w:bCs w:val="0"/>
                <w:kern w:val="0"/>
                <w:sz w:val="22"/>
                <w:szCs w:val="22"/>
                <w:lang w:val="en-US" w:eastAsia="zh-CN"/>
              </w:rPr>
              <w:t>22</w:t>
            </w:r>
            <w:r>
              <w:rPr>
                <w:rFonts w:hint="eastAsia" w:ascii="仿宋" w:hAnsi="仿宋" w:eastAsia="仿宋" w:cs="仿宋"/>
                <w:b w:val="0"/>
                <w:bCs w:val="0"/>
                <w:kern w:val="0"/>
                <w:sz w:val="22"/>
                <w:szCs w:val="22"/>
              </w:rPr>
              <w:t>年决算数</w:t>
            </w:r>
          </w:p>
        </w:tc>
        <w:tc>
          <w:tcPr>
            <w:tcW w:w="2240" w:type="dxa"/>
            <w:gridSpan w:val="2"/>
            <w:noWrap w:val="0"/>
            <w:vAlign w:val="center"/>
          </w:tcPr>
          <w:p w14:paraId="5582E711">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20</w:t>
            </w:r>
            <w:r>
              <w:rPr>
                <w:rFonts w:hint="eastAsia" w:ascii="仿宋" w:hAnsi="仿宋" w:eastAsia="仿宋" w:cs="仿宋"/>
                <w:b w:val="0"/>
                <w:bCs w:val="0"/>
                <w:kern w:val="0"/>
                <w:sz w:val="22"/>
                <w:szCs w:val="22"/>
                <w:lang w:val="en-US" w:eastAsia="zh-CN"/>
              </w:rPr>
              <w:t>23</w:t>
            </w:r>
            <w:r>
              <w:rPr>
                <w:rFonts w:hint="eastAsia" w:ascii="仿宋" w:hAnsi="仿宋" w:eastAsia="仿宋" w:cs="仿宋"/>
                <w:b w:val="0"/>
                <w:bCs w:val="0"/>
                <w:kern w:val="0"/>
                <w:sz w:val="22"/>
                <w:szCs w:val="22"/>
              </w:rPr>
              <w:t>年预算数</w:t>
            </w:r>
          </w:p>
        </w:tc>
        <w:tc>
          <w:tcPr>
            <w:tcW w:w="1832" w:type="dxa"/>
            <w:gridSpan w:val="2"/>
            <w:noWrap w:val="0"/>
            <w:vAlign w:val="center"/>
          </w:tcPr>
          <w:p w14:paraId="021B6F14">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20</w:t>
            </w:r>
            <w:r>
              <w:rPr>
                <w:rFonts w:hint="eastAsia" w:ascii="仿宋" w:hAnsi="仿宋" w:eastAsia="仿宋" w:cs="仿宋"/>
                <w:b w:val="0"/>
                <w:bCs w:val="0"/>
                <w:kern w:val="0"/>
                <w:sz w:val="22"/>
                <w:szCs w:val="22"/>
                <w:lang w:val="en-US" w:eastAsia="zh-CN"/>
              </w:rPr>
              <w:t>23</w:t>
            </w:r>
            <w:r>
              <w:rPr>
                <w:rFonts w:hint="eastAsia" w:ascii="仿宋" w:hAnsi="仿宋" w:eastAsia="仿宋" w:cs="仿宋"/>
                <w:b w:val="0"/>
                <w:bCs w:val="0"/>
                <w:kern w:val="0"/>
                <w:sz w:val="22"/>
                <w:szCs w:val="22"/>
              </w:rPr>
              <w:t>年决算数</w:t>
            </w:r>
          </w:p>
        </w:tc>
      </w:tr>
      <w:tr w14:paraId="6CFDE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3354" w:type="dxa"/>
            <w:noWrap w:val="0"/>
            <w:vAlign w:val="center"/>
          </w:tcPr>
          <w:p w14:paraId="62B223FD">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三公经费</w:t>
            </w:r>
          </w:p>
        </w:tc>
        <w:tc>
          <w:tcPr>
            <w:tcW w:w="2038" w:type="dxa"/>
            <w:gridSpan w:val="2"/>
            <w:noWrap w:val="0"/>
            <w:vAlign w:val="center"/>
          </w:tcPr>
          <w:p w14:paraId="2CF4C15E">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7.47</w:t>
            </w:r>
          </w:p>
        </w:tc>
        <w:tc>
          <w:tcPr>
            <w:tcW w:w="2240" w:type="dxa"/>
            <w:gridSpan w:val="2"/>
            <w:noWrap w:val="0"/>
            <w:vAlign w:val="center"/>
          </w:tcPr>
          <w:p w14:paraId="0C8FA492">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7.7</w:t>
            </w:r>
          </w:p>
        </w:tc>
        <w:tc>
          <w:tcPr>
            <w:tcW w:w="1832" w:type="dxa"/>
            <w:gridSpan w:val="2"/>
            <w:noWrap w:val="0"/>
            <w:vAlign w:val="center"/>
          </w:tcPr>
          <w:p w14:paraId="32188CC7">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7.47</w:t>
            </w:r>
          </w:p>
        </w:tc>
      </w:tr>
      <w:tr w14:paraId="3C493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3354" w:type="dxa"/>
            <w:noWrap w:val="0"/>
            <w:vAlign w:val="center"/>
          </w:tcPr>
          <w:p w14:paraId="501E5E60">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1、公务用车购置和维护经费</w:t>
            </w:r>
          </w:p>
        </w:tc>
        <w:tc>
          <w:tcPr>
            <w:tcW w:w="2038" w:type="dxa"/>
            <w:gridSpan w:val="2"/>
            <w:noWrap w:val="0"/>
            <w:vAlign w:val="center"/>
          </w:tcPr>
          <w:p w14:paraId="779803CC">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7.47</w:t>
            </w:r>
          </w:p>
        </w:tc>
        <w:tc>
          <w:tcPr>
            <w:tcW w:w="2240" w:type="dxa"/>
            <w:gridSpan w:val="2"/>
            <w:noWrap w:val="0"/>
            <w:vAlign w:val="center"/>
          </w:tcPr>
          <w:p w14:paraId="46960859">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6.2</w:t>
            </w:r>
          </w:p>
        </w:tc>
        <w:tc>
          <w:tcPr>
            <w:tcW w:w="1832" w:type="dxa"/>
            <w:gridSpan w:val="2"/>
            <w:noWrap w:val="0"/>
            <w:vAlign w:val="center"/>
          </w:tcPr>
          <w:p w14:paraId="135CD7F2">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7.47</w:t>
            </w:r>
          </w:p>
        </w:tc>
      </w:tr>
      <w:tr w14:paraId="6A59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505A3BE">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其中：公车购置</w:t>
            </w:r>
          </w:p>
        </w:tc>
        <w:tc>
          <w:tcPr>
            <w:tcW w:w="2038" w:type="dxa"/>
            <w:gridSpan w:val="2"/>
            <w:noWrap w:val="0"/>
            <w:vAlign w:val="center"/>
          </w:tcPr>
          <w:p w14:paraId="790F2C74">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4598F5C2">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07384130">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r>
      <w:tr w14:paraId="7EDCE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3354" w:type="dxa"/>
            <w:noWrap w:val="0"/>
            <w:vAlign w:val="center"/>
          </w:tcPr>
          <w:p w14:paraId="329CFDF9">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公车运行维护</w:t>
            </w:r>
          </w:p>
        </w:tc>
        <w:tc>
          <w:tcPr>
            <w:tcW w:w="2038" w:type="dxa"/>
            <w:gridSpan w:val="2"/>
            <w:noWrap w:val="0"/>
            <w:vAlign w:val="center"/>
          </w:tcPr>
          <w:p w14:paraId="5898411E">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7.47</w:t>
            </w:r>
          </w:p>
        </w:tc>
        <w:tc>
          <w:tcPr>
            <w:tcW w:w="2240" w:type="dxa"/>
            <w:gridSpan w:val="2"/>
            <w:noWrap w:val="0"/>
            <w:vAlign w:val="center"/>
          </w:tcPr>
          <w:p w14:paraId="7341340F">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6.2</w:t>
            </w:r>
          </w:p>
        </w:tc>
        <w:tc>
          <w:tcPr>
            <w:tcW w:w="1832" w:type="dxa"/>
            <w:gridSpan w:val="2"/>
            <w:noWrap w:val="0"/>
            <w:vAlign w:val="center"/>
          </w:tcPr>
          <w:p w14:paraId="035C6621">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7.47</w:t>
            </w:r>
          </w:p>
        </w:tc>
      </w:tr>
      <w:tr w14:paraId="34AF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3B1814B6">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2、出国经费</w:t>
            </w:r>
          </w:p>
        </w:tc>
        <w:tc>
          <w:tcPr>
            <w:tcW w:w="2038" w:type="dxa"/>
            <w:gridSpan w:val="2"/>
            <w:noWrap w:val="0"/>
            <w:vAlign w:val="center"/>
          </w:tcPr>
          <w:p w14:paraId="6BD7264E">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　</w:t>
            </w:r>
          </w:p>
        </w:tc>
        <w:tc>
          <w:tcPr>
            <w:tcW w:w="2240" w:type="dxa"/>
            <w:gridSpan w:val="2"/>
            <w:noWrap w:val="0"/>
            <w:vAlign w:val="center"/>
          </w:tcPr>
          <w:p w14:paraId="5ADC226B">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1F4BACDE">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r>
      <w:tr w14:paraId="0239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3354" w:type="dxa"/>
            <w:noWrap w:val="0"/>
            <w:vAlign w:val="center"/>
          </w:tcPr>
          <w:p w14:paraId="3A0288B1">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3、公务接待</w:t>
            </w:r>
          </w:p>
        </w:tc>
        <w:tc>
          <w:tcPr>
            <w:tcW w:w="2038" w:type="dxa"/>
            <w:gridSpan w:val="2"/>
            <w:noWrap w:val="0"/>
            <w:vAlign w:val="center"/>
          </w:tcPr>
          <w:p w14:paraId="72C7847D">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0.07</w:t>
            </w:r>
          </w:p>
        </w:tc>
        <w:tc>
          <w:tcPr>
            <w:tcW w:w="2240" w:type="dxa"/>
            <w:gridSpan w:val="2"/>
            <w:noWrap w:val="0"/>
            <w:vAlign w:val="center"/>
          </w:tcPr>
          <w:p w14:paraId="7D202DAA">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1.5</w:t>
            </w:r>
          </w:p>
        </w:tc>
        <w:tc>
          <w:tcPr>
            <w:tcW w:w="1832" w:type="dxa"/>
            <w:gridSpan w:val="2"/>
            <w:noWrap w:val="0"/>
            <w:vAlign w:val="center"/>
          </w:tcPr>
          <w:p w14:paraId="345D5B4E">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0</w:t>
            </w:r>
          </w:p>
        </w:tc>
      </w:tr>
      <w:tr w14:paraId="401A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3354" w:type="dxa"/>
            <w:noWrap w:val="0"/>
            <w:vAlign w:val="center"/>
          </w:tcPr>
          <w:p w14:paraId="678AAAC4">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项目支出：</w:t>
            </w:r>
          </w:p>
        </w:tc>
        <w:tc>
          <w:tcPr>
            <w:tcW w:w="2038" w:type="dxa"/>
            <w:gridSpan w:val="2"/>
            <w:noWrap w:val="0"/>
            <w:vAlign w:val="center"/>
          </w:tcPr>
          <w:p w14:paraId="50D23375">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1,408.12</w:t>
            </w:r>
          </w:p>
        </w:tc>
        <w:tc>
          <w:tcPr>
            <w:tcW w:w="2240" w:type="dxa"/>
            <w:gridSpan w:val="2"/>
            <w:noWrap w:val="0"/>
            <w:vAlign w:val="center"/>
          </w:tcPr>
          <w:p w14:paraId="2CE5FA15">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4805.28</w:t>
            </w:r>
          </w:p>
        </w:tc>
        <w:tc>
          <w:tcPr>
            <w:tcW w:w="1832" w:type="dxa"/>
            <w:gridSpan w:val="2"/>
            <w:noWrap w:val="0"/>
            <w:vAlign w:val="center"/>
          </w:tcPr>
          <w:p w14:paraId="405CC46E">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2963.3</w:t>
            </w:r>
          </w:p>
        </w:tc>
      </w:tr>
      <w:tr w14:paraId="1A49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223B9C3">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1、业务工作经费</w:t>
            </w:r>
          </w:p>
        </w:tc>
        <w:tc>
          <w:tcPr>
            <w:tcW w:w="2038" w:type="dxa"/>
            <w:gridSpan w:val="2"/>
            <w:noWrap w:val="0"/>
            <w:vAlign w:val="center"/>
          </w:tcPr>
          <w:p w14:paraId="459B9385">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6CF2DE41">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50</w:t>
            </w:r>
          </w:p>
        </w:tc>
        <w:tc>
          <w:tcPr>
            <w:tcW w:w="1832" w:type="dxa"/>
            <w:gridSpan w:val="2"/>
            <w:noWrap w:val="0"/>
            <w:vAlign w:val="center"/>
          </w:tcPr>
          <w:p w14:paraId="7FBA84C1">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24.87</w:t>
            </w:r>
          </w:p>
        </w:tc>
      </w:tr>
      <w:tr w14:paraId="39B6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B7242B5">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2、运行维护经费</w:t>
            </w:r>
          </w:p>
        </w:tc>
        <w:tc>
          <w:tcPr>
            <w:tcW w:w="2038" w:type="dxa"/>
            <w:gridSpan w:val="2"/>
            <w:noWrap w:val="0"/>
            <w:vAlign w:val="center"/>
          </w:tcPr>
          <w:p w14:paraId="43224186">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1,408.12</w:t>
            </w:r>
          </w:p>
        </w:tc>
        <w:tc>
          <w:tcPr>
            <w:tcW w:w="2240" w:type="dxa"/>
            <w:gridSpan w:val="2"/>
            <w:noWrap w:val="0"/>
            <w:vAlign w:val="center"/>
          </w:tcPr>
          <w:p w14:paraId="50BBB590">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3.38</w:t>
            </w:r>
          </w:p>
        </w:tc>
        <w:tc>
          <w:tcPr>
            <w:tcW w:w="1832" w:type="dxa"/>
            <w:gridSpan w:val="2"/>
            <w:noWrap w:val="0"/>
            <w:vAlign w:val="center"/>
          </w:tcPr>
          <w:p w14:paraId="3B8D1446">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p>
        </w:tc>
      </w:tr>
      <w:tr w14:paraId="0DDF8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5D3855A5">
            <w:pPr>
              <w:widowControl/>
              <w:ind w:firstLine="440" w:firstLineChars="200"/>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3、</w:t>
            </w:r>
            <w:r>
              <w:rPr>
                <w:rFonts w:hint="eastAsia" w:ascii="仿宋" w:hAnsi="仿宋" w:eastAsia="仿宋" w:cs="仿宋"/>
                <w:b w:val="0"/>
                <w:bCs w:val="0"/>
                <w:kern w:val="0"/>
                <w:sz w:val="22"/>
                <w:szCs w:val="22"/>
                <w:lang w:val="en-US" w:eastAsia="zh-CN"/>
              </w:rPr>
              <w:t>市级</w:t>
            </w:r>
            <w:r>
              <w:rPr>
                <w:rFonts w:hint="eastAsia" w:ascii="仿宋" w:hAnsi="仿宋" w:eastAsia="仿宋" w:cs="仿宋"/>
                <w:b w:val="0"/>
                <w:bCs w:val="0"/>
                <w:kern w:val="0"/>
                <w:sz w:val="22"/>
                <w:szCs w:val="22"/>
              </w:rPr>
              <w:t>专项资金</w:t>
            </w:r>
          </w:p>
          <w:p w14:paraId="54E21A3F">
            <w:pPr>
              <w:widowControl/>
              <w:ind w:firstLine="660" w:firstLineChars="300"/>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（一个专项一行）</w:t>
            </w:r>
          </w:p>
        </w:tc>
        <w:tc>
          <w:tcPr>
            <w:tcW w:w="2038" w:type="dxa"/>
            <w:gridSpan w:val="2"/>
            <w:noWrap w:val="0"/>
            <w:vAlign w:val="center"/>
          </w:tcPr>
          <w:p w14:paraId="44222F77">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5EA74AF9">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4751.9</w:t>
            </w:r>
          </w:p>
        </w:tc>
        <w:tc>
          <w:tcPr>
            <w:tcW w:w="1832" w:type="dxa"/>
            <w:gridSpan w:val="2"/>
            <w:noWrap w:val="0"/>
            <w:vAlign w:val="center"/>
          </w:tcPr>
          <w:p w14:paraId="7B7A8D0C">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2938.43</w:t>
            </w:r>
          </w:p>
        </w:tc>
      </w:tr>
      <w:tr w14:paraId="76E2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3354" w:type="dxa"/>
            <w:noWrap w:val="0"/>
            <w:vAlign w:val="center"/>
          </w:tcPr>
          <w:p w14:paraId="7244A7CC">
            <w:pPr>
              <w:widowControl/>
              <w:jc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二垃圾场处理场垃圾专项处置经费</w:t>
            </w:r>
          </w:p>
        </w:tc>
        <w:tc>
          <w:tcPr>
            <w:tcW w:w="2038" w:type="dxa"/>
            <w:gridSpan w:val="2"/>
            <w:noWrap w:val="0"/>
            <w:vAlign w:val="center"/>
          </w:tcPr>
          <w:p w14:paraId="07497AC6">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47481802">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1504</w:t>
            </w:r>
          </w:p>
        </w:tc>
        <w:tc>
          <w:tcPr>
            <w:tcW w:w="1832" w:type="dxa"/>
            <w:gridSpan w:val="2"/>
            <w:noWrap w:val="0"/>
            <w:vAlign w:val="center"/>
          </w:tcPr>
          <w:p w14:paraId="28F6E619">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1030.99</w:t>
            </w:r>
          </w:p>
        </w:tc>
      </w:tr>
      <w:tr w14:paraId="54B12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3354" w:type="dxa"/>
            <w:noWrap w:val="0"/>
            <w:vAlign w:val="center"/>
          </w:tcPr>
          <w:p w14:paraId="4D1E1964">
            <w:pPr>
              <w:widowControl/>
              <w:jc w:val="center"/>
              <w:rPr>
                <w:rFonts w:hint="eastAsia" w:ascii="仿宋" w:hAnsi="仿宋" w:eastAsia="仿宋" w:cs="仿宋"/>
                <w:b w:val="0"/>
                <w:bCs w:val="0"/>
                <w:kern w:val="0"/>
                <w:sz w:val="22"/>
                <w:szCs w:val="22"/>
                <w:lang w:val="en-US" w:eastAsia="zh-CN" w:bidi="ar-SA"/>
              </w:rPr>
            </w:pPr>
            <w:r>
              <w:rPr>
                <w:rFonts w:hint="eastAsia" w:ascii="仿宋" w:hAnsi="仿宋" w:eastAsia="仿宋" w:cs="仿宋"/>
                <w:b w:val="0"/>
                <w:bCs w:val="0"/>
                <w:kern w:val="0"/>
                <w:sz w:val="22"/>
                <w:szCs w:val="22"/>
                <w:lang w:val="en-US" w:eastAsia="zh-CN"/>
              </w:rPr>
              <w:t>餐厨垃圾处置费</w:t>
            </w:r>
          </w:p>
        </w:tc>
        <w:tc>
          <w:tcPr>
            <w:tcW w:w="2038" w:type="dxa"/>
            <w:gridSpan w:val="2"/>
            <w:noWrap w:val="0"/>
            <w:vAlign w:val="center"/>
          </w:tcPr>
          <w:p w14:paraId="0193EBD9">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07E2970B">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1856</w:t>
            </w:r>
          </w:p>
        </w:tc>
        <w:tc>
          <w:tcPr>
            <w:tcW w:w="1832" w:type="dxa"/>
            <w:gridSpan w:val="2"/>
            <w:noWrap w:val="0"/>
            <w:vAlign w:val="center"/>
          </w:tcPr>
          <w:p w14:paraId="1708CFC2">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1264.76</w:t>
            </w:r>
          </w:p>
        </w:tc>
      </w:tr>
      <w:tr w14:paraId="2349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354" w:type="dxa"/>
            <w:noWrap w:val="0"/>
            <w:vAlign w:val="center"/>
          </w:tcPr>
          <w:p w14:paraId="3F4AA33F">
            <w:pPr>
              <w:widowControl/>
              <w:jc w:val="center"/>
              <w:rPr>
                <w:rFonts w:hint="eastAsia" w:ascii="仿宋" w:hAnsi="仿宋" w:eastAsia="仿宋" w:cs="仿宋"/>
                <w:b w:val="0"/>
                <w:bCs w:val="0"/>
                <w:kern w:val="0"/>
                <w:sz w:val="22"/>
                <w:szCs w:val="22"/>
                <w:lang w:val="en-US" w:eastAsia="zh-CN" w:bidi="ar-SA"/>
              </w:rPr>
            </w:pPr>
            <w:r>
              <w:rPr>
                <w:rFonts w:hint="eastAsia" w:ascii="仿宋" w:hAnsi="仿宋" w:eastAsia="仿宋" w:cs="仿宋"/>
                <w:b w:val="0"/>
                <w:bCs w:val="0"/>
                <w:kern w:val="0"/>
                <w:sz w:val="22"/>
                <w:szCs w:val="22"/>
                <w:lang w:val="en-US" w:eastAsia="zh-CN"/>
              </w:rPr>
              <w:t>污水截污干管费用</w:t>
            </w:r>
          </w:p>
        </w:tc>
        <w:tc>
          <w:tcPr>
            <w:tcW w:w="2038" w:type="dxa"/>
            <w:gridSpan w:val="2"/>
            <w:noWrap w:val="0"/>
            <w:vAlign w:val="center"/>
          </w:tcPr>
          <w:p w14:paraId="488CE075">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521A698F">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137.00</w:t>
            </w:r>
          </w:p>
        </w:tc>
        <w:tc>
          <w:tcPr>
            <w:tcW w:w="1832" w:type="dxa"/>
            <w:gridSpan w:val="2"/>
            <w:noWrap w:val="0"/>
            <w:vAlign w:val="center"/>
          </w:tcPr>
          <w:p w14:paraId="702F9079">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37.86</w:t>
            </w:r>
          </w:p>
        </w:tc>
      </w:tr>
      <w:tr w14:paraId="4ED2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354" w:type="dxa"/>
            <w:noWrap w:val="0"/>
            <w:vAlign w:val="center"/>
          </w:tcPr>
          <w:p w14:paraId="5C6F14DD">
            <w:pPr>
              <w:widowControl/>
              <w:jc w:val="center"/>
              <w:rPr>
                <w:rFonts w:hint="eastAsia" w:ascii="仿宋" w:hAnsi="仿宋" w:eastAsia="仿宋" w:cs="仿宋"/>
                <w:b w:val="0"/>
                <w:bCs w:val="0"/>
                <w:kern w:val="0"/>
                <w:sz w:val="22"/>
                <w:szCs w:val="22"/>
                <w:lang w:val="en-US" w:eastAsia="zh-CN" w:bidi="ar-SA"/>
              </w:rPr>
            </w:pPr>
            <w:r>
              <w:rPr>
                <w:rFonts w:hint="eastAsia" w:ascii="仿宋" w:hAnsi="仿宋" w:eastAsia="仿宋" w:cs="仿宋"/>
                <w:b w:val="0"/>
                <w:bCs w:val="0"/>
                <w:kern w:val="0"/>
                <w:sz w:val="22"/>
                <w:szCs w:val="22"/>
                <w:lang w:val="en-US" w:eastAsia="zh-CN"/>
              </w:rPr>
              <w:t>污泥干化费用</w:t>
            </w:r>
          </w:p>
        </w:tc>
        <w:tc>
          <w:tcPr>
            <w:tcW w:w="2038" w:type="dxa"/>
            <w:gridSpan w:val="2"/>
            <w:noWrap w:val="0"/>
            <w:vAlign w:val="center"/>
          </w:tcPr>
          <w:p w14:paraId="2C99A32B">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7E6788FD">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1254.9</w:t>
            </w:r>
          </w:p>
        </w:tc>
        <w:tc>
          <w:tcPr>
            <w:tcW w:w="1832" w:type="dxa"/>
            <w:gridSpan w:val="2"/>
            <w:noWrap w:val="0"/>
            <w:vAlign w:val="center"/>
          </w:tcPr>
          <w:p w14:paraId="0CAF2DBB">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598.42</w:t>
            </w:r>
          </w:p>
        </w:tc>
      </w:tr>
      <w:tr w14:paraId="1992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354" w:type="dxa"/>
            <w:noWrap w:val="0"/>
            <w:vAlign w:val="center"/>
          </w:tcPr>
          <w:p w14:paraId="4933CCB2">
            <w:pPr>
              <w:widowControl/>
              <w:jc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人力资源开展专项资金</w:t>
            </w:r>
          </w:p>
        </w:tc>
        <w:tc>
          <w:tcPr>
            <w:tcW w:w="2038" w:type="dxa"/>
            <w:gridSpan w:val="2"/>
            <w:noWrap w:val="0"/>
            <w:vAlign w:val="center"/>
          </w:tcPr>
          <w:p w14:paraId="5BA38C0A">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22535655">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6DE384CD">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6.4</w:t>
            </w:r>
          </w:p>
        </w:tc>
      </w:tr>
      <w:tr w14:paraId="157F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54" w:type="dxa"/>
            <w:noWrap w:val="0"/>
            <w:vAlign w:val="center"/>
          </w:tcPr>
          <w:p w14:paraId="73307AB4">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w:t>
            </w:r>
          </w:p>
        </w:tc>
        <w:tc>
          <w:tcPr>
            <w:tcW w:w="2038" w:type="dxa"/>
            <w:gridSpan w:val="2"/>
            <w:noWrap w:val="0"/>
            <w:vAlign w:val="center"/>
          </w:tcPr>
          <w:p w14:paraId="20775E15">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443B46B7">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69EB5C73">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p>
        </w:tc>
      </w:tr>
      <w:tr w14:paraId="33D9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BBF3B63">
            <w:pPr>
              <w:widowControl/>
              <w:ind w:firstLine="440" w:firstLineChars="200"/>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4、其他事业类发展资金</w:t>
            </w:r>
          </w:p>
        </w:tc>
        <w:tc>
          <w:tcPr>
            <w:tcW w:w="2038" w:type="dxa"/>
            <w:gridSpan w:val="2"/>
            <w:noWrap w:val="0"/>
            <w:vAlign w:val="center"/>
          </w:tcPr>
          <w:p w14:paraId="70137469">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027829E3">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7C270622">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r>
      <w:tr w14:paraId="51B9A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6306011E">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w:t>
            </w:r>
          </w:p>
        </w:tc>
        <w:tc>
          <w:tcPr>
            <w:tcW w:w="2038" w:type="dxa"/>
            <w:gridSpan w:val="2"/>
            <w:noWrap w:val="0"/>
            <w:vAlign w:val="center"/>
          </w:tcPr>
          <w:p w14:paraId="125F1E97">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2240" w:type="dxa"/>
            <w:gridSpan w:val="2"/>
            <w:noWrap w:val="0"/>
            <w:vAlign w:val="center"/>
          </w:tcPr>
          <w:p w14:paraId="2BFD73E6">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c>
          <w:tcPr>
            <w:tcW w:w="1832" w:type="dxa"/>
            <w:gridSpan w:val="2"/>
            <w:noWrap w:val="0"/>
            <w:vAlign w:val="center"/>
          </w:tcPr>
          <w:p w14:paraId="3CE1AC00">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p>
        </w:tc>
      </w:tr>
      <w:tr w14:paraId="66979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E1BA1B6">
            <w:pPr>
              <w:widowControl/>
              <w:jc w:val="left"/>
              <w:rPr>
                <w:rFonts w:hint="default"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公用经费</w:t>
            </w:r>
          </w:p>
        </w:tc>
        <w:tc>
          <w:tcPr>
            <w:tcW w:w="2038" w:type="dxa"/>
            <w:gridSpan w:val="2"/>
            <w:noWrap w:val="0"/>
            <w:vAlign w:val="center"/>
          </w:tcPr>
          <w:p w14:paraId="5690A7AF">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94.83</w:t>
            </w:r>
          </w:p>
        </w:tc>
        <w:tc>
          <w:tcPr>
            <w:tcW w:w="2240" w:type="dxa"/>
            <w:gridSpan w:val="2"/>
            <w:noWrap w:val="0"/>
            <w:vAlign w:val="center"/>
          </w:tcPr>
          <w:p w14:paraId="04AE584A">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127.5</w:t>
            </w:r>
          </w:p>
        </w:tc>
        <w:tc>
          <w:tcPr>
            <w:tcW w:w="1832" w:type="dxa"/>
            <w:gridSpan w:val="2"/>
            <w:noWrap w:val="0"/>
            <w:vAlign w:val="center"/>
          </w:tcPr>
          <w:p w14:paraId="3A6074FC">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92.48</w:t>
            </w:r>
          </w:p>
        </w:tc>
      </w:tr>
      <w:tr w14:paraId="4E03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FB5334">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其中：办公费</w:t>
            </w:r>
          </w:p>
        </w:tc>
        <w:tc>
          <w:tcPr>
            <w:tcW w:w="2038" w:type="dxa"/>
            <w:gridSpan w:val="2"/>
            <w:noWrap w:val="0"/>
            <w:vAlign w:val="center"/>
          </w:tcPr>
          <w:p w14:paraId="1A317B54">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6.19</w:t>
            </w:r>
          </w:p>
        </w:tc>
        <w:tc>
          <w:tcPr>
            <w:tcW w:w="2240" w:type="dxa"/>
            <w:gridSpan w:val="2"/>
            <w:noWrap w:val="0"/>
            <w:vAlign w:val="center"/>
          </w:tcPr>
          <w:p w14:paraId="33C0DD8D">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5</w:t>
            </w:r>
          </w:p>
        </w:tc>
        <w:tc>
          <w:tcPr>
            <w:tcW w:w="1832" w:type="dxa"/>
            <w:gridSpan w:val="2"/>
            <w:noWrap w:val="0"/>
            <w:vAlign w:val="center"/>
          </w:tcPr>
          <w:p w14:paraId="33848165">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1.03</w:t>
            </w:r>
          </w:p>
        </w:tc>
      </w:tr>
      <w:tr w14:paraId="76A7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227EB17">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水费、电费、差旅费</w:t>
            </w:r>
          </w:p>
        </w:tc>
        <w:tc>
          <w:tcPr>
            <w:tcW w:w="2038" w:type="dxa"/>
            <w:gridSpan w:val="2"/>
            <w:noWrap w:val="0"/>
            <w:vAlign w:val="bottom"/>
          </w:tcPr>
          <w:p w14:paraId="02CFA910">
            <w:pPr>
              <w:keepNext w:val="0"/>
              <w:keepLines w:val="0"/>
              <w:widowControl/>
              <w:suppressLineNumbers w:val="0"/>
              <w:jc w:val="center"/>
              <w:textAlignment w:val="bottom"/>
              <w:rPr>
                <w:rFonts w:hint="eastAsia"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8.51</w:t>
            </w:r>
          </w:p>
        </w:tc>
        <w:tc>
          <w:tcPr>
            <w:tcW w:w="2240" w:type="dxa"/>
            <w:gridSpan w:val="2"/>
            <w:noWrap w:val="0"/>
            <w:vAlign w:val="center"/>
          </w:tcPr>
          <w:p w14:paraId="06817B32">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13.83</w:t>
            </w:r>
          </w:p>
        </w:tc>
        <w:tc>
          <w:tcPr>
            <w:tcW w:w="1832" w:type="dxa"/>
            <w:gridSpan w:val="2"/>
            <w:noWrap w:val="0"/>
            <w:vAlign w:val="center"/>
          </w:tcPr>
          <w:p w14:paraId="1B7B2026">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10.96</w:t>
            </w:r>
          </w:p>
        </w:tc>
      </w:tr>
      <w:tr w14:paraId="022D6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6601DCDD">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          会议费、培训费</w:t>
            </w:r>
          </w:p>
        </w:tc>
        <w:tc>
          <w:tcPr>
            <w:tcW w:w="2038" w:type="dxa"/>
            <w:gridSpan w:val="2"/>
            <w:noWrap w:val="0"/>
            <w:vAlign w:val="center"/>
          </w:tcPr>
          <w:p w14:paraId="467EA7AE">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2.47</w:t>
            </w:r>
          </w:p>
        </w:tc>
        <w:tc>
          <w:tcPr>
            <w:tcW w:w="2240" w:type="dxa"/>
            <w:gridSpan w:val="2"/>
            <w:noWrap w:val="0"/>
            <w:vAlign w:val="center"/>
          </w:tcPr>
          <w:p w14:paraId="32387E48">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0</w:t>
            </w:r>
          </w:p>
        </w:tc>
        <w:tc>
          <w:tcPr>
            <w:tcW w:w="1832" w:type="dxa"/>
            <w:gridSpan w:val="2"/>
            <w:noWrap w:val="0"/>
            <w:vAlign w:val="center"/>
          </w:tcPr>
          <w:p w14:paraId="2D64310A">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1.26</w:t>
            </w:r>
          </w:p>
        </w:tc>
      </w:tr>
      <w:tr w14:paraId="6DDE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7220AA5">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政府采购金额</w:t>
            </w:r>
          </w:p>
        </w:tc>
        <w:tc>
          <w:tcPr>
            <w:tcW w:w="2038" w:type="dxa"/>
            <w:gridSpan w:val="2"/>
            <w:noWrap w:val="0"/>
            <w:vAlign w:val="center"/>
          </w:tcPr>
          <w:p w14:paraId="6B8C7234">
            <w:pPr>
              <w:keepNext w:val="0"/>
              <w:keepLines w:val="0"/>
              <w:widowControl/>
              <w:suppressLineNumbers w:val="0"/>
              <w:jc w:val="center"/>
              <w:textAlignment w:val="bottom"/>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1249.39</w:t>
            </w:r>
          </w:p>
        </w:tc>
        <w:tc>
          <w:tcPr>
            <w:tcW w:w="2240" w:type="dxa"/>
            <w:gridSpan w:val="2"/>
            <w:noWrap w:val="0"/>
            <w:vAlign w:val="center"/>
          </w:tcPr>
          <w:p w14:paraId="0B2DA0E6">
            <w:pPr>
              <w:widowControl/>
              <w:jc w:val="center"/>
              <w:rPr>
                <w:rFonts w:hint="default" w:ascii="Times New Roman" w:hAnsi="Times New Roman" w:eastAsia="仿宋_GB2312" w:cs="Times New Roman"/>
                <w:sz w:val="22"/>
                <w:szCs w:val="22"/>
                <w:lang w:val="en-US" w:eastAsia="zh-CN"/>
              </w:rPr>
            </w:pPr>
            <w:r>
              <w:rPr>
                <w:rFonts w:hint="default" w:ascii="Times New Roman" w:hAnsi="Times New Roman" w:eastAsia="仿宋_GB2312" w:cs="Times New Roman"/>
                <w:sz w:val="22"/>
                <w:szCs w:val="22"/>
                <w:lang w:val="en-US" w:eastAsia="zh-CN"/>
              </w:rPr>
              <w:t>4751.9</w:t>
            </w:r>
          </w:p>
        </w:tc>
        <w:tc>
          <w:tcPr>
            <w:tcW w:w="1832" w:type="dxa"/>
            <w:gridSpan w:val="2"/>
            <w:noWrap w:val="0"/>
            <w:vAlign w:val="center"/>
          </w:tcPr>
          <w:p w14:paraId="472B76A8">
            <w:pPr>
              <w:widowControl/>
              <w:jc w:val="center"/>
              <w:rPr>
                <w:rFonts w:hint="eastAsia"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2932.02 　</w:t>
            </w:r>
          </w:p>
        </w:tc>
      </w:tr>
      <w:tr w14:paraId="7840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354" w:type="dxa"/>
            <w:noWrap w:val="0"/>
            <w:vAlign w:val="center"/>
          </w:tcPr>
          <w:p w14:paraId="66F6E878">
            <w:pPr>
              <w:widowControl/>
              <w:jc w:val="left"/>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 xml:space="preserve">部门基本支出预算调整 </w:t>
            </w:r>
          </w:p>
        </w:tc>
        <w:tc>
          <w:tcPr>
            <w:tcW w:w="2038" w:type="dxa"/>
            <w:gridSpan w:val="2"/>
            <w:noWrap w:val="0"/>
            <w:vAlign w:val="center"/>
          </w:tcPr>
          <w:p w14:paraId="64CE64ED">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w:t>
            </w:r>
          </w:p>
        </w:tc>
        <w:tc>
          <w:tcPr>
            <w:tcW w:w="2240" w:type="dxa"/>
            <w:gridSpan w:val="2"/>
            <w:noWrap w:val="0"/>
            <w:vAlign w:val="center"/>
          </w:tcPr>
          <w:p w14:paraId="0F2761A4">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1548.57</w:t>
            </w:r>
          </w:p>
        </w:tc>
        <w:tc>
          <w:tcPr>
            <w:tcW w:w="1832" w:type="dxa"/>
            <w:gridSpan w:val="2"/>
            <w:noWrap w:val="0"/>
            <w:vAlign w:val="center"/>
          </w:tcPr>
          <w:p w14:paraId="3A5ADE70">
            <w:pPr>
              <w:widowControl/>
              <w:jc w:val="center"/>
              <w:rPr>
                <w:rFonts w:hint="default" w:ascii="Times New Roman" w:hAnsi="Times New Roman" w:eastAsia="仿宋_GB2312" w:cs="Times New Roman"/>
                <w:sz w:val="22"/>
                <w:szCs w:val="22"/>
                <w:lang w:val="en-US" w:eastAsia="zh-CN"/>
              </w:rPr>
            </w:pPr>
            <w:r>
              <w:rPr>
                <w:rFonts w:hint="eastAsia" w:ascii="Times New Roman" w:hAnsi="Times New Roman" w:eastAsia="仿宋_GB2312" w:cs="Times New Roman"/>
                <w:sz w:val="22"/>
                <w:szCs w:val="22"/>
                <w:lang w:val="en-US" w:eastAsia="zh-CN"/>
              </w:rPr>
              <w:t>1370.49</w:t>
            </w:r>
          </w:p>
        </w:tc>
      </w:tr>
      <w:tr w14:paraId="2D04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108A90CE">
            <w:pPr>
              <w:widowControl/>
              <w:jc w:val="center"/>
              <w:rPr>
                <w:rFonts w:hint="eastAsia" w:ascii="仿宋" w:hAnsi="仿宋" w:eastAsia="仿宋" w:cs="仿宋"/>
                <w:b w:val="0"/>
                <w:bCs w:val="0"/>
                <w:kern w:val="0"/>
                <w:sz w:val="22"/>
                <w:szCs w:val="22"/>
                <w:lang w:eastAsia="zh-CN"/>
              </w:rPr>
            </w:pPr>
            <w:r>
              <w:rPr>
                <w:rFonts w:hint="eastAsia" w:ascii="仿宋" w:hAnsi="仿宋" w:eastAsia="仿宋" w:cs="仿宋"/>
                <w:b w:val="0"/>
                <w:bCs w:val="0"/>
                <w:kern w:val="0"/>
                <w:sz w:val="22"/>
                <w:szCs w:val="22"/>
              </w:rPr>
              <w:t>楼堂馆所控制情况</w:t>
            </w:r>
          </w:p>
          <w:p w14:paraId="3C70DC23">
            <w:pPr>
              <w:widowControl/>
              <w:jc w:val="center"/>
              <w:rPr>
                <w:rFonts w:hint="eastAsia" w:ascii="仿宋" w:hAnsi="仿宋" w:eastAsia="仿宋" w:cs="仿宋"/>
                <w:b w:val="0"/>
                <w:bCs w:val="0"/>
                <w:kern w:val="0"/>
                <w:sz w:val="22"/>
                <w:szCs w:val="22"/>
                <w:lang w:eastAsia="zh-CN"/>
              </w:rPr>
            </w:pPr>
          </w:p>
        </w:tc>
        <w:tc>
          <w:tcPr>
            <w:tcW w:w="1189" w:type="dxa"/>
            <w:noWrap w:val="0"/>
            <w:vAlign w:val="center"/>
          </w:tcPr>
          <w:p w14:paraId="766B3701">
            <w:pPr>
              <w:widowControl/>
              <w:spacing w:line="240" w:lineRule="exact"/>
              <w:jc w:val="center"/>
              <w:rPr>
                <w:rFonts w:hint="eastAsia" w:ascii="仿宋" w:hAnsi="仿宋" w:eastAsia="仿宋" w:cs="仿宋"/>
                <w:b w:val="0"/>
                <w:bCs w:val="0"/>
                <w:kern w:val="0"/>
                <w:sz w:val="22"/>
                <w:szCs w:val="22"/>
                <w:lang w:eastAsia="zh-CN"/>
              </w:rPr>
            </w:pPr>
            <w:r>
              <w:rPr>
                <w:rFonts w:hint="eastAsia" w:ascii="仿宋" w:hAnsi="仿宋" w:eastAsia="仿宋" w:cs="仿宋"/>
                <w:b w:val="0"/>
                <w:bCs w:val="0"/>
                <w:kern w:val="0"/>
                <w:sz w:val="22"/>
                <w:szCs w:val="22"/>
              </w:rPr>
              <w:t>批复规模</w:t>
            </w:r>
          </w:p>
          <w:p w14:paraId="28B9E208">
            <w:pPr>
              <w:widowControl/>
              <w:spacing w:line="240" w:lineRule="exact"/>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w:t>
            </w:r>
          </w:p>
        </w:tc>
        <w:tc>
          <w:tcPr>
            <w:tcW w:w="849" w:type="dxa"/>
            <w:noWrap w:val="0"/>
            <w:vAlign w:val="center"/>
          </w:tcPr>
          <w:p w14:paraId="6953686A">
            <w:pPr>
              <w:widowControl/>
              <w:spacing w:line="240" w:lineRule="exact"/>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实际规模（㎡）</w:t>
            </w:r>
          </w:p>
        </w:tc>
        <w:tc>
          <w:tcPr>
            <w:tcW w:w="1129" w:type="dxa"/>
            <w:noWrap w:val="0"/>
            <w:vAlign w:val="center"/>
          </w:tcPr>
          <w:p w14:paraId="759868C7">
            <w:pPr>
              <w:widowControl/>
              <w:spacing w:line="240" w:lineRule="exact"/>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规模控制率</w:t>
            </w:r>
          </w:p>
        </w:tc>
        <w:tc>
          <w:tcPr>
            <w:tcW w:w="1111" w:type="dxa"/>
            <w:noWrap w:val="0"/>
            <w:vAlign w:val="center"/>
          </w:tcPr>
          <w:p w14:paraId="3DDD4A59">
            <w:pPr>
              <w:widowControl/>
              <w:spacing w:line="240" w:lineRule="exact"/>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预算投资（万元）</w:t>
            </w:r>
          </w:p>
        </w:tc>
        <w:tc>
          <w:tcPr>
            <w:tcW w:w="969" w:type="dxa"/>
            <w:noWrap w:val="0"/>
            <w:vAlign w:val="center"/>
          </w:tcPr>
          <w:p w14:paraId="7D18B873">
            <w:pPr>
              <w:widowControl/>
              <w:spacing w:line="240" w:lineRule="exact"/>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实际投资（万元）</w:t>
            </w:r>
          </w:p>
        </w:tc>
        <w:tc>
          <w:tcPr>
            <w:tcW w:w="863" w:type="dxa"/>
            <w:noWrap w:val="0"/>
            <w:vAlign w:val="center"/>
          </w:tcPr>
          <w:p w14:paraId="0235C697">
            <w:pPr>
              <w:widowControl/>
              <w:spacing w:line="240" w:lineRule="exact"/>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投资概算控制率</w:t>
            </w:r>
          </w:p>
        </w:tc>
      </w:tr>
      <w:tr w14:paraId="56CC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354" w:type="dxa"/>
            <w:vMerge w:val="continue"/>
            <w:noWrap w:val="0"/>
            <w:vAlign w:val="center"/>
          </w:tcPr>
          <w:p w14:paraId="45AE6346">
            <w:pPr>
              <w:widowControl/>
              <w:jc w:val="left"/>
              <w:rPr>
                <w:rFonts w:hint="eastAsia" w:ascii="仿宋" w:hAnsi="仿宋" w:eastAsia="仿宋" w:cs="仿宋"/>
                <w:b w:val="0"/>
                <w:bCs w:val="0"/>
                <w:kern w:val="0"/>
                <w:sz w:val="22"/>
                <w:szCs w:val="22"/>
              </w:rPr>
            </w:pPr>
          </w:p>
        </w:tc>
        <w:tc>
          <w:tcPr>
            <w:tcW w:w="1189" w:type="dxa"/>
            <w:noWrap w:val="0"/>
            <w:vAlign w:val="center"/>
          </w:tcPr>
          <w:p w14:paraId="1B400D52">
            <w:pPr>
              <w:widowControl/>
              <w:jc w:val="center"/>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rPr>
              <w:t>　</w:t>
            </w:r>
            <w:r>
              <w:rPr>
                <w:rFonts w:hint="eastAsia" w:ascii="仿宋" w:hAnsi="仿宋" w:eastAsia="仿宋" w:cs="仿宋"/>
                <w:b w:val="0"/>
                <w:bCs w:val="0"/>
                <w:kern w:val="0"/>
                <w:sz w:val="22"/>
                <w:szCs w:val="22"/>
                <w:lang w:val="en-US" w:eastAsia="zh-CN"/>
              </w:rPr>
              <w:t>0</w:t>
            </w:r>
          </w:p>
        </w:tc>
        <w:tc>
          <w:tcPr>
            <w:tcW w:w="849" w:type="dxa"/>
            <w:noWrap w:val="0"/>
            <w:vAlign w:val="center"/>
          </w:tcPr>
          <w:p w14:paraId="567D6FB3">
            <w:pPr>
              <w:widowControl/>
              <w:ind w:firstLine="220" w:firstLineChars="100"/>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 xml:space="preserve"> 0</w:t>
            </w:r>
          </w:p>
        </w:tc>
        <w:tc>
          <w:tcPr>
            <w:tcW w:w="1129" w:type="dxa"/>
            <w:noWrap w:val="0"/>
            <w:vAlign w:val="center"/>
          </w:tcPr>
          <w:p w14:paraId="57209C17">
            <w:pPr>
              <w:widowControl/>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lang w:val="en-US" w:eastAsia="zh-CN"/>
              </w:rPr>
              <w:t xml:space="preserve">    0</w:t>
            </w:r>
          </w:p>
        </w:tc>
        <w:tc>
          <w:tcPr>
            <w:tcW w:w="1111" w:type="dxa"/>
            <w:noWrap w:val="0"/>
            <w:vAlign w:val="center"/>
          </w:tcPr>
          <w:p w14:paraId="12A911D2">
            <w:pPr>
              <w:widowControl/>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rPr>
              <w:t>　</w:t>
            </w:r>
            <w:r>
              <w:rPr>
                <w:rFonts w:hint="eastAsia" w:ascii="仿宋" w:hAnsi="仿宋" w:eastAsia="仿宋" w:cs="仿宋"/>
                <w:b w:val="0"/>
                <w:bCs w:val="0"/>
                <w:kern w:val="0"/>
                <w:sz w:val="22"/>
                <w:szCs w:val="22"/>
                <w:lang w:val="en-US" w:eastAsia="zh-CN"/>
              </w:rPr>
              <w:t xml:space="preserve">  0</w:t>
            </w:r>
          </w:p>
        </w:tc>
        <w:tc>
          <w:tcPr>
            <w:tcW w:w="969" w:type="dxa"/>
            <w:noWrap w:val="0"/>
            <w:vAlign w:val="center"/>
          </w:tcPr>
          <w:p w14:paraId="7D669ABB">
            <w:pPr>
              <w:widowControl/>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rPr>
              <w:t>　</w:t>
            </w:r>
            <w:r>
              <w:rPr>
                <w:rFonts w:hint="eastAsia" w:ascii="仿宋" w:hAnsi="仿宋" w:eastAsia="仿宋" w:cs="仿宋"/>
                <w:b w:val="0"/>
                <w:bCs w:val="0"/>
                <w:kern w:val="0"/>
                <w:sz w:val="22"/>
                <w:szCs w:val="22"/>
                <w:lang w:val="en-US" w:eastAsia="zh-CN"/>
              </w:rPr>
              <w:t xml:space="preserve"> 0</w:t>
            </w:r>
          </w:p>
        </w:tc>
        <w:tc>
          <w:tcPr>
            <w:tcW w:w="863" w:type="dxa"/>
            <w:noWrap w:val="0"/>
            <w:vAlign w:val="center"/>
          </w:tcPr>
          <w:p w14:paraId="64E90A01">
            <w:pPr>
              <w:widowControl/>
              <w:ind w:firstLine="220" w:firstLineChars="100"/>
              <w:jc w:val="left"/>
              <w:rPr>
                <w:rFonts w:hint="eastAsia" w:ascii="仿宋" w:hAnsi="仿宋" w:eastAsia="仿宋" w:cs="仿宋"/>
                <w:b w:val="0"/>
                <w:bCs w:val="0"/>
                <w:kern w:val="0"/>
                <w:sz w:val="22"/>
                <w:szCs w:val="22"/>
                <w:lang w:val="en-US" w:eastAsia="zh-CN"/>
              </w:rPr>
            </w:pPr>
            <w:r>
              <w:rPr>
                <w:rFonts w:hint="eastAsia" w:ascii="仿宋" w:hAnsi="仿宋" w:eastAsia="仿宋" w:cs="仿宋"/>
                <w:b w:val="0"/>
                <w:bCs w:val="0"/>
                <w:kern w:val="0"/>
                <w:sz w:val="22"/>
                <w:szCs w:val="22"/>
              </w:rPr>
              <w:t>　</w:t>
            </w:r>
            <w:r>
              <w:rPr>
                <w:rFonts w:hint="eastAsia" w:ascii="仿宋" w:hAnsi="仿宋" w:eastAsia="仿宋" w:cs="仿宋"/>
                <w:b w:val="0"/>
                <w:bCs w:val="0"/>
                <w:kern w:val="0"/>
                <w:sz w:val="22"/>
                <w:szCs w:val="22"/>
                <w:lang w:val="en-US" w:eastAsia="zh-CN"/>
              </w:rPr>
              <w:t>0</w:t>
            </w:r>
          </w:p>
        </w:tc>
      </w:tr>
      <w:tr w14:paraId="271C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35487B76">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rPr>
              <w:t>厉行节约保障措施</w:t>
            </w:r>
          </w:p>
        </w:tc>
        <w:tc>
          <w:tcPr>
            <w:tcW w:w="6110" w:type="dxa"/>
            <w:gridSpan w:val="6"/>
            <w:noWrap w:val="0"/>
            <w:vAlign w:val="center"/>
          </w:tcPr>
          <w:p w14:paraId="2D8A8BBF">
            <w:pPr>
              <w:widowControl/>
              <w:jc w:val="center"/>
              <w:rPr>
                <w:rFonts w:hint="eastAsia" w:ascii="仿宋" w:hAnsi="仿宋" w:eastAsia="仿宋" w:cs="仿宋"/>
                <w:b w:val="0"/>
                <w:bCs w:val="0"/>
                <w:kern w:val="0"/>
                <w:sz w:val="22"/>
                <w:szCs w:val="22"/>
              </w:rPr>
            </w:pPr>
            <w:r>
              <w:rPr>
                <w:rFonts w:hint="eastAsia" w:ascii="仿宋" w:hAnsi="仿宋" w:eastAsia="仿宋" w:cs="仿宋"/>
                <w:b w:val="0"/>
                <w:bCs w:val="0"/>
                <w:kern w:val="0"/>
                <w:sz w:val="22"/>
                <w:szCs w:val="22"/>
                <w:lang w:val="en-US" w:eastAsia="zh-CN"/>
              </w:rPr>
              <w:t>根据财政要求，压减公用经费，加强资金管理，严控办公费，“三公”经费等支出。</w:t>
            </w:r>
            <w:r>
              <w:rPr>
                <w:rFonts w:hint="eastAsia" w:ascii="仿宋" w:hAnsi="仿宋" w:eastAsia="仿宋" w:cs="仿宋"/>
                <w:b w:val="0"/>
                <w:bCs w:val="0"/>
                <w:kern w:val="0"/>
                <w:sz w:val="22"/>
                <w:szCs w:val="22"/>
              </w:rPr>
              <w:t>　</w:t>
            </w:r>
          </w:p>
        </w:tc>
      </w:tr>
    </w:tbl>
    <w:p w14:paraId="098FACA5">
      <w:pPr>
        <w:pStyle w:val="24"/>
        <w:keepNext/>
        <w:keepLines/>
        <w:pageBreakBefore w:val="0"/>
        <w:widowControl w:val="0"/>
        <w:kinsoku/>
        <w:wordWrap/>
        <w:overflowPunct/>
        <w:topLinePunct w:val="0"/>
        <w:autoSpaceDE/>
        <w:autoSpaceDN/>
        <w:bidi w:val="0"/>
        <w:adjustRightInd/>
        <w:snapToGrid/>
        <w:spacing w:line="280" w:lineRule="exact"/>
        <w:textAlignment w:val="auto"/>
        <w:rPr>
          <w:rFonts w:hint="default" w:ascii="Times New Roman" w:hAnsi="Times New Roman" w:eastAsia="仿宋_GB2312" w:cs="Times New Roman"/>
          <w:snapToGrid/>
          <w:color w:val="000000"/>
          <w:kern w:val="0"/>
          <w:sz w:val="24"/>
          <w:szCs w:val="24"/>
          <w:lang w:val="en-US" w:eastAsia="zh-CN" w:bidi="ar-SA"/>
        </w:rPr>
      </w:pPr>
      <w:r>
        <w:rPr>
          <w:rFonts w:eastAsia="仿宋_GB2312"/>
          <w:kern w:val="0"/>
          <w:sz w:val="22"/>
        </w:rPr>
        <w:t>说明：“项目支出”需要填报基本支出以外的所有项目支出情况，“公用经费”填报基本支出中的一般商品和服务支出。</w:t>
      </w:r>
    </w:p>
    <w:p w14:paraId="37678BE9">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p>
    <w:p w14:paraId="39AAC2D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eastAsia" w:ascii="方正小标宋_GBK" w:hAnsi="方正小标宋_GBK" w:eastAsia="方正小标宋_GBK" w:cs="方正小标宋_GBK"/>
          <w:i w:val="0"/>
          <w:iCs w:val="0"/>
          <w:caps w:val="0"/>
          <w:color w:val="000000"/>
          <w:spacing w:val="0"/>
          <w:sz w:val="32"/>
          <w:szCs w:val="32"/>
          <w:shd w:val="clear" w:fill="FFFFFF"/>
          <w:lang w:val="en-US" w:eastAsia="zh-CN"/>
        </w:rPr>
        <w:t xml:space="preserve"> </w:t>
      </w:r>
    </w:p>
    <w:p w14:paraId="33D088F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625E12C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219B7B3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CB8A81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466D7DF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76985F1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732679B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AA6785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7B660CB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618E46B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4BBCBE7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2C77FCC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4987042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024316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00BF222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4DE8D10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39F5963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p>
    <w:p w14:paraId="00C1113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附件1-2</w:t>
      </w:r>
    </w:p>
    <w:p w14:paraId="4484F30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方正小标宋简体" w:hAnsi="方正小标宋简体" w:eastAsia="方正小标宋简体" w:cs="方正小标宋简体"/>
          <w:color w:val="000000"/>
          <w:kern w:val="0"/>
          <w:sz w:val="36"/>
          <w:szCs w:val="36"/>
          <w:lang w:val="en-US" w:eastAsia="zh-CN"/>
        </w:rPr>
      </w:pPr>
      <w:r>
        <w:rPr>
          <w:rFonts w:hint="eastAsia" w:ascii="方正小标宋简体" w:hAnsi="方正小标宋简体" w:eastAsia="方正小标宋简体" w:cs="方正小标宋简体"/>
          <w:color w:val="000000"/>
          <w:kern w:val="0"/>
          <w:sz w:val="36"/>
          <w:szCs w:val="36"/>
          <w:lang w:val="en-US" w:eastAsia="zh-CN"/>
        </w:rPr>
        <w:t>整体支出绩效自评表</w:t>
      </w:r>
    </w:p>
    <w:tbl>
      <w:tblPr>
        <w:tblStyle w:val="12"/>
        <w:tblW w:w="109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6"/>
        <w:gridCol w:w="1138"/>
        <w:gridCol w:w="922"/>
        <w:gridCol w:w="1069"/>
        <w:gridCol w:w="1277"/>
        <w:gridCol w:w="1406"/>
        <w:gridCol w:w="1080"/>
        <w:gridCol w:w="1045"/>
        <w:gridCol w:w="1724"/>
      </w:tblGrid>
      <w:tr w14:paraId="68F8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266" w:type="dxa"/>
            <w:noWrap w:val="0"/>
            <w:vAlign w:val="center"/>
          </w:tcPr>
          <w:p w14:paraId="3E240B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预算</w:t>
            </w:r>
            <w:r>
              <w:rPr>
                <w:rFonts w:hint="eastAsia" w:ascii="仿宋" w:hAnsi="仿宋" w:eastAsia="仿宋" w:cs="仿宋"/>
                <w:color w:val="000000"/>
                <w:kern w:val="0"/>
                <w:sz w:val="22"/>
                <w:szCs w:val="22"/>
                <w:lang w:val="en-US" w:eastAsia="zh-CN"/>
              </w:rPr>
              <w:t>单位</w:t>
            </w:r>
            <w:r>
              <w:rPr>
                <w:rFonts w:hint="eastAsia" w:ascii="仿宋" w:hAnsi="仿宋" w:eastAsia="仿宋" w:cs="仿宋"/>
                <w:color w:val="000000"/>
                <w:kern w:val="0"/>
                <w:sz w:val="22"/>
                <w:szCs w:val="22"/>
              </w:rPr>
              <w:t>名称</w:t>
            </w:r>
          </w:p>
        </w:tc>
        <w:tc>
          <w:tcPr>
            <w:tcW w:w="9661" w:type="dxa"/>
            <w:gridSpan w:val="8"/>
            <w:noWrap w:val="0"/>
            <w:vAlign w:val="center"/>
          </w:tcPr>
          <w:p w14:paraId="7191BF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 xml:space="preserve">怀化市城市管理事务中心 </w:t>
            </w:r>
          </w:p>
        </w:tc>
      </w:tr>
      <w:tr w14:paraId="26BA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266" w:type="dxa"/>
            <w:vMerge w:val="restart"/>
            <w:noWrap w:val="0"/>
            <w:vAlign w:val="center"/>
          </w:tcPr>
          <w:p w14:paraId="4919FC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年度预</w:t>
            </w:r>
          </w:p>
          <w:p w14:paraId="18ABA5A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lang w:eastAsia="zh-CN"/>
              </w:rPr>
            </w:pPr>
            <w:r>
              <w:rPr>
                <w:rFonts w:hint="eastAsia" w:ascii="仿宋" w:hAnsi="仿宋" w:eastAsia="仿宋" w:cs="仿宋"/>
                <w:color w:val="000000"/>
                <w:kern w:val="0"/>
                <w:sz w:val="22"/>
                <w:szCs w:val="22"/>
              </w:rPr>
              <w:t>算申请</w:t>
            </w:r>
          </w:p>
          <w:p w14:paraId="28C5569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（万元）</w:t>
            </w:r>
          </w:p>
        </w:tc>
        <w:tc>
          <w:tcPr>
            <w:tcW w:w="2060" w:type="dxa"/>
            <w:gridSpan w:val="2"/>
            <w:noWrap w:val="0"/>
            <w:vAlign w:val="center"/>
          </w:tcPr>
          <w:p w14:paraId="1A7C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p>
        </w:tc>
        <w:tc>
          <w:tcPr>
            <w:tcW w:w="1069" w:type="dxa"/>
            <w:noWrap w:val="0"/>
            <w:vAlign w:val="center"/>
          </w:tcPr>
          <w:p w14:paraId="3C9DAEE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年初</w:t>
            </w:r>
          </w:p>
          <w:p w14:paraId="52B300C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预算数</w:t>
            </w:r>
          </w:p>
        </w:tc>
        <w:tc>
          <w:tcPr>
            <w:tcW w:w="1277" w:type="dxa"/>
            <w:noWrap w:val="0"/>
            <w:vAlign w:val="center"/>
          </w:tcPr>
          <w:p w14:paraId="4D261E0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全年预算数</w:t>
            </w:r>
          </w:p>
        </w:tc>
        <w:tc>
          <w:tcPr>
            <w:tcW w:w="1406" w:type="dxa"/>
            <w:noWrap w:val="0"/>
            <w:vAlign w:val="center"/>
          </w:tcPr>
          <w:p w14:paraId="00AFAC4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全年</w:t>
            </w:r>
          </w:p>
          <w:p w14:paraId="421266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执行数</w:t>
            </w:r>
          </w:p>
        </w:tc>
        <w:tc>
          <w:tcPr>
            <w:tcW w:w="1080" w:type="dxa"/>
            <w:noWrap w:val="0"/>
            <w:vAlign w:val="center"/>
          </w:tcPr>
          <w:p w14:paraId="26C909E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分值</w:t>
            </w:r>
          </w:p>
        </w:tc>
        <w:tc>
          <w:tcPr>
            <w:tcW w:w="1045" w:type="dxa"/>
            <w:noWrap w:val="0"/>
            <w:vAlign w:val="center"/>
          </w:tcPr>
          <w:p w14:paraId="24070D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执行率</w:t>
            </w:r>
          </w:p>
        </w:tc>
        <w:tc>
          <w:tcPr>
            <w:tcW w:w="1724" w:type="dxa"/>
            <w:noWrap w:val="0"/>
            <w:vAlign w:val="center"/>
          </w:tcPr>
          <w:p w14:paraId="3FE4D0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得分</w:t>
            </w:r>
          </w:p>
        </w:tc>
      </w:tr>
      <w:tr w14:paraId="7CC4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266" w:type="dxa"/>
            <w:vMerge w:val="continue"/>
            <w:noWrap w:val="0"/>
            <w:vAlign w:val="center"/>
          </w:tcPr>
          <w:p w14:paraId="5B4172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2060" w:type="dxa"/>
            <w:gridSpan w:val="2"/>
            <w:noWrap w:val="0"/>
            <w:vAlign w:val="center"/>
          </w:tcPr>
          <w:p w14:paraId="0874869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color w:val="000000"/>
                <w:kern w:val="0"/>
                <w:sz w:val="22"/>
                <w:szCs w:val="22"/>
              </w:rPr>
              <w:t>年度资金总额</w:t>
            </w:r>
          </w:p>
        </w:tc>
        <w:tc>
          <w:tcPr>
            <w:tcW w:w="1069" w:type="dxa"/>
            <w:noWrap w:val="0"/>
            <w:vAlign w:val="center"/>
          </w:tcPr>
          <w:p w14:paraId="586D18F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6353.85</w:t>
            </w:r>
          </w:p>
        </w:tc>
        <w:tc>
          <w:tcPr>
            <w:tcW w:w="1277" w:type="dxa"/>
            <w:noWrap w:val="0"/>
            <w:vAlign w:val="center"/>
          </w:tcPr>
          <w:p w14:paraId="4EDB55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2"/>
                <w:szCs w:val="22"/>
                <w:lang w:val="en-US"/>
              </w:rPr>
            </w:pPr>
            <w:r>
              <w:rPr>
                <w:rFonts w:hint="eastAsia" w:ascii="仿宋" w:hAnsi="仿宋" w:eastAsia="仿宋" w:cs="仿宋"/>
                <w:sz w:val="22"/>
                <w:szCs w:val="22"/>
                <w:lang w:val="en-US" w:eastAsia="zh-CN"/>
              </w:rPr>
              <w:t>4333.79</w:t>
            </w:r>
          </w:p>
        </w:tc>
        <w:tc>
          <w:tcPr>
            <w:tcW w:w="1406" w:type="dxa"/>
            <w:noWrap w:val="0"/>
            <w:vAlign w:val="center"/>
          </w:tcPr>
          <w:p w14:paraId="57B5EC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4333.79</w:t>
            </w:r>
          </w:p>
        </w:tc>
        <w:tc>
          <w:tcPr>
            <w:tcW w:w="1080" w:type="dxa"/>
            <w:noWrap w:val="0"/>
            <w:vAlign w:val="center"/>
          </w:tcPr>
          <w:p w14:paraId="0A633E2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2"/>
                <w:szCs w:val="22"/>
              </w:rPr>
            </w:pPr>
            <w:r>
              <w:rPr>
                <w:rFonts w:hint="eastAsia" w:ascii="仿宋" w:hAnsi="仿宋" w:eastAsia="仿宋" w:cs="仿宋"/>
                <w:sz w:val="22"/>
                <w:szCs w:val="22"/>
              </w:rPr>
              <w:t>10</w:t>
            </w:r>
          </w:p>
        </w:tc>
        <w:tc>
          <w:tcPr>
            <w:tcW w:w="1045" w:type="dxa"/>
            <w:noWrap w:val="0"/>
            <w:vAlign w:val="center"/>
          </w:tcPr>
          <w:p w14:paraId="5287CD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100%</w:t>
            </w:r>
          </w:p>
        </w:tc>
        <w:tc>
          <w:tcPr>
            <w:tcW w:w="1724" w:type="dxa"/>
            <w:noWrap w:val="0"/>
            <w:vAlign w:val="center"/>
          </w:tcPr>
          <w:p w14:paraId="64AD4A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10</w:t>
            </w:r>
          </w:p>
        </w:tc>
      </w:tr>
      <w:tr w14:paraId="1F35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266" w:type="dxa"/>
            <w:vMerge w:val="continue"/>
            <w:noWrap w:val="0"/>
            <w:vAlign w:val="center"/>
          </w:tcPr>
          <w:p w14:paraId="57B726A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4406" w:type="dxa"/>
            <w:gridSpan w:val="4"/>
            <w:noWrap w:val="0"/>
            <w:vAlign w:val="center"/>
          </w:tcPr>
          <w:p w14:paraId="53B2A2E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按收入性质分：</w:t>
            </w:r>
          </w:p>
        </w:tc>
        <w:tc>
          <w:tcPr>
            <w:tcW w:w="5255" w:type="dxa"/>
            <w:gridSpan w:val="4"/>
            <w:noWrap w:val="0"/>
            <w:vAlign w:val="center"/>
          </w:tcPr>
          <w:p w14:paraId="216D332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按支出性质分：</w:t>
            </w:r>
          </w:p>
        </w:tc>
      </w:tr>
      <w:tr w14:paraId="550E6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266" w:type="dxa"/>
            <w:vMerge w:val="continue"/>
            <w:noWrap w:val="0"/>
            <w:vAlign w:val="center"/>
          </w:tcPr>
          <w:p w14:paraId="0B91CD0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4406" w:type="dxa"/>
            <w:gridSpan w:val="4"/>
            <w:noWrap w:val="0"/>
            <w:vAlign w:val="center"/>
          </w:tcPr>
          <w:p w14:paraId="03DE932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 xml:space="preserve">  其中：  一般公共预算：</w:t>
            </w:r>
            <w:r>
              <w:rPr>
                <w:rFonts w:hint="eastAsia" w:ascii="仿宋" w:hAnsi="仿宋" w:eastAsia="仿宋" w:cs="仿宋"/>
                <w:color w:val="000000"/>
                <w:kern w:val="0"/>
                <w:sz w:val="22"/>
                <w:szCs w:val="22"/>
                <w:lang w:val="en-US" w:eastAsia="zh-CN"/>
              </w:rPr>
              <w:t>3172.51</w:t>
            </w:r>
          </w:p>
        </w:tc>
        <w:tc>
          <w:tcPr>
            <w:tcW w:w="5255" w:type="dxa"/>
            <w:gridSpan w:val="4"/>
            <w:noWrap w:val="0"/>
            <w:vAlign w:val="center"/>
          </w:tcPr>
          <w:p w14:paraId="4AAD63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其中：基本支出：</w:t>
            </w:r>
            <w:r>
              <w:rPr>
                <w:rFonts w:hint="eastAsia" w:ascii="仿宋" w:hAnsi="仿宋" w:eastAsia="仿宋" w:cs="仿宋"/>
                <w:color w:val="000000"/>
                <w:kern w:val="0"/>
                <w:sz w:val="22"/>
                <w:szCs w:val="22"/>
                <w:lang w:val="en-US" w:eastAsia="zh-CN"/>
              </w:rPr>
              <w:t>1370.49</w:t>
            </w:r>
          </w:p>
        </w:tc>
      </w:tr>
      <w:tr w14:paraId="024F9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266" w:type="dxa"/>
            <w:vMerge w:val="continue"/>
            <w:noWrap w:val="0"/>
            <w:vAlign w:val="center"/>
          </w:tcPr>
          <w:p w14:paraId="587B42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4406" w:type="dxa"/>
            <w:gridSpan w:val="4"/>
            <w:noWrap w:val="0"/>
            <w:vAlign w:val="center"/>
          </w:tcPr>
          <w:p w14:paraId="5906219A">
            <w:pPr>
              <w:keepNext w:val="0"/>
              <w:keepLines w:val="0"/>
              <w:pageBreakBefore w:val="0"/>
              <w:widowControl/>
              <w:kinsoku/>
              <w:wordWrap/>
              <w:overflowPunct/>
              <w:topLinePunct w:val="0"/>
              <w:autoSpaceDE/>
              <w:autoSpaceDN/>
              <w:bidi w:val="0"/>
              <w:adjustRightInd/>
              <w:snapToGrid/>
              <w:spacing w:line="240" w:lineRule="exact"/>
              <w:ind w:firstLine="880" w:firstLineChars="400"/>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政府性基金拨款：</w:t>
            </w:r>
            <w:r>
              <w:rPr>
                <w:rFonts w:hint="eastAsia" w:ascii="仿宋" w:hAnsi="仿宋" w:eastAsia="仿宋" w:cs="仿宋"/>
                <w:color w:val="000000"/>
                <w:kern w:val="0"/>
                <w:sz w:val="22"/>
                <w:szCs w:val="22"/>
                <w:lang w:val="en-US" w:eastAsia="zh-CN"/>
              </w:rPr>
              <w:t>1157.09</w:t>
            </w:r>
          </w:p>
        </w:tc>
        <w:tc>
          <w:tcPr>
            <w:tcW w:w="5255" w:type="dxa"/>
            <w:gridSpan w:val="4"/>
            <w:noWrap w:val="0"/>
            <w:vAlign w:val="center"/>
          </w:tcPr>
          <w:p w14:paraId="3D01866D">
            <w:pPr>
              <w:keepNext w:val="0"/>
              <w:keepLines w:val="0"/>
              <w:pageBreakBefore w:val="0"/>
              <w:widowControl/>
              <w:kinsoku/>
              <w:wordWrap/>
              <w:overflowPunct/>
              <w:topLinePunct w:val="0"/>
              <w:autoSpaceDE/>
              <w:autoSpaceDN/>
              <w:bidi w:val="0"/>
              <w:adjustRightInd/>
              <w:snapToGrid/>
              <w:spacing w:line="240" w:lineRule="exact"/>
              <w:ind w:firstLine="660" w:firstLineChars="300"/>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项目支出：</w:t>
            </w:r>
            <w:r>
              <w:rPr>
                <w:rFonts w:hint="eastAsia" w:ascii="仿宋" w:hAnsi="仿宋" w:eastAsia="仿宋" w:cs="仿宋"/>
                <w:color w:val="000000"/>
                <w:kern w:val="0"/>
                <w:sz w:val="22"/>
                <w:szCs w:val="22"/>
                <w:lang w:val="en-US" w:eastAsia="zh-CN"/>
              </w:rPr>
              <w:t>2963.3</w:t>
            </w:r>
          </w:p>
        </w:tc>
      </w:tr>
      <w:tr w14:paraId="14D0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266" w:type="dxa"/>
            <w:vMerge w:val="continue"/>
            <w:noWrap w:val="0"/>
            <w:vAlign w:val="center"/>
          </w:tcPr>
          <w:p w14:paraId="2DC9A6F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4406" w:type="dxa"/>
            <w:gridSpan w:val="4"/>
            <w:noWrap w:val="0"/>
            <w:vAlign w:val="center"/>
          </w:tcPr>
          <w:p w14:paraId="6A9B2B5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纳入专户管理的非税收入拨款：</w:t>
            </w:r>
            <w:r>
              <w:rPr>
                <w:rFonts w:hint="eastAsia" w:ascii="仿宋" w:hAnsi="仿宋" w:eastAsia="仿宋" w:cs="仿宋"/>
                <w:color w:val="000000"/>
                <w:kern w:val="0"/>
                <w:sz w:val="22"/>
                <w:szCs w:val="22"/>
                <w:lang w:val="en-US" w:eastAsia="zh-CN"/>
              </w:rPr>
              <w:t>0</w:t>
            </w:r>
          </w:p>
        </w:tc>
        <w:tc>
          <w:tcPr>
            <w:tcW w:w="5255" w:type="dxa"/>
            <w:gridSpan w:val="4"/>
            <w:noWrap w:val="0"/>
            <w:vAlign w:val="center"/>
          </w:tcPr>
          <w:p w14:paraId="1C613F8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r>
      <w:tr w14:paraId="01367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266" w:type="dxa"/>
            <w:vMerge w:val="continue"/>
            <w:noWrap w:val="0"/>
            <w:vAlign w:val="center"/>
          </w:tcPr>
          <w:p w14:paraId="25C333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4406" w:type="dxa"/>
            <w:gridSpan w:val="4"/>
            <w:noWrap w:val="0"/>
            <w:vAlign w:val="center"/>
          </w:tcPr>
          <w:p w14:paraId="3A4F80AE">
            <w:pPr>
              <w:keepNext w:val="0"/>
              <w:keepLines w:val="0"/>
              <w:pageBreakBefore w:val="0"/>
              <w:widowControl/>
              <w:kinsoku/>
              <w:wordWrap/>
              <w:overflowPunct/>
              <w:topLinePunct w:val="0"/>
              <w:autoSpaceDE/>
              <w:autoSpaceDN/>
              <w:bidi w:val="0"/>
              <w:adjustRightInd/>
              <w:snapToGrid/>
              <w:spacing w:line="240" w:lineRule="exact"/>
              <w:ind w:firstLine="1540" w:firstLineChars="700"/>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其他资金：</w:t>
            </w:r>
            <w:r>
              <w:rPr>
                <w:rFonts w:hint="eastAsia" w:ascii="仿宋" w:hAnsi="仿宋" w:eastAsia="仿宋" w:cs="仿宋"/>
                <w:color w:val="000000"/>
                <w:kern w:val="0"/>
                <w:sz w:val="22"/>
                <w:szCs w:val="22"/>
                <w:lang w:val="en-US" w:eastAsia="zh-CN"/>
              </w:rPr>
              <w:t>4.19</w:t>
            </w:r>
          </w:p>
        </w:tc>
        <w:tc>
          <w:tcPr>
            <w:tcW w:w="5255" w:type="dxa"/>
            <w:gridSpan w:val="4"/>
            <w:noWrap w:val="0"/>
            <w:vAlign w:val="center"/>
          </w:tcPr>
          <w:p w14:paraId="734DAB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r>
      <w:tr w14:paraId="2D0E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266" w:type="dxa"/>
            <w:vMerge w:val="restart"/>
            <w:noWrap w:val="0"/>
            <w:vAlign w:val="center"/>
          </w:tcPr>
          <w:p w14:paraId="788E10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年度总体目标</w:t>
            </w:r>
          </w:p>
        </w:tc>
        <w:tc>
          <w:tcPr>
            <w:tcW w:w="4406" w:type="dxa"/>
            <w:gridSpan w:val="4"/>
            <w:noWrap w:val="0"/>
            <w:vAlign w:val="center"/>
          </w:tcPr>
          <w:p w14:paraId="48E6C4E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预期目标</w:t>
            </w:r>
          </w:p>
        </w:tc>
        <w:tc>
          <w:tcPr>
            <w:tcW w:w="5255" w:type="dxa"/>
            <w:gridSpan w:val="4"/>
            <w:noWrap w:val="0"/>
            <w:vAlign w:val="center"/>
          </w:tcPr>
          <w:p w14:paraId="5379D35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实际完成情况　</w:t>
            </w:r>
          </w:p>
        </w:tc>
      </w:tr>
      <w:tr w14:paraId="08EB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266" w:type="dxa"/>
            <w:vMerge w:val="continue"/>
            <w:noWrap w:val="0"/>
            <w:vAlign w:val="center"/>
          </w:tcPr>
          <w:p w14:paraId="4581029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4406" w:type="dxa"/>
            <w:gridSpan w:val="4"/>
            <w:noWrap w:val="0"/>
            <w:vAlign w:val="center"/>
          </w:tcPr>
          <w:p w14:paraId="6DB9AE51">
            <w:pPr>
              <w:keepNext w:val="0"/>
              <w:keepLines w:val="0"/>
              <w:pageBreakBefore w:val="0"/>
              <w:widowControl/>
              <w:kinsoku/>
              <w:wordWrap/>
              <w:overflowPunct/>
              <w:topLinePunct w:val="0"/>
              <w:autoSpaceDE/>
              <w:autoSpaceDN/>
              <w:bidi w:val="0"/>
              <w:adjustRightInd/>
              <w:snapToGrid/>
              <w:spacing w:line="240" w:lineRule="exact"/>
              <w:ind w:firstLine="440" w:firstLineChars="200"/>
              <w:jc w:val="left"/>
              <w:textAlignment w:val="auto"/>
              <w:rPr>
                <w:rFonts w:hint="eastAsia" w:ascii="仿宋" w:hAnsi="仿宋" w:eastAsia="仿宋" w:cs="仿宋"/>
                <w:color w:val="000000"/>
                <w:kern w:val="0"/>
                <w:sz w:val="22"/>
                <w:szCs w:val="22"/>
                <w:lang w:eastAsia="zh-CN"/>
              </w:rPr>
            </w:pPr>
            <w:r>
              <w:rPr>
                <w:rFonts w:hint="eastAsia" w:ascii="仿宋" w:hAnsi="仿宋" w:eastAsia="仿宋" w:cs="仿宋"/>
                <w:color w:val="000000"/>
                <w:kern w:val="0"/>
                <w:sz w:val="22"/>
                <w:szCs w:val="22"/>
                <w:lang w:eastAsia="zh-CN"/>
              </w:rPr>
              <w:t>1.进一步加强二垃圾场的管理。继续实施二垃圾场市场化运营管理，加强对运营企业的监管，切实抓好生活垃圾无害化处理工作，确保生活垃圾无害化处理率达100%，渗滤液达标处理率达100%；</w:t>
            </w:r>
          </w:p>
          <w:p w14:paraId="6AB9EB7B">
            <w:pPr>
              <w:keepNext w:val="0"/>
              <w:keepLines w:val="0"/>
              <w:pageBreakBefore w:val="0"/>
              <w:widowControl/>
              <w:kinsoku/>
              <w:wordWrap/>
              <w:overflowPunct/>
              <w:topLinePunct w:val="0"/>
              <w:autoSpaceDE/>
              <w:autoSpaceDN/>
              <w:bidi w:val="0"/>
              <w:adjustRightInd/>
              <w:snapToGrid/>
              <w:spacing w:line="240" w:lineRule="exact"/>
              <w:ind w:firstLine="440" w:firstLineChars="200"/>
              <w:jc w:val="left"/>
              <w:textAlignment w:val="auto"/>
              <w:rPr>
                <w:rFonts w:hint="eastAsia" w:ascii="仿宋" w:hAnsi="仿宋" w:eastAsia="仿宋" w:cs="仿宋"/>
                <w:color w:val="000000"/>
                <w:kern w:val="0"/>
                <w:sz w:val="22"/>
                <w:szCs w:val="22"/>
                <w:lang w:eastAsia="zh-CN"/>
              </w:rPr>
            </w:pPr>
            <w:r>
              <w:rPr>
                <w:rFonts w:hint="eastAsia" w:ascii="仿宋" w:hAnsi="仿宋" w:eastAsia="仿宋" w:cs="仿宋"/>
                <w:color w:val="000000"/>
                <w:kern w:val="0"/>
                <w:sz w:val="22"/>
                <w:szCs w:val="22"/>
                <w:lang w:eastAsia="zh-CN"/>
              </w:rPr>
              <w:t>2.全力推进生活垃圾分类工作；</w:t>
            </w:r>
          </w:p>
          <w:p w14:paraId="2959A394">
            <w:pPr>
              <w:keepNext w:val="0"/>
              <w:keepLines w:val="0"/>
              <w:pageBreakBefore w:val="0"/>
              <w:widowControl/>
              <w:kinsoku/>
              <w:wordWrap/>
              <w:overflowPunct/>
              <w:topLinePunct w:val="0"/>
              <w:autoSpaceDE/>
              <w:autoSpaceDN/>
              <w:bidi w:val="0"/>
              <w:adjustRightInd/>
              <w:snapToGrid/>
              <w:spacing w:line="240" w:lineRule="exact"/>
              <w:ind w:firstLine="440" w:firstLineChars="200"/>
              <w:jc w:val="left"/>
              <w:textAlignment w:val="auto"/>
              <w:rPr>
                <w:rFonts w:hint="eastAsia" w:ascii="仿宋" w:hAnsi="仿宋" w:eastAsia="仿宋" w:cs="仿宋"/>
                <w:color w:val="000000"/>
                <w:kern w:val="0"/>
                <w:sz w:val="22"/>
                <w:szCs w:val="22"/>
                <w:lang w:eastAsia="zh-CN"/>
              </w:rPr>
            </w:pPr>
            <w:r>
              <w:rPr>
                <w:rFonts w:hint="eastAsia" w:ascii="仿宋" w:hAnsi="仿宋" w:eastAsia="仿宋" w:cs="仿宋"/>
                <w:color w:val="000000"/>
                <w:kern w:val="0"/>
                <w:sz w:val="22"/>
                <w:szCs w:val="22"/>
                <w:lang w:eastAsia="zh-CN"/>
              </w:rPr>
              <w:t>3.加快推进生活垃圾焚烧发电项目建设；</w:t>
            </w:r>
          </w:p>
          <w:p w14:paraId="62DEE8A3">
            <w:pPr>
              <w:keepNext w:val="0"/>
              <w:keepLines w:val="0"/>
              <w:pageBreakBefore w:val="0"/>
              <w:widowControl/>
              <w:kinsoku/>
              <w:wordWrap/>
              <w:overflowPunct/>
              <w:topLinePunct w:val="0"/>
              <w:autoSpaceDE/>
              <w:autoSpaceDN/>
              <w:bidi w:val="0"/>
              <w:adjustRightInd/>
              <w:snapToGrid/>
              <w:spacing w:line="240" w:lineRule="exact"/>
              <w:ind w:firstLine="440" w:firstLineChars="200"/>
              <w:jc w:val="left"/>
              <w:textAlignment w:val="auto"/>
              <w:rPr>
                <w:rFonts w:hint="eastAsia" w:ascii="仿宋" w:hAnsi="仿宋" w:eastAsia="仿宋" w:cs="仿宋"/>
                <w:color w:val="000000"/>
                <w:kern w:val="0"/>
                <w:sz w:val="22"/>
                <w:szCs w:val="22"/>
                <w:lang w:eastAsia="zh-CN"/>
              </w:rPr>
            </w:pPr>
            <w:r>
              <w:rPr>
                <w:rFonts w:hint="eastAsia" w:ascii="仿宋" w:hAnsi="仿宋" w:eastAsia="仿宋" w:cs="仿宋"/>
                <w:color w:val="000000"/>
                <w:kern w:val="0"/>
                <w:sz w:val="22"/>
                <w:szCs w:val="22"/>
                <w:lang w:eastAsia="zh-CN"/>
              </w:rPr>
              <w:t>4.协调加快推进怀化市厨余垃圾处理终端建设；</w:t>
            </w:r>
          </w:p>
          <w:p w14:paraId="0FB437C9">
            <w:pPr>
              <w:keepNext w:val="0"/>
              <w:keepLines w:val="0"/>
              <w:pageBreakBefore w:val="0"/>
              <w:widowControl/>
              <w:kinsoku/>
              <w:wordWrap/>
              <w:overflowPunct/>
              <w:topLinePunct w:val="0"/>
              <w:autoSpaceDE/>
              <w:autoSpaceDN/>
              <w:bidi w:val="0"/>
              <w:adjustRightInd/>
              <w:snapToGrid/>
              <w:spacing w:line="240" w:lineRule="exact"/>
              <w:ind w:firstLine="440" w:firstLineChars="200"/>
              <w:jc w:val="left"/>
              <w:textAlignment w:val="auto"/>
              <w:rPr>
                <w:rFonts w:hint="eastAsia" w:ascii="仿宋" w:hAnsi="仿宋" w:eastAsia="仿宋" w:cs="仿宋"/>
                <w:color w:val="000000"/>
                <w:kern w:val="0"/>
                <w:sz w:val="22"/>
                <w:szCs w:val="22"/>
                <w:lang w:eastAsia="zh-CN"/>
              </w:rPr>
            </w:pPr>
            <w:r>
              <w:rPr>
                <w:rFonts w:hint="eastAsia" w:ascii="仿宋" w:hAnsi="仿宋" w:eastAsia="仿宋" w:cs="仿宋"/>
                <w:color w:val="000000"/>
                <w:kern w:val="0"/>
                <w:sz w:val="22"/>
                <w:szCs w:val="22"/>
                <w:lang w:eastAsia="zh-CN"/>
              </w:rPr>
              <w:t>5.开展主城区户外广告专项整治工作；</w:t>
            </w:r>
          </w:p>
          <w:p w14:paraId="79C64EE2">
            <w:pPr>
              <w:keepNext w:val="0"/>
              <w:keepLines w:val="0"/>
              <w:pageBreakBefore w:val="0"/>
              <w:widowControl/>
              <w:kinsoku/>
              <w:wordWrap/>
              <w:overflowPunct/>
              <w:topLinePunct w:val="0"/>
              <w:autoSpaceDE/>
              <w:autoSpaceDN/>
              <w:bidi w:val="0"/>
              <w:adjustRightInd/>
              <w:snapToGrid/>
              <w:spacing w:line="240" w:lineRule="exact"/>
              <w:ind w:firstLine="440" w:firstLineChars="200"/>
              <w:jc w:val="left"/>
              <w:textAlignment w:val="auto"/>
              <w:rPr>
                <w:rFonts w:hint="eastAsia" w:ascii="仿宋" w:hAnsi="仿宋" w:eastAsia="仿宋" w:cs="仿宋"/>
                <w:color w:val="000000"/>
                <w:kern w:val="0"/>
                <w:sz w:val="22"/>
                <w:szCs w:val="22"/>
                <w:lang w:eastAsia="zh-CN"/>
              </w:rPr>
            </w:pPr>
            <w:r>
              <w:rPr>
                <w:rFonts w:hint="eastAsia" w:ascii="仿宋" w:hAnsi="仿宋" w:eastAsia="仿宋" w:cs="仿宋"/>
                <w:color w:val="000000"/>
                <w:kern w:val="0"/>
                <w:sz w:val="22"/>
                <w:szCs w:val="22"/>
                <w:lang w:eastAsia="zh-CN"/>
              </w:rPr>
              <w:t>6.加强环卫行业指导。重点加强对主城区环卫工作的督促指导，确保城区环境卫生工作质量稳步提升。</w:t>
            </w:r>
          </w:p>
        </w:tc>
        <w:tc>
          <w:tcPr>
            <w:tcW w:w="5255" w:type="dxa"/>
            <w:gridSpan w:val="4"/>
            <w:noWrap w:val="0"/>
            <w:vAlign w:val="center"/>
          </w:tcPr>
          <w:p w14:paraId="57B8E62C">
            <w:pPr>
              <w:keepNext w:val="0"/>
              <w:keepLines w:val="0"/>
              <w:pageBreakBefore w:val="0"/>
              <w:widowControl/>
              <w:kinsoku/>
              <w:wordWrap/>
              <w:overflowPunct/>
              <w:topLinePunct w:val="0"/>
              <w:autoSpaceDE/>
              <w:autoSpaceDN/>
              <w:bidi w:val="0"/>
              <w:adjustRightInd/>
              <w:snapToGrid/>
              <w:spacing w:line="240" w:lineRule="exact"/>
              <w:ind w:firstLine="440" w:firstLineChars="200"/>
              <w:jc w:val="left"/>
              <w:textAlignment w:val="auto"/>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1.生活垃圾处理工作有序开展。生活垃圾处理做到常态化、标准化、无害化，日均处理生活垃圾800吨左右，生活垃圾无害化处理率达100%；渗滤液处理做到达标排放，达标处理率达100%；</w:t>
            </w:r>
          </w:p>
          <w:p w14:paraId="145D9B8A">
            <w:pPr>
              <w:pStyle w:val="9"/>
              <w:rPr>
                <w:rFonts w:hint="eastAsia"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bidi="ar-SA"/>
              </w:rPr>
              <w:t>2.主城区户外广告管理成效明显。一是极开展日常广告安全检查，认真抓好日常巡查，二是开展广告整治，共整治违规广告197块/处，面积为10124平米，三是做好公交站台座椅补建工作，四是厘清市区两级广告管理职责边界，五是完成各类公益广告的发布；</w:t>
            </w:r>
          </w:p>
          <w:p w14:paraId="068D56AB">
            <w:pPr>
              <w:pStyle w:val="9"/>
              <w:numPr>
                <w:ilvl w:val="0"/>
                <w:numId w:val="0"/>
              </w:numPr>
              <w:ind w:firstLine="440" w:firstLineChars="200"/>
              <w:rPr>
                <w:rFonts w:hint="default"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bidi="ar-SA"/>
              </w:rPr>
              <w:t>3.</w:t>
            </w:r>
            <w:r>
              <w:rPr>
                <w:rFonts w:hint="default" w:ascii="仿宋" w:hAnsi="仿宋" w:eastAsia="仿宋" w:cs="仿宋"/>
                <w:color w:val="000000"/>
                <w:kern w:val="0"/>
                <w:sz w:val="22"/>
                <w:szCs w:val="22"/>
                <w:lang w:val="en-US" w:eastAsia="zh-CN" w:bidi="ar-SA"/>
              </w:rPr>
              <w:t>生活垃圾分类工作有序推进。按照“因地制宜、有序推进”的工作思路，我们统筹推进全市生活垃圾分类工作；</w:t>
            </w:r>
          </w:p>
          <w:p w14:paraId="32280F0D">
            <w:pPr>
              <w:pStyle w:val="9"/>
              <w:numPr>
                <w:ilvl w:val="0"/>
                <w:numId w:val="0"/>
              </w:numPr>
              <w:ind w:firstLine="440" w:firstLineChars="200"/>
              <w:rPr>
                <w:rFonts w:hint="default"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bidi="ar-SA"/>
              </w:rPr>
              <w:t>4.</w:t>
            </w:r>
            <w:r>
              <w:rPr>
                <w:rFonts w:hint="default" w:ascii="仿宋" w:hAnsi="仿宋" w:eastAsia="仿宋" w:cs="仿宋"/>
                <w:color w:val="000000"/>
                <w:kern w:val="0"/>
                <w:sz w:val="22"/>
                <w:szCs w:val="22"/>
                <w:lang w:val="en-US" w:eastAsia="zh-CN" w:bidi="ar-SA"/>
              </w:rPr>
              <w:t>怀化市生活垃圾焚烧发电项目建设有力推进。怀化市生活垃圾焚烧发电项目基本完成项目土建基础建设，设备已安装到位，开展炉渣配套处置项目建设等工作，10月28日举行点火仪式，12月28日进行设备预热；</w:t>
            </w:r>
          </w:p>
          <w:p w14:paraId="18692D50">
            <w:pPr>
              <w:pStyle w:val="9"/>
              <w:numPr>
                <w:ilvl w:val="0"/>
                <w:numId w:val="0"/>
              </w:numPr>
              <w:ind w:firstLine="440" w:firstLineChars="200"/>
              <w:rPr>
                <w:rFonts w:hint="default"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bidi="ar-SA"/>
              </w:rPr>
              <w:t>5.</w:t>
            </w:r>
            <w:r>
              <w:rPr>
                <w:rFonts w:hint="default" w:ascii="仿宋" w:hAnsi="仿宋" w:eastAsia="仿宋" w:cs="仿宋"/>
                <w:color w:val="000000"/>
                <w:kern w:val="0"/>
                <w:sz w:val="22"/>
                <w:szCs w:val="22"/>
                <w:lang w:val="en-US" w:eastAsia="zh-CN" w:bidi="ar-SA"/>
              </w:rPr>
              <w:t>餐厨垃圾收集运输处理工作有序开展。怀化市主城区餐厨垃圾临时收运处理70吨每天，餐厨垃圾基本收集到位。厨余（含餐厨）垃圾终端处理设施建设已完成项目选址、征地、环评、设计等工作；</w:t>
            </w:r>
          </w:p>
          <w:p w14:paraId="76210A08">
            <w:pPr>
              <w:pStyle w:val="9"/>
              <w:numPr>
                <w:ilvl w:val="0"/>
                <w:numId w:val="0"/>
              </w:numPr>
              <w:ind w:firstLine="440" w:firstLineChars="200"/>
              <w:rPr>
                <w:rFonts w:hint="default"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bidi="ar-SA"/>
              </w:rPr>
              <w:t>6.</w:t>
            </w:r>
            <w:r>
              <w:rPr>
                <w:rFonts w:hint="default" w:ascii="仿宋" w:hAnsi="仿宋" w:eastAsia="仿宋" w:cs="仿宋"/>
                <w:color w:val="000000"/>
                <w:kern w:val="0"/>
                <w:sz w:val="22"/>
                <w:szCs w:val="22"/>
                <w:lang w:val="en-US" w:eastAsia="zh-CN" w:bidi="ar-SA"/>
              </w:rPr>
              <w:t>生活垃圾填埋场环保督察问题整改督促到位，各县市区基本完成环保问题销号；</w:t>
            </w:r>
          </w:p>
          <w:p w14:paraId="2F054433">
            <w:pPr>
              <w:pStyle w:val="9"/>
              <w:numPr>
                <w:ilvl w:val="0"/>
                <w:numId w:val="0"/>
              </w:numPr>
              <w:ind w:firstLine="440" w:firstLineChars="200"/>
              <w:rPr>
                <w:rFonts w:hint="default" w:eastAsiaTheme="minorEastAsia"/>
                <w:lang w:val="en-US" w:eastAsia="zh-CN"/>
              </w:rPr>
            </w:pPr>
            <w:r>
              <w:rPr>
                <w:rFonts w:hint="eastAsia" w:ascii="仿宋" w:hAnsi="仿宋" w:eastAsia="仿宋" w:cs="仿宋"/>
                <w:color w:val="000000"/>
                <w:kern w:val="0"/>
                <w:sz w:val="22"/>
                <w:szCs w:val="22"/>
                <w:lang w:val="en-US" w:eastAsia="zh-CN" w:bidi="ar-SA"/>
              </w:rPr>
              <w:t>7.</w:t>
            </w:r>
            <w:r>
              <w:rPr>
                <w:rFonts w:hint="default" w:ascii="仿宋" w:hAnsi="仿宋" w:eastAsia="仿宋" w:cs="仿宋"/>
                <w:color w:val="000000"/>
                <w:kern w:val="0"/>
                <w:sz w:val="22"/>
                <w:szCs w:val="22"/>
                <w:lang w:val="en-US" w:eastAsia="zh-CN" w:bidi="ar-SA"/>
              </w:rPr>
              <w:t>城区公厕中转站建设督查指导到位。鹤城区2023年新建23座公厕和1座垃圾中转站。</w:t>
            </w:r>
          </w:p>
        </w:tc>
      </w:tr>
      <w:tr w14:paraId="12B8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266" w:type="dxa"/>
            <w:vMerge w:val="restart"/>
            <w:noWrap w:val="0"/>
            <w:vAlign w:val="center"/>
          </w:tcPr>
          <w:p w14:paraId="1B93E6C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绩</w:t>
            </w:r>
          </w:p>
          <w:p w14:paraId="4027EC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效</w:t>
            </w:r>
          </w:p>
          <w:p w14:paraId="07F6E8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指</w:t>
            </w:r>
          </w:p>
          <w:p w14:paraId="6150F3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标</w:t>
            </w:r>
          </w:p>
        </w:tc>
        <w:tc>
          <w:tcPr>
            <w:tcW w:w="1138" w:type="dxa"/>
            <w:noWrap w:val="0"/>
            <w:vAlign w:val="center"/>
          </w:tcPr>
          <w:p w14:paraId="2B51A19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一级指标</w:t>
            </w:r>
          </w:p>
        </w:tc>
        <w:tc>
          <w:tcPr>
            <w:tcW w:w="922" w:type="dxa"/>
            <w:noWrap w:val="0"/>
            <w:vAlign w:val="center"/>
          </w:tcPr>
          <w:p w14:paraId="06C8826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二级指标</w:t>
            </w:r>
          </w:p>
        </w:tc>
        <w:tc>
          <w:tcPr>
            <w:tcW w:w="1069" w:type="dxa"/>
            <w:noWrap w:val="0"/>
            <w:vAlign w:val="center"/>
          </w:tcPr>
          <w:p w14:paraId="3B045E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三级指标</w:t>
            </w:r>
          </w:p>
        </w:tc>
        <w:tc>
          <w:tcPr>
            <w:tcW w:w="1277" w:type="dxa"/>
            <w:noWrap w:val="0"/>
            <w:vAlign w:val="center"/>
          </w:tcPr>
          <w:p w14:paraId="3FF2A59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年度</w:t>
            </w:r>
          </w:p>
          <w:p w14:paraId="437E7D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指标值</w:t>
            </w:r>
          </w:p>
        </w:tc>
        <w:tc>
          <w:tcPr>
            <w:tcW w:w="1406" w:type="dxa"/>
            <w:noWrap w:val="0"/>
            <w:vAlign w:val="center"/>
          </w:tcPr>
          <w:p w14:paraId="720AC5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实际</w:t>
            </w:r>
          </w:p>
          <w:p w14:paraId="0327CF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完成值</w:t>
            </w:r>
          </w:p>
        </w:tc>
        <w:tc>
          <w:tcPr>
            <w:tcW w:w="1080" w:type="dxa"/>
            <w:noWrap w:val="0"/>
            <w:vAlign w:val="center"/>
          </w:tcPr>
          <w:p w14:paraId="405F6A4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分值</w:t>
            </w:r>
          </w:p>
        </w:tc>
        <w:tc>
          <w:tcPr>
            <w:tcW w:w="1045" w:type="dxa"/>
            <w:noWrap w:val="0"/>
            <w:vAlign w:val="center"/>
          </w:tcPr>
          <w:p w14:paraId="55D4702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得分</w:t>
            </w:r>
          </w:p>
        </w:tc>
        <w:tc>
          <w:tcPr>
            <w:tcW w:w="1724" w:type="dxa"/>
            <w:noWrap w:val="0"/>
            <w:vAlign w:val="top"/>
          </w:tcPr>
          <w:p w14:paraId="4965FD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偏差原因</w:t>
            </w:r>
          </w:p>
          <w:p w14:paraId="2DA54D1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分析及</w:t>
            </w:r>
          </w:p>
          <w:p w14:paraId="2DA2F3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改进措施</w:t>
            </w:r>
          </w:p>
        </w:tc>
      </w:tr>
      <w:tr w14:paraId="7CB3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266" w:type="dxa"/>
            <w:vMerge w:val="continue"/>
            <w:noWrap w:val="0"/>
            <w:vAlign w:val="center"/>
          </w:tcPr>
          <w:p w14:paraId="03C32E0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138" w:type="dxa"/>
            <w:vMerge w:val="restart"/>
            <w:noWrap w:val="0"/>
            <w:vAlign w:val="center"/>
          </w:tcPr>
          <w:p w14:paraId="0F710C3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产出指标</w:t>
            </w:r>
          </w:p>
          <w:p w14:paraId="1DAD27B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eastAsia="zh-CN"/>
              </w:rPr>
              <w:t>（</w:t>
            </w:r>
            <w:r>
              <w:rPr>
                <w:rFonts w:hint="eastAsia" w:ascii="仿宋" w:hAnsi="仿宋" w:eastAsia="仿宋" w:cs="仿宋"/>
                <w:color w:val="000000"/>
                <w:kern w:val="0"/>
                <w:sz w:val="22"/>
                <w:szCs w:val="22"/>
              </w:rPr>
              <w:t>50分)</w:t>
            </w:r>
          </w:p>
        </w:tc>
        <w:tc>
          <w:tcPr>
            <w:tcW w:w="922" w:type="dxa"/>
            <w:noWrap w:val="0"/>
            <w:vAlign w:val="center"/>
          </w:tcPr>
          <w:p w14:paraId="6A663DA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数量</w:t>
            </w:r>
          </w:p>
          <w:p w14:paraId="5C36D4A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指标</w:t>
            </w:r>
          </w:p>
        </w:tc>
        <w:tc>
          <w:tcPr>
            <w:tcW w:w="1069" w:type="dxa"/>
            <w:noWrap w:val="0"/>
            <w:vAlign w:val="center"/>
          </w:tcPr>
          <w:p w14:paraId="1A0834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重点工作完成数</w:t>
            </w:r>
          </w:p>
        </w:tc>
        <w:tc>
          <w:tcPr>
            <w:tcW w:w="1277" w:type="dxa"/>
            <w:noWrap w:val="0"/>
            <w:vAlign w:val="center"/>
          </w:tcPr>
          <w:p w14:paraId="45D6AB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rPr>
            </w:pPr>
            <w:r>
              <w:rPr>
                <w:rFonts w:hint="eastAsia" w:ascii="仿宋" w:hAnsi="仿宋" w:eastAsia="仿宋" w:cs="仿宋"/>
                <w:color w:val="000000"/>
                <w:kern w:val="0"/>
                <w:sz w:val="22"/>
                <w:szCs w:val="22"/>
                <w:lang w:val="en-US" w:eastAsia="zh-CN"/>
              </w:rPr>
              <w:t>6项</w:t>
            </w:r>
          </w:p>
        </w:tc>
        <w:tc>
          <w:tcPr>
            <w:tcW w:w="1406" w:type="dxa"/>
            <w:noWrap w:val="0"/>
            <w:vAlign w:val="center"/>
          </w:tcPr>
          <w:p w14:paraId="2B723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　</w:t>
            </w:r>
            <w:r>
              <w:rPr>
                <w:rFonts w:hint="eastAsia" w:ascii="仿宋" w:hAnsi="仿宋" w:eastAsia="仿宋" w:cs="仿宋"/>
                <w:color w:val="000000"/>
                <w:kern w:val="0"/>
                <w:sz w:val="22"/>
                <w:szCs w:val="22"/>
                <w:lang w:val="en-US" w:eastAsia="zh-CN"/>
              </w:rPr>
              <w:t xml:space="preserve">  7项</w:t>
            </w:r>
          </w:p>
        </w:tc>
        <w:tc>
          <w:tcPr>
            <w:tcW w:w="1080" w:type="dxa"/>
            <w:noWrap w:val="0"/>
            <w:vAlign w:val="center"/>
          </w:tcPr>
          <w:p w14:paraId="6829E0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10</w:t>
            </w:r>
          </w:p>
        </w:tc>
        <w:tc>
          <w:tcPr>
            <w:tcW w:w="1045" w:type="dxa"/>
            <w:noWrap w:val="0"/>
            <w:vAlign w:val="center"/>
          </w:tcPr>
          <w:p w14:paraId="5F73C0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10</w:t>
            </w:r>
          </w:p>
        </w:tc>
        <w:tc>
          <w:tcPr>
            <w:tcW w:w="1724" w:type="dxa"/>
            <w:noWrap w:val="0"/>
            <w:vAlign w:val="center"/>
          </w:tcPr>
          <w:p w14:paraId="6FCE72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r>
      <w:tr w14:paraId="1CFF1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266" w:type="dxa"/>
            <w:vMerge w:val="continue"/>
            <w:noWrap w:val="0"/>
            <w:vAlign w:val="center"/>
          </w:tcPr>
          <w:p w14:paraId="17D8337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138" w:type="dxa"/>
            <w:vMerge w:val="continue"/>
            <w:noWrap w:val="0"/>
            <w:vAlign w:val="center"/>
          </w:tcPr>
          <w:p w14:paraId="3FED06B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922" w:type="dxa"/>
            <w:vMerge w:val="restart"/>
            <w:noWrap w:val="0"/>
            <w:vAlign w:val="center"/>
          </w:tcPr>
          <w:p w14:paraId="73876FD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质量</w:t>
            </w:r>
          </w:p>
          <w:p w14:paraId="3E5BAD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指标</w:t>
            </w:r>
          </w:p>
        </w:tc>
        <w:tc>
          <w:tcPr>
            <w:tcW w:w="1069" w:type="dxa"/>
            <w:noWrap w:val="0"/>
            <w:vAlign w:val="center"/>
          </w:tcPr>
          <w:p w14:paraId="3ABC0CE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生活垃圾无害化处理率</w:t>
            </w:r>
          </w:p>
        </w:tc>
        <w:tc>
          <w:tcPr>
            <w:tcW w:w="1277" w:type="dxa"/>
            <w:noWrap w:val="0"/>
            <w:vAlign w:val="center"/>
          </w:tcPr>
          <w:p w14:paraId="64EBEC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100%</w:t>
            </w:r>
          </w:p>
        </w:tc>
        <w:tc>
          <w:tcPr>
            <w:tcW w:w="1406" w:type="dxa"/>
            <w:noWrap w:val="0"/>
            <w:vAlign w:val="center"/>
          </w:tcPr>
          <w:p w14:paraId="3D4EB1A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　</w:t>
            </w:r>
            <w:r>
              <w:rPr>
                <w:rFonts w:hint="eastAsia" w:ascii="仿宋" w:hAnsi="仿宋" w:eastAsia="仿宋" w:cs="仿宋"/>
                <w:color w:val="000000"/>
                <w:kern w:val="0"/>
                <w:sz w:val="22"/>
                <w:szCs w:val="22"/>
                <w:lang w:val="en-US" w:eastAsia="zh-CN"/>
              </w:rPr>
              <w:t xml:space="preserve"> 100%</w:t>
            </w:r>
          </w:p>
        </w:tc>
        <w:tc>
          <w:tcPr>
            <w:tcW w:w="1080" w:type="dxa"/>
            <w:noWrap w:val="0"/>
            <w:vAlign w:val="center"/>
          </w:tcPr>
          <w:p w14:paraId="3933999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5</w:t>
            </w:r>
          </w:p>
        </w:tc>
        <w:tc>
          <w:tcPr>
            <w:tcW w:w="1045" w:type="dxa"/>
            <w:noWrap w:val="0"/>
            <w:vAlign w:val="center"/>
          </w:tcPr>
          <w:p w14:paraId="298945F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5</w:t>
            </w:r>
          </w:p>
        </w:tc>
        <w:tc>
          <w:tcPr>
            <w:tcW w:w="1724" w:type="dxa"/>
            <w:noWrap w:val="0"/>
            <w:vAlign w:val="center"/>
          </w:tcPr>
          <w:p w14:paraId="17F333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r>
      <w:tr w14:paraId="50FC9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266" w:type="dxa"/>
            <w:vMerge w:val="continue"/>
            <w:noWrap w:val="0"/>
            <w:vAlign w:val="center"/>
          </w:tcPr>
          <w:p w14:paraId="15516A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138" w:type="dxa"/>
            <w:vMerge w:val="continue"/>
            <w:noWrap w:val="0"/>
            <w:vAlign w:val="center"/>
          </w:tcPr>
          <w:p w14:paraId="5D9439F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922" w:type="dxa"/>
            <w:vMerge w:val="continue"/>
            <w:noWrap w:val="0"/>
            <w:vAlign w:val="center"/>
          </w:tcPr>
          <w:p w14:paraId="260C7F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069" w:type="dxa"/>
            <w:noWrap w:val="0"/>
            <w:vAlign w:val="center"/>
          </w:tcPr>
          <w:p w14:paraId="180EB1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渗滤液达标处理率</w:t>
            </w:r>
          </w:p>
        </w:tc>
        <w:tc>
          <w:tcPr>
            <w:tcW w:w="1277" w:type="dxa"/>
            <w:noWrap w:val="0"/>
            <w:vAlign w:val="center"/>
          </w:tcPr>
          <w:p w14:paraId="6B37289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rPr>
              <w:t>100%</w:t>
            </w:r>
          </w:p>
        </w:tc>
        <w:tc>
          <w:tcPr>
            <w:tcW w:w="1406" w:type="dxa"/>
            <w:noWrap w:val="0"/>
            <w:vAlign w:val="center"/>
          </w:tcPr>
          <w:p w14:paraId="3BB8723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rPr>
              <w:t>　</w:t>
            </w:r>
            <w:r>
              <w:rPr>
                <w:rFonts w:hint="eastAsia" w:ascii="仿宋" w:hAnsi="仿宋" w:eastAsia="仿宋" w:cs="仿宋"/>
                <w:color w:val="000000"/>
                <w:kern w:val="0"/>
                <w:sz w:val="22"/>
                <w:szCs w:val="22"/>
                <w:lang w:val="en-US" w:eastAsia="zh-CN"/>
              </w:rPr>
              <w:t xml:space="preserve"> 100%</w:t>
            </w:r>
          </w:p>
        </w:tc>
        <w:tc>
          <w:tcPr>
            <w:tcW w:w="1080" w:type="dxa"/>
            <w:noWrap w:val="0"/>
            <w:vAlign w:val="center"/>
          </w:tcPr>
          <w:p w14:paraId="664A01D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5</w:t>
            </w:r>
          </w:p>
        </w:tc>
        <w:tc>
          <w:tcPr>
            <w:tcW w:w="1045" w:type="dxa"/>
            <w:noWrap w:val="0"/>
            <w:vAlign w:val="center"/>
          </w:tcPr>
          <w:p w14:paraId="3965AE9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5</w:t>
            </w:r>
          </w:p>
        </w:tc>
        <w:tc>
          <w:tcPr>
            <w:tcW w:w="1724" w:type="dxa"/>
            <w:noWrap w:val="0"/>
            <w:vAlign w:val="center"/>
          </w:tcPr>
          <w:p w14:paraId="6F1D86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r>
      <w:tr w14:paraId="4F02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1266" w:type="dxa"/>
            <w:vMerge w:val="continue"/>
            <w:noWrap w:val="0"/>
            <w:vAlign w:val="center"/>
          </w:tcPr>
          <w:p w14:paraId="0EB935E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138" w:type="dxa"/>
            <w:vMerge w:val="continue"/>
            <w:noWrap w:val="0"/>
            <w:vAlign w:val="center"/>
          </w:tcPr>
          <w:p w14:paraId="587FCE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922" w:type="dxa"/>
            <w:noWrap w:val="0"/>
            <w:vAlign w:val="center"/>
          </w:tcPr>
          <w:p w14:paraId="0703D08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时效</w:t>
            </w:r>
          </w:p>
          <w:p w14:paraId="02082C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指标</w:t>
            </w:r>
          </w:p>
        </w:tc>
        <w:tc>
          <w:tcPr>
            <w:tcW w:w="1069" w:type="dxa"/>
            <w:noWrap w:val="0"/>
            <w:vAlign w:val="center"/>
          </w:tcPr>
          <w:p w14:paraId="0BCE9D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整体工作及时完成情况</w:t>
            </w:r>
          </w:p>
        </w:tc>
        <w:tc>
          <w:tcPr>
            <w:tcW w:w="1277" w:type="dxa"/>
            <w:noWrap w:val="0"/>
            <w:vAlign w:val="center"/>
          </w:tcPr>
          <w:p w14:paraId="570D78E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2023年12月31日之前完成</w:t>
            </w:r>
          </w:p>
        </w:tc>
        <w:tc>
          <w:tcPr>
            <w:tcW w:w="1406" w:type="dxa"/>
            <w:noWrap w:val="0"/>
            <w:vAlign w:val="center"/>
          </w:tcPr>
          <w:p w14:paraId="2001C8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2023年12月31日之前完成</w:t>
            </w:r>
          </w:p>
        </w:tc>
        <w:tc>
          <w:tcPr>
            <w:tcW w:w="1080" w:type="dxa"/>
            <w:noWrap w:val="0"/>
            <w:vAlign w:val="center"/>
          </w:tcPr>
          <w:p w14:paraId="28E62A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10</w:t>
            </w:r>
          </w:p>
        </w:tc>
        <w:tc>
          <w:tcPr>
            <w:tcW w:w="1045" w:type="dxa"/>
            <w:noWrap w:val="0"/>
            <w:vAlign w:val="center"/>
          </w:tcPr>
          <w:p w14:paraId="4EE3177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10</w:t>
            </w:r>
          </w:p>
        </w:tc>
        <w:tc>
          <w:tcPr>
            <w:tcW w:w="1724" w:type="dxa"/>
            <w:noWrap w:val="0"/>
            <w:vAlign w:val="center"/>
          </w:tcPr>
          <w:p w14:paraId="1F9233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r>
      <w:tr w14:paraId="60EF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266" w:type="dxa"/>
            <w:vMerge w:val="continue"/>
            <w:noWrap w:val="0"/>
            <w:vAlign w:val="center"/>
          </w:tcPr>
          <w:p w14:paraId="598DDE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138" w:type="dxa"/>
            <w:vMerge w:val="continue"/>
            <w:noWrap w:val="0"/>
            <w:vAlign w:val="center"/>
          </w:tcPr>
          <w:p w14:paraId="0A996DF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922" w:type="dxa"/>
            <w:noWrap w:val="0"/>
            <w:vAlign w:val="center"/>
          </w:tcPr>
          <w:p w14:paraId="411FB2F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成本</w:t>
            </w:r>
          </w:p>
          <w:p w14:paraId="6C93C9F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指标</w:t>
            </w:r>
          </w:p>
        </w:tc>
        <w:tc>
          <w:tcPr>
            <w:tcW w:w="1069" w:type="dxa"/>
            <w:noWrap w:val="0"/>
            <w:vAlign w:val="center"/>
          </w:tcPr>
          <w:p w14:paraId="547968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成本控制</w:t>
            </w:r>
          </w:p>
        </w:tc>
        <w:tc>
          <w:tcPr>
            <w:tcW w:w="1277" w:type="dxa"/>
            <w:noWrap w:val="0"/>
            <w:vAlign w:val="center"/>
          </w:tcPr>
          <w:p w14:paraId="0D0BB2F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w:t>
            </w:r>
            <w:r>
              <w:rPr>
                <w:rFonts w:hint="eastAsia" w:ascii="仿宋" w:hAnsi="仿宋" w:eastAsia="仿宋" w:cs="仿宋"/>
                <w:color w:val="000000"/>
                <w:kern w:val="0"/>
                <w:sz w:val="22"/>
                <w:szCs w:val="22"/>
                <w:lang w:val="en-US" w:eastAsia="zh-CN"/>
              </w:rPr>
              <w:t>6353.85万元</w:t>
            </w:r>
          </w:p>
        </w:tc>
        <w:tc>
          <w:tcPr>
            <w:tcW w:w="1406" w:type="dxa"/>
            <w:noWrap w:val="0"/>
            <w:vAlign w:val="center"/>
          </w:tcPr>
          <w:p w14:paraId="2D635F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sz w:val="22"/>
                <w:szCs w:val="22"/>
                <w:lang w:val="en-US" w:eastAsia="zh-CN"/>
              </w:rPr>
              <w:t>4333.79万元</w:t>
            </w:r>
          </w:p>
        </w:tc>
        <w:tc>
          <w:tcPr>
            <w:tcW w:w="1080" w:type="dxa"/>
            <w:noWrap w:val="0"/>
            <w:vAlign w:val="center"/>
          </w:tcPr>
          <w:p w14:paraId="7A9A02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20</w:t>
            </w:r>
          </w:p>
        </w:tc>
        <w:tc>
          <w:tcPr>
            <w:tcW w:w="1045" w:type="dxa"/>
            <w:noWrap w:val="0"/>
            <w:vAlign w:val="center"/>
          </w:tcPr>
          <w:p w14:paraId="7DD7B5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20</w:t>
            </w:r>
          </w:p>
        </w:tc>
        <w:tc>
          <w:tcPr>
            <w:tcW w:w="1724" w:type="dxa"/>
            <w:noWrap w:val="0"/>
            <w:vAlign w:val="center"/>
          </w:tcPr>
          <w:p w14:paraId="2FD452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r>
      <w:tr w14:paraId="2AAA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266" w:type="dxa"/>
            <w:vMerge w:val="continue"/>
            <w:noWrap w:val="0"/>
            <w:vAlign w:val="center"/>
          </w:tcPr>
          <w:p w14:paraId="71F0E9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138" w:type="dxa"/>
            <w:vMerge w:val="restart"/>
            <w:noWrap w:val="0"/>
            <w:vAlign w:val="center"/>
          </w:tcPr>
          <w:p w14:paraId="6E7FDC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效益指标</w:t>
            </w:r>
          </w:p>
          <w:p w14:paraId="04653DD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（3</w:t>
            </w:r>
            <w:r>
              <w:rPr>
                <w:rFonts w:hint="eastAsia" w:ascii="仿宋" w:hAnsi="仿宋" w:eastAsia="仿宋" w:cs="仿宋"/>
                <w:color w:val="000000"/>
                <w:kern w:val="0"/>
                <w:sz w:val="22"/>
                <w:szCs w:val="22"/>
                <w:lang w:val="en-US" w:eastAsia="zh-CN"/>
              </w:rPr>
              <w:t>0</w:t>
            </w:r>
            <w:r>
              <w:rPr>
                <w:rFonts w:hint="eastAsia" w:ascii="仿宋" w:hAnsi="仿宋" w:eastAsia="仿宋" w:cs="仿宋"/>
                <w:color w:val="000000"/>
                <w:kern w:val="0"/>
                <w:sz w:val="22"/>
                <w:szCs w:val="22"/>
              </w:rPr>
              <w:t>分）</w:t>
            </w:r>
          </w:p>
        </w:tc>
        <w:tc>
          <w:tcPr>
            <w:tcW w:w="922" w:type="dxa"/>
            <w:noWrap w:val="0"/>
            <w:vAlign w:val="center"/>
          </w:tcPr>
          <w:p w14:paraId="2ED306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经济效益指标</w:t>
            </w:r>
          </w:p>
        </w:tc>
        <w:tc>
          <w:tcPr>
            <w:tcW w:w="1069" w:type="dxa"/>
            <w:noWrap w:val="0"/>
            <w:vAlign w:val="center"/>
          </w:tcPr>
          <w:p w14:paraId="149E6EA3">
            <w:pPr>
              <w:keepNext w:val="0"/>
              <w:keepLines w:val="0"/>
              <w:pageBreakBefore w:val="0"/>
              <w:widowControl/>
              <w:kinsoku/>
              <w:wordWrap/>
              <w:overflowPunct/>
              <w:topLinePunct w:val="0"/>
              <w:autoSpaceDE/>
              <w:autoSpaceDN/>
              <w:bidi w:val="0"/>
              <w:adjustRightInd/>
              <w:snapToGrid/>
              <w:spacing w:line="240" w:lineRule="exact"/>
              <w:ind w:firstLine="220" w:firstLineChars="100"/>
              <w:jc w:val="left"/>
              <w:textAlignment w:val="auto"/>
              <w:rPr>
                <w:rFonts w:hint="eastAsia"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无</w:t>
            </w:r>
          </w:p>
        </w:tc>
        <w:tc>
          <w:tcPr>
            <w:tcW w:w="1277" w:type="dxa"/>
            <w:noWrap w:val="0"/>
            <w:vAlign w:val="center"/>
          </w:tcPr>
          <w:p w14:paraId="65E885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1406" w:type="dxa"/>
            <w:noWrap w:val="0"/>
            <w:vAlign w:val="center"/>
          </w:tcPr>
          <w:p w14:paraId="0CEF6E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lang w:val="en-US" w:eastAsia="zh-CN" w:bidi="ar-SA"/>
              </w:rPr>
            </w:pPr>
          </w:p>
        </w:tc>
        <w:tc>
          <w:tcPr>
            <w:tcW w:w="1080" w:type="dxa"/>
            <w:noWrap w:val="0"/>
            <w:vAlign w:val="center"/>
          </w:tcPr>
          <w:p w14:paraId="5CED96C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p>
        </w:tc>
        <w:tc>
          <w:tcPr>
            <w:tcW w:w="1045" w:type="dxa"/>
            <w:noWrap w:val="0"/>
            <w:vAlign w:val="center"/>
          </w:tcPr>
          <w:p w14:paraId="0F271D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lang w:val="en-US" w:eastAsia="zh-CN" w:bidi="ar-SA"/>
              </w:rPr>
            </w:pPr>
          </w:p>
        </w:tc>
        <w:tc>
          <w:tcPr>
            <w:tcW w:w="1724" w:type="dxa"/>
            <w:noWrap w:val="0"/>
            <w:vAlign w:val="center"/>
          </w:tcPr>
          <w:p w14:paraId="4776B0B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r>
      <w:tr w14:paraId="7D70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266" w:type="dxa"/>
            <w:vMerge w:val="continue"/>
            <w:noWrap w:val="0"/>
            <w:vAlign w:val="center"/>
          </w:tcPr>
          <w:p w14:paraId="7BB8C86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138" w:type="dxa"/>
            <w:vMerge w:val="continue"/>
            <w:noWrap w:val="0"/>
            <w:vAlign w:val="center"/>
          </w:tcPr>
          <w:p w14:paraId="22B06EC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922" w:type="dxa"/>
            <w:noWrap w:val="0"/>
            <w:vAlign w:val="center"/>
          </w:tcPr>
          <w:p w14:paraId="523A70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社会效益指标</w:t>
            </w:r>
          </w:p>
        </w:tc>
        <w:tc>
          <w:tcPr>
            <w:tcW w:w="1069" w:type="dxa"/>
            <w:noWrap w:val="0"/>
            <w:vAlign w:val="center"/>
          </w:tcPr>
          <w:p w14:paraId="4EA6F3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社会和谐</w:t>
            </w:r>
          </w:p>
        </w:tc>
        <w:tc>
          <w:tcPr>
            <w:tcW w:w="1277" w:type="dxa"/>
            <w:noWrap w:val="0"/>
            <w:vAlign w:val="center"/>
          </w:tcPr>
          <w:p w14:paraId="157013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效果明显</w:t>
            </w:r>
          </w:p>
        </w:tc>
        <w:tc>
          <w:tcPr>
            <w:tcW w:w="1406" w:type="dxa"/>
            <w:noWrap w:val="0"/>
            <w:vAlign w:val="center"/>
          </w:tcPr>
          <w:p w14:paraId="60D443F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rPr>
              <w:t>效果明显</w:t>
            </w:r>
          </w:p>
        </w:tc>
        <w:tc>
          <w:tcPr>
            <w:tcW w:w="1080" w:type="dxa"/>
            <w:noWrap w:val="0"/>
            <w:vAlign w:val="center"/>
          </w:tcPr>
          <w:p w14:paraId="0BFDB5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10</w:t>
            </w:r>
          </w:p>
        </w:tc>
        <w:tc>
          <w:tcPr>
            <w:tcW w:w="1045" w:type="dxa"/>
            <w:noWrap w:val="0"/>
            <w:vAlign w:val="center"/>
          </w:tcPr>
          <w:p w14:paraId="219158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rPr>
              <w:t>10</w:t>
            </w:r>
          </w:p>
        </w:tc>
        <w:tc>
          <w:tcPr>
            <w:tcW w:w="1724" w:type="dxa"/>
            <w:noWrap w:val="0"/>
            <w:vAlign w:val="center"/>
          </w:tcPr>
          <w:p w14:paraId="5097A3C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r>
      <w:tr w14:paraId="0204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266" w:type="dxa"/>
            <w:vMerge w:val="continue"/>
            <w:noWrap w:val="0"/>
            <w:vAlign w:val="center"/>
          </w:tcPr>
          <w:p w14:paraId="21FEA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138" w:type="dxa"/>
            <w:vMerge w:val="continue"/>
            <w:noWrap w:val="0"/>
            <w:vAlign w:val="center"/>
          </w:tcPr>
          <w:p w14:paraId="1F50472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922" w:type="dxa"/>
            <w:noWrap w:val="0"/>
            <w:vAlign w:val="center"/>
          </w:tcPr>
          <w:p w14:paraId="571086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生态效益指标</w:t>
            </w:r>
          </w:p>
        </w:tc>
        <w:tc>
          <w:tcPr>
            <w:tcW w:w="1069" w:type="dxa"/>
            <w:noWrap w:val="0"/>
            <w:vAlign w:val="center"/>
          </w:tcPr>
          <w:p w14:paraId="6301B9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城区环境卫生质量提升</w:t>
            </w:r>
          </w:p>
        </w:tc>
        <w:tc>
          <w:tcPr>
            <w:tcW w:w="1277" w:type="dxa"/>
            <w:noWrap w:val="0"/>
            <w:vAlign w:val="center"/>
          </w:tcPr>
          <w:p w14:paraId="31158B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效果明显</w:t>
            </w:r>
          </w:p>
        </w:tc>
        <w:tc>
          <w:tcPr>
            <w:tcW w:w="1406" w:type="dxa"/>
            <w:noWrap w:val="0"/>
            <w:vAlign w:val="center"/>
          </w:tcPr>
          <w:p w14:paraId="2CB0D8D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rPr>
              <w:t>效果明显</w:t>
            </w:r>
          </w:p>
        </w:tc>
        <w:tc>
          <w:tcPr>
            <w:tcW w:w="1080" w:type="dxa"/>
            <w:noWrap w:val="0"/>
            <w:vAlign w:val="center"/>
          </w:tcPr>
          <w:p w14:paraId="4CF71E2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10</w:t>
            </w:r>
          </w:p>
        </w:tc>
        <w:tc>
          <w:tcPr>
            <w:tcW w:w="1045" w:type="dxa"/>
            <w:noWrap w:val="0"/>
            <w:vAlign w:val="center"/>
          </w:tcPr>
          <w:p w14:paraId="091C99C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rPr>
              <w:t>10</w:t>
            </w:r>
          </w:p>
        </w:tc>
        <w:tc>
          <w:tcPr>
            <w:tcW w:w="1724" w:type="dxa"/>
            <w:noWrap w:val="0"/>
            <w:vAlign w:val="center"/>
          </w:tcPr>
          <w:p w14:paraId="59406A8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2"/>
                <w:szCs w:val="22"/>
                <w:lang w:val="en-US" w:eastAsia="zh-CN"/>
              </w:rPr>
            </w:pPr>
          </w:p>
        </w:tc>
      </w:tr>
      <w:tr w14:paraId="2092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266" w:type="dxa"/>
            <w:vMerge w:val="continue"/>
            <w:noWrap w:val="0"/>
            <w:vAlign w:val="center"/>
          </w:tcPr>
          <w:p w14:paraId="400ED0C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c>
          <w:tcPr>
            <w:tcW w:w="1138" w:type="dxa"/>
            <w:vMerge w:val="continue"/>
            <w:noWrap w:val="0"/>
            <w:vAlign w:val="center"/>
          </w:tcPr>
          <w:p w14:paraId="6DFEC78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922" w:type="dxa"/>
            <w:noWrap w:val="0"/>
            <w:vAlign w:val="center"/>
          </w:tcPr>
          <w:p w14:paraId="6E43E0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可持续影响指标</w:t>
            </w:r>
          </w:p>
        </w:tc>
        <w:tc>
          <w:tcPr>
            <w:tcW w:w="1069" w:type="dxa"/>
            <w:noWrap w:val="0"/>
            <w:vAlign w:val="center"/>
          </w:tcPr>
          <w:p w14:paraId="6C64D3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完善基础设施项目</w:t>
            </w:r>
          </w:p>
        </w:tc>
        <w:tc>
          <w:tcPr>
            <w:tcW w:w="1277" w:type="dxa"/>
            <w:noWrap w:val="0"/>
            <w:vAlign w:val="center"/>
          </w:tcPr>
          <w:p w14:paraId="0D4284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效果明显</w:t>
            </w:r>
          </w:p>
        </w:tc>
        <w:tc>
          <w:tcPr>
            <w:tcW w:w="1406" w:type="dxa"/>
            <w:noWrap w:val="0"/>
            <w:vAlign w:val="center"/>
          </w:tcPr>
          <w:p w14:paraId="4A57CAC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rPr>
              <w:t>效果明显</w:t>
            </w:r>
          </w:p>
        </w:tc>
        <w:tc>
          <w:tcPr>
            <w:tcW w:w="1080" w:type="dxa"/>
            <w:noWrap w:val="0"/>
            <w:vAlign w:val="center"/>
          </w:tcPr>
          <w:p w14:paraId="5765EC8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10</w:t>
            </w:r>
          </w:p>
        </w:tc>
        <w:tc>
          <w:tcPr>
            <w:tcW w:w="1045" w:type="dxa"/>
            <w:noWrap w:val="0"/>
            <w:vAlign w:val="center"/>
          </w:tcPr>
          <w:p w14:paraId="0FA2E4D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rPr>
              <w:t>10</w:t>
            </w:r>
          </w:p>
        </w:tc>
        <w:tc>
          <w:tcPr>
            <w:tcW w:w="1724" w:type="dxa"/>
            <w:noWrap w:val="0"/>
            <w:vAlign w:val="center"/>
          </w:tcPr>
          <w:p w14:paraId="0CE1A4E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p>
        </w:tc>
      </w:tr>
      <w:tr w14:paraId="4276E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1266" w:type="dxa"/>
            <w:vMerge w:val="continue"/>
            <w:noWrap w:val="0"/>
            <w:vAlign w:val="center"/>
          </w:tcPr>
          <w:p w14:paraId="0FDA14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p>
        </w:tc>
        <w:tc>
          <w:tcPr>
            <w:tcW w:w="1138" w:type="dxa"/>
            <w:noWrap w:val="0"/>
            <w:vAlign w:val="center"/>
          </w:tcPr>
          <w:p w14:paraId="026BE30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满意度</w:t>
            </w:r>
          </w:p>
          <w:p w14:paraId="6DFAF64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指标</w:t>
            </w:r>
          </w:p>
          <w:p w14:paraId="7DF1C1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（10分）</w:t>
            </w:r>
          </w:p>
        </w:tc>
        <w:tc>
          <w:tcPr>
            <w:tcW w:w="922" w:type="dxa"/>
            <w:noWrap w:val="0"/>
            <w:vAlign w:val="center"/>
          </w:tcPr>
          <w:p w14:paraId="010223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服务对象满意度指标</w:t>
            </w:r>
          </w:p>
        </w:tc>
        <w:tc>
          <w:tcPr>
            <w:tcW w:w="1069" w:type="dxa"/>
            <w:noWrap w:val="0"/>
            <w:vAlign w:val="center"/>
          </w:tcPr>
          <w:p w14:paraId="771CC9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rPr>
              <w:t>社会公众满意度</w:t>
            </w:r>
          </w:p>
        </w:tc>
        <w:tc>
          <w:tcPr>
            <w:tcW w:w="1277" w:type="dxa"/>
            <w:noWrap w:val="0"/>
            <w:vAlign w:val="center"/>
          </w:tcPr>
          <w:p w14:paraId="51C436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　≥</w:t>
            </w:r>
            <w:r>
              <w:rPr>
                <w:rFonts w:hint="eastAsia" w:ascii="仿宋" w:hAnsi="仿宋" w:eastAsia="仿宋" w:cs="仿宋"/>
                <w:color w:val="000000"/>
                <w:kern w:val="0"/>
                <w:sz w:val="22"/>
                <w:szCs w:val="22"/>
                <w:lang w:val="en-US" w:eastAsia="zh-CN"/>
              </w:rPr>
              <w:t>95%</w:t>
            </w:r>
          </w:p>
        </w:tc>
        <w:tc>
          <w:tcPr>
            <w:tcW w:w="1406" w:type="dxa"/>
            <w:noWrap w:val="0"/>
            <w:vAlign w:val="center"/>
          </w:tcPr>
          <w:p w14:paraId="3E3E9B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rPr>
              <w:t>　</w:t>
            </w:r>
            <w:r>
              <w:rPr>
                <w:rFonts w:hint="eastAsia" w:ascii="仿宋" w:hAnsi="仿宋" w:eastAsia="仿宋" w:cs="仿宋"/>
                <w:color w:val="000000"/>
                <w:kern w:val="0"/>
                <w:sz w:val="22"/>
                <w:szCs w:val="22"/>
                <w:lang w:val="en-US" w:eastAsia="zh-CN"/>
              </w:rPr>
              <w:t>94.886%</w:t>
            </w:r>
          </w:p>
        </w:tc>
        <w:tc>
          <w:tcPr>
            <w:tcW w:w="1080" w:type="dxa"/>
            <w:noWrap w:val="0"/>
            <w:vAlign w:val="center"/>
          </w:tcPr>
          <w:p w14:paraId="4E4C8B1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10</w:t>
            </w:r>
          </w:p>
        </w:tc>
        <w:tc>
          <w:tcPr>
            <w:tcW w:w="1045" w:type="dxa"/>
            <w:noWrap w:val="0"/>
            <w:vAlign w:val="center"/>
          </w:tcPr>
          <w:p w14:paraId="5880B36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lang w:val="en-US" w:eastAsia="zh-CN" w:bidi="ar-SA"/>
              </w:rPr>
            </w:pPr>
            <w:r>
              <w:rPr>
                <w:rFonts w:hint="eastAsia" w:ascii="仿宋" w:hAnsi="仿宋" w:eastAsia="仿宋" w:cs="仿宋"/>
                <w:color w:val="000000"/>
                <w:kern w:val="0"/>
                <w:sz w:val="22"/>
                <w:szCs w:val="22"/>
                <w:lang w:val="en-US" w:eastAsia="zh-CN"/>
              </w:rPr>
              <w:t>8</w:t>
            </w:r>
          </w:p>
        </w:tc>
        <w:tc>
          <w:tcPr>
            <w:tcW w:w="1724" w:type="dxa"/>
            <w:noWrap w:val="0"/>
            <w:vAlign w:val="center"/>
          </w:tcPr>
          <w:p w14:paraId="3D61854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进一步推进城管事务工作，提高社会公众满意度</w:t>
            </w:r>
          </w:p>
        </w:tc>
      </w:tr>
      <w:tr w14:paraId="3D4A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078" w:type="dxa"/>
            <w:gridSpan w:val="6"/>
            <w:noWrap w:val="0"/>
            <w:vAlign w:val="center"/>
          </w:tcPr>
          <w:p w14:paraId="44E7150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总分</w:t>
            </w:r>
          </w:p>
        </w:tc>
        <w:tc>
          <w:tcPr>
            <w:tcW w:w="1080" w:type="dxa"/>
            <w:noWrap w:val="0"/>
            <w:vAlign w:val="center"/>
          </w:tcPr>
          <w:p w14:paraId="408154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100</w:t>
            </w:r>
          </w:p>
        </w:tc>
        <w:tc>
          <w:tcPr>
            <w:tcW w:w="1045" w:type="dxa"/>
            <w:noWrap w:val="0"/>
            <w:vAlign w:val="center"/>
          </w:tcPr>
          <w:p w14:paraId="62677282">
            <w:pPr>
              <w:keepNext w:val="0"/>
              <w:keepLines w:val="0"/>
              <w:pageBreakBefore w:val="0"/>
              <w:widowControl/>
              <w:tabs>
                <w:tab w:val="left" w:pos="475"/>
              </w:tabs>
              <w:kinsoku/>
              <w:wordWrap/>
              <w:overflowPunct/>
              <w:topLinePunct w:val="0"/>
              <w:autoSpaceDE/>
              <w:autoSpaceDN/>
              <w:bidi w:val="0"/>
              <w:adjustRightInd/>
              <w:snapToGrid/>
              <w:spacing w:line="240" w:lineRule="exact"/>
              <w:ind w:firstLine="220" w:firstLineChars="100"/>
              <w:jc w:val="left"/>
              <w:textAlignment w:val="auto"/>
              <w:rPr>
                <w:rFonts w:hint="default" w:ascii="仿宋" w:hAnsi="仿宋" w:eastAsia="仿宋" w:cs="仿宋"/>
                <w:color w:val="000000"/>
                <w:kern w:val="0"/>
                <w:sz w:val="22"/>
                <w:szCs w:val="22"/>
                <w:lang w:val="en-US" w:eastAsia="zh-CN"/>
              </w:rPr>
            </w:pPr>
            <w:r>
              <w:rPr>
                <w:rFonts w:hint="eastAsia" w:ascii="仿宋" w:hAnsi="仿宋" w:eastAsia="仿宋" w:cs="仿宋"/>
                <w:color w:val="000000"/>
                <w:kern w:val="0"/>
                <w:sz w:val="22"/>
                <w:szCs w:val="22"/>
                <w:lang w:val="en-US" w:eastAsia="zh-CN"/>
              </w:rPr>
              <w:t xml:space="preserve"> 98</w:t>
            </w:r>
          </w:p>
        </w:tc>
        <w:tc>
          <w:tcPr>
            <w:tcW w:w="1724" w:type="dxa"/>
            <w:noWrap w:val="0"/>
            <w:vAlign w:val="center"/>
          </w:tcPr>
          <w:p w14:paraId="2A0D588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rPr>
              <w:t>　</w:t>
            </w:r>
          </w:p>
        </w:tc>
      </w:tr>
    </w:tbl>
    <w:p w14:paraId="6CE6965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p>
    <w:p w14:paraId="3BA1ED7D">
      <w:pPr>
        <w:widowControl w:val="0"/>
        <w:kinsoku/>
        <w:autoSpaceDE/>
        <w:autoSpaceDN/>
        <w:adjustRightInd/>
        <w:snapToGrid/>
        <w:spacing w:line="600" w:lineRule="exact"/>
        <w:jc w:val="both"/>
        <w:textAlignment w:val="auto"/>
        <w:rPr>
          <w:rFonts w:hint="default"/>
          <w:lang w:val="en-US" w:eastAsia="zh-CN"/>
        </w:rPr>
      </w:pPr>
    </w:p>
    <w:p w14:paraId="688536B7">
      <w:pPr>
        <w:pStyle w:val="16"/>
        <w:spacing w:line="600" w:lineRule="exact"/>
        <w:ind w:firstLine="640" w:firstLineChars="200"/>
        <w:rPr>
          <w:rFonts w:ascii="Times New Roman" w:hAnsi="Times New Roman" w:eastAsia="仿宋_GB2312"/>
          <w:sz w:val="32"/>
          <w:szCs w:val="32"/>
        </w:rPr>
      </w:pPr>
    </w:p>
    <w:p w14:paraId="527E07E8">
      <w:pPr>
        <w:pStyle w:val="16"/>
        <w:jc w:val="center"/>
        <w:rPr>
          <w:sz w:val="72"/>
          <w:szCs w:val="72"/>
        </w:rPr>
      </w:pPr>
    </w:p>
    <w:p w14:paraId="1734F9BE">
      <w:pPr>
        <w:pStyle w:val="16"/>
        <w:jc w:val="center"/>
        <w:rPr>
          <w:sz w:val="72"/>
          <w:szCs w:val="72"/>
        </w:rPr>
      </w:pPr>
    </w:p>
    <w:p w14:paraId="03556E42">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33697E3-C4B6-461F-807A-F4891AEEBA5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F40002DD-9BE2-4E21-BF29-07F4F1A98728}"/>
  </w:font>
  <w:font w:name="楷体">
    <w:panose1 w:val="02010609060101010101"/>
    <w:charset w:val="86"/>
    <w:family w:val="modern"/>
    <w:pitch w:val="default"/>
    <w:sig w:usb0="800002BF" w:usb1="38CF7CFA" w:usb2="00000016" w:usb3="00000000" w:csb0="00040001" w:csb1="00000000"/>
    <w:embedRegular r:id="rId3" w:fontKey="{2136423E-961E-448C-84B4-0AD590A12934}"/>
  </w:font>
  <w:font w:name="方正小标宋_GBK">
    <w:panose1 w:val="03000509000000000000"/>
    <w:charset w:val="86"/>
    <w:family w:val="script"/>
    <w:pitch w:val="default"/>
    <w:sig w:usb0="00000001" w:usb1="080E0000" w:usb2="00000000" w:usb3="00000000" w:csb0="00040000" w:csb1="00000000"/>
    <w:embedRegular r:id="rId4" w:fontKey="{EA2BA890-1B9B-4A9A-8C70-05384A12E814}"/>
  </w:font>
  <w:font w:name="仿宋_GB2312">
    <w:panose1 w:val="02010609030101010101"/>
    <w:charset w:val="86"/>
    <w:family w:val="modern"/>
    <w:pitch w:val="default"/>
    <w:sig w:usb0="00000001" w:usb1="080E0000" w:usb2="00000000" w:usb3="00000000" w:csb0="00040000" w:csb1="00000000"/>
    <w:embedRegular r:id="rId5" w:fontKey="{779585ED-D894-4351-BA73-0BE65A5A3335}"/>
  </w:font>
  <w:font w:name="仿宋">
    <w:panose1 w:val="02010609060101010101"/>
    <w:charset w:val="86"/>
    <w:family w:val="modern"/>
    <w:pitch w:val="default"/>
    <w:sig w:usb0="800002BF" w:usb1="38CF7CFA" w:usb2="00000016" w:usb3="00000000" w:csb0="00040001" w:csb1="00000000"/>
    <w:embedRegular r:id="rId6" w:fontKey="{863F328C-4C06-40AE-AC07-3946D5FE7841}"/>
  </w:font>
  <w:font w:name="楷体_GB2312">
    <w:panose1 w:val="02010609030101010101"/>
    <w:charset w:val="86"/>
    <w:family w:val="modern"/>
    <w:pitch w:val="default"/>
    <w:sig w:usb0="00000001" w:usb1="080E0000" w:usb2="00000000" w:usb3="00000000" w:csb0="00040000" w:csb1="00000000"/>
    <w:embedRegular r:id="rId7" w:fontKey="{29291B40-3B4C-440B-8160-30D82F16B9BE}"/>
  </w:font>
  <w:font w:name="Cambria">
    <w:panose1 w:val="02040503050406030204"/>
    <w:charset w:val="00"/>
    <w:family w:val="auto"/>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8" w:fontKey="{67B2495B-CCB4-41FE-806E-23F45C716481}"/>
  </w:font>
  <w:font w:name="方正仿宋_GB231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5E8B2F"/>
    <w:multiLevelType w:val="singleLevel"/>
    <w:tmpl w:val="475E8B2F"/>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OWJhYTg0NDFjNGI1M2VjOTY0MWZkYjZmNzJjYTM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055D8"/>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B06CE"/>
    <w:rsid w:val="007C4539"/>
    <w:rsid w:val="007F3657"/>
    <w:rsid w:val="00812ED5"/>
    <w:rsid w:val="008277D9"/>
    <w:rsid w:val="0084478C"/>
    <w:rsid w:val="0086638C"/>
    <w:rsid w:val="008A3E8D"/>
    <w:rsid w:val="009237C4"/>
    <w:rsid w:val="0094384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075710"/>
    <w:rsid w:val="07A3227E"/>
    <w:rsid w:val="094344D5"/>
    <w:rsid w:val="0C8D25AC"/>
    <w:rsid w:val="0CFF0F1B"/>
    <w:rsid w:val="0D481B08"/>
    <w:rsid w:val="0F5540FE"/>
    <w:rsid w:val="12FD2485"/>
    <w:rsid w:val="1695469E"/>
    <w:rsid w:val="17E01616"/>
    <w:rsid w:val="19151AC7"/>
    <w:rsid w:val="1AB94A21"/>
    <w:rsid w:val="1B483976"/>
    <w:rsid w:val="1B4A2621"/>
    <w:rsid w:val="1D97DEFF"/>
    <w:rsid w:val="1DFF72E5"/>
    <w:rsid w:val="1EFC6F07"/>
    <w:rsid w:val="22197450"/>
    <w:rsid w:val="248A3369"/>
    <w:rsid w:val="25AD49E5"/>
    <w:rsid w:val="2730139F"/>
    <w:rsid w:val="273A0256"/>
    <w:rsid w:val="28C44619"/>
    <w:rsid w:val="2CF374FB"/>
    <w:rsid w:val="2F8B61E7"/>
    <w:rsid w:val="2FDF85B8"/>
    <w:rsid w:val="2FFFEE04"/>
    <w:rsid w:val="305A58DE"/>
    <w:rsid w:val="327106BC"/>
    <w:rsid w:val="329C634B"/>
    <w:rsid w:val="338A7105"/>
    <w:rsid w:val="34DF85B0"/>
    <w:rsid w:val="361C08A4"/>
    <w:rsid w:val="37B33A55"/>
    <w:rsid w:val="3B8F36BC"/>
    <w:rsid w:val="3C2D6B47"/>
    <w:rsid w:val="3DB34F9F"/>
    <w:rsid w:val="425F02D1"/>
    <w:rsid w:val="456F1370"/>
    <w:rsid w:val="45CE60A3"/>
    <w:rsid w:val="478A7F40"/>
    <w:rsid w:val="48060C55"/>
    <w:rsid w:val="491FF225"/>
    <w:rsid w:val="4FFD214C"/>
    <w:rsid w:val="53A24329"/>
    <w:rsid w:val="56C603A7"/>
    <w:rsid w:val="5777D4F5"/>
    <w:rsid w:val="585019BC"/>
    <w:rsid w:val="59A044B9"/>
    <w:rsid w:val="59DD8326"/>
    <w:rsid w:val="5AC622B0"/>
    <w:rsid w:val="5D854686"/>
    <w:rsid w:val="5DEF592A"/>
    <w:rsid w:val="5FC6BB1E"/>
    <w:rsid w:val="5FF720F1"/>
    <w:rsid w:val="62287742"/>
    <w:rsid w:val="65F00576"/>
    <w:rsid w:val="67FF5C0B"/>
    <w:rsid w:val="6EFC0924"/>
    <w:rsid w:val="6F957A8D"/>
    <w:rsid w:val="6FB74722"/>
    <w:rsid w:val="6FEF8B7E"/>
    <w:rsid w:val="70D175E3"/>
    <w:rsid w:val="714B7705"/>
    <w:rsid w:val="71A6591B"/>
    <w:rsid w:val="73532145"/>
    <w:rsid w:val="737D59BA"/>
    <w:rsid w:val="77C37683"/>
    <w:rsid w:val="78306EF8"/>
    <w:rsid w:val="79FF515B"/>
    <w:rsid w:val="7C745605"/>
    <w:rsid w:val="7E9E1962"/>
    <w:rsid w:val="7E9F11B4"/>
    <w:rsid w:val="7F37EC1E"/>
    <w:rsid w:val="7F4A08A0"/>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qFormat="1" w:unhideWhenUsed="0" w:uiPriority="0" w:semiHidden="0"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Indent"/>
    <w:basedOn w:val="1"/>
    <w:next w:val="1"/>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semiHidden/>
    <w:unhideWhenUsed/>
    <w:qFormat/>
    <w:uiPriority w:val="99"/>
    <w:rPr>
      <w:sz w:val="18"/>
      <w:szCs w:val="18"/>
    </w:rPr>
  </w:style>
  <w:style w:type="paragraph" w:styleId="6">
    <w:name w:val="footer"/>
    <w:basedOn w:val="1"/>
    <w:next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9"/>
    <w:semiHidden/>
    <w:qFormat/>
    <w:uiPriority w:val="0"/>
    <w:pPr>
      <w:snapToGrid w:val="0"/>
      <w:jc w:val="left"/>
    </w:pPr>
    <w:rPr>
      <w:sz w:val="18"/>
      <w:szCs w:val="18"/>
    </w:rPr>
  </w:style>
  <w:style w:type="paragraph" w:styleId="9">
    <w:name w:val="Body Text First Indent 2"/>
    <w:basedOn w:val="4"/>
    <w:next w:val="10"/>
    <w:unhideWhenUsed/>
    <w:qFormat/>
    <w:uiPriority w:val="99"/>
    <w:pPr>
      <w:ind w:firstLine="420" w:firstLineChars="200"/>
    </w:pPr>
  </w:style>
  <w:style w:type="paragraph" w:styleId="10">
    <w:name w:val="index 7"/>
    <w:basedOn w:val="1"/>
    <w:next w:val="1"/>
    <w:qFormat/>
    <w:uiPriority w:val="0"/>
    <w:pPr>
      <w:ind w:left="2520"/>
    </w:pPr>
    <w:rPr>
      <w:rFonts w:ascii="Calibri" w:hAnsi="Calibri" w:eastAsia="宋体" w:cs="Times New Roman"/>
      <w:szCs w:val="24"/>
    </w:rPr>
  </w:style>
  <w:style w:type="paragraph" w:styleId="11">
    <w:name w:val="Normal (Web)"/>
    <w:basedOn w:val="1"/>
    <w:qFormat/>
    <w:uiPriority w:val="0"/>
    <w:pPr>
      <w:widowControl/>
      <w:spacing w:before="100" w:beforeAutospacing="1" w:after="100" w:afterAutospacing="1"/>
      <w:jc w:val="left"/>
    </w:pPr>
    <w:rPr>
      <w:rFonts w:ascii="宋体" w:cs="宋体"/>
      <w:kern w:val="0"/>
      <w:sz w:val="24"/>
    </w:rPr>
  </w:style>
  <w:style w:type="character" w:customStyle="1" w:styleId="14">
    <w:name w:val="页眉 Char"/>
    <w:basedOn w:val="13"/>
    <w:link w:val="7"/>
    <w:qFormat/>
    <w:uiPriority w:val="99"/>
    <w:rPr>
      <w:sz w:val="18"/>
      <w:szCs w:val="18"/>
    </w:rPr>
  </w:style>
  <w:style w:type="character" w:customStyle="1" w:styleId="15">
    <w:name w:val="页脚 Char"/>
    <w:basedOn w:val="13"/>
    <w:link w:val="6"/>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Char"/>
    <w:basedOn w:val="13"/>
    <w:link w:val="5"/>
    <w:semiHidden/>
    <w:qFormat/>
    <w:uiPriority w:val="99"/>
    <w:rPr>
      <w:sz w:val="18"/>
      <w:szCs w:val="18"/>
    </w:rPr>
  </w:style>
  <w:style w:type="character" w:customStyle="1" w:styleId="19">
    <w:name w:val="font01"/>
    <w:basedOn w:val="13"/>
    <w:qFormat/>
    <w:uiPriority w:val="0"/>
    <w:rPr>
      <w:rFonts w:hint="eastAsia" w:ascii="宋体" w:hAnsi="宋体" w:eastAsia="宋体" w:cs="宋体"/>
      <w:color w:val="000000"/>
      <w:sz w:val="22"/>
      <w:szCs w:val="22"/>
      <w:u w:val="none"/>
    </w:rPr>
  </w:style>
  <w:style w:type="character" w:customStyle="1" w:styleId="20">
    <w:name w:val="font21"/>
    <w:basedOn w:val="13"/>
    <w:qFormat/>
    <w:uiPriority w:val="0"/>
    <w:rPr>
      <w:rFonts w:hint="eastAsia" w:ascii="宋体" w:hAnsi="宋体" w:eastAsia="宋体" w:cs="宋体"/>
      <w:color w:val="000000"/>
      <w:sz w:val="24"/>
      <w:szCs w:val="24"/>
      <w:u w:val="none"/>
    </w:rPr>
  </w:style>
  <w:style w:type="character" w:customStyle="1" w:styleId="21">
    <w:name w:val="font11"/>
    <w:basedOn w:val="13"/>
    <w:qFormat/>
    <w:uiPriority w:val="0"/>
    <w:rPr>
      <w:rFonts w:hint="eastAsia" w:ascii="宋体" w:hAnsi="宋体" w:eastAsia="宋体" w:cs="宋体"/>
      <w:color w:val="000000"/>
      <w:sz w:val="24"/>
      <w:szCs w:val="24"/>
      <w:u w:val="none"/>
    </w:rPr>
  </w:style>
  <w:style w:type="paragraph" w:customStyle="1" w:styleId="22">
    <w:name w:val="正文首行缩进 21"/>
    <w:basedOn w:val="23"/>
    <w:qFormat/>
    <w:uiPriority w:val="0"/>
    <w:pPr>
      <w:ind w:firstLine="420" w:firstLineChars="200"/>
    </w:pPr>
  </w:style>
  <w:style w:type="paragraph" w:customStyle="1" w:styleId="23">
    <w:name w:val="正文文本缩进1"/>
    <w:basedOn w:val="1"/>
    <w:qFormat/>
    <w:uiPriority w:val="0"/>
    <w:pPr>
      <w:ind w:left="420" w:leftChars="200"/>
    </w:pPr>
  </w:style>
  <w:style w:type="paragraph" w:customStyle="1" w:styleId="24">
    <w:name w:val="标题1"/>
    <w:basedOn w:val="2"/>
    <w:autoRedefine/>
    <w:qFormat/>
    <w:uiPriority w:val="0"/>
    <w:rPr>
      <w:rFonts w:eastAsia="黑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46</Pages>
  <Words>11940</Words>
  <Characters>13080</Characters>
  <Lines>95</Lines>
  <Paragraphs>26</Paragraphs>
  <TotalTime>1</TotalTime>
  <ScaleCrop>false</ScaleCrop>
  <LinksUpToDate>false</LinksUpToDate>
  <CharactersWithSpaces>13107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明天的记忆</cp:lastModifiedBy>
  <cp:lastPrinted>2024-08-08T10:20:00Z</cp:lastPrinted>
  <dcterms:modified xsi:type="dcterms:W3CDTF">2024-09-29T01:00:02Z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08254B2E999242989DD43031FE2CC48A_13</vt:lpwstr>
  </property>
</Properties>
</file>