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b/>
          <w:color w:val="000000"/>
          <w:sz w:val="44"/>
        </w:rPr>
      </w:pPr>
      <w:r>
        <w:rPr>
          <w:rFonts w:ascii="宋体" w:hAnsi="宋体"/>
          <w:b/>
          <w:color w:val="000000"/>
          <w:sz w:val="44"/>
        </w:rPr>
        <w:t>2022年</w:t>
      </w:r>
      <w:r>
        <w:rPr>
          <w:rFonts w:hint="eastAsia" w:ascii="宋体" w:hAnsi="宋体"/>
          <w:b/>
          <w:color w:val="000000"/>
          <w:sz w:val="44"/>
        </w:rPr>
        <w:t>度</w:t>
      </w:r>
      <w:r>
        <w:rPr>
          <w:rFonts w:ascii="宋体" w:hAnsi="宋体"/>
          <w:b/>
          <w:color w:val="000000"/>
          <w:sz w:val="44"/>
        </w:rPr>
        <w:t>物业维修资金</w:t>
      </w:r>
      <w:r>
        <w:rPr>
          <w:rFonts w:hint="eastAsia" w:ascii="宋体" w:hAnsi="宋体"/>
          <w:b/>
          <w:color w:val="000000"/>
          <w:sz w:val="44"/>
        </w:rPr>
        <w:t>专项资金绩效自评报告</w:t>
      </w:r>
    </w:p>
    <w:p>
      <w:pPr>
        <w:jc w:val="center"/>
        <w:rPr>
          <w:rFonts w:ascii="宋体" w:hAnsi="宋体"/>
          <w:b/>
          <w:color w:val="000000"/>
          <w:sz w:val="44"/>
        </w:rPr>
      </w:pPr>
    </w:p>
    <w:p>
      <w:pPr>
        <w:spacing w:line="360" w:lineRule="auto"/>
        <w:ind w:firstLine="760"/>
        <w:jc w:val="left"/>
        <w:rPr>
          <w:rFonts w:ascii="宋体" w:hAnsi="宋体"/>
          <w:b/>
          <w:bCs/>
          <w:sz w:val="36"/>
          <w:szCs w:val="36"/>
        </w:rPr>
      </w:pPr>
      <w:r>
        <w:rPr>
          <w:rFonts w:hint="eastAsia" w:ascii="宋体" w:hAnsi="宋体"/>
          <w:b/>
          <w:bCs/>
          <w:color w:val="000000"/>
          <w:sz w:val="36"/>
          <w:szCs w:val="36"/>
        </w:rPr>
        <w:t>一、项目基本情况</w:t>
      </w:r>
    </w:p>
    <w:p>
      <w:pPr>
        <w:spacing w:line="360" w:lineRule="auto"/>
        <w:ind w:firstLine="760"/>
        <w:jc w:val="left"/>
        <w:rPr>
          <w:rFonts w:ascii="宋体" w:hAnsi="宋体"/>
          <w:b/>
          <w:bCs/>
          <w:sz w:val="32"/>
          <w:szCs w:val="32"/>
        </w:rPr>
      </w:pPr>
      <w:r>
        <w:rPr>
          <w:rFonts w:hint="eastAsia" w:ascii="宋体" w:hAnsi="宋体"/>
          <w:b/>
          <w:bCs/>
          <w:color w:val="000000"/>
          <w:sz w:val="32"/>
          <w:szCs w:val="32"/>
        </w:rPr>
        <w:t>（一）项目概况</w:t>
      </w:r>
    </w:p>
    <w:p>
      <w:pPr>
        <w:spacing w:line="360" w:lineRule="auto"/>
        <w:ind w:firstLine="760"/>
        <w:jc w:val="left"/>
        <w:rPr>
          <w:rFonts w:ascii="宋体" w:hAnsi="宋体"/>
          <w:color w:val="000000"/>
          <w:sz w:val="30"/>
          <w:szCs w:val="30"/>
        </w:rPr>
      </w:pPr>
      <w:r>
        <w:rPr>
          <w:rFonts w:hint="eastAsia" w:ascii="宋体" w:hAnsi="宋体"/>
          <w:color w:val="000000"/>
          <w:sz w:val="30"/>
          <w:szCs w:val="30"/>
        </w:rPr>
        <w:t>1、项目单位基本情况</w:t>
      </w:r>
    </w:p>
    <w:p>
      <w:pPr>
        <w:spacing w:line="360" w:lineRule="auto"/>
        <w:ind w:firstLine="760"/>
        <w:jc w:val="left"/>
        <w:rPr>
          <w:rFonts w:ascii="宋体" w:hAnsi="宋体"/>
          <w:color w:val="auto"/>
          <w:sz w:val="30"/>
          <w:szCs w:val="30"/>
        </w:rPr>
      </w:pPr>
      <w:r>
        <w:rPr>
          <w:rFonts w:hint="eastAsia" w:ascii="宋体" w:hAnsi="宋体"/>
          <w:color w:val="auto"/>
          <w:sz w:val="30"/>
          <w:szCs w:val="30"/>
        </w:rPr>
        <w:t>怀化市住房保障服务中心作为一级部门预算单位，内设部门为：办公室、人事财务部、住房保障服务部、住建信息服务部。下设不具备独立法人资格的正科级分支机构市住房保障服务站，承担协助开展白蚁防治、房屋租赁、物业专项维修资金管理等服务性工作。</w:t>
      </w:r>
    </w:p>
    <w:p>
      <w:pPr>
        <w:spacing w:line="360" w:lineRule="auto"/>
        <w:ind w:firstLine="760"/>
        <w:jc w:val="left"/>
        <w:rPr>
          <w:rFonts w:ascii="宋体" w:hAnsi="宋体"/>
          <w:color w:val="auto"/>
          <w:sz w:val="30"/>
          <w:szCs w:val="30"/>
        </w:rPr>
      </w:pPr>
      <w:r>
        <w:rPr>
          <w:rFonts w:hint="eastAsia" w:ascii="宋体" w:hAnsi="宋体"/>
          <w:color w:val="auto"/>
          <w:sz w:val="30"/>
          <w:szCs w:val="30"/>
        </w:rPr>
        <w:t>2、项目的实施依据</w:t>
      </w:r>
    </w:p>
    <w:p>
      <w:pPr>
        <w:spacing w:line="360" w:lineRule="auto"/>
        <w:ind w:firstLine="760"/>
        <w:rPr>
          <w:rFonts w:ascii="宋体" w:hAnsi="宋体"/>
          <w:color w:val="auto"/>
          <w:sz w:val="30"/>
          <w:szCs w:val="30"/>
        </w:rPr>
      </w:pPr>
      <w:r>
        <w:rPr>
          <w:rFonts w:ascii="宋体" w:hAnsi="宋体"/>
          <w:color w:val="auto"/>
          <w:sz w:val="30"/>
          <w:szCs w:val="30"/>
        </w:rPr>
        <w:t>维修资金</w:t>
      </w:r>
      <w:r>
        <w:rPr>
          <w:rFonts w:hint="eastAsia" w:ascii="宋体" w:hAnsi="宋体"/>
          <w:color w:val="auto"/>
          <w:sz w:val="30"/>
          <w:szCs w:val="30"/>
        </w:rPr>
        <w:t>项目根据</w:t>
      </w:r>
      <w:r>
        <w:rPr>
          <w:rFonts w:ascii="宋体" w:hAnsi="宋体"/>
          <w:color w:val="auto"/>
          <w:sz w:val="30"/>
          <w:szCs w:val="30"/>
        </w:rPr>
        <w:t>市城区涉房地产税费追缴（征缴）工作领导小组的工作部署、《怀化市城区房地产开发历史遗留问题项目住宅专项维修资金清缴工作方案》、《关于开展省政府重点工作专项督查的通知》</w:t>
      </w:r>
      <w:r>
        <w:rPr>
          <w:rFonts w:hint="eastAsia" w:ascii="宋体" w:hAnsi="宋体"/>
          <w:color w:val="auto"/>
          <w:sz w:val="30"/>
          <w:szCs w:val="30"/>
        </w:rPr>
        <w:t>等相关文件立项。</w:t>
      </w:r>
    </w:p>
    <w:p>
      <w:pPr>
        <w:spacing w:line="360" w:lineRule="auto"/>
        <w:ind w:firstLine="760"/>
        <w:jc w:val="left"/>
        <w:rPr>
          <w:rFonts w:ascii="宋体" w:hAnsi="宋体"/>
          <w:color w:val="auto"/>
          <w:sz w:val="30"/>
          <w:szCs w:val="30"/>
        </w:rPr>
      </w:pPr>
      <w:r>
        <w:rPr>
          <w:rFonts w:ascii="宋体" w:hAnsi="宋体"/>
          <w:color w:val="auto"/>
          <w:sz w:val="30"/>
          <w:szCs w:val="30"/>
        </w:rPr>
        <w:t>3、</w:t>
      </w:r>
      <w:r>
        <w:rPr>
          <w:rFonts w:hint="eastAsia" w:ascii="宋体" w:hAnsi="宋体"/>
          <w:color w:val="auto"/>
          <w:sz w:val="30"/>
          <w:szCs w:val="30"/>
        </w:rPr>
        <w:t>项目基本性质、用途和主要内容、涉及范围</w:t>
      </w:r>
    </w:p>
    <w:p>
      <w:pPr>
        <w:spacing w:line="360" w:lineRule="auto"/>
        <w:ind w:firstLine="760"/>
        <w:rPr>
          <w:rFonts w:ascii="宋体" w:hAnsi="宋体" w:cs="汉仪书宋二S"/>
          <w:color w:val="auto"/>
          <w:sz w:val="30"/>
          <w:szCs w:val="30"/>
        </w:rPr>
      </w:pPr>
      <w:r>
        <w:rPr>
          <w:rFonts w:ascii="宋体" w:hAnsi="宋体" w:cs="汉仪书宋二S"/>
          <w:color w:val="auto"/>
          <w:sz w:val="30"/>
          <w:szCs w:val="30"/>
        </w:rPr>
        <w:t>项目资金主要用于物业维修资金系统升级改造、维修资金审计问题整改等方面；主要内容是：对怀化市本级13家房地产开发企业因破产、失联、政府融资平台与相关项目经费未结清，购房人未交纳维修资金等原因，造成</w:t>
      </w:r>
      <w:r>
        <w:rPr>
          <w:rFonts w:hint="eastAsia" w:ascii="宋体" w:hAnsi="宋体" w:cs="汉仪书宋二S"/>
          <w:color w:val="auto"/>
          <w:sz w:val="30"/>
          <w:szCs w:val="30"/>
        </w:rPr>
        <w:t>物业</w:t>
      </w:r>
      <w:r>
        <w:rPr>
          <w:rFonts w:ascii="宋体" w:hAnsi="宋体" w:cs="汉仪书宋二S"/>
          <w:color w:val="auto"/>
          <w:sz w:val="30"/>
          <w:szCs w:val="30"/>
        </w:rPr>
        <w:t>专项维修资金未归集至</w:t>
      </w:r>
      <w:r>
        <w:rPr>
          <w:rFonts w:hint="eastAsia" w:ascii="宋体" w:hAnsi="宋体" w:cs="汉仪书宋二S"/>
          <w:color w:val="auto"/>
          <w:sz w:val="30"/>
          <w:szCs w:val="30"/>
        </w:rPr>
        <w:t>物业</w:t>
      </w:r>
      <w:r>
        <w:rPr>
          <w:rFonts w:ascii="宋体" w:hAnsi="宋体" w:cs="汉仪书宋二S"/>
          <w:color w:val="auto"/>
          <w:sz w:val="30"/>
          <w:szCs w:val="30"/>
        </w:rPr>
        <w:t>专项维修资金专户的问题进行整改，涉及业主16885户、资金9008.7万元。分别是：世纪花园主楼、迎丰新苑（北辰国际）、英泰国际、新天地城市广场、国际名品城、华桥钢材市场、中远新时代、泰平盛世、晨阳家园、顺意家园、左岸春天、紫晶花园、北国之春等13个项目。</w:t>
      </w:r>
    </w:p>
    <w:p>
      <w:pPr>
        <w:spacing w:line="360" w:lineRule="auto"/>
        <w:ind w:firstLine="740"/>
        <w:jc w:val="left"/>
        <w:rPr>
          <w:rFonts w:ascii="宋体" w:hAnsi="宋体"/>
          <w:color w:val="auto"/>
          <w:sz w:val="28"/>
          <w:szCs w:val="28"/>
        </w:rPr>
      </w:pPr>
      <w:r>
        <w:rPr>
          <w:rFonts w:hint="eastAsia" w:ascii="宋体" w:hAnsi="宋体"/>
          <w:b/>
          <w:color w:val="auto"/>
          <w:sz w:val="32"/>
          <w:szCs w:val="32"/>
        </w:rPr>
        <w:t>（</w:t>
      </w:r>
      <w:r>
        <w:rPr>
          <w:rFonts w:hint="eastAsia" w:ascii="宋体" w:hAnsi="宋体"/>
          <w:b/>
          <w:bCs/>
          <w:color w:val="auto"/>
          <w:sz w:val="32"/>
          <w:szCs w:val="32"/>
        </w:rPr>
        <w:t>二）项目绩效目标</w:t>
      </w:r>
    </w:p>
    <w:p>
      <w:pPr>
        <w:spacing w:line="360" w:lineRule="auto"/>
        <w:ind w:firstLine="740"/>
        <w:jc w:val="left"/>
        <w:rPr>
          <w:rFonts w:ascii="宋体" w:hAnsi="宋体" w:cs="汉仪书宋二S"/>
          <w:color w:val="auto"/>
          <w:sz w:val="30"/>
          <w:szCs w:val="30"/>
        </w:rPr>
      </w:pPr>
      <w:r>
        <w:rPr>
          <w:rFonts w:ascii="宋体" w:hAnsi="宋体" w:cs="汉仪书宋二S"/>
          <w:color w:val="auto"/>
          <w:sz w:val="30"/>
          <w:szCs w:val="30"/>
        </w:rPr>
        <w:t>1、</w:t>
      </w:r>
      <w:r>
        <w:rPr>
          <w:rFonts w:hint="eastAsia" w:ascii="宋体" w:hAnsi="宋体" w:cs="汉仪书宋二S"/>
          <w:color w:val="auto"/>
          <w:sz w:val="30"/>
          <w:szCs w:val="30"/>
        </w:rPr>
        <w:t>摸清项目开发建设企业、建设规模、商品住宅套数（面积）、商业个数（面积）等基本情况</w:t>
      </w:r>
      <w:r>
        <w:rPr>
          <w:rFonts w:ascii="宋体" w:hAnsi="宋体" w:cs="汉仪书宋二S"/>
          <w:color w:val="auto"/>
          <w:sz w:val="30"/>
          <w:szCs w:val="30"/>
        </w:rPr>
        <w:t>；</w:t>
      </w:r>
    </w:p>
    <w:p>
      <w:pPr>
        <w:spacing w:line="360" w:lineRule="auto"/>
        <w:ind w:firstLine="740"/>
        <w:jc w:val="left"/>
        <w:rPr>
          <w:rFonts w:ascii="宋体" w:hAnsi="宋体" w:cs="汉仪书宋二S"/>
          <w:color w:val="auto"/>
          <w:sz w:val="30"/>
          <w:szCs w:val="30"/>
        </w:rPr>
      </w:pPr>
      <w:r>
        <w:rPr>
          <w:rFonts w:ascii="宋体" w:hAnsi="宋体" w:cs="汉仪书宋二S"/>
          <w:color w:val="auto"/>
          <w:sz w:val="30"/>
          <w:szCs w:val="30"/>
        </w:rPr>
        <w:t>2、</w:t>
      </w:r>
      <w:r>
        <w:rPr>
          <w:rFonts w:hint="eastAsia" w:ascii="宋体" w:hAnsi="宋体" w:cs="汉仪书宋二S"/>
          <w:color w:val="auto"/>
          <w:sz w:val="30"/>
          <w:szCs w:val="30"/>
        </w:rPr>
        <w:t>摸清项目交易的情况，其中，已售情况（提供业主名单、并对应到栋号到房号）；</w:t>
      </w:r>
    </w:p>
    <w:p>
      <w:pPr>
        <w:spacing w:line="360" w:lineRule="auto"/>
        <w:ind w:firstLine="740"/>
        <w:jc w:val="left"/>
        <w:rPr>
          <w:rFonts w:ascii="宋体" w:hAnsi="宋体" w:cs="汉仪书宋二S"/>
          <w:color w:val="auto"/>
          <w:sz w:val="30"/>
          <w:szCs w:val="30"/>
        </w:rPr>
      </w:pPr>
      <w:r>
        <w:rPr>
          <w:rFonts w:ascii="宋体" w:hAnsi="宋体" w:cs="汉仪书宋二S"/>
          <w:color w:val="auto"/>
          <w:sz w:val="30"/>
          <w:szCs w:val="30"/>
        </w:rPr>
        <w:t>3、</w:t>
      </w:r>
      <w:r>
        <w:rPr>
          <w:rFonts w:hint="eastAsia" w:ascii="宋体" w:hAnsi="宋体" w:cs="汉仪书宋二S"/>
          <w:color w:val="auto"/>
          <w:sz w:val="30"/>
          <w:szCs w:val="30"/>
        </w:rPr>
        <w:t>未售情况（列出栋号、房号、面积）</w:t>
      </w:r>
      <w:r>
        <w:rPr>
          <w:rFonts w:ascii="宋体" w:hAnsi="宋体" w:cs="汉仪书宋二S"/>
          <w:color w:val="auto"/>
          <w:sz w:val="30"/>
          <w:szCs w:val="30"/>
        </w:rPr>
        <w:t>；</w:t>
      </w:r>
      <w:r>
        <w:rPr>
          <w:rFonts w:hint="eastAsia" w:ascii="宋体" w:hAnsi="宋体" w:cs="汉仪书宋二S"/>
          <w:color w:val="auto"/>
          <w:sz w:val="30"/>
          <w:szCs w:val="30"/>
        </w:rPr>
        <w:t>摸清物业专项维修资金交纳情况，其中，开发企业代收情况（提供名单和对应的户室表）；</w:t>
      </w:r>
    </w:p>
    <w:p>
      <w:pPr>
        <w:spacing w:line="360" w:lineRule="auto"/>
        <w:ind w:firstLine="740"/>
        <w:jc w:val="left"/>
        <w:rPr>
          <w:rFonts w:ascii="宋体" w:hAnsi="宋体" w:cs="汉仪书宋二S"/>
          <w:color w:val="auto"/>
          <w:sz w:val="30"/>
          <w:szCs w:val="30"/>
        </w:rPr>
      </w:pPr>
      <w:r>
        <w:rPr>
          <w:rFonts w:ascii="宋体" w:hAnsi="宋体" w:cs="汉仪书宋二S"/>
          <w:color w:val="auto"/>
          <w:sz w:val="30"/>
          <w:szCs w:val="30"/>
        </w:rPr>
        <w:t>4、</w:t>
      </w:r>
      <w:r>
        <w:rPr>
          <w:rFonts w:hint="eastAsia" w:ascii="宋体" w:hAnsi="宋体" w:cs="汉仪书宋二S"/>
          <w:color w:val="auto"/>
          <w:sz w:val="30"/>
          <w:szCs w:val="30"/>
        </w:rPr>
        <w:t>业主欠缴情况（提供名单和对应的户室表）</w:t>
      </w:r>
      <w:r>
        <w:rPr>
          <w:rFonts w:ascii="宋体" w:hAnsi="宋体" w:cs="汉仪书宋二S"/>
          <w:color w:val="auto"/>
          <w:sz w:val="30"/>
          <w:szCs w:val="30"/>
        </w:rPr>
        <w:t>；</w:t>
      </w:r>
      <w:r>
        <w:rPr>
          <w:rFonts w:hint="eastAsia" w:ascii="宋体" w:hAnsi="宋体" w:cs="汉仪书宋二S"/>
          <w:color w:val="auto"/>
          <w:sz w:val="30"/>
          <w:szCs w:val="30"/>
        </w:rPr>
        <w:t>项目当前存在的主要的矛盾、问题和解决对策。</w:t>
      </w:r>
    </w:p>
    <w:p>
      <w:pPr>
        <w:spacing w:line="360" w:lineRule="auto"/>
        <w:ind w:firstLine="740"/>
        <w:jc w:val="left"/>
        <w:rPr>
          <w:rFonts w:ascii="宋体" w:hAnsi="宋体" w:cs="汉仪书宋二S"/>
          <w:color w:val="auto"/>
          <w:sz w:val="30"/>
          <w:szCs w:val="30"/>
        </w:rPr>
      </w:pPr>
      <w:r>
        <w:rPr>
          <w:rFonts w:ascii="宋体" w:hAnsi="宋体" w:cs="汉仪书宋二S"/>
          <w:color w:val="auto"/>
          <w:sz w:val="30"/>
          <w:szCs w:val="30"/>
        </w:rPr>
        <w:t>5、</w:t>
      </w:r>
      <w:r>
        <w:rPr>
          <w:rFonts w:hint="eastAsia" w:ascii="宋体" w:hAnsi="宋体" w:cs="汉仪书宋二S"/>
          <w:color w:val="auto"/>
          <w:sz w:val="30"/>
          <w:szCs w:val="30"/>
        </w:rPr>
        <w:t>每个项目形成一份整改总结材料，连同各类附件，装订成册，交整改办公室备查。</w:t>
      </w:r>
    </w:p>
    <w:p>
      <w:pPr>
        <w:spacing w:line="360" w:lineRule="auto"/>
        <w:ind w:firstLine="740"/>
        <w:jc w:val="left"/>
        <w:rPr>
          <w:rFonts w:ascii="宋体" w:hAnsi="宋体"/>
          <w:color w:val="auto"/>
          <w:sz w:val="36"/>
          <w:szCs w:val="36"/>
        </w:rPr>
      </w:pPr>
      <w:r>
        <w:rPr>
          <w:rFonts w:hint="eastAsia" w:ascii="宋体" w:hAnsi="宋体"/>
          <w:b/>
          <w:color w:val="auto"/>
          <w:sz w:val="36"/>
          <w:szCs w:val="36"/>
        </w:rPr>
        <w:t>二、绩效评价工作情况</w:t>
      </w:r>
    </w:p>
    <w:p>
      <w:pPr>
        <w:spacing w:line="360" w:lineRule="auto"/>
        <w:ind w:firstLine="740"/>
        <w:jc w:val="left"/>
        <w:rPr>
          <w:rFonts w:ascii="宋体" w:hAnsi="宋体"/>
          <w:color w:val="auto"/>
          <w:sz w:val="30"/>
          <w:szCs w:val="30"/>
        </w:rPr>
      </w:pPr>
      <w:r>
        <w:rPr>
          <w:rFonts w:hint="eastAsia" w:ascii="宋体" w:hAnsi="宋体"/>
          <w:color w:val="auto"/>
          <w:sz w:val="30"/>
          <w:szCs w:val="30"/>
        </w:rPr>
        <w:t>1、工作准备阶段</w:t>
      </w:r>
    </w:p>
    <w:p>
      <w:pPr>
        <w:spacing w:line="360" w:lineRule="auto"/>
        <w:ind w:firstLine="600" w:firstLineChars="200"/>
        <w:rPr>
          <w:rFonts w:ascii="宋体" w:hAnsi="宋体"/>
          <w:color w:val="auto"/>
          <w:sz w:val="30"/>
          <w:szCs w:val="30"/>
        </w:rPr>
      </w:pPr>
      <w:r>
        <w:rPr>
          <w:rFonts w:hint="eastAsia" w:ascii="宋体" w:hAnsi="宋体"/>
          <w:color w:val="auto"/>
          <w:sz w:val="30"/>
          <w:szCs w:val="30"/>
        </w:rPr>
        <w:t>本次绩效自评工作，由我单位财务部门牵头，接到怀化市财政局下发的《怀化市财政局关于开展</w:t>
      </w:r>
      <w:r>
        <w:rPr>
          <w:rFonts w:ascii="宋体" w:hAnsi="宋体"/>
          <w:color w:val="auto"/>
          <w:sz w:val="30"/>
          <w:szCs w:val="30"/>
        </w:rPr>
        <w:t>2022年</w:t>
      </w:r>
      <w:r>
        <w:rPr>
          <w:rFonts w:hint="eastAsia" w:ascii="宋体" w:hAnsi="宋体"/>
          <w:color w:val="auto"/>
          <w:sz w:val="30"/>
          <w:szCs w:val="30"/>
        </w:rPr>
        <w:t>度部门整体支出</w:t>
      </w:r>
      <w:r>
        <w:rPr>
          <w:rFonts w:hint="default" w:ascii="宋体" w:hAnsi="宋体"/>
          <w:color w:val="auto"/>
          <w:sz w:val="30"/>
          <w:szCs w:val="30"/>
        </w:rPr>
        <w:t>与</w:t>
      </w:r>
      <w:r>
        <w:rPr>
          <w:rFonts w:hint="eastAsia" w:ascii="宋体" w:hAnsi="宋体"/>
          <w:color w:val="auto"/>
          <w:sz w:val="30"/>
          <w:szCs w:val="30"/>
        </w:rPr>
        <w:t>专项资金绩效自评工作的通知》后，我单位高度重视，组建由人事财务部牵头的评价小组，并派专人负责对我单位</w:t>
      </w:r>
      <w:r>
        <w:rPr>
          <w:rFonts w:ascii="宋体" w:hAnsi="宋体"/>
          <w:color w:val="auto"/>
          <w:sz w:val="30"/>
          <w:szCs w:val="30"/>
        </w:rPr>
        <w:t>2022年</w:t>
      </w:r>
      <w:r>
        <w:rPr>
          <w:rFonts w:hint="eastAsia" w:ascii="宋体" w:hAnsi="宋体"/>
          <w:color w:val="auto"/>
          <w:sz w:val="30"/>
          <w:szCs w:val="30"/>
        </w:rPr>
        <w:t>度部门整体支出和专项项目支出开展绩效自评工作，为绩效自评工作做了充分准备。</w:t>
      </w:r>
    </w:p>
    <w:p>
      <w:pPr>
        <w:spacing w:line="360" w:lineRule="auto"/>
        <w:ind w:firstLine="740"/>
        <w:jc w:val="left"/>
        <w:rPr>
          <w:rFonts w:ascii="宋体" w:hAnsi="宋体"/>
          <w:color w:val="auto"/>
          <w:sz w:val="30"/>
          <w:szCs w:val="30"/>
        </w:rPr>
      </w:pPr>
      <w:r>
        <w:rPr>
          <w:rFonts w:hint="eastAsia" w:ascii="宋体" w:hAnsi="宋体"/>
          <w:color w:val="auto"/>
          <w:sz w:val="30"/>
          <w:szCs w:val="30"/>
        </w:rPr>
        <w:t>2、组织实施</w:t>
      </w:r>
    </w:p>
    <w:p>
      <w:pPr>
        <w:spacing w:line="360" w:lineRule="auto"/>
        <w:ind w:firstLine="600" w:firstLineChars="200"/>
        <w:rPr>
          <w:rFonts w:ascii="宋体" w:hAnsi="宋体"/>
          <w:color w:val="auto"/>
          <w:sz w:val="30"/>
          <w:szCs w:val="30"/>
        </w:rPr>
      </w:pPr>
      <w:r>
        <w:rPr>
          <w:rFonts w:hint="eastAsia" w:ascii="宋体" w:hAnsi="宋体"/>
          <w:color w:val="auto"/>
          <w:sz w:val="30"/>
          <w:szCs w:val="30"/>
        </w:rPr>
        <w:t>评价组织实施情况主要包括查看财政资金申报材料、拨付文件及凭证、对专项资金所涉及项目实施进行跟踪、监督、整改的相关资料，项目质量检查、验收评比等资料；收集核对分析项目产出效益的证明材料，并据获取的相关信息与项目实地调研情况进行对比核实，查看项目实施情况，落实各项绩效指标的完成情况。</w:t>
      </w:r>
    </w:p>
    <w:p>
      <w:pPr>
        <w:spacing w:line="360" w:lineRule="auto"/>
        <w:ind w:firstLine="720"/>
        <w:jc w:val="left"/>
        <w:rPr>
          <w:rFonts w:ascii="宋体" w:hAnsi="宋体"/>
          <w:color w:val="auto"/>
          <w:sz w:val="30"/>
          <w:szCs w:val="30"/>
        </w:rPr>
      </w:pPr>
      <w:r>
        <w:rPr>
          <w:rFonts w:hint="eastAsia" w:ascii="宋体" w:hAnsi="宋体"/>
          <w:color w:val="auto"/>
          <w:sz w:val="30"/>
          <w:szCs w:val="30"/>
        </w:rPr>
        <w:t>3、评价总结阶段</w:t>
      </w:r>
    </w:p>
    <w:p>
      <w:pPr>
        <w:spacing w:line="360" w:lineRule="auto"/>
        <w:ind w:firstLine="720"/>
        <w:rPr>
          <w:rFonts w:ascii="宋体" w:hAnsi="宋体"/>
          <w:color w:val="auto"/>
          <w:sz w:val="30"/>
          <w:szCs w:val="30"/>
        </w:rPr>
      </w:pPr>
      <w:r>
        <w:rPr>
          <w:rFonts w:hint="eastAsia" w:ascii="宋体" w:hAnsi="宋体"/>
          <w:color w:val="auto"/>
          <w:sz w:val="30"/>
          <w:szCs w:val="30"/>
        </w:rPr>
        <w:t>评价小组整理、汇总相关项目资料，对专项资金使用绩效进行全面、综合评价，总结项目绩效及存在的问题，撰写绩效自评报告。</w:t>
      </w:r>
    </w:p>
    <w:p>
      <w:pPr>
        <w:spacing w:line="360" w:lineRule="auto"/>
        <w:ind w:firstLine="720"/>
        <w:jc w:val="left"/>
        <w:rPr>
          <w:rFonts w:ascii="宋体" w:hAnsi="宋体"/>
          <w:color w:val="auto"/>
          <w:sz w:val="36"/>
          <w:szCs w:val="36"/>
        </w:rPr>
      </w:pPr>
      <w:r>
        <w:rPr>
          <w:rFonts w:hint="eastAsia" w:ascii="宋体" w:hAnsi="宋体"/>
          <w:b/>
          <w:color w:val="auto"/>
          <w:sz w:val="36"/>
          <w:szCs w:val="36"/>
        </w:rPr>
        <w:t>三、绩效评价指标分析情况</w:t>
      </w:r>
    </w:p>
    <w:p>
      <w:pPr>
        <w:spacing w:line="360" w:lineRule="auto"/>
        <w:ind w:firstLine="720"/>
        <w:jc w:val="left"/>
        <w:rPr>
          <w:rFonts w:ascii="宋体" w:hAnsi="宋体"/>
          <w:color w:val="auto"/>
          <w:sz w:val="32"/>
          <w:szCs w:val="32"/>
        </w:rPr>
      </w:pPr>
      <w:r>
        <w:rPr>
          <w:rFonts w:hint="eastAsia" w:ascii="宋体" w:hAnsi="宋体"/>
          <w:b/>
          <w:color w:val="auto"/>
          <w:sz w:val="32"/>
          <w:szCs w:val="32"/>
        </w:rPr>
        <w:t>（一）项目资金情况分析</w:t>
      </w:r>
    </w:p>
    <w:p>
      <w:pPr>
        <w:spacing w:line="360" w:lineRule="auto"/>
        <w:ind w:firstLine="720"/>
        <w:jc w:val="left"/>
        <w:rPr>
          <w:rFonts w:ascii="宋体" w:hAnsi="宋体"/>
          <w:color w:val="auto"/>
          <w:sz w:val="30"/>
          <w:szCs w:val="30"/>
        </w:rPr>
      </w:pPr>
      <w:r>
        <w:rPr>
          <w:rFonts w:hint="eastAsia" w:ascii="宋体" w:hAnsi="宋体"/>
          <w:color w:val="auto"/>
          <w:sz w:val="30"/>
          <w:szCs w:val="30"/>
        </w:rPr>
        <w:t>1、项目资金到位情况分析</w:t>
      </w:r>
    </w:p>
    <w:p>
      <w:pPr>
        <w:spacing w:line="360" w:lineRule="auto"/>
        <w:ind w:firstLine="600" w:firstLineChars="200"/>
        <w:jc w:val="left"/>
        <w:rPr>
          <w:rFonts w:ascii="宋体" w:hAnsi="宋体"/>
          <w:color w:val="auto"/>
          <w:sz w:val="30"/>
          <w:szCs w:val="30"/>
        </w:rPr>
      </w:pPr>
      <w:r>
        <w:rPr>
          <w:rFonts w:hint="eastAsia" w:ascii="宋体" w:hAnsi="宋体" w:cs="宋体"/>
          <w:color w:val="auto"/>
          <w:sz w:val="30"/>
          <w:szCs w:val="30"/>
        </w:rPr>
        <w:t>维修资金</w:t>
      </w:r>
      <w:r>
        <w:rPr>
          <w:rFonts w:ascii="宋体" w:hAnsi="宋体" w:cs="宋体"/>
          <w:color w:val="auto"/>
          <w:sz w:val="30"/>
          <w:szCs w:val="30"/>
        </w:rPr>
        <w:t>项目预算申报</w:t>
      </w:r>
      <w:r>
        <w:rPr>
          <w:rFonts w:hint="eastAsia" w:ascii="宋体" w:hAnsi="宋体" w:cs="宋体"/>
          <w:color w:val="auto"/>
          <w:sz w:val="30"/>
          <w:szCs w:val="30"/>
        </w:rPr>
        <w:t>50万元，</w:t>
      </w:r>
      <w:r>
        <w:rPr>
          <w:rFonts w:ascii="宋体" w:hAnsi="宋体" w:cs="宋体"/>
          <w:color w:val="auto"/>
          <w:sz w:val="30"/>
          <w:szCs w:val="30"/>
        </w:rPr>
        <w:t>实际下拨专项资金50万元，资金到位率100%</w:t>
      </w:r>
      <w:r>
        <w:rPr>
          <w:rFonts w:hint="eastAsia" w:ascii="宋体" w:hAnsi="宋体" w:cs="宋体"/>
          <w:color w:val="auto"/>
          <w:sz w:val="30"/>
          <w:szCs w:val="30"/>
        </w:rPr>
        <w:t>；</w:t>
      </w:r>
    </w:p>
    <w:p>
      <w:pPr>
        <w:spacing w:line="360" w:lineRule="auto"/>
        <w:ind w:firstLine="720"/>
        <w:jc w:val="left"/>
        <w:rPr>
          <w:rFonts w:ascii="宋体" w:hAnsi="宋体"/>
          <w:color w:val="auto"/>
          <w:sz w:val="30"/>
          <w:szCs w:val="30"/>
        </w:rPr>
      </w:pPr>
      <w:r>
        <w:rPr>
          <w:rFonts w:hint="eastAsia" w:ascii="宋体" w:hAnsi="宋体"/>
          <w:color w:val="auto"/>
          <w:sz w:val="30"/>
          <w:szCs w:val="30"/>
        </w:rPr>
        <w:t>2、项目资金使用情况分析</w:t>
      </w:r>
    </w:p>
    <w:p>
      <w:pPr>
        <w:spacing w:line="360" w:lineRule="auto"/>
        <w:ind w:firstLine="720"/>
        <w:rPr>
          <w:rFonts w:ascii="宋体" w:hAnsi="宋体"/>
          <w:color w:val="auto"/>
          <w:sz w:val="30"/>
          <w:szCs w:val="30"/>
        </w:rPr>
      </w:pPr>
      <w:r>
        <w:rPr>
          <w:rFonts w:ascii="宋体" w:hAnsi="宋体"/>
          <w:color w:val="auto"/>
          <w:sz w:val="30"/>
          <w:szCs w:val="30"/>
        </w:rPr>
        <w:t>2022年</w:t>
      </w:r>
      <w:r>
        <w:rPr>
          <w:rFonts w:hint="eastAsia" w:ascii="宋体" w:hAnsi="宋体"/>
          <w:color w:val="auto"/>
          <w:sz w:val="30"/>
          <w:szCs w:val="30"/>
        </w:rPr>
        <w:t>度</w:t>
      </w:r>
      <w:r>
        <w:rPr>
          <w:rFonts w:hint="eastAsia" w:ascii="宋体" w:hAnsi="宋体" w:cs="宋体"/>
          <w:color w:val="auto"/>
          <w:sz w:val="30"/>
          <w:szCs w:val="30"/>
        </w:rPr>
        <w:t>维修资金</w:t>
      </w:r>
      <w:r>
        <w:rPr>
          <w:rFonts w:ascii="宋体" w:hAnsi="宋体" w:cs="宋体"/>
          <w:color w:val="auto"/>
          <w:sz w:val="30"/>
          <w:szCs w:val="30"/>
        </w:rPr>
        <w:t>项目</w:t>
      </w:r>
      <w:r>
        <w:rPr>
          <w:rFonts w:hint="eastAsia" w:ascii="宋体" w:hAnsi="宋体"/>
          <w:color w:val="auto"/>
          <w:sz w:val="30"/>
          <w:szCs w:val="30"/>
        </w:rPr>
        <w:t>使用专项资金</w:t>
      </w:r>
      <w:r>
        <w:rPr>
          <w:rFonts w:ascii="宋体" w:hAnsi="宋体"/>
          <w:color w:val="auto"/>
          <w:sz w:val="30"/>
          <w:szCs w:val="30"/>
        </w:rPr>
        <w:t>44.25</w:t>
      </w:r>
      <w:r>
        <w:rPr>
          <w:rFonts w:hint="eastAsia" w:ascii="宋体" w:hAnsi="宋体"/>
          <w:color w:val="auto"/>
          <w:sz w:val="30"/>
          <w:szCs w:val="30"/>
        </w:rPr>
        <w:t>万元，结余资金</w:t>
      </w:r>
      <w:r>
        <w:rPr>
          <w:rFonts w:ascii="宋体" w:hAnsi="宋体"/>
          <w:color w:val="auto"/>
          <w:sz w:val="30"/>
          <w:szCs w:val="30"/>
        </w:rPr>
        <w:t>5.75</w:t>
      </w:r>
      <w:r>
        <w:rPr>
          <w:rFonts w:hint="eastAsia" w:ascii="宋体" w:hAnsi="宋体"/>
          <w:color w:val="auto"/>
          <w:sz w:val="30"/>
          <w:szCs w:val="30"/>
        </w:rPr>
        <w:t>万元，专项资金使用率</w:t>
      </w:r>
      <w:r>
        <w:rPr>
          <w:rFonts w:ascii="宋体" w:hAnsi="宋体"/>
          <w:color w:val="auto"/>
          <w:sz w:val="30"/>
          <w:szCs w:val="30"/>
        </w:rPr>
        <w:t>88.50</w:t>
      </w:r>
      <w:r>
        <w:rPr>
          <w:rFonts w:hint="eastAsia" w:ascii="宋体" w:hAnsi="宋体"/>
          <w:color w:val="auto"/>
          <w:sz w:val="30"/>
          <w:szCs w:val="30"/>
        </w:rPr>
        <w:t>％</w:t>
      </w:r>
      <w:r>
        <w:rPr>
          <w:rFonts w:ascii="宋体" w:hAnsi="宋体"/>
          <w:color w:val="auto"/>
          <w:sz w:val="30"/>
          <w:szCs w:val="30"/>
        </w:rPr>
        <w:t>，结合资金均已被财政收回。</w:t>
      </w:r>
    </w:p>
    <w:p>
      <w:pPr>
        <w:spacing w:line="360" w:lineRule="auto"/>
        <w:ind w:firstLine="720"/>
        <w:jc w:val="left"/>
        <w:rPr>
          <w:rFonts w:ascii="宋体" w:hAnsi="宋体"/>
          <w:color w:val="auto"/>
          <w:sz w:val="30"/>
          <w:szCs w:val="30"/>
        </w:rPr>
      </w:pPr>
      <w:r>
        <w:rPr>
          <w:rFonts w:hint="eastAsia" w:ascii="宋体" w:hAnsi="宋体"/>
          <w:color w:val="auto"/>
          <w:sz w:val="30"/>
          <w:szCs w:val="30"/>
        </w:rPr>
        <w:t>3、项目资金管理情况分析</w:t>
      </w:r>
    </w:p>
    <w:p>
      <w:pPr>
        <w:spacing w:line="360" w:lineRule="auto"/>
        <w:ind w:firstLine="600" w:firstLineChars="200"/>
        <w:jc w:val="left"/>
        <w:rPr>
          <w:rFonts w:ascii="宋体" w:hAnsi="宋体"/>
          <w:color w:val="auto"/>
          <w:sz w:val="30"/>
          <w:szCs w:val="30"/>
        </w:rPr>
      </w:pPr>
      <w:r>
        <w:rPr>
          <w:rFonts w:hint="eastAsia" w:ascii="宋体" w:hAnsi="宋体"/>
          <w:color w:val="auto"/>
          <w:sz w:val="30"/>
          <w:szCs w:val="30"/>
        </w:rPr>
        <w:t>为做好专项资金管理，我单位规定了项目申报流程、资金拨付程序等，资金拨付填写报账申请表、专项资金拨付审批表等，并经相关负责领导审核后再拨付资金。专项资金专款专用，未发现截留、挪用、挤占专项资金的情况。</w:t>
      </w:r>
    </w:p>
    <w:p>
      <w:pPr>
        <w:spacing w:line="360" w:lineRule="auto"/>
        <w:ind w:firstLine="700"/>
        <w:rPr>
          <w:rFonts w:ascii="宋体" w:hAnsi="宋体"/>
          <w:color w:val="auto"/>
          <w:sz w:val="32"/>
          <w:szCs w:val="32"/>
        </w:rPr>
      </w:pPr>
      <w:r>
        <w:rPr>
          <w:rFonts w:hint="eastAsia" w:ascii="宋体" w:hAnsi="宋体"/>
          <w:b/>
          <w:color w:val="auto"/>
          <w:sz w:val="32"/>
          <w:szCs w:val="32"/>
        </w:rPr>
        <w:t>（二）项目实施情况分析</w:t>
      </w:r>
    </w:p>
    <w:p>
      <w:pPr>
        <w:spacing w:line="360" w:lineRule="auto"/>
        <w:ind w:firstLine="700"/>
        <w:jc w:val="left"/>
        <w:rPr>
          <w:rFonts w:ascii="宋体" w:hAnsi="宋体"/>
          <w:color w:val="auto"/>
          <w:sz w:val="30"/>
          <w:szCs w:val="30"/>
        </w:rPr>
      </w:pPr>
      <w:r>
        <w:rPr>
          <w:rFonts w:hint="eastAsia" w:ascii="宋体" w:hAnsi="宋体"/>
          <w:color w:val="auto"/>
          <w:sz w:val="30"/>
          <w:szCs w:val="30"/>
        </w:rPr>
        <w:t>1、项目组织情况分析</w:t>
      </w:r>
    </w:p>
    <w:p>
      <w:pPr>
        <w:spacing w:line="360" w:lineRule="auto"/>
        <w:ind w:firstLine="700"/>
        <w:rPr>
          <w:rFonts w:ascii="宋体" w:hAnsi="宋体"/>
          <w:color w:val="auto"/>
          <w:sz w:val="30"/>
          <w:szCs w:val="30"/>
        </w:rPr>
      </w:pPr>
      <w:r>
        <w:rPr>
          <w:rFonts w:hint="eastAsia" w:ascii="宋体" w:hAnsi="宋体"/>
          <w:color w:val="auto"/>
          <w:sz w:val="30"/>
          <w:szCs w:val="30"/>
        </w:rPr>
        <w:t>为了加强对项目实施，单位确定各业务部门负责人、专职干部与相关部门汇报、沟通和衔接，争取更多资金，切实对项目实行跟踪式服务，从项目的联系洽谈、项目跟进、资金投入等环节实行全程专人负责，确保项目落地投产。</w:t>
      </w:r>
    </w:p>
    <w:p>
      <w:pPr>
        <w:spacing w:line="360" w:lineRule="auto"/>
        <w:ind w:firstLine="700"/>
        <w:jc w:val="left"/>
        <w:rPr>
          <w:rFonts w:ascii="宋体" w:hAnsi="宋体"/>
          <w:color w:val="auto"/>
          <w:sz w:val="30"/>
          <w:szCs w:val="30"/>
        </w:rPr>
      </w:pPr>
      <w:r>
        <w:rPr>
          <w:rFonts w:hint="eastAsia" w:ascii="宋体" w:hAnsi="宋体"/>
          <w:color w:val="auto"/>
          <w:sz w:val="30"/>
          <w:szCs w:val="30"/>
        </w:rPr>
        <w:t>2、项目管理情况分析</w:t>
      </w:r>
    </w:p>
    <w:p>
      <w:pPr>
        <w:spacing w:line="360" w:lineRule="auto"/>
        <w:ind w:firstLine="700"/>
        <w:rPr>
          <w:rFonts w:ascii="宋体" w:hAnsi="宋体"/>
          <w:color w:val="auto"/>
          <w:sz w:val="30"/>
          <w:szCs w:val="30"/>
        </w:rPr>
      </w:pPr>
      <w:r>
        <w:rPr>
          <w:rFonts w:hint="eastAsia" w:ascii="宋体" w:hAnsi="宋体"/>
          <w:color w:val="auto"/>
          <w:sz w:val="30"/>
          <w:szCs w:val="30"/>
        </w:rPr>
        <w:t>为规范、合理、安全、有效使用专项资金，我单位制定了《财务管理制度》、《专项资金管理办法》等相关制度，专项资金的管理和使用，遵循公开、公平、公正和统筹兼顾、突出重点、讲求效益的原则，确保专项资金使用的规范、安全和高效。为规范项目建设管理，我单位切实对项目实行跟踪式服务，从项目资金的下拨、项目跟进、资金投入等环节设置专门科室负责监督和管理，确保项目的实施和建设。</w:t>
      </w:r>
    </w:p>
    <w:p>
      <w:pPr>
        <w:numPr>
          <w:ilvl w:val="0"/>
          <w:numId w:val="1"/>
        </w:numPr>
        <w:spacing w:line="360" w:lineRule="auto"/>
        <w:ind w:firstLine="700"/>
        <w:jc w:val="left"/>
        <w:rPr>
          <w:rFonts w:ascii="宋体" w:hAnsi="宋体"/>
          <w:b/>
          <w:color w:val="auto"/>
          <w:sz w:val="32"/>
          <w:szCs w:val="32"/>
        </w:rPr>
      </w:pPr>
      <w:r>
        <w:rPr>
          <w:rFonts w:hint="eastAsia" w:ascii="宋体" w:hAnsi="宋体"/>
          <w:b/>
          <w:color w:val="auto"/>
          <w:sz w:val="32"/>
          <w:szCs w:val="32"/>
        </w:rPr>
        <w:t>项目绩效情况分析</w:t>
      </w:r>
    </w:p>
    <w:p>
      <w:pPr>
        <w:adjustRightInd w:val="0"/>
        <w:snapToGrid w:val="0"/>
        <w:spacing w:line="360" w:lineRule="auto"/>
        <w:ind w:firstLine="600" w:firstLineChars="200"/>
        <w:rPr>
          <w:rFonts w:ascii="宋体" w:hAnsi="宋体" w:cs="宋体"/>
          <w:color w:val="auto"/>
          <w:sz w:val="30"/>
          <w:szCs w:val="30"/>
        </w:rPr>
      </w:pPr>
      <w:r>
        <w:rPr>
          <w:rFonts w:hint="eastAsia" w:ascii="宋体" w:hAnsi="宋体" w:cs="宋体"/>
          <w:color w:val="auto"/>
          <w:sz w:val="30"/>
          <w:szCs w:val="30"/>
        </w:rPr>
        <w:t>2022年，物业专项维修资金缴存1.1亿元，审批使用755万元；历年累计缴存18.1亿元, 累计审批使用6675万元。强化内部管理，规范岗位职责，进一步完善办理流程，重新整理规范了《物业专项维修资金内部财务管理制度》、《会计岗位职责》、《出纳岗位职责》、《物业专项维修资金业务办理细则》，积极探索“物业维修资金+保险”创新思路，不断提升便民惠民服务水平和质量，促进社区基层治理体系和治理能力现代化发展。</w:t>
      </w:r>
    </w:p>
    <w:p>
      <w:pPr>
        <w:spacing w:line="360" w:lineRule="auto"/>
        <w:ind w:firstLine="640"/>
        <w:jc w:val="left"/>
        <w:rPr>
          <w:rFonts w:ascii="宋体" w:hAnsi="宋体"/>
          <w:color w:val="auto"/>
          <w:sz w:val="36"/>
          <w:szCs w:val="36"/>
        </w:rPr>
      </w:pPr>
      <w:r>
        <w:rPr>
          <w:rFonts w:hint="eastAsia" w:ascii="宋体" w:hAnsi="宋体"/>
          <w:b/>
          <w:color w:val="auto"/>
          <w:sz w:val="36"/>
          <w:szCs w:val="36"/>
        </w:rPr>
        <w:t>四、综合评价情况及评价结论（附相关评分表）</w:t>
      </w:r>
    </w:p>
    <w:p>
      <w:pPr>
        <w:spacing w:line="360" w:lineRule="auto"/>
        <w:ind w:firstLine="640"/>
        <w:rPr>
          <w:rFonts w:ascii="宋体" w:hAnsi="宋体"/>
          <w:color w:val="auto"/>
          <w:sz w:val="30"/>
          <w:szCs w:val="30"/>
        </w:rPr>
      </w:pPr>
      <w:r>
        <w:rPr>
          <w:rFonts w:hint="eastAsia" w:ascii="宋体" w:hAnsi="宋体"/>
          <w:color w:val="auto"/>
          <w:sz w:val="30"/>
          <w:szCs w:val="30"/>
        </w:rPr>
        <w:t>评价组根据指标评分表结合项目特点，设定绩效目标，对收集的资料进行整理、统计、分析、汇总并经反复论证，我们以“项目决策、项目管理、项目产出、项目效益”为一级指标进行了绩效分析，评价综合得分为</w:t>
      </w:r>
      <w:r>
        <w:rPr>
          <w:rFonts w:ascii="宋体" w:hAnsi="宋体"/>
          <w:color w:val="auto"/>
          <w:sz w:val="30"/>
          <w:szCs w:val="30"/>
        </w:rPr>
        <w:t>98.00</w:t>
      </w:r>
      <w:r>
        <w:rPr>
          <w:rFonts w:hint="eastAsia" w:ascii="宋体" w:hAnsi="宋体"/>
          <w:color w:val="auto"/>
          <w:sz w:val="30"/>
          <w:szCs w:val="30"/>
        </w:rPr>
        <w:t>分，评价等级为“优”。</w:t>
      </w:r>
    </w:p>
    <w:p>
      <w:pPr>
        <w:spacing w:line="360" w:lineRule="auto"/>
        <w:ind w:firstLine="640"/>
        <w:jc w:val="left"/>
        <w:rPr>
          <w:rFonts w:ascii="宋体" w:hAnsi="宋体"/>
          <w:color w:val="auto"/>
          <w:sz w:val="36"/>
          <w:szCs w:val="36"/>
        </w:rPr>
      </w:pPr>
      <w:r>
        <w:rPr>
          <w:rFonts w:hint="eastAsia" w:ascii="宋体" w:hAnsi="宋体"/>
          <w:b/>
          <w:color w:val="auto"/>
          <w:sz w:val="36"/>
          <w:szCs w:val="36"/>
        </w:rPr>
        <w:t>五、主要经验及做法、存在的问题和建议</w:t>
      </w:r>
    </w:p>
    <w:p>
      <w:pPr>
        <w:spacing w:line="360" w:lineRule="auto"/>
        <w:ind w:firstLine="700"/>
        <w:rPr>
          <w:rFonts w:ascii="宋体" w:hAnsi="宋体"/>
          <w:b/>
          <w:color w:val="auto"/>
          <w:sz w:val="32"/>
          <w:szCs w:val="32"/>
        </w:rPr>
      </w:pPr>
      <w:r>
        <w:rPr>
          <w:rFonts w:hint="eastAsia" w:ascii="宋体" w:hAnsi="宋体"/>
          <w:b/>
          <w:color w:val="auto"/>
          <w:sz w:val="32"/>
          <w:szCs w:val="32"/>
        </w:rPr>
        <w:t>（一）主要经验及做法</w:t>
      </w:r>
    </w:p>
    <w:p>
      <w:pPr>
        <w:spacing w:line="360" w:lineRule="auto"/>
        <w:ind w:firstLine="640"/>
        <w:rPr>
          <w:rFonts w:ascii="宋体" w:hAnsi="宋体"/>
          <w:color w:val="auto"/>
          <w:sz w:val="30"/>
          <w:szCs w:val="30"/>
        </w:rPr>
      </w:pPr>
      <w:r>
        <w:rPr>
          <w:rFonts w:hint="eastAsia" w:ascii="宋体" w:hAnsi="宋体"/>
          <w:color w:val="auto"/>
          <w:sz w:val="30"/>
          <w:szCs w:val="30"/>
        </w:rPr>
        <w:t>坚持目标导向，认真开展绩效自评。每年预算执行结束后，根据年度总体工作进展情况，对我单位整体收支情况进行认真分析，开展整体支出绩效自评和项目支出绩效自评，已实现整体支出绩效和项目支出绩效自评全覆盖。自评结束后，对各项目绩效自评情况及时进行通报，形成创先争优的良好氛围，及时总结管理经验，进一步提升预算绩效管理水平。</w:t>
      </w:r>
    </w:p>
    <w:p>
      <w:pPr>
        <w:spacing w:line="360" w:lineRule="auto"/>
        <w:ind w:firstLine="700"/>
        <w:rPr>
          <w:rFonts w:ascii="宋体" w:hAnsi="宋体"/>
          <w:b/>
          <w:color w:val="auto"/>
          <w:sz w:val="32"/>
          <w:szCs w:val="32"/>
        </w:rPr>
      </w:pPr>
      <w:r>
        <w:rPr>
          <w:rFonts w:hint="eastAsia" w:ascii="宋体" w:hAnsi="宋体"/>
          <w:b/>
          <w:color w:val="auto"/>
          <w:sz w:val="32"/>
          <w:szCs w:val="32"/>
        </w:rPr>
        <w:t>（二）存在的问题</w:t>
      </w:r>
    </w:p>
    <w:p>
      <w:pPr>
        <w:spacing w:line="360" w:lineRule="auto"/>
        <w:ind w:firstLine="600" w:firstLineChars="200"/>
        <w:rPr>
          <w:rFonts w:ascii="宋体" w:hAnsi="宋体" w:cstheme="minorEastAsia"/>
          <w:color w:val="auto"/>
          <w:sz w:val="30"/>
          <w:szCs w:val="30"/>
        </w:rPr>
      </w:pPr>
      <w:r>
        <w:rPr>
          <w:rFonts w:hint="eastAsia" w:ascii="宋体" w:hAnsi="宋体" w:cstheme="minorEastAsia"/>
          <w:color w:val="auto"/>
          <w:sz w:val="30"/>
          <w:szCs w:val="30"/>
        </w:rPr>
        <w:t>1</w:t>
      </w:r>
      <w:r>
        <w:rPr>
          <w:rFonts w:ascii="宋体" w:hAnsi="宋体" w:cstheme="minorEastAsia"/>
          <w:color w:val="auto"/>
          <w:sz w:val="30"/>
          <w:szCs w:val="30"/>
        </w:rPr>
        <w:t>、</w:t>
      </w:r>
      <w:r>
        <w:rPr>
          <w:rFonts w:hint="eastAsia" w:ascii="宋体" w:hAnsi="宋体" w:cstheme="minorEastAsia"/>
          <w:color w:val="auto"/>
          <w:sz w:val="30"/>
          <w:szCs w:val="30"/>
        </w:rPr>
        <w:t>维修资金追缴兜底接拍无法落实。电器大市场490万元二次流拍，按照9月2日会议精神由城投公司兜底接拍，但该公司明确回复无力接拍。</w:t>
      </w:r>
    </w:p>
    <w:p>
      <w:pPr>
        <w:spacing w:line="360" w:lineRule="auto"/>
        <w:ind w:firstLine="600" w:firstLineChars="200"/>
        <w:rPr>
          <w:rFonts w:ascii="宋体" w:hAnsi="宋体" w:cstheme="minorEastAsia"/>
          <w:color w:val="auto"/>
          <w:sz w:val="30"/>
          <w:szCs w:val="30"/>
        </w:rPr>
      </w:pPr>
      <w:r>
        <w:rPr>
          <w:rFonts w:hint="eastAsia" w:ascii="宋体" w:hAnsi="宋体" w:cstheme="minorEastAsia"/>
          <w:color w:val="auto"/>
          <w:sz w:val="30"/>
          <w:szCs w:val="30"/>
        </w:rPr>
        <w:t>2</w:t>
      </w:r>
      <w:r>
        <w:rPr>
          <w:rFonts w:ascii="宋体" w:hAnsi="宋体" w:cstheme="minorEastAsia"/>
          <w:color w:val="auto"/>
          <w:sz w:val="30"/>
          <w:szCs w:val="30"/>
        </w:rPr>
        <w:t>、</w:t>
      </w:r>
      <w:r>
        <w:rPr>
          <w:rFonts w:hint="eastAsia" w:ascii="宋体" w:hAnsi="宋体" w:cstheme="minorEastAsia"/>
          <w:color w:val="auto"/>
          <w:sz w:val="30"/>
          <w:szCs w:val="30"/>
        </w:rPr>
        <w:t>维修资金追缴非诉强制执行工作难度大。按照9月2日会议精神，中心两次告知后可申请非诉强制执行，但经与法院对接，还是要先经行政处罚下发行政决定书后才能强制执行，因此我们又走回老路，耽误了时间。</w:t>
      </w:r>
    </w:p>
    <w:p>
      <w:pPr>
        <w:spacing w:line="360" w:lineRule="auto"/>
        <w:ind w:firstLine="600" w:firstLineChars="200"/>
        <w:rPr>
          <w:rFonts w:ascii="宋体" w:hAnsi="宋体" w:cstheme="minorEastAsia"/>
          <w:color w:val="auto"/>
          <w:sz w:val="30"/>
          <w:szCs w:val="30"/>
        </w:rPr>
      </w:pPr>
      <w:r>
        <w:rPr>
          <w:rFonts w:hint="eastAsia" w:ascii="宋体" w:hAnsi="宋体" w:cstheme="minorEastAsia"/>
          <w:color w:val="auto"/>
          <w:sz w:val="30"/>
          <w:szCs w:val="30"/>
        </w:rPr>
        <w:t>3</w:t>
      </w:r>
      <w:r>
        <w:rPr>
          <w:rFonts w:ascii="宋体" w:hAnsi="宋体" w:cstheme="minorEastAsia"/>
          <w:color w:val="auto"/>
          <w:sz w:val="30"/>
          <w:szCs w:val="30"/>
        </w:rPr>
        <w:t>、</w:t>
      </w:r>
      <w:r>
        <w:rPr>
          <w:rFonts w:hint="eastAsia" w:ascii="宋体" w:hAnsi="宋体" w:cstheme="minorEastAsia"/>
          <w:color w:val="auto"/>
          <w:sz w:val="30"/>
          <w:szCs w:val="30"/>
        </w:rPr>
        <w:t>部分企业法人失联或公司多次变更，维修资金追缴告知书无法送达（如北国之春、薰衣草家园、新玉溪港湾、香榭花园、太平盛世等）。</w:t>
      </w:r>
    </w:p>
    <w:p>
      <w:pPr>
        <w:spacing w:line="360" w:lineRule="auto"/>
        <w:ind w:firstLine="600" w:firstLineChars="200"/>
        <w:rPr>
          <w:rFonts w:hint="eastAsia" w:ascii="宋体" w:hAnsi="宋体" w:cstheme="minorEastAsia"/>
          <w:color w:val="auto"/>
          <w:sz w:val="30"/>
          <w:szCs w:val="30"/>
        </w:rPr>
      </w:pPr>
      <w:r>
        <w:rPr>
          <w:rFonts w:hint="eastAsia" w:ascii="宋体" w:hAnsi="宋体" w:cstheme="minorEastAsia"/>
          <w:color w:val="auto"/>
          <w:sz w:val="30"/>
          <w:szCs w:val="30"/>
        </w:rPr>
        <w:t>4</w:t>
      </w:r>
      <w:r>
        <w:rPr>
          <w:rFonts w:ascii="宋体" w:hAnsi="宋体" w:cstheme="minorEastAsia"/>
          <w:color w:val="auto"/>
          <w:sz w:val="30"/>
          <w:szCs w:val="30"/>
        </w:rPr>
        <w:t>、</w:t>
      </w:r>
      <w:r>
        <w:rPr>
          <w:rFonts w:hint="eastAsia" w:ascii="宋体" w:hAnsi="宋体" w:cstheme="minorEastAsia"/>
          <w:color w:val="auto"/>
          <w:sz w:val="30"/>
          <w:szCs w:val="30"/>
        </w:rPr>
        <w:t>我中心拟代业主启动维修资金追缴民事诉讼程序，但牵涉到诉讼费用问题，需要政府协调解决。</w:t>
      </w:r>
    </w:p>
    <w:p>
      <w:pPr>
        <w:spacing w:line="360" w:lineRule="auto"/>
        <w:ind w:firstLine="600" w:firstLineChars="200"/>
        <w:rPr>
          <w:rFonts w:ascii="宋体" w:hAnsi="宋体" w:cstheme="minorEastAsia"/>
          <w:color w:val="auto"/>
          <w:sz w:val="30"/>
          <w:szCs w:val="30"/>
        </w:rPr>
      </w:pPr>
      <w:r>
        <w:rPr>
          <w:rFonts w:hint="eastAsia" w:ascii="宋体" w:hAnsi="宋体" w:cstheme="minorEastAsia"/>
          <w:color w:val="auto"/>
          <w:sz w:val="30"/>
          <w:szCs w:val="30"/>
        </w:rPr>
        <w:t>5</w:t>
      </w:r>
      <w:r>
        <w:rPr>
          <w:rFonts w:ascii="宋体" w:hAnsi="宋体" w:cstheme="minorEastAsia"/>
          <w:color w:val="auto"/>
          <w:sz w:val="30"/>
          <w:szCs w:val="30"/>
        </w:rPr>
        <w:t>、</w:t>
      </w:r>
      <w:r>
        <w:rPr>
          <w:rFonts w:hint="eastAsia" w:ascii="宋体" w:hAnsi="宋体" w:cstheme="minorEastAsia"/>
          <w:color w:val="auto"/>
          <w:sz w:val="30"/>
          <w:szCs w:val="30"/>
        </w:rPr>
        <w:t>开发企业未售物业维修资金缴纳问题，开发企业普遍非常困难，反应非常强烈，要求售后缴纳。</w:t>
      </w:r>
    </w:p>
    <w:p>
      <w:pPr>
        <w:spacing w:line="360" w:lineRule="auto"/>
        <w:ind w:firstLine="620"/>
        <w:jc w:val="left"/>
        <w:rPr>
          <w:rFonts w:ascii="宋体" w:hAnsi="宋体"/>
          <w:b/>
          <w:color w:val="auto"/>
          <w:sz w:val="32"/>
          <w:szCs w:val="32"/>
        </w:rPr>
      </w:pPr>
      <w:r>
        <w:rPr>
          <w:rFonts w:hint="eastAsia" w:ascii="宋体" w:hAnsi="宋体"/>
          <w:b/>
          <w:color w:val="auto"/>
          <w:sz w:val="32"/>
          <w:szCs w:val="32"/>
        </w:rPr>
        <w:t>（三）相关建议</w:t>
      </w:r>
    </w:p>
    <w:p>
      <w:pPr>
        <w:spacing w:line="360" w:lineRule="auto"/>
        <w:ind w:firstLine="620"/>
        <w:rPr>
          <w:rFonts w:ascii="宋体" w:hAnsi="宋体"/>
          <w:color w:val="auto"/>
          <w:sz w:val="30"/>
          <w:szCs w:val="30"/>
        </w:rPr>
      </w:pPr>
      <w:r>
        <w:rPr>
          <w:rFonts w:hint="eastAsia" w:ascii="宋体" w:hAnsi="宋体"/>
          <w:color w:val="auto"/>
          <w:sz w:val="30"/>
          <w:szCs w:val="30"/>
        </w:rPr>
        <w:t>1、将绩效管理与绩效评价两者的目标体系充分融合。在充分考虑内外部风险的基础上，围绕预算绩效管理重点和关键点，重塑科学性、规范性、操作性、可靠性强的绩效目标体系，并在目标体系建设过程中有效兼顾定性指标和定量指标、财务指标与非财务指标，对绩效指标进行针对性细化，确保指标体系能够保障实现行政、事业的社会公共服务职能和公益属性。如制定绩效目标的编报流程、职责分工、绩效目标设定范围和标准，涉及采购的符合政府采购要求的编报执行制度，采购资产、实施项目预算进度和达到何种绩效目标等均需明确相应要求，保证预算执行有章可循。</w:t>
      </w:r>
    </w:p>
    <w:p>
      <w:pPr>
        <w:spacing w:line="360" w:lineRule="auto"/>
        <w:ind w:firstLine="620"/>
        <w:rPr>
          <w:rFonts w:ascii="宋体" w:hAnsi="宋体"/>
          <w:sz w:val="30"/>
          <w:szCs w:val="30"/>
        </w:rPr>
      </w:pPr>
      <w:r>
        <w:rPr>
          <w:rFonts w:hint="eastAsia" w:ascii="宋体" w:hAnsi="宋体"/>
          <w:color w:val="auto"/>
          <w:sz w:val="30"/>
          <w:szCs w:val="30"/>
        </w:rPr>
        <w:t>2、引导单位将预算编制、执行过程中的绩效管理信息进行公开，使整个预算绩效目标从编报、申请到执行、反馈的全过程受到公众的监督管理；倒逼部门进一步增强责任意识、规矩意识，真正使“花钱必问效、无效必问责”落到实处；强化绩效</w:t>
      </w:r>
      <w:r>
        <w:rPr>
          <w:rFonts w:hint="eastAsia" w:ascii="宋体" w:hAnsi="宋体"/>
          <w:color w:val="000000"/>
          <w:sz w:val="30"/>
          <w:szCs w:val="30"/>
        </w:rPr>
        <w:t>管理意识，确保绩效管理的有效实施，实现以公开促规范、推改革、提效能的目标。</w:t>
      </w:r>
    </w:p>
    <w:p>
      <w:pPr>
        <w:spacing w:line="360" w:lineRule="auto"/>
        <w:ind w:firstLine="640"/>
        <w:jc w:val="left"/>
        <w:rPr>
          <w:rFonts w:ascii="宋体" w:hAnsi="宋体"/>
          <w:b/>
          <w:color w:val="000000"/>
          <w:sz w:val="36"/>
          <w:szCs w:val="36"/>
        </w:rPr>
      </w:pPr>
      <w:r>
        <w:rPr>
          <w:rFonts w:hint="eastAsia" w:ascii="宋体" w:hAnsi="宋体"/>
          <w:b/>
          <w:color w:val="000000"/>
          <w:sz w:val="36"/>
          <w:szCs w:val="36"/>
        </w:rPr>
        <w:t>六、其他需要说明的问题</w:t>
      </w:r>
    </w:p>
    <w:p>
      <w:pPr>
        <w:spacing w:line="360" w:lineRule="auto"/>
        <w:ind w:firstLine="720"/>
        <w:rPr>
          <w:rFonts w:ascii="宋体" w:hAnsi="宋体"/>
          <w:color w:val="000000"/>
          <w:sz w:val="30"/>
          <w:szCs w:val="30"/>
        </w:rPr>
      </w:pPr>
      <w:r>
        <w:rPr>
          <w:rFonts w:hint="eastAsia" w:ascii="宋体" w:hAnsi="宋体"/>
          <w:color w:val="000000"/>
          <w:sz w:val="30"/>
          <w:szCs w:val="30"/>
        </w:rPr>
        <w:t>无。</w:t>
      </w:r>
    </w:p>
    <w:p>
      <w:pPr>
        <w:ind w:firstLine="720"/>
        <w:rPr>
          <w:rFonts w:ascii="宋体" w:hAnsi="宋体"/>
          <w:color w:val="000000"/>
          <w:sz w:val="32"/>
        </w:rPr>
      </w:pPr>
    </w:p>
    <w:p>
      <w:pPr>
        <w:ind w:firstLine="720"/>
        <w:rPr>
          <w:rFonts w:ascii="宋体" w:hAnsi="宋体"/>
          <w:color w:val="000000"/>
          <w:sz w:val="32"/>
        </w:rPr>
      </w:pPr>
    </w:p>
    <w:p>
      <w:pPr>
        <w:ind w:firstLine="720"/>
        <w:rPr>
          <w:rFonts w:ascii="宋体" w:hAnsi="宋体"/>
          <w:color w:val="000000"/>
          <w:sz w:val="32"/>
        </w:rPr>
      </w:pPr>
    </w:p>
    <w:p>
      <w:pPr>
        <w:ind w:firstLine="720"/>
        <w:rPr>
          <w:rFonts w:ascii="宋体" w:hAnsi="宋体"/>
          <w:color w:val="000000"/>
          <w:sz w:val="32"/>
        </w:rPr>
      </w:pPr>
    </w:p>
    <w:p>
      <w:pPr>
        <w:ind w:firstLine="720"/>
        <w:rPr>
          <w:rFonts w:ascii="宋体" w:hAnsi="宋体"/>
          <w:color w:val="000000"/>
          <w:sz w:val="32"/>
        </w:rPr>
      </w:pPr>
    </w:p>
    <w:p>
      <w:pPr>
        <w:ind w:firstLine="720"/>
        <w:rPr>
          <w:rFonts w:ascii="宋体" w:hAnsi="宋体"/>
          <w:color w:val="000000"/>
          <w:sz w:val="32"/>
        </w:rPr>
      </w:pPr>
    </w:p>
    <w:p>
      <w:pPr>
        <w:ind w:firstLine="720"/>
        <w:rPr>
          <w:rFonts w:ascii="宋体" w:hAnsi="宋体"/>
          <w:color w:val="000000"/>
          <w:sz w:val="32"/>
        </w:rPr>
      </w:pPr>
    </w:p>
    <w:p>
      <w:pPr>
        <w:ind w:firstLine="720"/>
        <w:rPr>
          <w:rFonts w:ascii="宋体" w:hAnsi="宋体"/>
          <w:color w:val="000000"/>
          <w:sz w:val="32"/>
        </w:rPr>
      </w:pPr>
    </w:p>
    <w:p>
      <w:pPr>
        <w:ind w:firstLine="720"/>
        <w:rPr>
          <w:rFonts w:ascii="宋体" w:hAnsi="宋体"/>
          <w:color w:val="000000"/>
          <w:sz w:val="32"/>
        </w:rPr>
      </w:pPr>
    </w:p>
    <w:p>
      <w:pPr>
        <w:ind w:firstLine="720"/>
        <w:rPr>
          <w:rFonts w:ascii="宋体" w:hAnsi="宋体"/>
          <w:color w:val="000000"/>
          <w:sz w:val="32"/>
        </w:rPr>
      </w:pPr>
    </w:p>
    <w:p>
      <w:pPr>
        <w:ind w:firstLine="720"/>
        <w:rPr>
          <w:rFonts w:ascii="宋体" w:hAnsi="宋体"/>
          <w:color w:val="000000"/>
          <w:sz w:val="32"/>
        </w:rPr>
      </w:pPr>
    </w:p>
    <w:p>
      <w:pPr>
        <w:ind w:firstLine="720"/>
        <w:rPr>
          <w:rFonts w:ascii="宋体" w:hAnsi="宋体"/>
          <w:color w:val="000000"/>
          <w:sz w:val="32"/>
        </w:rPr>
      </w:pPr>
    </w:p>
    <w:p>
      <w:pPr>
        <w:rPr>
          <w:rFonts w:ascii="宋体" w:hAnsi="宋体"/>
          <w:color w:val="000000"/>
          <w:sz w:val="32"/>
        </w:rPr>
      </w:pPr>
    </w:p>
    <w:p>
      <w:pPr>
        <w:spacing w:line="560" w:lineRule="exact"/>
        <w:rPr>
          <w:rFonts w:ascii="黑体" w:hAnsi="宋体" w:eastAsia="黑体" w:cs="宋体"/>
          <w:sz w:val="32"/>
          <w:szCs w:val="32"/>
        </w:rPr>
      </w:pPr>
      <w:r>
        <w:rPr>
          <w:rFonts w:hint="eastAsia" w:ascii="黑体" w:hAnsi="宋体" w:eastAsia="黑体" w:cs="宋体"/>
          <w:sz w:val="32"/>
          <w:szCs w:val="32"/>
        </w:rPr>
        <w:t>附件1</w:t>
      </w:r>
    </w:p>
    <w:p>
      <w:pPr>
        <w:spacing w:line="560" w:lineRule="exact"/>
        <w:ind w:firstLine="2720" w:firstLineChars="850"/>
        <w:rPr>
          <w:rFonts w:ascii="黑体" w:hAnsi="宋体" w:eastAsia="黑体" w:cs="宋体"/>
          <w:sz w:val="32"/>
          <w:szCs w:val="32"/>
        </w:rPr>
      </w:pPr>
      <w:r>
        <w:rPr>
          <w:rFonts w:hint="eastAsia" w:ascii="黑体" w:hAnsi="宋体" w:eastAsia="黑体" w:cs="宋体"/>
          <w:sz w:val="32"/>
          <w:szCs w:val="32"/>
        </w:rPr>
        <w:t>专项资金绩效目标自评表</w:t>
      </w:r>
    </w:p>
    <w:tbl>
      <w:tblPr>
        <w:tblStyle w:val="2"/>
        <w:tblW w:w="9578" w:type="dxa"/>
        <w:jc w:val="center"/>
        <w:tblLayout w:type="autofit"/>
        <w:tblCellMar>
          <w:top w:w="0" w:type="dxa"/>
          <w:left w:w="108" w:type="dxa"/>
          <w:bottom w:w="0" w:type="dxa"/>
          <w:right w:w="108" w:type="dxa"/>
        </w:tblCellMar>
      </w:tblPr>
      <w:tblGrid>
        <w:gridCol w:w="795"/>
        <w:gridCol w:w="1562"/>
        <w:gridCol w:w="1245"/>
        <w:gridCol w:w="1196"/>
        <w:gridCol w:w="1318"/>
        <w:gridCol w:w="1248"/>
        <w:gridCol w:w="207"/>
        <w:gridCol w:w="869"/>
        <w:gridCol w:w="1138"/>
      </w:tblGrid>
      <w:tr>
        <w:tblPrEx>
          <w:tblCellMar>
            <w:top w:w="0" w:type="dxa"/>
            <w:left w:w="108" w:type="dxa"/>
            <w:bottom w:w="0" w:type="dxa"/>
            <w:right w:w="108" w:type="dxa"/>
          </w:tblCellMar>
        </w:tblPrEx>
        <w:trPr>
          <w:trHeight w:val="90" w:hRule="atLeast"/>
          <w:jc w:val="center"/>
        </w:trPr>
        <w:tc>
          <w:tcPr>
            <w:tcW w:w="3602"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仿宋"/>
                <w:color w:val="000000"/>
                <w:szCs w:val="21"/>
              </w:rPr>
            </w:pPr>
            <w:r>
              <w:rPr>
                <w:rFonts w:hint="eastAsia" w:ascii="仿宋" w:hAnsi="仿宋" w:eastAsia="仿宋" w:cs="仿宋"/>
                <w:color w:val="000000"/>
                <w:szCs w:val="21"/>
              </w:rPr>
              <w:t>专项资金名称</w:t>
            </w:r>
          </w:p>
        </w:tc>
        <w:tc>
          <w:tcPr>
            <w:tcW w:w="251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仿宋" w:hAnsi="仿宋" w:eastAsia="仿宋" w:cs="仿宋"/>
                <w:color w:val="000000"/>
                <w:szCs w:val="21"/>
              </w:rPr>
            </w:pPr>
            <w:r>
              <w:rPr>
                <w:rFonts w:hint="eastAsia" w:ascii="仿宋" w:hAnsi="仿宋" w:eastAsia="仿宋" w:cs="仿宋"/>
                <w:color w:val="000000"/>
                <w:szCs w:val="21"/>
              </w:rPr>
              <w:t>物业维修资金专项经费</w:t>
            </w:r>
          </w:p>
        </w:tc>
        <w:tc>
          <w:tcPr>
            <w:tcW w:w="124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仿宋"/>
                <w:color w:val="000000"/>
                <w:szCs w:val="21"/>
              </w:rPr>
            </w:pPr>
            <w:r>
              <w:rPr>
                <w:rFonts w:hint="eastAsia" w:ascii="仿宋" w:hAnsi="仿宋" w:eastAsia="仿宋" w:cs="仿宋"/>
                <w:color w:val="000000"/>
                <w:szCs w:val="21"/>
              </w:rPr>
              <w:t>负责人</w:t>
            </w:r>
          </w:p>
          <w:p>
            <w:pPr>
              <w:jc w:val="center"/>
              <w:rPr>
                <w:rFonts w:ascii="仿宋" w:hAnsi="仿宋" w:eastAsia="仿宋" w:cs="仿宋"/>
                <w:color w:val="000000"/>
                <w:szCs w:val="21"/>
              </w:rPr>
            </w:pPr>
            <w:r>
              <w:rPr>
                <w:rFonts w:hint="eastAsia" w:ascii="仿宋" w:hAnsi="仿宋" w:eastAsia="仿宋" w:cs="仿宋"/>
                <w:color w:val="000000"/>
                <w:szCs w:val="21"/>
              </w:rPr>
              <w:t>及电话</w:t>
            </w:r>
          </w:p>
        </w:tc>
        <w:tc>
          <w:tcPr>
            <w:tcW w:w="221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仿宋" w:hAnsi="仿宋" w:eastAsia="仿宋" w:cs="仿宋"/>
                <w:color w:val="000000"/>
                <w:szCs w:val="21"/>
              </w:rPr>
            </w:pPr>
          </w:p>
        </w:tc>
      </w:tr>
      <w:tr>
        <w:tblPrEx>
          <w:tblCellMar>
            <w:top w:w="0" w:type="dxa"/>
            <w:left w:w="108" w:type="dxa"/>
            <w:bottom w:w="0" w:type="dxa"/>
            <w:right w:w="108" w:type="dxa"/>
          </w:tblCellMar>
        </w:tblPrEx>
        <w:trPr>
          <w:trHeight w:val="90" w:hRule="atLeast"/>
          <w:jc w:val="center"/>
        </w:trPr>
        <w:tc>
          <w:tcPr>
            <w:tcW w:w="3602"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仿宋"/>
                <w:color w:val="000000"/>
                <w:szCs w:val="21"/>
              </w:rPr>
            </w:pPr>
            <w:r>
              <w:rPr>
                <w:rFonts w:hint="eastAsia" w:ascii="仿宋" w:hAnsi="仿宋" w:eastAsia="仿宋" w:cs="仿宋"/>
                <w:color w:val="000000"/>
                <w:szCs w:val="21"/>
              </w:rPr>
              <w:t>市级主管部门</w:t>
            </w:r>
          </w:p>
        </w:tc>
        <w:tc>
          <w:tcPr>
            <w:tcW w:w="5976"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仿宋"/>
                <w:color w:val="000000"/>
                <w:szCs w:val="21"/>
              </w:rPr>
            </w:pPr>
            <w:r>
              <w:rPr>
                <w:rFonts w:hint="eastAsia" w:ascii="仿宋" w:hAnsi="仿宋" w:eastAsia="仿宋" w:cs="仿宋"/>
                <w:color w:val="000000"/>
                <w:szCs w:val="21"/>
              </w:rPr>
              <w:t>怀化市住房和城乡建设局</w:t>
            </w:r>
          </w:p>
        </w:tc>
      </w:tr>
      <w:tr>
        <w:tblPrEx>
          <w:tblCellMar>
            <w:top w:w="0" w:type="dxa"/>
            <w:left w:w="108" w:type="dxa"/>
            <w:bottom w:w="0" w:type="dxa"/>
            <w:right w:w="108" w:type="dxa"/>
          </w:tblCellMar>
        </w:tblPrEx>
        <w:trPr>
          <w:trHeight w:val="90" w:hRule="atLeast"/>
          <w:jc w:val="center"/>
        </w:trPr>
        <w:tc>
          <w:tcPr>
            <w:tcW w:w="3602"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仿宋"/>
                <w:color w:val="000000"/>
                <w:szCs w:val="21"/>
              </w:rPr>
            </w:pPr>
            <w:r>
              <w:rPr>
                <w:rFonts w:hint="eastAsia" w:ascii="仿宋" w:hAnsi="仿宋" w:eastAsia="仿宋" w:cs="仿宋"/>
                <w:color w:val="000000"/>
                <w:szCs w:val="21"/>
              </w:rPr>
              <w:t>地方主管部门</w:t>
            </w:r>
          </w:p>
        </w:tc>
        <w:tc>
          <w:tcPr>
            <w:tcW w:w="251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仿宋"/>
                <w:color w:val="000000"/>
                <w:szCs w:val="21"/>
              </w:rPr>
            </w:pPr>
            <w:r>
              <w:rPr>
                <w:rFonts w:hint="eastAsia" w:ascii="仿宋" w:hAnsi="仿宋" w:eastAsia="仿宋" w:cs="仿宋"/>
                <w:color w:val="000000"/>
                <w:szCs w:val="21"/>
              </w:rPr>
              <w:t>怀化市住房和城乡建设局</w:t>
            </w:r>
          </w:p>
        </w:tc>
        <w:tc>
          <w:tcPr>
            <w:tcW w:w="124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仿宋"/>
                <w:color w:val="000000"/>
                <w:szCs w:val="21"/>
              </w:rPr>
            </w:pPr>
            <w:r>
              <w:rPr>
                <w:rFonts w:hint="eastAsia" w:ascii="仿宋" w:hAnsi="仿宋" w:eastAsia="仿宋" w:cs="仿宋"/>
                <w:color w:val="000000"/>
                <w:szCs w:val="21"/>
              </w:rPr>
              <w:t>实施单位</w:t>
            </w:r>
          </w:p>
        </w:tc>
        <w:tc>
          <w:tcPr>
            <w:tcW w:w="2214"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仿宋"/>
                <w:color w:val="000000"/>
                <w:szCs w:val="21"/>
              </w:rPr>
            </w:pPr>
            <w:r>
              <w:rPr>
                <w:rFonts w:hint="eastAsia" w:ascii="仿宋" w:hAnsi="仿宋" w:eastAsia="仿宋" w:cs="仿宋"/>
                <w:color w:val="000000"/>
                <w:szCs w:val="21"/>
              </w:rPr>
              <w:t>怀化市住房保障服务中心</w:t>
            </w:r>
          </w:p>
        </w:tc>
      </w:tr>
      <w:tr>
        <w:tblPrEx>
          <w:tblCellMar>
            <w:top w:w="0" w:type="dxa"/>
            <w:left w:w="108" w:type="dxa"/>
            <w:bottom w:w="0" w:type="dxa"/>
            <w:right w:w="108" w:type="dxa"/>
          </w:tblCellMar>
        </w:tblPrEx>
        <w:trPr>
          <w:trHeight w:val="90" w:hRule="atLeast"/>
          <w:jc w:val="center"/>
        </w:trPr>
        <w:tc>
          <w:tcPr>
            <w:tcW w:w="3602" w:type="dxa"/>
            <w:gridSpan w:val="3"/>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仿宋"/>
                <w:color w:val="000000"/>
                <w:szCs w:val="21"/>
              </w:rPr>
            </w:pPr>
            <w:r>
              <w:rPr>
                <w:rFonts w:hint="eastAsia" w:ascii="仿宋" w:hAnsi="仿宋" w:eastAsia="仿宋" w:cs="仿宋"/>
                <w:color w:val="000000"/>
                <w:szCs w:val="21"/>
              </w:rPr>
              <w:t>项目资金（万元）</w:t>
            </w:r>
          </w:p>
        </w:tc>
        <w:tc>
          <w:tcPr>
            <w:tcW w:w="119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仿宋"/>
                <w:color w:val="000000"/>
                <w:szCs w:val="21"/>
              </w:rPr>
            </w:pPr>
          </w:p>
        </w:tc>
        <w:tc>
          <w:tcPr>
            <w:tcW w:w="131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仿宋"/>
                <w:color w:val="000000"/>
                <w:szCs w:val="21"/>
              </w:rPr>
            </w:pPr>
            <w:r>
              <w:rPr>
                <w:rFonts w:hint="eastAsia" w:ascii="仿宋" w:hAnsi="仿宋" w:eastAsia="仿宋" w:cs="仿宋"/>
                <w:color w:val="000000"/>
                <w:szCs w:val="21"/>
              </w:rPr>
              <w:t>全年预算数（A）</w:t>
            </w:r>
          </w:p>
        </w:tc>
        <w:tc>
          <w:tcPr>
            <w:tcW w:w="145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仿宋"/>
                <w:color w:val="000000"/>
                <w:szCs w:val="21"/>
              </w:rPr>
            </w:pPr>
            <w:r>
              <w:rPr>
                <w:rFonts w:hint="eastAsia" w:ascii="仿宋" w:hAnsi="仿宋" w:eastAsia="仿宋" w:cs="仿宋"/>
                <w:color w:val="000000"/>
                <w:szCs w:val="21"/>
              </w:rPr>
              <w:t>全年执行数（B）</w:t>
            </w:r>
          </w:p>
        </w:tc>
        <w:tc>
          <w:tcPr>
            <w:tcW w:w="200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仿宋"/>
                <w:color w:val="000000"/>
                <w:szCs w:val="21"/>
              </w:rPr>
            </w:pPr>
            <w:r>
              <w:rPr>
                <w:rFonts w:hint="eastAsia" w:ascii="仿宋" w:hAnsi="仿宋" w:eastAsia="仿宋" w:cs="仿宋"/>
                <w:color w:val="000000"/>
                <w:szCs w:val="21"/>
              </w:rPr>
              <w:t>执行率（B／A）</w:t>
            </w:r>
          </w:p>
        </w:tc>
      </w:tr>
      <w:tr>
        <w:tblPrEx>
          <w:tblCellMar>
            <w:top w:w="0" w:type="dxa"/>
            <w:left w:w="108" w:type="dxa"/>
            <w:bottom w:w="0" w:type="dxa"/>
            <w:right w:w="108" w:type="dxa"/>
          </w:tblCellMar>
        </w:tblPrEx>
        <w:trPr>
          <w:trHeight w:val="90" w:hRule="atLeast"/>
          <w:jc w:val="center"/>
        </w:trPr>
        <w:tc>
          <w:tcPr>
            <w:tcW w:w="3602"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仿宋"/>
                <w:color w:val="000000"/>
                <w:szCs w:val="21"/>
              </w:rPr>
            </w:pPr>
          </w:p>
        </w:tc>
        <w:tc>
          <w:tcPr>
            <w:tcW w:w="119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仿宋"/>
                <w:color w:val="000000"/>
                <w:szCs w:val="21"/>
              </w:rPr>
            </w:pPr>
            <w:r>
              <w:rPr>
                <w:rFonts w:hint="eastAsia" w:ascii="仿宋" w:hAnsi="仿宋" w:eastAsia="仿宋" w:cs="仿宋"/>
                <w:color w:val="000000"/>
                <w:szCs w:val="21"/>
              </w:rPr>
              <w:t>年度资金总额</w:t>
            </w:r>
          </w:p>
        </w:tc>
        <w:tc>
          <w:tcPr>
            <w:tcW w:w="131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仿宋"/>
                <w:color w:val="000000"/>
                <w:szCs w:val="21"/>
              </w:rPr>
            </w:pPr>
            <w:r>
              <w:rPr>
                <w:rFonts w:hint="eastAsia" w:ascii="仿宋" w:hAnsi="仿宋" w:eastAsia="仿宋" w:cs="仿宋"/>
                <w:color w:val="000000"/>
                <w:szCs w:val="21"/>
              </w:rPr>
              <w:t>50.00</w:t>
            </w:r>
          </w:p>
        </w:tc>
        <w:tc>
          <w:tcPr>
            <w:tcW w:w="145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仿宋"/>
                <w:color w:val="000000"/>
                <w:szCs w:val="21"/>
              </w:rPr>
            </w:pPr>
            <w:r>
              <w:rPr>
                <w:rFonts w:hint="eastAsia" w:ascii="仿宋" w:hAnsi="仿宋" w:eastAsia="仿宋" w:cs="仿宋"/>
                <w:color w:val="000000"/>
                <w:szCs w:val="21"/>
              </w:rPr>
              <w:t>44.25</w:t>
            </w:r>
          </w:p>
        </w:tc>
        <w:tc>
          <w:tcPr>
            <w:tcW w:w="200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仿宋"/>
                <w:color w:val="000000"/>
                <w:szCs w:val="21"/>
              </w:rPr>
            </w:pPr>
            <w:r>
              <w:rPr>
                <w:rFonts w:hint="eastAsia" w:ascii="仿宋" w:hAnsi="仿宋" w:eastAsia="仿宋" w:cs="仿宋"/>
                <w:color w:val="000000"/>
                <w:szCs w:val="21"/>
              </w:rPr>
              <w:t>88.5%</w:t>
            </w:r>
          </w:p>
        </w:tc>
      </w:tr>
      <w:tr>
        <w:tblPrEx>
          <w:tblCellMar>
            <w:top w:w="0" w:type="dxa"/>
            <w:left w:w="108" w:type="dxa"/>
            <w:bottom w:w="0" w:type="dxa"/>
            <w:right w:w="108" w:type="dxa"/>
          </w:tblCellMar>
        </w:tblPrEx>
        <w:trPr>
          <w:trHeight w:val="90" w:hRule="atLeast"/>
          <w:jc w:val="center"/>
        </w:trPr>
        <w:tc>
          <w:tcPr>
            <w:tcW w:w="3602"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仿宋"/>
                <w:color w:val="000000"/>
                <w:szCs w:val="21"/>
              </w:rPr>
            </w:pPr>
          </w:p>
        </w:tc>
        <w:tc>
          <w:tcPr>
            <w:tcW w:w="119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仿宋"/>
                <w:color w:val="000000"/>
                <w:szCs w:val="21"/>
              </w:rPr>
            </w:pPr>
            <w:r>
              <w:rPr>
                <w:rFonts w:hint="eastAsia" w:ascii="仿宋" w:hAnsi="仿宋" w:eastAsia="仿宋" w:cs="仿宋"/>
                <w:color w:val="000000"/>
                <w:szCs w:val="21"/>
              </w:rPr>
              <w:t>其中：中央补助</w:t>
            </w:r>
          </w:p>
        </w:tc>
        <w:tc>
          <w:tcPr>
            <w:tcW w:w="131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仿宋"/>
                <w:color w:val="000000"/>
                <w:szCs w:val="21"/>
              </w:rPr>
            </w:pPr>
          </w:p>
        </w:tc>
        <w:tc>
          <w:tcPr>
            <w:tcW w:w="145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仿宋"/>
                <w:color w:val="000000"/>
                <w:szCs w:val="21"/>
              </w:rPr>
            </w:pPr>
          </w:p>
        </w:tc>
        <w:tc>
          <w:tcPr>
            <w:tcW w:w="200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仿宋"/>
                <w:color w:val="000000"/>
                <w:szCs w:val="21"/>
              </w:rPr>
            </w:pPr>
          </w:p>
        </w:tc>
      </w:tr>
      <w:tr>
        <w:tblPrEx>
          <w:tblCellMar>
            <w:top w:w="0" w:type="dxa"/>
            <w:left w:w="108" w:type="dxa"/>
            <w:bottom w:w="0" w:type="dxa"/>
            <w:right w:w="108" w:type="dxa"/>
          </w:tblCellMar>
        </w:tblPrEx>
        <w:trPr>
          <w:trHeight w:val="90" w:hRule="atLeast"/>
          <w:jc w:val="center"/>
        </w:trPr>
        <w:tc>
          <w:tcPr>
            <w:tcW w:w="3602"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仿宋"/>
                <w:color w:val="000000"/>
                <w:szCs w:val="21"/>
              </w:rPr>
            </w:pPr>
          </w:p>
        </w:tc>
        <w:tc>
          <w:tcPr>
            <w:tcW w:w="119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仿宋" w:hAnsi="仿宋" w:eastAsia="仿宋" w:cs="仿宋"/>
                <w:color w:val="000000"/>
                <w:szCs w:val="21"/>
              </w:rPr>
            </w:pPr>
            <w:r>
              <w:rPr>
                <w:rFonts w:hint="eastAsia" w:ascii="仿宋" w:hAnsi="仿宋" w:eastAsia="仿宋" w:cs="仿宋"/>
                <w:color w:val="000000"/>
                <w:szCs w:val="21"/>
              </w:rPr>
              <w:t xml:space="preserve"> 省级资金</w:t>
            </w:r>
          </w:p>
        </w:tc>
        <w:tc>
          <w:tcPr>
            <w:tcW w:w="131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仿宋"/>
                <w:color w:val="000000"/>
                <w:szCs w:val="21"/>
              </w:rPr>
            </w:pPr>
          </w:p>
        </w:tc>
        <w:tc>
          <w:tcPr>
            <w:tcW w:w="145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仿宋"/>
                <w:color w:val="000000"/>
                <w:szCs w:val="21"/>
              </w:rPr>
            </w:pPr>
          </w:p>
        </w:tc>
        <w:tc>
          <w:tcPr>
            <w:tcW w:w="200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仿宋"/>
                <w:color w:val="000000"/>
                <w:szCs w:val="21"/>
              </w:rPr>
            </w:pPr>
          </w:p>
        </w:tc>
      </w:tr>
      <w:tr>
        <w:tblPrEx>
          <w:tblCellMar>
            <w:top w:w="0" w:type="dxa"/>
            <w:left w:w="108" w:type="dxa"/>
            <w:bottom w:w="0" w:type="dxa"/>
            <w:right w:w="108" w:type="dxa"/>
          </w:tblCellMar>
        </w:tblPrEx>
        <w:trPr>
          <w:trHeight w:val="90" w:hRule="atLeast"/>
          <w:jc w:val="center"/>
        </w:trPr>
        <w:tc>
          <w:tcPr>
            <w:tcW w:w="3602"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仿宋"/>
                <w:color w:val="000000"/>
                <w:szCs w:val="21"/>
              </w:rPr>
            </w:pPr>
          </w:p>
        </w:tc>
        <w:tc>
          <w:tcPr>
            <w:tcW w:w="119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仿宋"/>
                <w:color w:val="000000"/>
                <w:szCs w:val="21"/>
              </w:rPr>
            </w:pPr>
            <w:r>
              <w:rPr>
                <w:rFonts w:hint="eastAsia" w:ascii="仿宋" w:hAnsi="仿宋" w:eastAsia="仿宋" w:cs="仿宋"/>
                <w:color w:val="000000"/>
                <w:szCs w:val="21"/>
              </w:rPr>
              <w:t xml:space="preserve"> 市级资金</w:t>
            </w:r>
          </w:p>
        </w:tc>
        <w:tc>
          <w:tcPr>
            <w:tcW w:w="131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仿宋"/>
                <w:color w:val="000000"/>
                <w:szCs w:val="21"/>
              </w:rPr>
            </w:pPr>
            <w:r>
              <w:rPr>
                <w:rFonts w:hint="eastAsia" w:ascii="仿宋" w:hAnsi="仿宋" w:eastAsia="仿宋" w:cs="仿宋"/>
                <w:color w:val="000000"/>
                <w:szCs w:val="21"/>
              </w:rPr>
              <w:t>50.00</w:t>
            </w:r>
          </w:p>
        </w:tc>
        <w:tc>
          <w:tcPr>
            <w:tcW w:w="145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仿宋"/>
                <w:color w:val="000000"/>
                <w:szCs w:val="21"/>
              </w:rPr>
            </w:pPr>
            <w:r>
              <w:rPr>
                <w:rFonts w:hint="eastAsia" w:ascii="仿宋" w:hAnsi="仿宋" w:eastAsia="仿宋" w:cs="仿宋"/>
                <w:color w:val="000000"/>
                <w:szCs w:val="21"/>
              </w:rPr>
              <w:t>44.25</w:t>
            </w:r>
          </w:p>
        </w:tc>
        <w:tc>
          <w:tcPr>
            <w:tcW w:w="200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仿宋"/>
                <w:color w:val="000000"/>
                <w:szCs w:val="21"/>
              </w:rPr>
            </w:pPr>
            <w:r>
              <w:rPr>
                <w:rFonts w:hint="eastAsia" w:ascii="仿宋" w:hAnsi="仿宋" w:eastAsia="仿宋" w:cs="仿宋"/>
                <w:color w:val="000000"/>
                <w:szCs w:val="21"/>
              </w:rPr>
              <w:t>88.5%</w:t>
            </w:r>
          </w:p>
        </w:tc>
      </w:tr>
      <w:tr>
        <w:tblPrEx>
          <w:tblCellMar>
            <w:top w:w="0" w:type="dxa"/>
            <w:left w:w="108" w:type="dxa"/>
            <w:bottom w:w="0" w:type="dxa"/>
            <w:right w:w="108" w:type="dxa"/>
          </w:tblCellMar>
        </w:tblPrEx>
        <w:trPr>
          <w:trHeight w:val="90" w:hRule="atLeast"/>
          <w:jc w:val="center"/>
        </w:trPr>
        <w:tc>
          <w:tcPr>
            <w:tcW w:w="3602"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仿宋"/>
                <w:color w:val="000000"/>
                <w:szCs w:val="21"/>
              </w:rPr>
            </w:pPr>
          </w:p>
        </w:tc>
        <w:tc>
          <w:tcPr>
            <w:tcW w:w="119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仿宋"/>
                <w:color w:val="000000"/>
                <w:szCs w:val="21"/>
              </w:rPr>
            </w:pPr>
            <w:r>
              <w:rPr>
                <w:rFonts w:hint="eastAsia" w:ascii="仿宋" w:hAnsi="仿宋" w:eastAsia="仿宋" w:cs="仿宋"/>
                <w:color w:val="000000"/>
                <w:szCs w:val="21"/>
              </w:rPr>
              <w:t xml:space="preserve"> 其他资金</w:t>
            </w:r>
          </w:p>
        </w:tc>
        <w:tc>
          <w:tcPr>
            <w:tcW w:w="131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仿宋"/>
                <w:color w:val="000000"/>
                <w:szCs w:val="21"/>
              </w:rPr>
            </w:pPr>
          </w:p>
        </w:tc>
        <w:tc>
          <w:tcPr>
            <w:tcW w:w="145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仿宋"/>
                <w:color w:val="000000"/>
                <w:szCs w:val="21"/>
              </w:rPr>
            </w:pPr>
          </w:p>
        </w:tc>
        <w:tc>
          <w:tcPr>
            <w:tcW w:w="200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仿宋"/>
                <w:color w:val="000000"/>
                <w:szCs w:val="21"/>
              </w:rPr>
            </w:pPr>
          </w:p>
        </w:tc>
      </w:tr>
      <w:tr>
        <w:tblPrEx>
          <w:tblCellMar>
            <w:top w:w="0" w:type="dxa"/>
            <w:left w:w="108" w:type="dxa"/>
            <w:bottom w:w="0" w:type="dxa"/>
            <w:right w:w="108" w:type="dxa"/>
          </w:tblCellMar>
        </w:tblPrEx>
        <w:trPr>
          <w:trHeight w:val="90" w:hRule="atLeast"/>
          <w:jc w:val="center"/>
        </w:trPr>
        <w:tc>
          <w:tcPr>
            <w:tcW w:w="79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仿宋"/>
                <w:color w:val="000000"/>
                <w:szCs w:val="21"/>
              </w:rPr>
            </w:pPr>
            <w:r>
              <w:rPr>
                <w:rFonts w:hint="eastAsia" w:ascii="仿宋" w:hAnsi="仿宋" w:eastAsia="仿宋" w:cs="仿宋"/>
                <w:color w:val="000000"/>
                <w:szCs w:val="21"/>
              </w:rPr>
              <w:t>年度总体目标</w:t>
            </w:r>
          </w:p>
        </w:tc>
        <w:tc>
          <w:tcPr>
            <w:tcW w:w="5321"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仿宋"/>
                <w:color w:val="000000"/>
                <w:szCs w:val="21"/>
              </w:rPr>
            </w:pPr>
            <w:r>
              <w:rPr>
                <w:rFonts w:hint="eastAsia" w:ascii="仿宋" w:hAnsi="仿宋" w:eastAsia="仿宋" w:cs="仿宋"/>
                <w:color w:val="000000"/>
                <w:szCs w:val="21"/>
              </w:rPr>
              <w:t>年初设定目标　</w:t>
            </w:r>
          </w:p>
        </w:tc>
        <w:tc>
          <w:tcPr>
            <w:tcW w:w="3462"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仿宋"/>
                <w:color w:val="000000"/>
                <w:szCs w:val="21"/>
              </w:rPr>
            </w:pPr>
            <w:r>
              <w:rPr>
                <w:rFonts w:hint="eastAsia" w:ascii="仿宋" w:hAnsi="仿宋" w:eastAsia="仿宋" w:cs="仿宋"/>
                <w:color w:val="000000"/>
                <w:szCs w:val="21"/>
              </w:rPr>
              <w:t>全年实际完成情况</w:t>
            </w:r>
          </w:p>
        </w:tc>
      </w:tr>
      <w:tr>
        <w:tblPrEx>
          <w:tblCellMar>
            <w:top w:w="0" w:type="dxa"/>
            <w:left w:w="108" w:type="dxa"/>
            <w:bottom w:w="0" w:type="dxa"/>
            <w:right w:w="108" w:type="dxa"/>
          </w:tblCellMar>
        </w:tblPrEx>
        <w:trPr>
          <w:trHeight w:val="90" w:hRule="atLeast"/>
          <w:jc w:val="center"/>
        </w:trPr>
        <w:tc>
          <w:tcPr>
            <w:tcW w:w="79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仿宋"/>
                <w:color w:val="000000"/>
                <w:szCs w:val="21"/>
              </w:rPr>
            </w:pPr>
          </w:p>
        </w:tc>
        <w:tc>
          <w:tcPr>
            <w:tcW w:w="5321"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仿宋"/>
                <w:color w:val="000000"/>
                <w:szCs w:val="21"/>
              </w:rPr>
            </w:pPr>
            <w:r>
              <w:rPr>
                <w:rFonts w:hint="eastAsia" w:ascii="仿宋" w:hAnsi="仿宋" w:eastAsia="仿宋" w:cs="仿宋"/>
                <w:color w:val="000000"/>
                <w:szCs w:val="21"/>
              </w:rPr>
              <w:t>1、摸清项目开发建设企业、建设规模、商品住宅套数（面积）、商业个数（面积）等基本情况；2、摸清项目交易的情况，其中，已售情况（提供业主名单、并对应到栋号到房号）；3、未售情况（列出栋号、房号、面积）；摸清住宅专项维修资金交纳情况，其中，开发企业代收情况（提供名单和对应的户室表）；4、业主欠缴情况（提供名单和对应的户室表）；项目当前存在的主要的矛盾、问题和解决对策。5、个项目形成一份整改总结材料，连同各类附件，装订成册，交整改办公室备查。</w:t>
            </w:r>
          </w:p>
        </w:tc>
        <w:tc>
          <w:tcPr>
            <w:tcW w:w="3462"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仿宋"/>
                <w:color w:val="000000"/>
                <w:szCs w:val="21"/>
              </w:rPr>
            </w:pPr>
            <w:r>
              <w:rPr>
                <w:rFonts w:hint="eastAsia" w:ascii="仿宋" w:hAnsi="仿宋" w:eastAsia="仿宋" w:cs="仿宋"/>
                <w:color w:val="000000"/>
                <w:szCs w:val="21"/>
              </w:rPr>
              <w:t>1、2022年，物业专项维修资金缴存1.1亿元，审批使用755万元；历年累计缴存18.1亿元, 累计审批使用6675万元；2、强化内部管理，规范岗位职责，进一步完善办理流程，重新整理规范了《物业专项维修资金内部财务管理制度》、《会计岗位职责》、《出纳岗位职责》、《物业专项维修资金业务办理细则》，积极探索“物业维修资金+保险”创新思路，不断提升便民惠民服务水平和质量，促进社区基层治理体系和治理能力现代化发展。　</w:t>
            </w:r>
          </w:p>
        </w:tc>
      </w:tr>
      <w:tr>
        <w:tblPrEx>
          <w:tblCellMar>
            <w:top w:w="0" w:type="dxa"/>
            <w:left w:w="108" w:type="dxa"/>
            <w:bottom w:w="0" w:type="dxa"/>
            <w:right w:w="108" w:type="dxa"/>
          </w:tblCellMar>
        </w:tblPrEx>
        <w:trPr>
          <w:trHeight w:val="312" w:hRule="atLeast"/>
          <w:jc w:val="center"/>
        </w:trPr>
        <w:tc>
          <w:tcPr>
            <w:tcW w:w="79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仿宋"/>
                <w:color w:val="000000"/>
                <w:szCs w:val="21"/>
              </w:rPr>
            </w:pPr>
            <w:r>
              <w:rPr>
                <w:rFonts w:hint="eastAsia" w:ascii="仿宋" w:hAnsi="仿宋" w:eastAsia="仿宋" w:cs="仿宋"/>
                <w:color w:val="000000"/>
                <w:szCs w:val="21"/>
              </w:rPr>
              <w:t>绩  效    指  标</w:t>
            </w:r>
          </w:p>
        </w:tc>
        <w:tc>
          <w:tcPr>
            <w:tcW w:w="156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仿宋"/>
                <w:color w:val="000000"/>
                <w:szCs w:val="21"/>
              </w:rPr>
            </w:pPr>
            <w:r>
              <w:rPr>
                <w:rFonts w:hint="eastAsia" w:ascii="仿宋" w:hAnsi="仿宋" w:eastAsia="仿宋" w:cs="仿宋"/>
                <w:color w:val="000000"/>
                <w:szCs w:val="21"/>
              </w:rPr>
              <w:t>一级指标</w:t>
            </w:r>
          </w:p>
        </w:tc>
        <w:tc>
          <w:tcPr>
            <w:tcW w:w="1245"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仿宋"/>
                <w:color w:val="000000"/>
                <w:szCs w:val="21"/>
              </w:rPr>
            </w:pPr>
            <w:r>
              <w:rPr>
                <w:rFonts w:hint="eastAsia" w:ascii="仿宋" w:hAnsi="仿宋" w:eastAsia="仿宋" w:cs="仿宋"/>
                <w:color w:val="000000"/>
                <w:szCs w:val="21"/>
              </w:rPr>
              <w:t>二级指标</w:t>
            </w:r>
          </w:p>
        </w:tc>
        <w:tc>
          <w:tcPr>
            <w:tcW w:w="2514" w:type="dxa"/>
            <w:gridSpan w:val="2"/>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仿宋"/>
                <w:color w:val="000000"/>
                <w:szCs w:val="21"/>
              </w:rPr>
            </w:pPr>
            <w:r>
              <w:rPr>
                <w:rFonts w:hint="eastAsia" w:ascii="仿宋" w:hAnsi="仿宋" w:eastAsia="仿宋" w:cs="仿宋"/>
                <w:color w:val="000000"/>
                <w:szCs w:val="21"/>
              </w:rPr>
              <w:t>三级指标</w:t>
            </w:r>
          </w:p>
        </w:tc>
        <w:tc>
          <w:tcPr>
            <w:tcW w:w="124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仿宋"/>
                <w:color w:val="000000"/>
                <w:szCs w:val="21"/>
              </w:rPr>
            </w:pPr>
            <w:r>
              <w:rPr>
                <w:rFonts w:hint="eastAsia" w:ascii="仿宋" w:hAnsi="仿宋" w:eastAsia="仿宋" w:cs="仿宋"/>
                <w:color w:val="000000"/>
                <w:szCs w:val="21"/>
              </w:rPr>
              <w:t>年度指标值</w:t>
            </w:r>
          </w:p>
        </w:tc>
        <w:tc>
          <w:tcPr>
            <w:tcW w:w="1076"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仿宋"/>
                <w:color w:val="000000"/>
                <w:szCs w:val="21"/>
              </w:rPr>
            </w:pPr>
            <w:r>
              <w:rPr>
                <w:rFonts w:hint="eastAsia" w:ascii="仿宋" w:hAnsi="仿宋" w:eastAsia="仿宋" w:cs="仿宋"/>
                <w:color w:val="000000"/>
                <w:szCs w:val="21"/>
              </w:rPr>
              <w:t>全年</w:t>
            </w:r>
            <w:r>
              <w:rPr>
                <w:rFonts w:hint="eastAsia" w:ascii="仿宋" w:hAnsi="仿宋" w:eastAsia="仿宋" w:cs="仿宋"/>
                <w:color w:val="000000"/>
                <w:szCs w:val="21"/>
              </w:rPr>
              <w:br w:type="textWrapping"/>
            </w:r>
            <w:r>
              <w:rPr>
                <w:rFonts w:hint="eastAsia" w:ascii="仿宋" w:hAnsi="仿宋" w:eastAsia="仿宋" w:cs="仿宋"/>
                <w:color w:val="000000"/>
                <w:szCs w:val="21"/>
              </w:rPr>
              <w:t>完成值</w:t>
            </w:r>
          </w:p>
        </w:tc>
        <w:tc>
          <w:tcPr>
            <w:tcW w:w="113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仿宋"/>
                <w:color w:val="000000"/>
                <w:szCs w:val="21"/>
              </w:rPr>
            </w:pPr>
            <w:r>
              <w:rPr>
                <w:rFonts w:hint="eastAsia" w:ascii="仿宋" w:hAnsi="仿宋" w:eastAsia="仿宋" w:cs="仿宋"/>
                <w:color w:val="000000"/>
                <w:szCs w:val="21"/>
              </w:rPr>
              <w:t>未完成原因和</w:t>
            </w:r>
            <w:r>
              <w:rPr>
                <w:rFonts w:hint="eastAsia" w:ascii="仿宋" w:hAnsi="仿宋" w:eastAsia="仿宋" w:cs="仿宋"/>
                <w:color w:val="000000"/>
                <w:szCs w:val="21"/>
              </w:rPr>
              <w:br w:type="textWrapping"/>
            </w:r>
            <w:r>
              <w:rPr>
                <w:rFonts w:hint="eastAsia" w:ascii="仿宋" w:hAnsi="仿宋" w:eastAsia="仿宋" w:cs="仿宋"/>
                <w:color w:val="000000"/>
                <w:szCs w:val="21"/>
              </w:rPr>
              <w:t>改进措施</w:t>
            </w:r>
          </w:p>
        </w:tc>
      </w:tr>
      <w:tr>
        <w:tblPrEx>
          <w:tblCellMar>
            <w:top w:w="0" w:type="dxa"/>
            <w:left w:w="108" w:type="dxa"/>
            <w:bottom w:w="0" w:type="dxa"/>
            <w:right w:w="108" w:type="dxa"/>
          </w:tblCellMar>
        </w:tblPrEx>
        <w:trPr>
          <w:trHeight w:val="312" w:hRule="atLeast"/>
          <w:jc w:val="center"/>
        </w:trPr>
        <w:tc>
          <w:tcPr>
            <w:tcW w:w="79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仿宋"/>
                <w:color w:val="000000"/>
                <w:szCs w:val="21"/>
              </w:rPr>
            </w:pPr>
          </w:p>
        </w:tc>
        <w:tc>
          <w:tcPr>
            <w:tcW w:w="156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仿宋"/>
                <w:color w:val="000000"/>
                <w:szCs w:val="21"/>
              </w:rPr>
            </w:pPr>
          </w:p>
        </w:tc>
        <w:tc>
          <w:tcPr>
            <w:tcW w:w="124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仿宋"/>
                <w:color w:val="000000"/>
                <w:szCs w:val="21"/>
              </w:rPr>
            </w:pPr>
          </w:p>
        </w:tc>
        <w:tc>
          <w:tcPr>
            <w:tcW w:w="251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仿宋"/>
                <w:color w:val="000000"/>
                <w:szCs w:val="21"/>
              </w:rPr>
            </w:pPr>
          </w:p>
        </w:tc>
        <w:tc>
          <w:tcPr>
            <w:tcW w:w="124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仿宋"/>
                <w:color w:val="000000"/>
                <w:szCs w:val="21"/>
              </w:rPr>
            </w:pPr>
          </w:p>
        </w:tc>
        <w:tc>
          <w:tcPr>
            <w:tcW w:w="107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仿宋"/>
                <w:color w:val="000000"/>
                <w:szCs w:val="21"/>
              </w:rPr>
            </w:pPr>
          </w:p>
        </w:tc>
        <w:tc>
          <w:tcPr>
            <w:tcW w:w="113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仿宋"/>
                <w:color w:val="000000"/>
                <w:szCs w:val="21"/>
              </w:rPr>
            </w:pPr>
          </w:p>
        </w:tc>
      </w:tr>
      <w:tr>
        <w:tblPrEx>
          <w:tblCellMar>
            <w:top w:w="0" w:type="dxa"/>
            <w:left w:w="108" w:type="dxa"/>
            <w:bottom w:w="0" w:type="dxa"/>
            <w:right w:w="108" w:type="dxa"/>
          </w:tblCellMar>
        </w:tblPrEx>
        <w:trPr>
          <w:trHeight w:val="90" w:hRule="atLeast"/>
          <w:jc w:val="center"/>
        </w:trPr>
        <w:tc>
          <w:tcPr>
            <w:tcW w:w="79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仿宋"/>
                <w:color w:val="000000"/>
                <w:szCs w:val="21"/>
              </w:rPr>
            </w:pPr>
          </w:p>
        </w:tc>
        <w:tc>
          <w:tcPr>
            <w:tcW w:w="156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仿宋"/>
                <w:color w:val="000000"/>
                <w:szCs w:val="21"/>
              </w:rPr>
            </w:pPr>
            <w:r>
              <w:rPr>
                <w:rFonts w:hint="eastAsia" w:ascii="仿宋" w:hAnsi="仿宋" w:eastAsia="仿宋" w:cs="仿宋"/>
                <w:color w:val="000000"/>
                <w:szCs w:val="21"/>
              </w:rPr>
              <w:t>产出指标</w:t>
            </w:r>
          </w:p>
        </w:tc>
        <w:tc>
          <w:tcPr>
            <w:tcW w:w="124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仿宋" w:hAnsi="仿宋" w:eastAsia="仿宋" w:cs="仿宋"/>
                <w:color w:val="000000"/>
                <w:szCs w:val="21"/>
              </w:rPr>
            </w:pPr>
            <w:r>
              <w:rPr>
                <w:rFonts w:hint="eastAsia" w:ascii="仿宋" w:hAnsi="仿宋" w:eastAsia="仿宋" w:cs="仿宋"/>
                <w:color w:val="000000"/>
                <w:szCs w:val="21"/>
              </w:rPr>
              <w:t>数量指标</w:t>
            </w:r>
          </w:p>
        </w:tc>
        <w:tc>
          <w:tcPr>
            <w:tcW w:w="251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仿宋" w:hAnsi="仿宋" w:eastAsia="仿宋" w:cs="仿宋"/>
                <w:color w:val="000000"/>
                <w:szCs w:val="21"/>
              </w:rPr>
            </w:pPr>
            <w:r>
              <w:rPr>
                <w:rFonts w:hint="eastAsia" w:ascii="仿宋" w:hAnsi="仿宋" w:eastAsia="仿宋" w:cs="仿宋"/>
                <w:color w:val="000000"/>
                <w:szCs w:val="21"/>
              </w:rPr>
              <w:t>受理维修申请</w:t>
            </w:r>
          </w:p>
        </w:tc>
        <w:tc>
          <w:tcPr>
            <w:tcW w:w="124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仿宋" w:hAnsi="仿宋" w:eastAsia="仿宋" w:cs="仿宋"/>
                <w:color w:val="000000"/>
                <w:szCs w:val="21"/>
              </w:rPr>
            </w:pPr>
            <w:r>
              <w:rPr>
                <w:rFonts w:hint="eastAsia" w:ascii="仿宋" w:hAnsi="仿宋" w:eastAsia="仿宋" w:cs="仿宋"/>
                <w:color w:val="000000"/>
                <w:szCs w:val="21"/>
              </w:rPr>
              <w:t>100%</w:t>
            </w:r>
          </w:p>
        </w:tc>
        <w:tc>
          <w:tcPr>
            <w:tcW w:w="107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仿宋" w:hAnsi="仿宋" w:eastAsia="仿宋" w:cs="仿宋"/>
                <w:color w:val="000000"/>
                <w:szCs w:val="21"/>
              </w:rPr>
            </w:pPr>
            <w:r>
              <w:rPr>
                <w:rFonts w:hint="eastAsia" w:ascii="仿宋" w:hAnsi="仿宋" w:eastAsia="仿宋" w:cs="仿宋"/>
                <w:color w:val="000000"/>
                <w:szCs w:val="21"/>
              </w:rPr>
              <w:t>100%</w:t>
            </w:r>
          </w:p>
        </w:tc>
        <w:tc>
          <w:tcPr>
            <w:tcW w:w="113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仿宋" w:hAnsi="仿宋" w:eastAsia="仿宋" w:cs="仿宋"/>
                <w:color w:val="000000"/>
                <w:szCs w:val="21"/>
              </w:rPr>
            </w:pPr>
          </w:p>
        </w:tc>
      </w:tr>
      <w:tr>
        <w:tblPrEx>
          <w:tblCellMar>
            <w:top w:w="0" w:type="dxa"/>
            <w:left w:w="108" w:type="dxa"/>
            <w:bottom w:w="0" w:type="dxa"/>
            <w:right w:w="108" w:type="dxa"/>
          </w:tblCellMar>
        </w:tblPrEx>
        <w:trPr>
          <w:trHeight w:val="90" w:hRule="atLeast"/>
          <w:jc w:val="center"/>
        </w:trPr>
        <w:tc>
          <w:tcPr>
            <w:tcW w:w="79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仿宋"/>
                <w:color w:val="000000"/>
                <w:szCs w:val="21"/>
              </w:rPr>
            </w:pPr>
          </w:p>
        </w:tc>
        <w:tc>
          <w:tcPr>
            <w:tcW w:w="156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仿宋"/>
                <w:color w:val="000000"/>
                <w:szCs w:val="21"/>
              </w:rPr>
            </w:pPr>
          </w:p>
        </w:tc>
        <w:tc>
          <w:tcPr>
            <w:tcW w:w="124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仿宋" w:hAnsi="仿宋" w:eastAsia="仿宋" w:cs="仿宋"/>
                <w:color w:val="000000"/>
                <w:szCs w:val="21"/>
              </w:rPr>
            </w:pPr>
            <w:r>
              <w:rPr>
                <w:rFonts w:hint="eastAsia" w:ascii="仿宋" w:hAnsi="仿宋" w:eastAsia="仿宋" w:cs="仿宋"/>
                <w:color w:val="000000"/>
                <w:szCs w:val="21"/>
              </w:rPr>
              <w:t>质量指标</w:t>
            </w:r>
          </w:p>
        </w:tc>
        <w:tc>
          <w:tcPr>
            <w:tcW w:w="251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仿宋" w:hAnsi="仿宋" w:eastAsia="仿宋" w:cs="仿宋"/>
                <w:color w:val="000000"/>
                <w:szCs w:val="21"/>
              </w:rPr>
            </w:pPr>
            <w:r>
              <w:rPr>
                <w:rFonts w:hint="eastAsia" w:ascii="仿宋" w:hAnsi="仿宋" w:eastAsia="仿宋" w:cs="仿宋"/>
                <w:color w:val="000000"/>
                <w:szCs w:val="21"/>
              </w:rPr>
              <w:t>质量达标率</w:t>
            </w:r>
          </w:p>
        </w:tc>
        <w:tc>
          <w:tcPr>
            <w:tcW w:w="124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仿宋" w:hAnsi="仿宋" w:eastAsia="仿宋" w:cs="仿宋"/>
                <w:color w:val="000000"/>
                <w:szCs w:val="21"/>
              </w:rPr>
            </w:pPr>
            <w:r>
              <w:rPr>
                <w:rFonts w:hint="eastAsia" w:ascii="仿宋" w:hAnsi="仿宋" w:eastAsia="仿宋" w:cs="仿宋"/>
                <w:color w:val="000000"/>
                <w:szCs w:val="21"/>
              </w:rPr>
              <w:t>100%</w:t>
            </w:r>
          </w:p>
        </w:tc>
        <w:tc>
          <w:tcPr>
            <w:tcW w:w="107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仿宋" w:hAnsi="仿宋" w:eastAsia="仿宋" w:cs="仿宋"/>
                <w:color w:val="000000"/>
                <w:szCs w:val="21"/>
              </w:rPr>
            </w:pPr>
            <w:r>
              <w:rPr>
                <w:rFonts w:hint="eastAsia" w:ascii="仿宋" w:hAnsi="仿宋" w:eastAsia="仿宋" w:cs="仿宋"/>
                <w:color w:val="000000"/>
                <w:szCs w:val="21"/>
              </w:rPr>
              <w:t>100%</w:t>
            </w:r>
          </w:p>
        </w:tc>
        <w:tc>
          <w:tcPr>
            <w:tcW w:w="113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仿宋" w:hAnsi="仿宋" w:eastAsia="仿宋" w:cs="仿宋"/>
                <w:color w:val="000000"/>
                <w:szCs w:val="21"/>
              </w:rPr>
            </w:pPr>
          </w:p>
        </w:tc>
      </w:tr>
      <w:tr>
        <w:tblPrEx>
          <w:tblCellMar>
            <w:top w:w="0" w:type="dxa"/>
            <w:left w:w="108" w:type="dxa"/>
            <w:bottom w:w="0" w:type="dxa"/>
            <w:right w:w="108" w:type="dxa"/>
          </w:tblCellMar>
        </w:tblPrEx>
        <w:trPr>
          <w:trHeight w:val="90" w:hRule="atLeast"/>
          <w:jc w:val="center"/>
        </w:trPr>
        <w:tc>
          <w:tcPr>
            <w:tcW w:w="79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仿宋"/>
                <w:color w:val="000000"/>
                <w:szCs w:val="21"/>
              </w:rPr>
            </w:pPr>
          </w:p>
        </w:tc>
        <w:tc>
          <w:tcPr>
            <w:tcW w:w="156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仿宋"/>
                <w:color w:val="000000"/>
                <w:szCs w:val="21"/>
              </w:rPr>
            </w:pPr>
          </w:p>
        </w:tc>
        <w:tc>
          <w:tcPr>
            <w:tcW w:w="124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仿宋" w:hAnsi="仿宋" w:eastAsia="仿宋" w:cs="仿宋"/>
                <w:color w:val="000000"/>
                <w:szCs w:val="21"/>
              </w:rPr>
            </w:pPr>
            <w:r>
              <w:rPr>
                <w:rFonts w:hint="eastAsia" w:ascii="仿宋" w:hAnsi="仿宋" w:eastAsia="仿宋" w:cs="仿宋"/>
                <w:color w:val="000000"/>
                <w:szCs w:val="21"/>
              </w:rPr>
              <w:t>时效指标</w:t>
            </w:r>
          </w:p>
        </w:tc>
        <w:tc>
          <w:tcPr>
            <w:tcW w:w="251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仿宋" w:hAnsi="仿宋" w:eastAsia="仿宋" w:cs="仿宋"/>
                <w:color w:val="000000"/>
                <w:szCs w:val="21"/>
              </w:rPr>
            </w:pPr>
            <w:r>
              <w:rPr>
                <w:rFonts w:hint="eastAsia" w:ascii="仿宋" w:hAnsi="仿宋" w:eastAsia="仿宋" w:cs="仿宋"/>
                <w:color w:val="000000"/>
                <w:szCs w:val="21"/>
              </w:rPr>
              <w:t>完成及时率</w:t>
            </w:r>
          </w:p>
        </w:tc>
        <w:tc>
          <w:tcPr>
            <w:tcW w:w="124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仿宋" w:hAnsi="仿宋" w:eastAsia="仿宋" w:cs="仿宋"/>
                <w:color w:val="000000"/>
                <w:szCs w:val="21"/>
              </w:rPr>
            </w:pPr>
            <w:r>
              <w:rPr>
                <w:rFonts w:hint="eastAsia" w:ascii="仿宋" w:hAnsi="仿宋" w:eastAsia="仿宋" w:cs="仿宋"/>
                <w:color w:val="000000"/>
                <w:szCs w:val="21"/>
              </w:rPr>
              <w:t>100%</w:t>
            </w:r>
          </w:p>
        </w:tc>
        <w:tc>
          <w:tcPr>
            <w:tcW w:w="107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仿宋" w:hAnsi="仿宋" w:eastAsia="仿宋" w:cs="仿宋"/>
                <w:color w:val="000000"/>
                <w:szCs w:val="21"/>
              </w:rPr>
            </w:pPr>
            <w:r>
              <w:rPr>
                <w:rFonts w:hint="eastAsia" w:ascii="仿宋" w:hAnsi="仿宋" w:eastAsia="仿宋" w:cs="仿宋"/>
                <w:color w:val="000000"/>
                <w:szCs w:val="21"/>
              </w:rPr>
              <w:t>100%</w:t>
            </w:r>
          </w:p>
        </w:tc>
        <w:tc>
          <w:tcPr>
            <w:tcW w:w="113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仿宋" w:hAnsi="仿宋" w:eastAsia="仿宋" w:cs="仿宋"/>
                <w:color w:val="000000"/>
                <w:szCs w:val="21"/>
              </w:rPr>
            </w:pPr>
          </w:p>
        </w:tc>
      </w:tr>
      <w:tr>
        <w:tblPrEx>
          <w:tblCellMar>
            <w:top w:w="0" w:type="dxa"/>
            <w:left w:w="108" w:type="dxa"/>
            <w:bottom w:w="0" w:type="dxa"/>
            <w:right w:w="108" w:type="dxa"/>
          </w:tblCellMar>
        </w:tblPrEx>
        <w:trPr>
          <w:trHeight w:val="90" w:hRule="atLeast"/>
          <w:jc w:val="center"/>
        </w:trPr>
        <w:tc>
          <w:tcPr>
            <w:tcW w:w="79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仿宋"/>
                <w:color w:val="000000"/>
                <w:szCs w:val="21"/>
              </w:rPr>
            </w:pPr>
          </w:p>
        </w:tc>
        <w:tc>
          <w:tcPr>
            <w:tcW w:w="156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仿宋"/>
                <w:color w:val="000000"/>
                <w:szCs w:val="21"/>
              </w:rPr>
            </w:pPr>
            <w:r>
              <w:rPr>
                <w:rFonts w:hint="eastAsia" w:ascii="仿宋" w:hAnsi="仿宋" w:eastAsia="仿宋" w:cs="仿宋"/>
                <w:color w:val="000000"/>
                <w:szCs w:val="21"/>
              </w:rPr>
              <w:t>效益指标</w:t>
            </w:r>
          </w:p>
        </w:tc>
        <w:tc>
          <w:tcPr>
            <w:tcW w:w="124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仿宋" w:hAnsi="仿宋" w:eastAsia="仿宋" w:cs="仿宋"/>
                <w:color w:val="000000"/>
                <w:szCs w:val="21"/>
              </w:rPr>
            </w:pPr>
            <w:r>
              <w:rPr>
                <w:rFonts w:hint="eastAsia" w:ascii="仿宋" w:hAnsi="仿宋" w:eastAsia="仿宋" w:cs="仿宋"/>
                <w:color w:val="000000"/>
                <w:szCs w:val="21"/>
              </w:rPr>
              <w:t>经济效益  指标</w:t>
            </w:r>
          </w:p>
        </w:tc>
        <w:tc>
          <w:tcPr>
            <w:tcW w:w="251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仿宋" w:hAnsi="仿宋" w:eastAsia="仿宋" w:cs="仿宋"/>
                <w:color w:val="000000"/>
                <w:szCs w:val="21"/>
              </w:rPr>
            </w:pPr>
            <w:r>
              <w:rPr>
                <w:rFonts w:hint="eastAsia" w:ascii="仿宋" w:hAnsi="仿宋" w:eastAsia="仿宋" w:cs="仿宋"/>
                <w:color w:val="000000"/>
                <w:szCs w:val="21"/>
              </w:rPr>
              <w:t>直接或间接带来经济效益</w:t>
            </w:r>
          </w:p>
        </w:tc>
        <w:tc>
          <w:tcPr>
            <w:tcW w:w="124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仿宋"/>
                <w:color w:val="000000"/>
                <w:szCs w:val="21"/>
              </w:rPr>
            </w:pPr>
            <w:r>
              <w:rPr>
                <w:rFonts w:hint="eastAsia" w:ascii="仿宋" w:hAnsi="仿宋" w:eastAsia="仿宋" w:cs="仿宋"/>
                <w:color w:val="000000"/>
                <w:szCs w:val="21"/>
              </w:rPr>
              <w:t>效果明显</w:t>
            </w:r>
          </w:p>
        </w:tc>
        <w:tc>
          <w:tcPr>
            <w:tcW w:w="107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仿宋"/>
                <w:color w:val="000000"/>
                <w:szCs w:val="21"/>
              </w:rPr>
            </w:pPr>
            <w:r>
              <w:rPr>
                <w:rFonts w:hint="eastAsia" w:ascii="仿宋" w:hAnsi="仿宋" w:eastAsia="仿宋" w:cs="仿宋"/>
                <w:color w:val="000000"/>
                <w:szCs w:val="21"/>
              </w:rPr>
              <w:t>效果明显</w:t>
            </w:r>
          </w:p>
        </w:tc>
        <w:tc>
          <w:tcPr>
            <w:tcW w:w="113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仿宋" w:hAnsi="仿宋" w:eastAsia="仿宋" w:cs="仿宋"/>
                <w:color w:val="000000"/>
                <w:szCs w:val="21"/>
              </w:rPr>
            </w:pPr>
          </w:p>
        </w:tc>
      </w:tr>
      <w:tr>
        <w:tblPrEx>
          <w:tblCellMar>
            <w:top w:w="0" w:type="dxa"/>
            <w:left w:w="108" w:type="dxa"/>
            <w:bottom w:w="0" w:type="dxa"/>
            <w:right w:w="108" w:type="dxa"/>
          </w:tblCellMar>
        </w:tblPrEx>
        <w:trPr>
          <w:trHeight w:val="90" w:hRule="atLeast"/>
          <w:jc w:val="center"/>
        </w:trPr>
        <w:tc>
          <w:tcPr>
            <w:tcW w:w="79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仿宋"/>
                <w:color w:val="000000"/>
                <w:szCs w:val="21"/>
              </w:rPr>
            </w:pPr>
          </w:p>
        </w:tc>
        <w:tc>
          <w:tcPr>
            <w:tcW w:w="156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仿宋" w:hAnsi="仿宋" w:eastAsia="仿宋" w:cs="仿宋"/>
                <w:color w:val="000000"/>
                <w:szCs w:val="21"/>
              </w:rPr>
            </w:pPr>
          </w:p>
        </w:tc>
        <w:tc>
          <w:tcPr>
            <w:tcW w:w="124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仿宋" w:hAnsi="仿宋" w:eastAsia="仿宋" w:cs="仿宋"/>
                <w:color w:val="000000"/>
                <w:szCs w:val="21"/>
              </w:rPr>
            </w:pPr>
            <w:r>
              <w:rPr>
                <w:rFonts w:hint="eastAsia" w:ascii="仿宋" w:hAnsi="仿宋" w:eastAsia="仿宋" w:cs="仿宋"/>
                <w:color w:val="000000"/>
                <w:szCs w:val="21"/>
              </w:rPr>
              <w:t>社会效益  指标</w:t>
            </w:r>
          </w:p>
        </w:tc>
        <w:tc>
          <w:tcPr>
            <w:tcW w:w="251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仿宋" w:hAnsi="仿宋" w:eastAsia="仿宋" w:cs="仿宋"/>
                <w:color w:val="000000"/>
                <w:szCs w:val="21"/>
              </w:rPr>
            </w:pPr>
            <w:r>
              <w:rPr>
                <w:rFonts w:hint="eastAsia" w:ascii="仿宋" w:hAnsi="仿宋" w:eastAsia="仿宋" w:cs="仿宋"/>
                <w:color w:val="000000"/>
                <w:szCs w:val="21"/>
              </w:rPr>
              <w:t>直接或间接带来社会效益</w:t>
            </w:r>
          </w:p>
        </w:tc>
        <w:tc>
          <w:tcPr>
            <w:tcW w:w="124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仿宋"/>
                <w:color w:val="000000"/>
                <w:szCs w:val="21"/>
              </w:rPr>
            </w:pPr>
            <w:r>
              <w:rPr>
                <w:rFonts w:hint="eastAsia" w:ascii="仿宋" w:hAnsi="仿宋" w:eastAsia="仿宋" w:cs="仿宋"/>
                <w:color w:val="000000"/>
                <w:szCs w:val="21"/>
              </w:rPr>
              <w:t>效果明显</w:t>
            </w:r>
          </w:p>
        </w:tc>
        <w:tc>
          <w:tcPr>
            <w:tcW w:w="107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仿宋"/>
                <w:color w:val="000000"/>
                <w:szCs w:val="21"/>
              </w:rPr>
            </w:pPr>
            <w:r>
              <w:rPr>
                <w:rFonts w:hint="eastAsia" w:ascii="仿宋" w:hAnsi="仿宋" w:eastAsia="仿宋" w:cs="仿宋"/>
                <w:color w:val="000000"/>
                <w:szCs w:val="21"/>
              </w:rPr>
              <w:t>效果明显</w:t>
            </w:r>
          </w:p>
        </w:tc>
        <w:tc>
          <w:tcPr>
            <w:tcW w:w="113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仿宋" w:hAnsi="仿宋" w:eastAsia="仿宋" w:cs="仿宋"/>
                <w:color w:val="000000"/>
                <w:szCs w:val="21"/>
              </w:rPr>
            </w:pPr>
          </w:p>
        </w:tc>
      </w:tr>
      <w:tr>
        <w:tblPrEx>
          <w:tblCellMar>
            <w:top w:w="0" w:type="dxa"/>
            <w:left w:w="108" w:type="dxa"/>
            <w:bottom w:w="0" w:type="dxa"/>
            <w:right w:w="108" w:type="dxa"/>
          </w:tblCellMar>
        </w:tblPrEx>
        <w:trPr>
          <w:trHeight w:val="90" w:hRule="atLeast"/>
          <w:jc w:val="center"/>
        </w:trPr>
        <w:tc>
          <w:tcPr>
            <w:tcW w:w="79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仿宋"/>
                <w:color w:val="000000"/>
                <w:szCs w:val="21"/>
              </w:rPr>
            </w:pPr>
          </w:p>
        </w:tc>
        <w:tc>
          <w:tcPr>
            <w:tcW w:w="156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仿宋"/>
                <w:color w:val="000000"/>
                <w:szCs w:val="21"/>
              </w:rPr>
            </w:pPr>
          </w:p>
        </w:tc>
        <w:tc>
          <w:tcPr>
            <w:tcW w:w="124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仿宋" w:hAnsi="仿宋" w:eastAsia="仿宋" w:cs="仿宋"/>
                <w:color w:val="000000"/>
                <w:szCs w:val="21"/>
              </w:rPr>
            </w:pPr>
            <w:r>
              <w:rPr>
                <w:rFonts w:hint="eastAsia" w:ascii="仿宋" w:hAnsi="仿宋" w:eastAsia="仿宋" w:cs="仿宋"/>
                <w:color w:val="000000"/>
                <w:szCs w:val="21"/>
              </w:rPr>
              <w:t>可持续影响指标</w:t>
            </w:r>
          </w:p>
        </w:tc>
        <w:tc>
          <w:tcPr>
            <w:tcW w:w="251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仿宋" w:hAnsi="仿宋" w:eastAsia="仿宋" w:cs="仿宋"/>
                <w:color w:val="000000"/>
                <w:szCs w:val="21"/>
              </w:rPr>
            </w:pPr>
            <w:r>
              <w:rPr>
                <w:rFonts w:hint="eastAsia" w:ascii="仿宋" w:hAnsi="仿宋" w:eastAsia="仿宋" w:cs="仿宋"/>
                <w:color w:val="000000"/>
                <w:szCs w:val="21"/>
              </w:rPr>
              <w:t>项目实施对人环境、自然环境所带来可持续影响</w:t>
            </w:r>
          </w:p>
        </w:tc>
        <w:tc>
          <w:tcPr>
            <w:tcW w:w="124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仿宋"/>
                <w:color w:val="000000"/>
                <w:szCs w:val="21"/>
              </w:rPr>
            </w:pPr>
            <w:r>
              <w:rPr>
                <w:rFonts w:hint="eastAsia" w:ascii="仿宋" w:hAnsi="仿宋" w:eastAsia="仿宋" w:cs="仿宋"/>
                <w:color w:val="000000"/>
                <w:szCs w:val="21"/>
              </w:rPr>
              <w:t>具有可持续性</w:t>
            </w:r>
          </w:p>
        </w:tc>
        <w:tc>
          <w:tcPr>
            <w:tcW w:w="107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仿宋"/>
                <w:color w:val="000000"/>
                <w:szCs w:val="21"/>
              </w:rPr>
            </w:pPr>
            <w:r>
              <w:rPr>
                <w:rFonts w:hint="eastAsia" w:ascii="仿宋" w:hAnsi="仿宋" w:eastAsia="仿宋" w:cs="仿宋"/>
                <w:color w:val="000000"/>
                <w:szCs w:val="21"/>
              </w:rPr>
              <w:t>具有可持续性</w:t>
            </w:r>
          </w:p>
        </w:tc>
        <w:tc>
          <w:tcPr>
            <w:tcW w:w="113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仿宋" w:hAnsi="仿宋" w:eastAsia="仿宋" w:cs="仿宋"/>
                <w:color w:val="000000"/>
                <w:szCs w:val="21"/>
              </w:rPr>
            </w:pPr>
          </w:p>
        </w:tc>
      </w:tr>
      <w:tr>
        <w:tblPrEx>
          <w:tblCellMar>
            <w:top w:w="0" w:type="dxa"/>
            <w:left w:w="108" w:type="dxa"/>
            <w:bottom w:w="0" w:type="dxa"/>
            <w:right w:w="108" w:type="dxa"/>
          </w:tblCellMar>
        </w:tblPrEx>
        <w:trPr>
          <w:trHeight w:val="90" w:hRule="atLeast"/>
          <w:jc w:val="center"/>
        </w:trPr>
        <w:tc>
          <w:tcPr>
            <w:tcW w:w="79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仿宋"/>
                <w:color w:val="000000"/>
                <w:szCs w:val="21"/>
              </w:rPr>
            </w:pPr>
          </w:p>
        </w:tc>
        <w:tc>
          <w:tcPr>
            <w:tcW w:w="156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仿宋"/>
                <w:color w:val="000000"/>
                <w:szCs w:val="21"/>
              </w:rPr>
            </w:pPr>
            <w:r>
              <w:rPr>
                <w:rFonts w:hint="eastAsia" w:ascii="仿宋" w:hAnsi="仿宋" w:eastAsia="仿宋" w:cs="仿宋"/>
                <w:color w:val="000000"/>
                <w:szCs w:val="21"/>
              </w:rPr>
              <w:t>满意度指标</w:t>
            </w:r>
          </w:p>
        </w:tc>
        <w:tc>
          <w:tcPr>
            <w:tcW w:w="124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仿宋" w:hAnsi="仿宋" w:eastAsia="仿宋" w:cs="仿宋"/>
                <w:color w:val="000000"/>
                <w:szCs w:val="21"/>
              </w:rPr>
            </w:pPr>
            <w:r>
              <w:rPr>
                <w:rFonts w:hint="eastAsia" w:ascii="仿宋" w:hAnsi="仿宋" w:eastAsia="仿宋" w:cs="仿宋"/>
                <w:color w:val="000000"/>
                <w:szCs w:val="21"/>
              </w:rPr>
              <w:t>服务对象满意度指标</w:t>
            </w:r>
          </w:p>
        </w:tc>
        <w:tc>
          <w:tcPr>
            <w:tcW w:w="251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仿宋" w:hAnsi="仿宋" w:eastAsia="仿宋" w:cs="仿宋"/>
                <w:color w:val="000000"/>
                <w:szCs w:val="21"/>
              </w:rPr>
            </w:pPr>
            <w:r>
              <w:rPr>
                <w:rFonts w:hint="eastAsia" w:ascii="仿宋" w:hAnsi="仿宋" w:eastAsia="仿宋" w:cs="仿宋"/>
                <w:color w:val="000000"/>
                <w:szCs w:val="21"/>
              </w:rPr>
              <w:t>采取回访方式</w:t>
            </w:r>
          </w:p>
        </w:tc>
        <w:tc>
          <w:tcPr>
            <w:tcW w:w="124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仿宋" w:hAnsi="仿宋" w:eastAsia="仿宋" w:cs="仿宋"/>
                <w:color w:val="000000"/>
                <w:szCs w:val="21"/>
              </w:rPr>
            </w:pPr>
            <w:r>
              <w:rPr>
                <w:rFonts w:hint="eastAsia" w:ascii="仿宋" w:hAnsi="仿宋" w:eastAsia="仿宋" w:cs="仿宋"/>
                <w:color w:val="000000"/>
                <w:szCs w:val="21"/>
              </w:rPr>
              <w:t>100%</w:t>
            </w:r>
          </w:p>
        </w:tc>
        <w:tc>
          <w:tcPr>
            <w:tcW w:w="107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仿宋" w:hAnsi="仿宋" w:eastAsia="仿宋" w:cs="仿宋"/>
                <w:color w:val="000000"/>
                <w:szCs w:val="21"/>
              </w:rPr>
            </w:pPr>
            <w:r>
              <w:rPr>
                <w:rFonts w:hint="eastAsia" w:ascii="仿宋" w:hAnsi="仿宋" w:eastAsia="仿宋" w:cs="仿宋"/>
                <w:color w:val="000000"/>
                <w:szCs w:val="21"/>
              </w:rPr>
              <w:t>95%</w:t>
            </w:r>
          </w:p>
        </w:tc>
        <w:tc>
          <w:tcPr>
            <w:tcW w:w="113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仿宋" w:hAnsi="仿宋" w:eastAsia="仿宋" w:cs="仿宋"/>
                <w:color w:val="000000"/>
                <w:szCs w:val="21"/>
              </w:rPr>
            </w:pPr>
          </w:p>
        </w:tc>
      </w:tr>
    </w:tbl>
    <w:p>
      <w:pPr>
        <w:spacing w:line="560" w:lineRule="exact"/>
        <w:rPr>
          <w:rFonts w:ascii="黑体" w:hAnsi="宋体" w:eastAsia="黑体" w:cs="宋体"/>
          <w:sz w:val="32"/>
          <w:szCs w:val="32"/>
        </w:rPr>
      </w:pPr>
    </w:p>
    <w:p>
      <w:pPr>
        <w:spacing w:line="560" w:lineRule="exact"/>
        <w:rPr>
          <w:rFonts w:hint="eastAsia" w:ascii="黑体" w:hAnsi="宋体" w:eastAsia="黑体" w:cs="宋体"/>
          <w:sz w:val="32"/>
          <w:szCs w:val="32"/>
        </w:rPr>
      </w:pPr>
    </w:p>
    <w:p>
      <w:pPr>
        <w:spacing w:line="560" w:lineRule="exact"/>
        <w:rPr>
          <w:rFonts w:hint="eastAsia" w:ascii="黑体" w:hAnsi="宋体" w:eastAsia="黑体" w:cs="宋体"/>
          <w:sz w:val="32"/>
          <w:szCs w:val="32"/>
        </w:rPr>
      </w:pPr>
    </w:p>
    <w:p>
      <w:pPr>
        <w:spacing w:line="560" w:lineRule="exact"/>
        <w:rPr>
          <w:rFonts w:hint="eastAsia" w:ascii="黑体" w:hAnsi="宋体" w:eastAsia="黑体" w:cs="宋体"/>
          <w:sz w:val="32"/>
          <w:szCs w:val="32"/>
        </w:rPr>
      </w:pPr>
    </w:p>
    <w:p>
      <w:pPr>
        <w:spacing w:line="560" w:lineRule="exact"/>
        <w:rPr>
          <w:rFonts w:hint="eastAsia" w:ascii="黑体" w:hAnsi="宋体" w:eastAsia="黑体" w:cs="宋体"/>
          <w:sz w:val="32"/>
          <w:szCs w:val="32"/>
        </w:rPr>
      </w:pPr>
    </w:p>
    <w:p>
      <w:pPr>
        <w:spacing w:line="560" w:lineRule="exact"/>
        <w:rPr>
          <w:rFonts w:hint="eastAsia" w:ascii="黑体" w:hAnsi="宋体" w:eastAsia="黑体" w:cs="宋体"/>
          <w:sz w:val="32"/>
          <w:szCs w:val="32"/>
        </w:rPr>
      </w:pPr>
    </w:p>
    <w:p>
      <w:pPr>
        <w:spacing w:line="560" w:lineRule="exact"/>
        <w:rPr>
          <w:rFonts w:hint="eastAsia" w:ascii="黑体" w:hAnsi="宋体" w:eastAsia="黑体" w:cs="宋体"/>
          <w:sz w:val="32"/>
          <w:szCs w:val="32"/>
        </w:rPr>
      </w:pPr>
    </w:p>
    <w:p>
      <w:pPr>
        <w:spacing w:line="560" w:lineRule="exact"/>
        <w:rPr>
          <w:rFonts w:hint="eastAsia" w:ascii="黑体" w:hAnsi="宋体" w:eastAsia="黑体" w:cs="宋体"/>
          <w:sz w:val="32"/>
          <w:szCs w:val="32"/>
        </w:rPr>
      </w:pPr>
    </w:p>
    <w:p>
      <w:pPr>
        <w:spacing w:line="560" w:lineRule="exact"/>
        <w:rPr>
          <w:rFonts w:hint="eastAsia" w:ascii="黑体" w:hAnsi="宋体" w:eastAsia="黑体" w:cs="宋体"/>
          <w:sz w:val="32"/>
          <w:szCs w:val="32"/>
        </w:rPr>
      </w:pPr>
    </w:p>
    <w:p>
      <w:pPr>
        <w:spacing w:line="560" w:lineRule="exact"/>
        <w:rPr>
          <w:rFonts w:hint="eastAsia" w:ascii="黑体" w:hAnsi="宋体" w:eastAsia="黑体" w:cs="宋体"/>
          <w:sz w:val="32"/>
          <w:szCs w:val="32"/>
        </w:rPr>
      </w:pPr>
    </w:p>
    <w:p>
      <w:pPr>
        <w:spacing w:line="560" w:lineRule="exact"/>
        <w:rPr>
          <w:rFonts w:hint="eastAsia" w:ascii="黑体" w:hAnsi="宋体" w:eastAsia="黑体" w:cs="宋体"/>
          <w:sz w:val="32"/>
          <w:szCs w:val="32"/>
        </w:rPr>
      </w:pPr>
    </w:p>
    <w:p>
      <w:pPr>
        <w:spacing w:line="560" w:lineRule="exact"/>
        <w:rPr>
          <w:rFonts w:hint="eastAsia" w:ascii="黑体" w:hAnsi="宋体" w:eastAsia="黑体" w:cs="宋体"/>
          <w:sz w:val="32"/>
          <w:szCs w:val="32"/>
        </w:rPr>
      </w:pPr>
    </w:p>
    <w:p>
      <w:pPr>
        <w:spacing w:line="560" w:lineRule="exact"/>
        <w:rPr>
          <w:rFonts w:hint="eastAsia" w:ascii="黑体" w:hAnsi="宋体" w:eastAsia="黑体" w:cs="宋体"/>
          <w:sz w:val="32"/>
          <w:szCs w:val="32"/>
        </w:rPr>
      </w:pPr>
    </w:p>
    <w:p>
      <w:pPr>
        <w:spacing w:line="560" w:lineRule="exact"/>
        <w:rPr>
          <w:rFonts w:hint="eastAsia" w:ascii="黑体" w:hAnsi="宋体" w:eastAsia="黑体" w:cs="宋体"/>
          <w:sz w:val="32"/>
          <w:szCs w:val="32"/>
        </w:rPr>
      </w:pPr>
    </w:p>
    <w:p>
      <w:pPr>
        <w:spacing w:line="560" w:lineRule="exact"/>
        <w:rPr>
          <w:rFonts w:hint="eastAsia" w:ascii="黑体" w:hAnsi="宋体" w:eastAsia="黑体" w:cs="宋体"/>
          <w:sz w:val="32"/>
          <w:szCs w:val="32"/>
        </w:rPr>
      </w:pPr>
    </w:p>
    <w:p>
      <w:pPr>
        <w:spacing w:line="560" w:lineRule="exact"/>
        <w:rPr>
          <w:rFonts w:hint="eastAsia" w:ascii="黑体" w:hAnsi="宋体" w:eastAsia="黑体" w:cs="宋体"/>
          <w:sz w:val="32"/>
          <w:szCs w:val="32"/>
        </w:rPr>
      </w:pPr>
    </w:p>
    <w:p>
      <w:pPr>
        <w:spacing w:line="560" w:lineRule="exact"/>
        <w:rPr>
          <w:rFonts w:hint="eastAsia" w:ascii="黑体" w:hAnsi="宋体" w:eastAsia="黑体" w:cs="宋体"/>
          <w:sz w:val="32"/>
          <w:szCs w:val="32"/>
        </w:rPr>
      </w:pPr>
    </w:p>
    <w:p>
      <w:pPr>
        <w:spacing w:line="560" w:lineRule="exact"/>
        <w:rPr>
          <w:rFonts w:hint="eastAsia" w:ascii="黑体" w:hAnsi="宋体" w:eastAsia="黑体" w:cs="宋体"/>
          <w:sz w:val="32"/>
          <w:szCs w:val="32"/>
        </w:rPr>
      </w:pPr>
    </w:p>
    <w:p>
      <w:pPr>
        <w:spacing w:line="560" w:lineRule="exact"/>
        <w:rPr>
          <w:rFonts w:hint="eastAsia" w:ascii="黑体" w:hAnsi="宋体" w:eastAsia="黑体" w:cs="宋体"/>
          <w:sz w:val="32"/>
          <w:szCs w:val="32"/>
        </w:rPr>
      </w:pPr>
    </w:p>
    <w:p>
      <w:pPr>
        <w:spacing w:line="560" w:lineRule="exact"/>
        <w:rPr>
          <w:rFonts w:hint="eastAsia" w:ascii="黑体" w:hAnsi="宋体" w:eastAsia="黑体" w:cs="宋体"/>
          <w:sz w:val="32"/>
          <w:szCs w:val="32"/>
        </w:rPr>
      </w:pPr>
    </w:p>
    <w:p>
      <w:pPr>
        <w:spacing w:line="560" w:lineRule="exact"/>
        <w:rPr>
          <w:rFonts w:hint="eastAsia" w:ascii="黑体" w:hAnsi="宋体" w:eastAsia="黑体" w:cs="宋体"/>
          <w:sz w:val="32"/>
          <w:szCs w:val="32"/>
        </w:rPr>
      </w:pPr>
    </w:p>
    <w:p>
      <w:pPr>
        <w:spacing w:line="560" w:lineRule="exact"/>
        <w:rPr>
          <w:rFonts w:hint="eastAsia" w:ascii="黑体" w:hAnsi="宋体" w:eastAsia="黑体" w:cs="宋体"/>
          <w:sz w:val="32"/>
          <w:szCs w:val="32"/>
        </w:rPr>
      </w:pPr>
    </w:p>
    <w:p>
      <w:pPr>
        <w:spacing w:line="560" w:lineRule="exact"/>
        <w:rPr>
          <w:rFonts w:hint="eastAsia" w:ascii="黑体" w:hAnsi="宋体" w:eastAsia="黑体" w:cs="宋体"/>
          <w:sz w:val="32"/>
          <w:szCs w:val="32"/>
        </w:rPr>
      </w:pPr>
    </w:p>
    <w:p>
      <w:pPr>
        <w:spacing w:line="560" w:lineRule="exact"/>
        <w:rPr>
          <w:rFonts w:ascii="黑体" w:hAnsi="宋体" w:eastAsia="黑体" w:cs="宋体"/>
          <w:sz w:val="32"/>
          <w:szCs w:val="32"/>
        </w:rPr>
      </w:pPr>
      <w:r>
        <w:rPr>
          <w:rFonts w:hint="eastAsia" w:ascii="黑体" w:hAnsi="宋体" w:eastAsia="黑体" w:cs="宋体"/>
          <w:sz w:val="32"/>
          <w:szCs w:val="32"/>
        </w:rPr>
        <w:t>附件</w:t>
      </w:r>
      <w:r>
        <w:rPr>
          <w:rFonts w:ascii="黑体" w:hAnsi="宋体" w:eastAsia="黑体" w:cs="宋体"/>
          <w:sz w:val="32"/>
          <w:szCs w:val="32"/>
        </w:rPr>
        <w:t>2</w:t>
      </w:r>
    </w:p>
    <w:p>
      <w:pPr>
        <w:widowControl/>
        <w:ind w:left="93"/>
        <w:jc w:val="center"/>
        <w:rPr>
          <w:rFonts w:ascii="宋体" w:cs="宋体"/>
          <w:sz w:val="24"/>
        </w:rPr>
      </w:pPr>
      <w:r>
        <w:rPr>
          <w:rFonts w:hint="default" w:ascii="方正小标宋_GBK" w:hAnsi="宋体" w:eastAsia="方正小标宋_GBK" w:cs="宋体"/>
          <w:sz w:val="36"/>
          <w:szCs w:val="36"/>
        </w:rPr>
        <w:t xml:space="preserve">      </w:t>
      </w:r>
      <w:r>
        <w:rPr>
          <w:rFonts w:hint="eastAsia" w:ascii="方正小标宋_GBK" w:hAnsi="宋体" w:eastAsia="方正小标宋_GBK" w:cs="宋体"/>
          <w:sz w:val="36"/>
          <w:szCs w:val="36"/>
        </w:rPr>
        <w:t>专项资金绩效评价共性指标表</w:t>
      </w:r>
    </w:p>
    <w:tbl>
      <w:tblPr>
        <w:tblStyle w:val="2"/>
        <w:tblW w:w="9489"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385"/>
        <w:gridCol w:w="364"/>
        <w:gridCol w:w="855"/>
        <w:gridCol w:w="416"/>
        <w:gridCol w:w="2316"/>
        <w:gridCol w:w="4680"/>
        <w:gridCol w:w="47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blHeader/>
        </w:trPr>
        <w:tc>
          <w:tcPr>
            <w:tcW w:w="385" w:type="dxa"/>
            <w:tcBorders>
              <w:bottom w:val="single" w:color="auto" w:sz="4" w:space="0"/>
              <w:right w:val="single" w:color="auto" w:sz="4" w:space="0"/>
            </w:tcBorders>
            <w:vAlign w:val="center"/>
          </w:tcPr>
          <w:p>
            <w:pPr>
              <w:widowControl/>
              <w:spacing w:line="240" w:lineRule="exact"/>
              <w:jc w:val="center"/>
              <w:rPr>
                <w:rFonts w:ascii="仿宋" w:hAnsi="仿宋" w:eastAsia="仿宋" w:cs="仿宋"/>
                <w:b/>
                <w:bCs/>
                <w:color w:val="000000"/>
                <w:sz w:val="20"/>
                <w:szCs w:val="20"/>
              </w:rPr>
            </w:pPr>
            <w:r>
              <w:rPr>
                <w:rFonts w:hint="eastAsia" w:ascii="仿宋" w:hAnsi="仿宋" w:eastAsia="仿宋" w:cs="仿宋"/>
                <w:b/>
                <w:bCs/>
                <w:color w:val="000000"/>
                <w:sz w:val="20"/>
                <w:szCs w:val="20"/>
              </w:rPr>
              <w:t>一级</w:t>
            </w:r>
          </w:p>
        </w:tc>
        <w:tc>
          <w:tcPr>
            <w:tcW w:w="364" w:type="dxa"/>
            <w:tcBorders>
              <w:left w:val="single" w:color="auto" w:sz="4" w:space="0"/>
              <w:bottom w:val="single" w:color="auto" w:sz="4" w:space="0"/>
              <w:right w:val="single" w:color="auto" w:sz="4" w:space="0"/>
            </w:tcBorders>
            <w:vAlign w:val="center"/>
          </w:tcPr>
          <w:p>
            <w:pPr>
              <w:widowControl/>
              <w:spacing w:line="240" w:lineRule="exact"/>
              <w:jc w:val="center"/>
              <w:rPr>
                <w:rFonts w:ascii="仿宋" w:hAnsi="仿宋" w:eastAsia="仿宋" w:cs="仿宋"/>
                <w:b/>
                <w:bCs/>
                <w:color w:val="000000"/>
                <w:sz w:val="20"/>
                <w:szCs w:val="20"/>
              </w:rPr>
            </w:pPr>
            <w:r>
              <w:rPr>
                <w:rFonts w:hint="eastAsia" w:ascii="仿宋" w:hAnsi="仿宋" w:eastAsia="仿宋" w:cs="仿宋"/>
                <w:b/>
                <w:bCs/>
                <w:color w:val="000000"/>
                <w:sz w:val="20"/>
                <w:szCs w:val="20"/>
              </w:rPr>
              <w:t>二级</w:t>
            </w:r>
          </w:p>
        </w:tc>
        <w:tc>
          <w:tcPr>
            <w:tcW w:w="855" w:type="dxa"/>
            <w:vMerge w:val="restart"/>
            <w:tcBorders>
              <w:left w:val="single" w:color="auto" w:sz="4" w:space="0"/>
              <w:bottom w:val="single" w:color="auto" w:sz="4" w:space="0"/>
              <w:right w:val="single" w:color="auto" w:sz="4" w:space="0"/>
            </w:tcBorders>
            <w:vAlign w:val="center"/>
          </w:tcPr>
          <w:p>
            <w:pPr>
              <w:widowControl/>
              <w:spacing w:line="240" w:lineRule="exact"/>
              <w:jc w:val="center"/>
              <w:rPr>
                <w:rFonts w:ascii="仿宋" w:hAnsi="仿宋" w:eastAsia="仿宋" w:cs="仿宋"/>
                <w:b/>
                <w:bCs/>
                <w:color w:val="000000"/>
                <w:sz w:val="20"/>
                <w:szCs w:val="20"/>
              </w:rPr>
            </w:pPr>
            <w:r>
              <w:rPr>
                <w:rFonts w:hint="eastAsia" w:ascii="仿宋" w:hAnsi="仿宋" w:eastAsia="仿宋" w:cs="仿宋"/>
                <w:b/>
                <w:bCs/>
                <w:color w:val="000000"/>
                <w:sz w:val="20"/>
                <w:szCs w:val="20"/>
              </w:rPr>
              <w:t>三级指标</w:t>
            </w:r>
          </w:p>
        </w:tc>
        <w:tc>
          <w:tcPr>
            <w:tcW w:w="416" w:type="dxa"/>
            <w:vMerge w:val="restart"/>
            <w:tcBorders>
              <w:left w:val="single" w:color="auto" w:sz="4" w:space="0"/>
              <w:bottom w:val="single" w:color="auto" w:sz="4" w:space="0"/>
              <w:right w:val="single" w:color="auto" w:sz="4" w:space="0"/>
            </w:tcBorders>
            <w:vAlign w:val="center"/>
          </w:tcPr>
          <w:p>
            <w:pPr>
              <w:widowControl/>
              <w:spacing w:line="240" w:lineRule="exact"/>
              <w:jc w:val="center"/>
              <w:rPr>
                <w:rFonts w:ascii="仿宋" w:hAnsi="仿宋" w:eastAsia="仿宋" w:cs="仿宋"/>
                <w:b/>
                <w:bCs/>
                <w:color w:val="000000"/>
                <w:sz w:val="20"/>
                <w:szCs w:val="20"/>
              </w:rPr>
            </w:pPr>
            <w:r>
              <w:rPr>
                <w:rFonts w:hint="eastAsia" w:ascii="仿宋" w:hAnsi="仿宋" w:eastAsia="仿宋" w:cs="仿宋"/>
                <w:b/>
                <w:bCs/>
                <w:color w:val="000000"/>
                <w:sz w:val="20"/>
                <w:szCs w:val="20"/>
              </w:rPr>
              <w:t>分值</w:t>
            </w:r>
          </w:p>
        </w:tc>
        <w:tc>
          <w:tcPr>
            <w:tcW w:w="2316" w:type="dxa"/>
            <w:vMerge w:val="restart"/>
            <w:tcBorders>
              <w:left w:val="single" w:color="auto" w:sz="4" w:space="0"/>
              <w:bottom w:val="single" w:color="auto" w:sz="4" w:space="0"/>
              <w:right w:val="single" w:color="auto" w:sz="4" w:space="0"/>
            </w:tcBorders>
            <w:vAlign w:val="center"/>
          </w:tcPr>
          <w:p>
            <w:pPr>
              <w:widowControl/>
              <w:spacing w:line="240" w:lineRule="exact"/>
              <w:jc w:val="center"/>
              <w:rPr>
                <w:rFonts w:ascii="仿宋" w:hAnsi="仿宋" w:eastAsia="仿宋" w:cs="仿宋"/>
                <w:b/>
                <w:bCs/>
                <w:color w:val="000000"/>
                <w:sz w:val="20"/>
                <w:szCs w:val="20"/>
              </w:rPr>
            </w:pPr>
            <w:r>
              <w:rPr>
                <w:rFonts w:hint="eastAsia" w:ascii="仿宋" w:hAnsi="仿宋" w:eastAsia="仿宋" w:cs="仿宋"/>
                <w:b/>
                <w:bCs/>
                <w:color w:val="000000"/>
                <w:sz w:val="20"/>
                <w:szCs w:val="20"/>
              </w:rPr>
              <w:t>指标解释</w:t>
            </w:r>
          </w:p>
        </w:tc>
        <w:tc>
          <w:tcPr>
            <w:tcW w:w="4680" w:type="dxa"/>
            <w:vMerge w:val="restart"/>
            <w:tcBorders>
              <w:left w:val="single" w:color="auto" w:sz="4" w:space="0"/>
              <w:bottom w:val="single" w:color="auto" w:sz="4" w:space="0"/>
              <w:right w:val="single" w:color="auto" w:sz="4" w:space="0"/>
            </w:tcBorders>
            <w:vAlign w:val="center"/>
          </w:tcPr>
          <w:p>
            <w:pPr>
              <w:widowControl/>
              <w:spacing w:line="240" w:lineRule="exact"/>
              <w:jc w:val="center"/>
              <w:rPr>
                <w:rFonts w:ascii="仿宋" w:hAnsi="仿宋" w:eastAsia="仿宋" w:cs="仿宋"/>
                <w:b/>
                <w:bCs/>
                <w:color w:val="000000"/>
                <w:sz w:val="20"/>
                <w:szCs w:val="20"/>
              </w:rPr>
            </w:pPr>
            <w:r>
              <w:rPr>
                <w:rFonts w:hint="eastAsia" w:ascii="仿宋" w:hAnsi="仿宋" w:eastAsia="仿宋" w:cs="仿宋"/>
                <w:b/>
                <w:bCs/>
                <w:color w:val="000000"/>
                <w:sz w:val="20"/>
                <w:szCs w:val="20"/>
              </w:rPr>
              <w:t>指标说明</w:t>
            </w:r>
          </w:p>
        </w:tc>
        <w:tc>
          <w:tcPr>
            <w:tcW w:w="473" w:type="dxa"/>
            <w:vMerge w:val="restart"/>
            <w:tcBorders>
              <w:left w:val="single" w:color="auto" w:sz="4" w:space="0"/>
              <w:bottom w:val="single" w:color="auto" w:sz="4" w:space="0"/>
            </w:tcBorders>
            <w:vAlign w:val="center"/>
          </w:tcPr>
          <w:p>
            <w:pPr>
              <w:widowControl/>
              <w:spacing w:line="240" w:lineRule="exact"/>
              <w:jc w:val="center"/>
              <w:rPr>
                <w:rFonts w:ascii="仿宋" w:hAnsi="仿宋" w:eastAsia="仿宋" w:cs="仿宋"/>
                <w:b/>
                <w:bCs/>
                <w:color w:val="000000"/>
                <w:sz w:val="20"/>
                <w:szCs w:val="20"/>
              </w:rPr>
            </w:pPr>
            <w:r>
              <w:rPr>
                <w:rFonts w:hint="eastAsia" w:ascii="仿宋" w:hAnsi="仿宋" w:eastAsia="仿宋" w:cs="仿宋"/>
                <w:b/>
                <w:bCs/>
                <w:color w:val="000000"/>
                <w:sz w:val="20"/>
                <w:szCs w:val="20"/>
              </w:rPr>
              <w:t>得分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blHeader/>
        </w:trPr>
        <w:tc>
          <w:tcPr>
            <w:tcW w:w="385" w:type="dxa"/>
            <w:tcBorders>
              <w:top w:val="single" w:color="auto" w:sz="4" w:space="0"/>
              <w:bottom w:val="single" w:color="auto" w:sz="4" w:space="0"/>
              <w:right w:val="single" w:color="auto" w:sz="4" w:space="0"/>
            </w:tcBorders>
            <w:vAlign w:val="center"/>
          </w:tcPr>
          <w:p>
            <w:pPr>
              <w:widowControl/>
              <w:spacing w:line="240" w:lineRule="exact"/>
              <w:jc w:val="center"/>
              <w:rPr>
                <w:rFonts w:ascii="仿宋" w:hAnsi="仿宋" w:eastAsia="仿宋" w:cs="仿宋"/>
                <w:b/>
                <w:bCs/>
                <w:color w:val="000000"/>
                <w:sz w:val="20"/>
                <w:szCs w:val="20"/>
              </w:rPr>
            </w:pPr>
            <w:r>
              <w:rPr>
                <w:rFonts w:hint="eastAsia" w:ascii="仿宋" w:hAnsi="仿宋" w:eastAsia="仿宋" w:cs="仿宋"/>
                <w:b/>
                <w:bCs/>
                <w:color w:val="000000"/>
                <w:sz w:val="20"/>
                <w:szCs w:val="20"/>
              </w:rPr>
              <w:t>指标</w:t>
            </w:r>
          </w:p>
        </w:tc>
        <w:tc>
          <w:tcPr>
            <w:tcW w:w="36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 w:hAnsi="仿宋" w:eastAsia="仿宋" w:cs="仿宋"/>
                <w:b/>
                <w:bCs/>
                <w:color w:val="000000"/>
                <w:sz w:val="20"/>
                <w:szCs w:val="20"/>
              </w:rPr>
            </w:pPr>
            <w:r>
              <w:rPr>
                <w:rFonts w:hint="eastAsia" w:ascii="仿宋" w:hAnsi="仿宋" w:eastAsia="仿宋" w:cs="仿宋"/>
                <w:b/>
                <w:bCs/>
                <w:color w:val="000000"/>
                <w:sz w:val="20"/>
                <w:szCs w:val="20"/>
              </w:rPr>
              <w:t>指标</w:t>
            </w:r>
          </w:p>
        </w:tc>
        <w:tc>
          <w:tcPr>
            <w:tcW w:w="85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b/>
                <w:bCs/>
                <w:color w:val="000000"/>
                <w:sz w:val="20"/>
                <w:szCs w:val="20"/>
              </w:rPr>
            </w:pPr>
          </w:p>
        </w:tc>
        <w:tc>
          <w:tcPr>
            <w:tcW w:w="4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b/>
                <w:bCs/>
                <w:color w:val="000000"/>
                <w:sz w:val="20"/>
                <w:szCs w:val="20"/>
              </w:rPr>
            </w:pPr>
          </w:p>
        </w:tc>
        <w:tc>
          <w:tcPr>
            <w:tcW w:w="23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b/>
                <w:bCs/>
                <w:color w:val="000000"/>
                <w:sz w:val="20"/>
                <w:szCs w:val="20"/>
              </w:rPr>
            </w:pPr>
          </w:p>
        </w:tc>
        <w:tc>
          <w:tcPr>
            <w:tcW w:w="46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b/>
                <w:bCs/>
                <w:color w:val="000000"/>
                <w:sz w:val="20"/>
                <w:szCs w:val="20"/>
              </w:rPr>
            </w:pPr>
          </w:p>
        </w:tc>
        <w:tc>
          <w:tcPr>
            <w:tcW w:w="473" w:type="dxa"/>
            <w:vMerge w:val="continue"/>
            <w:tcBorders>
              <w:top w:val="single" w:color="auto" w:sz="4" w:space="0"/>
              <w:left w:val="single" w:color="auto" w:sz="4" w:space="0"/>
              <w:bottom w:val="single" w:color="auto" w:sz="4" w:space="0"/>
            </w:tcBorders>
            <w:vAlign w:val="center"/>
          </w:tcPr>
          <w:p>
            <w:pPr>
              <w:widowControl/>
              <w:spacing w:line="240" w:lineRule="exact"/>
              <w:jc w:val="left"/>
              <w:rPr>
                <w:rFonts w:ascii="仿宋" w:hAnsi="仿宋" w:eastAsia="仿宋" w:cs="仿宋"/>
                <w:b/>
                <w:bCs/>
                <w:color w:val="000000"/>
                <w:sz w:val="20"/>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85" w:type="dxa"/>
            <w:vMerge w:val="restart"/>
            <w:tcBorders>
              <w:top w:val="single" w:color="auto" w:sz="4" w:space="0"/>
              <w:bottom w:val="single" w:color="auto" w:sz="4" w:space="0"/>
              <w:right w:val="single" w:color="auto" w:sz="4" w:space="0"/>
            </w:tcBorders>
            <w:vAlign w:val="center"/>
          </w:tcPr>
          <w:p>
            <w:pPr>
              <w:widowControl/>
              <w:spacing w:line="240" w:lineRule="exact"/>
              <w:jc w:val="center"/>
              <w:rPr>
                <w:rFonts w:ascii="仿宋" w:hAnsi="仿宋" w:eastAsia="仿宋" w:cs="仿宋"/>
                <w:color w:val="000000"/>
                <w:sz w:val="20"/>
                <w:szCs w:val="20"/>
              </w:rPr>
            </w:pPr>
            <w:r>
              <w:rPr>
                <w:rFonts w:hint="eastAsia" w:ascii="仿宋" w:hAnsi="仿宋" w:eastAsia="仿宋" w:cs="仿宋"/>
                <w:color w:val="000000"/>
                <w:sz w:val="20"/>
                <w:szCs w:val="20"/>
              </w:rPr>
              <w:t>投入</w:t>
            </w:r>
          </w:p>
        </w:tc>
        <w:tc>
          <w:tcPr>
            <w:tcW w:w="364"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 w:hAnsi="仿宋" w:eastAsia="仿宋" w:cs="仿宋"/>
                <w:color w:val="000000"/>
                <w:sz w:val="20"/>
                <w:szCs w:val="20"/>
              </w:rPr>
            </w:pPr>
            <w:r>
              <w:rPr>
                <w:rFonts w:hint="eastAsia" w:ascii="仿宋" w:hAnsi="仿宋" w:eastAsia="仿宋" w:cs="仿宋"/>
                <w:color w:val="000000"/>
                <w:sz w:val="20"/>
                <w:szCs w:val="20"/>
              </w:rPr>
              <w:t>项目立项</w:t>
            </w:r>
          </w:p>
        </w:tc>
        <w:tc>
          <w:tcPr>
            <w:tcW w:w="85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 w:hAnsi="仿宋" w:eastAsia="仿宋" w:cs="仿宋"/>
                <w:color w:val="000000"/>
                <w:sz w:val="20"/>
                <w:szCs w:val="20"/>
              </w:rPr>
            </w:pPr>
            <w:r>
              <w:rPr>
                <w:rFonts w:hint="eastAsia" w:ascii="仿宋" w:hAnsi="仿宋" w:eastAsia="仿宋" w:cs="仿宋"/>
                <w:color w:val="000000"/>
                <w:sz w:val="20"/>
                <w:szCs w:val="20"/>
              </w:rPr>
              <w:t>项目立项规范性</w:t>
            </w:r>
          </w:p>
        </w:tc>
        <w:tc>
          <w:tcPr>
            <w:tcW w:w="416"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rPr>
                <w:rFonts w:ascii="仿宋" w:hAnsi="仿宋" w:eastAsia="仿宋" w:cs="仿宋"/>
                <w:color w:val="000000"/>
                <w:sz w:val="20"/>
                <w:szCs w:val="20"/>
              </w:rPr>
            </w:pPr>
            <w:r>
              <w:rPr>
                <w:rFonts w:hint="eastAsia" w:ascii="仿宋" w:hAnsi="仿宋" w:eastAsia="仿宋" w:cs="仿宋"/>
                <w:color w:val="000000"/>
                <w:sz w:val="20"/>
                <w:szCs w:val="20"/>
              </w:rPr>
              <w:t>6</w:t>
            </w:r>
          </w:p>
        </w:tc>
        <w:tc>
          <w:tcPr>
            <w:tcW w:w="2316"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rPr>
                <w:rFonts w:ascii="仿宋" w:hAnsi="仿宋" w:eastAsia="仿宋" w:cs="仿宋"/>
                <w:color w:val="000000"/>
                <w:sz w:val="20"/>
                <w:szCs w:val="20"/>
              </w:rPr>
            </w:pPr>
            <w:r>
              <w:rPr>
                <w:rFonts w:hint="eastAsia" w:ascii="仿宋" w:hAnsi="仿宋" w:eastAsia="仿宋" w:cs="仿宋"/>
                <w:color w:val="000000"/>
                <w:sz w:val="20"/>
                <w:szCs w:val="20"/>
              </w:rPr>
              <w:t>项目的申请、设立过程是否符合相关要求，用以反映和考核项目立项的规范情况。</w:t>
            </w:r>
          </w:p>
        </w:tc>
        <w:tc>
          <w:tcPr>
            <w:tcW w:w="4680" w:type="dxa"/>
            <w:tcBorders>
              <w:top w:val="single" w:color="auto" w:sz="4" w:space="0"/>
              <w:left w:val="single" w:color="auto" w:sz="4" w:space="0"/>
              <w:right w:val="single" w:color="auto" w:sz="4" w:space="0"/>
            </w:tcBorders>
            <w:vAlign w:val="center"/>
          </w:tcPr>
          <w:p>
            <w:pPr>
              <w:widowControl/>
              <w:spacing w:line="240" w:lineRule="exact"/>
              <w:rPr>
                <w:rFonts w:ascii="仿宋" w:hAnsi="仿宋" w:eastAsia="仿宋" w:cs="仿宋"/>
                <w:color w:val="000000"/>
                <w:sz w:val="20"/>
                <w:szCs w:val="20"/>
              </w:rPr>
            </w:pPr>
            <w:r>
              <w:rPr>
                <w:rFonts w:hint="eastAsia" w:ascii="仿宋" w:hAnsi="仿宋" w:eastAsia="仿宋" w:cs="仿宋"/>
                <w:color w:val="000000"/>
                <w:sz w:val="20"/>
                <w:szCs w:val="20"/>
              </w:rPr>
              <w:t>评价要点：</w:t>
            </w:r>
          </w:p>
        </w:tc>
        <w:tc>
          <w:tcPr>
            <w:tcW w:w="473" w:type="dxa"/>
            <w:tcBorders>
              <w:top w:val="single" w:color="auto" w:sz="4" w:space="0"/>
              <w:left w:val="single" w:color="auto" w:sz="4" w:space="0"/>
            </w:tcBorders>
            <w:vAlign w:val="center"/>
          </w:tcPr>
          <w:p>
            <w:pPr>
              <w:widowControl/>
              <w:spacing w:line="240" w:lineRule="exact"/>
              <w:rPr>
                <w:rFonts w:ascii="仿宋" w:hAnsi="仿宋" w:eastAsia="仿宋" w:cs="仿宋"/>
                <w:color w:val="000000"/>
                <w:sz w:val="20"/>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385" w:type="dxa"/>
            <w:vMerge w:val="continue"/>
            <w:tcBorders>
              <w:top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36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85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4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23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4680" w:type="dxa"/>
            <w:tcBorders>
              <w:left w:val="single" w:color="auto" w:sz="4" w:space="0"/>
              <w:right w:val="single" w:color="auto" w:sz="4" w:space="0"/>
            </w:tcBorders>
            <w:vAlign w:val="center"/>
          </w:tcPr>
          <w:p>
            <w:pPr>
              <w:widowControl/>
              <w:spacing w:line="240" w:lineRule="exact"/>
              <w:rPr>
                <w:rFonts w:ascii="仿宋" w:hAnsi="仿宋" w:eastAsia="仿宋" w:cs="仿宋"/>
                <w:color w:val="000000"/>
                <w:sz w:val="20"/>
                <w:szCs w:val="20"/>
              </w:rPr>
            </w:pPr>
            <w:r>
              <w:rPr>
                <w:rFonts w:hint="eastAsia" w:ascii="仿宋" w:hAnsi="仿宋" w:eastAsia="仿宋" w:cs="仿宋"/>
                <w:color w:val="000000"/>
                <w:sz w:val="20"/>
                <w:szCs w:val="20"/>
              </w:rPr>
              <w:t>①项目是否按照规定的程序申请设立；</w:t>
            </w:r>
          </w:p>
        </w:tc>
        <w:tc>
          <w:tcPr>
            <w:tcW w:w="473" w:type="dxa"/>
            <w:tcBorders>
              <w:left w:val="single" w:color="auto" w:sz="4" w:space="0"/>
            </w:tcBorders>
            <w:vAlign w:val="center"/>
          </w:tcPr>
          <w:p>
            <w:pPr>
              <w:widowControl/>
              <w:spacing w:line="240" w:lineRule="exact"/>
              <w:rPr>
                <w:rFonts w:ascii="仿宋" w:hAnsi="仿宋" w:eastAsia="仿宋" w:cs="仿宋"/>
                <w:color w:val="000000"/>
                <w:sz w:val="20"/>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85" w:type="dxa"/>
            <w:vMerge w:val="continue"/>
            <w:tcBorders>
              <w:top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36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85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4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23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4680" w:type="dxa"/>
            <w:tcBorders>
              <w:left w:val="single" w:color="auto" w:sz="4" w:space="0"/>
              <w:right w:val="single" w:color="auto" w:sz="4" w:space="0"/>
            </w:tcBorders>
            <w:vAlign w:val="center"/>
          </w:tcPr>
          <w:p>
            <w:pPr>
              <w:widowControl/>
              <w:spacing w:line="240" w:lineRule="exact"/>
              <w:rPr>
                <w:rFonts w:ascii="仿宋" w:hAnsi="仿宋" w:eastAsia="仿宋" w:cs="仿宋"/>
                <w:color w:val="000000"/>
                <w:sz w:val="20"/>
                <w:szCs w:val="20"/>
              </w:rPr>
            </w:pPr>
            <w:r>
              <w:rPr>
                <w:rFonts w:hint="eastAsia" w:ascii="仿宋" w:hAnsi="仿宋" w:eastAsia="仿宋" w:cs="仿宋"/>
                <w:color w:val="000000"/>
                <w:sz w:val="20"/>
                <w:szCs w:val="20"/>
              </w:rPr>
              <w:t>②所提交的文件、材料是否符合相关要求；</w:t>
            </w:r>
          </w:p>
        </w:tc>
        <w:tc>
          <w:tcPr>
            <w:tcW w:w="473" w:type="dxa"/>
            <w:tcBorders>
              <w:left w:val="single" w:color="auto" w:sz="4" w:space="0"/>
            </w:tcBorders>
            <w:vAlign w:val="center"/>
          </w:tcPr>
          <w:p>
            <w:pPr>
              <w:widowControl/>
              <w:spacing w:line="240" w:lineRule="exact"/>
              <w:rPr>
                <w:rFonts w:ascii="仿宋" w:hAnsi="仿宋" w:eastAsia="仿宋" w:cs="仿宋"/>
                <w:color w:val="000000"/>
                <w:sz w:val="20"/>
                <w:szCs w:val="20"/>
              </w:rPr>
            </w:pPr>
            <w:r>
              <w:rPr>
                <w:rFonts w:hint="eastAsia" w:ascii="仿宋" w:hAnsi="仿宋" w:eastAsia="仿宋" w:cs="仿宋"/>
                <w:color w:val="000000"/>
                <w:sz w:val="20"/>
                <w:szCs w:val="20"/>
              </w:rPr>
              <w:t>6</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85" w:type="dxa"/>
            <w:vMerge w:val="continue"/>
            <w:tcBorders>
              <w:top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36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85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4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23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4680" w:type="dxa"/>
            <w:tcBorders>
              <w:left w:val="single" w:color="auto" w:sz="4" w:space="0"/>
              <w:bottom w:val="single" w:color="auto" w:sz="4" w:space="0"/>
              <w:right w:val="single" w:color="auto" w:sz="4" w:space="0"/>
            </w:tcBorders>
            <w:vAlign w:val="center"/>
          </w:tcPr>
          <w:p>
            <w:pPr>
              <w:widowControl/>
              <w:spacing w:line="240" w:lineRule="exact"/>
              <w:rPr>
                <w:rFonts w:ascii="仿宋" w:hAnsi="仿宋" w:eastAsia="仿宋" w:cs="仿宋"/>
                <w:color w:val="000000"/>
                <w:sz w:val="20"/>
                <w:szCs w:val="20"/>
              </w:rPr>
            </w:pPr>
            <w:r>
              <w:rPr>
                <w:rFonts w:hint="eastAsia" w:ascii="仿宋" w:hAnsi="仿宋" w:eastAsia="仿宋" w:cs="仿宋"/>
                <w:color w:val="000000"/>
                <w:sz w:val="20"/>
                <w:szCs w:val="20"/>
              </w:rPr>
              <w:t>③事前是否已经过必要的可行性研究、专家论证、风险评估、集体决策等。</w:t>
            </w:r>
          </w:p>
        </w:tc>
        <w:tc>
          <w:tcPr>
            <w:tcW w:w="473" w:type="dxa"/>
            <w:tcBorders>
              <w:left w:val="single" w:color="auto" w:sz="4" w:space="0"/>
              <w:bottom w:val="single" w:color="auto" w:sz="4" w:space="0"/>
            </w:tcBorders>
            <w:vAlign w:val="center"/>
          </w:tcPr>
          <w:p>
            <w:pPr>
              <w:widowControl/>
              <w:spacing w:line="240" w:lineRule="exact"/>
              <w:rPr>
                <w:rFonts w:ascii="仿宋" w:hAnsi="仿宋" w:eastAsia="仿宋" w:cs="仿宋"/>
                <w:color w:val="000000"/>
                <w:sz w:val="20"/>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85" w:type="dxa"/>
            <w:vMerge w:val="continue"/>
            <w:tcBorders>
              <w:top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36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85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 w:hAnsi="仿宋" w:eastAsia="仿宋" w:cs="仿宋"/>
                <w:color w:val="000000"/>
                <w:sz w:val="20"/>
                <w:szCs w:val="20"/>
              </w:rPr>
            </w:pPr>
            <w:r>
              <w:rPr>
                <w:rFonts w:hint="eastAsia" w:ascii="仿宋" w:hAnsi="仿宋" w:eastAsia="仿宋" w:cs="仿宋"/>
                <w:color w:val="000000"/>
                <w:sz w:val="20"/>
                <w:szCs w:val="20"/>
              </w:rPr>
              <w:t>绩效目标合理性</w:t>
            </w:r>
          </w:p>
        </w:tc>
        <w:tc>
          <w:tcPr>
            <w:tcW w:w="416"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rPr>
                <w:rFonts w:ascii="仿宋" w:hAnsi="仿宋" w:eastAsia="仿宋" w:cs="仿宋"/>
                <w:color w:val="000000"/>
                <w:sz w:val="20"/>
                <w:szCs w:val="20"/>
              </w:rPr>
            </w:pPr>
            <w:r>
              <w:rPr>
                <w:rFonts w:hint="eastAsia" w:ascii="仿宋" w:hAnsi="仿宋" w:eastAsia="仿宋" w:cs="仿宋"/>
                <w:color w:val="000000"/>
                <w:sz w:val="20"/>
                <w:szCs w:val="20"/>
              </w:rPr>
              <w:t>4</w:t>
            </w:r>
          </w:p>
        </w:tc>
        <w:tc>
          <w:tcPr>
            <w:tcW w:w="2316"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rPr>
                <w:rFonts w:ascii="仿宋" w:hAnsi="仿宋" w:eastAsia="仿宋" w:cs="仿宋"/>
                <w:color w:val="000000"/>
                <w:sz w:val="20"/>
                <w:szCs w:val="20"/>
              </w:rPr>
            </w:pPr>
            <w:r>
              <w:rPr>
                <w:rFonts w:hint="eastAsia" w:ascii="仿宋" w:hAnsi="仿宋" w:eastAsia="仿宋" w:cs="仿宋"/>
                <w:color w:val="000000"/>
                <w:sz w:val="20"/>
                <w:szCs w:val="20"/>
              </w:rPr>
              <w:t>项目所设定的绩效目标是否依椐充分，是否符合客观实际，用以反映和考核项目绩效目标与项目实施的相符情况。</w:t>
            </w:r>
          </w:p>
        </w:tc>
        <w:tc>
          <w:tcPr>
            <w:tcW w:w="4680" w:type="dxa"/>
            <w:tcBorders>
              <w:top w:val="single" w:color="auto" w:sz="4" w:space="0"/>
              <w:left w:val="single" w:color="auto" w:sz="4" w:space="0"/>
              <w:right w:val="single" w:color="auto" w:sz="4" w:space="0"/>
            </w:tcBorders>
            <w:vAlign w:val="center"/>
          </w:tcPr>
          <w:p>
            <w:pPr>
              <w:widowControl/>
              <w:spacing w:line="240" w:lineRule="exact"/>
              <w:rPr>
                <w:rFonts w:ascii="仿宋" w:hAnsi="仿宋" w:eastAsia="仿宋" w:cs="仿宋"/>
                <w:color w:val="000000"/>
                <w:sz w:val="20"/>
                <w:szCs w:val="20"/>
              </w:rPr>
            </w:pPr>
            <w:r>
              <w:rPr>
                <w:rFonts w:hint="eastAsia" w:ascii="仿宋" w:hAnsi="仿宋" w:eastAsia="仿宋" w:cs="仿宋"/>
                <w:color w:val="000000"/>
                <w:sz w:val="20"/>
                <w:szCs w:val="20"/>
              </w:rPr>
              <w:t>评价要点：</w:t>
            </w:r>
          </w:p>
        </w:tc>
        <w:tc>
          <w:tcPr>
            <w:tcW w:w="473" w:type="dxa"/>
            <w:tcBorders>
              <w:top w:val="single" w:color="auto" w:sz="4" w:space="0"/>
              <w:left w:val="single" w:color="auto" w:sz="4" w:space="0"/>
            </w:tcBorders>
            <w:vAlign w:val="center"/>
          </w:tcPr>
          <w:p>
            <w:pPr>
              <w:widowControl/>
              <w:spacing w:line="240" w:lineRule="exact"/>
              <w:rPr>
                <w:rFonts w:ascii="仿宋" w:hAnsi="仿宋" w:eastAsia="仿宋" w:cs="仿宋"/>
                <w:color w:val="000000"/>
                <w:sz w:val="20"/>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385" w:type="dxa"/>
            <w:vMerge w:val="continue"/>
            <w:tcBorders>
              <w:top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36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85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4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23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4680" w:type="dxa"/>
            <w:tcBorders>
              <w:left w:val="single" w:color="auto" w:sz="4" w:space="0"/>
              <w:right w:val="single" w:color="auto" w:sz="4" w:space="0"/>
            </w:tcBorders>
            <w:vAlign w:val="center"/>
          </w:tcPr>
          <w:p>
            <w:pPr>
              <w:widowControl/>
              <w:spacing w:line="240" w:lineRule="exact"/>
              <w:rPr>
                <w:rFonts w:ascii="仿宋" w:hAnsi="仿宋" w:eastAsia="仿宋" w:cs="仿宋"/>
                <w:color w:val="000000"/>
                <w:sz w:val="20"/>
                <w:szCs w:val="20"/>
              </w:rPr>
            </w:pPr>
            <w:r>
              <w:rPr>
                <w:rFonts w:hint="eastAsia" w:ascii="仿宋" w:hAnsi="仿宋" w:eastAsia="仿宋" w:cs="仿宋"/>
                <w:color w:val="000000"/>
                <w:sz w:val="20"/>
                <w:szCs w:val="20"/>
              </w:rPr>
              <w:t>①是否符合国家相关法律法规，国民经济发展规划和党委政府决策；</w:t>
            </w:r>
          </w:p>
        </w:tc>
        <w:tc>
          <w:tcPr>
            <w:tcW w:w="473" w:type="dxa"/>
            <w:tcBorders>
              <w:left w:val="single" w:color="auto" w:sz="4" w:space="0"/>
            </w:tcBorders>
            <w:vAlign w:val="center"/>
          </w:tcPr>
          <w:p>
            <w:pPr>
              <w:widowControl/>
              <w:spacing w:line="240" w:lineRule="exact"/>
              <w:rPr>
                <w:rFonts w:ascii="仿宋" w:hAnsi="仿宋" w:eastAsia="仿宋" w:cs="仿宋"/>
                <w:color w:val="000000"/>
                <w:sz w:val="20"/>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85" w:type="dxa"/>
            <w:vMerge w:val="continue"/>
            <w:tcBorders>
              <w:top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36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85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4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23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4680" w:type="dxa"/>
            <w:tcBorders>
              <w:left w:val="single" w:color="auto" w:sz="4" w:space="0"/>
              <w:right w:val="single" w:color="auto" w:sz="4" w:space="0"/>
            </w:tcBorders>
            <w:vAlign w:val="center"/>
          </w:tcPr>
          <w:p>
            <w:pPr>
              <w:widowControl/>
              <w:spacing w:line="240" w:lineRule="exact"/>
              <w:rPr>
                <w:rFonts w:ascii="仿宋" w:hAnsi="仿宋" w:eastAsia="仿宋" w:cs="仿宋"/>
                <w:color w:val="000000"/>
                <w:sz w:val="20"/>
                <w:szCs w:val="20"/>
              </w:rPr>
            </w:pPr>
            <w:r>
              <w:rPr>
                <w:rFonts w:hint="eastAsia" w:ascii="仿宋" w:hAnsi="仿宋" w:eastAsia="仿宋" w:cs="仿宋"/>
                <w:color w:val="000000"/>
                <w:sz w:val="20"/>
                <w:szCs w:val="20"/>
              </w:rPr>
              <w:t>②是否与项目实施单位或委托单位职责密切相关；</w:t>
            </w:r>
          </w:p>
        </w:tc>
        <w:tc>
          <w:tcPr>
            <w:tcW w:w="473" w:type="dxa"/>
            <w:tcBorders>
              <w:left w:val="single" w:color="auto" w:sz="4" w:space="0"/>
            </w:tcBorders>
            <w:vAlign w:val="center"/>
          </w:tcPr>
          <w:p>
            <w:pPr>
              <w:widowControl/>
              <w:spacing w:line="240" w:lineRule="exact"/>
              <w:rPr>
                <w:rFonts w:ascii="仿宋" w:hAnsi="仿宋" w:eastAsia="仿宋" w:cs="仿宋"/>
                <w:color w:val="000000"/>
                <w:sz w:val="20"/>
                <w:szCs w:val="20"/>
              </w:rPr>
            </w:pPr>
            <w:r>
              <w:rPr>
                <w:rFonts w:hint="eastAsia" w:ascii="仿宋" w:hAnsi="仿宋" w:eastAsia="仿宋" w:cs="仿宋"/>
                <w:color w:val="000000"/>
                <w:sz w:val="20"/>
                <w:szCs w:val="20"/>
              </w:rPr>
              <w:t>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85" w:type="dxa"/>
            <w:vMerge w:val="continue"/>
            <w:tcBorders>
              <w:top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36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85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4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23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4680" w:type="dxa"/>
            <w:tcBorders>
              <w:left w:val="single" w:color="auto" w:sz="4" w:space="0"/>
              <w:right w:val="single" w:color="auto" w:sz="4" w:space="0"/>
            </w:tcBorders>
            <w:vAlign w:val="center"/>
          </w:tcPr>
          <w:p>
            <w:pPr>
              <w:widowControl/>
              <w:spacing w:line="240" w:lineRule="exact"/>
              <w:rPr>
                <w:rFonts w:ascii="仿宋" w:hAnsi="仿宋" w:eastAsia="仿宋" w:cs="仿宋"/>
                <w:color w:val="000000"/>
                <w:sz w:val="20"/>
                <w:szCs w:val="20"/>
              </w:rPr>
            </w:pPr>
            <w:r>
              <w:rPr>
                <w:rFonts w:hint="eastAsia" w:ascii="仿宋" w:hAnsi="仿宋" w:eastAsia="仿宋" w:cs="仿宋"/>
                <w:color w:val="000000"/>
                <w:sz w:val="20"/>
                <w:szCs w:val="20"/>
              </w:rPr>
              <w:t>③项目是否为促进事业发展所必需；</w:t>
            </w:r>
          </w:p>
        </w:tc>
        <w:tc>
          <w:tcPr>
            <w:tcW w:w="473" w:type="dxa"/>
            <w:tcBorders>
              <w:left w:val="single" w:color="auto" w:sz="4" w:space="0"/>
            </w:tcBorders>
            <w:vAlign w:val="center"/>
          </w:tcPr>
          <w:p>
            <w:pPr>
              <w:widowControl/>
              <w:spacing w:line="240" w:lineRule="exact"/>
              <w:rPr>
                <w:rFonts w:ascii="仿宋" w:hAnsi="仿宋" w:eastAsia="仿宋" w:cs="仿宋"/>
                <w:color w:val="000000"/>
                <w:sz w:val="20"/>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85" w:type="dxa"/>
            <w:vMerge w:val="continue"/>
            <w:tcBorders>
              <w:top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36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85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4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23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4680" w:type="dxa"/>
            <w:tcBorders>
              <w:left w:val="single" w:color="auto" w:sz="4" w:space="0"/>
              <w:bottom w:val="single" w:color="auto" w:sz="4" w:space="0"/>
              <w:right w:val="single" w:color="auto" w:sz="4" w:space="0"/>
            </w:tcBorders>
            <w:vAlign w:val="center"/>
          </w:tcPr>
          <w:p>
            <w:pPr>
              <w:widowControl/>
              <w:spacing w:line="240" w:lineRule="exact"/>
              <w:rPr>
                <w:rFonts w:ascii="仿宋" w:hAnsi="仿宋" w:eastAsia="仿宋" w:cs="仿宋"/>
                <w:color w:val="000000"/>
                <w:sz w:val="20"/>
                <w:szCs w:val="20"/>
              </w:rPr>
            </w:pPr>
            <w:r>
              <w:rPr>
                <w:rFonts w:hint="eastAsia" w:ascii="仿宋" w:hAnsi="仿宋" w:eastAsia="仿宋" w:cs="仿宋"/>
                <w:color w:val="000000"/>
                <w:sz w:val="20"/>
                <w:szCs w:val="20"/>
              </w:rPr>
              <w:t>④项目顸期产出效益和效果是否符合正常的业绩水平。</w:t>
            </w:r>
          </w:p>
        </w:tc>
        <w:tc>
          <w:tcPr>
            <w:tcW w:w="473" w:type="dxa"/>
            <w:tcBorders>
              <w:left w:val="single" w:color="auto" w:sz="4" w:space="0"/>
              <w:bottom w:val="single" w:color="auto" w:sz="4" w:space="0"/>
            </w:tcBorders>
            <w:vAlign w:val="center"/>
          </w:tcPr>
          <w:p>
            <w:pPr>
              <w:widowControl/>
              <w:spacing w:line="240" w:lineRule="exact"/>
              <w:rPr>
                <w:rFonts w:ascii="仿宋" w:hAnsi="仿宋" w:eastAsia="仿宋" w:cs="仿宋"/>
                <w:color w:val="000000"/>
                <w:sz w:val="20"/>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385" w:type="dxa"/>
            <w:vMerge w:val="continue"/>
            <w:tcBorders>
              <w:top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36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85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 w:hAnsi="仿宋" w:eastAsia="仿宋" w:cs="仿宋"/>
                <w:color w:val="000000"/>
                <w:sz w:val="20"/>
                <w:szCs w:val="20"/>
              </w:rPr>
            </w:pPr>
            <w:r>
              <w:rPr>
                <w:rFonts w:hint="eastAsia" w:ascii="仿宋" w:hAnsi="仿宋" w:eastAsia="仿宋" w:cs="仿宋"/>
                <w:color w:val="000000"/>
                <w:sz w:val="20"/>
                <w:szCs w:val="20"/>
              </w:rPr>
              <w:t>绩效指标明确性</w:t>
            </w:r>
          </w:p>
        </w:tc>
        <w:tc>
          <w:tcPr>
            <w:tcW w:w="416"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rPr>
                <w:rFonts w:ascii="仿宋" w:hAnsi="仿宋" w:eastAsia="仿宋" w:cs="仿宋"/>
                <w:color w:val="000000"/>
                <w:sz w:val="20"/>
                <w:szCs w:val="20"/>
              </w:rPr>
            </w:pPr>
            <w:r>
              <w:rPr>
                <w:rFonts w:hint="eastAsia" w:ascii="仿宋" w:hAnsi="仿宋" w:eastAsia="仿宋" w:cs="仿宋"/>
                <w:color w:val="000000"/>
                <w:sz w:val="20"/>
                <w:szCs w:val="20"/>
              </w:rPr>
              <w:t>4</w:t>
            </w:r>
          </w:p>
        </w:tc>
        <w:tc>
          <w:tcPr>
            <w:tcW w:w="2316"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rPr>
                <w:rFonts w:ascii="仿宋" w:hAnsi="仿宋" w:eastAsia="仿宋" w:cs="仿宋"/>
                <w:color w:val="000000"/>
                <w:sz w:val="20"/>
                <w:szCs w:val="20"/>
              </w:rPr>
            </w:pPr>
            <w:r>
              <w:rPr>
                <w:rFonts w:hint="eastAsia" w:ascii="仿宋" w:hAnsi="仿宋" w:eastAsia="仿宋" w:cs="仿宋"/>
                <w:color w:val="000000"/>
                <w:sz w:val="20"/>
                <w:szCs w:val="20"/>
              </w:rPr>
              <w:t>依椐绩效目标设定的绩效指标是否清晰、细化、可衡量等，用以反映和考核项目绩效目标的明细化情况。</w:t>
            </w:r>
          </w:p>
        </w:tc>
        <w:tc>
          <w:tcPr>
            <w:tcW w:w="4680" w:type="dxa"/>
            <w:tcBorders>
              <w:top w:val="single" w:color="auto" w:sz="4" w:space="0"/>
              <w:left w:val="single" w:color="auto" w:sz="4" w:space="0"/>
              <w:right w:val="single" w:color="auto" w:sz="4" w:space="0"/>
            </w:tcBorders>
            <w:vAlign w:val="center"/>
          </w:tcPr>
          <w:p>
            <w:pPr>
              <w:widowControl/>
              <w:spacing w:line="240" w:lineRule="exact"/>
              <w:rPr>
                <w:rFonts w:ascii="仿宋" w:hAnsi="仿宋" w:eastAsia="仿宋" w:cs="仿宋"/>
                <w:color w:val="000000"/>
                <w:sz w:val="20"/>
                <w:szCs w:val="20"/>
              </w:rPr>
            </w:pPr>
            <w:r>
              <w:rPr>
                <w:rFonts w:hint="eastAsia" w:ascii="仿宋" w:hAnsi="仿宋" w:eastAsia="仿宋" w:cs="仿宋"/>
                <w:color w:val="000000"/>
                <w:sz w:val="20"/>
                <w:szCs w:val="20"/>
              </w:rPr>
              <w:t>评价要点：</w:t>
            </w:r>
          </w:p>
        </w:tc>
        <w:tc>
          <w:tcPr>
            <w:tcW w:w="473" w:type="dxa"/>
            <w:tcBorders>
              <w:top w:val="single" w:color="auto" w:sz="4" w:space="0"/>
              <w:left w:val="single" w:color="auto" w:sz="4" w:space="0"/>
            </w:tcBorders>
            <w:vAlign w:val="center"/>
          </w:tcPr>
          <w:p>
            <w:pPr>
              <w:widowControl/>
              <w:spacing w:line="240" w:lineRule="exact"/>
              <w:rPr>
                <w:rFonts w:ascii="仿宋" w:hAnsi="仿宋" w:eastAsia="仿宋" w:cs="仿宋"/>
                <w:color w:val="000000"/>
                <w:sz w:val="20"/>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85" w:type="dxa"/>
            <w:vMerge w:val="continue"/>
            <w:tcBorders>
              <w:top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36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85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4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23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4680" w:type="dxa"/>
            <w:tcBorders>
              <w:left w:val="single" w:color="auto" w:sz="4" w:space="0"/>
              <w:right w:val="single" w:color="auto" w:sz="4" w:space="0"/>
            </w:tcBorders>
            <w:vAlign w:val="center"/>
          </w:tcPr>
          <w:p>
            <w:pPr>
              <w:widowControl/>
              <w:spacing w:line="240" w:lineRule="exact"/>
              <w:rPr>
                <w:rFonts w:ascii="仿宋" w:hAnsi="仿宋" w:eastAsia="仿宋" w:cs="仿宋"/>
                <w:color w:val="000000"/>
                <w:sz w:val="20"/>
                <w:szCs w:val="20"/>
              </w:rPr>
            </w:pPr>
            <w:r>
              <w:rPr>
                <w:rFonts w:hint="eastAsia" w:ascii="汉仪书宋二S" w:hAnsi="汉仪书宋二S" w:eastAsia="汉仪书宋二S" w:cs="汉仪书宋二S"/>
                <w:color w:val="000000"/>
                <w:sz w:val="20"/>
                <w:szCs w:val="20"/>
              </w:rPr>
              <w:t>①</w:t>
            </w:r>
            <w:r>
              <w:rPr>
                <w:rFonts w:hint="eastAsia" w:ascii="仿宋" w:hAnsi="仿宋" w:eastAsia="仿宋" w:cs="仿宋"/>
                <w:color w:val="000000"/>
                <w:sz w:val="20"/>
                <w:szCs w:val="20"/>
              </w:rPr>
              <w:t>是否将项目绩效目标细化分解为具体的绩效指标；</w:t>
            </w:r>
          </w:p>
        </w:tc>
        <w:tc>
          <w:tcPr>
            <w:tcW w:w="473" w:type="dxa"/>
            <w:tcBorders>
              <w:left w:val="single" w:color="auto" w:sz="4" w:space="0"/>
            </w:tcBorders>
            <w:vAlign w:val="center"/>
          </w:tcPr>
          <w:p>
            <w:pPr>
              <w:widowControl/>
              <w:spacing w:line="240" w:lineRule="exact"/>
              <w:rPr>
                <w:rFonts w:ascii="仿宋" w:hAnsi="仿宋" w:eastAsia="仿宋" w:cs="仿宋"/>
                <w:color w:val="000000"/>
                <w:sz w:val="20"/>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85" w:type="dxa"/>
            <w:vMerge w:val="continue"/>
            <w:tcBorders>
              <w:top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36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85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4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23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4680" w:type="dxa"/>
            <w:tcBorders>
              <w:left w:val="single" w:color="auto" w:sz="4" w:space="0"/>
              <w:right w:val="single" w:color="auto" w:sz="4" w:space="0"/>
            </w:tcBorders>
            <w:vAlign w:val="center"/>
          </w:tcPr>
          <w:p>
            <w:pPr>
              <w:widowControl/>
              <w:spacing w:line="240" w:lineRule="exact"/>
              <w:rPr>
                <w:rFonts w:ascii="仿宋" w:hAnsi="仿宋" w:eastAsia="仿宋" w:cs="仿宋"/>
                <w:color w:val="000000"/>
                <w:sz w:val="20"/>
                <w:szCs w:val="20"/>
              </w:rPr>
            </w:pPr>
            <w:r>
              <w:rPr>
                <w:rFonts w:hint="eastAsia" w:ascii="汉仪书宋二S" w:hAnsi="汉仪书宋二S" w:eastAsia="汉仪书宋二S" w:cs="汉仪书宋二S"/>
                <w:color w:val="000000"/>
                <w:sz w:val="20"/>
                <w:szCs w:val="20"/>
              </w:rPr>
              <w:t>②</w:t>
            </w:r>
            <w:r>
              <w:rPr>
                <w:rFonts w:hint="eastAsia" w:ascii="仿宋" w:hAnsi="仿宋" w:eastAsia="仿宋" w:cs="仿宋"/>
                <w:color w:val="000000"/>
                <w:sz w:val="20"/>
                <w:szCs w:val="20"/>
              </w:rPr>
              <w:t>是否通过清晰、可衡量的指标值予以体现；</w:t>
            </w:r>
          </w:p>
        </w:tc>
        <w:tc>
          <w:tcPr>
            <w:tcW w:w="473" w:type="dxa"/>
            <w:tcBorders>
              <w:left w:val="single" w:color="auto" w:sz="4" w:space="0"/>
            </w:tcBorders>
            <w:vAlign w:val="center"/>
          </w:tcPr>
          <w:p>
            <w:pPr>
              <w:widowControl/>
              <w:spacing w:line="240" w:lineRule="exact"/>
              <w:rPr>
                <w:rFonts w:ascii="仿宋" w:hAnsi="仿宋" w:eastAsia="仿宋" w:cs="仿宋"/>
                <w:color w:val="000000"/>
                <w:sz w:val="20"/>
                <w:szCs w:val="20"/>
              </w:rPr>
            </w:pPr>
            <w:r>
              <w:rPr>
                <w:rFonts w:hint="eastAsia" w:ascii="仿宋" w:hAnsi="仿宋" w:eastAsia="仿宋" w:cs="仿宋"/>
                <w:color w:val="000000"/>
                <w:sz w:val="20"/>
                <w:szCs w:val="20"/>
              </w:rPr>
              <w:t>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85" w:type="dxa"/>
            <w:vMerge w:val="continue"/>
            <w:tcBorders>
              <w:top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36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85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4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23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4680" w:type="dxa"/>
            <w:tcBorders>
              <w:left w:val="single" w:color="auto" w:sz="4" w:space="0"/>
              <w:right w:val="single" w:color="auto" w:sz="4" w:space="0"/>
            </w:tcBorders>
            <w:vAlign w:val="center"/>
          </w:tcPr>
          <w:p>
            <w:pPr>
              <w:widowControl/>
              <w:spacing w:line="240" w:lineRule="exact"/>
              <w:rPr>
                <w:rFonts w:ascii="仿宋" w:hAnsi="仿宋" w:eastAsia="仿宋" w:cs="仿宋"/>
                <w:color w:val="000000"/>
                <w:sz w:val="20"/>
                <w:szCs w:val="20"/>
              </w:rPr>
            </w:pPr>
            <w:r>
              <w:rPr>
                <w:rFonts w:hint="eastAsia" w:ascii="汉仪书宋二S" w:hAnsi="汉仪书宋二S" w:eastAsia="汉仪书宋二S" w:cs="汉仪书宋二S"/>
                <w:color w:val="000000"/>
                <w:sz w:val="20"/>
                <w:szCs w:val="20"/>
              </w:rPr>
              <w:t>③</w:t>
            </w:r>
            <w:r>
              <w:rPr>
                <w:rFonts w:hint="eastAsia" w:ascii="仿宋" w:hAnsi="仿宋" w:eastAsia="仿宋" w:cs="仿宋"/>
                <w:color w:val="000000"/>
                <w:sz w:val="20"/>
                <w:szCs w:val="20"/>
              </w:rPr>
              <w:t>是否与项目年度任务教或计划数相对应；</w:t>
            </w:r>
          </w:p>
        </w:tc>
        <w:tc>
          <w:tcPr>
            <w:tcW w:w="473" w:type="dxa"/>
            <w:tcBorders>
              <w:left w:val="single" w:color="auto" w:sz="4" w:space="0"/>
            </w:tcBorders>
            <w:vAlign w:val="center"/>
          </w:tcPr>
          <w:p>
            <w:pPr>
              <w:widowControl/>
              <w:spacing w:line="240" w:lineRule="exact"/>
              <w:rPr>
                <w:rFonts w:ascii="仿宋" w:hAnsi="仿宋" w:eastAsia="仿宋" w:cs="仿宋"/>
                <w:color w:val="000000"/>
                <w:sz w:val="20"/>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385" w:type="dxa"/>
            <w:vMerge w:val="continue"/>
            <w:tcBorders>
              <w:top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36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85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4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23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4680" w:type="dxa"/>
            <w:tcBorders>
              <w:left w:val="single" w:color="auto" w:sz="4" w:space="0"/>
              <w:bottom w:val="single" w:color="auto" w:sz="4" w:space="0"/>
              <w:right w:val="single" w:color="auto" w:sz="4" w:space="0"/>
            </w:tcBorders>
            <w:vAlign w:val="center"/>
          </w:tcPr>
          <w:p>
            <w:pPr>
              <w:widowControl/>
              <w:spacing w:line="240" w:lineRule="exact"/>
              <w:rPr>
                <w:rFonts w:ascii="仿宋" w:hAnsi="仿宋" w:eastAsia="仿宋" w:cs="仿宋"/>
                <w:color w:val="000000"/>
                <w:sz w:val="20"/>
                <w:szCs w:val="20"/>
              </w:rPr>
            </w:pPr>
            <w:r>
              <w:rPr>
                <w:rFonts w:hint="eastAsia" w:ascii="汉仪书宋二S" w:hAnsi="汉仪书宋二S" w:eastAsia="汉仪书宋二S" w:cs="汉仪书宋二S"/>
                <w:color w:val="000000"/>
                <w:sz w:val="20"/>
                <w:szCs w:val="20"/>
              </w:rPr>
              <w:t>④</w:t>
            </w:r>
            <w:r>
              <w:rPr>
                <w:rFonts w:hint="eastAsia" w:ascii="仿宋" w:hAnsi="仿宋" w:eastAsia="仿宋" w:cs="仿宋"/>
                <w:color w:val="000000"/>
                <w:sz w:val="20"/>
                <w:szCs w:val="20"/>
              </w:rPr>
              <w:t>是否与预期确定的项目投资额或资金量相匹配。</w:t>
            </w:r>
          </w:p>
        </w:tc>
        <w:tc>
          <w:tcPr>
            <w:tcW w:w="473" w:type="dxa"/>
            <w:tcBorders>
              <w:left w:val="single" w:color="auto" w:sz="4" w:space="0"/>
              <w:bottom w:val="single" w:color="auto" w:sz="4" w:space="0"/>
            </w:tcBorders>
            <w:vAlign w:val="center"/>
          </w:tcPr>
          <w:p>
            <w:pPr>
              <w:widowControl/>
              <w:spacing w:line="240" w:lineRule="exact"/>
              <w:rPr>
                <w:rFonts w:ascii="仿宋" w:hAnsi="仿宋" w:eastAsia="仿宋" w:cs="仿宋"/>
                <w:color w:val="000000"/>
                <w:sz w:val="20"/>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85" w:type="dxa"/>
            <w:vMerge w:val="continue"/>
            <w:tcBorders>
              <w:top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364"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 w:hAnsi="仿宋" w:eastAsia="仿宋" w:cs="仿宋"/>
                <w:color w:val="000000"/>
                <w:sz w:val="20"/>
                <w:szCs w:val="20"/>
              </w:rPr>
            </w:pPr>
            <w:r>
              <w:rPr>
                <w:rFonts w:hint="eastAsia" w:ascii="仿宋" w:hAnsi="仿宋" w:eastAsia="仿宋" w:cs="仿宋"/>
                <w:color w:val="000000"/>
                <w:sz w:val="20"/>
                <w:szCs w:val="20"/>
              </w:rPr>
              <w:t>资金落实</w:t>
            </w:r>
          </w:p>
        </w:tc>
        <w:tc>
          <w:tcPr>
            <w:tcW w:w="85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 w:hAnsi="仿宋" w:eastAsia="仿宋" w:cs="仿宋"/>
                <w:color w:val="000000"/>
                <w:sz w:val="20"/>
                <w:szCs w:val="20"/>
              </w:rPr>
            </w:pPr>
            <w:r>
              <w:rPr>
                <w:rFonts w:hint="eastAsia" w:ascii="仿宋" w:hAnsi="仿宋" w:eastAsia="仿宋" w:cs="仿宋"/>
                <w:color w:val="000000"/>
                <w:sz w:val="20"/>
                <w:szCs w:val="20"/>
              </w:rPr>
              <w:t>资金到位率</w:t>
            </w:r>
          </w:p>
        </w:tc>
        <w:tc>
          <w:tcPr>
            <w:tcW w:w="416"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rPr>
                <w:rFonts w:ascii="仿宋" w:hAnsi="仿宋" w:eastAsia="仿宋" w:cs="仿宋"/>
                <w:color w:val="000000"/>
                <w:sz w:val="20"/>
                <w:szCs w:val="20"/>
              </w:rPr>
            </w:pPr>
            <w:r>
              <w:rPr>
                <w:rFonts w:hint="eastAsia" w:ascii="仿宋" w:hAnsi="仿宋" w:eastAsia="仿宋" w:cs="仿宋"/>
                <w:color w:val="000000"/>
                <w:sz w:val="20"/>
                <w:szCs w:val="20"/>
              </w:rPr>
              <w:t>3</w:t>
            </w:r>
          </w:p>
        </w:tc>
        <w:tc>
          <w:tcPr>
            <w:tcW w:w="2316"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rPr>
                <w:rFonts w:ascii="仿宋" w:hAnsi="仿宋" w:eastAsia="仿宋" w:cs="仿宋"/>
                <w:color w:val="000000"/>
                <w:sz w:val="20"/>
                <w:szCs w:val="20"/>
              </w:rPr>
            </w:pPr>
            <w:r>
              <w:rPr>
                <w:rFonts w:hint="eastAsia" w:ascii="仿宋" w:hAnsi="仿宋" w:eastAsia="仿宋" w:cs="仿宋"/>
                <w:color w:val="000000"/>
                <w:sz w:val="20"/>
                <w:szCs w:val="20"/>
              </w:rPr>
              <w:t>实际到位资金与计划投入资金的比率，用以反映和考核资金落实情况对项目实施的总体保障程度。</w:t>
            </w:r>
          </w:p>
        </w:tc>
        <w:tc>
          <w:tcPr>
            <w:tcW w:w="4680" w:type="dxa"/>
            <w:tcBorders>
              <w:top w:val="single" w:color="auto" w:sz="4" w:space="0"/>
              <w:left w:val="single" w:color="auto" w:sz="4" w:space="0"/>
              <w:right w:val="single" w:color="auto" w:sz="4" w:space="0"/>
            </w:tcBorders>
            <w:vAlign w:val="center"/>
          </w:tcPr>
          <w:p>
            <w:pPr>
              <w:widowControl/>
              <w:spacing w:line="240" w:lineRule="exact"/>
              <w:rPr>
                <w:rFonts w:ascii="仿宋" w:hAnsi="仿宋" w:eastAsia="仿宋" w:cs="仿宋"/>
                <w:color w:val="000000"/>
                <w:sz w:val="20"/>
                <w:szCs w:val="20"/>
              </w:rPr>
            </w:pPr>
            <w:r>
              <w:rPr>
                <w:rFonts w:hint="eastAsia" w:ascii="仿宋" w:hAnsi="仿宋" w:eastAsia="仿宋" w:cs="仿宋"/>
                <w:color w:val="000000"/>
                <w:sz w:val="20"/>
                <w:szCs w:val="20"/>
              </w:rPr>
              <w:t>资金到位率=（实际到位资金/计划投入资金）×100%。</w:t>
            </w:r>
          </w:p>
        </w:tc>
        <w:tc>
          <w:tcPr>
            <w:tcW w:w="473" w:type="dxa"/>
            <w:tcBorders>
              <w:top w:val="single" w:color="auto" w:sz="4" w:space="0"/>
              <w:left w:val="single" w:color="auto" w:sz="4" w:space="0"/>
            </w:tcBorders>
            <w:vAlign w:val="center"/>
          </w:tcPr>
          <w:p>
            <w:pPr>
              <w:widowControl/>
              <w:spacing w:line="240" w:lineRule="exact"/>
              <w:rPr>
                <w:rFonts w:ascii="仿宋" w:hAnsi="仿宋" w:eastAsia="仿宋" w:cs="仿宋"/>
                <w:color w:val="000000"/>
                <w:sz w:val="20"/>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85" w:type="dxa"/>
            <w:vMerge w:val="continue"/>
            <w:tcBorders>
              <w:top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36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85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4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23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4680" w:type="dxa"/>
            <w:tcBorders>
              <w:left w:val="single" w:color="auto" w:sz="4" w:space="0"/>
              <w:right w:val="single" w:color="auto" w:sz="4" w:space="0"/>
            </w:tcBorders>
            <w:vAlign w:val="center"/>
          </w:tcPr>
          <w:p>
            <w:pPr>
              <w:widowControl/>
              <w:spacing w:line="240" w:lineRule="exact"/>
              <w:rPr>
                <w:rFonts w:ascii="仿宋" w:hAnsi="仿宋" w:eastAsia="仿宋" w:cs="仿宋"/>
                <w:color w:val="000000"/>
                <w:sz w:val="20"/>
                <w:szCs w:val="20"/>
              </w:rPr>
            </w:pPr>
            <w:r>
              <w:rPr>
                <w:rFonts w:hint="eastAsia" w:ascii="仿宋" w:hAnsi="仿宋" w:eastAsia="仿宋" w:cs="仿宋"/>
                <w:color w:val="000000"/>
                <w:sz w:val="20"/>
                <w:szCs w:val="20"/>
              </w:rPr>
              <w:t>实际到位资金：一定时期（本年度或项目期）内实际落实到具体项目的资金。</w:t>
            </w:r>
          </w:p>
        </w:tc>
        <w:tc>
          <w:tcPr>
            <w:tcW w:w="473" w:type="dxa"/>
            <w:tcBorders>
              <w:left w:val="single" w:color="auto" w:sz="4" w:space="0"/>
            </w:tcBorders>
            <w:vAlign w:val="center"/>
          </w:tcPr>
          <w:p>
            <w:pPr>
              <w:widowControl/>
              <w:spacing w:line="240" w:lineRule="exact"/>
              <w:rPr>
                <w:rFonts w:ascii="仿宋" w:hAnsi="仿宋" w:eastAsia="仿宋" w:cs="仿宋"/>
                <w:color w:val="000000"/>
                <w:sz w:val="20"/>
                <w:szCs w:val="20"/>
              </w:rPr>
            </w:pPr>
            <w:r>
              <w:rPr>
                <w:rFonts w:hint="eastAsia" w:ascii="仿宋" w:hAnsi="仿宋" w:eastAsia="仿宋" w:cs="仿宋"/>
                <w:color w:val="000000"/>
                <w:sz w:val="20"/>
                <w:szCs w:val="20"/>
              </w:rPr>
              <w:t>3</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85" w:type="dxa"/>
            <w:vMerge w:val="continue"/>
            <w:tcBorders>
              <w:top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36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85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4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23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4680" w:type="dxa"/>
            <w:tcBorders>
              <w:left w:val="single" w:color="auto" w:sz="4" w:space="0"/>
              <w:right w:val="single" w:color="auto" w:sz="4" w:space="0"/>
            </w:tcBorders>
            <w:vAlign w:val="center"/>
          </w:tcPr>
          <w:p>
            <w:pPr>
              <w:widowControl/>
              <w:spacing w:line="240" w:lineRule="exact"/>
              <w:rPr>
                <w:rFonts w:ascii="仿宋" w:hAnsi="仿宋" w:eastAsia="仿宋" w:cs="仿宋"/>
                <w:color w:val="000000"/>
                <w:sz w:val="20"/>
                <w:szCs w:val="20"/>
              </w:rPr>
            </w:pPr>
            <w:r>
              <w:rPr>
                <w:rFonts w:hint="eastAsia" w:ascii="仿宋" w:hAnsi="仿宋" w:eastAsia="仿宋" w:cs="仿宋"/>
                <w:color w:val="000000"/>
                <w:sz w:val="20"/>
                <w:szCs w:val="20"/>
              </w:rPr>
              <w:t>计划投入资金：一定时期（本年度或项目期）内计划投入到具体项目的资金。</w:t>
            </w:r>
          </w:p>
        </w:tc>
        <w:tc>
          <w:tcPr>
            <w:tcW w:w="473" w:type="dxa"/>
            <w:tcBorders>
              <w:left w:val="single" w:color="auto" w:sz="4" w:space="0"/>
            </w:tcBorders>
            <w:vAlign w:val="center"/>
          </w:tcPr>
          <w:p>
            <w:pPr>
              <w:widowControl/>
              <w:spacing w:line="240" w:lineRule="exact"/>
              <w:rPr>
                <w:rFonts w:ascii="仿宋" w:hAnsi="仿宋" w:eastAsia="仿宋" w:cs="仿宋"/>
                <w:color w:val="000000"/>
                <w:sz w:val="20"/>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385" w:type="dxa"/>
            <w:vMerge w:val="continue"/>
            <w:tcBorders>
              <w:top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36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85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 w:hAnsi="仿宋" w:eastAsia="仿宋" w:cs="仿宋"/>
                <w:color w:val="000000"/>
                <w:sz w:val="20"/>
                <w:szCs w:val="20"/>
              </w:rPr>
            </w:pPr>
            <w:r>
              <w:rPr>
                <w:rFonts w:hint="eastAsia" w:ascii="仿宋" w:hAnsi="仿宋" w:eastAsia="仿宋" w:cs="仿宋"/>
                <w:color w:val="000000"/>
                <w:sz w:val="20"/>
                <w:szCs w:val="20"/>
              </w:rPr>
              <w:t>到位及时率</w:t>
            </w:r>
          </w:p>
        </w:tc>
        <w:tc>
          <w:tcPr>
            <w:tcW w:w="416"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rPr>
                <w:rFonts w:ascii="仿宋" w:hAnsi="仿宋" w:eastAsia="仿宋" w:cs="仿宋"/>
                <w:color w:val="000000"/>
                <w:sz w:val="20"/>
                <w:szCs w:val="20"/>
              </w:rPr>
            </w:pPr>
            <w:r>
              <w:rPr>
                <w:rFonts w:hint="eastAsia" w:ascii="仿宋" w:hAnsi="仿宋" w:eastAsia="仿宋" w:cs="仿宋"/>
                <w:color w:val="000000"/>
                <w:sz w:val="20"/>
                <w:szCs w:val="20"/>
              </w:rPr>
              <w:t>3</w:t>
            </w:r>
          </w:p>
        </w:tc>
        <w:tc>
          <w:tcPr>
            <w:tcW w:w="2316"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rPr>
                <w:rFonts w:ascii="仿宋" w:hAnsi="仿宋" w:eastAsia="仿宋" w:cs="仿宋"/>
                <w:color w:val="000000"/>
                <w:sz w:val="20"/>
                <w:szCs w:val="20"/>
              </w:rPr>
            </w:pPr>
            <w:r>
              <w:rPr>
                <w:rFonts w:hint="eastAsia" w:ascii="仿宋" w:hAnsi="仿宋" w:eastAsia="仿宋" w:cs="仿宋"/>
                <w:color w:val="000000"/>
                <w:sz w:val="20"/>
                <w:szCs w:val="20"/>
              </w:rPr>
              <w:t>及时到位资金与应到位资金的比率，用以反映和考核项目资金落实的及时性程度。</w:t>
            </w:r>
          </w:p>
        </w:tc>
        <w:tc>
          <w:tcPr>
            <w:tcW w:w="4680" w:type="dxa"/>
            <w:tcBorders>
              <w:left w:val="single" w:color="auto" w:sz="4" w:space="0"/>
              <w:right w:val="single" w:color="auto" w:sz="4" w:space="0"/>
            </w:tcBorders>
            <w:vAlign w:val="center"/>
          </w:tcPr>
          <w:p>
            <w:pPr>
              <w:widowControl/>
              <w:spacing w:line="240" w:lineRule="exact"/>
              <w:rPr>
                <w:rFonts w:ascii="仿宋" w:hAnsi="仿宋" w:eastAsia="仿宋" w:cs="仿宋"/>
                <w:color w:val="000000"/>
                <w:sz w:val="20"/>
                <w:szCs w:val="20"/>
              </w:rPr>
            </w:pPr>
            <w:r>
              <w:rPr>
                <w:rFonts w:hint="eastAsia" w:ascii="仿宋" w:hAnsi="仿宋" w:eastAsia="仿宋" w:cs="仿宋"/>
                <w:color w:val="000000"/>
                <w:sz w:val="20"/>
                <w:szCs w:val="20"/>
              </w:rPr>
              <w:t>到位及时率＝（及时到位资金/应到位资金）×100%。</w:t>
            </w:r>
          </w:p>
        </w:tc>
        <w:tc>
          <w:tcPr>
            <w:tcW w:w="473" w:type="dxa"/>
            <w:tcBorders>
              <w:left w:val="single" w:color="auto" w:sz="4" w:space="0"/>
            </w:tcBorders>
            <w:vAlign w:val="center"/>
          </w:tcPr>
          <w:p>
            <w:pPr>
              <w:widowControl/>
              <w:spacing w:line="240" w:lineRule="exact"/>
              <w:rPr>
                <w:rFonts w:ascii="仿宋" w:hAnsi="仿宋" w:eastAsia="仿宋" w:cs="仿宋"/>
                <w:color w:val="000000"/>
                <w:sz w:val="20"/>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85" w:type="dxa"/>
            <w:vMerge w:val="continue"/>
            <w:tcBorders>
              <w:top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36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85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4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23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4680" w:type="dxa"/>
            <w:tcBorders>
              <w:left w:val="single" w:color="auto" w:sz="4" w:space="0"/>
              <w:right w:val="single" w:color="auto" w:sz="4" w:space="0"/>
            </w:tcBorders>
            <w:vAlign w:val="center"/>
          </w:tcPr>
          <w:p>
            <w:pPr>
              <w:widowControl/>
              <w:spacing w:line="240" w:lineRule="exact"/>
              <w:rPr>
                <w:rFonts w:ascii="仿宋" w:hAnsi="仿宋" w:eastAsia="仿宋" w:cs="仿宋"/>
                <w:color w:val="000000"/>
                <w:sz w:val="20"/>
                <w:szCs w:val="20"/>
              </w:rPr>
            </w:pPr>
            <w:r>
              <w:rPr>
                <w:rFonts w:hint="eastAsia" w:ascii="仿宋" w:hAnsi="仿宋" w:eastAsia="仿宋" w:cs="仿宋"/>
                <w:color w:val="000000"/>
                <w:sz w:val="20"/>
                <w:szCs w:val="20"/>
              </w:rPr>
              <w:t>及时到位资金：截至规定时点实际落实到具体项目的资金。</w:t>
            </w:r>
          </w:p>
        </w:tc>
        <w:tc>
          <w:tcPr>
            <w:tcW w:w="473" w:type="dxa"/>
            <w:tcBorders>
              <w:left w:val="single" w:color="auto" w:sz="4" w:space="0"/>
            </w:tcBorders>
            <w:vAlign w:val="center"/>
          </w:tcPr>
          <w:p>
            <w:pPr>
              <w:widowControl/>
              <w:spacing w:line="240" w:lineRule="exact"/>
              <w:rPr>
                <w:rFonts w:ascii="仿宋" w:hAnsi="仿宋" w:eastAsia="仿宋" w:cs="仿宋"/>
                <w:color w:val="000000"/>
                <w:sz w:val="20"/>
                <w:szCs w:val="20"/>
              </w:rPr>
            </w:pPr>
            <w:r>
              <w:rPr>
                <w:rFonts w:hint="eastAsia" w:ascii="仿宋" w:hAnsi="仿宋" w:eastAsia="仿宋" w:cs="仿宋"/>
                <w:color w:val="000000"/>
                <w:sz w:val="20"/>
                <w:szCs w:val="20"/>
              </w:rPr>
              <w:t>3</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64" w:hRule="atLeast"/>
        </w:trPr>
        <w:tc>
          <w:tcPr>
            <w:tcW w:w="385" w:type="dxa"/>
            <w:vMerge w:val="continue"/>
            <w:tcBorders>
              <w:top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36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85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4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23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4680" w:type="dxa"/>
            <w:tcBorders>
              <w:left w:val="single" w:color="auto" w:sz="4" w:space="0"/>
              <w:bottom w:val="single" w:color="auto" w:sz="4" w:space="0"/>
              <w:right w:val="single" w:color="auto" w:sz="4" w:space="0"/>
            </w:tcBorders>
            <w:vAlign w:val="center"/>
          </w:tcPr>
          <w:p>
            <w:pPr>
              <w:widowControl/>
              <w:spacing w:line="240" w:lineRule="exact"/>
              <w:rPr>
                <w:rFonts w:ascii="仿宋" w:hAnsi="仿宋" w:eastAsia="仿宋" w:cs="仿宋"/>
                <w:color w:val="000000"/>
                <w:sz w:val="20"/>
                <w:szCs w:val="20"/>
              </w:rPr>
            </w:pPr>
            <w:r>
              <w:rPr>
                <w:rFonts w:hint="eastAsia" w:ascii="仿宋" w:hAnsi="仿宋" w:eastAsia="仿宋" w:cs="仿宋"/>
                <w:color w:val="000000"/>
                <w:sz w:val="20"/>
                <w:szCs w:val="20"/>
              </w:rPr>
              <w:t>应到位资金：按照合同或项目进度要求截至规定时点应落实到具体项目的资金。</w:t>
            </w:r>
          </w:p>
        </w:tc>
        <w:tc>
          <w:tcPr>
            <w:tcW w:w="473" w:type="dxa"/>
            <w:tcBorders>
              <w:left w:val="single" w:color="auto" w:sz="4" w:space="0"/>
              <w:bottom w:val="single" w:color="auto" w:sz="4" w:space="0"/>
            </w:tcBorders>
            <w:vAlign w:val="center"/>
          </w:tcPr>
          <w:p>
            <w:pPr>
              <w:widowControl/>
              <w:spacing w:line="240" w:lineRule="exact"/>
              <w:rPr>
                <w:rFonts w:ascii="仿宋" w:hAnsi="仿宋" w:eastAsia="仿宋" w:cs="仿宋"/>
                <w:color w:val="000000"/>
                <w:sz w:val="20"/>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85" w:type="dxa"/>
            <w:vMerge w:val="restart"/>
            <w:tcBorders>
              <w:top w:val="single" w:color="auto" w:sz="4" w:space="0"/>
              <w:bottom w:val="single" w:color="auto" w:sz="4" w:space="0"/>
              <w:right w:val="single" w:color="auto" w:sz="4" w:space="0"/>
            </w:tcBorders>
            <w:vAlign w:val="center"/>
          </w:tcPr>
          <w:p>
            <w:pPr>
              <w:widowControl/>
              <w:spacing w:line="240" w:lineRule="exact"/>
              <w:jc w:val="center"/>
              <w:rPr>
                <w:rFonts w:ascii="仿宋" w:hAnsi="仿宋" w:eastAsia="仿宋" w:cs="仿宋"/>
                <w:color w:val="000000"/>
                <w:sz w:val="20"/>
                <w:szCs w:val="20"/>
              </w:rPr>
            </w:pPr>
            <w:r>
              <w:rPr>
                <w:rFonts w:hint="eastAsia" w:ascii="仿宋" w:hAnsi="仿宋" w:eastAsia="仿宋" w:cs="仿宋"/>
                <w:color w:val="000000"/>
                <w:sz w:val="20"/>
                <w:szCs w:val="20"/>
              </w:rPr>
              <w:t>过程</w:t>
            </w:r>
          </w:p>
        </w:tc>
        <w:tc>
          <w:tcPr>
            <w:tcW w:w="364"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 w:hAnsi="仿宋" w:eastAsia="仿宋" w:cs="仿宋"/>
                <w:color w:val="000000"/>
                <w:sz w:val="20"/>
                <w:szCs w:val="20"/>
              </w:rPr>
            </w:pPr>
          </w:p>
          <w:p>
            <w:pPr>
              <w:widowControl/>
              <w:spacing w:line="240" w:lineRule="exact"/>
              <w:jc w:val="center"/>
              <w:rPr>
                <w:rFonts w:ascii="仿宋" w:hAnsi="仿宋" w:eastAsia="仿宋" w:cs="仿宋"/>
                <w:color w:val="000000"/>
                <w:sz w:val="20"/>
                <w:szCs w:val="20"/>
              </w:rPr>
            </w:pPr>
          </w:p>
          <w:p>
            <w:pPr>
              <w:widowControl/>
              <w:spacing w:line="240" w:lineRule="exact"/>
              <w:jc w:val="center"/>
              <w:rPr>
                <w:rFonts w:ascii="仿宋" w:hAnsi="仿宋" w:eastAsia="仿宋" w:cs="仿宋"/>
                <w:color w:val="000000"/>
                <w:sz w:val="20"/>
                <w:szCs w:val="20"/>
              </w:rPr>
            </w:pPr>
          </w:p>
          <w:p>
            <w:pPr>
              <w:widowControl/>
              <w:spacing w:line="240" w:lineRule="exact"/>
              <w:jc w:val="center"/>
              <w:rPr>
                <w:rFonts w:ascii="仿宋" w:hAnsi="仿宋" w:eastAsia="仿宋" w:cs="仿宋"/>
                <w:color w:val="000000"/>
                <w:sz w:val="20"/>
                <w:szCs w:val="20"/>
              </w:rPr>
            </w:pPr>
          </w:p>
          <w:p>
            <w:pPr>
              <w:widowControl/>
              <w:spacing w:line="240" w:lineRule="exact"/>
              <w:jc w:val="center"/>
              <w:rPr>
                <w:rFonts w:ascii="仿宋" w:hAnsi="仿宋" w:eastAsia="仿宋" w:cs="仿宋"/>
                <w:color w:val="000000"/>
                <w:sz w:val="20"/>
                <w:szCs w:val="20"/>
              </w:rPr>
            </w:pPr>
          </w:p>
          <w:p>
            <w:pPr>
              <w:widowControl/>
              <w:spacing w:line="240" w:lineRule="exact"/>
              <w:jc w:val="center"/>
              <w:rPr>
                <w:rFonts w:ascii="仿宋" w:hAnsi="仿宋" w:eastAsia="仿宋" w:cs="仿宋"/>
                <w:color w:val="000000"/>
                <w:sz w:val="20"/>
                <w:szCs w:val="20"/>
              </w:rPr>
            </w:pPr>
            <w:r>
              <w:rPr>
                <w:rFonts w:hint="eastAsia" w:ascii="仿宋" w:hAnsi="仿宋" w:eastAsia="仿宋" w:cs="仿宋"/>
                <w:color w:val="000000"/>
                <w:sz w:val="20"/>
                <w:szCs w:val="20"/>
              </w:rPr>
              <w:t>业务管理</w:t>
            </w:r>
          </w:p>
          <w:p>
            <w:pPr>
              <w:widowControl/>
              <w:spacing w:line="240" w:lineRule="exact"/>
              <w:jc w:val="center"/>
              <w:rPr>
                <w:rFonts w:ascii="仿宋" w:hAnsi="仿宋" w:eastAsia="仿宋" w:cs="仿宋"/>
                <w:color w:val="000000"/>
                <w:sz w:val="20"/>
                <w:szCs w:val="20"/>
              </w:rPr>
            </w:pPr>
          </w:p>
          <w:p>
            <w:pPr>
              <w:widowControl/>
              <w:spacing w:line="240" w:lineRule="exact"/>
              <w:jc w:val="center"/>
              <w:rPr>
                <w:rFonts w:ascii="仿宋" w:hAnsi="仿宋" w:eastAsia="仿宋" w:cs="仿宋"/>
                <w:color w:val="000000"/>
                <w:sz w:val="20"/>
                <w:szCs w:val="20"/>
              </w:rPr>
            </w:pPr>
          </w:p>
          <w:p>
            <w:pPr>
              <w:widowControl/>
              <w:spacing w:line="240" w:lineRule="exact"/>
              <w:jc w:val="center"/>
              <w:rPr>
                <w:rFonts w:ascii="仿宋" w:hAnsi="仿宋" w:eastAsia="仿宋" w:cs="仿宋"/>
                <w:color w:val="000000"/>
                <w:sz w:val="20"/>
                <w:szCs w:val="20"/>
              </w:rPr>
            </w:pPr>
          </w:p>
          <w:p>
            <w:pPr>
              <w:widowControl/>
              <w:spacing w:line="240" w:lineRule="exact"/>
              <w:jc w:val="center"/>
              <w:rPr>
                <w:rFonts w:ascii="仿宋" w:hAnsi="仿宋" w:eastAsia="仿宋" w:cs="仿宋"/>
                <w:color w:val="000000"/>
                <w:sz w:val="20"/>
                <w:szCs w:val="20"/>
              </w:rPr>
            </w:pPr>
          </w:p>
          <w:p>
            <w:pPr>
              <w:widowControl/>
              <w:spacing w:line="240" w:lineRule="exact"/>
              <w:jc w:val="center"/>
              <w:rPr>
                <w:rFonts w:ascii="仿宋" w:hAnsi="仿宋" w:eastAsia="仿宋" w:cs="仿宋"/>
                <w:color w:val="000000"/>
                <w:sz w:val="20"/>
                <w:szCs w:val="20"/>
              </w:rPr>
            </w:pPr>
          </w:p>
          <w:p>
            <w:pPr>
              <w:widowControl/>
              <w:spacing w:line="240" w:lineRule="exact"/>
              <w:jc w:val="center"/>
              <w:rPr>
                <w:rFonts w:ascii="仿宋" w:hAnsi="仿宋" w:eastAsia="仿宋" w:cs="仿宋"/>
                <w:color w:val="000000"/>
                <w:sz w:val="20"/>
                <w:szCs w:val="20"/>
              </w:rPr>
            </w:pPr>
          </w:p>
          <w:p>
            <w:pPr>
              <w:widowControl/>
              <w:spacing w:line="240" w:lineRule="exact"/>
              <w:jc w:val="center"/>
              <w:rPr>
                <w:rFonts w:ascii="仿宋" w:hAnsi="仿宋" w:eastAsia="仿宋" w:cs="仿宋"/>
                <w:color w:val="000000"/>
                <w:sz w:val="20"/>
                <w:szCs w:val="20"/>
              </w:rPr>
            </w:pPr>
          </w:p>
        </w:tc>
        <w:tc>
          <w:tcPr>
            <w:tcW w:w="85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 w:hAnsi="仿宋" w:eastAsia="仿宋" w:cs="仿宋"/>
                <w:color w:val="000000"/>
                <w:sz w:val="20"/>
                <w:szCs w:val="20"/>
              </w:rPr>
            </w:pPr>
            <w:r>
              <w:rPr>
                <w:rFonts w:hint="eastAsia" w:ascii="仿宋" w:hAnsi="仿宋" w:eastAsia="仿宋" w:cs="仿宋"/>
                <w:color w:val="000000"/>
                <w:sz w:val="20"/>
                <w:szCs w:val="20"/>
              </w:rPr>
              <w:t>管理制度健全性</w:t>
            </w:r>
          </w:p>
        </w:tc>
        <w:tc>
          <w:tcPr>
            <w:tcW w:w="416"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rPr>
                <w:rFonts w:ascii="仿宋" w:hAnsi="仿宋" w:eastAsia="仿宋" w:cs="仿宋"/>
                <w:color w:val="000000"/>
                <w:sz w:val="20"/>
                <w:szCs w:val="20"/>
              </w:rPr>
            </w:pPr>
            <w:r>
              <w:rPr>
                <w:rFonts w:hint="eastAsia" w:ascii="仿宋" w:hAnsi="仿宋" w:eastAsia="仿宋" w:cs="仿宋"/>
                <w:color w:val="000000"/>
                <w:sz w:val="20"/>
                <w:szCs w:val="20"/>
              </w:rPr>
              <w:t>5</w:t>
            </w:r>
          </w:p>
        </w:tc>
        <w:tc>
          <w:tcPr>
            <w:tcW w:w="2316"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rPr>
                <w:rFonts w:ascii="仿宋" w:hAnsi="仿宋" w:eastAsia="仿宋" w:cs="仿宋"/>
                <w:color w:val="000000"/>
                <w:sz w:val="20"/>
                <w:szCs w:val="20"/>
              </w:rPr>
            </w:pPr>
            <w:r>
              <w:rPr>
                <w:rFonts w:hint="eastAsia" w:ascii="仿宋" w:hAnsi="仿宋" w:eastAsia="仿宋" w:cs="仿宋"/>
                <w:color w:val="000000"/>
                <w:sz w:val="20"/>
                <w:szCs w:val="20"/>
              </w:rPr>
              <w:t>项目实施单位的业务管理制度是否健全，用以反映和考核业务管理制度对项目顺利实施的保障情况。</w:t>
            </w:r>
          </w:p>
        </w:tc>
        <w:tc>
          <w:tcPr>
            <w:tcW w:w="4680" w:type="dxa"/>
            <w:tcBorders>
              <w:top w:val="single" w:color="auto" w:sz="4" w:space="0"/>
              <w:left w:val="single" w:color="auto" w:sz="4" w:space="0"/>
              <w:right w:val="single" w:color="auto" w:sz="4" w:space="0"/>
            </w:tcBorders>
            <w:vAlign w:val="center"/>
          </w:tcPr>
          <w:p>
            <w:pPr>
              <w:widowControl/>
              <w:spacing w:line="240" w:lineRule="exact"/>
              <w:rPr>
                <w:rFonts w:ascii="仿宋" w:hAnsi="仿宋" w:eastAsia="仿宋" w:cs="仿宋"/>
                <w:color w:val="000000"/>
                <w:sz w:val="20"/>
                <w:szCs w:val="20"/>
              </w:rPr>
            </w:pPr>
            <w:r>
              <w:rPr>
                <w:rFonts w:hint="eastAsia" w:ascii="仿宋" w:hAnsi="仿宋" w:eastAsia="仿宋" w:cs="仿宋"/>
                <w:color w:val="000000"/>
                <w:sz w:val="20"/>
                <w:szCs w:val="20"/>
              </w:rPr>
              <w:t>评价要点：</w:t>
            </w:r>
          </w:p>
        </w:tc>
        <w:tc>
          <w:tcPr>
            <w:tcW w:w="473" w:type="dxa"/>
            <w:tcBorders>
              <w:top w:val="single" w:color="auto" w:sz="4" w:space="0"/>
              <w:left w:val="single" w:color="auto" w:sz="4" w:space="0"/>
            </w:tcBorders>
            <w:vAlign w:val="center"/>
          </w:tcPr>
          <w:p>
            <w:pPr>
              <w:widowControl/>
              <w:spacing w:line="240" w:lineRule="exact"/>
              <w:rPr>
                <w:rFonts w:ascii="仿宋" w:hAnsi="仿宋" w:eastAsia="仿宋" w:cs="仿宋"/>
                <w:color w:val="000000"/>
                <w:sz w:val="20"/>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85" w:type="dxa"/>
            <w:vMerge w:val="continue"/>
            <w:tcBorders>
              <w:top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36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85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4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23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4680" w:type="dxa"/>
            <w:tcBorders>
              <w:left w:val="single" w:color="auto" w:sz="4" w:space="0"/>
              <w:right w:val="single" w:color="auto" w:sz="4" w:space="0"/>
            </w:tcBorders>
            <w:vAlign w:val="center"/>
          </w:tcPr>
          <w:p>
            <w:pPr>
              <w:pStyle w:val="4"/>
              <w:widowControl/>
              <w:spacing w:line="240" w:lineRule="exact"/>
              <w:ind w:firstLine="0" w:firstLineChars="0"/>
              <w:rPr>
                <w:rFonts w:ascii="仿宋" w:hAnsi="仿宋" w:eastAsia="仿宋" w:cs="仿宋"/>
                <w:color w:val="000000"/>
                <w:sz w:val="20"/>
                <w:szCs w:val="20"/>
              </w:rPr>
            </w:pPr>
            <w:r>
              <w:rPr>
                <w:rFonts w:hint="eastAsia" w:ascii="汉仪书宋二S" w:hAnsi="汉仪书宋二S" w:eastAsia="汉仪书宋二S" w:cs="汉仪书宋二S"/>
                <w:color w:val="000000"/>
                <w:sz w:val="20"/>
                <w:szCs w:val="20"/>
              </w:rPr>
              <w:t>①</w:t>
            </w:r>
            <w:r>
              <w:rPr>
                <w:rFonts w:hint="eastAsia" w:ascii="仿宋" w:hAnsi="仿宋" w:eastAsia="仿宋" w:cs="仿宋"/>
                <w:color w:val="000000"/>
                <w:sz w:val="20"/>
                <w:szCs w:val="20"/>
              </w:rPr>
              <w:t>是否已制定或具有相应的业务管理制度；</w:t>
            </w:r>
          </w:p>
        </w:tc>
        <w:tc>
          <w:tcPr>
            <w:tcW w:w="473" w:type="dxa"/>
            <w:tcBorders>
              <w:left w:val="single" w:color="auto" w:sz="4" w:space="0"/>
            </w:tcBorders>
            <w:vAlign w:val="center"/>
          </w:tcPr>
          <w:p>
            <w:pPr>
              <w:widowControl/>
              <w:spacing w:line="240" w:lineRule="exact"/>
              <w:rPr>
                <w:rFonts w:ascii="仿宋" w:hAnsi="仿宋" w:eastAsia="仿宋" w:cs="仿宋"/>
                <w:color w:val="000000"/>
                <w:sz w:val="20"/>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36" w:hRule="atLeast"/>
        </w:trPr>
        <w:tc>
          <w:tcPr>
            <w:tcW w:w="385" w:type="dxa"/>
            <w:vMerge w:val="continue"/>
            <w:tcBorders>
              <w:top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36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85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4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23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4680" w:type="dxa"/>
            <w:tcBorders>
              <w:left w:val="single" w:color="auto" w:sz="4" w:space="0"/>
              <w:bottom w:val="single" w:color="auto" w:sz="4" w:space="0"/>
              <w:right w:val="single" w:color="auto" w:sz="4" w:space="0"/>
            </w:tcBorders>
            <w:vAlign w:val="center"/>
          </w:tcPr>
          <w:p>
            <w:pPr>
              <w:pStyle w:val="4"/>
              <w:widowControl/>
              <w:spacing w:line="240" w:lineRule="exact"/>
              <w:ind w:firstLine="0" w:firstLineChars="0"/>
              <w:rPr>
                <w:rFonts w:ascii="仿宋" w:hAnsi="仿宋" w:eastAsia="仿宋" w:cs="仿宋"/>
                <w:color w:val="000000"/>
                <w:sz w:val="20"/>
                <w:szCs w:val="20"/>
              </w:rPr>
            </w:pPr>
            <w:r>
              <w:rPr>
                <w:rFonts w:hint="eastAsia" w:ascii="汉仪书宋二S" w:hAnsi="汉仪书宋二S" w:eastAsia="汉仪书宋二S" w:cs="汉仪书宋二S"/>
                <w:color w:val="000000"/>
                <w:sz w:val="20"/>
                <w:szCs w:val="20"/>
              </w:rPr>
              <w:t>②</w:t>
            </w:r>
            <w:r>
              <w:rPr>
                <w:rFonts w:hint="eastAsia" w:ascii="仿宋" w:hAnsi="仿宋" w:eastAsia="仿宋" w:cs="仿宋"/>
                <w:color w:val="000000"/>
                <w:sz w:val="20"/>
                <w:szCs w:val="20"/>
              </w:rPr>
              <w:t>业务管理制度是否合法、合规、完整。</w:t>
            </w:r>
          </w:p>
        </w:tc>
        <w:tc>
          <w:tcPr>
            <w:tcW w:w="473" w:type="dxa"/>
            <w:tcBorders>
              <w:left w:val="single" w:color="auto" w:sz="4" w:space="0"/>
              <w:bottom w:val="single" w:color="auto" w:sz="4" w:space="0"/>
            </w:tcBorders>
            <w:vAlign w:val="center"/>
          </w:tcPr>
          <w:p>
            <w:pPr>
              <w:widowControl/>
              <w:spacing w:line="240" w:lineRule="exact"/>
              <w:rPr>
                <w:rFonts w:ascii="仿宋" w:hAnsi="仿宋" w:eastAsia="仿宋" w:cs="仿宋"/>
                <w:color w:val="000000"/>
                <w:sz w:val="20"/>
                <w:szCs w:val="20"/>
              </w:rPr>
            </w:pPr>
            <w:r>
              <w:rPr>
                <w:rFonts w:hint="eastAsia" w:ascii="仿宋" w:hAnsi="仿宋" w:eastAsia="仿宋" w:cs="仿宋"/>
                <w:color w:val="000000"/>
                <w:sz w:val="20"/>
                <w:szCs w:val="20"/>
              </w:rPr>
              <w:t>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85" w:type="dxa"/>
            <w:vMerge w:val="continue"/>
            <w:tcBorders>
              <w:top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36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85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 w:hAnsi="仿宋" w:eastAsia="仿宋" w:cs="仿宋"/>
                <w:color w:val="000000"/>
                <w:sz w:val="20"/>
                <w:szCs w:val="20"/>
              </w:rPr>
            </w:pPr>
            <w:r>
              <w:rPr>
                <w:rFonts w:hint="eastAsia" w:ascii="仿宋" w:hAnsi="仿宋" w:eastAsia="仿宋" w:cs="仿宋"/>
                <w:color w:val="000000"/>
                <w:sz w:val="20"/>
                <w:szCs w:val="20"/>
              </w:rPr>
              <w:t>制度执行有效性</w:t>
            </w:r>
          </w:p>
        </w:tc>
        <w:tc>
          <w:tcPr>
            <w:tcW w:w="416"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rPr>
                <w:rFonts w:ascii="仿宋" w:hAnsi="仿宋" w:eastAsia="仿宋" w:cs="仿宋"/>
                <w:color w:val="000000"/>
                <w:sz w:val="20"/>
                <w:szCs w:val="20"/>
              </w:rPr>
            </w:pPr>
            <w:r>
              <w:rPr>
                <w:rFonts w:hint="eastAsia" w:ascii="仿宋" w:hAnsi="仿宋" w:eastAsia="仿宋" w:cs="仿宋"/>
                <w:color w:val="000000"/>
                <w:sz w:val="20"/>
                <w:szCs w:val="20"/>
              </w:rPr>
              <w:t>5</w:t>
            </w:r>
          </w:p>
        </w:tc>
        <w:tc>
          <w:tcPr>
            <w:tcW w:w="2316"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rPr>
                <w:rFonts w:ascii="仿宋" w:hAnsi="仿宋" w:eastAsia="仿宋" w:cs="仿宋"/>
                <w:color w:val="000000"/>
                <w:sz w:val="20"/>
                <w:szCs w:val="20"/>
              </w:rPr>
            </w:pPr>
            <w:r>
              <w:rPr>
                <w:rFonts w:hint="eastAsia" w:ascii="仿宋" w:hAnsi="仿宋" w:eastAsia="仿宋" w:cs="仿宋"/>
                <w:color w:val="000000"/>
                <w:sz w:val="20"/>
                <w:szCs w:val="20"/>
              </w:rPr>
              <w:t>项目实施是否符合相关业务管理规定，用以反映和考核业务管理制度的有效执行情况。</w:t>
            </w:r>
          </w:p>
        </w:tc>
        <w:tc>
          <w:tcPr>
            <w:tcW w:w="4680" w:type="dxa"/>
            <w:tcBorders>
              <w:top w:val="single" w:color="auto" w:sz="4" w:space="0"/>
              <w:left w:val="single" w:color="auto" w:sz="4" w:space="0"/>
              <w:right w:val="single" w:color="auto" w:sz="4" w:space="0"/>
            </w:tcBorders>
            <w:vAlign w:val="center"/>
          </w:tcPr>
          <w:p>
            <w:pPr>
              <w:widowControl/>
              <w:spacing w:line="240" w:lineRule="exact"/>
              <w:rPr>
                <w:rFonts w:ascii="仿宋" w:hAnsi="仿宋" w:eastAsia="仿宋" w:cs="仿宋"/>
                <w:color w:val="000000"/>
                <w:sz w:val="20"/>
                <w:szCs w:val="20"/>
              </w:rPr>
            </w:pPr>
            <w:r>
              <w:rPr>
                <w:rFonts w:hint="eastAsia" w:ascii="仿宋" w:hAnsi="仿宋" w:eastAsia="仿宋" w:cs="仿宋"/>
                <w:color w:val="000000"/>
                <w:sz w:val="20"/>
                <w:szCs w:val="20"/>
              </w:rPr>
              <w:t>评价要点：</w:t>
            </w:r>
          </w:p>
        </w:tc>
        <w:tc>
          <w:tcPr>
            <w:tcW w:w="473" w:type="dxa"/>
            <w:tcBorders>
              <w:top w:val="single" w:color="auto" w:sz="4" w:space="0"/>
              <w:left w:val="single" w:color="auto" w:sz="4" w:space="0"/>
            </w:tcBorders>
            <w:vAlign w:val="center"/>
          </w:tcPr>
          <w:p>
            <w:pPr>
              <w:widowControl/>
              <w:spacing w:line="240" w:lineRule="exact"/>
              <w:rPr>
                <w:rFonts w:ascii="仿宋" w:hAnsi="仿宋" w:eastAsia="仿宋" w:cs="仿宋"/>
                <w:color w:val="000000"/>
                <w:sz w:val="20"/>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85" w:type="dxa"/>
            <w:vMerge w:val="continue"/>
            <w:tcBorders>
              <w:top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36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85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4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23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4680" w:type="dxa"/>
            <w:tcBorders>
              <w:left w:val="single" w:color="auto" w:sz="4" w:space="0"/>
              <w:right w:val="single" w:color="auto" w:sz="4" w:space="0"/>
            </w:tcBorders>
            <w:vAlign w:val="center"/>
          </w:tcPr>
          <w:p>
            <w:pPr>
              <w:pStyle w:val="4"/>
              <w:widowControl/>
              <w:spacing w:line="240" w:lineRule="exact"/>
              <w:ind w:firstLine="0" w:firstLineChars="0"/>
              <w:rPr>
                <w:rFonts w:ascii="仿宋" w:hAnsi="仿宋" w:eastAsia="仿宋" w:cs="仿宋"/>
                <w:color w:val="000000"/>
                <w:sz w:val="20"/>
                <w:szCs w:val="20"/>
              </w:rPr>
            </w:pPr>
            <w:r>
              <w:rPr>
                <w:rFonts w:hint="eastAsia" w:ascii="汉仪书宋二S" w:hAnsi="汉仪书宋二S" w:eastAsia="汉仪书宋二S" w:cs="汉仪书宋二S"/>
                <w:color w:val="000000"/>
                <w:sz w:val="20"/>
                <w:szCs w:val="20"/>
              </w:rPr>
              <w:t>①</w:t>
            </w:r>
            <w:r>
              <w:rPr>
                <w:rFonts w:hint="eastAsia" w:ascii="仿宋" w:hAnsi="仿宋" w:eastAsia="仿宋" w:cs="仿宋"/>
                <w:color w:val="000000"/>
                <w:sz w:val="20"/>
                <w:szCs w:val="20"/>
              </w:rPr>
              <w:t>是否遵守相关法律法规和业务管理规定；</w:t>
            </w:r>
          </w:p>
        </w:tc>
        <w:tc>
          <w:tcPr>
            <w:tcW w:w="473" w:type="dxa"/>
            <w:tcBorders>
              <w:left w:val="single" w:color="auto" w:sz="4" w:space="0"/>
            </w:tcBorders>
            <w:vAlign w:val="center"/>
          </w:tcPr>
          <w:p>
            <w:pPr>
              <w:widowControl/>
              <w:spacing w:line="240" w:lineRule="exact"/>
              <w:rPr>
                <w:rFonts w:ascii="仿宋" w:hAnsi="仿宋" w:eastAsia="仿宋" w:cs="仿宋"/>
                <w:color w:val="000000"/>
                <w:sz w:val="20"/>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85" w:type="dxa"/>
            <w:vMerge w:val="continue"/>
            <w:tcBorders>
              <w:top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36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85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4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23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4680" w:type="dxa"/>
            <w:tcBorders>
              <w:left w:val="single" w:color="auto" w:sz="4" w:space="0"/>
              <w:right w:val="single" w:color="auto" w:sz="4" w:space="0"/>
            </w:tcBorders>
            <w:vAlign w:val="center"/>
          </w:tcPr>
          <w:p>
            <w:pPr>
              <w:pStyle w:val="4"/>
              <w:widowControl/>
              <w:spacing w:line="240" w:lineRule="exact"/>
              <w:ind w:firstLine="0" w:firstLineChars="0"/>
              <w:rPr>
                <w:rFonts w:ascii="仿宋" w:hAnsi="仿宋" w:eastAsia="仿宋" w:cs="仿宋"/>
                <w:color w:val="000000"/>
                <w:sz w:val="20"/>
                <w:szCs w:val="20"/>
              </w:rPr>
            </w:pPr>
            <w:r>
              <w:rPr>
                <w:rFonts w:hint="eastAsia" w:ascii="汉仪书宋二S" w:hAnsi="汉仪书宋二S" w:eastAsia="汉仪书宋二S" w:cs="汉仪书宋二S"/>
                <w:color w:val="000000"/>
                <w:sz w:val="20"/>
                <w:szCs w:val="20"/>
              </w:rPr>
              <w:t>②</w:t>
            </w:r>
            <w:r>
              <w:rPr>
                <w:rFonts w:hint="eastAsia" w:ascii="仿宋" w:hAnsi="仿宋" w:eastAsia="仿宋" w:cs="仿宋"/>
                <w:color w:val="000000"/>
                <w:sz w:val="20"/>
                <w:szCs w:val="20"/>
              </w:rPr>
              <w:t>项目调整及支出调整手续是否完备；</w:t>
            </w:r>
          </w:p>
        </w:tc>
        <w:tc>
          <w:tcPr>
            <w:tcW w:w="473" w:type="dxa"/>
            <w:tcBorders>
              <w:left w:val="single" w:color="auto" w:sz="4" w:space="0"/>
            </w:tcBorders>
            <w:vAlign w:val="center"/>
          </w:tcPr>
          <w:p>
            <w:pPr>
              <w:widowControl/>
              <w:spacing w:line="240" w:lineRule="exact"/>
              <w:rPr>
                <w:rFonts w:ascii="仿宋" w:hAnsi="仿宋" w:eastAsia="仿宋" w:cs="仿宋"/>
                <w:color w:val="000000"/>
                <w:sz w:val="20"/>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85" w:type="dxa"/>
            <w:vMerge w:val="continue"/>
            <w:tcBorders>
              <w:top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36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85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4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23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4680" w:type="dxa"/>
            <w:tcBorders>
              <w:left w:val="single" w:color="auto" w:sz="4" w:space="0"/>
              <w:right w:val="single" w:color="auto" w:sz="4" w:space="0"/>
            </w:tcBorders>
            <w:vAlign w:val="center"/>
          </w:tcPr>
          <w:p>
            <w:pPr>
              <w:widowControl/>
              <w:spacing w:line="240" w:lineRule="exact"/>
              <w:rPr>
                <w:rFonts w:ascii="仿宋" w:hAnsi="仿宋" w:eastAsia="仿宋" w:cs="仿宋"/>
                <w:color w:val="000000"/>
                <w:sz w:val="20"/>
                <w:szCs w:val="20"/>
              </w:rPr>
            </w:pPr>
            <w:r>
              <w:rPr>
                <w:rFonts w:hint="eastAsia" w:ascii="仿宋" w:hAnsi="仿宋" w:eastAsia="仿宋" w:cs="仿宋"/>
                <w:color w:val="000000"/>
                <w:sz w:val="20"/>
                <w:szCs w:val="20"/>
              </w:rPr>
              <w:t>③项目合同书、验收报告、技术审定等资料是否齐全并及时归档;</w:t>
            </w:r>
          </w:p>
        </w:tc>
        <w:tc>
          <w:tcPr>
            <w:tcW w:w="473" w:type="dxa"/>
            <w:tcBorders>
              <w:left w:val="single" w:color="auto" w:sz="4" w:space="0"/>
            </w:tcBorders>
            <w:vAlign w:val="center"/>
          </w:tcPr>
          <w:p>
            <w:pPr>
              <w:widowControl/>
              <w:spacing w:line="240" w:lineRule="exact"/>
              <w:rPr>
                <w:rFonts w:ascii="仿宋" w:hAnsi="仿宋" w:eastAsia="仿宋" w:cs="仿宋"/>
                <w:color w:val="000000"/>
                <w:sz w:val="20"/>
                <w:szCs w:val="20"/>
              </w:rPr>
            </w:pPr>
            <w:r>
              <w:rPr>
                <w:rFonts w:hint="eastAsia" w:ascii="仿宋" w:hAnsi="仿宋" w:eastAsia="仿宋" w:cs="仿宋"/>
                <w:color w:val="000000"/>
                <w:sz w:val="20"/>
                <w:szCs w:val="20"/>
              </w:rPr>
              <w:t>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385" w:type="dxa"/>
            <w:vMerge w:val="continue"/>
            <w:tcBorders>
              <w:top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36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85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4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23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4680" w:type="dxa"/>
            <w:tcBorders>
              <w:left w:val="single" w:color="auto" w:sz="4" w:space="0"/>
              <w:bottom w:val="single" w:color="auto" w:sz="4" w:space="0"/>
              <w:right w:val="single" w:color="auto" w:sz="4" w:space="0"/>
            </w:tcBorders>
            <w:vAlign w:val="center"/>
          </w:tcPr>
          <w:p>
            <w:pPr>
              <w:widowControl/>
              <w:spacing w:line="240" w:lineRule="exact"/>
              <w:rPr>
                <w:rFonts w:ascii="仿宋" w:hAnsi="仿宋" w:eastAsia="仿宋" w:cs="仿宋"/>
                <w:color w:val="000000"/>
                <w:sz w:val="20"/>
                <w:szCs w:val="20"/>
              </w:rPr>
            </w:pPr>
            <w:r>
              <w:rPr>
                <w:rFonts w:hint="eastAsia" w:ascii="仿宋" w:hAnsi="仿宋" w:eastAsia="仿宋" w:cs="仿宋"/>
                <w:color w:val="000000"/>
                <w:sz w:val="20"/>
                <w:szCs w:val="20"/>
              </w:rPr>
              <w:t>④项目实施的人员条件、场地设备，信息支撑等是否落实到位。</w:t>
            </w:r>
          </w:p>
          <w:p>
            <w:pPr>
              <w:widowControl/>
              <w:spacing w:line="240" w:lineRule="exact"/>
              <w:rPr>
                <w:rFonts w:ascii="仿宋" w:hAnsi="仿宋" w:eastAsia="仿宋" w:cs="仿宋"/>
                <w:color w:val="000000"/>
                <w:sz w:val="20"/>
                <w:szCs w:val="20"/>
              </w:rPr>
            </w:pPr>
          </w:p>
        </w:tc>
        <w:tc>
          <w:tcPr>
            <w:tcW w:w="473" w:type="dxa"/>
            <w:tcBorders>
              <w:left w:val="single" w:color="auto" w:sz="4" w:space="0"/>
              <w:bottom w:val="single" w:color="auto" w:sz="4" w:space="0"/>
            </w:tcBorders>
            <w:vAlign w:val="center"/>
          </w:tcPr>
          <w:p>
            <w:pPr>
              <w:widowControl/>
              <w:spacing w:line="240" w:lineRule="exact"/>
              <w:rPr>
                <w:rFonts w:ascii="仿宋" w:hAnsi="仿宋" w:eastAsia="仿宋" w:cs="仿宋"/>
                <w:color w:val="000000"/>
                <w:sz w:val="20"/>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85" w:type="dxa"/>
            <w:vMerge w:val="restart"/>
            <w:tcBorders>
              <w:top w:val="single" w:color="auto" w:sz="4" w:space="0"/>
              <w:bottom w:val="single" w:color="auto" w:sz="4" w:space="0"/>
              <w:right w:val="single" w:color="auto" w:sz="4" w:space="0"/>
            </w:tcBorders>
            <w:vAlign w:val="center"/>
          </w:tcPr>
          <w:p>
            <w:pPr>
              <w:spacing w:line="240" w:lineRule="exact"/>
              <w:jc w:val="left"/>
              <w:rPr>
                <w:rFonts w:ascii="仿宋" w:hAnsi="仿宋" w:eastAsia="仿宋" w:cs="仿宋"/>
                <w:color w:val="000000"/>
                <w:sz w:val="20"/>
                <w:szCs w:val="20"/>
              </w:rPr>
            </w:pPr>
            <w:r>
              <w:rPr>
                <w:rFonts w:hint="eastAsia" w:ascii="仿宋" w:hAnsi="仿宋" w:eastAsia="仿宋" w:cs="仿宋"/>
                <w:color w:val="000000"/>
                <w:sz w:val="20"/>
                <w:szCs w:val="20"/>
              </w:rPr>
              <w:t>过程</w:t>
            </w:r>
          </w:p>
        </w:tc>
        <w:tc>
          <w:tcPr>
            <w:tcW w:w="364" w:type="dxa"/>
            <w:vMerge w:val="restart"/>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ascii="仿宋" w:hAnsi="仿宋" w:eastAsia="仿宋" w:cs="仿宋"/>
                <w:color w:val="000000"/>
                <w:sz w:val="20"/>
                <w:szCs w:val="20"/>
              </w:rPr>
            </w:pPr>
            <w:r>
              <w:rPr>
                <w:rFonts w:hint="eastAsia" w:ascii="仿宋" w:hAnsi="仿宋" w:eastAsia="仿宋" w:cs="仿宋"/>
                <w:color w:val="000000"/>
                <w:sz w:val="20"/>
                <w:szCs w:val="20"/>
              </w:rPr>
              <w:t>业务管理</w:t>
            </w:r>
          </w:p>
        </w:tc>
        <w:tc>
          <w:tcPr>
            <w:tcW w:w="85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 w:hAnsi="仿宋" w:eastAsia="仿宋" w:cs="仿宋"/>
                <w:color w:val="000000"/>
                <w:sz w:val="20"/>
                <w:szCs w:val="20"/>
              </w:rPr>
            </w:pPr>
            <w:r>
              <w:rPr>
                <w:rFonts w:hint="eastAsia" w:ascii="仿宋" w:hAnsi="仿宋" w:eastAsia="仿宋" w:cs="仿宋"/>
                <w:color w:val="000000"/>
                <w:sz w:val="20"/>
                <w:szCs w:val="20"/>
              </w:rPr>
              <w:t>项目质量可控性</w:t>
            </w:r>
          </w:p>
        </w:tc>
        <w:tc>
          <w:tcPr>
            <w:tcW w:w="416"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rPr>
                <w:rFonts w:ascii="仿宋" w:hAnsi="仿宋" w:eastAsia="仿宋" w:cs="仿宋"/>
                <w:color w:val="000000"/>
                <w:sz w:val="20"/>
                <w:szCs w:val="20"/>
              </w:rPr>
            </w:pPr>
            <w:r>
              <w:rPr>
                <w:rFonts w:hint="eastAsia" w:ascii="仿宋" w:hAnsi="仿宋" w:eastAsia="仿宋" w:cs="仿宋"/>
                <w:color w:val="000000"/>
                <w:sz w:val="20"/>
                <w:szCs w:val="20"/>
              </w:rPr>
              <w:t>5</w:t>
            </w:r>
          </w:p>
        </w:tc>
        <w:tc>
          <w:tcPr>
            <w:tcW w:w="2316"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rPr>
                <w:rFonts w:ascii="仿宋" w:hAnsi="仿宋" w:eastAsia="仿宋" w:cs="仿宋"/>
                <w:color w:val="000000"/>
                <w:sz w:val="20"/>
                <w:szCs w:val="20"/>
              </w:rPr>
            </w:pPr>
            <w:r>
              <w:rPr>
                <w:rFonts w:hint="eastAsia" w:ascii="仿宋" w:hAnsi="仿宋" w:eastAsia="仿宋" w:cs="仿宋"/>
                <w:color w:val="000000"/>
                <w:sz w:val="20"/>
                <w:szCs w:val="20"/>
              </w:rPr>
              <w:t>项目实施单位是否为达到项目质量要求而采取了必需的措施，用以反映和考核项目实施单位对项目质量的控制情况。</w:t>
            </w:r>
          </w:p>
        </w:tc>
        <w:tc>
          <w:tcPr>
            <w:tcW w:w="468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rPr>
                <w:rFonts w:ascii="仿宋" w:hAnsi="仿宋" w:eastAsia="仿宋" w:cs="仿宋"/>
                <w:color w:val="000000"/>
                <w:sz w:val="20"/>
                <w:szCs w:val="20"/>
              </w:rPr>
            </w:pPr>
            <w:r>
              <w:rPr>
                <w:rFonts w:hint="eastAsia" w:ascii="仿宋" w:hAnsi="仿宋" w:eastAsia="仿宋" w:cs="仿宋"/>
                <w:color w:val="000000"/>
                <w:sz w:val="20"/>
                <w:szCs w:val="20"/>
              </w:rPr>
              <w:t>评价要点：</w:t>
            </w:r>
          </w:p>
        </w:tc>
        <w:tc>
          <w:tcPr>
            <w:tcW w:w="473" w:type="dxa"/>
            <w:tcBorders>
              <w:top w:val="single" w:color="auto" w:sz="4" w:space="0"/>
              <w:left w:val="single" w:color="auto" w:sz="4" w:space="0"/>
              <w:bottom w:val="single" w:color="auto" w:sz="4" w:space="0"/>
            </w:tcBorders>
            <w:vAlign w:val="center"/>
          </w:tcPr>
          <w:p>
            <w:pPr>
              <w:widowControl/>
              <w:spacing w:line="240" w:lineRule="exact"/>
              <w:rPr>
                <w:rFonts w:ascii="仿宋" w:hAnsi="仿宋" w:eastAsia="仿宋" w:cs="仿宋"/>
                <w:color w:val="000000"/>
                <w:sz w:val="20"/>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385" w:type="dxa"/>
            <w:vMerge w:val="continue"/>
            <w:tcBorders>
              <w:top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36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85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4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23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4680" w:type="dxa"/>
            <w:tcBorders>
              <w:top w:val="single" w:color="auto" w:sz="4" w:space="0"/>
              <w:left w:val="single" w:color="auto" w:sz="4" w:space="0"/>
              <w:right w:val="single" w:color="auto" w:sz="4" w:space="0"/>
            </w:tcBorders>
            <w:vAlign w:val="center"/>
          </w:tcPr>
          <w:p>
            <w:pPr>
              <w:pStyle w:val="4"/>
              <w:widowControl/>
              <w:spacing w:line="240" w:lineRule="exact"/>
              <w:ind w:firstLine="0" w:firstLineChars="0"/>
              <w:rPr>
                <w:rFonts w:ascii="仿宋" w:hAnsi="仿宋" w:eastAsia="仿宋" w:cs="仿宋"/>
                <w:color w:val="000000"/>
                <w:sz w:val="20"/>
                <w:szCs w:val="20"/>
              </w:rPr>
            </w:pPr>
            <w:r>
              <w:rPr>
                <w:rFonts w:hint="eastAsia" w:ascii="汉仪书宋二S" w:hAnsi="汉仪书宋二S" w:eastAsia="汉仪书宋二S" w:cs="汉仪书宋二S"/>
                <w:color w:val="000000"/>
                <w:sz w:val="20"/>
                <w:szCs w:val="20"/>
              </w:rPr>
              <w:t>①</w:t>
            </w:r>
            <w:r>
              <w:rPr>
                <w:rFonts w:hint="eastAsia" w:ascii="仿宋" w:hAnsi="仿宋" w:eastAsia="仿宋" w:cs="仿宋"/>
                <w:color w:val="000000"/>
                <w:sz w:val="20"/>
                <w:szCs w:val="20"/>
              </w:rPr>
              <w:t>是否已制定或其有相应的项目质量要求或标准；</w:t>
            </w:r>
          </w:p>
        </w:tc>
        <w:tc>
          <w:tcPr>
            <w:tcW w:w="473" w:type="dxa"/>
            <w:tcBorders>
              <w:top w:val="single" w:color="auto" w:sz="4" w:space="0"/>
              <w:left w:val="single" w:color="auto" w:sz="4" w:space="0"/>
            </w:tcBorders>
            <w:vAlign w:val="center"/>
          </w:tcPr>
          <w:p>
            <w:pPr>
              <w:widowControl/>
              <w:spacing w:line="240" w:lineRule="exact"/>
              <w:rPr>
                <w:rFonts w:ascii="仿宋" w:hAnsi="仿宋" w:eastAsia="仿宋" w:cs="仿宋"/>
                <w:color w:val="000000"/>
                <w:sz w:val="20"/>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85" w:type="dxa"/>
            <w:vMerge w:val="continue"/>
            <w:tcBorders>
              <w:top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36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85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4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23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4680" w:type="dxa"/>
            <w:tcBorders>
              <w:left w:val="single" w:color="auto" w:sz="4" w:space="0"/>
              <w:bottom w:val="single" w:color="auto" w:sz="4" w:space="0"/>
              <w:right w:val="single" w:color="auto" w:sz="4" w:space="0"/>
            </w:tcBorders>
            <w:vAlign w:val="center"/>
          </w:tcPr>
          <w:p>
            <w:pPr>
              <w:widowControl/>
              <w:spacing w:line="240" w:lineRule="exact"/>
              <w:rPr>
                <w:rFonts w:ascii="仿宋" w:hAnsi="仿宋" w:eastAsia="仿宋" w:cs="仿宋"/>
                <w:color w:val="000000"/>
                <w:sz w:val="20"/>
                <w:szCs w:val="20"/>
              </w:rPr>
            </w:pPr>
            <w:r>
              <w:rPr>
                <w:rFonts w:hint="eastAsia" w:ascii="仿宋" w:hAnsi="仿宋" w:eastAsia="仿宋" w:cs="仿宋"/>
                <w:color w:val="000000"/>
                <w:sz w:val="20"/>
                <w:szCs w:val="20"/>
              </w:rPr>
              <w:t>②是否采取了相应的项目质量检查、验收等必需的控制措施或手段。</w:t>
            </w:r>
          </w:p>
        </w:tc>
        <w:tc>
          <w:tcPr>
            <w:tcW w:w="473" w:type="dxa"/>
            <w:tcBorders>
              <w:left w:val="single" w:color="auto" w:sz="4" w:space="0"/>
              <w:bottom w:val="single" w:color="auto" w:sz="4" w:space="0"/>
            </w:tcBorders>
            <w:vAlign w:val="center"/>
          </w:tcPr>
          <w:p>
            <w:pPr>
              <w:widowControl/>
              <w:spacing w:line="240" w:lineRule="exact"/>
              <w:rPr>
                <w:rFonts w:ascii="仿宋" w:hAnsi="仿宋" w:eastAsia="仿宋" w:cs="仿宋"/>
                <w:color w:val="000000"/>
                <w:sz w:val="20"/>
                <w:szCs w:val="20"/>
              </w:rPr>
            </w:pPr>
            <w:r>
              <w:rPr>
                <w:rFonts w:hint="eastAsia" w:ascii="仿宋" w:hAnsi="仿宋" w:eastAsia="仿宋" w:cs="仿宋"/>
                <w:color w:val="000000"/>
                <w:sz w:val="20"/>
                <w:szCs w:val="20"/>
              </w:rPr>
              <w:t>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85" w:type="dxa"/>
            <w:vMerge w:val="continue"/>
            <w:tcBorders>
              <w:top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364"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 w:hAnsi="仿宋" w:eastAsia="仿宋" w:cs="仿宋"/>
                <w:color w:val="000000"/>
                <w:sz w:val="20"/>
                <w:szCs w:val="20"/>
              </w:rPr>
            </w:pPr>
            <w:r>
              <w:rPr>
                <w:rFonts w:hint="eastAsia" w:ascii="仿宋" w:hAnsi="仿宋" w:eastAsia="仿宋" w:cs="仿宋"/>
                <w:color w:val="000000"/>
                <w:sz w:val="20"/>
                <w:szCs w:val="20"/>
              </w:rPr>
              <w:t>财务管理</w:t>
            </w:r>
          </w:p>
        </w:tc>
        <w:tc>
          <w:tcPr>
            <w:tcW w:w="85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 w:hAnsi="仿宋" w:eastAsia="仿宋" w:cs="仿宋"/>
                <w:color w:val="000000"/>
                <w:sz w:val="20"/>
                <w:szCs w:val="20"/>
              </w:rPr>
            </w:pPr>
            <w:r>
              <w:rPr>
                <w:rFonts w:hint="eastAsia" w:ascii="仿宋" w:hAnsi="仿宋" w:eastAsia="仿宋" w:cs="仿宋"/>
                <w:color w:val="000000"/>
                <w:sz w:val="20"/>
                <w:szCs w:val="20"/>
              </w:rPr>
              <w:t>管理制度健全性</w:t>
            </w:r>
          </w:p>
        </w:tc>
        <w:tc>
          <w:tcPr>
            <w:tcW w:w="416"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rPr>
                <w:rFonts w:ascii="仿宋" w:hAnsi="仿宋" w:eastAsia="仿宋" w:cs="仿宋"/>
                <w:color w:val="000000"/>
                <w:sz w:val="20"/>
                <w:szCs w:val="20"/>
              </w:rPr>
            </w:pPr>
            <w:r>
              <w:rPr>
                <w:rFonts w:hint="eastAsia" w:ascii="仿宋" w:hAnsi="仿宋" w:eastAsia="仿宋" w:cs="仿宋"/>
                <w:color w:val="000000"/>
                <w:sz w:val="20"/>
                <w:szCs w:val="20"/>
              </w:rPr>
              <w:t>5</w:t>
            </w:r>
          </w:p>
        </w:tc>
        <w:tc>
          <w:tcPr>
            <w:tcW w:w="2316"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rPr>
                <w:rFonts w:ascii="仿宋" w:hAnsi="仿宋" w:eastAsia="仿宋" w:cs="仿宋"/>
                <w:color w:val="000000"/>
                <w:sz w:val="20"/>
                <w:szCs w:val="20"/>
              </w:rPr>
            </w:pPr>
            <w:r>
              <w:rPr>
                <w:rFonts w:hint="eastAsia" w:ascii="仿宋" w:hAnsi="仿宋" w:eastAsia="仿宋" w:cs="仿宋"/>
                <w:color w:val="000000"/>
                <w:sz w:val="20"/>
                <w:szCs w:val="20"/>
              </w:rPr>
              <w:t>项目实施单位的财务制度是否健全，用以反映和考核财务管理制度对资金规范安全运行的保障情况。</w:t>
            </w:r>
          </w:p>
        </w:tc>
        <w:tc>
          <w:tcPr>
            <w:tcW w:w="4680" w:type="dxa"/>
            <w:tcBorders>
              <w:top w:val="single" w:color="auto" w:sz="4" w:space="0"/>
              <w:left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r>
              <w:rPr>
                <w:rFonts w:hint="eastAsia" w:ascii="仿宋" w:hAnsi="仿宋" w:eastAsia="仿宋" w:cs="仿宋"/>
                <w:color w:val="000000"/>
                <w:sz w:val="20"/>
                <w:szCs w:val="20"/>
              </w:rPr>
              <w:t>评价要点：</w:t>
            </w:r>
          </w:p>
        </w:tc>
        <w:tc>
          <w:tcPr>
            <w:tcW w:w="473" w:type="dxa"/>
            <w:tcBorders>
              <w:top w:val="single" w:color="auto" w:sz="4" w:space="0"/>
              <w:left w:val="single" w:color="auto" w:sz="4" w:space="0"/>
            </w:tcBorders>
            <w:vAlign w:val="center"/>
          </w:tcPr>
          <w:p>
            <w:pPr>
              <w:widowControl/>
              <w:spacing w:line="240" w:lineRule="exact"/>
              <w:jc w:val="left"/>
              <w:rPr>
                <w:rFonts w:ascii="仿宋" w:hAnsi="仿宋" w:eastAsia="仿宋" w:cs="仿宋"/>
                <w:color w:val="000000"/>
                <w:sz w:val="20"/>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85" w:type="dxa"/>
            <w:vMerge w:val="continue"/>
            <w:tcBorders>
              <w:top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36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85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4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23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4680" w:type="dxa"/>
            <w:tcBorders>
              <w:left w:val="single" w:color="auto" w:sz="4" w:space="0"/>
              <w:right w:val="single" w:color="auto" w:sz="4" w:space="0"/>
            </w:tcBorders>
            <w:vAlign w:val="center"/>
          </w:tcPr>
          <w:p>
            <w:pPr>
              <w:pStyle w:val="4"/>
              <w:widowControl/>
              <w:spacing w:line="240" w:lineRule="exact"/>
              <w:ind w:firstLine="0" w:firstLineChars="0"/>
              <w:jc w:val="left"/>
              <w:rPr>
                <w:rFonts w:ascii="仿宋" w:hAnsi="仿宋" w:eastAsia="仿宋" w:cs="仿宋"/>
                <w:color w:val="000000"/>
                <w:sz w:val="20"/>
                <w:szCs w:val="20"/>
              </w:rPr>
            </w:pPr>
            <w:r>
              <w:rPr>
                <w:rFonts w:hint="eastAsia" w:ascii="汉仪书宋二S" w:hAnsi="汉仪书宋二S" w:eastAsia="汉仪书宋二S" w:cs="汉仪书宋二S"/>
                <w:color w:val="000000"/>
                <w:sz w:val="20"/>
                <w:szCs w:val="20"/>
              </w:rPr>
              <w:t>①</w:t>
            </w:r>
            <w:r>
              <w:rPr>
                <w:rFonts w:hint="eastAsia" w:ascii="仿宋" w:hAnsi="仿宋" w:eastAsia="仿宋" w:cs="仿宋"/>
                <w:color w:val="000000"/>
                <w:sz w:val="20"/>
                <w:szCs w:val="20"/>
              </w:rPr>
              <w:t>是否已制定或具有相应的项目资金管理办法；</w:t>
            </w:r>
          </w:p>
        </w:tc>
        <w:tc>
          <w:tcPr>
            <w:tcW w:w="473" w:type="dxa"/>
            <w:tcBorders>
              <w:left w:val="single" w:color="auto" w:sz="4" w:space="0"/>
            </w:tcBorders>
            <w:vAlign w:val="center"/>
          </w:tcPr>
          <w:p>
            <w:pPr>
              <w:widowControl/>
              <w:spacing w:line="240" w:lineRule="exact"/>
              <w:jc w:val="left"/>
              <w:rPr>
                <w:rFonts w:ascii="仿宋" w:hAnsi="仿宋" w:eastAsia="仿宋" w:cs="仿宋"/>
                <w:color w:val="000000"/>
                <w:sz w:val="20"/>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385" w:type="dxa"/>
            <w:vMerge w:val="continue"/>
            <w:tcBorders>
              <w:top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36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85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4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23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4680" w:type="dxa"/>
            <w:tcBorders>
              <w:left w:val="single" w:color="auto" w:sz="4" w:space="0"/>
              <w:bottom w:val="single" w:color="auto" w:sz="4" w:space="0"/>
              <w:right w:val="single" w:color="auto" w:sz="4" w:space="0"/>
            </w:tcBorders>
            <w:vAlign w:val="center"/>
          </w:tcPr>
          <w:p>
            <w:pPr>
              <w:pStyle w:val="4"/>
              <w:widowControl/>
              <w:spacing w:line="240" w:lineRule="exact"/>
              <w:ind w:firstLine="0" w:firstLineChars="0"/>
              <w:rPr>
                <w:rFonts w:ascii="仿宋" w:hAnsi="仿宋" w:eastAsia="仿宋" w:cs="仿宋"/>
                <w:color w:val="000000"/>
                <w:sz w:val="20"/>
                <w:szCs w:val="20"/>
              </w:rPr>
            </w:pPr>
            <w:r>
              <w:rPr>
                <w:rFonts w:hint="eastAsia" w:ascii="汉仪书宋二S" w:hAnsi="汉仪书宋二S" w:eastAsia="汉仪书宋二S" w:cs="汉仪书宋二S"/>
                <w:color w:val="000000"/>
                <w:sz w:val="20"/>
                <w:szCs w:val="20"/>
              </w:rPr>
              <w:t>②</w:t>
            </w:r>
            <w:r>
              <w:rPr>
                <w:rFonts w:hint="eastAsia" w:ascii="仿宋" w:hAnsi="仿宋" w:eastAsia="仿宋" w:cs="仿宋"/>
                <w:color w:val="000000"/>
                <w:sz w:val="20"/>
                <w:szCs w:val="20"/>
              </w:rPr>
              <w:t>项目资金管理办法是否符合相关财务会计制度的规定。</w:t>
            </w:r>
          </w:p>
        </w:tc>
        <w:tc>
          <w:tcPr>
            <w:tcW w:w="473" w:type="dxa"/>
            <w:tcBorders>
              <w:left w:val="single" w:color="auto" w:sz="4" w:space="0"/>
              <w:bottom w:val="single" w:color="auto" w:sz="4" w:space="0"/>
            </w:tcBorders>
            <w:vAlign w:val="center"/>
          </w:tcPr>
          <w:p>
            <w:pPr>
              <w:widowControl/>
              <w:spacing w:line="240" w:lineRule="exact"/>
              <w:rPr>
                <w:rFonts w:ascii="仿宋" w:hAnsi="仿宋" w:eastAsia="仿宋" w:cs="仿宋"/>
                <w:color w:val="000000"/>
                <w:sz w:val="20"/>
                <w:szCs w:val="20"/>
              </w:rPr>
            </w:pPr>
            <w:r>
              <w:rPr>
                <w:rFonts w:hint="eastAsia" w:ascii="仿宋" w:hAnsi="仿宋" w:eastAsia="仿宋" w:cs="仿宋"/>
                <w:color w:val="000000"/>
                <w:sz w:val="20"/>
                <w:szCs w:val="20"/>
              </w:rPr>
              <w:t>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85" w:type="dxa"/>
            <w:vMerge w:val="continue"/>
            <w:tcBorders>
              <w:top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36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85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 w:hAnsi="仿宋" w:eastAsia="仿宋" w:cs="仿宋"/>
                <w:color w:val="000000"/>
                <w:sz w:val="20"/>
                <w:szCs w:val="20"/>
              </w:rPr>
            </w:pPr>
            <w:r>
              <w:rPr>
                <w:rFonts w:hint="eastAsia" w:ascii="仿宋" w:hAnsi="仿宋" w:eastAsia="仿宋" w:cs="仿宋"/>
                <w:color w:val="000000"/>
                <w:sz w:val="20"/>
                <w:szCs w:val="20"/>
              </w:rPr>
              <w:t>资金使用合规性</w:t>
            </w:r>
          </w:p>
        </w:tc>
        <w:tc>
          <w:tcPr>
            <w:tcW w:w="416"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rPr>
                <w:rFonts w:ascii="仿宋" w:hAnsi="仿宋" w:eastAsia="仿宋" w:cs="仿宋"/>
                <w:color w:val="000000"/>
                <w:sz w:val="20"/>
                <w:szCs w:val="20"/>
              </w:rPr>
            </w:pPr>
            <w:r>
              <w:rPr>
                <w:rFonts w:hint="eastAsia" w:ascii="仿宋" w:hAnsi="仿宋" w:eastAsia="仿宋" w:cs="仿宋"/>
                <w:color w:val="000000"/>
                <w:sz w:val="20"/>
                <w:szCs w:val="20"/>
              </w:rPr>
              <w:t>5</w:t>
            </w:r>
          </w:p>
        </w:tc>
        <w:tc>
          <w:tcPr>
            <w:tcW w:w="2316"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rPr>
                <w:rFonts w:ascii="仿宋" w:hAnsi="仿宋" w:eastAsia="仿宋" w:cs="仿宋"/>
                <w:color w:val="000000"/>
                <w:sz w:val="20"/>
                <w:szCs w:val="20"/>
              </w:rPr>
            </w:pPr>
            <w:r>
              <w:rPr>
                <w:rFonts w:hint="eastAsia" w:ascii="仿宋" w:hAnsi="仿宋" w:eastAsia="仿宋" w:cs="仿宋"/>
                <w:color w:val="000000"/>
                <w:sz w:val="20"/>
                <w:szCs w:val="20"/>
              </w:rPr>
              <w:t>项目资金使用是否符合相关的财务管理制度规定，用以反映和考核项目资金的规范运行情况。</w:t>
            </w:r>
          </w:p>
        </w:tc>
        <w:tc>
          <w:tcPr>
            <w:tcW w:w="4680" w:type="dxa"/>
            <w:tcBorders>
              <w:top w:val="single" w:color="auto" w:sz="4" w:space="0"/>
              <w:left w:val="single" w:color="auto" w:sz="4" w:space="0"/>
              <w:right w:val="single" w:color="auto" w:sz="4" w:space="0"/>
            </w:tcBorders>
            <w:vAlign w:val="center"/>
          </w:tcPr>
          <w:p>
            <w:pPr>
              <w:widowControl/>
              <w:spacing w:line="240" w:lineRule="exact"/>
              <w:rPr>
                <w:rFonts w:ascii="仿宋" w:hAnsi="仿宋" w:eastAsia="仿宋" w:cs="仿宋"/>
                <w:color w:val="000000"/>
                <w:sz w:val="20"/>
                <w:szCs w:val="20"/>
              </w:rPr>
            </w:pPr>
            <w:r>
              <w:rPr>
                <w:rFonts w:hint="eastAsia" w:ascii="仿宋" w:hAnsi="仿宋" w:eastAsia="仿宋" w:cs="仿宋"/>
                <w:color w:val="000000"/>
                <w:sz w:val="20"/>
                <w:szCs w:val="20"/>
              </w:rPr>
              <w:t>评价要点：</w:t>
            </w:r>
          </w:p>
        </w:tc>
        <w:tc>
          <w:tcPr>
            <w:tcW w:w="473" w:type="dxa"/>
            <w:tcBorders>
              <w:top w:val="single" w:color="auto" w:sz="4" w:space="0"/>
              <w:left w:val="single" w:color="auto" w:sz="4" w:space="0"/>
            </w:tcBorders>
            <w:vAlign w:val="center"/>
          </w:tcPr>
          <w:p>
            <w:pPr>
              <w:widowControl/>
              <w:spacing w:line="240" w:lineRule="exact"/>
              <w:rPr>
                <w:rFonts w:ascii="仿宋" w:hAnsi="仿宋" w:eastAsia="仿宋" w:cs="仿宋"/>
                <w:color w:val="000000"/>
                <w:sz w:val="20"/>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85" w:type="dxa"/>
            <w:vMerge w:val="continue"/>
            <w:tcBorders>
              <w:top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36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85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4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23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4680" w:type="dxa"/>
            <w:tcBorders>
              <w:left w:val="single" w:color="auto" w:sz="4" w:space="0"/>
              <w:right w:val="single" w:color="auto" w:sz="4" w:space="0"/>
            </w:tcBorders>
            <w:vAlign w:val="center"/>
          </w:tcPr>
          <w:p>
            <w:pPr>
              <w:widowControl/>
              <w:spacing w:line="240" w:lineRule="exact"/>
              <w:rPr>
                <w:rFonts w:ascii="仿宋" w:hAnsi="仿宋" w:eastAsia="仿宋" w:cs="仿宋"/>
                <w:color w:val="000000"/>
                <w:sz w:val="20"/>
                <w:szCs w:val="20"/>
              </w:rPr>
            </w:pPr>
            <w:r>
              <w:rPr>
                <w:rFonts w:hint="eastAsia" w:ascii="仿宋" w:hAnsi="仿宋" w:eastAsia="仿宋" w:cs="仿宋"/>
                <w:color w:val="000000"/>
                <w:sz w:val="20"/>
                <w:szCs w:val="20"/>
              </w:rPr>
              <w:t>①是否符合国家财经法规和财务管理以及有关专项资金管理办法的规定；</w:t>
            </w:r>
          </w:p>
        </w:tc>
        <w:tc>
          <w:tcPr>
            <w:tcW w:w="473" w:type="dxa"/>
            <w:tcBorders>
              <w:left w:val="single" w:color="auto" w:sz="4" w:space="0"/>
            </w:tcBorders>
            <w:vAlign w:val="center"/>
          </w:tcPr>
          <w:p>
            <w:pPr>
              <w:widowControl/>
              <w:spacing w:line="240" w:lineRule="exact"/>
              <w:rPr>
                <w:rFonts w:ascii="仿宋" w:hAnsi="仿宋" w:eastAsia="仿宋" w:cs="仿宋"/>
                <w:color w:val="000000"/>
                <w:sz w:val="20"/>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85" w:type="dxa"/>
            <w:vMerge w:val="continue"/>
            <w:tcBorders>
              <w:top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36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85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4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23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4680" w:type="dxa"/>
            <w:tcBorders>
              <w:left w:val="single" w:color="auto" w:sz="4" w:space="0"/>
              <w:right w:val="single" w:color="auto" w:sz="4" w:space="0"/>
            </w:tcBorders>
            <w:vAlign w:val="center"/>
          </w:tcPr>
          <w:p>
            <w:pPr>
              <w:pStyle w:val="4"/>
              <w:widowControl/>
              <w:spacing w:line="240" w:lineRule="exact"/>
              <w:ind w:firstLine="0" w:firstLineChars="0"/>
              <w:rPr>
                <w:rFonts w:ascii="仿宋" w:hAnsi="仿宋" w:eastAsia="仿宋" w:cs="仿宋"/>
                <w:color w:val="000000"/>
                <w:sz w:val="20"/>
                <w:szCs w:val="20"/>
              </w:rPr>
            </w:pPr>
            <w:r>
              <w:rPr>
                <w:rFonts w:hint="eastAsia" w:ascii="汉仪书宋二S" w:hAnsi="汉仪书宋二S" w:eastAsia="汉仪书宋二S" w:cs="汉仪书宋二S"/>
                <w:color w:val="000000"/>
                <w:sz w:val="20"/>
                <w:szCs w:val="20"/>
              </w:rPr>
              <w:t>②</w:t>
            </w:r>
            <w:r>
              <w:rPr>
                <w:rFonts w:hint="eastAsia" w:ascii="仿宋" w:hAnsi="仿宋" w:eastAsia="仿宋" w:cs="仿宋"/>
                <w:color w:val="000000"/>
                <w:sz w:val="20"/>
                <w:szCs w:val="20"/>
              </w:rPr>
              <w:t>资金的拨付是否有完整的审批程序和手续；</w:t>
            </w:r>
          </w:p>
        </w:tc>
        <w:tc>
          <w:tcPr>
            <w:tcW w:w="473" w:type="dxa"/>
            <w:tcBorders>
              <w:left w:val="single" w:color="auto" w:sz="4" w:space="0"/>
            </w:tcBorders>
            <w:vAlign w:val="center"/>
          </w:tcPr>
          <w:p>
            <w:pPr>
              <w:widowControl/>
              <w:spacing w:line="240" w:lineRule="exact"/>
              <w:rPr>
                <w:rFonts w:ascii="仿宋" w:hAnsi="仿宋" w:eastAsia="仿宋" w:cs="仿宋"/>
                <w:color w:val="000000"/>
                <w:sz w:val="20"/>
                <w:szCs w:val="20"/>
              </w:rPr>
            </w:pPr>
            <w:r>
              <w:rPr>
                <w:rFonts w:hint="eastAsia" w:ascii="仿宋" w:hAnsi="仿宋" w:eastAsia="仿宋" w:cs="仿宋"/>
                <w:color w:val="000000"/>
                <w:sz w:val="20"/>
                <w:szCs w:val="20"/>
              </w:rPr>
              <w:t>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385" w:type="dxa"/>
            <w:vMerge w:val="continue"/>
            <w:tcBorders>
              <w:top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36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85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4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23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4680" w:type="dxa"/>
            <w:tcBorders>
              <w:left w:val="single" w:color="auto" w:sz="4" w:space="0"/>
              <w:right w:val="single" w:color="auto" w:sz="4" w:space="0"/>
            </w:tcBorders>
            <w:vAlign w:val="center"/>
          </w:tcPr>
          <w:p>
            <w:pPr>
              <w:pStyle w:val="4"/>
              <w:widowControl/>
              <w:spacing w:line="240" w:lineRule="exact"/>
              <w:ind w:firstLine="0" w:firstLineChars="0"/>
              <w:rPr>
                <w:rFonts w:ascii="仿宋" w:hAnsi="仿宋" w:eastAsia="仿宋" w:cs="仿宋"/>
                <w:color w:val="000000"/>
                <w:sz w:val="20"/>
                <w:szCs w:val="20"/>
              </w:rPr>
            </w:pPr>
            <w:r>
              <w:rPr>
                <w:rFonts w:hint="eastAsia" w:ascii="汉仪书宋二S" w:hAnsi="汉仪书宋二S" w:eastAsia="汉仪书宋二S" w:cs="汉仪书宋二S"/>
                <w:color w:val="000000"/>
                <w:sz w:val="20"/>
                <w:szCs w:val="20"/>
              </w:rPr>
              <w:t>③</w:t>
            </w:r>
            <w:r>
              <w:rPr>
                <w:rFonts w:hint="eastAsia" w:ascii="仿宋" w:hAnsi="仿宋" w:eastAsia="仿宋" w:cs="仿宋"/>
                <w:color w:val="000000"/>
                <w:sz w:val="20"/>
                <w:szCs w:val="20"/>
              </w:rPr>
              <w:t>项目的重大开支是否经过评估认证；</w:t>
            </w:r>
          </w:p>
        </w:tc>
        <w:tc>
          <w:tcPr>
            <w:tcW w:w="473" w:type="dxa"/>
            <w:tcBorders>
              <w:left w:val="single" w:color="auto" w:sz="4" w:space="0"/>
            </w:tcBorders>
            <w:vAlign w:val="center"/>
          </w:tcPr>
          <w:p>
            <w:pPr>
              <w:widowControl/>
              <w:spacing w:line="240" w:lineRule="exact"/>
              <w:rPr>
                <w:rFonts w:ascii="仿宋" w:hAnsi="仿宋" w:eastAsia="仿宋" w:cs="仿宋"/>
                <w:color w:val="000000"/>
                <w:sz w:val="20"/>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85" w:type="dxa"/>
            <w:vMerge w:val="continue"/>
            <w:tcBorders>
              <w:top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36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85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4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23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4680" w:type="dxa"/>
            <w:tcBorders>
              <w:left w:val="single" w:color="auto" w:sz="4" w:space="0"/>
              <w:right w:val="single" w:color="auto" w:sz="4" w:space="0"/>
            </w:tcBorders>
            <w:vAlign w:val="center"/>
          </w:tcPr>
          <w:p>
            <w:pPr>
              <w:pStyle w:val="4"/>
              <w:widowControl/>
              <w:spacing w:line="240" w:lineRule="exact"/>
              <w:ind w:firstLine="0" w:firstLineChars="0"/>
              <w:rPr>
                <w:rFonts w:ascii="仿宋" w:hAnsi="仿宋" w:eastAsia="仿宋" w:cs="仿宋"/>
                <w:color w:val="000000"/>
                <w:sz w:val="20"/>
                <w:szCs w:val="20"/>
              </w:rPr>
            </w:pPr>
            <w:r>
              <w:rPr>
                <w:rFonts w:hint="eastAsia" w:ascii="汉仪书宋二S" w:hAnsi="汉仪书宋二S" w:eastAsia="汉仪书宋二S" w:cs="汉仪书宋二S"/>
                <w:color w:val="000000"/>
                <w:sz w:val="20"/>
                <w:szCs w:val="20"/>
              </w:rPr>
              <w:t>④</w:t>
            </w:r>
            <w:r>
              <w:rPr>
                <w:rFonts w:hint="eastAsia" w:ascii="仿宋" w:hAnsi="仿宋" w:eastAsia="仿宋" w:cs="仿宋"/>
                <w:color w:val="000000"/>
                <w:sz w:val="20"/>
                <w:szCs w:val="20"/>
              </w:rPr>
              <w:t>是否符合项目预算批复或合同规定的用途；</w:t>
            </w:r>
          </w:p>
        </w:tc>
        <w:tc>
          <w:tcPr>
            <w:tcW w:w="473" w:type="dxa"/>
            <w:tcBorders>
              <w:left w:val="single" w:color="auto" w:sz="4" w:space="0"/>
            </w:tcBorders>
            <w:vAlign w:val="center"/>
          </w:tcPr>
          <w:p>
            <w:pPr>
              <w:widowControl/>
              <w:spacing w:line="240" w:lineRule="exact"/>
              <w:rPr>
                <w:rFonts w:ascii="仿宋" w:hAnsi="仿宋" w:eastAsia="仿宋" w:cs="仿宋"/>
                <w:color w:val="000000"/>
                <w:sz w:val="20"/>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85" w:type="dxa"/>
            <w:vMerge w:val="continue"/>
            <w:tcBorders>
              <w:top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36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85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4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23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4680" w:type="dxa"/>
            <w:tcBorders>
              <w:left w:val="single" w:color="auto" w:sz="4" w:space="0"/>
              <w:bottom w:val="single" w:color="auto" w:sz="4" w:space="0"/>
              <w:right w:val="single" w:color="auto" w:sz="4" w:space="0"/>
            </w:tcBorders>
            <w:vAlign w:val="center"/>
          </w:tcPr>
          <w:p>
            <w:pPr>
              <w:pStyle w:val="4"/>
              <w:widowControl/>
              <w:spacing w:line="240" w:lineRule="exact"/>
              <w:ind w:firstLine="0" w:firstLineChars="0"/>
              <w:rPr>
                <w:rFonts w:ascii="仿宋" w:hAnsi="仿宋" w:eastAsia="仿宋" w:cs="仿宋"/>
                <w:color w:val="000000"/>
                <w:sz w:val="20"/>
                <w:szCs w:val="20"/>
              </w:rPr>
            </w:pPr>
            <w:r>
              <w:rPr>
                <w:rFonts w:hint="eastAsia" w:ascii="汉仪书宋二S" w:hAnsi="汉仪书宋二S" w:eastAsia="汉仪书宋二S" w:cs="汉仪书宋二S"/>
                <w:color w:val="000000"/>
                <w:sz w:val="20"/>
                <w:szCs w:val="20"/>
              </w:rPr>
              <w:t>⑤</w:t>
            </w:r>
            <w:r>
              <w:rPr>
                <w:rFonts w:hint="eastAsia" w:ascii="仿宋" w:hAnsi="仿宋" w:eastAsia="仿宋" w:cs="仿宋"/>
                <w:color w:val="000000"/>
                <w:sz w:val="20"/>
                <w:szCs w:val="20"/>
              </w:rPr>
              <w:t>是否存在截留、挤占、挪用、虚列支出等情况。</w:t>
            </w:r>
          </w:p>
        </w:tc>
        <w:tc>
          <w:tcPr>
            <w:tcW w:w="473" w:type="dxa"/>
            <w:tcBorders>
              <w:left w:val="single" w:color="auto" w:sz="4" w:space="0"/>
              <w:bottom w:val="single" w:color="auto" w:sz="4" w:space="0"/>
            </w:tcBorders>
            <w:vAlign w:val="center"/>
          </w:tcPr>
          <w:p>
            <w:pPr>
              <w:widowControl/>
              <w:spacing w:line="240" w:lineRule="exact"/>
              <w:rPr>
                <w:rFonts w:ascii="仿宋" w:hAnsi="仿宋" w:eastAsia="仿宋" w:cs="仿宋"/>
                <w:color w:val="000000"/>
                <w:sz w:val="20"/>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85" w:type="dxa"/>
            <w:vMerge w:val="continue"/>
            <w:tcBorders>
              <w:top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36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85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 w:hAnsi="仿宋" w:eastAsia="仿宋" w:cs="仿宋"/>
                <w:color w:val="000000"/>
                <w:sz w:val="20"/>
                <w:szCs w:val="20"/>
              </w:rPr>
            </w:pPr>
            <w:r>
              <w:rPr>
                <w:rFonts w:hint="eastAsia" w:ascii="仿宋" w:hAnsi="仿宋" w:eastAsia="仿宋" w:cs="仿宋"/>
                <w:color w:val="000000"/>
                <w:sz w:val="20"/>
                <w:szCs w:val="20"/>
              </w:rPr>
              <w:t>财务监控有效性</w:t>
            </w:r>
          </w:p>
        </w:tc>
        <w:tc>
          <w:tcPr>
            <w:tcW w:w="416"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r>
              <w:rPr>
                <w:rFonts w:hint="eastAsia" w:ascii="仿宋" w:hAnsi="仿宋" w:eastAsia="仿宋" w:cs="仿宋"/>
                <w:color w:val="000000"/>
                <w:sz w:val="20"/>
                <w:szCs w:val="20"/>
              </w:rPr>
              <w:t>5</w:t>
            </w:r>
          </w:p>
        </w:tc>
        <w:tc>
          <w:tcPr>
            <w:tcW w:w="2316"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r>
              <w:rPr>
                <w:rFonts w:hint="eastAsia" w:ascii="仿宋" w:hAnsi="仿宋" w:eastAsia="仿宋" w:cs="仿宋"/>
                <w:color w:val="000000"/>
                <w:sz w:val="20"/>
                <w:szCs w:val="20"/>
              </w:rPr>
              <w:t>项目实施单位是否为保障资金的安全、规范运行而采取了必要的监控措施，用以反映和考核项目实施单位对资金运行的控制情况。</w:t>
            </w:r>
          </w:p>
        </w:tc>
        <w:tc>
          <w:tcPr>
            <w:tcW w:w="4680" w:type="dxa"/>
            <w:tcBorders>
              <w:top w:val="single" w:color="auto" w:sz="4" w:space="0"/>
              <w:left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r>
              <w:rPr>
                <w:rFonts w:hint="eastAsia" w:ascii="仿宋" w:hAnsi="仿宋" w:eastAsia="仿宋" w:cs="仿宋"/>
                <w:color w:val="000000"/>
                <w:sz w:val="20"/>
                <w:szCs w:val="20"/>
              </w:rPr>
              <w:t>评价要点：</w:t>
            </w:r>
          </w:p>
        </w:tc>
        <w:tc>
          <w:tcPr>
            <w:tcW w:w="473" w:type="dxa"/>
            <w:tcBorders>
              <w:top w:val="single" w:color="auto" w:sz="4" w:space="0"/>
              <w:left w:val="single" w:color="auto" w:sz="4" w:space="0"/>
            </w:tcBorders>
            <w:vAlign w:val="center"/>
          </w:tcPr>
          <w:p>
            <w:pPr>
              <w:widowControl/>
              <w:spacing w:line="240" w:lineRule="exact"/>
              <w:jc w:val="left"/>
              <w:rPr>
                <w:rFonts w:ascii="仿宋" w:hAnsi="仿宋" w:eastAsia="仿宋" w:cs="仿宋"/>
                <w:color w:val="000000"/>
                <w:sz w:val="20"/>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385" w:type="dxa"/>
            <w:vMerge w:val="continue"/>
            <w:tcBorders>
              <w:top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36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85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4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23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4680" w:type="dxa"/>
            <w:tcBorders>
              <w:left w:val="single" w:color="auto" w:sz="4" w:space="0"/>
              <w:right w:val="single" w:color="auto" w:sz="4" w:space="0"/>
            </w:tcBorders>
            <w:vAlign w:val="center"/>
          </w:tcPr>
          <w:p>
            <w:pPr>
              <w:pStyle w:val="4"/>
              <w:widowControl/>
              <w:spacing w:line="240" w:lineRule="exact"/>
              <w:ind w:firstLine="0" w:firstLineChars="0"/>
              <w:jc w:val="left"/>
              <w:rPr>
                <w:rFonts w:ascii="仿宋" w:hAnsi="仿宋" w:eastAsia="仿宋" w:cs="仿宋"/>
                <w:color w:val="000000"/>
                <w:sz w:val="20"/>
                <w:szCs w:val="20"/>
              </w:rPr>
            </w:pPr>
            <w:r>
              <w:rPr>
                <w:rFonts w:hint="eastAsia" w:ascii="汉仪书宋二S" w:hAnsi="汉仪书宋二S" w:eastAsia="汉仪书宋二S" w:cs="汉仪书宋二S"/>
                <w:color w:val="000000"/>
                <w:sz w:val="20"/>
                <w:szCs w:val="20"/>
              </w:rPr>
              <w:t>①</w:t>
            </w:r>
            <w:r>
              <w:rPr>
                <w:rFonts w:hint="eastAsia" w:ascii="仿宋" w:hAnsi="仿宋" w:eastAsia="仿宋" w:cs="仿宋"/>
                <w:color w:val="000000"/>
                <w:sz w:val="20"/>
                <w:szCs w:val="20"/>
              </w:rPr>
              <w:t>是否已制定或具有相应的监控机制；</w:t>
            </w:r>
          </w:p>
        </w:tc>
        <w:tc>
          <w:tcPr>
            <w:tcW w:w="473" w:type="dxa"/>
            <w:tcBorders>
              <w:left w:val="single" w:color="auto" w:sz="4" w:space="0"/>
            </w:tcBorders>
            <w:vAlign w:val="center"/>
          </w:tcPr>
          <w:p>
            <w:pPr>
              <w:widowControl/>
              <w:spacing w:line="240" w:lineRule="exact"/>
              <w:jc w:val="left"/>
              <w:rPr>
                <w:rFonts w:ascii="仿宋" w:hAnsi="仿宋" w:eastAsia="仿宋" w:cs="仿宋"/>
                <w:color w:val="000000"/>
                <w:sz w:val="20"/>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85" w:type="dxa"/>
            <w:vMerge w:val="continue"/>
            <w:tcBorders>
              <w:top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36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85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4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23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4680" w:type="dxa"/>
            <w:tcBorders>
              <w:left w:val="single" w:color="auto" w:sz="4" w:space="0"/>
              <w:bottom w:val="single" w:color="auto" w:sz="4" w:space="0"/>
              <w:right w:val="single" w:color="auto" w:sz="4" w:space="0"/>
            </w:tcBorders>
            <w:vAlign w:val="center"/>
          </w:tcPr>
          <w:p>
            <w:pPr>
              <w:pStyle w:val="4"/>
              <w:widowControl/>
              <w:spacing w:line="240" w:lineRule="exact"/>
              <w:ind w:firstLine="0" w:firstLineChars="0"/>
              <w:rPr>
                <w:rFonts w:ascii="仿宋" w:hAnsi="仿宋" w:eastAsia="仿宋" w:cs="仿宋"/>
                <w:color w:val="000000"/>
                <w:sz w:val="20"/>
                <w:szCs w:val="20"/>
              </w:rPr>
            </w:pPr>
            <w:r>
              <w:rPr>
                <w:rFonts w:hint="eastAsia" w:ascii="汉仪书宋二S" w:hAnsi="汉仪书宋二S" w:eastAsia="汉仪书宋二S" w:cs="汉仪书宋二S"/>
                <w:color w:val="000000"/>
                <w:sz w:val="20"/>
                <w:szCs w:val="20"/>
              </w:rPr>
              <w:t>②</w:t>
            </w:r>
            <w:r>
              <w:rPr>
                <w:rFonts w:hint="eastAsia" w:ascii="仿宋" w:hAnsi="仿宋" w:eastAsia="仿宋" w:cs="仿宋"/>
                <w:color w:val="000000"/>
                <w:sz w:val="20"/>
                <w:szCs w:val="20"/>
              </w:rPr>
              <w:t>是否采取了相应的财务检查等必要的监控措施或手段。</w:t>
            </w:r>
          </w:p>
        </w:tc>
        <w:tc>
          <w:tcPr>
            <w:tcW w:w="473" w:type="dxa"/>
            <w:tcBorders>
              <w:left w:val="single" w:color="auto" w:sz="4" w:space="0"/>
              <w:bottom w:val="single" w:color="auto" w:sz="4" w:space="0"/>
            </w:tcBorders>
            <w:vAlign w:val="center"/>
          </w:tcPr>
          <w:p>
            <w:pPr>
              <w:widowControl/>
              <w:spacing w:line="240" w:lineRule="exact"/>
              <w:rPr>
                <w:rFonts w:ascii="仿宋" w:hAnsi="仿宋" w:eastAsia="仿宋" w:cs="仿宋"/>
                <w:color w:val="000000"/>
                <w:sz w:val="20"/>
                <w:szCs w:val="20"/>
              </w:rPr>
            </w:pPr>
            <w:r>
              <w:rPr>
                <w:rFonts w:hint="eastAsia" w:ascii="仿宋" w:hAnsi="仿宋" w:eastAsia="仿宋" w:cs="仿宋"/>
                <w:color w:val="000000"/>
                <w:sz w:val="20"/>
                <w:szCs w:val="20"/>
              </w:rPr>
              <w:t>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85" w:type="dxa"/>
            <w:vMerge w:val="restart"/>
            <w:tcBorders>
              <w:top w:val="single" w:color="auto" w:sz="4" w:space="0"/>
              <w:bottom w:val="single" w:color="auto" w:sz="4" w:space="0"/>
              <w:right w:val="single" w:color="auto" w:sz="4" w:space="0"/>
            </w:tcBorders>
            <w:vAlign w:val="center"/>
          </w:tcPr>
          <w:p>
            <w:pPr>
              <w:widowControl/>
              <w:spacing w:line="240" w:lineRule="exact"/>
              <w:jc w:val="center"/>
              <w:rPr>
                <w:rFonts w:ascii="仿宋" w:hAnsi="仿宋" w:eastAsia="仿宋" w:cs="仿宋"/>
                <w:color w:val="000000"/>
                <w:sz w:val="20"/>
                <w:szCs w:val="20"/>
              </w:rPr>
            </w:pPr>
            <w:r>
              <w:rPr>
                <w:rFonts w:hint="eastAsia" w:ascii="仿宋" w:hAnsi="仿宋" w:eastAsia="仿宋" w:cs="仿宋"/>
                <w:color w:val="000000"/>
                <w:sz w:val="20"/>
                <w:szCs w:val="20"/>
              </w:rPr>
              <w:t>产出</w:t>
            </w:r>
          </w:p>
        </w:tc>
        <w:tc>
          <w:tcPr>
            <w:tcW w:w="364"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 w:hAnsi="仿宋" w:eastAsia="仿宋" w:cs="仿宋"/>
                <w:color w:val="000000"/>
                <w:sz w:val="20"/>
                <w:szCs w:val="20"/>
              </w:rPr>
            </w:pPr>
            <w:r>
              <w:rPr>
                <w:rFonts w:hint="eastAsia" w:ascii="仿宋" w:hAnsi="仿宋" w:eastAsia="仿宋" w:cs="仿宋"/>
                <w:color w:val="000000"/>
                <w:sz w:val="20"/>
                <w:szCs w:val="20"/>
              </w:rPr>
              <w:t>项目产出</w:t>
            </w:r>
          </w:p>
        </w:tc>
        <w:tc>
          <w:tcPr>
            <w:tcW w:w="85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 w:hAnsi="仿宋" w:eastAsia="仿宋" w:cs="仿宋"/>
                <w:color w:val="000000"/>
                <w:sz w:val="20"/>
                <w:szCs w:val="20"/>
              </w:rPr>
            </w:pPr>
            <w:r>
              <w:rPr>
                <w:rFonts w:hint="eastAsia" w:ascii="仿宋" w:hAnsi="仿宋" w:eastAsia="仿宋" w:cs="仿宋"/>
                <w:color w:val="000000"/>
                <w:sz w:val="20"/>
                <w:szCs w:val="20"/>
              </w:rPr>
              <w:t>实际完成率</w:t>
            </w:r>
          </w:p>
        </w:tc>
        <w:tc>
          <w:tcPr>
            <w:tcW w:w="416"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rPr>
                <w:rFonts w:ascii="仿宋" w:hAnsi="仿宋" w:eastAsia="仿宋" w:cs="仿宋"/>
                <w:color w:val="000000"/>
                <w:sz w:val="20"/>
                <w:szCs w:val="20"/>
              </w:rPr>
            </w:pPr>
            <w:r>
              <w:rPr>
                <w:rFonts w:hint="eastAsia" w:ascii="仿宋" w:hAnsi="仿宋" w:eastAsia="仿宋" w:cs="仿宋"/>
                <w:color w:val="000000"/>
                <w:sz w:val="20"/>
                <w:szCs w:val="20"/>
              </w:rPr>
              <w:t>5</w:t>
            </w:r>
          </w:p>
        </w:tc>
        <w:tc>
          <w:tcPr>
            <w:tcW w:w="2316"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rPr>
                <w:rFonts w:ascii="仿宋" w:hAnsi="仿宋" w:eastAsia="仿宋" w:cs="仿宋"/>
                <w:color w:val="000000"/>
                <w:sz w:val="20"/>
                <w:szCs w:val="20"/>
              </w:rPr>
            </w:pPr>
            <w:r>
              <w:rPr>
                <w:rFonts w:hint="eastAsia" w:ascii="仿宋" w:hAnsi="仿宋" w:eastAsia="仿宋" w:cs="仿宋"/>
                <w:color w:val="000000"/>
                <w:sz w:val="20"/>
                <w:szCs w:val="20"/>
              </w:rPr>
              <w:t>项目实施的实际产出数与计划产出数的比率，用以反映和考核项目产出数量目标的实现程度。</w:t>
            </w:r>
          </w:p>
        </w:tc>
        <w:tc>
          <w:tcPr>
            <w:tcW w:w="4680" w:type="dxa"/>
            <w:tcBorders>
              <w:top w:val="single" w:color="auto" w:sz="4" w:space="0"/>
              <w:left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r>
              <w:rPr>
                <w:rFonts w:hint="eastAsia" w:ascii="仿宋" w:hAnsi="仿宋" w:eastAsia="仿宋" w:cs="仿宋"/>
                <w:color w:val="000000"/>
                <w:sz w:val="20"/>
                <w:szCs w:val="20"/>
              </w:rPr>
              <w:t>实际完成率＝（实际产出数/计划产出数）×100%。</w:t>
            </w:r>
          </w:p>
        </w:tc>
        <w:tc>
          <w:tcPr>
            <w:tcW w:w="473" w:type="dxa"/>
            <w:tcBorders>
              <w:top w:val="single" w:color="auto" w:sz="4" w:space="0"/>
              <w:left w:val="single" w:color="auto" w:sz="4" w:space="0"/>
            </w:tcBorders>
            <w:vAlign w:val="center"/>
          </w:tcPr>
          <w:p>
            <w:pPr>
              <w:widowControl/>
              <w:spacing w:line="240" w:lineRule="exact"/>
              <w:jc w:val="left"/>
              <w:rPr>
                <w:rFonts w:ascii="仿宋" w:hAnsi="仿宋" w:eastAsia="仿宋" w:cs="仿宋"/>
                <w:color w:val="000000"/>
                <w:sz w:val="20"/>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85" w:type="dxa"/>
            <w:vMerge w:val="continue"/>
            <w:tcBorders>
              <w:top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36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85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4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23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4680" w:type="dxa"/>
            <w:tcBorders>
              <w:left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r>
              <w:rPr>
                <w:rFonts w:hint="eastAsia" w:ascii="仿宋" w:hAnsi="仿宋" w:eastAsia="仿宋" w:cs="仿宋"/>
                <w:color w:val="000000"/>
                <w:sz w:val="20"/>
                <w:szCs w:val="20"/>
              </w:rPr>
              <w:t>实际产出数：一定时期（本年度或项目期）内项目实际产出的产品或提供的服务数。</w:t>
            </w:r>
          </w:p>
        </w:tc>
        <w:tc>
          <w:tcPr>
            <w:tcW w:w="473" w:type="dxa"/>
            <w:tcBorders>
              <w:left w:val="single" w:color="auto" w:sz="4" w:space="0"/>
            </w:tcBorders>
            <w:vAlign w:val="center"/>
          </w:tcPr>
          <w:p>
            <w:pPr>
              <w:widowControl/>
              <w:spacing w:line="240" w:lineRule="exact"/>
              <w:jc w:val="left"/>
              <w:rPr>
                <w:rFonts w:ascii="仿宋" w:hAnsi="仿宋" w:eastAsia="仿宋" w:cs="仿宋"/>
                <w:color w:val="000000"/>
                <w:sz w:val="20"/>
                <w:szCs w:val="20"/>
              </w:rPr>
            </w:pPr>
            <w:r>
              <w:rPr>
                <w:rFonts w:hint="eastAsia" w:ascii="仿宋" w:hAnsi="仿宋" w:eastAsia="仿宋" w:cs="仿宋"/>
                <w:color w:val="000000"/>
                <w:sz w:val="20"/>
                <w:szCs w:val="20"/>
              </w:rPr>
              <w:t>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7" w:hRule="atLeast"/>
        </w:trPr>
        <w:tc>
          <w:tcPr>
            <w:tcW w:w="385" w:type="dxa"/>
            <w:vMerge w:val="continue"/>
            <w:tcBorders>
              <w:top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36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85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4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23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4680" w:type="dxa"/>
            <w:tcBorders>
              <w:left w:val="single" w:color="auto" w:sz="4" w:space="0"/>
              <w:bottom w:val="single" w:color="auto" w:sz="4" w:space="0"/>
              <w:right w:val="single" w:color="auto" w:sz="4" w:space="0"/>
            </w:tcBorders>
            <w:vAlign w:val="center"/>
          </w:tcPr>
          <w:p>
            <w:pPr>
              <w:widowControl/>
              <w:spacing w:line="240" w:lineRule="exact"/>
              <w:rPr>
                <w:rFonts w:ascii="仿宋" w:hAnsi="仿宋" w:eastAsia="仿宋" w:cs="仿宋"/>
                <w:color w:val="000000"/>
                <w:sz w:val="20"/>
                <w:szCs w:val="20"/>
              </w:rPr>
            </w:pPr>
            <w:r>
              <w:rPr>
                <w:rFonts w:hint="eastAsia" w:ascii="仿宋" w:hAnsi="仿宋" w:eastAsia="仿宋" w:cs="仿宋"/>
                <w:color w:val="000000"/>
                <w:sz w:val="20"/>
                <w:szCs w:val="20"/>
              </w:rPr>
              <w:t>计划产出数：项目绩效目标确定的在一定时期（本年度或项目期）内计划产出的产品或提供的服务数量。</w:t>
            </w:r>
          </w:p>
        </w:tc>
        <w:tc>
          <w:tcPr>
            <w:tcW w:w="473" w:type="dxa"/>
            <w:tcBorders>
              <w:left w:val="single" w:color="auto" w:sz="4" w:space="0"/>
              <w:bottom w:val="single" w:color="auto" w:sz="4" w:space="0"/>
            </w:tcBorders>
            <w:vAlign w:val="center"/>
          </w:tcPr>
          <w:p>
            <w:pPr>
              <w:widowControl/>
              <w:spacing w:line="240" w:lineRule="exact"/>
              <w:rPr>
                <w:rFonts w:ascii="仿宋" w:hAnsi="仿宋" w:eastAsia="仿宋" w:cs="仿宋"/>
                <w:color w:val="000000"/>
                <w:sz w:val="20"/>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85" w:type="dxa"/>
            <w:vMerge w:val="continue"/>
            <w:tcBorders>
              <w:top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36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85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 w:hAnsi="仿宋" w:eastAsia="仿宋" w:cs="仿宋"/>
                <w:color w:val="000000"/>
                <w:sz w:val="20"/>
                <w:szCs w:val="20"/>
              </w:rPr>
            </w:pPr>
            <w:r>
              <w:rPr>
                <w:rFonts w:hint="eastAsia" w:ascii="仿宋" w:hAnsi="仿宋" w:eastAsia="仿宋" w:cs="仿宋"/>
                <w:color w:val="000000"/>
                <w:sz w:val="20"/>
                <w:szCs w:val="20"/>
              </w:rPr>
              <w:t>完成及时率</w:t>
            </w:r>
          </w:p>
        </w:tc>
        <w:tc>
          <w:tcPr>
            <w:tcW w:w="416"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rPr>
                <w:rFonts w:ascii="仿宋" w:hAnsi="仿宋" w:eastAsia="仿宋" w:cs="仿宋"/>
                <w:color w:val="000000"/>
                <w:sz w:val="20"/>
                <w:szCs w:val="20"/>
              </w:rPr>
            </w:pPr>
            <w:r>
              <w:rPr>
                <w:rFonts w:hint="eastAsia" w:ascii="仿宋" w:hAnsi="仿宋" w:eastAsia="仿宋" w:cs="仿宋"/>
                <w:color w:val="000000"/>
                <w:sz w:val="20"/>
                <w:szCs w:val="20"/>
              </w:rPr>
              <w:t>5</w:t>
            </w:r>
          </w:p>
        </w:tc>
        <w:tc>
          <w:tcPr>
            <w:tcW w:w="2316"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rPr>
                <w:rFonts w:ascii="仿宋" w:hAnsi="仿宋" w:eastAsia="仿宋" w:cs="仿宋"/>
                <w:color w:val="000000"/>
                <w:sz w:val="20"/>
                <w:szCs w:val="20"/>
              </w:rPr>
            </w:pPr>
            <w:r>
              <w:rPr>
                <w:rFonts w:hint="eastAsia" w:ascii="仿宋" w:hAnsi="仿宋" w:eastAsia="仿宋" w:cs="仿宋"/>
                <w:color w:val="000000"/>
                <w:sz w:val="20"/>
                <w:szCs w:val="20"/>
              </w:rPr>
              <w:t>项目实际提前完成时间与计划完成时间的比率，用以反映和考核项目产出时效目标的实现程度</w:t>
            </w:r>
          </w:p>
        </w:tc>
        <w:tc>
          <w:tcPr>
            <w:tcW w:w="4680" w:type="dxa"/>
            <w:tcBorders>
              <w:top w:val="single" w:color="auto" w:sz="4" w:space="0"/>
              <w:left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r>
              <w:rPr>
                <w:rFonts w:hint="eastAsia" w:ascii="仿宋" w:hAnsi="仿宋" w:eastAsia="仿宋" w:cs="仿宋"/>
                <w:color w:val="000000"/>
                <w:sz w:val="20"/>
                <w:szCs w:val="20"/>
              </w:rPr>
              <w:t>完成及时率[ (计划完成时间-实际完成时间）/计划完成时间] ×100%。</w:t>
            </w:r>
          </w:p>
        </w:tc>
        <w:tc>
          <w:tcPr>
            <w:tcW w:w="473" w:type="dxa"/>
            <w:tcBorders>
              <w:top w:val="single" w:color="auto" w:sz="4" w:space="0"/>
              <w:left w:val="single" w:color="auto" w:sz="4" w:space="0"/>
            </w:tcBorders>
            <w:vAlign w:val="center"/>
          </w:tcPr>
          <w:p>
            <w:pPr>
              <w:widowControl/>
              <w:spacing w:line="240" w:lineRule="exact"/>
              <w:jc w:val="left"/>
              <w:rPr>
                <w:rFonts w:ascii="仿宋" w:hAnsi="仿宋" w:eastAsia="仿宋" w:cs="仿宋"/>
                <w:color w:val="000000"/>
                <w:sz w:val="20"/>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85" w:type="dxa"/>
            <w:vMerge w:val="continue"/>
            <w:tcBorders>
              <w:top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36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85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4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23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4680" w:type="dxa"/>
            <w:tcBorders>
              <w:left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r>
              <w:rPr>
                <w:rFonts w:hint="eastAsia" w:ascii="仿宋" w:hAnsi="仿宋" w:eastAsia="仿宋" w:cs="仿宋"/>
                <w:color w:val="000000"/>
                <w:sz w:val="20"/>
                <w:szCs w:val="20"/>
              </w:rPr>
              <w:t>实际完成时间：项目实施单位完成该项目实际所耗用的时间。</w:t>
            </w:r>
          </w:p>
        </w:tc>
        <w:tc>
          <w:tcPr>
            <w:tcW w:w="473" w:type="dxa"/>
            <w:tcBorders>
              <w:left w:val="single" w:color="auto" w:sz="4" w:space="0"/>
            </w:tcBorders>
            <w:vAlign w:val="center"/>
          </w:tcPr>
          <w:p>
            <w:pPr>
              <w:widowControl/>
              <w:spacing w:line="240" w:lineRule="exact"/>
              <w:jc w:val="left"/>
              <w:rPr>
                <w:rFonts w:ascii="仿宋" w:hAnsi="仿宋" w:eastAsia="仿宋" w:cs="仿宋"/>
                <w:color w:val="000000"/>
                <w:sz w:val="20"/>
                <w:szCs w:val="20"/>
              </w:rPr>
            </w:pPr>
            <w:r>
              <w:rPr>
                <w:rFonts w:hint="eastAsia" w:ascii="仿宋" w:hAnsi="仿宋" w:eastAsia="仿宋" w:cs="仿宋"/>
                <w:color w:val="000000"/>
                <w:sz w:val="20"/>
                <w:szCs w:val="20"/>
              </w:rPr>
              <w:t>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1" w:hRule="atLeast"/>
        </w:trPr>
        <w:tc>
          <w:tcPr>
            <w:tcW w:w="385" w:type="dxa"/>
            <w:vMerge w:val="continue"/>
            <w:tcBorders>
              <w:top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36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85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4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23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4680" w:type="dxa"/>
            <w:tcBorders>
              <w:left w:val="single" w:color="auto" w:sz="4" w:space="0"/>
              <w:bottom w:val="single" w:color="auto" w:sz="4" w:space="0"/>
              <w:right w:val="single" w:color="auto" w:sz="4" w:space="0"/>
            </w:tcBorders>
            <w:vAlign w:val="center"/>
          </w:tcPr>
          <w:p>
            <w:pPr>
              <w:widowControl/>
              <w:spacing w:line="240" w:lineRule="exact"/>
              <w:rPr>
                <w:rFonts w:ascii="仿宋" w:hAnsi="仿宋" w:eastAsia="仿宋" w:cs="仿宋"/>
                <w:color w:val="000000"/>
                <w:sz w:val="20"/>
                <w:szCs w:val="20"/>
              </w:rPr>
            </w:pPr>
            <w:r>
              <w:rPr>
                <w:rFonts w:hint="eastAsia" w:ascii="仿宋" w:hAnsi="仿宋" w:eastAsia="仿宋" w:cs="仿宋"/>
                <w:color w:val="000000"/>
                <w:sz w:val="20"/>
                <w:szCs w:val="20"/>
              </w:rPr>
              <w:t>计划完成时间：桉照项目实施计划或相关规定完成该项目所需的时间。</w:t>
            </w:r>
          </w:p>
        </w:tc>
        <w:tc>
          <w:tcPr>
            <w:tcW w:w="473" w:type="dxa"/>
            <w:tcBorders>
              <w:left w:val="single" w:color="auto" w:sz="4" w:space="0"/>
              <w:bottom w:val="single" w:color="auto" w:sz="4" w:space="0"/>
            </w:tcBorders>
            <w:vAlign w:val="center"/>
          </w:tcPr>
          <w:p>
            <w:pPr>
              <w:widowControl/>
              <w:spacing w:line="240" w:lineRule="exact"/>
              <w:rPr>
                <w:rFonts w:ascii="仿宋" w:hAnsi="仿宋" w:eastAsia="仿宋" w:cs="仿宋"/>
                <w:color w:val="000000"/>
                <w:sz w:val="20"/>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85" w:type="dxa"/>
            <w:vMerge w:val="continue"/>
            <w:tcBorders>
              <w:top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36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85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 w:hAnsi="仿宋" w:eastAsia="仿宋" w:cs="仿宋"/>
                <w:color w:val="000000"/>
                <w:sz w:val="20"/>
                <w:szCs w:val="20"/>
              </w:rPr>
            </w:pPr>
            <w:r>
              <w:rPr>
                <w:rFonts w:hint="eastAsia" w:ascii="仿宋" w:hAnsi="仿宋" w:eastAsia="仿宋" w:cs="仿宋"/>
                <w:color w:val="000000"/>
                <w:sz w:val="20"/>
                <w:szCs w:val="20"/>
              </w:rPr>
              <w:t>质量达标率</w:t>
            </w:r>
          </w:p>
        </w:tc>
        <w:tc>
          <w:tcPr>
            <w:tcW w:w="416"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rPr>
                <w:rFonts w:ascii="仿宋" w:hAnsi="仿宋" w:eastAsia="仿宋" w:cs="仿宋"/>
                <w:color w:val="000000"/>
                <w:sz w:val="20"/>
                <w:szCs w:val="20"/>
              </w:rPr>
            </w:pPr>
            <w:r>
              <w:rPr>
                <w:rFonts w:hint="eastAsia" w:ascii="仿宋" w:hAnsi="仿宋" w:eastAsia="仿宋" w:cs="仿宋"/>
                <w:color w:val="000000"/>
                <w:sz w:val="20"/>
                <w:szCs w:val="20"/>
              </w:rPr>
              <w:t>5</w:t>
            </w:r>
          </w:p>
        </w:tc>
        <w:tc>
          <w:tcPr>
            <w:tcW w:w="2316"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rPr>
                <w:rFonts w:ascii="仿宋" w:hAnsi="仿宋" w:eastAsia="仿宋" w:cs="仿宋"/>
                <w:color w:val="000000"/>
                <w:sz w:val="20"/>
                <w:szCs w:val="20"/>
              </w:rPr>
            </w:pPr>
            <w:r>
              <w:rPr>
                <w:rFonts w:hint="eastAsia" w:ascii="仿宋" w:hAnsi="仿宋" w:eastAsia="仿宋" w:cs="仿宋"/>
                <w:color w:val="000000"/>
                <w:sz w:val="20"/>
                <w:szCs w:val="20"/>
              </w:rPr>
              <w:t>项目完成的质量达标产出数与实际产出数的比率，用以反映和考核项目产出质量目标的实现程度。</w:t>
            </w:r>
          </w:p>
        </w:tc>
        <w:tc>
          <w:tcPr>
            <w:tcW w:w="4680" w:type="dxa"/>
            <w:tcBorders>
              <w:top w:val="single" w:color="auto" w:sz="4" w:space="0"/>
              <w:left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r>
              <w:rPr>
                <w:rFonts w:hint="eastAsia" w:ascii="仿宋" w:hAnsi="仿宋" w:eastAsia="仿宋" w:cs="仿宋"/>
                <w:color w:val="000000"/>
                <w:sz w:val="20"/>
                <w:szCs w:val="20"/>
              </w:rPr>
              <w:t>质量达标率＝（质量达标产出数/实际产出数）/100%。</w:t>
            </w:r>
          </w:p>
        </w:tc>
        <w:tc>
          <w:tcPr>
            <w:tcW w:w="473" w:type="dxa"/>
            <w:tcBorders>
              <w:top w:val="single" w:color="auto" w:sz="4" w:space="0"/>
              <w:left w:val="single" w:color="auto" w:sz="4" w:space="0"/>
            </w:tcBorders>
            <w:vAlign w:val="center"/>
          </w:tcPr>
          <w:p>
            <w:pPr>
              <w:widowControl/>
              <w:spacing w:line="240" w:lineRule="exact"/>
              <w:jc w:val="left"/>
              <w:rPr>
                <w:rFonts w:ascii="仿宋" w:hAnsi="仿宋" w:eastAsia="仿宋" w:cs="仿宋"/>
                <w:color w:val="000000"/>
                <w:sz w:val="20"/>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85" w:type="dxa"/>
            <w:vMerge w:val="continue"/>
            <w:tcBorders>
              <w:top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36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85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4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23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4680" w:type="dxa"/>
            <w:tcBorders>
              <w:left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r>
              <w:rPr>
                <w:rFonts w:hint="eastAsia" w:ascii="仿宋" w:hAnsi="仿宋" w:eastAsia="仿宋" w:cs="仿宋"/>
                <w:color w:val="000000"/>
                <w:sz w:val="20"/>
                <w:szCs w:val="20"/>
              </w:rPr>
              <w:t>质量达标产出数：一定时期（本年度或项目期）内实际达到既定质量标准的产品或服务数量。</w:t>
            </w:r>
          </w:p>
        </w:tc>
        <w:tc>
          <w:tcPr>
            <w:tcW w:w="473" w:type="dxa"/>
            <w:tcBorders>
              <w:left w:val="single" w:color="auto" w:sz="4" w:space="0"/>
            </w:tcBorders>
            <w:vAlign w:val="center"/>
          </w:tcPr>
          <w:p>
            <w:pPr>
              <w:widowControl/>
              <w:spacing w:line="240" w:lineRule="exact"/>
              <w:jc w:val="left"/>
              <w:rPr>
                <w:rFonts w:ascii="仿宋" w:hAnsi="仿宋" w:eastAsia="仿宋" w:cs="仿宋"/>
                <w:color w:val="000000"/>
                <w:sz w:val="20"/>
                <w:szCs w:val="20"/>
              </w:rPr>
            </w:pPr>
            <w:r>
              <w:rPr>
                <w:rFonts w:hint="eastAsia" w:ascii="仿宋" w:hAnsi="仿宋" w:eastAsia="仿宋" w:cs="仿宋"/>
                <w:color w:val="000000"/>
                <w:sz w:val="20"/>
                <w:szCs w:val="20"/>
              </w:rPr>
              <w:t>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78" w:hRule="atLeast"/>
        </w:trPr>
        <w:tc>
          <w:tcPr>
            <w:tcW w:w="385" w:type="dxa"/>
            <w:vMerge w:val="continue"/>
            <w:tcBorders>
              <w:top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36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85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4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23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4680" w:type="dxa"/>
            <w:tcBorders>
              <w:left w:val="single" w:color="auto" w:sz="4" w:space="0"/>
              <w:bottom w:val="single" w:color="auto" w:sz="4" w:space="0"/>
              <w:right w:val="single" w:color="auto" w:sz="4" w:space="0"/>
            </w:tcBorders>
            <w:vAlign w:val="center"/>
          </w:tcPr>
          <w:p>
            <w:pPr>
              <w:widowControl/>
              <w:spacing w:line="240" w:lineRule="exact"/>
              <w:rPr>
                <w:rFonts w:ascii="仿宋" w:hAnsi="仿宋" w:eastAsia="仿宋" w:cs="仿宋"/>
                <w:color w:val="000000"/>
                <w:sz w:val="20"/>
                <w:szCs w:val="20"/>
              </w:rPr>
            </w:pPr>
            <w:r>
              <w:rPr>
                <w:rFonts w:hint="eastAsia" w:ascii="仿宋" w:hAnsi="仿宋" w:eastAsia="仿宋" w:cs="仿宋"/>
                <w:color w:val="000000"/>
                <w:sz w:val="20"/>
                <w:szCs w:val="20"/>
              </w:rPr>
              <w:t>既定质量标准是指项目实施单位设立绩效目标时依据计划标准、行业标准、历史标准或其他标准而设定的绩效指标值。</w:t>
            </w:r>
          </w:p>
        </w:tc>
        <w:tc>
          <w:tcPr>
            <w:tcW w:w="473" w:type="dxa"/>
            <w:tcBorders>
              <w:left w:val="single" w:color="auto" w:sz="4" w:space="0"/>
              <w:bottom w:val="single" w:color="auto" w:sz="4" w:space="0"/>
            </w:tcBorders>
            <w:vAlign w:val="center"/>
          </w:tcPr>
          <w:p>
            <w:pPr>
              <w:widowControl/>
              <w:spacing w:line="240" w:lineRule="exact"/>
              <w:rPr>
                <w:rFonts w:ascii="仿宋" w:hAnsi="仿宋" w:eastAsia="仿宋" w:cs="仿宋"/>
                <w:color w:val="000000"/>
                <w:sz w:val="20"/>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85" w:type="dxa"/>
            <w:vMerge w:val="continue"/>
            <w:tcBorders>
              <w:top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36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85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 w:hAnsi="仿宋" w:eastAsia="仿宋" w:cs="仿宋"/>
                <w:color w:val="000000"/>
                <w:sz w:val="20"/>
                <w:szCs w:val="20"/>
              </w:rPr>
            </w:pPr>
            <w:r>
              <w:rPr>
                <w:rFonts w:hint="eastAsia" w:ascii="仿宋" w:hAnsi="仿宋" w:eastAsia="仿宋" w:cs="仿宋"/>
                <w:color w:val="000000"/>
                <w:sz w:val="20"/>
                <w:szCs w:val="20"/>
              </w:rPr>
              <w:t>成本节约率</w:t>
            </w:r>
          </w:p>
        </w:tc>
        <w:tc>
          <w:tcPr>
            <w:tcW w:w="416"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rPr>
                <w:rFonts w:ascii="仿宋" w:hAnsi="仿宋" w:eastAsia="仿宋" w:cs="仿宋"/>
                <w:color w:val="000000"/>
                <w:sz w:val="20"/>
                <w:szCs w:val="20"/>
              </w:rPr>
            </w:pPr>
            <w:r>
              <w:rPr>
                <w:rFonts w:hint="eastAsia" w:ascii="仿宋" w:hAnsi="仿宋" w:eastAsia="仿宋" w:cs="仿宋"/>
                <w:color w:val="000000"/>
                <w:sz w:val="20"/>
                <w:szCs w:val="20"/>
              </w:rPr>
              <w:t>5</w:t>
            </w:r>
          </w:p>
        </w:tc>
        <w:tc>
          <w:tcPr>
            <w:tcW w:w="2316"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rPr>
                <w:rFonts w:ascii="仿宋" w:hAnsi="仿宋" w:eastAsia="仿宋" w:cs="仿宋"/>
                <w:color w:val="000000"/>
                <w:sz w:val="20"/>
                <w:szCs w:val="20"/>
              </w:rPr>
            </w:pPr>
            <w:r>
              <w:rPr>
                <w:rFonts w:hint="eastAsia" w:ascii="仿宋" w:hAnsi="仿宋" w:eastAsia="仿宋" w:cs="仿宋"/>
                <w:color w:val="000000"/>
                <w:sz w:val="20"/>
                <w:szCs w:val="20"/>
              </w:rPr>
              <w:t>完成项目计划工作目标的实际节约成本与计划成本的比率，用以反映和考核项目的成本节约程度。</w:t>
            </w:r>
          </w:p>
        </w:tc>
        <w:tc>
          <w:tcPr>
            <w:tcW w:w="4680" w:type="dxa"/>
            <w:tcBorders>
              <w:top w:val="single" w:color="auto" w:sz="4" w:space="0"/>
              <w:left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r>
              <w:rPr>
                <w:rFonts w:hint="eastAsia" w:ascii="仿宋" w:hAnsi="仿宋" w:eastAsia="仿宋" w:cs="仿宋"/>
                <w:color w:val="000000"/>
                <w:sz w:val="20"/>
                <w:szCs w:val="20"/>
              </w:rPr>
              <w:t>成本节约率＝(计划成本-实际成本) /计划成本×100%。</w:t>
            </w:r>
          </w:p>
        </w:tc>
        <w:tc>
          <w:tcPr>
            <w:tcW w:w="473" w:type="dxa"/>
            <w:tcBorders>
              <w:top w:val="single" w:color="auto" w:sz="4" w:space="0"/>
              <w:left w:val="single" w:color="auto" w:sz="4" w:space="0"/>
            </w:tcBorders>
            <w:vAlign w:val="center"/>
          </w:tcPr>
          <w:p>
            <w:pPr>
              <w:widowControl/>
              <w:spacing w:line="240" w:lineRule="exact"/>
              <w:jc w:val="left"/>
              <w:rPr>
                <w:rFonts w:ascii="仿宋" w:hAnsi="仿宋" w:eastAsia="仿宋" w:cs="仿宋"/>
                <w:color w:val="000000"/>
                <w:sz w:val="20"/>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85" w:type="dxa"/>
            <w:vMerge w:val="continue"/>
            <w:tcBorders>
              <w:top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36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85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4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23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4680" w:type="dxa"/>
            <w:tcBorders>
              <w:left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r>
              <w:rPr>
                <w:rFonts w:hint="eastAsia" w:ascii="仿宋" w:hAnsi="仿宋" w:eastAsia="仿宋" w:cs="仿宋"/>
                <w:color w:val="000000"/>
                <w:sz w:val="20"/>
                <w:szCs w:val="20"/>
              </w:rPr>
              <w:t>实际成本：项目实施单位如期、保质、保量完成既定工作目标实际所耗费的支出。</w:t>
            </w:r>
          </w:p>
        </w:tc>
        <w:tc>
          <w:tcPr>
            <w:tcW w:w="473" w:type="dxa"/>
            <w:tcBorders>
              <w:left w:val="single" w:color="auto" w:sz="4" w:space="0"/>
            </w:tcBorders>
            <w:vAlign w:val="center"/>
          </w:tcPr>
          <w:p>
            <w:pPr>
              <w:widowControl/>
              <w:spacing w:line="240" w:lineRule="exact"/>
              <w:jc w:val="left"/>
              <w:rPr>
                <w:rFonts w:ascii="仿宋" w:hAnsi="仿宋" w:eastAsia="仿宋" w:cs="仿宋"/>
                <w:color w:val="000000"/>
                <w:sz w:val="20"/>
                <w:szCs w:val="20"/>
              </w:rPr>
            </w:pPr>
            <w:r>
              <w:rPr>
                <w:rFonts w:hint="eastAsia" w:ascii="仿宋" w:hAnsi="仿宋" w:eastAsia="仿宋" w:cs="仿宋"/>
                <w:color w:val="000000"/>
                <w:sz w:val="20"/>
                <w:szCs w:val="20"/>
              </w:rPr>
              <w:t>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385" w:type="dxa"/>
            <w:vMerge w:val="continue"/>
            <w:tcBorders>
              <w:top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36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85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4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23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4680" w:type="dxa"/>
            <w:tcBorders>
              <w:left w:val="single" w:color="auto" w:sz="4" w:space="0"/>
              <w:bottom w:val="single" w:color="auto" w:sz="4" w:space="0"/>
              <w:right w:val="single" w:color="auto" w:sz="4" w:space="0"/>
            </w:tcBorders>
            <w:vAlign w:val="center"/>
          </w:tcPr>
          <w:p>
            <w:pPr>
              <w:widowControl/>
              <w:spacing w:line="240" w:lineRule="exact"/>
              <w:rPr>
                <w:rFonts w:ascii="仿宋" w:hAnsi="仿宋" w:eastAsia="仿宋" w:cs="仿宋"/>
                <w:color w:val="000000"/>
                <w:sz w:val="20"/>
                <w:szCs w:val="20"/>
              </w:rPr>
            </w:pPr>
            <w:r>
              <w:rPr>
                <w:rFonts w:hint="eastAsia" w:ascii="仿宋" w:hAnsi="仿宋" w:eastAsia="仿宋" w:cs="仿宋"/>
                <w:color w:val="000000"/>
                <w:sz w:val="20"/>
                <w:szCs w:val="20"/>
              </w:rPr>
              <w:t>计划成本：项目实施单位为完成工作目标计划安排的支出，一般以项目预算为参考。</w:t>
            </w:r>
          </w:p>
        </w:tc>
        <w:tc>
          <w:tcPr>
            <w:tcW w:w="473" w:type="dxa"/>
            <w:tcBorders>
              <w:left w:val="single" w:color="auto" w:sz="4" w:space="0"/>
              <w:bottom w:val="single" w:color="auto" w:sz="4" w:space="0"/>
            </w:tcBorders>
            <w:vAlign w:val="center"/>
          </w:tcPr>
          <w:p>
            <w:pPr>
              <w:widowControl/>
              <w:spacing w:line="240" w:lineRule="exact"/>
              <w:rPr>
                <w:rFonts w:ascii="仿宋" w:hAnsi="仿宋" w:eastAsia="仿宋" w:cs="仿宋"/>
                <w:color w:val="000000"/>
                <w:sz w:val="20"/>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85" w:type="dxa"/>
            <w:vMerge w:val="restart"/>
            <w:tcBorders>
              <w:top w:val="single" w:color="auto" w:sz="4" w:space="0"/>
              <w:bottom w:val="single" w:color="auto" w:sz="4" w:space="0"/>
              <w:right w:val="single" w:color="auto" w:sz="4" w:space="0"/>
            </w:tcBorders>
            <w:vAlign w:val="center"/>
          </w:tcPr>
          <w:p>
            <w:pPr>
              <w:widowControl/>
              <w:spacing w:line="240" w:lineRule="exact"/>
              <w:jc w:val="center"/>
              <w:rPr>
                <w:rFonts w:ascii="仿宋" w:hAnsi="仿宋" w:eastAsia="仿宋" w:cs="仿宋"/>
                <w:color w:val="000000"/>
                <w:sz w:val="20"/>
                <w:szCs w:val="20"/>
              </w:rPr>
            </w:pPr>
            <w:r>
              <w:rPr>
                <w:rFonts w:hint="eastAsia" w:ascii="仿宋" w:hAnsi="仿宋" w:eastAsia="仿宋" w:cs="仿宋"/>
                <w:color w:val="000000"/>
                <w:sz w:val="20"/>
                <w:szCs w:val="20"/>
              </w:rPr>
              <w:t>效果</w:t>
            </w:r>
          </w:p>
        </w:tc>
        <w:tc>
          <w:tcPr>
            <w:tcW w:w="364"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 w:hAnsi="仿宋" w:eastAsia="仿宋" w:cs="仿宋"/>
                <w:color w:val="000000"/>
                <w:sz w:val="20"/>
                <w:szCs w:val="20"/>
              </w:rPr>
            </w:pPr>
            <w:r>
              <w:rPr>
                <w:rFonts w:hint="eastAsia" w:ascii="仿宋" w:hAnsi="仿宋" w:eastAsia="仿宋" w:cs="仿宋"/>
                <w:color w:val="000000"/>
                <w:sz w:val="20"/>
                <w:szCs w:val="20"/>
              </w:rPr>
              <w:t>项目效益</w:t>
            </w:r>
          </w:p>
        </w:tc>
        <w:tc>
          <w:tcPr>
            <w:tcW w:w="85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 w:hAnsi="仿宋" w:eastAsia="仿宋" w:cs="仿宋"/>
                <w:color w:val="000000"/>
                <w:sz w:val="20"/>
                <w:szCs w:val="20"/>
              </w:rPr>
            </w:pPr>
            <w:r>
              <w:rPr>
                <w:rFonts w:hint="eastAsia" w:ascii="仿宋" w:hAnsi="仿宋" w:eastAsia="仿宋" w:cs="仿宋"/>
                <w:color w:val="000000"/>
                <w:sz w:val="20"/>
                <w:szCs w:val="20"/>
              </w:rPr>
              <w:t>经济效益</w:t>
            </w:r>
          </w:p>
        </w:tc>
        <w:tc>
          <w:tcPr>
            <w:tcW w:w="41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rPr>
                <w:rFonts w:ascii="仿宋" w:hAnsi="仿宋" w:eastAsia="仿宋" w:cs="仿宋"/>
                <w:color w:val="000000"/>
                <w:sz w:val="20"/>
                <w:szCs w:val="20"/>
              </w:rPr>
            </w:pPr>
            <w:r>
              <w:rPr>
                <w:rFonts w:hint="eastAsia" w:ascii="仿宋" w:hAnsi="仿宋" w:eastAsia="仿宋" w:cs="仿宋"/>
                <w:color w:val="000000"/>
                <w:sz w:val="20"/>
                <w:szCs w:val="20"/>
              </w:rPr>
              <w:t>6</w:t>
            </w:r>
          </w:p>
        </w:tc>
        <w:tc>
          <w:tcPr>
            <w:tcW w:w="231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rPr>
                <w:rFonts w:ascii="仿宋" w:hAnsi="仿宋" w:eastAsia="仿宋" w:cs="仿宋"/>
                <w:color w:val="000000"/>
                <w:sz w:val="20"/>
                <w:szCs w:val="20"/>
              </w:rPr>
            </w:pPr>
            <w:r>
              <w:rPr>
                <w:rFonts w:hint="eastAsia" w:ascii="仿宋" w:hAnsi="仿宋" w:eastAsia="仿宋" w:cs="仿宋"/>
                <w:color w:val="000000"/>
                <w:sz w:val="20"/>
                <w:szCs w:val="20"/>
              </w:rPr>
              <w:t>项目实施对经济发展所带来的直接或间接影响情况。</w:t>
            </w:r>
          </w:p>
        </w:tc>
        <w:tc>
          <w:tcPr>
            <w:tcW w:w="46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rPr>
                <w:rFonts w:ascii="仿宋" w:hAnsi="仿宋" w:eastAsia="仿宋" w:cs="仿宋"/>
                <w:color w:val="000000"/>
                <w:sz w:val="20"/>
                <w:szCs w:val="20"/>
              </w:rPr>
            </w:pPr>
            <w:r>
              <w:rPr>
                <w:rFonts w:hint="eastAsia" w:ascii="仿宋" w:hAnsi="仿宋" w:eastAsia="仿宋" w:cs="仿宋"/>
                <w:color w:val="000000"/>
                <w:sz w:val="20"/>
                <w:szCs w:val="20"/>
              </w:rPr>
              <w:t>此四项指标为设置项目支出績效评价指标时必须考虑的共性要素，可根据项目实际并结合绩效目标设立情况有选择的进行设置，并将其细化为相应的个性化指标。</w:t>
            </w:r>
          </w:p>
        </w:tc>
        <w:tc>
          <w:tcPr>
            <w:tcW w:w="473" w:type="dxa"/>
            <w:vMerge w:val="restart"/>
            <w:tcBorders>
              <w:top w:val="single" w:color="auto" w:sz="4" w:space="0"/>
              <w:left w:val="single" w:color="auto" w:sz="4" w:space="0"/>
              <w:bottom w:val="single" w:color="auto" w:sz="4" w:space="0"/>
            </w:tcBorders>
            <w:vAlign w:val="center"/>
          </w:tcPr>
          <w:p>
            <w:pPr>
              <w:widowControl/>
              <w:spacing w:line="240" w:lineRule="exact"/>
              <w:rPr>
                <w:rFonts w:ascii="仿宋" w:hAnsi="仿宋" w:eastAsia="仿宋" w:cs="仿宋"/>
                <w:color w:val="000000"/>
                <w:sz w:val="20"/>
                <w:szCs w:val="20"/>
              </w:rPr>
            </w:pPr>
            <w:r>
              <w:rPr>
                <w:rFonts w:hint="eastAsia" w:ascii="仿宋" w:hAnsi="仿宋" w:eastAsia="仿宋" w:cs="仿宋"/>
                <w:color w:val="000000"/>
                <w:sz w:val="20"/>
                <w:szCs w:val="20"/>
              </w:rPr>
              <w:t>24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85" w:type="dxa"/>
            <w:vMerge w:val="continue"/>
            <w:tcBorders>
              <w:top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36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85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 w:hAnsi="仿宋" w:eastAsia="仿宋" w:cs="仿宋"/>
                <w:color w:val="000000"/>
                <w:sz w:val="20"/>
                <w:szCs w:val="20"/>
              </w:rPr>
            </w:pPr>
            <w:r>
              <w:rPr>
                <w:rFonts w:hint="eastAsia" w:ascii="仿宋" w:hAnsi="仿宋" w:eastAsia="仿宋" w:cs="仿宋"/>
                <w:color w:val="000000"/>
                <w:sz w:val="20"/>
                <w:szCs w:val="20"/>
              </w:rPr>
              <w:t>社会效益</w:t>
            </w:r>
          </w:p>
        </w:tc>
        <w:tc>
          <w:tcPr>
            <w:tcW w:w="41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rPr>
                <w:rFonts w:ascii="仿宋" w:hAnsi="仿宋" w:eastAsia="仿宋" w:cs="仿宋"/>
                <w:color w:val="000000"/>
                <w:sz w:val="20"/>
                <w:szCs w:val="20"/>
              </w:rPr>
            </w:pPr>
            <w:r>
              <w:rPr>
                <w:rFonts w:hint="eastAsia" w:ascii="仿宋" w:hAnsi="仿宋" w:eastAsia="仿宋" w:cs="仿宋"/>
                <w:color w:val="000000"/>
                <w:sz w:val="20"/>
                <w:szCs w:val="20"/>
              </w:rPr>
              <w:t>6</w:t>
            </w:r>
          </w:p>
        </w:tc>
        <w:tc>
          <w:tcPr>
            <w:tcW w:w="231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rPr>
                <w:rFonts w:ascii="仿宋" w:hAnsi="仿宋" w:eastAsia="仿宋" w:cs="仿宋"/>
                <w:color w:val="000000"/>
                <w:sz w:val="20"/>
                <w:szCs w:val="20"/>
              </w:rPr>
            </w:pPr>
            <w:r>
              <w:rPr>
                <w:rFonts w:hint="eastAsia" w:ascii="仿宋" w:hAnsi="仿宋" w:eastAsia="仿宋" w:cs="仿宋"/>
                <w:color w:val="000000"/>
                <w:sz w:val="20"/>
                <w:szCs w:val="20"/>
              </w:rPr>
              <w:t>项目实施对社会发展所带来的直接或间接影响情况。</w:t>
            </w:r>
          </w:p>
        </w:tc>
        <w:tc>
          <w:tcPr>
            <w:tcW w:w="46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473" w:type="dxa"/>
            <w:vMerge w:val="continue"/>
            <w:tcBorders>
              <w:top w:val="single" w:color="auto" w:sz="4" w:space="0"/>
              <w:left w:val="single" w:color="auto" w:sz="4" w:space="0"/>
              <w:bottom w:val="single" w:color="auto" w:sz="4" w:space="0"/>
            </w:tcBorders>
            <w:vAlign w:val="center"/>
          </w:tcPr>
          <w:p>
            <w:pPr>
              <w:widowControl/>
              <w:spacing w:line="240" w:lineRule="exact"/>
              <w:jc w:val="left"/>
              <w:rPr>
                <w:rFonts w:ascii="仿宋" w:hAnsi="仿宋" w:eastAsia="仿宋" w:cs="仿宋"/>
                <w:color w:val="000000"/>
                <w:sz w:val="20"/>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385" w:type="dxa"/>
            <w:vMerge w:val="continue"/>
            <w:tcBorders>
              <w:top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36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85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 w:hAnsi="仿宋" w:eastAsia="仿宋" w:cs="仿宋"/>
                <w:color w:val="000000"/>
                <w:sz w:val="20"/>
                <w:szCs w:val="20"/>
              </w:rPr>
            </w:pPr>
            <w:r>
              <w:rPr>
                <w:rFonts w:hint="eastAsia" w:ascii="仿宋" w:hAnsi="仿宋" w:eastAsia="仿宋" w:cs="仿宋"/>
                <w:color w:val="000000"/>
                <w:sz w:val="20"/>
                <w:szCs w:val="20"/>
              </w:rPr>
              <w:t>生态效益</w:t>
            </w:r>
          </w:p>
        </w:tc>
        <w:tc>
          <w:tcPr>
            <w:tcW w:w="41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rPr>
                <w:rFonts w:ascii="仿宋" w:hAnsi="仿宋" w:eastAsia="仿宋" w:cs="仿宋"/>
                <w:color w:val="000000"/>
                <w:sz w:val="20"/>
                <w:szCs w:val="20"/>
              </w:rPr>
            </w:pPr>
            <w:r>
              <w:rPr>
                <w:rFonts w:hint="eastAsia" w:ascii="仿宋" w:hAnsi="仿宋" w:eastAsia="仿宋" w:cs="仿宋"/>
                <w:color w:val="000000"/>
                <w:sz w:val="20"/>
                <w:szCs w:val="20"/>
              </w:rPr>
              <w:t>6</w:t>
            </w:r>
          </w:p>
        </w:tc>
        <w:tc>
          <w:tcPr>
            <w:tcW w:w="231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rPr>
                <w:rFonts w:ascii="仿宋" w:hAnsi="仿宋" w:eastAsia="仿宋" w:cs="仿宋"/>
                <w:color w:val="000000"/>
                <w:sz w:val="20"/>
                <w:szCs w:val="20"/>
              </w:rPr>
            </w:pPr>
            <w:r>
              <w:rPr>
                <w:rFonts w:hint="eastAsia" w:ascii="仿宋" w:hAnsi="仿宋" w:eastAsia="仿宋" w:cs="仿宋"/>
                <w:color w:val="000000"/>
                <w:sz w:val="20"/>
                <w:szCs w:val="20"/>
              </w:rPr>
              <w:t>项目实施对生态环境所带来的直接或间接影响情况。</w:t>
            </w:r>
          </w:p>
        </w:tc>
        <w:tc>
          <w:tcPr>
            <w:tcW w:w="46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473" w:type="dxa"/>
            <w:vMerge w:val="continue"/>
            <w:tcBorders>
              <w:top w:val="single" w:color="auto" w:sz="4" w:space="0"/>
              <w:left w:val="single" w:color="auto" w:sz="4" w:space="0"/>
              <w:bottom w:val="single" w:color="auto" w:sz="4" w:space="0"/>
            </w:tcBorders>
            <w:vAlign w:val="center"/>
          </w:tcPr>
          <w:p>
            <w:pPr>
              <w:widowControl/>
              <w:spacing w:line="240" w:lineRule="exact"/>
              <w:jc w:val="left"/>
              <w:rPr>
                <w:rFonts w:ascii="仿宋" w:hAnsi="仿宋" w:eastAsia="仿宋" w:cs="仿宋"/>
                <w:color w:val="000000"/>
                <w:sz w:val="20"/>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85" w:type="dxa"/>
            <w:vMerge w:val="continue"/>
            <w:tcBorders>
              <w:top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36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85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 w:hAnsi="仿宋" w:eastAsia="仿宋" w:cs="仿宋"/>
                <w:color w:val="000000"/>
                <w:sz w:val="20"/>
                <w:szCs w:val="20"/>
              </w:rPr>
            </w:pPr>
            <w:r>
              <w:rPr>
                <w:rFonts w:hint="eastAsia" w:ascii="仿宋" w:hAnsi="仿宋" w:eastAsia="仿宋" w:cs="仿宋"/>
                <w:color w:val="000000"/>
                <w:sz w:val="20"/>
                <w:szCs w:val="20"/>
              </w:rPr>
              <w:t>可持续影响</w:t>
            </w:r>
          </w:p>
        </w:tc>
        <w:tc>
          <w:tcPr>
            <w:tcW w:w="41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rPr>
                <w:rFonts w:ascii="仿宋" w:hAnsi="仿宋" w:eastAsia="仿宋" w:cs="仿宋"/>
                <w:color w:val="000000"/>
                <w:sz w:val="20"/>
                <w:szCs w:val="20"/>
              </w:rPr>
            </w:pPr>
            <w:r>
              <w:rPr>
                <w:rFonts w:hint="eastAsia" w:ascii="仿宋" w:hAnsi="仿宋" w:eastAsia="仿宋" w:cs="仿宋"/>
                <w:color w:val="000000"/>
                <w:sz w:val="20"/>
                <w:szCs w:val="20"/>
              </w:rPr>
              <w:t>6</w:t>
            </w:r>
          </w:p>
        </w:tc>
        <w:tc>
          <w:tcPr>
            <w:tcW w:w="231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rPr>
                <w:rFonts w:ascii="仿宋" w:hAnsi="仿宋" w:eastAsia="仿宋" w:cs="仿宋"/>
                <w:color w:val="000000"/>
                <w:sz w:val="20"/>
                <w:szCs w:val="20"/>
              </w:rPr>
            </w:pPr>
            <w:r>
              <w:rPr>
                <w:rFonts w:hint="eastAsia" w:ascii="仿宋" w:hAnsi="仿宋" w:eastAsia="仿宋" w:cs="仿宋"/>
                <w:color w:val="000000"/>
                <w:sz w:val="20"/>
                <w:szCs w:val="20"/>
              </w:rPr>
              <w:t>项目后续运行及成效发挥的可持续影响情况。</w:t>
            </w:r>
          </w:p>
        </w:tc>
        <w:tc>
          <w:tcPr>
            <w:tcW w:w="46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473" w:type="dxa"/>
            <w:vMerge w:val="continue"/>
            <w:tcBorders>
              <w:top w:val="single" w:color="auto" w:sz="4" w:space="0"/>
              <w:left w:val="single" w:color="auto" w:sz="4" w:space="0"/>
              <w:bottom w:val="single" w:color="auto" w:sz="4" w:space="0"/>
            </w:tcBorders>
            <w:vAlign w:val="center"/>
          </w:tcPr>
          <w:p>
            <w:pPr>
              <w:widowControl/>
              <w:spacing w:line="240" w:lineRule="exact"/>
              <w:jc w:val="left"/>
              <w:rPr>
                <w:rFonts w:ascii="仿宋" w:hAnsi="仿宋" w:eastAsia="仿宋" w:cs="仿宋"/>
                <w:color w:val="000000"/>
                <w:sz w:val="20"/>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85" w:type="dxa"/>
            <w:vMerge w:val="continue"/>
            <w:tcBorders>
              <w:top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364" w:type="dxa"/>
            <w:vMerge w:val="continue"/>
            <w:tcBorders>
              <w:top w:val="single" w:color="auto" w:sz="4" w:space="0"/>
              <w:left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855" w:type="dxa"/>
            <w:tcBorders>
              <w:top w:val="single" w:color="auto" w:sz="4" w:space="0"/>
              <w:left w:val="single" w:color="auto" w:sz="4" w:space="0"/>
              <w:right w:val="single" w:color="auto" w:sz="4" w:space="0"/>
            </w:tcBorders>
            <w:vAlign w:val="center"/>
          </w:tcPr>
          <w:p>
            <w:pPr>
              <w:widowControl/>
              <w:spacing w:line="240" w:lineRule="exact"/>
              <w:jc w:val="center"/>
              <w:rPr>
                <w:rFonts w:ascii="仿宋" w:hAnsi="仿宋" w:eastAsia="仿宋" w:cs="仿宋"/>
                <w:color w:val="000000"/>
                <w:sz w:val="20"/>
                <w:szCs w:val="20"/>
              </w:rPr>
            </w:pPr>
            <w:r>
              <w:rPr>
                <w:rFonts w:hint="eastAsia" w:ascii="仿宋" w:hAnsi="仿宋" w:eastAsia="仿宋" w:cs="仿宋"/>
                <w:color w:val="000000"/>
                <w:sz w:val="20"/>
                <w:szCs w:val="20"/>
              </w:rPr>
              <w:t>社会公众或服务对象满意度</w:t>
            </w:r>
          </w:p>
        </w:tc>
        <w:tc>
          <w:tcPr>
            <w:tcW w:w="416" w:type="dxa"/>
            <w:tcBorders>
              <w:top w:val="single" w:color="auto" w:sz="4" w:space="0"/>
              <w:left w:val="single" w:color="auto" w:sz="4" w:space="0"/>
              <w:right w:val="single" w:color="auto" w:sz="4" w:space="0"/>
            </w:tcBorders>
            <w:vAlign w:val="center"/>
          </w:tcPr>
          <w:p>
            <w:pPr>
              <w:widowControl/>
              <w:spacing w:line="240" w:lineRule="exact"/>
              <w:rPr>
                <w:rFonts w:ascii="仿宋" w:hAnsi="仿宋" w:eastAsia="仿宋" w:cs="仿宋"/>
                <w:color w:val="000000"/>
                <w:sz w:val="20"/>
                <w:szCs w:val="20"/>
              </w:rPr>
            </w:pPr>
            <w:r>
              <w:rPr>
                <w:rFonts w:hint="eastAsia" w:ascii="仿宋" w:hAnsi="仿宋" w:eastAsia="仿宋" w:cs="仿宋"/>
                <w:color w:val="000000"/>
                <w:sz w:val="20"/>
                <w:szCs w:val="20"/>
              </w:rPr>
              <w:t>6</w:t>
            </w:r>
          </w:p>
        </w:tc>
        <w:tc>
          <w:tcPr>
            <w:tcW w:w="2316" w:type="dxa"/>
            <w:tcBorders>
              <w:top w:val="single" w:color="auto" w:sz="4" w:space="0"/>
              <w:left w:val="single" w:color="auto" w:sz="4" w:space="0"/>
              <w:right w:val="single" w:color="auto" w:sz="4" w:space="0"/>
            </w:tcBorders>
            <w:vAlign w:val="center"/>
          </w:tcPr>
          <w:p>
            <w:pPr>
              <w:widowControl/>
              <w:spacing w:line="240" w:lineRule="exact"/>
              <w:rPr>
                <w:rFonts w:ascii="仿宋" w:hAnsi="仿宋" w:eastAsia="仿宋" w:cs="仿宋"/>
                <w:color w:val="000000"/>
                <w:sz w:val="20"/>
                <w:szCs w:val="20"/>
              </w:rPr>
            </w:pPr>
            <w:r>
              <w:rPr>
                <w:rFonts w:hint="eastAsia" w:ascii="仿宋" w:hAnsi="仿宋" w:eastAsia="仿宋" w:cs="仿宋"/>
                <w:color w:val="000000"/>
                <w:sz w:val="20"/>
                <w:szCs w:val="20"/>
              </w:rPr>
              <w:t>社会公众或服务对象对项目实施效策的满意程度</w:t>
            </w:r>
          </w:p>
        </w:tc>
        <w:tc>
          <w:tcPr>
            <w:tcW w:w="4680" w:type="dxa"/>
            <w:tcBorders>
              <w:top w:val="single" w:color="auto" w:sz="4" w:space="0"/>
              <w:left w:val="single" w:color="auto" w:sz="4" w:space="0"/>
              <w:right w:val="single" w:color="auto" w:sz="4" w:space="0"/>
            </w:tcBorders>
            <w:vAlign w:val="center"/>
          </w:tcPr>
          <w:p>
            <w:pPr>
              <w:widowControl/>
              <w:spacing w:line="240" w:lineRule="exact"/>
              <w:rPr>
                <w:rFonts w:ascii="仿宋" w:hAnsi="仿宋" w:eastAsia="仿宋" w:cs="仿宋"/>
                <w:color w:val="000000"/>
                <w:sz w:val="20"/>
                <w:szCs w:val="20"/>
              </w:rPr>
            </w:pPr>
            <w:r>
              <w:rPr>
                <w:rFonts w:hint="eastAsia" w:ascii="仿宋" w:hAnsi="仿宋" w:eastAsia="仿宋" w:cs="仿宋"/>
                <w:color w:val="000000"/>
                <w:sz w:val="20"/>
                <w:szCs w:val="20"/>
              </w:rPr>
              <w:t>社会公众或服务对象是指因该项目实施而受到影响的部门(单位)、群体或个人。一般采取社会调查的方式。</w:t>
            </w:r>
          </w:p>
        </w:tc>
        <w:tc>
          <w:tcPr>
            <w:tcW w:w="473" w:type="dxa"/>
            <w:tcBorders>
              <w:top w:val="single" w:color="auto" w:sz="4" w:space="0"/>
              <w:left w:val="single" w:color="auto" w:sz="4" w:space="0"/>
            </w:tcBorders>
            <w:vAlign w:val="center"/>
          </w:tcPr>
          <w:p>
            <w:pPr>
              <w:widowControl/>
              <w:spacing w:line="240" w:lineRule="exact"/>
              <w:rPr>
                <w:rFonts w:ascii="仿宋" w:hAnsi="仿宋" w:eastAsia="仿宋" w:cs="仿宋"/>
                <w:color w:val="000000"/>
                <w:sz w:val="20"/>
                <w:szCs w:val="20"/>
              </w:rPr>
            </w:pPr>
            <w:r>
              <w:rPr>
                <w:rFonts w:hint="eastAsia" w:ascii="仿宋" w:hAnsi="仿宋" w:eastAsia="仿宋" w:cs="仿宋"/>
                <w:color w:val="000000"/>
                <w:sz w:val="20"/>
                <w:szCs w:val="20"/>
              </w:rPr>
              <w:t>6</w:t>
            </w:r>
          </w:p>
        </w:tc>
      </w:tr>
    </w:tbl>
    <w:p>
      <w:pPr>
        <w:tabs>
          <w:tab w:val="left" w:pos="980"/>
        </w:tabs>
      </w:pPr>
    </w:p>
    <w:p/>
    <w:p/>
    <w:p/>
    <w:p/>
    <w:p/>
    <w:p/>
    <w:p/>
    <w:p/>
    <w:p/>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仿宋"/>
    <w:panose1 w:val="00000000000000000000"/>
    <w:charset w:val="86"/>
    <w:family w:val="auto"/>
    <w:pitch w:val="default"/>
    <w:sig w:usb0="00000000" w:usb1="00000000" w:usb2="00000016" w:usb3="00000000" w:csb0="0004000F" w:csb1="00000000"/>
  </w:font>
  <w:font w:name="等线">
    <w:altName w:val="仿宋"/>
    <w:panose1 w:val="00000000000000000000"/>
    <w:charset w:val="86"/>
    <w:family w:val="auto"/>
    <w:pitch w:val="default"/>
    <w:sig w:usb0="00000000" w:usb1="00000000" w:usb2="00000000" w:usb3="00000000" w:csb0="00000000" w:csb1="00000000"/>
  </w:font>
  <w:font w:name="等线">
    <w:altName w:val="仿宋"/>
    <w:panose1 w:val="00000000000000000000"/>
    <w:charset w:val="00"/>
    <w:family w:val="auto"/>
    <w:pitch w:val="default"/>
    <w:sig w:usb0="00000000" w:usb1="00000000" w:usb2="00000000" w:usb3="00000000" w:csb0="00000000" w:csb1="00000000"/>
  </w:font>
  <w:font w:name="汉仪书宋二S">
    <w:altName w:val="方正书宋_GBK"/>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方正小标宋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FE67E5"/>
    <w:multiLevelType w:val="singleLevel"/>
    <w:tmpl w:val="5FFE67E5"/>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C0667D"/>
    <w:rsid w:val="000E78F4"/>
    <w:rsid w:val="0028132A"/>
    <w:rsid w:val="004C24FA"/>
    <w:rsid w:val="005F4CD4"/>
    <w:rsid w:val="007B6347"/>
    <w:rsid w:val="008B48B9"/>
    <w:rsid w:val="00957E95"/>
    <w:rsid w:val="00981609"/>
    <w:rsid w:val="00A006BD"/>
    <w:rsid w:val="00AF054E"/>
    <w:rsid w:val="00BA1C51"/>
    <w:rsid w:val="00C0667D"/>
    <w:rsid w:val="00DE16B5"/>
    <w:rsid w:val="00EE743A"/>
    <w:rsid w:val="1CFF1C00"/>
    <w:rsid w:val="2FFE2884"/>
    <w:rsid w:val="6FFF41CB"/>
    <w:rsid w:val="767D7838"/>
    <w:rsid w:val="77FBEE50"/>
    <w:rsid w:val="7CCEE18C"/>
    <w:rsid w:val="7EFFD751"/>
    <w:rsid w:val="B3CF7F1B"/>
    <w:rsid w:val="DAB7618E"/>
    <w:rsid w:val="FBBA8141"/>
    <w:rsid w:val="FF6F9FB2"/>
    <w:rsid w:val="FFDF30DB"/>
    <w:rsid w:val="FFFFD3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paragraph"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1043</Words>
  <Characters>5949</Characters>
  <Lines>49</Lines>
  <Paragraphs>13</Paragraphs>
  <TotalTime>14</TotalTime>
  <ScaleCrop>false</ScaleCrop>
  <LinksUpToDate>false</LinksUpToDate>
  <CharactersWithSpaces>6979</CharactersWithSpaces>
  <Application>WPS Office_11.8.2.9339_F1E327BC-269C-435d-A152-05C5408002CA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2023-06-29T13:00:00Z</dcterms:created>
  <dc:creator>易 佳</dc:creator>
  <cp:lastModifiedBy>greatwall</cp:lastModifiedBy>
  <dcterms:modified xsi:type="dcterms:W3CDTF">2023-06-29T10:30:16Z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2052-11.8.2.9339</vt:lpwstr>
  </property>
</Properties>
</file>