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BD3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bCs/>
          <w:i w:val="0"/>
          <w:iCs w:val="0"/>
          <w:caps w:val="0"/>
          <w:color w:val="333333"/>
          <w:spacing w:val="0"/>
          <w:sz w:val="45"/>
          <w:szCs w:val="45"/>
          <w:shd w:val="clear" w:fill="FFFFFF"/>
        </w:rPr>
      </w:pPr>
      <w:r>
        <w:rPr>
          <w:rFonts w:hint="eastAsia" w:ascii="微软雅黑" w:hAnsi="微软雅黑" w:eastAsia="微软雅黑" w:cs="微软雅黑"/>
          <w:b/>
          <w:bCs/>
          <w:i w:val="0"/>
          <w:iCs w:val="0"/>
          <w:caps w:val="0"/>
          <w:color w:val="333333"/>
          <w:spacing w:val="0"/>
          <w:sz w:val="45"/>
          <w:szCs w:val="45"/>
          <w:shd w:val="clear" w:fill="FFFFFF"/>
        </w:rPr>
        <w:t>202</w:t>
      </w:r>
      <w:r>
        <w:rPr>
          <w:rFonts w:hint="eastAsia" w:ascii="微软雅黑" w:hAnsi="微软雅黑" w:eastAsia="微软雅黑" w:cs="微软雅黑"/>
          <w:b/>
          <w:bCs/>
          <w:i w:val="0"/>
          <w:iCs w:val="0"/>
          <w:caps w:val="0"/>
          <w:color w:val="333333"/>
          <w:spacing w:val="0"/>
          <w:sz w:val="45"/>
          <w:szCs w:val="45"/>
          <w:shd w:val="clear" w:fill="FFFFFF"/>
          <w:lang w:val="en-US" w:eastAsia="zh-CN"/>
        </w:rPr>
        <w:t>3</w:t>
      </w:r>
      <w:r>
        <w:rPr>
          <w:rFonts w:hint="eastAsia" w:ascii="微软雅黑" w:hAnsi="微软雅黑" w:eastAsia="微软雅黑" w:cs="微软雅黑"/>
          <w:b/>
          <w:bCs/>
          <w:i w:val="0"/>
          <w:iCs w:val="0"/>
          <w:caps w:val="0"/>
          <w:color w:val="333333"/>
          <w:spacing w:val="0"/>
          <w:sz w:val="45"/>
          <w:szCs w:val="45"/>
          <w:shd w:val="clear" w:fill="FFFFFF"/>
        </w:rPr>
        <w:t>年度怀化市发展和改革委员会</w:t>
      </w:r>
    </w:p>
    <w:p w14:paraId="626BAB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bCs/>
          <w:i w:val="0"/>
          <w:iCs w:val="0"/>
          <w:caps w:val="0"/>
          <w:color w:val="333333"/>
          <w:spacing w:val="0"/>
          <w:sz w:val="45"/>
          <w:szCs w:val="45"/>
        </w:rPr>
      </w:pPr>
      <w:r>
        <w:rPr>
          <w:rFonts w:hint="eastAsia" w:ascii="微软雅黑" w:hAnsi="微软雅黑" w:eastAsia="微软雅黑" w:cs="微软雅黑"/>
          <w:b/>
          <w:bCs/>
          <w:i w:val="0"/>
          <w:iCs w:val="0"/>
          <w:caps w:val="0"/>
          <w:color w:val="333333"/>
          <w:spacing w:val="0"/>
          <w:sz w:val="45"/>
          <w:szCs w:val="45"/>
          <w:shd w:val="clear" w:fill="FFFFFF"/>
        </w:rPr>
        <w:t>部门决算</w:t>
      </w:r>
    </w:p>
    <w:p w14:paraId="003B8C3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黑体" w:hAnsi="宋体" w:eastAsia="黑体" w:cs="黑体"/>
          <w:b/>
          <w:bCs/>
          <w:i w:val="0"/>
          <w:iCs w:val="0"/>
          <w:caps w:val="0"/>
          <w:color w:val="000000"/>
          <w:spacing w:val="0"/>
          <w:sz w:val="36"/>
          <w:szCs w:val="36"/>
          <w:shd w:val="clear" w:fill="FFFFFF"/>
        </w:rPr>
      </w:pPr>
    </w:p>
    <w:p w14:paraId="4E36075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ascii="黑体" w:hAnsi="宋体" w:eastAsia="黑体" w:cs="黑体"/>
          <w:i w:val="0"/>
          <w:iCs w:val="0"/>
          <w:caps w:val="0"/>
          <w:color w:val="000000"/>
          <w:spacing w:val="0"/>
          <w:sz w:val="24"/>
          <w:szCs w:val="24"/>
        </w:rPr>
      </w:pPr>
      <w:r>
        <w:rPr>
          <w:rFonts w:hint="eastAsia" w:ascii="黑体" w:hAnsi="宋体" w:eastAsia="黑体" w:cs="黑体"/>
          <w:b/>
          <w:bCs/>
          <w:i w:val="0"/>
          <w:iCs w:val="0"/>
          <w:caps w:val="0"/>
          <w:color w:val="000000"/>
          <w:spacing w:val="0"/>
          <w:sz w:val="36"/>
          <w:szCs w:val="36"/>
          <w:shd w:val="clear" w:fill="FFFFFF"/>
        </w:rPr>
        <w:t>目录</w:t>
      </w:r>
    </w:p>
    <w:p w14:paraId="7E3FD1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textAlignment w:val="auto"/>
        <w:rPr>
          <w:rFonts w:hint="eastAsia" w:ascii="黑体" w:hAnsi="宋体" w:eastAsia="黑体" w:cs="黑体"/>
          <w:i w:val="0"/>
          <w:iCs w:val="0"/>
          <w:caps w:val="0"/>
          <w:color w:val="auto"/>
          <w:spacing w:val="0"/>
          <w:sz w:val="32"/>
          <w:szCs w:val="32"/>
        </w:rPr>
      </w:pPr>
      <w:r>
        <w:rPr>
          <w:rFonts w:hint="eastAsia" w:ascii="黑体" w:hAnsi="宋体" w:eastAsia="黑体" w:cs="黑体"/>
          <w:i w:val="0"/>
          <w:iCs w:val="0"/>
          <w:caps w:val="0"/>
          <w:color w:val="auto"/>
          <w:spacing w:val="0"/>
          <w:sz w:val="32"/>
          <w:szCs w:val="32"/>
          <w:shd w:val="clear" w:fill="FFFFFF"/>
        </w:rPr>
        <w:t>第一部分 怀化市发展和改革委员会单位概况</w:t>
      </w:r>
    </w:p>
    <w:p w14:paraId="144507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ascii="仿宋_GB2312" w:hAnsi="仿宋" w:eastAsia="仿宋_GB2312" w:cs="仿宋_GB2312"/>
          <w:i w:val="0"/>
          <w:iCs w:val="0"/>
          <w:caps w:val="0"/>
          <w:color w:val="auto"/>
          <w:spacing w:val="0"/>
          <w:sz w:val="32"/>
          <w:szCs w:val="32"/>
          <w:shd w:val="clear" w:fill="FFFFFF"/>
        </w:rPr>
        <w:t>一、部门职责</w:t>
      </w:r>
    </w:p>
    <w:p w14:paraId="479292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二、机构设置</w:t>
      </w:r>
    </w:p>
    <w:p w14:paraId="08144B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textAlignment w:val="auto"/>
        <w:rPr>
          <w:rFonts w:hint="eastAsia" w:ascii="黑体" w:hAnsi="宋体" w:eastAsia="黑体" w:cs="黑体"/>
          <w:i w:val="0"/>
          <w:iCs w:val="0"/>
          <w:caps w:val="0"/>
          <w:color w:val="auto"/>
          <w:spacing w:val="0"/>
          <w:sz w:val="32"/>
          <w:szCs w:val="32"/>
        </w:rPr>
      </w:pPr>
      <w:r>
        <w:rPr>
          <w:rFonts w:hint="eastAsia" w:ascii="黑体" w:hAnsi="宋体" w:eastAsia="黑体" w:cs="黑体"/>
          <w:i w:val="0"/>
          <w:iCs w:val="0"/>
          <w:caps w:val="0"/>
          <w:color w:val="auto"/>
          <w:spacing w:val="0"/>
          <w:sz w:val="32"/>
          <w:szCs w:val="32"/>
          <w:shd w:val="clear" w:fill="FFFFFF"/>
        </w:rPr>
        <w:t>第二部分 部门决算表</w:t>
      </w:r>
    </w:p>
    <w:p w14:paraId="1CDA272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一、收入支出决算总表</w:t>
      </w:r>
    </w:p>
    <w:p w14:paraId="0AE996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二、收入决算表</w:t>
      </w:r>
    </w:p>
    <w:p w14:paraId="259BAF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三、支出决算表</w:t>
      </w:r>
    </w:p>
    <w:p w14:paraId="1B698A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四、财政拨款收入支出决算总表</w:t>
      </w:r>
    </w:p>
    <w:p w14:paraId="7AC7FE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五、一般公共预算财政拨款支出决算表</w:t>
      </w:r>
    </w:p>
    <w:p w14:paraId="714EE4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六、一般公共预算财政拨款基本支出决算明细表</w:t>
      </w:r>
    </w:p>
    <w:p w14:paraId="78B1F7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七、政府性基金预算财政拨款收入支出决算表</w:t>
      </w:r>
    </w:p>
    <w:p w14:paraId="1831CA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八、国有资本经营预算财政拨款支出决算表</w:t>
      </w:r>
    </w:p>
    <w:p w14:paraId="711654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九、财政拨款“三公”经费支出决算表</w:t>
      </w:r>
    </w:p>
    <w:p w14:paraId="30636F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textAlignment w:val="auto"/>
        <w:rPr>
          <w:rFonts w:hint="eastAsia" w:ascii="黑体" w:hAnsi="宋体" w:eastAsia="黑体" w:cs="黑体"/>
          <w:i w:val="0"/>
          <w:iCs w:val="0"/>
          <w:caps w:val="0"/>
          <w:color w:val="auto"/>
          <w:spacing w:val="0"/>
          <w:sz w:val="32"/>
          <w:szCs w:val="32"/>
        </w:rPr>
      </w:pPr>
      <w:r>
        <w:rPr>
          <w:rFonts w:hint="eastAsia" w:ascii="黑体" w:hAnsi="宋体" w:eastAsia="黑体" w:cs="黑体"/>
          <w:i w:val="0"/>
          <w:iCs w:val="0"/>
          <w:caps w:val="0"/>
          <w:color w:val="auto"/>
          <w:spacing w:val="0"/>
          <w:sz w:val="32"/>
          <w:szCs w:val="32"/>
          <w:shd w:val="clear" w:fill="FFFFFF"/>
        </w:rPr>
        <w:t>第三部分 部门决算情况说明</w:t>
      </w:r>
    </w:p>
    <w:p w14:paraId="418CAA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一、收入支出决算总体情况说明</w:t>
      </w:r>
    </w:p>
    <w:p w14:paraId="2B97A5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jc w:val="left"/>
        <w:textAlignment w:val="auto"/>
        <w:rPr>
          <w:rFonts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二、收入决算情况说明</w:t>
      </w:r>
    </w:p>
    <w:p w14:paraId="7B0367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三、支出决算情况说明</w:t>
      </w:r>
    </w:p>
    <w:p w14:paraId="7E1112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四、财政拨款收入支出决算总体情况说明</w:t>
      </w:r>
    </w:p>
    <w:p w14:paraId="644842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五、一般公共预算财政拨款支出决算情况说明</w:t>
      </w:r>
    </w:p>
    <w:p w14:paraId="220E6A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六、一般公共预算财政拨款基本支出决算情况说明</w:t>
      </w:r>
    </w:p>
    <w:p w14:paraId="76F4F9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七、一般公共预算财政拨款三公经费支出决算情况说明</w:t>
      </w:r>
    </w:p>
    <w:p w14:paraId="5B1D46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八、政府性基金预算收入支出决算情况</w:t>
      </w:r>
    </w:p>
    <w:p w14:paraId="5D5599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九、国有资本经营预算财政拨款收入支出决算情况说明</w:t>
      </w:r>
    </w:p>
    <w:p w14:paraId="70D22C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十、关于机关运行经费支出说明</w:t>
      </w:r>
    </w:p>
    <w:p w14:paraId="505938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十一、一般性支出情况说明</w:t>
      </w:r>
    </w:p>
    <w:p w14:paraId="18070C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十二、关于政府采购支出说明</w:t>
      </w:r>
    </w:p>
    <w:p w14:paraId="706007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十三、关于国有资产占用情况说明</w:t>
      </w:r>
    </w:p>
    <w:p w14:paraId="04E0A4B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700"/>
        <w:textAlignment w:val="auto"/>
        <w:rPr>
          <w:rFonts w:hint="eastAsia" w:ascii="黑体" w:hAnsi="宋体" w:eastAsia="黑体" w:cs="黑体"/>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十四、关于预算绩效情况的说明</w:t>
      </w:r>
    </w:p>
    <w:p w14:paraId="02742E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textAlignment w:val="auto"/>
        <w:rPr>
          <w:rFonts w:hint="eastAsia" w:ascii="黑体" w:hAnsi="宋体" w:eastAsia="黑体" w:cs="黑体"/>
          <w:i w:val="0"/>
          <w:iCs w:val="0"/>
          <w:caps w:val="0"/>
          <w:color w:val="auto"/>
          <w:spacing w:val="0"/>
          <w:sz w:val="32"/>
          <w:szCs w:val="32"/>
        </w:rPr>
      </w:pPr>
      <w:r>
        <w:rPr>
          <w:rFonts w:hint="eastAsia" w:ascii="黑体" w:hAnsi="宋体" w:eastAsia="黑体" w:cs="黑体"/>
          <w:i w:val="0"/>
          <w:iCs w:val="0"/>
          <w:caps w:val="0"/>
          <w:color w:val="auto"/>
          <w:spacing w:val="0"/>
          <w:sz w:val="32"/>
          <w:szCs w:val="32"/>
          <w:shd w:val="clear" w:fill="FFFFFF"/>
        </w:rPr>
        <w:t>第四部分 名词解释</w:t>
      </w:r>
    </w:p>
    <w:p w14:paraId="6DE9DCC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auto"/>
          <w:spacing w:val="0"/>
          <w:sz w:val="32"/>
          <w:szCs w:val="32"/>
        </w:rPr>
      </w:pPr>
      <w:r>
        <w:rPr>
          <w:rFonts w:hint="eastAsia" w:ascii="黑体" w:hAnsi="宋体" w:eastAsia="黑体" w:cs="黑体"/>
          <w:i w:val="0"/>
          <w:iCs w:val="0"/>
          <w:caps w:val="0"/>
          <w:color w:val="auto"/>
          <w:spacing w:val="0"/>
          <w:sz w:val="32"/>
          <w:szCs w:val="32"/>
          <w:shd w:val="clear" w:fill="FFFFFF"/>
        </w:rPr>
        <w:t> </w:t>
      </w:r>
    </w:p>
    <w:p w14:paraId="18F531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auto"/>
          <w:spacing w:val="0"/>
          <w:sz w:val="32"/>
          <w:szCs w:val="32"/>
        </w:rPr>
      </w:pPr>
      <w:r>
        <w:rPr>
          <w:rFonts w:hint="eastAsia" w:ascii="黑体" w:hAnsi="宋体" w:eastAsia="黑体" w:cs="黑体"/>
          <w:i w:val="0"/>
          <w:iCs w:val="0"/>
          <w:caps w:val="0"/>
          <w:color w:val="auto"/>
          <w:spacing w:val="0"/>
          <w:sz w:val="32"/>
          <w:szCs w:val="32"/>
          <w:shd w:val="clear" w:fill="FFFFFF"/>
        </w:rPr>
        <w:t>第一部分</w:t>
      </w:r>
    </w:p>
    <w:p w14:paraId="1EE5F36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auto"/>
          <w:spacing w:val="0"/>
          <w:sz w:val="32"/>
          <w:szCs w:val="32"/>
        </w:rPr>
      </w:pPr>
      <w:r>
        <w:rPr>
          <w:rFonts w:hint="eastAsia" w:ascii="黑体" w:hAnsi="宋体" w:eastAsia="黑体" w:cs="黑体"/>
          <w:i w:val="0"/>
          <w:iCs w:val="0"/>
          <w:caps w:val="0"/>
          <w:color w:val="auto"/>
          <w:spacing w:val="0"/>
          <w:sz w:val="32"/>
          <w:szCs w:val="32"/>
          <w:shd w:val="clear" w:fill="FFFFFF"/>
        </w:rPr>
        <w:t>怀化市发展和改革委员会单位概况</w:t>
      </w:r>
    </w:p>
    <w:p w14:paraId="311DB28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auto"/>
          <w:spacing w:val="0"/>
          <w:sz w:val="32"/>
          <w:szCs w:val="32"/>
        </w:rPr>
      </w:pPr>
      <w:r>
        <w:rPr>
          <w:rFonts w:hint="eastAsia" w:ascii="黑体" w:hAnsi="宋体" w:eastAsia="黑体" w:cs="黑体"/>
          <w:i w:val="0"/>
          <w:iCs w:val="0"/>
          <w:caps w:val="0"/>
          <w:color w:val="auto"/>
          <w:spacing w:val="0"/>
          <w:sz w:val="32"/>
          <w:szCs w:val="32"/>
          <w:shd w:val="clear" w:fill="FFFFFF"/>
        </w:rPr>
        <w:t> </w:t>
      </w:r>
    </w:p>
    <w:p w14:paraId="305167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841" w:leftChars="338" w:right="0" w:hanging="131" w:hangingChars="41"/>
        <w:jc w:val="left"/>
        <w:textAlignment w:val="auto"/>
        <w:rPr>
          <w:rFonts w:hint="default" w:ascii="Calibri" w:hAnsi="Calibri" w:cs="Calibri"/>
          <w:i w:val="0"/>
          <w:iCs w:val="0"/>
          <w:caps w:val="0"/>
          <w:color w:val="auto"/>
          <w:spacing w:val="0"/>
          <w:sz w:val="32"/>
          <w:szCs w:val="32"/>
        </w:rPr>
      </w:pPr>
      <w:r>
        <w:rPr>
          <w:rFonts w:hint="eastAsia" w:ascii="黑体" w:hAnsi="宋体" w:eastAsia="黑体" w:cs="黑体"/>
          <w:b w:val="0"/>
          <w:bCs w:val="0"/>
          <w:i w:val="0"/>
          <w:iCs w:val="0"/>
          <w:caps w:val="0"/>
          <w:color w:val="auto"/>
          <w:spacing w:val="0"/>
          <w:sz w:val="32"/>
          <w:szCs w:val="32"/>
          <w:shd w:val="clear" w:fill="FFFFFF"/>
        </w:rPr>
        <w:t>一、 部门职责</w:t>
      </w:r>
    </w:p>
    <w:p w14:paraId="606568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拟订并组织实施全市国民经济和社会发展战略、中长期规划和年度计划。牵头组织统一规划体系建设。负责市级专项规划、区域规划、空间规划与全市发展规划的统筹衔接。研究拟订全市国民经济和社会发展、经济体制改革和对外开放的有关制度，协调解决有关重大问题。受市政府委托向市人民代表大会提交国民经济和社会发展计划的报告。</w:t>
      </w:r>
    </w:p>
    <w:p w14:paraId="3D228B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研究提出加快建设现代化经济体系、推动高质量发展的总体目标、重大任务以及相关政策。组织开展重大战略规划、重大政策、重大工程等评估督导，提出相关调整建议。</w:t>
      </w:r>
    </w:p>
    <w:p w14:paraId="18144E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研究提出全市国民经济和社会发展主要目标，监测预测预警宏观经济和社会发展态势趋势，提出宏观调控政策建议，综合协调宏观经济政策，牵头研究宏观经济应对措施。调节经济运行，协调解决经济运行中的重大问题。拟订并组织实施有关价费政策。参与拟订财政、金融和土地等政策措施。</w:t>
      </w:r>
    </w:p>
    <w:p w14:paraId="340CED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研究提出和综合协调全市经济体制改革有关工作，提出相关改革建议。牵头推进供给侧结构性改革。协调推进产权制度和要素市场化配置改革，推动完善基本经济制度和现代市场体系建设，会同相关部门组织实施市场准入负面清单制度。组织拟订综合性经济体制改革方案，协调有关专项改革方案。指导落实推进经济体制改革试点和改革试验区工作。参与推进深化医药卫生体制改革工作。</w:t>
      </w:r>
    </w:p>
    <w:p w14:paraId="7AB62A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研究提出全市利用外资和境外投资的战略、规划、总量平衡和结构优化的政策。牵头推进实施“一带一路”建设。统筹协调“走出去”有关工作。负责全市全口径外债的总量控制、结构优化和监测工作。</w:t>
      </w:r>
    </w:p>
    <w:p w14:paraId="5E87F7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负责投资综合管理，拟订全市全社会固定资产投资总规模和投资结构的调控目标、政策及措施。统筹安排市级财政性建设资金和投资项目，编制下达政府投资年度计划。规划全市重大建设项目和生产力布局，按权限审批、核准、审核、备案重大项目。拟订并推动落实鼓励民间投资政策措施。研究提出市重点建设项目计划，负责政府投资项目代建制实施的指导、协调和监督管理、指导工程咨询业发展。</w:t>
      </w:r>
    </w:p>
    <w:p w14:paraId="52A759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推进落实区域协调发展战略、新型城镇化战略和重大政策，组织拟订相关区域规划和政策。贯彻落实国家、省西部开发、中部崛起、长江经济带开发建设的政策措施，牵头落实“一带一部”发展战略，组织编制区域规划并协调实施。负责拟定湘南湘西承接产业转移示范区建设、物流枢纽承载城市建设、，乡村振兴战略规划和政策。研究制订并统筹促进市内区域协调发展的战略、规划和重大政策。协调推进“两型社会”建设。拟订并组织实施全市易地扶贫搬迁、以工代赈规划和计划。参与研究拟订全市新型城镇化发展战略和重大政策措施。制订开发园区发展规划和政策，负责开发区综合管理及设立、调区、扩区的审核、申报，统筹协调区域合作。</w:t>
      </w:r>
    </w:p>
    <w:p w14:paraId="67D98E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组织拟订综合性产业政策，负责协调第一、一、三产业发展的重大问题并统筹衔接相关发展规划和重大政策。协调推进重大基础设施建设。协调农业农村经济发展有关重大问题。统筹全市服务业发展与改革，组织拟订并推动实施服务业及现代物流业发展规划和重大政策。综合研判消费变动趋势，研究协调解决扩大居民消费中的重大问题，拟订实施促进消费综合性政策措施。</w:t>
      </w:r>
    </w:p>
    <w:p w14:paraId="332089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推动实施创新驱动发展战略。会同相关部门拟订推动创新创业的规划和政策，提出创新发展和培育经济发展新动能的政策措施。组织拟订战略性新兴产业发展规划政策；会同有关部门组织拟订实施高新技术产业发展、产业技术进步规划政策；研究提出新型工业化和产业集群发展的政策措施；实施高新技术产业发展的宏观指导，协调产业升级、重大技术装备推广应用等方面的重大问题。</w:t>
      </w:r>
    </w:p>
    <w:p w14:paraId="6D3382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跟踪研判涉及经济安全、生态安全、资源安全、科技安全、社会安全等各类风险隐患，提出相关工作建议。承担经济、生态、资源等重点领域国家安全工作协调机制相关工作。承担重要商品总量平衡和宏观调控，提出重要工业品、原材料和重要农产品进出口调控意见。会同有关部门拟订地方储备物资品种目录、总体发展规划。根据经济运行情况对计划进行调整。</w:t>
      </w:r>
    </w:p>
    <w:p w14:paraId="4CC9B4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负责社会发展与国民经济发展的政策衔接，组织拟订社会发展战略、总体规划。协调社会领域事业和产业发展政策及改革重大问题。统筹推进基本公共服务体系建设和收入分配制度改革，研究提出推进就业、完善社会保障与经济协调发展的政策建议。</w:t>
      </w:r>
    </w:p>
    <w:p w14:paraId="6297E9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推进可持续发展战略，推动生态文明建设和改革，协调生态环境保护与修复、能源资源节约和综合利用等工作。研究提出能源消费总量控制目标的建议，牵头拟订能源消费总量控制工作方案并组织实施。组织拟订绿色发展和循环经济、能源资源节约和综合利用规划、政策并协调实施。参与编制生态文明建设、环境保护规划，协调生态建设、能源资源节约和综合利用的重大问题，会同有关部门提出建立健全生态补偿机制的政策措施，综合协调节能环保产业和清洁生产促进有关工作；完善固定资产投资项目节能评估和审查制度。研究提出全市能源发展战略、规划、产业政策并组织实施；监测能源发展状况，衔接能源生产建设和供需平衡；组织推进能源重大设备研发，指导能源科技进步、成套设备的引进消化创新，组织协调能源行业重大示范工程和推广应用能源行业新产品、新技术、新设备；规划能源重大建设项目布局，按权限核准、审核、申报和安排能源重大建设项目。</w:t>
      </w:r>
    </w:p>
    <w:p w14:paraId="1D6A5D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拟订全市价格改革方案和年度计划，研究提出价格调控目标和政策建议，组织实施价格总水平调控。组织起草有关价格收费政策，承担市政府管理的重要商品和服务价格管理工作。承担行政事业性收费管理工作。承担价格监测、市场价格形势分析和涉案物价格鉴证工作。负责价格成本调查和监审。</w:t>
      </w:r>
    </w:p>
    <w:p w14:paraId="6E3B5A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指导和协调全市公共资源交易平台建设，牵头组织监督公共资源交易活动。指导、协调全市工程建设项目招标投标工作，负责权限内工程建设项目招标事项核准和市级工业项目招标投标活动的监管。研究拟订推进社会信用体系建设的规划、政策措施，统筹推进统一的信用信息平台建设，协调有关重大问题。</w:t>
      </w:r>
    </w:p>
    <w:p w14:paraId="0B3E0B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会同有关部门拟订推动全市经济建设与国防建设协调发展的战略和规划，协调有关重大问题。组织编制全市国民经济动员规划，协调和组织实施全市国民经济动员有关工作。</w:t>
      </w:r>
    </w:p>
    <w:p w14:paraId="4BC3CB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研究提出全市粮食宏观调控及粮食流通的中长期规划，拟订全市粮食市场体系建设与发展规划，承担全市粮食流通宏观调控的具体工作。拟订粮食流通和物资储备体制改革方案并组织实施。</w:t>
      </w:r>
    </w:p>
    <w:p w14:paraId="268944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研究提出全市战略物资储备规划、全市储备品种目录的建议。根据全市储备总体发展规划和品种目录，组织实施全市战略物资的收储、轮换和日常管理，落实有关动用计划和指令。</w:t>
      </w:r>
    </w:p>
    <w:p w14:paraId="2A6775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管理全市粮食、棉花和食糖储备，负责全市储备粮棉行政管理。监测全市粮食和战略物资供求变化并预测预警，承担全市粮食流通宏观调控的具体工作，承担粮食安全责任制考核日常工作。</w:t>
      </w:r>
    </w:p>
    <w:p w14:paraId="4576A7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拟订粮食和物资储备仓储管理有关技术标准和规范并组织实施。负责粮食流通、加工行业安全生产工作的监督管理，承担全市物资储备承储单位安全生产的监管责任。</w:t>
      </w:r>
    </w:p>
    <w:p w14:paraId="5784EA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根据全市储备总体发展规划，统一负责储备基础设施建设和管理。拟订全市储备基础设施、粮食流通设施建设规划并组织实施，管理有关储备基础设施和粮食流通设施全市投资项目。</w:t>
      </w:r>
    </w:p>
    <w:p w14:paraId="383A48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负责对管理的政府储备、企业储备以及储备政策落实情况进行监督检查。负责粮食流通监督检查，负责粮食收购、储存、运输环节粮食质量安全和原粮卫生的监督管理，组织实施全市粮食库存检查工作。</w:t>
      </w:r>
    </w:p>
    <w:p w14:paraId="73F54E4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负责粮食流通行业管理，制定行业发展规划、政策，拟订粮食流通和物资储备有关标准、粮食质量标准，制定有关技术规范并监督执行。负责粮食和物资储备的对外合作与交流。</w:t>
      </w:r>
    </w:p>
    <w:p w14:paraId="214246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完成市委、市政府交办的其他任务。</w:t>
      </w:r>
    </w:p>
    <w:p w14:paraId="51BF47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职能转变。</w:t>
      </w:r>
    </w:p>
    <w:p w14:paraId="497628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Calibri" w:hAnsi="Calibri" w:cs="Calibri"/>
          <w:i w:val="0"/>
          <w:iCs w:val="0"/>
          <w:caps w:val="0"/>
          <w:color w:val="auto"/>
          <w:spacing w:val="0"/>
          <w:sz w:val="32"/>
          <w:szCs w:val="32"/>
        </w:rPr>
      </w:pPr>
      <w:r>
        <w:rPr>
          <w:rFonts w:hint="eastAsia" w:ascii="黑体" w:hAnsi="宋体" w:eastAsia="黑体" w:cs="黑体"/>
          <w:i w:val="0"/>
          <w:iCs w:val="0"/>
          <w:caps w:val="0"/>
          <w:color w:val="auto"/>
          <w:spacing w:val="0"/>
          <w:sz w:val="32"/>
          <w:szCs w:val="32"/>
          <w:shd w:val="clear" w:fill="FFFFFF"/>
        </w:rPr>
        <w:t>二、机构设置及决算单位构成</w:t>
      </w:r>
    </w:p>
    <w:p w14:paraId="13BE3D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both"/>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一）内设机构设置。怀化市发展和改革委员会作为一级部门预算单位，内设科室为：办公室、行政审批服务科、法规和经济体制改革综合科、国民经济综合规划和服务业科、固定资产投资科、经贸外资科、价格收费管理科、粮食行业发展和军粮供应科等</w:t>
      </w:r>
      <w:r>
        <w:rPr>
          <w:rFonts w:hint="default" w:ascii="Times New Roman" w:hAnsi="Times New Roman" w:eastAsia="仿宋" w:cs="Times New Roman"/>
          <w:i w:val="0"/>
          <w:iCs w:val="0"/>
          <w:caps w:val="0"/>
          <w:color w:val="auto"/>
          <w:spacing w:val="0"/>
          <w:sz w:val="32"/>
          <w:szCs w:val="32"/>
          <w:shd w:val="clear" w:fill="FFFFFF"/>
        </w:rPr>
        <w:t>25</w:t>
      </w:r>
      <w:r>
        <w:rPr>
          <w:rFonts w:hint="default" w:ascii="仿宋_GB2312" w:hAnsi="仿宋" w:eastAsia="仿宋_GB2312" w:cs="仿宋_GB2312"/>
          <w:i w:val="0"/>
          <w:iCs w:val="0"/>
          <w:caps w:val="0"/>
          <w:color w:val="auto"/>
          <w:spacing w:val="0"/>
          <w:sz w:val="32"/>
          <w:szCs w:val="32"/>
          <w:shd w:val="clear" w:fill="FFFFFF"/>
        </w:rPr>
        <w:t>个科室，下辖招标投标服务中心、市重点建设项目事务中心、发展改革事务中心、节能监察和信用信息中心、怀化市产业发展促进事务中心</w:t>
      </w:r>
      <w:r>
        <w:rPr>
          <w:rFonts w:hint="default" w:ascii="Times New Roman" w:hAnsi="Times New Roman" w:eastAsia="仿宋" w:cs="Times New Roman"/>
          <w:i w:val="0"/>
          <w:iCs w:val="0"/>
          <w:caps w:val="0"/>
          <w:color w:val="auto"/>
          <w:spacing w:val="0"/>
          <w:sz w:val="32"/>
          <w:szCs w:val="32"/>
          <w:shd w:val="clear" w:fill="FFFFFF"/>
        </w:rPr>
        <w:t>5</w:t>
      </w:r>
      <w:r>
        <w:rPr>
          <w:rFonts w:hint="default" w:ascii="仿宋_GB2312" w:hAnsi="仿宋" w:eastAsia="仿宋_GB2312" w:cs="仿宋_GB2312"/>
          <w:i w:val="0"/>
          <w:iCs w:val="0"/>
          <w:caps w:val="0"/>
          <w:color w:val="auto"/>
          <w:spacing w:val="0"/>
          <w:sz w:val="32"/>
          <w:szCs w:val="32"/>
          <w:shd w:val="clear" w:fill="FFFFFF"/>
        </w:rPr>
        <w:t>个非独立预算的二级机构。</w:t>
      </w:r>
    </w:p>
    <w:p w14:paraId="0D0FF0C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both"/>
        <w:textAlignment w:val="auto"/>
        <w:rPr>
          <w:rFonts w:hint="default" w:ascii="Calibri" w:hAnsi="Calibri" w:cs="Calibri"/>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shd w:val="clear" w:fill="FFFFFF"/>
        </w:rPr>
        <w:t>（二）决算单位构成。</w:t>
      </w:r>
      <w:r>
        <w:rPr>
          <w:rFonts w:hint="default" w:ascii="仿宋_GB2312" w:hAnsi="Times New Roman" w:eastAsia="仿宋_GB2312" w:cs="仿宋_GB2312"/>
          <w:i w:val="0"/>
          <w:iCs w:val="0"/>
          <w:caps w:val="0"/>
          <w:color w:val="auto"/>
          <w:spacing w:val="0"/>
          <w:sz w:val="32"/>
          <w:szCs w:val="32"/>
          <w:shd w:val="clear" w:fill="FFFFFF"/>
        </w:rPr>
        <w:t>怀化市发展和改革委员会</w:t>
      </w:r>
      <w:r>
        <w:rPr>
          <w:rFonts w:hint="default" w:ascii="Times New Roman" w:hAnsi="Times New Roman" w:cs="Times New Roman"/>
          <w:i w:val="0"/>
          <w:iCs w:val="0"/>
          <w:caps w:val="0"/>
          <w:color w:val="auto"/>
          <w:spacing w:val="0"/>
          <w:sz w:val="32"/>
          <w:szCs w:val="32"/>
          <w:shd w:val="clear" w:fill="FFFFFF"/>
        </w:rPr>
        <w:t>202</w:t>
      </w:r>
      <w:r>
        <w:rPr>
          <w:rFonts w:hint="eastAsia" w:ascii="Times New Roman" w:hAnsi="Times New Roman" w:cs="Times New Roman"/>
          <w:i w:val="0"/>
          <w:iCs w:val="0"/>
          <w:caps w:val="0"/>
          <w:color w:val="auto"/>
          <w:spacing w:val="0"/>
          <w:sz w:val="32"/>
          <w:szCs w:val="32"/>
          <w:shd w:val="clear" w:fill="FFFFFF"/>
          <w:lang w:val="en-US" w:eastAsia="zh-CN"/>
        </w:rPr>
        <w:t>3</w:t>
      </w:r>
      <w:r>
        <w:rPr>
          <w:rFonts w:hint="default" w:ascii="仿宋_GB2312" w:hAnsi="Times New Roman" w:eastAsia="仿宋_GB2312" w:cs="仿宋_GB2312"/>
          <w:i w:val="0"/>
          <w:iCs w:val="0"/>
          <w:caps w:val="0"/>
          <w:color w:val="auto"/>
          <w:spacing w:val="0"/>
          <w:sz w:val="32"/>
          <w:szCs w:val="32"/>
          <w:shd w:val="clear" w:fill="FFFFFF"/>
        </w:rPr>
        <w:t>年部门决算公开单位包括：怀化市发展和改革委员会本级。</w:t>
      </w:r>
    </w:p>
    <w:p w14:paraId="12BDA9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shd w:val="clear" w:fill="FFFFFF"/>
        </w:rPr>
        <w:t> </w:t>
      </w:r>
    </w:p>
    <w:p w14:paraId="356BD1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 </w:t>
      </w:r>
    </w:p>
    <w:p w14:paraId="046A53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shd w:val="clear" w:fill="FFFFFF"/>
        </w:rPr>
        <w:t>第二部分</w:t>
      </w:r>
    </w:p>
    <w:p w14:paraId="194D31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shd w:val="clear" w:fill="FFFFFF"/>
        </w:rPr>
        <w:t>部门决算表</w:t>
      </w:r>
    </w:p>
    <w:p w14:paraId="4CBA297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315" w:right="0" w:firstLine="640"/>
        <w:jc w:val="left"/>
        <w:rPr>
          <w:rFonts w:hint="default" w:ascii="Calibri" w:hAnsi="Calibri" w:cs="Calibri"/>
          <w:i w:val="0"/>
          <w:iCs w:val="0"/>
          <w:caps w:val="0"/>
          <w:color w:val="auto"/>
          <w:spacing w:val="0"/>
          <w:sz w:val="21"/>
          <w:szCs w:val="21"/>
        </w:rPr>
      </w:pPr>
      <w:r>
        <w:rPr>
          <w:rFonts w:hint="default" w:ascii="Calibri" w:hAnsi="Calibri" w:cs="Calibri"/>
          <w:i w:val="0"/>
          <w:iCs w:val="0"/>
          <w:caps w:val="0"/>
          <w:color w:val="auto"/>
          <w:spacing w:val="0"/>
          <w:sz w:val="21"/>
          <w:szCs w:val="21"/>
          <w:shd w:val="clear" w:fill="FFFFFF"/>
        </w:rPr>
        <w:t> </w:t>
      </w:r>
    </w:p>
    <w:p w14:paraId="307F27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315" w:right="0" w:firstLine="640"/>
        <w:jc w:val="left"/>
        <w:rPr>
          <w:rFonts w:hint="default" w:ascii="Calibri" w:hAnsi="Calibri" w:cs="Calibri"/>
          <w:i w:val="0"/>
          <w:iCs w:val="0"/>
          <w:caps w:val="0"/>
          <w:color w:val="auto"/>
          <w:spacing w:val="0"/>
          <w:sz w:val="21"/>
          <w:szCs w:val="21"/>
        </w:rPr>
      </w:pPr>
      <w:r>
        <w:rPr>
          <w:rFonts w:hint="default" w:ascii="仿宋_GB2312" w:hAnsi="Times New Roman" w:eastAsia="仿宋_GB2312" w:cs="仿宋_GB2312"/>
          <w:i w:val="0"/>
          <w:iCs w:val="0"/>
          <w:caps w:val="0"/>
          <w:color w:val="auto"/>
          <w:spacing w:val="0"/>
          <w:sz w:val="32"/>
          <w:szCs w:val="32"/>
          <w:shd w:val="clear" w:fill="FFFFFF"/>
        </w:rPr>
        <w:t>部门决算公开表格共</w:t>
      </w:r>
      <w:r>
        <w:rPr>
          <w:rFonts w:hint="default" w:ascii="Times New Roman" w:hAnsi="Times New Roman" w:cs="Times New Roman"/>
          <w:i w:val="0"/>
          <w:iCs w:val="0"/>
          <w:caps w:val="0"/>
          <w:color w:val="auto"/>
          <w:spacing w:val="0"/>
          <w:sz w:val="32"/>
          <w:szCs w:val="32"/>
          <w:shd w:val="clear" w:fill="FFFFFF"/>
        </w:rPr>
        <w:t>9</w:t>
      </w:r>
      <w:r>
        <w:rPr>
          <w:rFonts w:hint="default" w:ascii="仿宋_GB2312" w:hAnsi="Times New Roman" w:eastAsia="仿宋_GB2312" w:cs="仿宋_GB2312"/>
          <w:i w:val="0"/>
          <w:iCs w:val="0"/>
          <w:caps w:val="0"/>
          <w:color w:val="auto"/>
          <w:spacing w:val="0"/>
          <w:sz w:val="32"/>
          <w:szCs w:val="32"/>
          <w:shd w:val="clear" w:fill="FFFFFF"/>
        </w:rPr>
        <w:t>张，《收入支出决算</w:t>
      </w:r>
      <w:r>
        <w:rPr>
          <w:rFonts w:hint="eastAsia" w:ascii="仿宋_GB2312" w:hAnsi="Times New Roman" w:eastAsia="仿宋_GB2312" w:cs="仿宋_GB2312"/>
          <w:i w:val="0"/>
          <w:iCs w:val="0"/>
          <w:caps w:val="0"/>
          <w:color w:val="auto"/>
          <w:spacing w:val="0"/>
          <w:sz w:val="32"/>
          <w:szCs w:val="32"/>
          <w:shd w:val="clear" w:fill="FFFFFF"/>
          <w:lang w:eastAsia="zh-CN"/>
        </w:rPr>
        <w:t>批复</w:t>
      </w:r>
      <w:r>
        <w:rPr>
          <w:rFonts w:hint="default" w:ascii="仿宋_GB2312" w:hAnsi="Times New Roman" w:eastAsia="仿宋_GB2312" w:cs="仿宋_GB2312"/>
          <w:i w:val="0"/>
          <w:iCs w:val="0"/>
          <w:caps w:val="0"/>
          <w:color w:val="auto"/>
          <w:spacing w:val="0"/>
          <w:sz w:val="32"/>
          <w:szCs w:val="32"/>
          <w:shd w:val="clear" w:fill="FFFFFF"/>
        </w:rPr>
        <w:t>表》《收入决算</w:t>
      </w:r>
      <w:r>
        <w:rPr>
          <w:rFonts w:hint="eastAsia" w:ascii="仿宋_GB2312" w:hAnsi="Times New Roman" w:eastAsia="仿宋_GB2312" w:cs="仿宋_GB2312"/>
          <w:i w:val="0"/>
          <w:iCs w:val="0"/>
          <w:caps w:val="0"/>
          <w:color w:val="auto"/>
          <w:spacing w:val="0"/>
          <w:sz w:val="32"/>
          <w:szCs w:val="32"/>
          <w:shd w:val="clear" w:fill="FFFFFF"/>
          <w:lang w:eastAsia="zh-CN"/>
        </w:rPr>
        <w:t>批复</w:t>
      </w:r>
      <w:r>
        <w:rPr>
          <w:rFonts w:hint="default" w:ascii="仿宋_GB2312" w:hAnsi="Times New Roman" w:eastAsia="仿宋_GB2312" w:cs="仿宋_GB2312"/>
          <w:i w:val="0"/>
          <w:iCs w:val="0"/>
          <w:caps w:val="0"/>
          <w:color w:val="auto"/>
          <w:spacing w:val="0"/>
          <w:sz w:val="32"/>
          <w:szCs w:val="32"/>
          <w:shd w:val="clear" w:fill="FFFFFF"/>
        </w:rPr>
        <w:t>表》《支出决算</w:t>
      </w:r>
      <w:r>
        <w:rPr>
          <w:rFonts w:hint="eastAsia" w:ascii="仿宋_GB2312" w:hAnsi="Times New Roman" w:eastAsia="仿宋_GB2312" w:cs="仿宋_GB2312"/>
          <w:i w:val="0"/>
          <w:iCs w:val="0"/>
          <w:caps w:val="0"/>
          <w:color w:val="auto"/>
          <w:spacing w:val="0"/>
          <w:sz w:val="32"/>
          <w:szCs w:val="32"/>
          <w:shd w:val="clear" w:fill="FFFFFF"/>
          <w:lang w:eastAsia="zh-CN"/>
        </w:rPr>
        <w:t>批复</w:t>
      </w:r>
      <w:r>
        <w:rPr>
          <w:rFonts w:hint="default" w:ascii="仿宋_GB2312" w:hAnsi="Times New Roman" w:eastAsia="仿宋_GB2312" w:cs="仿宋_GB2312"/>
          <w:i w:val="0"/>
          <w:iCs w:val="0"/>
          <w:caps w:val="0"/>
          <w:color w:val="auto"/>
          <w:spacing w:val="0"/>
          <w:sz w:val="32"/>
          <w:szCs w:val="32"/>
          <w:shd w:val="clear" w:fill="FFFFFF"/>
        </w:rPr>
        <w:t>表》《财政拨款收入支出决算</w:t>
      </w:r>
      <w:r>
        <w:rPr>
          <w:rFonts w:hint="eastAsia" w:ascii="仿宋_GB2312" w:hAnsi="Times New Roman" w:eastAsia="仿宋_GB2312" w:cs="仿宋_GB2312"/>
          <w:i w:val="0"/>
          <w:iCs w:val="0"/>
          <w:caps w:val="0"/>
          <w:color w:val="auto"/>
          <w:spacing w:val="0"/>
          <w:sz w:val="32"/>
          <w:szCs w:val="32"/>
          <w:shd w:val="clear" w:fill="FFFFFF"/>
          <w:lang w:eastAsia="zh-CN"/>
        </w:rPr>
        <w:t>批复</w:t>
      </w:r>
      <w:r>
        <w:rPr>
          <w:rFonts w:hint="default" w:ascii="仿宋_GB2312" w:hAnsi="Times New Roman" w:eastAsia="仿宋_GB2312" w:cs="仿宋_GB2312"/>
          <w:i w:val="0"/>
          <w:iCs w:val="0"/>
          <w:caps w:val="0"/>
          <w:color w:val="auto"/>
          <w:spacing w:val="0"/>
          <w:sz w:val="32"/>
          <w:szCs w:val="32"/>
          <w:shd w:val="clear" w:fill="FFFFFF"/>
        </w:rPr>
        <w:t>表》《一般公共预算财政拨款</w:t>
      </w:r>
      <w:r>
        <w:rPr>
          <w:rFonts w:hint="eastAsia" w:ascii="仿宋_GB2312" w:hAnsi="Times New Roman" w:eastAsia="仿宋_GB2312" w:cs="仿宋_GB2312"/>
          <w:i w:val="0"/>
          <w:iCs w:val="0"/>
          <w:caps w:val="0"/>
          <w:color w:val="auto"/>
          <w:spacing w:val="0"/>
          <w:sz w:val="32"/>
          <w:szCs w:val="32"/>
          <w:shd w:val="clear" w:fill="FFFFFF"/>
          <w:lang w:eastAsia="zh-CN"/>
        </w:rPr>
        <w:t>收入</w:t>
      </w:r>
      <w:r>
        <w:rPr>
          <w:rFonts w:hint="default" w:ascii="仿宋_GB2312" w:hAnsi="Times New Roman" w:eastAsia="仿宋_GB2312" w:cs="仿宋_GB2312"/>
          <w:i w:val="0"/>
          <w:iCs w:val="0"/>
          <w:caps w:val="0"/>
          <w:color w:val="auto"/>
          <w:spacing w:val="0"/>
          <w:sz w:val="32"/>
          <w:szCs w:val="32"/>
          <w:shd w:val="clear" w:fill="FFFFFF"/>
        </w:rPr>
        <w:t>支出决算</w:t>
      </w:r>
      <w:r>
        <w:rPr>
          <w:rFonts w:hint="eastAsia" w:ascii="仿宋_GB2312" w:hAnsi="Times New Roman" w:eastAsia="仿宋_GB2312" w:cs="仿宋_GB2312"/>
          <w:i w:val="0"/>
          <w:iCs w:val="0"/>
          <w:caps w:val="0"/>
          <w:color w:val="auto"/>
          <w:spacing w:val="0"/>
          <w:sz w:val="32"/>
          <w:szCs w:val="32"/>
          <w:shd w:val="clear" w:fill="FFFFFF"/>
          <w:lang w:eastAsia="zh-CN"/>
        </w:rPr>
        <w:t>批复</w:t>
      </w:r>
      <w:r>
        <w:rPr>
          <w:rFonts w:hint="default" w:ascii="仿宋_GB2312" w:hAnsi="Times New Roman" w:eastAsia="仿宋_GB2312" w:cs="仿宋_GB2312"/>
          <w:i w:val="0"/>
          <w:iCs w:val="0"/>
          <w:caps w:val="0"/>
          <w:color w:val="auto"/>
          <w:spacing w:val="0"/>
          <w:sz w:val="32"/>
          <w:szCs w:val="32"/>
          <w:shd w:val="clear" w:fill="FFFFFF"/>
        </w:rPr>
        <w:t>表》《一般公共预算财政拨款基本支出决算</w:t>
      </w:r>
      <w:r>
        <w:rPr>
          <w:rFonts w:hint="eastAsia" w:ascii="仿宋_GB2312" w:hAnsi="Times New Roman" w:eastAsia="仿宋_GB2312" w:cs="仿宋_GB2312"/>
          <w:i w:val="0"/>
          <w:iCs w:val="0"/>
          <w:caps w:val="0"/>
          <w:color w:val="auto"/>
          <w:spacing w:val="0"/>
          <w:sz w:val="32"/>
          <w:szCs w:val="32"/>
          <w:shd w:val="clear" w:fill="FFFFFF"/>
          <w:lang w:eastAsia="zh-CN"/>
        </w:rPr>
        <w:t>明细批复</w:t>
      </w:r>
      <w:r>
        <w:rPr>
          <w:rFonts w:hint="default" w:ascii="仿宋_GB2312" w:hAnsi="Times New Roman" w:eastAsia="仿宋_GB2312" w:cs="仿宋_GB2312"/>
          <w:i w:val="0"/>
          <w:iCs w:val="0"/>
          <w:caps w:val="0"/>
          <w:color w:val="auto"/>
          <w:spacing w:val="0"/>
          <w:sz w:val="32"/>
          <w:szCs w:val="32"/>
          <w:shd w:val="clear" w:fill="FFFFFF"/>
        </w:rPr>
        <w:t>表》《政府性基金预算财政拨款收入支出决算</w:t>
      </w:r>
      <w:r>
        <w:rPr>
          <w:rFonts w:hint="eastAsia" w:ascii="仿宋_GB2312" w:hAnsi="Times New Roman" w:eastAsia="仿宋_GB2312" w:cs="仿宋_GB2312"/>
          <w:i w:val="0"/>
          <w:iCs w:val="0"/>
          <w:caps w:val="0"/>
          <w:color w:val="auto"/>
          <w:spacing w:val="0"/>
          <w:sz w:val="32"/>
          <w:szCs w:val="32"/>
          <w:shd w:val="clear" w:fill="FFFFFF"/>
          <w:lang w:eastAsia="zh-CN"/>
        </w:rPr>
        <w:t>批复</w:t>
      </w:r>
      <w:r>
        <w:rPr>
          <w:rFonts w:hint="default" w:ascii="仿宋_GB2312" w:hAnsi="Times New Roman" w:eastAsia="仿宋_GB2312" w:cs="仿宋_GB2312"/>
          <w:i w:val="0"/>
          <w:iCs w:val="0"/>
          <w:caps w:val="0"/>
          <w:color w:val="auto"/>
          <w:spacing w:val="0"/>
          <w:sz w:val="32"/>
          <w:szCs w:val="32"/>
          <w:shd w:val="clear" w:fill="FFFFFF"/>
        </w:rPr>
        <w:t>表》和《国有资本经营预算财政拨款</w:t>
      </w:r>
      <w:r>
        <w:rPr>
          <w:rFonts w:hint="eastAsia" w:ascii="仿宋_GB2312" w:hAnsi="Times New Roman" w:eastAsia="仿宋_GB2312" w:cs="仿宋_GB2312"/>
          <w:i w:val="0"/>
          <w:iCs w:val="0"/>
          <w:caps w:val="0"/>
          <w:color w:val="auto"/>
          <w:spacing w:val="0"/>
          <w:sz w:val="32"/>
          <w:szCs w:val="32"/>
          <w:shd w:val="clear" w:fill="FFFFFF"/>
          <w:lang w:eastAsia="zh-CN"/>
        </w:rPr>
        <w:t>收入</w:t>
      </w:r>
      <w:r>
        <w:rPr>
          <w:rFonts w:hint="default" w:ascii="仿宋_GB2312" w:hAnsi="Times New Roman" w:eastAsia="仿宋_GB2312" w:cs="仿宋_GB2312"/>
          <w:i w:val="0"/>
          <w:iCs w:val="0"/>
          <w:caps w:val="0"/>
          <w:color w:val="auto"/>
          <w:spacing w:val="0"/>
          <w:sz w:val="32"/>
          <w:szCs w:val="32"/>
          <w:shd w:val="clear" w:fill="FFFFFF"/>
        </w:rPr>
        <w:t>支出决算</w:t>
      </w:r>
      <w:r>
        <w:rPr>
          <w:rFonts w:hint="eastAsia" w:ascii="仿宋_GB2312" w:hAnsi="Times New Roman" w:eastAsia="仿宋_GB2312" w:cs="仿宋_GB2312"/>
          <w:i w:val="0"/>
          <w:iCs w:val="0"/>
          <w:caps w:val="0"/>
          <w:color w:val="auto"/>
          <w:spacing w:val="0"/>
          <w:sz w:val="32"/>
          <w:szCs w:val="32"/>
          <w:shd w:val="clear" w:fill="FFFFFF"/>
          <w:lang w:eastAsia="zh-CN"/>
        </w:rPr>
        <w:t>批复</w:t>
      </w:r>
      <w:r>
        <w:rPr>
          <w:rFonts w:hint="default" w:ascii="仿宋_GB2312" w:hAnsi="Times New Roman" w:eastAsia="仿宋_GB2312" w:cs="仿宋_GB2312"/>
          <w:i w:val="0"/>
          <w:iCs w:val="0"/>
          <w:caps w:val="0"/>
          <w:color w:val="auto"/>
          <w:spacing w:val="0"/>
          <w:sz w:val="32"/>
          <w:szCs w:val="32"/>
          <w:shd w:val="clear" w:fill="FFFFFF"/>
        </w:rPr>
        <w:t>表》《一般公共预算财政拨款</w:t>
      </w:r>
      <w:r>
        <w:rPr>
          <w:rFonts w:hint="default" w:ascii="Times New Roman" w:hAnsi="Times New Roman" w:cs="Times New Roman"/>
          <w:i w:val="0"/>
          <w:iCs w:val="0"/>
          <w:caps w:val="0"/>
          <w:color w:val="auto"/>
          <w:spacing w:val="0"/>
          <w:sz w:val="32"/>
          <w:szCs w:val="32"/>
          <w:shd w:val="clear" w:fill="FFFFFF"/>
        </w:rPr>
        <w:t>“</w:t>
      </w:r>
      <w:r>
        <w:rPr>
          <w:rFonts w:hint="default" w:ascii="仿宋_GB2312" w:hAnsi="Times New Roman" w:eastAsia="仿宋_GB2312" w:cs="仿宋_GB2312"/>
          <w:i w:val="0"/>
          <w:iCs w:val="0"/>
          <w:caps w:val="0"/>
          <w:color w:val="auto"/>
          <w:spacing w:val="0"/>
          <w:sz w:val="32"/>
          <w:szCs w:val="32"/>
          <w:shd w:val="clear" w:fill="FFFFFF"/>
        </w:rPr>
        <w:t>三公</w:t>
      </w:r>
      <w:r>
        <w:rPr>
          <w:rFonts w:hint="default" w:ascii="Times New Roman" w:hAnsi="Times New Roman" w:cs="Times New Roman"/>
          <w:i w:val="0"/>
          <w:iCs w:val="0"/>
          <w:caps w:val="0"/>
          <w:color w:val="auto"/>
          <w:spacing w:val="0"/>
          <w:sz w:val="32"/>
          <w:szCs w:val="32"/>
          <w:shd w:val="clear" w:fill="FFFFFF"/>
        </w:rPr>
        <w:t>”</w:t>
      </w:r>
      <w:r>
        <w:rPr>
          <w:rFonts w:hint="default" w:ascii="仿宋_GB2312" w:hAnsi="Times New Roman" w:eastAsia="仿宋_GB2312" w:cs="仿宋_GB2312"/>
          <w:i w:val="0"/>
          <w:iCs w:val="0"/>
          <w:caps w:val="0"/>
          <w:color w:val="auto"/>
          <w:spacing w:val="0"/>
          <w:sz w:val="32"/>
          <w:szCs w:val="32"/>
          <w:shd w:val="clear" w:fill="FFFFFF"/>
        </w:rPr>
        <w:t>经费支出决算表》，公开表格附后。</w:t>
      </w:r>
    </w:p>
    <w:p w14:paraId="26D9EFEE">
      <w:pPr>
        <w:keepNext w:val="0"/>
        <w:keepLines w:val="0"/>
        <w:widowControl/>
        <w:suppressLineNumbers w:val="0"/>
        <w:jc w:val="left"/>
      </w:pPr>
    </w:p>
    <w:p w14:paraId="57980C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第三部分</w:t>
      </w:r>
    </w:p>
    <w:p w14:paraId="0A462A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202</w:t>
      </w:r>
      <w:r>
        <w:rPr>
          <w:rFonts w:hint="eastAsia" w:ascii="黑体" w:hAnsi="宋体" w:eastAsia="黑体" w:cs="黑体"/>
          <w:i w:val="0"/>
          <w:iCs w:val="0"/>
          <w:caps w:val="0"/>
          <w:color w:val="000000"/>
          <w:spacing w:val="0"/>
          <w:sz w:val="32"/>
          <w:szCs w:val="32"/>
          <w:shd w:val="clear" w:fill="FFFFFF"/>
          <w:lang w:val="en-US" w:eastAsia="zh-CN"/>
        </w:rPr>
        <w:t>3</w:t>
      </w:r>
      <w:r>
        <w:rPr>
          <w:rFonts w:hint="eastAsia" w:ascii="黑体" w:hAnsi="宋体" w:eastAsia="黑体" w:cs="黑体"/>
          <w:i w:val="0"/>
          <w:iCs w:val="0"/>
          <w:caps w:val="0"/>
          <w:color w:val="000000"/>
          <w:spacing w:val="0"/>
          <w:sz w:val="32"/>
          <w:szCs w:val="32"/>
          <w:shd w:val="clear" w:fill="FFFFFF"/>
        </w:rPr>
        <w:t>年度部门决算情况说明</w:t>
      </w:r>
    </w:p>
    <w:p w14:paraId="5A3695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firstLineChars="200"/>
        <w:jc w:val="left"/>
        <w:rPr>
          <w:rFonts w:hint="default" w:ascii="Calibri" w:hAnsi="Calibri" w:cs="Calibri"/>
          <w:color w:val="auto"/>
          <w:sz w:val="21"/>
          <w:szCs w:val="21"/>
        </w:rPr>
      </w:pPr>
      <w:r>
        <w:rPr>
          <w:rFonts w:hint="eastAsia" w:ascii="黑体" w:hAnsi="宋体" w:eastAsia="黑体" w:cs="黑体"/>
          <w:i w:val="0"/>
          <w:iCs w:val="0"/>
          <w:caps w:val="0"/>
          <w:color w:val="auto"/>
          <w:spacing w:val="0"/>
          <w:sz w:val="32"/>
          <w:szCs w:val="32"/>
          <w:shd w:val="clear" w:fill="FFFFFF"/>
        </w:rPr>
        <w:t>一、收入支出决算总体情况说明</w:t>
      </w:r>
    </w:p>
    <w:p w14:paraId="6972B9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年度收、支总计</w:t>
      </w:r>
      <w:r>
        <w:rPr>
          <w:rFonts w:hint="eastAsia" w:ascii="Times New Roman" w:hAnsi="Times New Roman" w:eastAsia="黑体" w:cs="Times New Roman"/>
          <w:i w:val="0"/>
          <w:iCs w:val="0"/>
          <w:caps w:val="0"/>
          <w:color w:val="000000"/>
          <w:spacing w:val="0"/>
          <w:sz w:val="32"/>
          <w:szCs w:val="32"/>
          <w:shd w:val="clear" w:fill="FFFFFF"/>
          <w:lang w:val="en-US" w:eastAsia="zh-CN"/>
        </w:rPr>
        <w:t>4378.51</w:t>
      </w:r>
      <w:r>
        <w:rPr>
          <w:rFonts w:hint="default" w:ascii="仿宋_GB2312" w:hAnsi="仿宋" w:eastAsia="仿宋_GB2312" w:cs="仿宋_GB2312"/>
          <w:i w:val="0"/>
          <w:iCs w:val="0"/>
          <w:caps w:val="0"/>
          <w:color w:val="000000"/>
          <w:spacing w:val="0"/>
          <w:sz w:val="32"/>
          <w:szCs w:val="32"/>
          <w:shd w:val="clear" w:fill="FFFFFF"/>
        </w:rPr>
        <w:t>万元。与上年相比，增加</w:t>
      </w:r>
      <w:r>
        <w:rPr>
          <w:rFonts w:hint="eastAsia" w:ascii="Times New Roman" w:hAnsi="Times New Roman" w:eastAsia="黑体" w:cs="Times New Roman"/>
          <w:i w:val="0"/>
          <w:iCs w:val="0"/>
          <w:caps w:val="0"/>
          <w:color w:val="000000"/>
          <w:spacing w:val="0"/>
          <w:sz w:val="32"/>
          <w:szCs w:val="32"/>
          <w:shd w:val="clear" w:fill="FFFFFF"/>
          <w:lang w:val="en-US" w:eastAsia="zh-CN"/>
        </w:rPr>
        <w:t>465.91</w:t>
      </w:r>
      <w:r>
        <w:rPr>
          <w:rFonts w:hint="default" w:ascii="仿宋_GB2312" w:hAnsi="仿宋" w:eastAsia="仿宋_GB2312" w:cs="仿宋_GB2312"/>
          <w:i w:val="0"/>
          <w:iCs w:val="0"/>
          <w:caps w:val="0"/>
          <w:color w:val="000000"/>
          <w:spacing w:val="0"/>
          <w:sz w:val="32"/>
          <w:szCs w:val="32"/>
          <w:shd w:val="clear" w:fill="FFFFFF"/>
        </w:rPr>
        <w:t>万元，增长</w:t>
      </w:r>
      <w:r>
        <w:rPr>
          <w:rFonts w:hint="eastAsia" w:ascii="Times New Roman" w:hAnsi="Times New Roman" w:eastAsia="黑体" w:cs="Times New Roman"/>
          <w:i w:val="0"/>
          <w:iCs w:val="0"/>
          <w:caps w:val="0"/>
          <w:color w:val="000000"/>
          <w:spacing w:val="0"/>
          <w:sz w:val="32"/>
          <w:szCs w:val="32"/>
          <w:shd w:val="clear" w:fill="FFFFFF"/>
          <w:lang w:val="en-US" w:eastAsia="zh-CN"/>
        </w:rPr>
        <w:t>11.91</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，主要是因为</w:t>
      </w:r>
      <w:r>
        <w:rPr>
          <w:rFonts w:hint="default" w:ascii="仿宋_GB2312" w:hAnsi="Times New Roman" w:eastAsia="仿宋_GB2312" w:cs="仿宋_GB2312"/>
          <w:i w:val="0"/>
          <w:iCs w:val="0"/>
          <w:caps w:val="0"/>
          <w:color w:val="000000"/>
          <w:spacing w:val="0"/>
          <w:sz w:val="32"/>
          <w:szCs w:val="32"/>
          <w:shd w:val="clear" w:fill="FFFFFF"/>
        </w:rPr>
        <w:t>一般公共预算财政拨款收入相比上年增加了</w:t>
      </w:r>
      <w:r>
        <w:rPr>
          <w:rFonts w:hint="eastAsia" w:ascii="Times New Roman" w:hAnsi="Times New Roman" w:eastAsia="黑体" w:cs="Times New Roman"/>
          <w:i w:val="0"/>
          <w:iCs w:val="0"/>
          <w:caps w:val="0"/>
          <w:color w:val="000000"/>
          <w:spacing w:val="0"/>
          <w:sz w:val="32"/>
          <w:szCs w:val="32"/>
          <w:shd w:val="clear" w:fill="FFFFFF"/>
          <w:lang w:val="en-US" w:eastAsia="zh-CN"/>
        </w:rPr>
        <w:t>138.65</w:t>
      </w:r>
      <w:r>
        <w:rPr>
          <w:rFonts w:hint="default" w:ascii="仿宋_GB2312" w:hAnsi="Times New Roman" w:eastAsia="仿宋_GB2312" w:cs="仿宋_GB2312"/>
          <w:i w:val="0"/>
          <w:iCs w:val="0"/>
          <w:caps w:val="0"/>
          <w:color w:val="000000"/>
          <w:spacing w:val="0"/>
          <w:sz w:val="32"/>
          <w:szCs w:val="32"/>
          <w:shd w:val="clear" w:fill="FFFFFF"/>
        </w:rPr>
        <w:t>万元，其他收入相比上年</w:t>
      </w:r>
      <w:r>
        <w:rPr>
          <w:rFonts w:hint="eastAsia" w:ascii="仿宋_GB2312" w:hAnsi="Times New Roman" w:eastAsia="仿宋_GB2312" w:cs="仿宋_GB2312"/>
          <w:i w:val="0"/>
          <w:iCs w:val="0"/>
          <w:caps w:val="0"/>
          <w:color w:val="000000"/>
          <w:spacing w:val="0"/>
          <w:sz w:val="32"/>
          <w:szCs w:val="32"/>
          <w:shd w:val="clear" w:fill="FFFFFF"/>
          <w:lang w:eastAsia="zh-CN"/>
        </w:rPr>
        <w:t>增加了</w:t>
      </w:r>
      <w:r>
        <w:rPr>
          <w:rFonts w:hint="eastAsia" w:ascii="仿宋_GB2312" w:hAnsi="Times New Roman" w:eastAsia="仿宋_GB2312" w:cs="仿宋_GB2312"/>
          <w:i w:val="0"/>
          <w:iCs w:val="0"/>
          <w:caps w:val="0"/>
          <w:color w:val="000000"/>
          <w:spacing w:val="0"/>
          <w:sz w:val="32"/>
          <w:szCs w:val="32"/>
          <w:shd w:val="clear" w:fill="FFFFFF"/>
          <w:lang w:val="en-US" w:eastAsia="zh-CN"/>
        </w:rPr>
        <w:t>327.26</w:t>
      </w:r>
      <w:r>
        <w:rPr>
          <w:rFonts w:hint="default" w:ascii="仿宋_GB2312" w:hAnsi="Times New Roman" w:eastAsia="仿宋_GB2312" w:cs="仿宋_GB2312"/>
          <w:i w:val="0"/>
          <w:iCs w:val="0"/>
          <w:caps w:val="0"/>
          <w:color w:val="000000"/>
          <w:spacing w:val="0"/>
          <w:sz w:val="32"/>
          <w:szCs w:val="32"/>
          <w:shd w:val="clear" w:fill="FFFFFF"/>
        </w:rPr>
        <w:t>万元。</w:t>
      </w:r>
    </w:p>
    <w:p w14:paraId="064E3E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二、收入决算情况说明</w:t>
      </w:r>
    </w:p>
    <w:p w14:paraId="7DF776B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年度收入合计</w:t>
      </w:r>
      <w:r>
        <w:rPr>
          <w:rFonts w:hint="eastAsia" w:ascii="Times New Roman" w:hAnsi="Times New Roman" w:eastAsia="黑体" w:cs="Times New Roman"/>
          <w:i w:val="0"/>
          <w:iCs w:val="0"/>
          <w:caps w:val="0"/>
          <w:color w:val="000000"/>
          <w:spacing w:val="0"/>
          <w:sz w:val="32"/>
          <w:szCs w:val="32"/>
          <w:shd w:val="clear" w:fill="FFFFFF"/>
          <w:lang w:val="en-US" w:eastAsia="zh-CN"/>
        </w:rPr>
        <w:t>4378.51</w:t>
      </w:r>
      <w:r>
        <w:rPr>
          <w:rFonts w:hint="default" w:ascii="仿宋_GB2312" w:hAnsi="仿宋" w:eastAsia="仿宋_GB2312" w:cs="仿宋_GB2312"/>
          <w:i w:val="0"/>
          <w:iCs w:val="0"/>
          <w:caps w:val="0"/>
          <w:color w:val="000000"/>
          <w:spacing w:val="0"/>
          <w:sz w:val="32"/>
          <w:szCs w:val="32"/>
          <w:shd w:val="clear" w:fill="FFFFFF"/>
        </w:rPr>
        <w:t>万元，其中：财政拨款收入</w:t>
      </w:r>
      <w:r>
        <w:rPr>
          <w:rFonts w:hint="eastAsia" w:ascii="Times New Roman" w:hAnsi="Times New Roman" w:eastAsia="黑体" w:cs="Times New Roman"/>
          <w:i w:val="0"/>
          <w:iCs w:val="0"/>
          <w:caps w:val="0"/>
          <w:color w:val="000000"/>
          <w:spacing w:val="0"/>
          <w:sz w:val="32"/>
          <w:szCs w:val="32"/>
          <w:shd w:val="clear" w:fill="FFFFFF"/>
          <w:lang w:val="en-US" w:eastAsia="zh-CN"/>
        </w:rPr>
        <w:t>4003.18</w:t>
      </w:r>
      <w:r>
        <w:rPr>
          <w:rFonts w:hint="default" w:ascii="仿宋_GB2312" w:hAnsi="仿宋" w:eastAsia="仿宋_GB2312" w:cs="仿宋_GB2312"/>
          <w:i w:val="0"/>
          <w:iCs w:val="0"/>
          <w:caps w:val="0"/>
          <w:color w:val="000000"/>
          <w:spacing w:val="0"/>
          <w:sz w:val="32"/>
          <w:szCs w:val="32"/>
          <w:shd w:val="clear" w:fill="FFFFFF"/>
        </w:rPr>
        <w:t>万元，占</w:t>
      </w:r>
      <w:r>
        <w:rPr>
          <w:rFonts w:hint="eastAsia" w:ascii="Times New Roman" w:hAnsi="Times New Roman" w:eastAsia="黑体" w:cs="Times New Roman"/>
          <w:i w:val="0"/>
          <w:iCs w:val="0"/>
          <w:caps w:val="0"/>
          <w:color w:val="000000"/>
          <w:spacing w:val="0"/>
          <w:sz w:val="32"/>
          <w:szCs w:val="32"/>
          <w:shd w:val="clear" w:fill="FFFFFF"/>
          <w:lang w:val="en-US" w:eastAsia="zh-CN"/>
        </w:rPr>
        <w:t>91.43</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；上级补助收入</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万元；事业收入</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万元；经营收入</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万元；附属单位上缴收入</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万元；其他收入</w:t>
      </w:r>
      <w:r>
        <w:rPr>
          <w:rFonts w:hint="eastAsia" w:ascii="Times New Roman" w:hAnsi="Times New Roman" w:eastAsia="黑体" w:cs="Times New Roman"/>
          <w:i w:val="0"/>
          <w:iCs w:val="0"/>
          <w:caps w:val="0"/>
          <w:color w:val="000000"/>
          <w:spacing w:val="0"/>
          <w:sz w:val="32"/>
          <w:szCs w:val="32"/>
          <w:shd w:val="clear" w:fill="FFFFFF"/>
          <w:lang w:val="en-US" w:eastAsia="zh-CN"/>
        </w:rPr>
        <w:t>375.33</w:t>
      </w:r>
      <w:r>
        <w:rPr>
          <w:rFonts w:hint="default" w:ascii="仿宋_GB2312" w:hAnsi="仿宋" w:eastAsia="仿宋_GB2312" w:cs="仿宋_GB2312"/>
          <w:i w:val="0"/>
          <w:iCs w:val="0"/>
          <w:caps w:val="0"/>
          <w:color w:val="000000"/>
          <w:spacing w:val="0"/>
          <w:sz w:val="32"/>
          <w:szCs w:val="32"/>
          <w:shd w:val="clear" w:fill="FFFFFF"/>
        </w:rPr>
        <w:t>万元，占</w:t>
      </w:r>
      <w:r>
        <w:rPr>
          <w:rFonts w:hint="eastAsia" w:ascii="Times New Roman" w:hAnsi="Times New Roman" w:eastAsia="黑体" w:cs="Times New Roman"/>
          <w:i w:val="0"/>
          <w:iCs w:val="0"/>
          <w:caps w:val="0"/>
          <w:color w:val="000000"/>
          <w:spacing w:val="0"/>
          <w:sz w:val="32"/>
          <w:szCs w:val="32"/>
          <w:shd w:val="clear" w:fill="FFFFFF"/>
          <w:lang w:val="en-US" w:eastAsia="zh-CN"/>
        </w:rPr>
        <w:t>8.57</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w:t>
      </w:r>
    </w:p>
    <w:p w14:paraId="4AF659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三、支出决算情况说明</w:t>
      </w:r>
    </w:p>
    <w:p w14:paraId="5FA582A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年度支出合计</w:t>
      </w:r>
      <w:r>
        <w:rPr>
          <w:rFonts w:hint="eastAsia" w:ascii="Times New Roman" w:hAnsi="Times New Roman" w:eastAsia="黑体" w:cs="Times New Roman"/>
          <w:i w:val="0"/>
          <w:iCs w:val="0"/>
          <w:caps w:val="0"/>
          <w:color w:val="000000"/>
          <w:spacing w:val="0"/>
          <w:sz w:val="32"/>
          <w:szCs w:val="32"/>
          <w:shd w:val="clear" w:fill="FFFFFF"/>
          <w:lang w:val="en-US" w:eastAsia="zh-CN"/>
        </w:rPr>
        <w:t>4378.51</w:t>
      </w:r>
      <w:r>
        <w:rPr>
          <w:rFonts w:hint="default" w:ascii="仿宋_GB2312" w:hAnsi="仿宋" w:eastAsia="仿宋_GB2312" w:cs="仿宋_GB2312"/>
          <w:i w:val="0"/>
          <w:iCs w:val="0"/>
          <w:caps w:val="0"/>
          <w:color w:val="000000"/>
          <w:spacing w:val="0"/>
          <w:sz w:val="32"/>
          <w:szCs w:val="32"/>
          <w:shd w:val="clear" w:fill="FFFFFF"/>
        </w:rPr>
        <w:t>万元，其中：基本支出</w:t>
      </w:r>
      <w:r>
        <w:rPr>
          <w:rFonts w:hint="eastAsia" w:ascii="Times New Roman" w:hAnsi="Times New Roman" w:eastAsia="黑体" w:cs="Times New Roman"/>
          <w:i w:val="0"/>
          <w:iCs w:val="0"/>
          <w:caps w:val="0"/>
          <w:color w:val="000000"/>
          <w:spacing w:val="0"/>
          <w:sz w:val="32"/>
          <w:szCs w:val="32"/>
          <w:shd w:val="clear" w:fill="FFFFFF"/>
          <w:lang w:val="en-US" w:eastAsia="zh-CN"/>
        </w:rPr>
        <w:t>2396.64</w:t>
      </w:r>
      <w:r>
        <w:rPr>
          <w:rFonts w:hint="default" w:ascii="仿宋_GB2312" w:hAnsi="仿宋" w:eastAsia="仿宋_GB2312" w:cs="仿宋_GB2312"/>
          <w:i w:val="0"/>
          <w:iCs w:val="0"/>
          <w:caps w:val="0"/>
          <w:color w:val="000000"/>
          <w:spacing w:val="0"/>
          <w:sz w:val="32"/>
          <w:szCs w:val="32"/>
          <w:shd w:val="clear" w:fill="FFFFFF"/>
        </w:rPr>
        <w:t>万元，占</w:t>
      </w:r>
      <w:r>
        <w:rPr>
          <w:rFonts w:hint="eastAsia" w:ascii="Times New Roman" w:hAnsi="Times New Roman" w:eastAsia="黑体" w:cs="Times New Roman"/>
          <w:i w:val="0"/>
          <w:iCs w:val="0"/>
          <w:caps w:val="0"/>
          <w:color w:val="000000"/>
          <w:spacing w:val="0"/>
          <w:sz w:val="32"/>
          <w:szCs w:val="32"/>
          <w:shd w:val="clear" w:fill="FFFFFF"/>
          <w:lang w:val="en-US" w:eastAsia="zh-CN"/>
        </w:rPr>
        <w:t>54.74</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；项目支出</w:t>
      </w:r>
      <w:r>
        <w:rPr>
          <w:rFonts w:hint="eastAsia" w:ascii="Times New Roman" w:hAnsi="Times New Roman" w:eastAsia="黑体" w:cs="Times New Roman"/>
          <w:i w:val="0"/>
          <w:iCs w:val="0"/>
          <w:caps w:val="0"/>
          <w:color w:val="000000"/>
          <w:spacing w:val="0"/>
          <w:sz w:val="32"/>
          <w:szCs w:val="32"/>
          <w:shd w:val="clear" w:fill="FFFFFF"/>
          <w:lang w:val="en-US" w:eastAsia="zh-CN"/>
        </w:rPr>
        <w:t>1981.87</w:t>
      </w:r>
      <w:r>
        <w:rPr>
          <w:rFonts w:hint="default" w:ascii="仿宋_GB2312" w:hAnsi="仿宋" w:eastAsia="仿宋_GB2312" w:cs="仿宋_GB2312"/>
          <w:i w:val="0"/>
          <w:iCs w:val="0"/>
          <w:caps w:val="0"/>
          <w:color w:val="000000"/>
          <w:spacing w:val="0"/>
          <w:sz w:val="32"/>
          <w:szCs w:val="32"/>
          <w:shd w:val="clear" w:fill="FFFFFF"/>
        </w:rPr>
        <w:t>万元，占</w:t>
      </w:r>
      <w:r>
        <w:rPr>
          <w:rFonts w:hint="eastAsia" w:ascii="Times New Roman" w:hAnsi="Times New Roman" w:eastAsia="黑体" w:cs="Times New Roman"/>
          <w:i w:val="0"/>
          <w:iCs w:val="0"/>
          <w:caps w:val="0"/>
          <w:color w:val="000000"/>
          <w:spacing w:val="0"/>
          <w:sz w:val="32"/>
          <w:szCs w:val="32"/>
          <w:shd w:val="clear" w:fill="FFFFFF"/>
          <w:lang w:val="en-US" w:eastAsia="zh-CN"/>
        </w:rPr>
        <w:t>45.26</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；上缴上级支出</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万元；经营支出</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万元；对附属单位补助支出</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w:t>
      </w:r>
    </w:p>
    <w:p w14:paraId="704A043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四、财政拨款收入支出决算总体情况说明</w:t>
      </w:r>
    </w:p>
    <w:p w14:paraId="004C38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1"/>
        <w:rPr>
          <w:rFonts w:hint="eastAsia" w:ascii="黑体" w:hAnsi="宋体" w:eastAsia="黑体" w:cs="黑体"/>
          <w:color w:val="FF0000"/>
          <w:sz w:val="24"/>
          <w:szCs w:val="24"/>
        </w:rPr>
      </w:pP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年度财政拨款收、支总计</w:t>
      </w:r>
      <w:r>
        <w:rPr>
          <w:rFonts w:hint="eastAsia" w:ascii="Times New Roman" w:hAnsi="Times New Roman" w:eastAsia="黑体" w:cs="Times New Roman"/>
          <w:i w:val="0"/>
          <w:iCs w:val="0"/>
          <w:caps w:val="0"/>
          <w:color w:val="000000"/>
          <w:spacing w:val="0"/>
          <w:sz w:val="32"/>
          <w:szCs w:val="32"/>
          <w:shd w:val="clear" w:fill="FFFFFF"/>
          <w:lang w:val="en-US" w:eastAsia="zh-CN"/>
        </w:rPr>
        <w:t>4003.18</w:t>
      </w:r>
      <w:r>
        <w:rPr>
          <w:rFonts w:hint="default" w:ascii="仿宋_GB2312" w:hAnsi="仿宋" w:eastAsia="仿宋_GB2312" w:cs="仿宋_GB2312"/>
          <w:i w:val="0"/>
          <w:iCs w:val="0"/>
          <w:caps w:val="0"/>
          <w:color w:val="000000"/>
          <w:spacing w:val="0"/>
          <w:sz w:val="32"/>
          <w:szCs w:val="32"/>
          <w:shd w:val="clear" w:fill="FFFFFF"/>
        </w:rPr>
        <w:t>万元，与上年相比，增加</w:t>
      </w:r>
      <w:r>
        <w:rPr>
          <w:rFonts w:hint="eastAsia" w:ascii="Times New Roman" w:hAnsi="Times New Roman" w:eastAsia="黑体" w:cs="Times New Roman"/>
          <w:i w:val="0"/>
          <w:iCs w:val="0"/>
          <w:caps w:val="0"/>
          <w:color w:val="000000"/>
          <w:spacing w:val="0"/>
          <w:sz w:val="32"/>
          <w:szCs w:val="32"/>
          <w:shd w:val="clear" w:fill="FFFFFF"/>
          <w:lang w:val="en-US" w:eastAsia="zh-CN"/>
        </w:rPr>
        <w:t>144.49</w:t>
      </w:r>
      <w:r>
        <w:rPr>
          <w:rFonts w:hint="default" w:ascii="仿宋_GB2312" w:hAnsi="仿宋" w:eastAsia="仿宋_GB2312" w:cs="仿宋_GB2312"/>
          <w:i w:val="0"/>
          <w:iCs w:val="0"/>
          <w:caps w:val="0"/>
          <w:color w:val="000000"/>
          <w:spacing w:val="0"/>
          <w:sz w:val="32"/>
          <w:szCs w:val="32"/>
          <w:shd w:val="clear" w:fill="FFFFFF"/>
        </w:rPr>
        <w:t>万元，增长</w:t>
      </w:r>
      <w:r>
        <w:rPr>
          <w:rFonts w:hint="eastAsia" w:ascii="Times New Roman" w:hAnsi="Times New Roman" w:eastAsia="黑体" w:cs="Times New Roman"/>
          <w:i w:val="0"/>
          <w:iCs w:val="0"/>
          <w:caps w:val="0"/>
          <w:color w:val="000000"/>
          <w:spacing w:val="0"/>
          <w:sz w:val="32"/>
          <w:szCs w:val="32"/>
          <w:shd w:val="clear" w:fill="FFFFFF"/>
          <w:lang w:val="en-US" w:eastAsia="zh-CN"/>
        </w:rPr>
        <w:t>3.74</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w:t>
      </w:r>
      <w:r>
        <w:rPr>
          <w:rFonts w:hint="eastAsia" w:ascii="仿宋_GB2312" w:hAnsi="仿宋" w:eastAsia="仿宋_GB2312" w:cs="仿宋_GB2312"/>
          <w:i w:val="0"/>
          <w:iCs w:val="0"/>
          <w:caps w:val="0"/>
          <w:color w:val="auto"/>
          <w:spacing w:val="0"/>
          <w:sz w:val="32"/>
          <w:szCs w:val="32"/>
          <w:shd w:val="clear" w:fill="FFFFFF"/>
          <w:lang w:eastAsia="zh-CN"/>
        </w:rPr>
        <w:t>总体情况与上年基本持平</w:t>
      </w:r>
      <w:r>
        <w:rPr>
          <w:rFonts w:hint="default" w:ascii="仿宋_GB2312" w:hAnsi="Times New Roman" w:eastAsia="仿宋_GB2312" w:cs="仿宋_GB2312"/>
          <w:i w:val="0"/>
          <w:iCs w:val="0"/>
          <w:caps w:val="0"/>
          <w:color w:val="auto"/>
          <w:spacing w:val="0"/>
          <w:sz w:val="32"/>
          <w:szCs w:val="32"/>
          <w:shd w:val="clear" w:fill="FFFFFF"/>
        </w:rPr>
        <w:t>。</w:t>
      </w:r>
    </w:p>
    <w:p w14:paraId="04215D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五、一般公共预算财政拨款支出决算情况说明</w:t>
      </w:r>
    </w:p>
    <w:p w14:paraId="3BA50D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firstLine="640" w:firstLineChars="200"/>
        <w:rPr>
          <w:rFonts w:hint="eastAsia" w:ascii="黑体" w:hAnsi="宋体" w:eastAsia="黑体" w:cs="黑体"/>
          <w:color w:val="000000"/>
          <w:sz w:val="24"/>
          <w:szCs w:val="24"/>
        </w:rPr>
      </w:pPr>
      <w:r>
        <w:rPr>
          <w:rFonts w:ascii="楷体" w:hAnsi="楷体" w:eastAsia="楷体" w:cs="楷体"/>
          <w:i w:val="0"/>
          <w:iCs w:val="0"/>
          <w:caps w:val="0"/>
          <w:color w:val="000000"/>
          <w:spacing w:val="0"/>
          <w:sz w:val="32"/>
          <w:szCs w:val="32"/>
          <w:shd w:val="clear" w:fill="FFFFFF"/>
        </w:rPr>
        <w:t>（一）财政拨款支出决算总体情况</w:t>
      </w:r>
    </w:p>
    <w:p w14:paraId="769D12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1"/>
        <w:rPr>
          <w:rFonts w:hint="default" w:ascii="仿宋_GB2312" w:hAnsi="Times New Roman" w:eastAsia="仿宋_GB2312" w:cs="仿宋_GB2312"/>
          <w:i w:val="0"/>
          <w:iCs w:val="0"/>
          <w:caps w:val="0"/>
          <w:color w:val="auto"/>
          <w:spacing w:val="0"/>
          <w:sz w:val="32"/>
          <w:szCs w:val="32"/>
          <w:shd w:val="clear" w:fill="FFFFFF"/>
        </w:rPr>
      </w:pP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年度财政拨款支出</w:t>
      </w:r>
      <w:r>
        <w:rPr>
          <w:rFonts w:hint="eastAsia" w:ascii="Times New Roman" w:hAnsi="Times New Roman" w:eastAsia="仿宋" w:cs="Times New Roman"/>
          <w:i w:val="0"/>
          <w:iCs w:val="0"/>
          <w:caps w:val="0"/>
          <w:color w:val="000000"/>
          <w:spacing w:val="0"/>
          <w:sz w:val="32"/>
          <w:szCs w:val="32"/>
          <w:shd w:val="clear" w:fill="FFFFFF"/>
          <w:lang w:val="en-US" w:eastAsia="zh-CN"/>
        </w:rPr>
        <w:t>4003.18</w:t>
      </w:r>
      <w:r>
        <w:rPr>
          <w:rFonts w:hint="default" w:ascii="仿宋_GB2312" w:hAnsi="仿宋" w:eastAsia="仿宋_GB2312" w:cs="仿宋_GB2312"/>
          <w:i w:val="0"/>
          <w:iCs w:val="0"/>
          <w:caps w:val="0"/>
          <w:color w:val="000000"/>
          <w:spacing w:val="0"/>
          <w:sz w:val="32"/>
          <w:szCs w:val="32"/>
          <w:shd w:val="clear" w:fill="FFFFFF"/>
        </w:rPr>
        <w:t>万元，占本年支出合计的</w:t>
      </w:r>
      <w:r>
        <w:rPr>
          <w:rFonts w:hint="eastAsia" w:ascii="Times New Roman" w:hAnsi="Times New Roman" w:eastAsia="仿宋" w:cs="Times New Roman"/>
          <w:i w:val="0"/>
          <w:iCs w:val="0"/>
          <w:caps w:val="0"/>
          <w:color w:val="000000"/>
          <w:spacing w:val="0"/>
          <w:sz w:val="32"/>
          <w:szCs w:val="32"/>
          <w:shd w:val="clear" w:fill="FFFFFF"/>
          <w:lang w:val="en-US" w:eastAsia="zh-CN"/>
        </w:rPr>
        <w:t>91.43</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，与上年相比，财政拨款支出增加</w:t>
      </w:r>
      <w:r>
        <w:rPr>
          <w:rFonts w:hint="eastAsia" w:ascii="Times New Roman" w:hAnsi="Times New Roman" w:eastAsia="仿宋" w:cs="Times New Roman"/>
          <w:i w:val="0"/>
          <w:iCs w:val="0"/>
          <w:caps w:val="0"/>
          <w:color w:val="000000"/>
          <w:spacing w:val="0"/>
          <w:sz w:val="32"/>
          <w:szCs w:val="32"/>
          <w:shd w:val="clear" w:fill="FFFFFF"/>
          <w:lang w:val="en-US" w:eastAsia="zh-CN"/>
        </w:rPr>
        <w:t>144.49</w:t>
      </w:r>
      <w:r>
        <w:rPr>
          <w:rFonts w:hint="default" w:ascii="仿宋_GB2312" w:hAnsi="仿宋" w:eastAsia="仿宋_GB2312" w:cs="仿宋_GB2312"/>
          <w:i w:val="0"/>
          <w:iCs w:val="0"/>
          <w:caps w:val="0"/>
          <w:color w:val="000000"/>
          <w:spacing w:val="0"/>
          <w:sz w:val="32"/>
          <w:szCs w:val="32"/>
          <w:shd w:val="clear" w:fill="FFFFFF"/>
        </w:rPr>
        <w:t>万元，增长</w:t>
      </w:r>
      <w:r>
        <w:rPr>
          <w:rFonts w:hint="eastAsia" w:ascii="Times New Roman" w:hAnsi="Times New Roman" w:eastAsia="仿宋" w:cs="Times New Roman"/>
          <w:i w:val="0"/>
          <w:iCs w:val="0"/>
          <w:caps w:val="0"/>
          <w:color w:val="000000"/>
          <w:spacing w:val="0"/>
          <w:sz w:val="32"/>
          <w:szCs w:val="32"/>
          <w:shd w:val="clear" w:fill="FFFFFF"/>
          <w:lang w:val="en-US" w:eastAsia="zh-CN"/>
        </w:rPr>
        <w:t>3.74</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w:t>
      </w:r>
      <w:r>
        <w:rPr>
          <w:rFonts w:hint="eastAsia" w:ascii="仿宋_GB2312" w:hAnsi="仿宋" w:eastAsia="仿宋_GB2312" w:cs="仿宋_GB2312"/>
          <w:i w:val="0"/>
          <w:iCs w:val="0"/>
          <w:caps w:val="0"/>
          <w:color w:val="auto"/>
          <w:spacing w:val="0"/>
          <w:sz w:val="32"/>
          <w:szCs w:val="32"/>
          <w:shd w:val="clear" w:fill="FFFFFF"/>
          <w:lang w:eastAsia="zh-CN"/>
        </w:rPr>
        <w:t>总体情况与上年基本持平</w:t>
      </w:r>
      <w:r>
        <w:rPr>
          <w:rFonts w:hint="default" w:ascii="仿宋_GB2312" w:hAnsi="Times New Roman" w:eastAsia="仿宋_GB2312" w:cs="仿宋_GB2312"/>
          <w:i w:val="0"/>
          <w:iCs w:val="0"/>
          <w:caps w:val="0"/>
          <w:color w:val="auto"/>
          <w:spacing w:val="0"/>
          <w:sz w:val="32"/>
          <w:szCs w:val="32"/>
          <w:shd w:val="clear" w:fill="FFFFFF"/>
        </w:rPr>
        <w:t>。</w:t>
      </w:r>
    </w:p>
    <w:p w14:paraId="537D26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1"/>
        <w:rPr>
          <w:rFonts w:hint="eastAsia" w:ascii="黑体" w:hAnsi="宋体" w:eastAsia="黑体" w:cs="黑体"/>
          <w:color w:val="000000"/>
          <w:sz w:val="24"/>
          <w:szCs w:val="24"/>
        </w:rPr>
      </w:pPr>
      <w:r>
        <w:rPr>
          <w:rFonts w:hint="eastAsia" w:ascii="楷体" w:hAnsi="楷体" w:eastAsia="楷体" w:cs="楷体"/>
          <w:i w:val="0"/>
          <w:iCs w:val="0"/>
          <w:caps w:val="0"/>
          <w:color w:val="000000"/>
          <w:spacing w:val="0"/>
          <w:sz w:val="32"/>
          <w:szCs w:val="32"/>
          <w:shd w:val="clear" w:fill="FFFFFF"/>
        </w:rPr>
        <w:t>（二）财政拨款支出决算结构情况</w:t>
      </w:r>
    </w:p>
    <w:p w14:paraId="1A04BF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年度财政拨款支出</w:t>
      </w:r>
      <w:r>
        <w:rPr>
          <w:rFonts w:hint="eastAsia" w:ascii="Times New Roman" w:hAnsi="Times New Roman" w:eastAsia="黑体" w:cs="Times New Roman"/>
          <w:i w:val="0"/>
          <w:iCs w:val="0"/>
          <w:caps w:val="0"/>
          <w:color w:val="000000"/>
          <w:spacing w:val="0"/>
          <w:sz w:val="32"/>
          <w:szCs w:val="32"/>
          <w:shd w:val="clear" w:fill="FFFFFF"/>
          <w:lang w:val="en-US" w:eastAsia="zh-CN"/>
        </w:rPr>
        <w:t>4003.18</w:t>
      </w:r>
      <w:r>
        <w:rPr>
          <w:rFonts w:hint="default" w:ascii="仿宋_GB2312" w:hAnsi="仿宋" w:eastAsia="仿宋_GB2312" w:cs="仿宋_GB2312"/>
          <w:i w:val="0"/>
          <w:iCs w:val="0"/>
          <w:caps w:val="0"/>
          <w:color w:val="000000"/>
          <w:spacing w:val="0"/>
          <w:sz w:val="32"/>
          <w:szCs w:val="32"/>
          <w:shd w:val="clear" w:fill="FFFFFF"/>
        </w:rPr>
        <w:t>万元，主要用于以下方面：一般公共服务（类）支出</w:t>
      </w:r>
      <w:r>
        <w:rPr>
          <w:rFonts w:hint="eastAsia" w:ascii="Times New Roman" w:hAnsi="Times New Roman" w:eastAsia="黑体" w:cs="Times New Roman"/>
          <w:i w:val="0"/>
          <w:iCs w:val="0"/>
          <w:caps w:val="0"/>
          <w:color w:val="000000"/>
          <w:spacing w:val="0"/>
          <w:sz w:val="32"/>
          <w:szCs w:val="32"/>
          <w:shd w:val="clear" w:fill="FFFFFF"/>
          <w:lang w:val="en-US" w:eastAsia="zh-CN"/>
        </w:rPr>
        <w:t>3284.01</w:t>
      </w:r>
      <w:r>
        <w:rPr>
          <w:rFonts w:hint="default" w:ascii="仿宋_GB2312" w:hAnsi="仿宋" w:eastAsia="仿宋_GB2312" w:cs="仿宋_GB2312"/>
          <w:i w:val="0"/>
          <w:iCs w:val="0"/>
          <w:caps w:val="0"/>
          <w:color w:val="000000"/>
          <w:spacing w:val="0"/>
          <w:sz w:val="32"/>
          <w:szCs w:val="32"/>
          <w:shd w:val="clear" w:fill="FFFFFF"/>
        </w:rPr>
        <w:t>万元，占</w:t>
      </w:r>
      <w:r>
        <w:rPr>
          <w:rFonts w:hint="eastAsia" w:ascii="Times New Roman" w:hAnsi="Times New Roman" w:eastAsia="黑体" w:cs="Times New Roman"/>
          <w:i w:val="0"/>
          <w:iCs w:val="0"/>
          <w:caps w:val="0"/>
          <w:color w:val="000000"/>
          <w:spacing w:val="0"/>
          <w:sz w:val="32"/>
          <w:szCs w:val="32"/>
          <w:shd w:val="clear" w:fill="FFFFFF"/>
          <w:lang w:val="en-US" w:eastAsia="zh-CN"/>
        </w:rPr>
        <w:t>82.03</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w:t>
      </w:r>
      <w:r>
        <w:rPr>
          <w:rFonts w:hint="eastAsia" w:ascii="仿宋_GB2312" w:hAnsi="仿宋" w:eastAsia="仿宋_GB2312" w:cs="仿宋_GB2312"/>
          <w:i w:val="0"/>
          <w:iCs w:val="0"/>
          <w:caps w:val="0"/>
          <w:color w:val="000000"/>
          <w:spacing w:val="0"/>
          <w:sz w:val="32"/>
          <w:szCs w:val="32"/>
          <w:shd w:val="clear" w:fill="FFFFFF"/>
          <w:lang w:eastAsia="zh-CN"/>
        </w:rPr>
        <w:t>科学技术支出</w:t>
      </w:r>
      <w:r>
        <w:rPr>
          <w:rFonts w:hint="eastAsia" w:ascii="仿宋_GB2312" w:hAnsi="仿宋" w:eastAsia="仿宋_GB2312" w:cs="仿宋_GB2312"/>
          <w:i w:val="0"/>
          <w:iCs w:val="0"/>
          <w:caps w:val="0"/>
          <w:color w:val="000000"/>
          <w:spacing w:val="0"/>
          <w:sz w:val="32"/>
          <w:szCs w:val="32"/>
          <w:shd w:val="clear" w:fill="FFFFFF"/>
          <w:lang w:val="en-US" w:eastAsia="zh-CN"/>
        </w:rPr>
        <w:t>78万元，占</w:t>
      </w:r>
      <w:r>
        <w:rPr>
          <w:rFonts w:hint="eastAsia" w:ascii="Times New Roman" w:hAnsi="Times New Roman" w:eastAsia="黑体" w:cs="Times New Roman"/>
          <w:i w:val="0"/>
          <w:iCs w:val="0"/>
          <w:caps w:val="0"/>
          <w:color w:val="000000"/>
          <w:spacing w:val="0"/>
          <w:sz w:val="32"/>
          <w:szCs w:val="32"/>
          <w:shd w:val="clear" w:fill="FFFFFF"/>
          <w:lang w:val="en-US" w:eastAsia="zh-CN"/>
        </w:rPr>
        <w:t>1.95</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社会保障和就业</w:t>
      </w:r>
      <w:r>
        <w:rPr>
          <w:rFonts w:hint="default" w:ascii="仿宋_GB2312" w:hAnsi="仿宋" w:eastAsia="仿宋_GB2312" w:cs="仿宋_GB2312"/>
          <w:i w:val="0"/>
          <w:iCs w:val="0"/>
          <w:caps w:val="0"/>
          <w:color w:val="000000"/>
          <w:spacing w:val="0"/>
          <w:sz w:val="32"/>
          <w:szCs w:val="32"/>
          <w:shd w:val="clear" w:fill="FFFFFF"/>
        </w:rPr>
        <w:t>支出</w:t>
      </w:r>
      <w:r>
        <w:rPr>
          <w:rFonts w:hint="eastAsia" w:ascii="Times New Roman" w:hAnsi="Times New Roman" w:eastAsia="黑体" w:cs="Times New Roman"/>
          <w:i w:val="0"/>
          <w:iCs w:val="0"/>
          <w:caps w:val="0"/>
          <w:color w:val="000000"/>
          <w:spacing w:val="0"/>
          <w:sz w:val="32"/>
          <w:szCs w:val="32"/>
          <w:shd w:val="clear" w:fill="FFFFFF"/>
          <w:lang w:val="en-US" w:eastAsia="zh-CN"/>
        </w:rPr>
        <w:t>333.7</w:t>
      </w:r>
      <w:r>
        <w:rPr>
          <w:rFonts w:hint="default" w:ascii="仿宋_GB2312" w:hAnsi="仿宋" w:eastAsia="仿宋_GB2312" w:cs="仿宋_GB2312"/>
          <w:i w:val="0"/>
          <w:iCs w:val="0"/>
          <w:caps w:val="0"/>
          <w:color w:val="000000"/>
          <w:spacing w:val="0"/>
          <w:sz w:val="32"/>
          <w:szCs w:val="32"/>
          <w:shd w:val="clear" w:fill="FFFFFF"/>
        </w:rPr>
        <w:t>万元，占</w:t>
      </w:r>
      <w:r>
        <w:rPr>
          <w:rFonts w:hint="eastAsia" w:ascii="Times New Roman" w:hAnsi="Times New Roman" w:eastAsia="黑体" w:cs="Times New Roman"/>
          <w:i w:val="0"/>
          <w:iCs w:val="0"/>
          <w:caps w:val="0"/>
          <w:color w:val="000000"/>
          <w:spacing w:val="0"/>
          <w:sz w:val="32"/>
          <w:szCs w:val="32"/>
          <w:shd w:val="clear" w:fill="FFFFFF"/>
          <w:lang w:val="en-US" w:eastAsia="zh-CN"/>
        </w:rPr>
        <w:t>8.34</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卫生健康支出</w:t>
      </w:r>
      <w:r>
        <w:rPr>
          <w:rFonts w:hint="eastAsia" w:ascii="Times New Roman" w:hAnsi="Times New Roman" w:eastAsia="黑体" w:cs="Times New Roman"/>
          <w:i w:val="0"/>
          <w:iCs w:val="0"/>
          <w:caps w:val="0"/>
          <w:color w:val="000000"/>
          <w:spacing w:val="0"/>
          <w:sz w:val="32"/>
          <w:szCs w:val="32"/>
          <w:shd w:val="clear" w:fill="FFFFFF"/>
          <w:lang w:val="en-US" w:eastAsia="zh-CN"/>
        </w:rPr>
        <w:t>103.2</w:t>
      </w:r>
      <w:r>
        <w:rPr>
          <w:rFonts w:hint="default" w:ascii="仿宋_GB2312" w:hAnsi="仿宋" w:eastAsia="仿宋_GB2312" w:cs="仿宋_GB2312"/>
          <w:i w:val="0"/>
          <w:iCs w:val="0"/>
          <w:caps w:val="0"/>
          <w:color w:val="000000"/>
          <w:spacing w:val="0"/>
          <w:sz w:val="32"/>
          <w:szCs w:val="32"/>
          <w:shd w:val="clear" w:fill="FFFFFF"/>
        </w:rPr>
        <w:t>万元，占</w:t>
      </w:r>
      <w:r>
        <w:rPr>
          <w:rFonts w:hint="eastAsia" w:ascii="Times New Roman" w:hAnsi="Times New Roman" w:eastAsia="黑体" w:cs="Times New Roman"/>
          <w:i w:val="0"/>
          <w:iCs w:val="0"/>
          <w:caps w:val="0"/>
          <w:color w:val="000000"/>
          <w:spacing w:val="0"/>
          <w:sz w:val="32"/>
          <w:szCs w:val="32"/>
          <w:shd w:val="clear" w:fill="FFFFFF"/>
          <w:lang w:val="en-US" w:eastAsia="zh-CN"/>
        </w:rPr>
        <w:t>2.58</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农林水支出</w:t>
      </w:r>
      <w:r>
        <w:rPr>
          <w:rFonts w:hint="eastAsia" w:ascii="Times New Roman" w:hAnsi="Times New Roman" w:eastAsia="黑体" w:cs="Times New Roman"/>
          <w:i w:val="0"/>
          <w:iCs w:val="0"/>
          <w:caps w:val="0"/>
          <w:color w:val="000000"/>
          <w:spacing w:val="0"/>
          <w:sz w:val="32"/>
          <w:szCs w:val="32"/>
          <w:shd w:val="clear" w:fill="FFFFFF"/>
          <w:lang w:val="en-US" w:eastAsia="zh-CN"/>
        </w:rPr>
        <w:t>204.28</w:t>
      </w:r>
      <w:r>
        <w:rPr>
          <w:rFonts w:hint="default" w:ascii="仿宋_GB2312" w:hAnsi="仿宋" w:eastAsia="仿宋_GB2312" w:cs="仿宋_GB2312"/>
          <w:i w:val="0"/>
          <w:iCs w:val="0"/>
          <w:caps w:val="0"/>
          <w:color w:val="000000"/>
          <w:spacing w:val="0"/>
          <w:sz w:val="32"/>
          <w:szCs w:val="32"/>
          <w:shd w:val="clear" w:fill="FFFFFF"/>
        </w:rPr>
        <w:t>万元，占</w:t>
      </w:r>
      <w:r>
        <w:rPr>
          <w:rFonts w:hint="eastAsia" w:ascii="Times New Roman" w:hAnsi="Times New Roman" w:eastAsia="黑体" w:cs="Times New Roman"/>
          <w:i w:val="0"/>
          <w:iCs w:val="0"/>
          <w:caps w:val="0"/>
          <w:color w:val="000000"/>
          <w:spacing w:val="0"/>
          <w:sz w:val="32"/>
          <w:szCs w:val="32"/>
          <w:shd w:val="clear" w:fill="FFFFFF"/>
          <w:lang w:val="en-US" w:eastAsia="zh-CN"/>
        </w:rPr>
        <w:t>5.1</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w:t>
      </w:r>
    </w:p>
    <w:p w14:paraId="5EA794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eastAsia" w:ascii="楷体" w:hAnsi="楷体" w:eastAsia="楷体" w:cs="楷体"/>
          <w:i w:val="0"/>
          <w:iCs w:val="0"/>
          <w:caps w:val="0"/>
          <w:color w:val="000000"/>
          <w:spacing w:val="0"/>
          <w:sz w:val="32"/>
          <w:szCs w:val="32"/>
          <w:shd w:val="clear" w:fill="FFFFFF"/>
        </w:rPr>
        <w:t>（三）财政拨款支出决算具体情况</w:t>
      </w:r>
    </w:p>
    <w:p w14:paraId="6F9058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年度财政拨款支出年初预算数为</w:t>
      </w:r>
      <w:r>
        <w:rPr>
          <w:rFonts w:hint="eastAsia" w:ascii="Times New Roman" w:hAnsi="Times New Roman" w:eastAsia="仿宋" w:cs="Times New Roman"/>
          <w:i w:val="0"/>
          <w:iCs w:val="0"/>
          <w:caps w:val="0"/>
          <w:color w:val="000000"/>
          <w:spacing w:val="0"/>
          <w:sz w:val="32"/>
          <w:szCs w:val="32"/>
          <w:shd w:val="clear" w:fill="FFFFFF"/>
          <w:lang w:val="en-US" w:eastAsia="zh-CN"/>
        </w:rPr>
        <w:t>2847.42</w:t>
      </w:r>
      <w:r>
        <w:rPr>
          <w:rFonts w:hint="default" w:ascii="仿宋_GB2312" w:hAnsi="仿宋" w:eastAsia="仿宋_GB2312" w:cs="仿宋_GB2312"/>
          <w:i w:val="0"/>
          <w:iCs w:val="0"/>
          <w:caps w:val="0"/>
          <w:color w:val="000000"/>
          <w:spacing w:val="0"/>
          <w:sz w:val="32"/>
          <w:szCs w:val="32"/>
          <w:shd w:val="clear" w:fill="FFFFFF"/>
        </w:rPr>
        <w:t>万元，支出决算数为</w:t>
      </w:r>
      <w:r>
        <w:rPr>
          <w:rFonts w:hint="eastAsia" w:ascii="Times New Roman" w:hAnsi="Times New Roman" w:eastAsia="黑体" w:cs="Times New Roman"/>
          <w:i w:val="0"/>
          <w:iCs w:val="0"/>
          <w:caps w:val="0"/>
          <w:color w:val="000000"/>
          <w:spacing w:val="0"/>
          <w:sz w:val="32"/>
          <w:szCs w:val="32"/>
          <w:shd w:val="clear" w:fill="FFFFFF"/>
          <w:lang w:val="en-US" w:eastAsia="zh-CN"/>
        </w:rPr>
        <w:t>4003.18</w:t>
      </w:r>
      <w:r>
        <w:rPr>
          <w:rFonts w:hint="default" w:ascii="仿宋_GB2312" w:hAnsi="仿宋" w:eastAsia="仿宋_GB2312" w:cs="仿宋_GB2312"/>
          <w:i w:val="0"/>
          <w:iCs w:val="0"/>
          <w:caps w:val="0"/>
          <w:color w:val="000000"/>
          <w:spacing w:val="0"/>
          <w:sz w:val="32"/>
          <w:szCs w:val="32"/>
          <w:shd w:val="clear" w:fill="FFFFFF"/>
        </w:rPr>
        <w:t>万元，完成年初预算的</w:t>
      </w:r>
      <w:r>
        <w:rPr>
          <w:rFonts w:hint="eastAsia" w:ascii="Times New Roman" w:hAnsi="Times New Roman" w:eastAsia="黑体" w:cs="Times New Roman"/>
          <w:i w:val="0"/>
          <w:iCs w:val="0"/>
          <w:caps w:val="0"/>
          <w:color w:val="000000"/>
          <w:spacing w:val="0"/>
          <w:sz w:val="32"/>
          <w:szCs w:val="32"/>
          <w:shd w:val="clear" w:fill="FFFFFF"/>
          <w:lang w:val="en-US" w:eastAsia="zh-CN"/>
        </w:rPr>
        <w:t>140.6</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，其中：</w:t>
      </w:r>
    </w:p>
    <w:p w14:paraId="020783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1</w:t>
      </w:r>
      <w:r>
        <w:rPr>
          <w:rFonts w:hint="default" w:ascii="仿宋_GB2312" w:hAnsi="仿宋" w:eastAsia="仿宋_GB2312" w:cs="仿宋_GB2312"/>
          <w:i w:val="0"/>
          <w:iCs w:val="0"/>
          <w:caps w:val="0"/>
          <w:color w:val="000000"/>
          <w:spacing w:val="0"/>
          <w:sz w:val="32"/>
          <w:szCs w:val="32"/>
          <w:shd w:val="clear" w:fill="FFFFFF"/>
        </w:rPr>
        <w:t>、一般公共服务支出发展与改革事务行政运行。</w:t>
      </w:r>
    </w:p>
    <w:p w14:paraId="178849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年初预算为</w:t>
      </w:r>
      <w:r>
        <w:rPr>
          <w:rFonts w:hint="eastAsia" w:ascii="Times New Roman" w:hAnsi="Times New Roman" w:eastAsia="仿宋" w:cs="Times New Roman"/>
          <w:i w:val="0"/>
          <w:iCs w:val="0"/>
          <w:caps w:val="0"/>
          <w:color w:val="000000"/>
          <w:spacing w:val="0"/>
          <w:sz w:val="32"/>
          <w:szCs w:val="32"/>
          <w:shd w:val="clear" w:fill="FFFFFF"/>
          <w:lang w:val="en-US" w:eastAsia="zh-CN"/>
        </w:rPr>
        <w:t>2597.52</w:t>
      </w:r>
      <w:r>
        <w:rPr>
          <w:rFonts w:hint="default" w:ascii="仿宋_GB2312" w:hAnsi="仿宋" w:eastAsia="仿宋_GB2312" w:cs="仿宋_GB2312"/>
          <w:i w:val="0"/>
          <w:iCs w:val="0"/>
          <w:caps w:val="0"/>
          <w:color w:val="000000"/>
          <w:spacing w:val="0"/>
          <w:sz w:val="32"/>
          <w:szCs w:val="32"/>
          <w:shd w:val="clear" w:fill="FFFFFF"/>
        </w:rPr>
        <w:t>万元，支出决算为</w:t>
      </w:r>
      <w:r>
        <w:rPr>
          <w:rFonts w:hint="eastAsia" w:ascii="Times New Roman" w:hAnsi="Times New Roman" w:eastAsia="黑体" w:cs="Times New Roman"/>
          <w:i w:val="0"/>
          <w:iCs w:val="0"/>
          <w:caps w:val="0"/>
          <w:color w:val="000000"/>
          <w:spacing w:val="0"/>
          <w:sz w:val="32"/>
          <w:szCs w:val="32"/>
          <w:shd w:val="clear" w:fill="FFFFFF"/>
          <w:lang w:val="en-US" w:eastAsia="zh-CN"/>
        </w:rPr>
        <w:t>1754.85</w:t>
      </w:r>
      <w:r>
        <w:rPr>
          <w:rFonts w:hint="default" w:ascii="仿宋_GB2312" w:hAnsi="仿宋" w:eastAsia="仿宋_GB2312" w:cs="仿宋_GB2312"/>
          <w:i w:val="0"/>
          <w:iCs w:val="0"/>
          <w:caps w:val="0"/>
          <w:color w:val="000000"/>
          <w:spacing w:val="0"/>
          <w:sz w:val="32"/>
          <w:szCs w:val="32"/>
          <w:shd w:val="clear" w:fill="FFFFFF"/>
        </w:rPr>
        <w:t>万元，完成年初预算的</w:t>
      </w:r>
      <w:r>
        <w:rPr>
          <w:rFonts w:hint="eastAsia" w:ascii="Times New Roman" w:hAnsi="Times New Roman" w:eastAsia="黑体" w:cs="Times New Roman"/>
          <w:i w:val="0"/>
          <w:iCs w:val="0"/>
          <w:caps w:val="0"/>
          <w:color w:val="000000"/>
          <w:spacing w:val="0"/>
          <w:sz w:val="32"/>
          <w:szCs w:val="32"/>
          <w:shd w:val="clear" w:fill="FFFFFF"/>
          <w:lang w:val="en-US" w:eastAsia="zh-CN"/>
        </w:rPr>
        <w:t>67.55</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，决算数</w:t>
      </w:r>
      <w:r>
        <w:rPr>
          <w:rFonts w:hint="eastAsia" w:ascii="仿宋_GB2312" w:hAnsi="仿宋" w:eastAsia="仿宋_GB2312" w:cs="仿宋_GB2312"/>
          <w:i w:val="0"/>
          <w:iCs w:val="0"/>
          <w:caps w:val="0"/>
          <w:color w:val="000000"/>
          <w:spacing w:val="0"/>
          <w:sz w:val="32"/>
          <w:szCs w:val="32"/>
          <w:shd w:val="clear" w:fill="FFFFFF"/>
          <w:lang w:eastAsia="zh-CN"/>
        </w:rPr>
        <w:t>小</w:t>
      </w:r>
      <w:r>
        <w:rPr>
          <w:rFonts w:hint="default" w:ascii="仿宋_GB2312" w:hAnsi="仿宋" w:eastAsia="仿宋_GB2312" w:cs="仿宋_GB2312"/>
          <w:i w:val="0"/>
          <w:iCs w:val="0"/>
          <w:caps w:val="0"/>
          <w:color w:val="000000"/>
          <w:spacing w:val="0"/>
          <w:sz w:val="32"/>
          <w:szCs w:val="32"/>
          <w:shd w:val="clear" w:fill="FFFFFF"/>
        </w:rPr>
        <w:t>于年初预算数的主要原因是</w:t>
      </w:r>
      <w:r>
        <w:rPr>
          <w:rFonts w:hint="eastAsia" w:ascii="仿宋_GB2312" w:hAnsi="Times New Roman" w:eastAsia="仿宋_GB2312" w:cs="仿宋_GB2312"/>
          <w:i w:val="0"/>
          <w:iCs w:val="0"/>
          <w:caps w:val="0"/>
          <w:color w:val="000000"/>
          <w:spacing w:val="0"/>
          <w:sz w:val="32"/>
          <w:szCs w:val="32"/>
          <w:shd w:val="clear" w:fill="FFFFFF"/>
          <w:lang w:eastAsia="zh-CN"/>
        </w:rPr>
        <w:t>人员的基本支出按照实际发生进行申请额度支出</w:t>
      </w:r>
      <w:r>
        <w:rPr>
          <w:rFonts w:hint="default" w:ascii="仿宋_GB2312" w:hAnsi="Times New Roman" w:eastAsia="仿宋_GB2312" w:cs="仿宋_GB2312"/>
          <w:i w:val="0"/>
          <w:iCs w:val="0"/>
          <w:caps w:val="0"/>
          <w:color w:val="000000"/>
          <w:spacing w:val="0"/>
          <w:sz w:val="32"/>
          <w:szCs w:val="32"/>
          <w:shd w:val="clear" w:fill="FFFFFF"/>
        </w:rPr>
        <w:t>。</w:t>
      </w:r>
    </w:p>
    <w:p w14:paraId="66F14A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2</w:t>
      </w:r>
      <w:r>
        <w:rPr>
          <w:rFonts w:hint="default" w:ascii="仿宋_GB2312" w:hAnsi="仿宋" w:eastAsia="仿宋_GB2312" w:cs="仿宋_GB2312"/>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一般公共服务支出发展与改革事务一般行政管理事务</w:t>
      </w:r>
      <w:r>
        <w:rPr>
          <w:rFonts w:hint="default" w:ascii="仿宋_GB2312" w:hAnsi="仿宋" w:eastAsia="仿宋_GB2312" w:cs="仿宋_GB2312"/>
          <w:i w:val="0"/>
          <w:iCs w:val="0"/>
          <w:caps w:val="0"/>
          <w:color w:val="000000"/>
          <w:spacing w:val="0"/>
          <w:sz w:val="32"/>
          <w:szCs w:val="32"/>
          <w:shd w:val="clear" w:fill="FFFFFF"/>
        </w:rPr>
        <w:t>。</w:t>
      </w:r>
    </w:p>
    <w:p w14:paraId="297A3A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default" w:ascii="仿宋_GB2312" w:hAnsi="Times New Roman" w:eastAsia="仿宋_GB2312" w:cs="仿宋_GB2312"/>
          <w:i w:val="0"/>
          <w:iCs w:val="0"/>
          <w:caps w:val="0"/>
          <w:color w:val="000000"/>
          <w:spacing w:val="0"/>
          <w:sz w:val="32"/>
          <w:szCs w:val="32"/>
          <w:shd w:val="clear" w:fill="FFFFFF"/>
        </w:rPr>
      </w:pPr>
      <w:r>
        <w:rPr>
          <w:rFonts w:hint="default" w:ascii="仿宋_GB2312" w:hAnsi="仿宋" w:eastAsia="仿宋_GB2312" w:cs="仿宋_GB2312"/>
          <w:i w:val="0"/>
          <w:iCs w:val="0"/>
          <w:caps w:val="0"/>
          <w:color w:val="000000"/>
          <w:spacing w:val="0"/>
          <w:sz w:val="32"/>
          <w:szCs w:val="32"/>
          <w:shd w:val="clear" w:fill="FFFFFF"/>
        </w:rPr>
        <w:t>年初预算为</w:t>
      </w:r>
      <w:r>
        <w:rPr>
          <w:rFonts w:hint="eastAsia" w:ascii="仿宋_GB2312" w:hAnsi="仿宋" w:eastAsia="仿宋_GB2312" w:cs="仿宋_GB2312"/>
          <w:i w:val="0"/>
          <w:iCs w:val="0"/>
          <w:caps w:val="0"/>
          <w:color w:val="000000"/>
          <w:spacing w:val="0"/>
          <w:sz w:val="32"/>
          <w:szCs w:val="32"/>
          <w:shd w:val="clear" w:fill="FFFFFF"/>
          <w:lang w:val="en-US" w:eastAsia="zh-CN"/>
        </w:rPr>
        <w:t>150</w:t>
      </w:r>
      <w:r>
        <w:rPr>
          <w:rFonts w:hint="default" w:ascii="仿宋_GB2312" w:hAnsi="仿宋" w:eastAsia="仿宋_GB2312" w:cs="仿宋_GB2312"/>
          <w:i w:val="0"/>
          <w:iCs w:val="0"/>
          <w:caps w:val="0"/>
          <w:color w:val="000000"/>
          <w:spacing w:val="0"/>
          <w:sz w:val="32"/>
          <w:szCs w:val="32"/>
          <w:shd w:val="clear" w:fill="FFFFFF"/>
        </w:rPr>
        <w:t>万元，支出决算为</w:t>
      </w:r>
      <w:r>
        <w:rPr>
          <w:rFonts w:hint="eastAsia" w:ascii="Times New Roman" w:hAnsi="Times New Roman" w:eastAsia="黑体" w:cs="Times New Roman"/>
          <w:i w:val="0"/>
          <w:iCs w:val="0"/>
          <w:caps w:val="0"/>
          <w:color w:val="000000"/>
          <w:spacing w:val="0"/>
          <w:sz w:val="32"/>
          <w:szCs w:val="32"/>
          <w:shd w:val="clear" w:fill="FFFFFF"/>
          <w:lang w:val="en-US" w:eastAsia="zh-CN"/>
        </w:rPr>
        <w:t>112.32</w:t>
      </w:r>
      <w:r>
        <w:rPr>
          <w:rFonts w:hint="default" w:ascii="仿宋_GB2312" w:hAnsi="仿宋" w:eastAsia="仿宋_GB2312" w:cs="仿宋_GB2312"/>
          <w:i w:val="0"/>
          <w:iCs w:val="0"/>
          <w:caps w:val="0"/>
          <w:color w:val="000000"/>
          <w:spacing w:val="0"/>
          <w:sz w:val="32"/>
          <w:szCs w:val="32"/>
          <w:shd w:val="clear" w:fill="FFFFFF"/>
        </w:rPr>
        <w:t>万元，完成年初预算的</w:t>
      </w:r>
      <w:r>
        <w:rPr>
          <w:rFonts w:hint="eastAsia" w:ascii="Times New Roman" w:hAnsi="Times New Roman" w:eastAsia="黑体" w:cs="Times New Roman"/>
          <w:i w:val="0"/>
          <w:iCs w:val="0"/>
          <w:caps w:val="0"/>
          <w:color w:val="000000"/>
          <w:spacing w:val="0"/>
          <w:sz w:val="32"/>
          <w:szCs w:val="32"/>
          <w:shd w:val="clear" w:fill="FFFFFF"/>
          <w:lang w:val="en-US" w:eastAsia="zh-CN"/>
        </w:rPr>
        <w:t>74.88</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w:t>
      </w:r>
      <w:r>
        <w:rPr>
          <w:rFonts w:hint="eastAsia" w:ascii="仿宋_GB2312" w:hAnsi="仿宋" w:eastAsia="仿宋_GB2312" w:cs="仿宋_GB2312"/>
          <w:i w:val="0"/>
          <w:iCs w:val="0"/>
          <w:caps w:val="0"/>
          <w:color w:val="000000"/>
          <w:spacing w:val="0"/>
          <w:sz w:val="32"/>
          <w:szCs w:val="32"/>
          <w:shd w:val="clear" w:fill="FFFFFF"/>
          <w:lang w:eastAsia="zh-CN"/>
        </w:rPr>
        <w:t>基本完成</w:t>
      </w:r>
      <w:r>
        <w:rPr>
          <w:rFonts w:hint="default" w:ascii="仿宋_GB2312" w:hAnsi="仿宋" w:eastAsia="仿宋_GB2312" w:cs="仿宋_GB2312"/>
          <w:i w:val="0"/>
          <w:iCs w:val="0"/>
          <w:caps w:val="0"/>
          <w:color w:val="000000"/>
          <w:spacing w:val="0"/>
          <w:sz w:val="32"/>
          <w:szCs w:val="32"/>
          <w:shd w:val="clear" w:fill="FFFFFF"/>
        </w:rPr>
        <w:t>年初预算数</w:t>
      </w:r>
      <w:r>
        <w:rPr>
          <w:rFonts w:hint="default" w:ascii="仿宋_GB2312" w:hAnsi="Times New Roman" w:eastAsia="仿宋_GB2312" w:cs="仿宋_GB2312"/>
          <w:i w:val="0"/>
          <w:iCs w:val="0"/>
          <w:caps w:val="0"/>
          <w:color w:val="000000"/>
          <w:spacing w:val="0"/>
          <w:sz w:val="32"/>
          <w:szCs w:val="32"/>
          <w:shd w:val="clear" w:fill="FFFFFF"/>
        </w:rPr>
        <w:t>。</w:t>
      </w:r>
    </w:p>
    <w:p w14:paraId="00F3CB2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3</w:t>
      </w:r>
      <w:r>
        <w:rPr>
          <w:rFonts w:hint="default" w:ascii="仿宋_GB2312" w:hAnsi="仿宋" w:eastAsia="仿宋_GB2312" w:cs="仿宋_GB2312"/>
          <w:i w:val="0"/>
          <w:iCs w:val="0"/>
          <w:caps w:val="0"/>
          <w:color w:val="000000"/>
          <w:spacing w:val="0"/>
          <w:sz w:val="32"/>
          <w:szCs w:val="32"/>
          <w:shd w:val="clear" w:fill="FFFFFF"/>
        </w:rPr>
        <w:t>、一般公共服务支出发展与改革事务物价管理</w:t>
      </w:r>
    </w:p>
    <w:p w14:paraId="4ACCD0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仿宋_GB2312" w:hAnsi="Times New Roman" w:eastAsia="仿宋_GB2312" w:cs="仿宋_GB2312"/>
          <w:i w:val="0"/>
          <w:iCs w:val="0"/>
          <w:caps w:val="0"/>
          <w:color w:val="auto"/>
          <w:spacing w:val="0"/>
          <w:sz w:val="32"/>
          <w:szCs w:val="32"/>
          <w:shd w:val="clear" w:fill="FFFFFF"/>
        </w:rPr>
      </w:pPr>
      <w:r>
        <w:rPr>
          <w:rFonts w:hint="default" w:ascii="仿宋_GB2312" w:hAnsi="仿宋" w:eastAsia="仿宋_GB2312" w:cs="仿宋_GB2312"/>
          <w:i w:val="0"/>
          <w:iCs w:val="0"/>
          <w:caps w:val="0"/>
          <w:color w:val="000000"/>
          <w:spacing w:val="0"/>
          <w:sz w:val="32"/>
          <w:szCs w:val="32"/>
          <w:shd w:val="clear" w:fill="FFFFFF"/>
        </w:rPr>
        <w:t>年初预算为</w:t>
      </w:r>
      <w:r>
        <w:rPr>
          <w:rFonts w:hint="eastAsia" w:ascii="Times New Roman" w:hAnsi="Times New Roman" w:eastAsia="黑体" w:cs="Times New Roman"/>
          <w:i w:val="0"/>
          <w:iCs w:val="0"/>
          <w:caps w:val="0"/>
          <w:color w:val="000000"/>
          <w:spacing w:val="0"/>
          <w:sz w:val="32"/>
          <w:szCs w:val="32"/>
          <w:shd w:val="clear" w:fill="FFFFFF"/>
          <w:lang w:val="en-US" w:eastAsia="zh-CN"/>
        </w:rPr>
        <w:t>0</w:t>
      </w:r>
      <w:r>
        <w:rPr>
          <w:rFonts w:hint="default" w:ascii="仿宋_GB2312" w:hAnsi="仿宋" w:eastAsia="仿宋_GB2312" w:cs="仿宋_GB2312"/>
          <w:i w:val="0"/>
          <w:iCs w:val="0"/>
          <w:caps w:val="0"/>
          <w:color w:val="000000"/>
          <w:spacing w:val="0"/>
          <w:sz w:val="32"/>
          <w:szCs w:val="32"/>
          <w:shd w:val="clear" w:fill="FFFFFF"/>
        </w:rPr>
        <w:t>万元，支出决算为</w:t>
      </w:r>
      <w:r>
        <w:rPr>
          <w:rFonts w:hint="eastAsia" w:ascii="Times New Roman" w:hAnsi="Times New Roman" w:eastAsia="黑体" w:cs="Times New Roman"/>
          <w:i w:val="0"/>
          <w:iCs w:val="0"/>
          <w:caps w:val="0"/>
          <w:color w:val="000000"/>
          <w:spacing w:val="0"/>
          <w:sz w:val="32"/>
          <w:szCs w:val="32"/>
          <w:shd w:val="clear" w:fill="FFFFFF"/>
          <w:lang w:val="en-US" w:eastAsia="zh-CN"/>
        </w:rPr>
        <w:t>11.8</w:t>
      </w:r>
      <w:r>
        <w:rPr>
          <w:rFonts w:hint="default" w:ascii="仿宋_GB2312" w:hAnsi="仿宋" w:eastAsia="仿宋_GB2312" w:cs="仿宋_GB2312"/>
          <w:i w:val="0"/>
          <w:iCs w:val="0"/>
          <w:caps w:val="0"/>
          <w:color w:val="000000"/>
          <w:spacing w:val="0"/>
          <w:sz w:val="32"/>
          <w:szCs w:val="32"/>
          <w:shd w:val="clear" w:fill="FFFFFF"/>
        </w:rPr>
        <w:t>万元，</w:t>
      </w:r>
      <w:r>
        <w:rPr>
          <w:rFonts w:hint="default" w:ascii="仿宋_GB2312" w:hAnsi="仿宋" w:eastAsia="仿宋_GB2312" w:cs="仿宋_GB2312"/>
          <w:i w:val="0"/>
          <w:iCs w:val="0"/>
          <w:caps w:val="0"/>
          <w:color w:val="auto"/>
          <w:spacing w:val="0"/>
          <w:sz w:val="32"/>
          <w:szCs w:val="32"/>
          <w:shd w:val="clear" w:fill="FFFFFF"/>
        </w:rPr>
        <w:t>决算数大于年初预算数的主要原因是年中追加省拨</w:t>
      </w:r>
      <w:r>
        <w:rPr>
          <w:rFonts w:hint="default" w:ascii="Times New Roman" w:hAnsi="Times New Roman" w:eastAsia="仿宋" w:cs="Times New Roman"/>
          <w:i w:val="0"/>
          <w:iCs w:val="0"/>
          <w:caps w:val="0"/>
          <w:color w:val="auto"/>
          <w:spacing w:val="0"/>
          <w:sz w:val="32"/>
          <w:szCs w:val="32"/>
          <w:shd w:val="clear" w:fill="FFFFFF"/>
        </w:rPr>
        <w:t>202</w:t>
      </w:r>
      <w:r>
        <w:rPr>
          <w:rFonts w:hint="eastAsia" w:ascii="Times New Roman" w:hAnsi="Times New Roman" w:eastAsia="黑体" w:cs="Times New Roman"/>
          <w:i w:val="0"/>
          <w:iCs w:val="0"/>
          <w:caps w:val="0"/>
          <w:color w:val="auto"/>
          <w:spacing w:val="0"/>
          <w:sz w:val="32"/>
          <w:szCs w:val="32"/>
          <w:shd w:val="clear" w:fill="FFFFFF"/>
          <w:lang w:val="en-US" w:eastAsia="zh-CN"/>
        </w:rPr>
        <w:t>3</w:t>
      </w:r>
      <w:r>
        <w:rPr>
          <w:rFonts w:hint="default" w:ascii="仿宋_GB2312" w:hAnsi="仿宋" w:eastAsia="仿宋_GB2312" w:cs="仿宋_GB2312"/>
          <w:i w:val="0"/>
          <w:iCs w:val="0"/>
          <w:caps w:val="0"/>
          <w:color w:val="auto"/>
          <w:spacing w:val="0"/>
          <w:sz w:val="32"/>
          <w:szCs w:val="32"/>
          <w:shd w:val="clear" w:fill="FFFFFF"/>
        </w:rPr>
        <w:t>农产品成本调查经费用于农产品成本调查工作</w:t>
      </w:r>
      <w:r>
        <w:rPr>
          <w:rFonts w:hint="default" w:ascii="仿宋_GB2312" w:hAnsi="Times New Roman" w:eastAsia="仿宋_GB2312" w:cs="仿宋_GB2312"/>
          <w:i w:val="0"/>
          <w:iCs w:val="0"/>
          <w:caps w:val="0"/>
          <w:color w:val="auto"/>
          <w:spacing w:val="0"/>
          <w:sz w:val="32"/>
          <w:szCs w:val="32"/>
          <w:shd w:val="clear" w:fill="FFFFFF"/>
        </w:rPr>
        <w:t>经费</w:t>
      </w:r>
      <w:r>
        <w:rPr>
          <w:rFonts w:hint="default" w:ascii="仿宋_GB2312" w:hAnsi="仿宋" w:eastAsia="仿宋_GB2312" w:cs="仿宋_GB2312"/>
          <w:i w:val="0"/>
          <w:iCs w:val="0"/>
          <w:caps w:val="0"/>
          <w:color w:val="auto"/>
          <w:spacing w:val="0"/>
          <w:sz w:val="32"/>
          <w:szCs w:val="32"/>
          <w:shd w:val="clear" w:fill="FFFFFF"/>
        </w:rPr>
        <w:t>。</w:t>
      </w:r>
    </w:p>
    <w:p w14:paraId="341759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eastAsia" w:ascii="Times New Roman" w:hAnsi="Times New Roman" w:eastAsia="仿宋" w:cs="Times New Roman"/>
          <w:i w:val="0"/>
          <w:iCs w:val="0"/>
          <w:caps w:val="0"/>
          <w:color w:val="000000"/>
          <w:spacing w:val="0"/>
          <w:sz w:val="32"/>
          <w:szCs w:val="32"/>
          <w:shd w:val="clear" w:fill="FFFFFF"/>
          <w:lang w:val="en-US" w:eastAsia="zh-CN"/>
        </w:rPr>
        <w:t>4</w:t>
      </w:r>
      <w:r>
        <w:rPr>
          <w:rFonts w:hint="default" w:ascii="仿宋_GB2312" w:hAnsi="仿宋" w:eastAsia="仿宋_GB2312" w:cs="仿宋_GB2312"/>
          <w:i w:val="0"/>
          <w:iCs w:val="0"/>
          <w:caps w:val="0"/>
          <w:color w:val="000000"/>
          <w:spacing w:val="0"/>
          <w:sz w:val="32"/>
          <w:szCs w:val="32"/>
          <w:shd w:val="clear" w:fill="FFFFFF"/>
        </w:rPr>
        <w:t>、一般公共服务支出发展与改革事务其他发展与改革事务支出</w:t>
      </w:r>
    </w:p>
    <w:p w14:paraId="6C00C7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auto"/>
          <w:sz w:val="24"/>
          <w:szCs w:val="24"/>
        </w:rPr>
      </w:pPr>
      <w:r>
        <w:rPr>
          <w:rFonts w:hint="default" w:ascii="仿宋_GB2312" w:hAnsi="仿宋" w:eastAsia="仿宋_GB2312" w:cs="仿宋_GB2312"/>
          <w:i w:val="0"/>
          <w:iCs w:val="0"/>
          <w:caps w:val="0"/>
          <w:color w:val="000000"/>
          <w:spacing w:val="0"/>
          <w:sz w:val="32"/>
          <w:szCs w:val="32"/>
          <w:shd w:val="clear" w:fill="FFFFFF"/>
        </w:rPr>
        <w:t>年初预算为</w:t>
      </w:r>
      <w:r>
        <w:rPr>
          <w:rFonts w:hint="eastAsia" w:ascii="Times New Roman" w:hAnsi="Times New Roman" w:eastAsia="黑体" w:cs="Times New Roman"/>
          <w:i w:val="0"/>
          <w:iCs w:val="0"/>
          <w:caps w:val="0"/>
          <w:color w:val="000000"/>
          <w:spacing w:val="0"/>
          <w:sz w:val="32"/>
          <w:szCs w:val="32"/>
          <w:shd w:val="clear" w:fill="FFFFFF"/>
          <w:lang w:val="en-US" w:eastAsia="zh-CN"/>
        </w:rPr>
        <w:t>99.9</w:t>
      </w:r>
      <w:r>
        <w:rPr>
          <w:rFonts w:hint="default" w:ascii="仿宋_GB2312" w:hAnsi="仿宋" w:eastAsia="仿宋_GB2312" w:cs="仿宋_GB2312"/>
          <w:i w:val="0"/>
          <w:iCs w:val="0"/>
          <w:caps w:val="0"/>
          <w:color w:val="000000"/>
          <w:spacing w:val="0"/>
          <w:sz w:val="32"/>
          <w:szCs w:val="32"/>
          <w:shd w:val="clear" w:fill="FFFFFF"/>
        </w:rPr>
        <w:t>万元，支出决算为</w:t>
      </w:r>
      <w:r>
        <w:rPr>
          <w:rFonts w:hint="eastAsia" w:ascii="Times New Roman" w:hAnsi="Times New Roman" w:eastAsia="黑体" w:cs="Times New Roman"/>
          <w:i w:val="0"/>
          <w:iCs w:val="0"/>
          <w:caps w:val="0"/>
          <w:color w:val="000000"/>
          <w:spacing w:val="0"/>
          <w:sz w:val="32"/>
          <w:szCs w:val="32"/>
          <w:shd w:val="clear" w:fill="FFFFFF"/>
          <w:lang w:val="en-US" w:eastAsia="zh-CN"/>
        </w:rPr>
        <w:t>1244.88</w:t>
      </w:r>
      <w:r>
        <w:rPr>
          <w:rFonts w:hint="default" w:ascii="仿宋_GB2312" w:hAnsi="仿宋" w:eastAsia="仿宋_GB2312" w:cs="仿宋_GB2312"/>
          <w:i w:val="0"/>
          <w:iCs w:val="0"/>
          <w:caps w:val="0"/>
          <w:color w:val="000000"/>
          <w:spacing w:val="0"/>
          <w:sz w:val="32"/>
          <w:szCs w:val="32"/>
          <w:shd w:val="clear" w:fill="FFFFFF"/>
        </w:rPr>
        <w:t>万元，完成年初预算的</w:t>
      </w:r>
      <w:r>
        <w:rPr>
          <w:rFonts w:hint="eastAsia" w:ascii="Times New Roman" w:hAnsi="Times New Roman" w:eastAsia="黑体" w:cs="Times New Roman"/>
          <w:i w:val="0"/>
          <w:iCs w:val="0"/>
          <w:caps w:val="0"/>
          <w:color w:val="000000"/>
          <w:spacing w:val="0"/>
          <w:sz w:val="32"/>
          <w:szCs w:val="32"/>
          <w:shd w:val="clear" w:fill="FFFFFF"/>
          <w:lang w:val="en-US" w:eastAsia="zh-CN"/>
        </w:rPr>
        <w:t>1246.13</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w:t>
      </w:r>
      <w:r>
        <w:rPr>
          <w:rFonts w:hint="default" w:ascii="仿宋_GB2312" w:hAnsi="仿宋" w:eastAsia="仿宋_GB2312" w:cs="仿宋_GB2312"/>
          <w:i w:val="0"/>
          <w:iCs w:val="0"/>
          <w:caps w:val="0"/>
          <w:color w:val="auto"/>
          <w:spacing w:val="0"/>
          <w:sz w:val="32"/>
          <w:szCs w:val="32"/>
          <w:shd w:val="clear" w:fill="FFFFFF"/>
        </w:rPr>
        <w:t>决算数大于年初预算数的主要原因是年中追加</w:t>
      </w:r>
      <w:r>
        <w:rPr>
          <w:rFonts w:hint="default" w:ascii="仿宋_GB2312" w:hAnsi="Times New Roman" w:eastAsia="仿宋_GB2312" w:cs="仿宋_GB2312"/>
          <w:i w:val="0"/>
          <w:iCs w:val="0"/>
          <w:caps w:val="0"/>
          <w:color w:val="auto"/>
          <w:spacing w:val="0"/>
          <w:sz w:val="32"/>
          <w:szCs w:val="32"/>
          <w:shd w:val="clear" w:fill="FFFFFF"/>
        </w:rPr>
        <w:t>年度真抓实干经费奖励</w:t>
      </w:r>
      <w:r>
        <w:rPr>
          <w:rFonts w:hint="default" w:ascii="仿宋_GB2312" w:hAnsi="仿宋" w:eastAsia="仿宋_GB2312" w:cs="仿宋_GB2312"/>
          <w:i w:val="0"/>
          <w:iCs w:val="0"/>
          <w:caps w:val="0"/>
          <w:color w:val="auto"/>
          <w:spacing w:val="0"/>
          <w:sz w:val="32"/>
          <w:szCs w:val="32"/>
          <w:shd w:val="clear" w:fill="FFFFFF"/>
        </w:rPr>
        <w:t>、</w:t>
      </w:r>
      <w:r>
        <w:rPr>
          <w:rFonts w:hint="eastAsia" w:ascii="仿宋_GB2312" w:hAnsi="仿宋" w:eastAsia="仿宋_GB2312" w:cs="仿宋_GB2312"/>
          <w:i w:val="0"/>
          <w:iCs w:val="0"/>
          <w:caps w:val="0"/>
          <w:color w:val="auto"/>
          <w:spacing w:val="0"/>
          <w:sz w:val="32"/>
          <w:szCs w:val="32"/>
          <w:shd w:val="clear" w:fill="FFFFFF"/>
          <w:lang w:eastAsia="zh-CN"/>
        </w:rPr>
        <w:t>鹤中一体化服务业提升课题研究</w:t>
      </w:r>
      <w:r>
        <w:rPr>
          <w:rFonts w:hint="default" w:ascii="仿宋_GB2312" w:hAnsi="Times New Roman" w:eastAsia="仿宋_GB2312" w:cs="仿宋_GB2312"/>
          <w:i w:val="0"/>
          <w:iCs w:val="0"/>
          <w:caps w:val="0"/>
          <w:color w:val="auto"/>
          <w:spacing w:val="0"/>
          <w:sz w:val="32"/>
          <w:szCs w:val="32"/>
          <w:shd w:val="clear" w:fill="FFFFFF"/>
        </w:rPr>
        <w:t>、粮食安全工作、</w:t>
      </w:r>
      <w:r>
        <w:rPr>
          <w:rFonts w:hint="eastAsia" w:ascii="仿宋_GB2312" w:hAnsi="Times New Roman" w:eastAsia="仿宋_GB2312" w:cs="仿宋_GB2312"/>
          <w:i w:val="0"/>
          <w:iCs w:val="0"/>
          <w:caps w:val="0"/>
          <w:color w:val="auto"/>
          <w:spacing w:val="0"/>
          <w:sz w:val="32"/>
          <w:szCs w:val="32"/>
          <w:shd w:val="clear" w:fill="FFFFFF"/>
          <w:lang w:eastAsia="zh-CN"/>
        </w:rPr>
        <w:t>粮油产品质量检测设备购置、</w:t>
      </w:r>
      <w:r>
        <w:rPr>
          <w:rFonts w:hint="default" w:ascii="仿宋_GB2312" w:hAnsi="仿宋" w:eastAsia="仿宋_GB2312" w:cs="仿宋_GB2312"/>
          <w:i w:val="0"/>
          <w:iCs w:val="0"/>
          <w:caps w:val="0"/>
          <w:color w:val="auto"/>
          <w:spacing w:val="0"/>
          <w:sz w:val="32"/>
          <w:szCs w:val="32"/>
          <w:shd w:val="clear" w:fill="FFFFFF"/>
        </w:rPr>
        <w:t>价格调控监管、</w:t>
      </w:r>
      <w:r>
        <w:rPr>
          <w:rFonts w:hint="default" w:ascii="仿宋_GB2312" w:hAnsi="Times New Roman" w:eastAsia="仿宋_GB2312" w:cs="仿宋_GB2312"/>
          <w:i w:val="0"/>
          <w:iCs w:val="0"/>
          <w:caps w:val="0"/>
          <w:color w:val="auto"/>
          <w:spacing w:val="0"/>
          <w:sz w:val="32"/>
          <w:szCs w:val="32"/>
          <w:shd w:val="clear" w:fill="FFFFFF"/>
        </w:rPr>
        <w:t>怀化市信用体系建设一网一库一平台建设、</w:t>
      </w:r>
      <w:r>
        <w:rPr>
          <w:rFonts w:hint="default" w:ascii="仿宋_GB2312" w:hAnsi="仿宋" w:eastAsia="仿宋_GB2312" w:cs="仿宋_GB2312"/>
          <w:i w:val="0"/>
          <w:iCs w:val="0"/>
          <w:caps w:val="0"/>
          <w:color w:val="auto"/>
          <w:spacing w:val="0"/>
          <w:sz w:val="32"/>
          <w:szCs w:val="32"/>
          <w:shd w:val="clear" w:fill="FFFFFF"/>
        </w:rPr>
        <w:t>专项规划编制等</w:t>
      </w:r>
      <w:r>
        <w:rPr>
          <w:rFonts w:hint="default" w:ascii="仿宋_GB2312" w:hAnsi="Times New Roman" w:eastAsia="仿宋_GB2312" w:cs="仿宋_GB2312"/>
          <w:i w:val="0"/>
          <w:iCs w:val="0"/>
          <w:caps w:val="0"/>
          <w:color w:val="auto"/>
          <w:spacing w:val="0"/>
          <w:sz w:val="32"/>
          <w:szCs w:val="32"/>
          <w:shd w:val="clear" w:fill="FFFFFF"/>
        </w:rPr>
        <w:t>资金支出。</w:t>
      </w:r>
    </w:p>
    <w:p w14:paraId="6DCA509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eastAsia" w:ascii="Times New Roman" w:hAnsi="Times New Roman" w:eastAsia="仿宋" w:cs="Times New Roman"/>
          <w:i w:val="0"/>
          <w:iCs w:val="0"/>
          <w:caps w:val="0"/>
          <w:color w:val="000000"/>
          <w:spacing w:val="0"/>
          <w:sz w:val="32"/>
          <w:szCs w:val="32"/>
          <w:shd w:val="clear" w:fill="FFFFFF"/>
          <w:lang w:val="en-US" w:eastAsia="zh-CN"/>
        </w:rPr>
        <w:t>5</w:t>
      </w:r>
      <w:r>
        <w:rPr>
          <w:rFonts w:hint="default" w:ascii="仿宋_GB2312" w:hAnsi="仿宋" w:eastAsia="仿宋_GB2312" w:cs="仿宋_GB2312"/>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组织事务</w:t>
      </w:r>
      <w:r>
        <w:rPr>
          <w:rFonts w:hint="default" w:ascii="仿宋_GB2312" w:hAnsi="仿宋" w:eastAsia="仿宋_GB2312" w:cs="仿宋_GB2312"/>
          <w:i w:val="0"/>
          <w:iCs w:val="0"/>
          <w:caps w:val="0"/>
          <w:color w:val="000000"/>
          <w:spacing w:val="0"/>
          <w:sz w:val="32"/>
          <w:szCs w:val="32"/>
          <w:shd w:val="clear" w:fill="FFFFFF"/>
        </w:rPr>
        <w:t>支出</w:t>
      </w:r>
      <w:r>
        <w:rPr>
          <w:rFonts w:hint="default" w:ascii="仿宋_GB2312" w:hAnsi="Times New Roman" w:eastAsia="仿宋_GB2312" w:cs="仿宋_GB2312"/>
          <w:i w:val="0"/>
          <w:iCs w:val="0"/>
          <w:caps w:val="0"/>
          <w:color w:val="000000"/>
          <w:spacing w:val="0"/>
          <w:sz w:val="32"/>
          <w:szCs w:val="32"/>
          <w:shd w:val="clear" w:fill="FFFFFF"/>
        </w:rPr>
        <w:t>其他组织事务支出</w:t>
      </w:r>
    </w:p>
    <w:p w14:paraId="4961A46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年初预算为</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万元，支出决算为</w:t>
      </w:r>
      <w:r>
        <w:rPr>
          <w:rFonts w:hint="eastAsia" w:ascii="Times New Roman" w:hAnsi="Times New Roman" w:eastAsia="黑体" w:cs="Times New Roman"/>
          <w:i w:val="0"/>
          <w:iCs w:val="0"/>
          <w:caps w:val="0"/>
          <w:color w:val="000000"/>
          <w:spacing w:val="0"/>
          <w:sz w:val="32"/>
          <w:szCs w:val="32"/>
          <w:shd w:val="clear" w:fill="FFFFFF"/>
          <w:lang w:val="en-US" w:eastAsia="zh-CN"/>
        </w:rPr>
        <w:t>2.8</w:t>
      </w:r>
      <w:r>
        <w:rPr>
          <w:rFonts w:hint="default" w:ascii="仿宋_GB2312" w:hAnsi="仿宋" w:eastAsia="仿宋_GB2312" w:cs="仿宋_GB2312"/>
          <w:i w:val="0"/>
          <w:iCs w:val="0"/>
          <w:caps w:val="0"/>
          <w:color w:val="000000"/>
          <w:spacing w:val="0"/>
          <w:sz w:val="32"/>
          <w:szCs w:val="32"/>
          <w:shd w:val="clear" w:fill="FFFFFF"/>
        </w:rPr>
        <w:t>万元，决算数大于年初预算数的主要</w:t>
      </w:r>
      <w:r>
        <w:rPr>
          <w:rFonts w:hint="eastAsia" w:ascii="仿宋_GB2312" w:hAnsi="仿宋" w:eastAsia="仿宋_GB2312" w:cs="仿宋_GB2312"/>
          <w:i w:val="0"/>
          <w:iCs w:val="0"/>
          <w:caps w:val="0"/>
          <w:color w:val="000000"/>
          <w:spacing w:val="0"/>
          <w:sz w:val="32"/>
          <w:szCs w:val="32"/>
          <w:shd w:val="clear" w:fill="FFFFFF"/>
        </w:rPr>
        <w:t>原因是市财政追加市直企事业单位</w:t>
      </w:r>
      <w:r>
        <w:rPr>
          <w:rFonts w:hint="default" w:ascii="仿宋_GB2312" w:hAnsi="仿宋" w:eastAsia="仿宋_GB2312" w:cs="仿宋_GB2312"/>
          <w:i w:val="0"/>
          <w:iCs w:val="0"/>
          <w:caps w:val="0"/>
          <w:color w:val="000000"/>
          <w:spacing w:val="0"/>
          <w:sz w:val="32"/>
          <w:szCs w:val="32"/>
          <w:shd w:val="clear" w:fill="FFFFFF"/>
        </w:rPr>
        <w:t>引进人</w:t>
      </w:r>
      <w:r>
        <w:rPr>
          <w:rFonts w:hint="default" w:ascii="仿宋_GB2312" w:hAnsi="Times New Roman" w:eastAsia="仿宋_GB2312" w:cs="仿宋_GB2312"/>
          <w:i w:val="0"/>
          <w:iCs w:val="0"/>
          <w:caps w:val="0"/>
          <w:color w:val="000000"/>
          <w:spacing w:val="0"/>
          <w:sz w:val="32"/>
          <w:szCs w:val="32"/>
          <w:shd w:val="clear" w:fill="FFFFFF"/>
        </w:rPr>
        <w:t>才补贴</w:t>
      </w:r>
      <w:r>
        <w:rPr>
          <w:rFonts w:hint="default" w:ascii="仿宋_GB2312" w:hAnsi="仿宋" w:eastAsia="仿宋_GB2312" w:cs="仿宋_GB2312"/>
          <w:i w:val="0"/>
          <w:iCs w:val="0"/>
          <w:caps w:val="0"/>
          <w:color w:val="000000"/>
          <w:spacing w:val="0"/>
          <w:sz w:val="32"/>
          <w:szCs w:val="32"/>
          <w:shd w:val="clear" w:fill="FFFFFF"/>
        </w:rPr>
        <w:t>。</w:t>
      </w:r>
    </w:p>
    <w:p w14:paraId="0B4524F0">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组织事务支出其他一般公共服务支出</w:t>
      </w:r>
    </w:p>
    <w:p w14:paraId="1A11768A">
      <w:pPr>
        <w:pStyle w:val="9"/>
        <w:numPr>
          <w:ilvl w:val="0"/>
          <w:numId w:val="0"/>
        </w:numPr>
        <w:ind w:left="8" w:leftChars="0" w:right="63" w:rightChars="30" w:firstLine="632" w:firstLineChars="0"/>
        <w:rPr>
          <w:rFonts w:hint="default" w:ascii="仿宋_GB2312" w:hAnsi="仿宋" w:eastAsia="仿宋_GB2312" w:cs="仿宋_GB2312"/>
          <w:i w:val="0"/>
          <w:iCs w:val="0"/>
          <w:caps w:val="0"/>
          <w:color w:val="auto"/>
          <w:spacing w:val="0"/>
          <w:sz w:val="32"/>
          <w:szCs w:val="32"/>
          <w:shd w:val="clear" w:fill="FFFFFF"/>
        </w:rPr>
      </w:pPr>
      <w:r>
        <w:rPr>
          <w:rFonts w:hint="default" w:ascii="仿宋_GB2312" w:hAnsi="仿宋" w:eastAsia="仿宋_GB2312" w:cs="仿宋_GB2312"/>
          <w:i w:val="0"/>
          <w:iCs w:val="0"/>
          <w:caps w:val="0"/>
          <w:color w:val="auto"/>
          <w:spacing w:val="0"/>
          <w:sz w:val="32"/>
          <w:szCs w:val="32"/>
          <w:shd w:val="clear" w:fill="FFFFFF"/>
        </w:rPr>
        <w:t>年初预算为</w:t>
      </w:r>
      <w:r>
        <w:rPr>
          <w:rFonts w:hint="default" w:ascii="Times New Roman" w:hAnsi="Times New Roman" w:eastAsia="仿宋" w:cs="Times New Roman"/>
          <w:i w:val="0"/>
          <w:iCs w:val="0"/>
          <w:caps w:val="0"/>
          <w:color w:val="auto"/>
          <w:spacing w:val="0"/>
          <w:sz w:val="32"/>
          <w:szCs w:val="32"/>
          <w:shd w:val="clear" w:fill="FFFFFF"/>
        </w:rPr>
        <w:t>0</w:t>
      </w:r>
      <w:r>
        <w:rPr>
          <w:rFonts w:hint="default" w:ascii="仿宋_GB2312" w:hAnsi="仿宋" w:eastAsia="仿宋_GB2312" w:cs="仿宋_GB2312"/>
          <w:i w:val="0"/>
          <w:iCs w:val="0"/>
          <w:caps w:val="0"/>
          <w:color w:val="auto"/>
          <w:spacing w:val="0"/>
          <w:sz w:val="32"/>
          <w:szCs w:val="32"/>
          <w:shd w:val="clear" w:fill="FFFFFF"/>
        </w:rPr>
        <w:t>万元，支出决算为</w:t>
      </w:r>
      <w:r>
        <w:rPr>
          <w:rFonts w:hint="eastAsia" w:ascii="Times New Roman" w:hAnsi="Times New Roman" w:eastAsia="黑体" w:cs="Times New Roman"/>
          <w:i w:val="0"/>
          <w:iCs w:val="0"/>
          <w:caps w:val="0"/>
          <w:color w:val="auto"/>
          <w:spacing w:val="0"/>
          <w:sz w:val="32"/>
          <w:szCs w:val="32"/>
          <w:shd w:val="clear" w:fill="FFFFFF"/>
          <w:lang w:val="en-US" w:eastAsia="zh-CN"/>
        </w:rPr>
        <w:t>157.35</w:t>
      </w:r>
      <w:r>
        <w:rPr>
          <w:rFonts w:hint="default" w:ascii="仿宋_GB2312" w:hAnsi="仿宋" w:eastAsia="仿宋_GB2312" w:cs="仿宋_GB2312"/>
          <w:i w:val="0"/>
          <w:iCs w:val="0"/>
          <w:caps w:val="0"/>
          <w:color w:val="auto"/>
          <w:spacing w:val="0"/>
          <w:sz w:val="32"/>
          <w:szCs w:val="32"/>
          <w:shd w:val="clear" w:fill="FFFFFF"/>
        </w:rPr>
        <w:t>万元，</w:t>
      </w:r>
      <w:r>
        <w:rPr>
          <w:rFonts w:hint="eastAsia" w:ascii="仿宋_GB2312" w:hAnsi="仿宋_GB2312" w:eastAsia="仿宋_GB2312" w:cs="仿宋_GB2312"/>
          <w:color w:val="auto"/>
          <w:sz w:val="32"/>
          <w:szCs w:val="32"/>
          <w:lang w:val="en-US" w:eastAsia="zh-CN"/>
        </w:rPr>
        <w:t>该项支出为追加的预算支出项目。</w:t>
      </w:r>
    </w:p>
    <w:p w14:paraId="04143FBD">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leftChars="0" w:right="0" w:rightChars="0" w:firstLine="800" w:firstLineChars="0"/>
        <w:rPr>
          <w:rFonts w:hint="eastAsia" w:ascii="仿宋_GB2312" w:hAnsi="仿宋" w:eastAsia="仿宋_GB2312" w:cs="仿宋_GB2312"/>
          <w:i w:val="0"/>
          <w:iCs w:val="0"/>
          <w:caps w:val="0"/>
          <w:color w:val="auto"/>
          <w:spacing w:val="0"/>
          <w:sz w:val="32"/>
          <w:szCs w:val="32"/>
          <w:shd w:val="clear" w:fill="FFFFFF"/>
          <w:lang w:val="en-US" w:eastAsia="zh-CN"/>
        </w:rPr>
      </w:pPr>
      <w:r>
        <w:rPr>
          <w:rFonts w:hint="eastAsia" w:ascii="仿宋_GB2312" w:hAnsi="仿宋" w:eastAsia="仿宋_GB2312" w:cs="仿宋_GB2312"/>
          <w:i w:val="0"/>
          <w:iCs w:val="0"/>
          <w:caps w:val="0"/>
          <w:color w:val="auto"/>
          <w:spacing w:val="0"/>
          <w:sz w:val="32"/>
          <w:szCs w:val="32"/>
          <w:shd w:val="clear" w:fill="FFFFFF"/>
          <w:lang w:val="en-US" w:eastAsia="zh-CN"/>
        </w:rPr>
        <w:t>科学技术支出</w:t>
      </w:r>
    </w:p>
    <w:p w14:paraId="1D86ADEB">
      <w:pPr>
        <w:pStyle w:val="9"/>
        <w:numPr>
          <w:ilvl w:val="0"/>
          <w:numId w:val="0"/>
        </w:numPr>
        <w:ind w:left="8" w:leftChars="0" w:right="63" w:rightChars="30" w:firstLine="632" w:firstLineChars="0"/>
        <w:rPr>
          <w:rFonts w:hint="default" w:ascii="仿宋_GB2312" w:hAnsi="仿宋" w:eastAsia="仿宋_GB2312" w:cs="仿宋_GB2312"/>
          <w:i w:val="0"/>
          <w:iCs w:val="0"/>
          <w:caps w:val="0"/>
          <w:color w:val="FF0000"/>
          <w:spacing w:val="0"/>
          <w:sz w:val="32"/>
          <w:szCs w:val="32"/>
          <w:shd w:val="clear" w:fill="FFFFFF"/>
        </w:rPr>
      </w:pPr>
      <w:r>
        <w:rPr>
          <w:rFonts w:hint="default" w:ascii="仿宋_GB2312" w:hAnsi="仿宋" w:eastAsia="仿宋_GB2312" w:cs="仿宋_GB2312"/>
          <w:i w:val="0"/>
          <w:iCs w:val="0"/>
          <w:caps w:val="0"/>
          <w:color w:val="auto"/>
          <w:spacing w:val="0"/>
          <w:sz w:val="32"/>
          <w:szCs w:val="32"/>
          <w:shd w:val="clear" w:fill="FFFFFF"/>
        </w:rPr>
        <w:t>年初预算为</w:t>
      </w:r>
      <w:r>
        <w:rPr>
          <w:rFonts w:hint="default" w:ascii="Times New Roman" w:hAnsi="Times New Roman" w:eastAsia="仿宋" w:cs="Times New Roman"/>
          <w:i w:val="0"/>
          <w:iCs w:val="0"/>
          <w:caps w:val="0"/>
          <w:color w:val="auto"/>
          <w:spacing w:val="0"/>
          <w:sz w:val="32"/>
          <w:szCs w:val="32"/>
          <w:shd w:val="clear" w:fill="FFFFFF"/>
        </w:rPr>
        <w:t>0</w:t>
      </w:r>
      <w:r>
        <w:rPr>
          <w:rFonts w:hint="default" w:ascii="仿宋_GB2312" w:hAnsi="仿宋" w:eastAsia="仿宋_GB2312" w:cs="仿宋_GB2312"/>
          <w:i w:val="0"/>
          <w:iCs w:val="0"/>
          <w:caps w:val="0"/>
          <w:color w:val="auto"/>
          <w:spacing w:val="0"/>
          <w:sz w:val="32"/>
          <w:szCs w:val="32"/>
          <w:shd w:val="clear" w:fill="FFFFFF"/>
        </w:rPr>
        <w:t>万元，支出决算为</w:t>
      </w:r>
      <w:r>
        <w:rPr>
          <w:rFonts w:hint="eastAsia" w:ascii="Times New Roman" w:hAnsi="Times New Roman" w:eastAsia="黑体" w:cs="Times New Roman"/>
          <w:i w:val="0"/>
          <w:iCs w:val="0"/>
          <w:caps w:val="0"/>
          <w:color w:val="auto"/>
          <w:spacing w:val="0"/>
          <w:sz w:val="32"/>
          <w:szCs w:val="32"/>
          <w:shd w:val="clear" w:fill="FFFFFF"/>
          <w:lang w:val="en-US" w:eastAsia="zh-CN"/>
        </w:rPr>
        <w:t>78</w:t>
      </w:r>
      <w:r>
        <w:rPr>
          <w:rFonts w:hint="default" w:ascii="仿宋_GB2312" w:hAnsi="仿宋" w:eastAsia="仿宋_GB2312" w:cs="仿宋_GB2312"/>
          <w:i w:val="0"/>
          <w:iCs w:val="0"/>
          <w:caps w:val="0"/>
          <w:color w:val="auto"/>
          <w:spacing w:val="0"/>
          <w:sz w:val="32"/>
          <w:szCs w:val="32"/>
          <w:shd w:val="clear" w:fill="FFFFFF"/>
        </w:rPr>
        <w:t>万元，</w:t>
      </w:r>
      <w:r>
        <w:rPr>
          <w:rFonts w:hint="eastAsia" w:ascii="仿宋_GB2312" w:hAnsi="仿宋_GB2312" w:eastAsia="仿宋_GB2312" w:cs="仿宋_GB2312"/>
          <w:sz w:val="32"/>
          <w:szCs w:val="32"/>
          <w:lang w:val="en-US" w:eastAsia="zh-CN"/>
        </w:rPr>
        <w:t>该项支出为追加的预算支出项目。</w:t>
      </w:r>
    </w:p>
    <w:p w14:paraId="7225AB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eastAsia" w:ascii="Times New Roman" w:hAnsi="Times New Roman" w:eastAsia="仿宋" w:cs="Times New Roman"/>
          <w:i w:val="0"/>
          <w:iCs w:val="0"/>
          <w:caps w:val="0"/>
          <w:color w:val="000000"/>
          <w:spacing w:val="0"/>
          <w:sz w:val="32"/>
          <w:szCs w:val="32"/>
          <w:shd w:val="clear" w:fill="FFFFFF"/>
          <w:lang w:val="en-US" w:eastAsia="zh-CN"/>
        </w:rPr>
        <w:t>8</w:t>
      </w:r>
      <w:r>
        <w:rPr>
          <w:rFonts w:hint="default" w:ascii="仿宋_GB2312" w:hAnsi="仿宋" w:eastAsia="仿宋_GB2312" w:cs="仿宋_GB2312"/>
          <w:i w:val="0"/>
          <w:iCs w:val="0"/>
          <w:caps w:val="0"/>
          <w:color w:val="000000"/>
          <w:spacing w:val="0"/>
          <w:sz w:val="32"/>
          <w:szCs w:val="32"/>
          <w:shd w:val="clear" w:fill="FFFFFF"/>
        </w:rPr>
        <w:t>、社会保障和就业支出行政事业单位养老支出机关事业单位基本养老保险缴费支出</w:t>
      </w:r>
    </w:p>
    <w:p w14:paraId="05094B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年初预算为</w:t>
      </w:r>
      <w:r>
        <w:rPr>
          <w:rFonts w:hint="default" w:ascii="Times New Roman" w:hAnsi="Times New Roman" w:eastAsia="黑体" w:cs="Times New Roman"/>
          <w:i w:val="0"/>
          <w:iCs w:val="0"/>
          <w:caps w:val="0"/>
          <w:color w:val="000000" w:themeColor="text1"/>
          <w:spacing w:val="0"/>
          <w:sz w:val="32"/>
          <w:szCs w:val="32"/>
          <w:shd w:val="clear" w:fill="FFFFFF"/>
          <w14:textFill>
            <w14:solidFill>
              <w14:schemeClr w14:val="tx1"/>
            </w14:solidFill>
          </w14:textFill>
        </w:rPr>
        <w:t>158.91</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万元，支出决算为</w:t>
      </w:r>
      <w:r>
        <w:rPr>
          <w:rFonts w:hint="eastAsia" w:ascii="Times New Roman" w:hAnsi="Times New Roman" w:eastAsia="黑体" w:cs="Times New Roman"/>
          <w:i w:val="0"/>
          <w:iCs w:val="0"/>
          <w:caps w:val="0"/>
          <w:color w:val="000000" w:themeColor="text1"/>
          <w:spacing w:val="0"/>
          <w:sz w:val="32"/>
          <w:szCs w:val="32"/>
          <w:shd w:val="clear" w:fill="FFFFFF"/>
          <w:lang w:val="en-US" w:eastAsia="zh-CN"/>
          <w14:textFill>
            <w14:solidFill>
              <w14:schemeClr w14:val="tx1"/>
            </w14:solidFill>
          </w14:textFill>
        </w:rPr>
        <w:t>226.09</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万元，完成年初预算的</w:t>
      </w:r>
      <w:r>
        <w:rPr>
          <w:rFonts w:hint="default" w:ascii="Times New Roman" w:hAnsi="Times New Roman" w:eastAsia="黑体" w:cs="Times New Roman"/>
          <w:i w:val="0"/>
          <w:iCs w:val="0"/>
          <w:caps w:val="0"/>
          <w:color w:val="000000" w:themeColor="text1"/>
          <w:spacing w:val="0"/>
          <w:sz w:val="32"/>
          <w:szCs w:val="32"/>
          <w:shd w:val="clear" w:fill="FFFFFF"/>
          <w14:textFill>
            <w14:solidFill>
              <w14:schemeClr w14:val="tx1"/>
            </w14:solidFill>
          </w14:textFill>
        </w:rPr>
        <w:t>108.8</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，决算数大于年初预算数的主要原因是</w:t>
      </w:r>
      <w:r>
        <w:rPr>
          <w:rFonts w:hint="default" w:ascii="仿宋_GB2312" w:hAnsi="Times New Roman" w:eastAsia="仿宋_GB2312" w:cs="仿宋_GB2312"/>
          <w:i w:val="0"/>
          <w:iCs w:val="0"/>
          <w:caps w:val="0"/>
          <w:color w:val="000000" w:themeColor="text1"/>
          <w:spacing w:val="0"/>
          <w:sz w:val="32"/>
          <w:szCs w:val="32"/>
          <w:shd w:val="clear" w:fill="FFFFFF"/>
          <w14:textFill>
            <w14:solidFill>
              <w14:schemeClr w14:val="tx1"/>
            </w14:solidFill>
          </w14:textFill>
        </w:rPr>
        <w:t>人员增加，</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年中追加</w:t>
      </w:r>
      <w:r>
        <w:rPr>
          <w:rFonts w:hint="eastAsia" w:ascii="仿宋_GB2312" w:hAnsi="仿宋" w:eastAsia="仿宋_GB2312" w:cs="仿宋_GB2312"/>
          <w:i w:val="0"/>
          <w:iCs w:val="0"/>
          <w:caps w:val="0"/>
          <w:color w:val="000000" w:themeColor="text1"/>
          <w:spacing w:val="0"/>
          <w:sz w:val="32"/>
          <w:szCs w:val="32"/>
          <w:shd w:val="clear" w:fill="FFFFFF"/>
          <w:lang w:eastAsia="zh-CN"/>
          <w14:textFill>
            <w14:solidFill>
              <w14:schemeClr w14:val="tx1"/>
            </w14:solidFill>
          </w14:textFill>
        </w:rPr>
        <w:t>社保</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缴费单位部分。</w:t>
      </w:r>
    </w:p>
    <w:p w14:paraId="0ADA1E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eastAsia" w:ascii="仿宋_GB2312" w:hAnsi="仿宋" w:eastAsia="仿宋_GB2312" w:cs="仿宋_GB2312"/>
          <w:i w:val="0"/>
          <w:iCs w:val="0"/>
          <w:caps w:val="0"/>
          <w:color w:val="000000"/>
          <w:spacing w:val="0"/>
          <w:sz w:val="32"/>
          <w:szCs w:val="32"/>
          <w:shd w:val="clear" w:fill="FFFFFF"/>
          <w:lang w:val="en-US" w:eastAsia="zh-CN"/>
        </w:rPr>
        <w:t>9、</w:t>
      </w:r>
      <w:r>
        <w:rPr>
          <w:rFonts w:hint="default" w:ascii="仿宋_GB2312" w:hAnsi="仿宋" w:eastAsia="仿宋_GB2312" w:cs="仿宋_GB2312"/>
          <w:i w:val="0"/>
          <w:iCs w:val="0"/>
          <w:caps w:val="0"/>
          <w:color w:val="000000"/>
          <w:spacing w:val="0"/>
          <w:sz w:val="32"/>
          <w:szCs w:val="32"/>
          <w:shd w:val="clear" w:fill="FFFFFF"/>
        </w:rPr>
        <w:t>社会保障和就业支出行政事业单位养老支出</w:t>
      </w:r>
      <w:r>
        <w:rPr>
          <w:rFonts w:hint="default" w:ascii="仿宋_GB2312" w:hAnsi="Times New Roman" w:eastAsia="仿宋_GB2312" w:cs="仿宋_GB2312"/>
          <w:i w:val="0"/>
          <w:iCs w:val="0"/>
          <w:caps w:val="0"/>
          <w:color w:val="000000"/>
          <w:spacing w:val="0"/>
          <w:sz w:val="32"/>
          <w:szCs w:val="32"/>
          <w:shd w:val="clear" w:fill="FFFFFF"/>
        </w:rPr>
        <w:t>其他行政事业单位养老支出</w:t>
      </w:r>
    </w:p>
    <w:p w14:paraId="6A8830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仿宋_GB2312" w:cs="黑体"/>
          <w:color w:val="000000" w:themeColor="text1"/>
          <w:sz w:val="24"/>
          <w:szCs w:val="24"/>
          <w:lang w:val="en-US" w:eastAsia="zh-CN"/>
          <w14:textFill>
            <w14:solidFill>
              <w14:schemeClr w14:val="tx1"/>
            </w14:solidFill>
          </w14:textFill>
        </w:rPr>
      </w:pP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年初预算为</w:t>
      </w:r>
      <w:r>
        <w:rPr>
          <w:rFonts w:hint="default" w:ascii="Times New Roman" w:hAnsi="Times New Roman" w:eastAsia="黑体" w:cs="Times New Roman"/>
          <w:i w:val="0"/>
          <w:iCs w:val="0"/>
          <w:caps w:val="0"/>
          <w:color w:val="000000" w:themeColor="text1"/>
          <w:spacing w:val="0"/>
          <w:sz w:val="32"/>
          <w:szCs w:val="32"/>
          <w:shd w:val="clear" w:fill="FFFFFF"/>
          <w14:textFill>
            <w14:solidFill>
              <w14:schemeClr w14:val="tx1"/>
            </w14:solidFill>
          </w14:textFill>
        </w:rPr>
        <w:t>0</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万元，支出决算为</w:t>
      </w:r>
      <w:r>
        <w:rPr>
          <w:rFonts w:hint="eastAsia" w:ascii="Times New Roman" w:hAnsi="Times New Roman" w:eastAsia="黑体" w:cs="Times New Roman"/>
          <w:i w:val="0"/>
          <w:iCs w:val="0"/>
          <w:caps w:val="0"/>
          <w:color w:val="000000" w:themeColor="text1"/>
          <w:spacing w:val="0"/>
          <w:sz w:val="32"/>
          <w:szCs w:val="32"/>
          <w:shd w:val="clear" w:fill="FFFFFF"/>
          <w:lang w:val="en-US" w:eastAsia="zh-CN"/>
          <w14:textFill>
            <w14:solidFill>
              <w14:schemeClr w14:val="tx1"/>
            </w14:solidFill>
          </w14:textFill>
        </w:rPr>
        <w:t>107.61</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万元，完成年初预算的</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，决算数大于年初预算数的主要原因是财政拨</w:t>
      </w:r>
      <w:r>
        <w:rPr>
          <w:rFonts w:hint="default" w:ascii="仿宋_GB2312" w:hAnsi="Times New Roman" w:eastAsia="仿宋_GB2312" w:cs="仿宋_GB2312"/>
          <w:i w:val="0"/>
          <w:iCs w:val="0"/>
          <w:caps w:val="0"/>
          <w:color w:val="000000" w:themeColor="text1"/>
          <w:spacing w:val="0"/>
          <w:sz w:val="32"/>
          <w:szCs w:val="32"/>
          <w:shd w:val="clear" w:fill="FFFFFF"/>
          <w14:textFill>
            <w14:solidFill>
              <w14:schemeClr w14:val="tx1"/>
            </w14:solidFill>
          </w14:textFill>
        </w:rPr>
        <w:t>退休人员春节一次性生活补助</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社会保障和就业支出行政事业单位养老支出行政单位离退休</w:t>
      </w:r>
      <w:r>
        <w:rPr>
          <w:rFonts w:hint="eastAsia" w:ascii="仿宋_GB2312" w:hAnsi="仿宋"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4C4663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10</w:t>
      </w:r>
      <w:r>
        <w:rPr>
          <w:rFonts w:hint="default" w:ascii="仿宋_GB2312" w:hAnsi="仿宋" w:eastAsia="仿宋_GB2312" w:cs="仿宋_GB2312"/>
          <w:i w:val="0"/>
          <w:iCs w:val="0"/>
          <w:caps w:val="0"/>
          <w:color w:val="000000"/>
          <w:spacing w:val="0"/>
          <w:sz w:val="32"/>
          <w:szCs w:val="32"/>
          <w:shd w:val="clear" w:fill="FFFFFF"/>
        </w:rPr>
        <w:t>、卫生健康支出行政事业单位医疗行政单位医疗</w:t>
      </w:r>
    </w:p>
    <w:p w14:paraId="780A74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themeColor="text1"/>
          <w:sz w:val="24"/>
          <w:szCs w:val="24"/>
          <w14:textFill>
            <w14:solidFill>
              <w14:schemeClr w14:val="tx1"/>
            </w14:solidFill>
          </w14:textFill>
        </w:rPr>
      </w:pP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年初预算为</w:t>
      </w:r>
      <w:r>
        <w:rPr>
          <w:rFonts w:hint="default" w:ascii="Times New Roman" w:hAnsi="Times New Roman" w:eastAsia="黑体" w:cs="Times New Roman"/>
          <w:i w:val="0"/>
          <w:iCs w:val="0"/>
          <w:caps w:val="0"/>
          <w:color w:val="000000" w:themeColor="text1"/>
          <w:spacing w:val="0"/>
          <w:sz w:val="32"/>
          <w:szCs w:val="32"/>
          <w:shd w:val="clear" w:fill="FFFFFF"/>
          <w14:textFill>
            <w14:solidFill>
              <w14:schemeClr w14:val="tx1"/>
            </w14:solidFill>
          </w14:textFill>
        </w:rPr>
        <w:t>84.42</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万元，支出决算为</w:t>
      </w:r>
      <w:r>
        <w:rPr>
          <w:rFonts w:hint="eastAsia" w:ascii="Times New Roman" w:hAnsi="Times New Roman" w:eastAsia="黑体" w:cs="Times New Roman"/>
          <w:i w:val="0"/>
          <w:iCs w:val="0"/>
          <w:caps w:val="0"/>
          <w:color w:val="000000" w:themeColor="text1"/>
          <w:spacing w:val="0"/>
          <w:sz w:val="32"/>
          <w:szCs w:val="32"/>
          <w:shd w:val="clear" w:fill="FFFFFF"/>
          <w:lang w:val="en-US" w:eastAsia="zh-CN"/>
          <w14:textFill>
            <w14:solidFill>
              <w14:schemeClr w14:val="tx1"/>
            </w14:solidFill>
          </w14:textFill>
        </w:rPr>
        <w:t>103.2</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万元，完成年初预算的</w:t>
      </w:r>
      <w:r>
        <w:rPr>
          <w:rFonts w:hint="default" w:ascii="Times New Roman" w:hAnsi="Times New Roman" w:eastAsia="黑体" w:cs="Times New Roman"/>
          <w:i w:val="0"/>
          <w:iCs w:val="0"/>
          <w:caps w:val="0"/>
          <w:color w:val="000000" w:themeColor="text1"/>
          <w:spacing w:val="0"/>
          <w:sz w:val="32"/>
          <w:szCs w:val="32"/>
          <w:shd w:val="clear" w:fill="FFFFFF"/>
          <w14:textFill>
            <w14:solidFill>
              <w14:schemeClr w14:val="tx1"/>
            </w14:solidFill>
          </w14:textFill>
        </w:rPr>
        <w:t>102.44</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，决算数大于年初预算数的主要原因是</w:t>
      </w:r>
      <w:r>
        <w:rPr>
          <w:rFonts w:hint="default" w:ascii="仿宋_GB2312" w:hAnsi="Times New Roman" w:eastAsia="仿宋_GB2312" w:cs="仿宋_GB2312"/>
          <w:i w:val="0"/>
          <w:iCs w:val="0"/>
          <w:caps w:val="0"/>
          <w:color w:val="000000" w:themeColor="text1"/>
          <w:spacing w:val="0"/>
          <w:sz w:val="32"/>
          <w:szCs w:val="32"/>
          <w:shd w:val="clear" w:fill="FFFFFF"/>
          <w14:textFill>
            <w14:solidFill>
              <w14:schemeClr w14:val="tx1"/>
            </w14:solidFill>
          </w14:textFill>
        </w:rPr>
        <w:t>人员增加，</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年中追加行政单位医疗单位部分。</w:t>
      </w:r>
    </w:p>
    <w:p w14:paraId="241BA0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11</w:t>
      </w:r>
      <w:r>
        <w:rPr>
          <w:rFonts w:hint="default" w:ascii="仿宋_GB2312" w:hAnsi="仿宋" w:eastAsia="仿宋_GB2312" w:cs="仿宋_GB2312"/>
          <w:i w:val="0"/>
          <w:iCs w:val="0"/>
          <w:caps w:val="0"/>
          <w:color w:val="000000"/>
          <w:spacing w:val="0"/>
          <w:sz w:val="32"/>
          <w:szCs w:val="32"/>
          <w:shd w:val="clear" w:fill="FFFFFF"/>
        </w:rPr>
        <w:t>、农林水支出</w:t>
      </w:r>
      <w:r>
        <w:rPr>
          <w:rFonts w:hint="default" w:ascii="仿宋_GB2312" w:hAnsi="Times New Roman" w:eastAsia="仿宋_GB2312" w:cs="仿宋_GB2312"/>
          <w:i w:val="0"/>
          <w:iCs w:val="0"/>
          <w:caps w:val="0"/>
          <w:color w:val="000000"/>
          <w:spacing w:val="0"/>
          <w:sz w:val="32"/>
          <w:szCs w:val="32"/>
          <w:shd w:val="clear" w:fill="FFFFFF"/>
        </w:rPr>
        <w:t>巩固脱贫衔接乡村振兴其他巩固脱贫衔接乡村振兴支出</w:t>
      </w:r>
    </w:p>
    <w:p w14:paraId="51FA00A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年初预算</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为</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w:t>
      </w:r>
      <w:r>
        <w:rPr>
          <w:rFonts w:hint="default" w:ascii="仿宋_GB2312" w:hAnsi="仿宋" w:eastAsia="仿宋_GB2312" w:cs="仿宋_GB2312"/>
          <w:i w:val="0"/>
          <w:iCs w:val="0"/>
          <w:caps w:val="0"/>
          <w:color w:val="000000"/>
          <w:spacing w:val="0"/>
          <w:sz w:val="32"/>
          <w:szCs w:val="32"/>
          <w:shd w:val="clear" w:fill="FFFFFF"/>
        </w:rPr>
        <w:t>万元，支出决算为</w:t>
      </w:r>
      <w:r>
        <w:rPr>
          <w:rFonts w:hint="eastAsia" w:ascii="Times New Roman" w:hAnsi="Times New Roman" w:eastAsia="黑体" w:cs="Times New Roman"/>
          <w:i w:val="0"/>
          <w:iCs w:val="0"/>
          <w:caps w:val="0"/>
          <w:color w:val="000000"/>
          <w:spacing w:val="0"/>
          <w:sz w:val="32"/>
          <w:szCs w:val="32"/>
          <w:shd w:val="clear" w:fill="FFFFFF"/>
          <w:lang w:val="en-US" w:eastAsia="zh-CN"/>
        </w:rPr>
        <w:t>204.28</w:t>
      </w:r>
      <w:r>
        <w:rPr>
          <w:rFonts w:hint="default" w:ascii="仿宋_GB2312" w:hAnsi="仿宋" w:eastAsia="仿宋_GB2312" w:cs="仿宋_GB2312"/>
          <w:i w:val="0"/>
          <w:iCs w:val="0"/>
          <w:caps w:val="0"/>
          <w:color w:val="000000"/>
          <w:spacing w:val="0"/>
          <w:sz w:val="32"/>
          <w:szCs w:val="32"/>
          <w:shd w:val="clear" w:fill="FFFFFF"/>
        </w:rPr>
        <w:t>万元，决算数大于年初预算数的主要原因是易地扶贫搬迁工作经费属于扶贫资金预算部分，年中将工作经费拨付到我委。</w:t>
      </w:r>
    </w:p>
    <w:p w14:paraId="45A756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六、一般公共预算财政拨款基本支出决算情况说明</w:t>
      </w:r>
    </w:p>
    <w:p w14:paraId="79E305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firstLine="640" w:firstLineChars="20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年度财政拨款基本支出</w:t>
      </w:r>
      <w:r>
        <w:rPr>
          <w:rFonts w:hint="eastAsia" w:ascii="Times New Roman" w:hAnsi="Times New Roman" w:eastAsia="黑体" w:cs="Times New Roman"/>
          <w:i w:val="0"/>
          <w:iCs w:val="0"/>
          <w:caps w:val="0"/>
          <w:color w:val="000000"/>
          <w:spacing w:val="0"/>
          <w:sz w:val="32"/>
          <w:szCs w:val="32"/>
          <w:shd w:val="clear" w:fill="FFFFFF"/>
          <w:lang w:val="en-US" w:eastAsia="zh-CN"/>
        </w:rPr>
        <w:t>2364.49</w:t>
      </w:r>
      <w:r>
        <w:rPr>
          <w:rFonts w:hint="default" w:ascii="仿宋_GB2312" w:hAnsi="仿宋" w:eastAsia="仿宋_GB2312" w:cs="仿宋_GB2312"/>
          <w:i w:val="0"/>
          <w:iCs w:val="0"/>
          <w:caps w:val="0"/>
          <w:color w:val="000000"/>
          <w:spacing w:val="0"/>
          <w:sz w:val="32"/>
          <w:szCs w:val="32"/>
          <w:shd w:val="clear" w:fill="FFFFFF"/>
        </w:rPr>
        <w:t>万元，其中：</w:t>
      </w:r>
    </w:p>
    <w:p w14:paraId="3F405D1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仿宋_GB2312" w:hAnsi="仿宋" w:eastAsia="仿宋_GB2312" w:cs="仿宋_GB2312"/>
          <w:b/>
          <w:bCs/>
          <w:i w:val="0"/>
          <w:iCs w:val="0"/>
          <w:caps w:val="0"/>
          <w:color w:val="000000"/>
          <w:spacing w:val="0"/>
          <w:sz w:val="32"/>
          <w:szCs w:val="32"/>
          <w:shd w:val="clear" w:fill="FFFFFF"/>
        </w:rPr>
        <w:t>人员经费</w:t>
      </w:r>
      <w:r>
        <w:rPr>
          <w:rFonts w:hint="eastAsia" w:ascii="Times New Roman" w:hAnsi="Times New Roman" w:eastAsia="黑体" w:cs="Times New Roman"/>
          <w:b/>
          <w:bCs/>
          <w:i w:val="0"/>
          <w:iCs w:val="0"/>
          <w:caps w:val="0"/>
          <w:color w:val="000000"/>
          <w:spacing w:val="0"/>
          <w:sz w:val="32"/>
          <w:szCs w:val="32"/>
          <w:shd w:val="clear" w:fill="FFFFFF"/>
          <w:lang w:val="en-US" w:eastAsia="zh-CN"/>
        </w:rPr>
        <w:t>2102.13</w:t>
      </w:r>
      <w:r>
        <w:rPr>
          <w:rFonts w:hint="default" w:ascii="仿宋_GB2312" w:hAnsi="仿宋" w:eastAsia="仿宋_GB2312" w:cs="仿宋_GB2312"/>
          <w:i w:val="0"/>
          <w:iCs w:val="0"/>
          <w:caps w:val="0"/>
          <w:color w:val="000000"/>
          <w:spacing w:val="0"/>
          <w:sz w:val="32"/>
          <w:szCs w:val="32"/>
          <w:shd w:val="clear" w:fill="FFFFFF"/>
        </w:rPr>
        <w:t>万元，占基本支出的</w:t>
      </w:r>
      <w:r>
        <w:rPr>
          <w:rFonts w:hint="eastAsia" w:ascii="Times New Roman" w:hAnsi="Times New Roman" w:eastAsia="黑体" w:cs="Times New Roman"/>
          <w:i w:val="0"/>
          <w:iCs w:val="0"/>
          <w:caps w:val="0"/>
          <w:color w:val="000000"/>
          <w:spacing w:val="0"/>
          <w:sz w:val="32"/>
          <w:szCs w:val="32"/>
          <w:shd w:val="clear" w:fill="FFFFFF"/>
          <w:lang w:val="en-US" w:eastAsia="zh-CN"/>
        </w:rPr>
        <w:t>88.9</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主要包括基本工资、津贴补贴、奖金、</w:t>
      </w:r>
      <w:r>
        <w:rPr>
          <w:rFonts w:hint="default" w:ascii="仿宋_GB2312" w:hAnsi="Times New Roman" w:eastAsia="仿宋_GB2312" w:cs="仿宋_GB2312"/>
          <w:i w:val="0"/>
          <w:iCs w:val="0"/>
          <w:caps w:val="0"/>
          <w:color w:val="000000"/>
          <w:spacing w:val="0"/>
          <w:sz w:val="32"/>
          <w:szCs w:val="32"/>
          <w:shd w:val="clear" w:fill="FFFFFF"/>
        </w:rPr>
        <w:t>机关事业单位基本养老保险缴费、职工基本医疗保险缴费、其他社会保障缴费、医疗费、其他工资福利支出、退休费、生活补助、其他对个人和家庭的补助</w:t>
      </w:r>
      <w:r>
        <w:rPr>
          <w:rFonts w:hint="default" w:ascii="仿宋_GB2312" w:hAnsi="仿宋" w:eastAsia="仿宋_GB2312" w:cs="仿宋_GB2312"/>
          <w:i w:val="0"/>
          <w:iCs w:val="0"/>
          <w:caps w:val="0"/>
          <w:color w:val="000000"/>
          <w:spacing w:val="0"/>
          <w:sz w:val="32"/>
          <w:szCs w:val="32"/>
          <w:shd w:val="clear" w:fill="FFFFFF"/>
        </w:rPr>
        <w:t>。</w:t>
      </w:r>
    </w:p>
    <w:p w14:paraId="747E95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仿宋_GB2312" w:hAnsi="仿宋" w:eastAsia="仿宋_GB2312" w:cs="仿宋_GB2312"/>
          <w:b/>
          <w:bCs/>
          <w:i w:val="0"/>
          <w:iCs w:val="0"/>
          <w:caps w:val="0"/>
          <w:color w:val="000000"/>
          <w:spacing w:val="0"/>
          <w:sz w:val="32"/>
          <w:szCs w:val="32"/>
          <w:shd w:val="clear" w:fill="FFFFFF"/>
        </w:rPr>
        <w:t>公用经费</w:t>
      </w:r>
      <w:r>
        <w:rPr>
          <w:rFonts w:hint="eastAsia" w:ascii="Times New Roman" w:hAnsi="Times New Roman" w:eastAsia="黑体" w:cs="Times New Roman"/>
          <w:b/>
          <w:bCs/>
          <w:i w:val="0"/>
          <w:iCs w:val="0"/>
          <w:caps w:val="0"/>
          <w:color w:val="000000"/>
          <w:spacing w:val="0"/>
          <w:sz w:val="32"/>
          <w:szCs w:val="32"/>
          <w:shd w:val="clear" w:fill="FFFFFF"/>
          <w:lang w:val="en-US" w:eastAsia="zh-CN"/>
        </w:rPr>
        <w:t>262.37</w:t>
      </w:r>
      <w:r>
        <w:rPr>
          <w:rFonts w:hint="default" w:ascii="仿宋_GB2312" w:hAnsi="仿宋" w:eastAsia="仿宋_GB2312" w:cs="仿宋_GB2312"/>
          <w:i w:val="0"/>
          <w:iCs w:val="0"/>
          <w:caps w:val="0"/>
          <w:color w:val="000000"/>
          <w:spacing w:val="0"/>
          <w:sz w:val="32"/>
          <w:szCs w:val="32"/>
          <w:shd w:val="clear" w:fill="FFFFFF"/>
        </w:rPr>
        <w:t>万元，占基本支出的</w:t>
      </w:r>
      <w:r>
        <w:rPr>
          <w:rFonts w:hint="eastAsia" w:ascii="Times New Roman" w:hAnsi="Times New Roman" w:eastAsia="黑体" w:cs="Times New Roman"/>
          <w:i w:val="0"/>
          <w:iCs w:val="0"/>
          <w:caps w:val="0"/>
          <w:color w:val="000000"/>
          <w:spacing w:val="0"/>
          <w:sz w:val="32"/>
          <w:szCs w:val="32"/>
          <w:shd w:val="clear" w:fill="FFFFFF"/>
          <w:lang w:val="en-US" w:eastAsia="zh-CN"/>
        </w:rPr>
        <w:t>11.1</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，主要包括办公费、</w:t>
      </w:r>
      <w:r>
        <w:rPr>
          <w:rFonts w:hint="default" w:ascii="仿宋_GB2312" w:hAnsi="Times New Roman" w:eastAsia="仿宋_GB2312" w:cs="仿宋_GB2312"/>
          <w:i w:val="0"/>
          <w:iCs w:val="0"/>
          <w:caps w:val="0"/>
          <w:color w:val="000000"/>
          <w:spacing w:val="0"/>
          <w:sz w:val="32"/>
          <w:szCs w:val="32"/>
          <w:shd w:val="clear" w:fill="FFFFFF"/>
        </w:rPr>
        <w:t>差旅</w:t>
      </w:r>
      <w:r>
        <w:rPr>
          <w:rFonts w:hint="default" w:ascii="仿宋_GB2312" w:hAnsi="仿宋" w:eastAsia="仿宋_GB2312" w:cs="仿宋_GB2312"/>
          <w:i w:val="0"/>
          <w:iCs w:val="0"/>
          <w:caps w:val="0"/>
          <w:color w:val="000000"/>
          <w:spacing w:val="0"/>
          <w:sz w:val="32"/>
          <w:szCs w:val="32"/>
          <w:shd w:val="clear" w:fill="FFFFFF"/>
        </w:rPr>
        <w:t>费、</w:t>
      </w:r>
      <w:r>
        <w:rPr>
          <w:rFonts w:hint="eastAsia" w:ascii="仿宋_GB2312" w:hAnsi="仿宋" w:eastAsia="仿宋_GB2312" w:cs="仿宋_GB2312"/>
          <w:i w:val="0"/>
          <w:iCs w:val="0"/>
          <w:caps w:val="0"/>
          <w:color w:val="000000"/>
          <w:spacing w:val="0"/>
          <w:sz w:val="32"/>
          <w:szCs w:val="32"/>
          <w:shd w:val="clear" w:fill="FFFFFF"/>
          <w:lang w:eastAsia="zh-CN"/>
        </w:rPr>
        <w:t>印刷费、维修费、劳务费、委托业务费、</w:t>
      </w:r>
      <w:r>
        <w:rPr>
          <w:rFonts w:hint="default" w:ascii="仿宋_GB2312" w:hAnsi="Times New Roman" w:eastAsia="仿宋_GB2312" w:cs="仿宋_GB2312"/>
          <w:i w:val="0"/>
          <w:iCs w:val="0"/>
          <w:caps w:val="0"/>
          <w:color w:val="000000"/>
          <w:spacing w:val="0"/>
          <w:sz w:val="32"/>
          <w:szCs w:val="32"/>
          <w:shd w:val="clear" w:fill="FFFFFF"/>
        </w:rPr>
        <w:t>工会经费</w:t>
      </w:r>
      <w:r>
        <w:rPr>
          <w:rFonts w:hint="default" w:ascii="仿宋_GB2312" w:hAnsi="仿宋" w:eastAsia="仿宋_GB2312" w:cs="仿宋_GB2312"/>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其他交通费、其他商品和服务支出</w:t>
      </w:r>
      <w:r>
        <w:rPr>
          <w:rFonts w:hint="eastAsia" w:ascii="仿宋_GB2312" w:hAnsi="Times New Roman" w:eastAsia="仿宋_GB2312" w:cs="仿宋_GB2312"/>
          <w:i w:val="0"/>
          <w:iCs w:val="0"/>
          <w:caps w:val="0"/>
          <w:color w:val="000000"/>
          <w:spacing w:val="0"/>
          <w:sz w:val="32"/>
          <w:szCs w:val="32"/>
          <w:shd w:val="clear" w:fill="FFFFFF"/>
          <w:lang w:eastAsia="zh-CN"/>
        </w:rPr>
        <w:t>等支出</w:t>
      </w:r>
      <w:r>
        <w:rPr>
          <w:rFonts w:hint="default" w:ascii="仿宋_GB2312" w:hAnsi="仿宋" w:eastAsia="仿宋_GB2312" w:cs="仿宋_GB2312"/>
          <w:i w:val="0"/>
          <w:iCs w:val="0"/>
          <w:caps w:val="0"/>
          <w:color w:val="000000"/>
          <w:spacing w:val="0"/>
          <w:sz w:val="32"/>
          <w:szCs w:val="32"/>
          <w:shd w:val="clear" w:fill="FFFFFF"/>
        </w:rPr>
        <w:t>。</w:t>
      </w:r>
    </w:p>
    <w:p w14:paraId="515E398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七、财政拨款三公经费支出决算情况说明</w:t>
      </w:r>
    </w:p>
    <w:p w14:paraId="60ABF8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楷体" w:hAnsi="楷体" w:eastAsia="楷体" w:cs="楷体"/>
          <w:b/>
          <w:bCs/>
          <w:i w:val="0"/>
          <w:iCs w:val="0"/>
          <w:caps w:val="0"/>
          <w:color w:val="000000"/>
          <w:spacing w:val="0"/>
          <w:sz w:val="32"/>
          <w:szCs w:val="32"/>
          <w:shd w:val="clear" w:fill="FFFFFF"/>
        </w:rPr>
        <w:t>（一）“三公”经费财政拨款支出决算总体情况说明</w:t>
      </w:r>
    </w:p>
    <w:p w14:paraId="21B7E1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“三公”经费财政拨款支出预算为</w:t>
      </w:r>
      <w:r>
        <w:rPr>
          <w:rFonts w:hint="eastAsia" w:ascii="Times New Roman" w:hAnsi="Times New Roman" w:eastAsia="黑体" w:cs="Times New Roman"/>
          <w:i w:val="0"/>
          <w:iCs w:val="0"/>
          <w:caps w:val="0"/>
          <w:color w:val="000000"/>
          <w:spacing w:val="0"/>
          <w:sz w:val="32"/>
          <w:szCs w:val="32"/>
          <w:shd w:val="clear" w:fill="FFFFFF"/>
          <w:lang w:val="en-US" w:eastAsia="zh-CN"/>
        </w:rPr>
        <w:t>40.5</w:t>
      </w:r>
      <w:r>
        <w:rPr>
          <w:rFonts w:hint="default" w:ascii="仿宋_GB2312" w:hAnsi="仿宋" w:eastAsia="仿宋_GB2312" w:cs="仿宋_GB2312"/>
          <w:i w:val="0"/>
          <w:iCs w:val="0"/>
          <w:caps w:val="0"/>
          <w:color w:val="000000"/>
          <w:spacing w:val="0"/>
          <w:sz w:val="32"/>
          <w:szCs w:val="32"/>
          <w:shd w:val="clear" w:fill="FFFFFF"/>
        </w:rPr>
        <w:t>万元，支出决算为</w:t>
      </w:r>
      <w:r>
        <w:rPr>
          <w:rFonts w:hint="eastAsia" w:ascii="Times New Roman" w:hAnsi="Times New Roman" w:eastAsia="仿宋" w:cs="Times New Roman"/>
          <w:i w:val="0"/>
          <w:iCs w:val="0"/>
          <w:caps w:val="0"/>
          <w:color w:val="000000"/>
          <w:spacing w:val="0"/>
          <w:sz w:val="32"/>
          <w:szCs w:val="32"/>
          <w:shd w:val="clear" w:fill="FFFFFF"/>
          <w:lang w:val="en-US" w:eastAsia="zh-CN"/>
        </w:rPr>
        <w:t>32.64</w:t>
      </w:r>
      <w:r>
        <w:rPr>
          <w:rFonts w:hint="default" w:ascii="仿宋_GB2312" w:hAnsi="仿宋" w:eastAsia="仿宋_GB2312" w:cs="仿宋_GB2312"/>
          <w:i w:val="0"/>
          <w:iCs w:val="0"/>
          <w:caps w:val="0"/>
          <w:color w:val="000000"/>
          <w:spacing w:val="0"/>
          <w:sz w:val="32"/>
          <w:szCs w:val="32"/>
          <w:shd w:val="clear" w:fill="FFFFFF"/>
        </w:rPr>
        <w:t>万元，完成预算的</w:t>
      </w:r>
      <w:r>
        <w:rPr>
          <w:rFonts w:hint="eastAsia" w:ascii="Times New Roman" w:hAnsi="Times New Roman" w:eastAsia="黑体" w:cs="Times New Roman"/>
          <w:i w:val="0"/>
          <w:iCs w:val="0"/>
          <w:caps w:val="0"/>
          <w:color w:val="000000"/>
          <w:spacing w:val="0"/>
          <w:sz w:val="32"/>
          <w:szCs w:val="32"/>
          <w:shd w:val="clear" w:fill="FFFFFF"/>
          <w:lang w:val="en-US" w:eastAsia="zh-CN"/>
        </w:rPr>
        <w:t>80.59</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，其中：</w:t>
      </w:r>
    </w:p>
    <w:p w14:paraId="48139F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因公出国（境）费支出预算为</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万元，支出决算为</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w:t>
      </w:r>
    </w:p>
    <w:p w14:paraId="09CFEB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公务接待费支出预算为</w:t>
      </w:r>
      <w:r>
        <w:rPr>
          <w:rFonts w:hint="eastAsia" w:ascii="Times New Roman" w:hAnsi="Times New Roman" w:eastAsia="黑体" w:cs="Times New Roman"/>
          <w:i w:val="0"/>
          <w:iCs w:val="0"/>
          <w:caps w:val="0"/>
          <w:color w:val="000000"/>
          <w:spacing w:val="0"/>
          <w:sz w:val="32"/>
          <w:szCs w:val="32"/>
          <w:shd w:val="clear" w:fill="FFFFFF"/>
          <w:lang w:val="en-US" w:eastAsia="zh-CN"/>
        </w:rPr>
        <w:t>14</w:t>
      </w:r>
      <w:r>
        <w:rPr>
          <w:rFonts w:hint="default" w:ascii="仿宋_GB2312" w:hAnsi="仿宋" w:eastAsia="仿宋_GB2312" w:cs="仿宋_GB2312"/>
          <w:i w:val="0"/>
          <w:iCs w:val="0"/>
          <w:caps w:val="0"/>
          <w:color w:val="000000"/>
          <w:spacing w:val="0"/>
          <w:sz w:val="32"/>
          <w:szCs w:val="32"/>
          <w:shd w:val="clear" w:fill="FFFFFF"/>
        </w:rPr>
        <w:t>万元，支出决算为</w:t>
      </w:r>
      <w:r>
        <w:rPr>
          <w:rFonts w:hint="eastAsia" w:ascii="Times New Roman" w:hAnsi="Times New Roman" w:eastAsia="黑体" w:cs="Times New Roman"/>
          <w:i w:val="0"/>
          <w:iCs w:val="0"/>
          <w:caps w:val="0"/>
          <w:color w:val="000000"/>
          <w:spacing w:val="0"/>
          <w:sz w:val="32"/>
          <w:szCs w:val="32"/>
          <w:shd w:val="clear" w:fill="FFFFFF"/>
          <w:lang w:val="en-US" w:eastAsia="zh-CN"/>
        </w:rPr>
        <w:t>6.7</w:t>
      </w:r>
      <w:r>
        <w:rPr>
          <w:rFonts w:hint="default" w:ascii="仿宋_GB2312" w:hAnsi="仿宋" w:eastAsia="仿宋_GB2312" w:cs="仿宋_GB2312"/>
          <w:i w:val="0"/>
          <w:iCs w:val="0"/>
          <w:caps w:val="0"/>
          <w:color w:val="000000"/>
          <w:spacing w:val="0"/>
          <w:sz w:val="32"/>
          <w:szCs w:val="32"/>
          <w:shd w:val="clear" w:fill="FFFFFF"/>
        </w:rPr>
        <w:t>万元，完成预算的</w:t>
      </w:r>
      <w:r>
        <w:rPr>
          <w:rFonts w:hint="eastAsia" w:ascii="Times New Roman" w:hAnsi="Times New Roman" w:eastAsia="黑体" w:cs="Times New Roman"/>
          <w:i w:val="0"/>
          <w:iCs w:val="0"/>
          <w:caps w:val="0"/>
          <w:color w:val="000000"/>
          <w:spacing w:val="0"/>
          <w:sz w:val="32"/>
          <w:szCs w:val="32"/>
          <w:shd w:val="clear" w:fill="FFFFFF"/>
          <w:lang w:val="en-US" w:eastAsia="zh-CN"/>
        </w:rPr>
        <w:t>47.88</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，决算数小于预算数的主要原因是</w:t>
      </w:r>
      <w:r>
        <w:rPr>
          <w:rFonts w:hint="default" w:ascii="仿宋_GB2312" w:hAnsi="Times New Roman" w:eastAsia="仿宋_GB2312" w:cs="仿宋_GB2312"/>
          <w:i w:val="0"/>
          <w:iCs w:val="0"/>
          <w:caps w:val="0"/>
          <w:color w:val="000000"/>
          <w:spacing w:val="0"/>
          <w:sz w:val="32"/>
          <w:szCs w:val="32"/>
          <w:shd w:val="clear" w:fill="FFFFFF"/>
        </w:rPr>
        <w:t>我委按照要求严控接待开支</w:t>
      </w:r>
      <w:r>
        <w:rPr>
          <w:rFonts w:hint="default" w:ascii="仿宋_GB2312" w:hAnsi="仿宋" w:eastAsia="仿宋_GB2312" w:cs="仿宋_GB2312"/>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实行先审批后接待的接待管理制度，</w:t>
      </w:r>
      <w:r>
        <w:rPr>
          <w:rFonts w:hint="default" w:ascii="仿宋_GB2312" w:hAnsi="仿宋" w:eastAsia="仿宋_GB2312" w:cs="仿宋_GB2312"/>
          <w:i w:val="0"/>
          <w:iCs w:val="0"/>
          <w:caps w:val="0"/>
          <w:color w:val="000000"/>
          <w:spacing w:val="0"/>
          <w:sz w:val="32"/>
          <w:szCs w:val="32"/>
          <w:shd w:val="clear" w:fill="FFFFFF"/>
        </w:rPr>
        <w:t>与上年相比减少</w:t>
      </w:r>
      <w:r>
        <w:rPr>
          <w:rFonts w:hint="eastAsia" w:ascii="Times New Roman" w:hAnsi="Times New Roman" w:eastAsia="黑体" w:cs="Times New Roman"/>
          <w:i w:val="0"/>
          <w:iCs w:val="0"/>
          <w:caps w:val="0"/>
          <w:color w:val="000000"/>
          <w:spacing w:val="0"/>
          <w:sz w:val="32"/>
          <w:szCs w:val="32"/>
          <w:shd w:val="clear" w:fill="FFFFFF"/>
          <w:lang w:val="en-US" w:eastAsia="zh-CN"/>
        </w:rPr>
        <w:t>0.52</w:t>
      </w:r>
      <w:r>
        <w:rPr>
          <w:rFonts w:hint="default" w:ascii="仿宋_GB2312" w:hAnsi="仿宋" w:eastAsia="仿宋_GB2312" w:cs="仿宋_GB2312"/>
          <w:i w:val="0"/>
          <w:iCs w:val="0"/>
          <w:caps w:val="0"/>
          <w:color w:val="000000"/>
          <w:spacing w:val="0"/>
          <w:sz w:val="32"/>
          <w:szCs w:val="32"/>
          <w:shd w:val="clear" w:fill="FFFFFF"/>
        </w:rPr>
        <w:t>万元，</w:t>
      </w:r>
      <w:r>
        <w:rPr>
          <w:rFonts w:hint="eastAsia" w:ascii="仿宋_GB2312" w:hAnsi="仿宋" w:eastAsia="仿宋_GB2312" w:cs="仿宋_GB2312"/>
          <w:i w:val="0"/>
          <w:iCs w:val="0"/>
          <w:caps w:val="0"/>
          <w:color w:val="000000"/>
          <w:spacing w:val="0"/>
          <w:sz w:val="32"/>
          <w:szCs w:val="32"/>
          <w:shd w:val="clear" w:fill="FFFFFF"/>
          <w:lang w:eastAsia="zh-CN"/>
        </w:rPr>
        <w:t>与上年度基本持平</w:t>
      </w:r>
      <w:r>
        <w:rPr>
          <w:rFonts w:hint="default" w:ascii="仿宋_GB2312" w:hAnsi="仿宋" w:eastAsia="仿宋_GB2312" w:cs="仿宋_GB2312"/>
          <w:i w:val="0"/>
          <w:iCs w:val="0"/>
          <w:caps w:val="0"/>
          <w:color w:val="000000"/>
          <w:spacing w:val="0"/>
          <w:sz w:val="32"/>
          <w:szCs w:val="32"/>
          <w:shd w:val="clear" w:fill="FFFFFF"/>
        </w:rPr>
        <w:t>。</w:t>
      </w:r>
    </w:p>
    <w:p w14:paraId="093885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公务用车购置费支出预算为</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万元，支出决算为</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w:t>
      </w:r>
    </w:p>
    <w:p w14:paraId="052F31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公务用车运行维护费支出预算为</w:t>
      </w:r>
      <w:r>
        <w:rPr>
          <w:rFonts w:hint="eastAsia" w:ascii="Times New Roman" w:hAnsi="Times New Roman" w:eastAsia="黑体" w:cs="Times New Roman"/>
          <w:i w:val="0"/>
          <w:iCs w:val="0"/>
          <w:caps w:val="0"/>
          <w:color w:val="000000"/>
          <w:spacing w:val="0"/>
          <w:sz w:val="32"/>
          <w:szCs w:val="32"/>
          <w:shd w:val="clear" w:fill="FFFFFF"/>
          <w:lang w:val="en-US" w:eastAsia="zh-CN"/>
        </w:rPr>
        <w:t>26.5</w:t>
      </w:r>
      <w:r>
        <w:rPr>
          <w:rFonts w:hint="default" w:ascii="仿宋_GB2312" w:hAnsi="仿宋" w:eastAsia="仿宋_GB2312" w:cs="仿宋_GB2312"/>
          <w:i w:val="0"/>
          <w:iCs w:val="0"/>
          <w:caps w:val="0"/>
          <w:color w:val="000000"/>
          <w:spacing w:val="0"/>
          <w:sz w:val="32"/>
          <w:szCs w:val="32"/>
          <w:shd w:val="clear" w:fill="FFFFFF"/>
        </w:rPr>
        <w:t>万元，支出决算为</w:t>
      </w:r>
      <w:r>
        <w:rPr>
          <w:rFonts w:hint="eastAsia" w:ascii="Times New Roman" w:hAnsi="Times New Roman" w:eastAsia="黑体" w:cs="Times New Roman"/>
          <w:i w:val="0"/>
          <w:iCs w:val="0"/>
          <w:caps w:val="0"/>
          <w:color w:val="000000"/>
          <w:spacing w:val="0"/>
          <w:sz w:val="32"/>
          <w:szCs w:val="32"/>
          <w:shd w:val="clear" w:fill="FFFFFF"/>
          <w:lang w:val="en-US" w:eastAsia="zh-CN"/>
        </w:rPr>
        <w:t>25.94</w:t>
      </w:r>
      <w:r>
        <w:rPr>
          <w:rFonts w:hint="default" w:ascii="仿宋_GB2312" w:hAnsi="仿宋" w:eastAsia="仿宋_GB2312" w:cs="仿宋_GB2312"/>
          <w:i w:val="0"/>
          <w:iCs w:val="0"/>
          <w:caps w:val="0"/>
          <w:color w:val="000000"/>
          <w:spacing w:val="0"/>
          <w:sz w:val="32"/>
          <w:szCs w:val="32"/>
          <w:shd w:val="clear" w:fill="FFFFFF"/>
        </w:rPr>
        <w:t>万元，完成预算的</w:t>
      </w:r>
      <w:r>
        <w:rPr>
          <w:rFonts w:hint="default" w:ascii="Times New Roman" w:hAnsi="Times New Roman" w:eastAsia="黑体" w:cs="Times New Roman"/>
          <w:i w:val="0"/>
          <w:iCs w:val="0"/>
          <w:caps w:val="0"/>
          <w:color w:val="000000"/>
          <w:spacing w:val="0"/>
          <w:sz w:val="32"/>
          <w:szCs w:val="32"/>
          <w:shd w:val="clear" w:fill="FFFFFF"/>
        </w:rPr>
        <w:t>9</w:t>
      </w:r>
      <w:r>
        <w:rPr>
          <w:rFonts w:hint="eastAsia" w:ascii="Times New Roman" w:hAnsi="Times New Roman" w:eastAsia="黑体" w:cs="Times New Roman"/>
          <w:i w:val="0"/>
          <w:iCs w:val="0"/>
          <w:caps w:val="0"/>
          <w:color w:val="000000"/>
          <w:spacing w:val="0"/>
          <w:sz w:val="32"/>
          <w:szCs w:val="32"/>
          <w:shd w:val="clear" w:fill="FFFFFF"/>
          <w:lang w:val="en-US" w:eastAsia="zh-CN"/>
        </w:rPr>
        <w:t>7.89</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，与上年相比</w:t>
      </w:r>
      <w:r>
        <w:rPr>
          <w:rFonts w:hint="eastAsia" w:ascii="仿宋_GB2312" w:hAnsi="仿宋" w:eastAsia="仿宋_GB2312" w:cs="仿宋_GB2312"/>
          <w:i w:val="0"/>
          <w:iCs w:val="0"/>
          <w:caps w:val="0"/>
          <w:color w:val="000000"/>
          <w:spacing w:val="0"/>
          <w:sz w:val="32"/>
          <w:szCs w:val="32"/>
          <w:shd w:val="clear" w:fill="FFFFFF"/>
          <w:lang w:eastAsia="zh-CN"/>
        </w:rPr>
        <w:t>减少</w:t>
      </w:r>
      <w:r>
        <w:rPr>
          <w:rFonts w:hint="eastAsia" w:ascii="仿宋_GB2312" w:hAnsi="仿宋" w:eastAsia="仿宋_GB2312" w:cs="仿宋_GB2312"/>
          <w:i w:val="0"/>
          <w:iCs w:val="0"/>
          <w:caps w:val="0"/>
          <w:color w:val="000000"/>
          <w:spacing w:val="0"/>
          <w:sz w:val="32"/>
          <w:szCs w:val="32"/>
          <w:shd w:val="clear" w:fill="FFFFFF"/>
          <w:lang w:val="en-US" w:eastAsia="zh-CN"/>
        </w:rPr>
        <w:t>7.01</w:t>
      </w:r>
      <w:r>
        <w:rPr>
          <w:rFonts w:hint="default" w:ascii="仿宋_GB2312" w:hAnsi="Times New Roman" w:eastAsia="仿宋_GB2312" w:cs="仿宋_GB2312"/>
          <w:i w:val="0"/>
          <w:iCs w:val="0"/>
          <w:caps w:val="0"/>
          <w:color w:val="000000"/>
          <w:spacing w:val="0"/>
          <w:sz w:val="32"/>
          <w:szCs w:val="32"/>
          <w:shd w:val="clear" w:fill="FFFFFF"/>
        </w:rPr>
        <w:t>万元</w:t>
      </w:r>
      <w:r>
        <w:rPr>
          <w:rFonts w:hint="default" w:ascii="仿宋_GB2312" w:hAnsi="仿宋" w:eastAsia="仿宋_GB2312" w:cs="仿宋_GB2312"/>
          <w:i w:val="0"/>
          <w:iCs w:val="0"/>
          <w:caps w:val="0"/>
          <w:color w:val="000000"/>
          <w:spacing w:val="0"/>
          <w:sz w:val="32"/>
          <w:szCs w:val="32"/>
          <w:shd w:val="clear" w:fill="FFFFFF"/>
        </w:rPr>
        <w:t>，</w:t>
      </w:r>
      <w:r>
        <w:rPr>
          <w:rFonts w:hint="eastAsia" w:ascii="仿宋_GB2312" w:hAnsi="仿宋" w:eastAsia="仿宋_GB2312" w:cs="仿宋_GB2312"/>
          <w:i w:val="0"/>
          <w:iCs w:val="0"/>
          <w:caps w:val="0"/>
          <w:color w:val="000000"/>
          <w:spacing w:val="0"/>
          <w:sz w:val="32"/>
          <w:szCs w:val="32"/>
          <w:shd w:val="clear" w:fill="FFFFFF"/>
          <w:lang w:eastAsia="zh-CN"/>
        </w:rPr>
        <w:t>下浮</w:t>
      </w:r>
      <w:r>
        <w:rPr>
          <w:rFonts w:hint="eastAsia" w:ascii="Times New Roman" w:hAnsi="Times New Roman" w:eastAsia="黑体" w:cs="Times New Roman"/>
          <w:i w:val="0"/>
          <w:iCs w:val="0"/>
          <w:caps w:val="0"/>
          <w:color w:val="000000"/>
          <w:spacing w:val="0"/>
          <w:sz w:val="32"/>
          <w:szCs w:val="32"/>
          <w:shd w:val="clear" w:fill="FFFFFF"/>
          <w:lang w:val="en-US" w:eastAsia="zh-CN"/>
        </w:rPr>
        <w:t>21.27</w:t>
      </w:r>
      <w:r>
        <w:rPr>
          <w:rFonts w:hint="default" w:ascii="Times New Roman" w:hAnsi="Times New Roman" w:eastAsia="黑体"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主要原因是</w:t>
      </w:r>
      <w:r>
        <w:rPr>
          <w:rFonts w:hint="default" w:ascii="仿宋_GB2312" w:hAnsi="Times New Roman" w:eastAsia="仿宋_GB2312" w:cs="仿宋_GB2312"/>
          <w:i w:val="0"/>
          <w:iCs w:val="0"/>
          <w:caps w:val="0"/>
          <w:color w:val="000000"/>
          <w:spacing w:val="0"/>
          <w:sz w:val="32"/>
          <w:szCs w:val="32"/>
          <w:shd w:val="clear" w:fill="FFFFFF"/>
        </w:rPr>
        <w:t>我委按照要求严控</w:t>
      </w:r>
      <w:r>
        <w:rPr>
          <w:rFonts w:hint="eastAsia" w:ascii="仿宋_GB2312" w:hAnsi="Times New Roman" w:eastAsia="仿宋_GB2312" w:cs="仿宋_GB2312"/>
          <w:i w:val="0"/>
          <w:iCs w:val="0"/>
          <w:caps w:val="0"/>
          <w:color w:val="000000"/>
          <w:spacing w:val="0"/>
          <w:sz w:val="32"/>
          <w:szCs w:val="32"/>
          <w:shd w:val="clear" w:fill="FFFFFF"/>
          <w:lang w:eastAsia="zh-CN"/>
        </w:rPr>
        <w:t>公务用车</w:t>
      </w:r>
      <w:r>
        <w:rPr>
          <w:rFonts w:hint="default" w:ascii="仿宋_GB2312" w:hAnsi="Times New Roman" w:eastAsia="仿宋_GB2312" w:cs="仿宋_GB2312"/>
          <w:i w:val="0"/>
          <w:iCs w:val="0"/>
          <w:caps w:val="0"/>
          <w:color w:val="000000"/>
          <w:spacing w:val="0"/>
          <w:sz w:val="32"/>
          <w:szCs w:val="32"/>
          <w:shd w:val="clear" w:fill="FFFFFF"/>
        </w:rPr>
        <w:t>开支。</w:t>
      </w:r>
    </w:p>
    <w:p w14:paraId="37A884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楷体" w:hAnsi="楷体" w:eastAsia="楷体" w:cs="楷体"/>
          <w:b/>
          <w:bCs/>
          <w:i w:val="0"/>
          <w:iCs w:val="0"/>
          <w:caps w:val="0"/>
          <w:color w:val="000000"/>
          <w:spacing w:val="0"/>
          <w:sz w:val="32"/>
          <w:szCs w:val="32"/>
          <w:shd w:val="clear" w:fill="FFFFFF"/>
        </w:rPr>
        <w:t>（二）“三公”经费财政拨款支出决算具体情况说明</w:t>
      </w:r>
    </w:p>
    <w:p w14:paraId="5BAD60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年度“三公”经费财政拨款支出决算中，公务接待费支出决算</w:t>
      </w:r>
      <w:r>
        <w:rPr>
          <w:rFonts w:hint="eastAsia" w:ascii="Times New Roman" w:hAnsi="Times New Roman" w:eastAsia="仿宋" w:cs="Times New Roman"/>
          <w:i w:val="0"/>
          <w:iCs w:val="0"/>
          <w:caps w:val="0"/>
          <w:color w:val="000000"/>
          <w:spacing w:val="0"/>
          <w:sz w:val="32"/>
          <w:szCs w:val="32"/>
          <w:shd w:val="clear" w:fill="FFFFFF"/>
          <w:lang w:val="en-US" w:eastAsia="zh-CN"/>
        </w:rPr>
        <w:t>6.7</w:t>
      </w:r>
      <w:r>
        <w:rPr>
          <w:rFonts w:hint="default" w:ascii="仿宋_GB2312" w:hAnsi="仿宋" w:eastAsia="仿宋_GB2312" w:cs="仿宋_GB2312"/>
          <w:i w:val="0"/>
          <w:iCs w:val="0"/>
          <w:caps w:val="0"/>
          <w:color w:val="000000"/>
          <w:spacing w:val="0"/>
          <w:sz w:val="32"/>
          <w:szCs w:val="32"/>
          <w:shd w:val="clear" w:fill="FFFFFF"/>
        </w:rPr>
        <w:t>万元，占</w:t>
      </w:r>
      <w:r>
        <w:rPr>
          <w:rFonts w:hint="eastAsia" w:ascii="Times New Roman" w:hAnsi="Times New Roman" w:eastAsia="黑体" w:cs="Times New Roman"/>
          <w:i w:val="0"/>
          <w:iCs w:val="0"/>
          <w:caps w:val="0"/>
          <w:color w:val="000000"/>
          <w:spacing w:val="0"/>
          <w:sz w:val="32"/>
          <w:szCs w:val="32"/>
          <w:shd w:val="clear" w:fill="FFFFFF"/>
          <w:lang w:val="en-US" w:eastAsia="zh-CN"/>
        </w:rPr>
        <w:t>20.53</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，因公出国（境）费支出决算</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万元，占</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公务用车购置费及运行维护费支出决算</w:t>
      </w:r>
      <w:r>
        <w:rPr>
          <w:rFonts w:hint="eastAsia" w:ascii="Times New Roman" w:hAnsi="Times New Roman" w:eastAsia="仿宋" w:cs="Times New Roman"/>
          <w:i w:val="0"/>
          <w:iCs w:val="0"/>
          <w:caps w:val="0"/>
          <w:color w:val="000000"/>
          <w:spacing w:val="0"/>
          <w:sz w:val="32"/>
          <w:szCs w:val="32"/>
          <w:shd w:val="clear" w:fill="FFFFFF"/>
          <w:lang w:val="en-US" w:eastAsia="zh-CN"/>
        </w:rPr>
        <w:t>25.94</w:t>
      </w:r>
      <w:r>
        <w:rPr>
          <w:rFonts w:hint="default" w:ascii="仿宋_GB2312" w:hAnsi="仿宋" w:eastAsia="仿宋_GB2312" w:cs="仿宋_GB2312"/>
          <w:i w:val="0"/>
          <w:iCs w:val="0"/>
          <w:caps w:val="0"/>
          <w:color w:val="000000"/>
          <w:spacing w:val="0"/>
          <w:sz w:val="32"/>
          <w:szCs w:val="32"/>
          <w:shd w:val="clear" w:fill="FFFFFF"/>
        </w:rPr>
        <w:t>万元，占</w:t>
      </w:r>
      <w:r>
        <w:rPr>
          <w:rFonts w:hint="eastAsia" w:ascii="Times New Roman" w:hAnsi="Times New Roman" w:eastAsia="仿宋" w:cs="Times New Roman"/>
          <w:i w:val="0"/>
          <w:iCs w:val="0"/>
          <w:caps w:val="0"/>
          <w:color w:val="000000"/>
          <w:spacing w:val="0"/>
          <w:sz w:val="32"/>
          <w:szCs w:val="32"/>
          <w:shd w:val="clear" w:fill="FFFFFF"/>
          <w:lang w:val="en-US" w:eastAsia="zh-CN"/>
        </w:rPr>
        <w:t>79.47</w:t>
      </w:r>
      <w:r>
        <w:rPr>
          <w:rFonts w:hint="default" w:ascii="Times New Roman" w:hAnsi="Times New Roman" w:eastAsia="仿宋"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w:t>
      </w:r>
    </w:p>
    <w:p w14:paraId="2ED49F5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1</w:t>
      </w:r>
      <w:r>
        <w:rPr>
          <w:rFonts w:hint="default" w:ascii="仿宋_GB2312" w:hAnsi="仿宋" w:eastAsia="仿宋_GB2312" w:cs="仿宋_GB2312"/>
          <w:i w:val="0"/>
          <w:iCs w:val="0"/>
          <w:caps w:val="0"/>
          <w:color w:val="000000"/>
          <w:spacing w:val="0"/>
          <w:sz w:val="32"/>
          <w:szCs w:val="32"/>
          <w:shd w:val="clear" w:fill="FFFFFF"/>
        </w:rPr>
        <w:t>、因公出国（境）费支出决算为</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万元，全年安排因公出国（境）团组</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个，累计</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人次</w:t>
      </w:r>
      <w:r>
        <w:rPr>
          <w:rFonts w:hint="default" w:ascii="仿宋_GB2312" w:hAnsi="Times New Roman" w:eastAsia="仿宋_GB2312" w:cs="仿宋_GB2312"/>
          <w:i w:val="0"/>
          <w:iCs w:val="0"/>
          <w:caps w:val="0"/>
          <w:color w:val="000000"/>
          <w:spacing w:val="0"/>
          <w:sz w:val="32"/>
          <w:szCs w:val="32"/>
          <w:shd w:val="clear" w:fill="FFFFFF"/>
        </w:rPr>
        <w:t>。</w:t>
      </w:r>
    </w:p>
    <w:p w14:paraId="741679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themeColor="text1"/>
          <w:sz w:val="24"/>
          <w:szCs w:val="24"/>
          <w14:textFill>
            <w14:solidFill>
              <w14:schemeClr w14:val="tx1"/>
            </w14:solidFill>
          </w14:textFill>
        </w:rPr>
      </w:pPr>
      <w:r>
        <w:rPr>
          <w:rFonts w:hint="default" w:ascii="Times New Roman" w:hAnsi="Times New Roman" w:eastAsia="仿宋" w:cs="Times New Roman"/>
          <w:i w:val="0"/>
          <w:iCs w:val="0"/>
          <w:caps w:val="0"/>
          <w:color w:val="000000"/>
          <w:spacing w:val="0"/>
          <w:sz w:val="32"/>
          <w:szCs w:val="32"/>
          <w:shd w:val="clear" w:fill="FFFFFF"/>
        </w:rPr>
        <w:t>2</w:t>
      </w:r>
      <w:r>
        <w:rPr>
          <w:rFonts w:hint="default" w:ascii="仿宋_GB2312" w:hAnsi="仿宋" w:eastAsia="仿宋_GB2312" w:cs="仿宋_GB2312"/>
          <w:i w:val="0"/>
          <w:iCs w:val="0"/>
          <w:caps w:val="0"/>
          <w:color w:val="000000"/>
          <w:spacing w:val="0"/>
          <w:sz w:val="32"/>
          <w:szCs w:val="32"/>
          <w:shd w:val="clear" w:fill="FFFFFF"/>
        </w:rPr>
        <w:t>、公务接待费支出决算为</w:t>
      </w:r>
      <w:r>
        <w:rPr>
          <w:rFonts w:hint="eastAsia" w:ascii="Times New Roman" w:hAnsi="Times New Roman" w:eastAsia="黑体" w:cs="Times New Roman"/>
          <w:i w:val="0"/>
          <w:iCs w:val="0"/>
          <w:caps w:val="0"/>
          <w:color w:val="000000"/>
          <w:spacing w:val="0"/>
          <w:sz w:val="32"/>
          <w:szCs w:val="32"/>
          <w:shd w:val="clear" w:fill="FFFFFF"/>
          <w:lang w:val="en-US" w:eastAsia="zh-CN"/>
        </w:rPr>
        <w:t>6.7</w:t>
      </w:r>
      <w:r>
        <w:rPr>
          <w:rFonts w:hint="default" w:ascii="仿宋_GB2312" w:hAnsi="仿宋" w:eastAsia="仿宋_GB2312" w:cs="仿宋_GB2312"/>
          <w:i w:val="0"/>
          <w:iCs w:val="0"/>
          <w:caps w:val="0"/>
          <w:color w:val="000000"/>
          <w:spacing w:val="0"/>
          <w:sz w:val="32"/>
          <w:szCs w:val="32"/>
          <w:shd w:val="clear" w:fill="FFFFFF"/>
        </w:rPr>
        <w:t>万元，全年共接待来访团组</w:t>
      </w:r>
      <w:r>
        <w:rPr>
          <w:rFonts w:hint="eastAsia" w:ascii="Times New Roman" w:hAnsi="Times New Roman" w:eastAsia="黑体" w:cs="Times New Roman"/>
          <w:i w:val="0"/>
          <w:iCs w:val="0"/>
          <w:caps w:val="0"/>
          <w:color w:val="000000"/>
          <w:spacing w:val="0"/>
          <w:sz w:val="32"/>
          <w:szCs w:val="32"/>
          <w:shd w:val="clear" w:fill="FFFFFF"/>
          <w:lang w:val="en-US" w:eastAsia="zh-CN"/>
        </w:rPr>
        <w:t>68</w:t>
      </w:r>
      <w:r>
        <w:rPr>
          <w:rFonts w:hint="default" w:ascii="仿宋_GB2312" w:hAnsi="仿宋" w:eastAsia="仿宋_GB2312" w:cs="仿宋_GB2312"/>
          <w:i w:val="0"/>
          <w:iCs w:val="0"/>
          <w:caps w:val="0"/>
          <w:color w:val="000000"/>
          <w:spacing w:val="0"/>
          <w:sz w:val="32"/>
          <w:szCs w:val="32"/>
          <w:shd w:val="clear" w:fill="FFFFFF"/>
        </w:rPr>
        <w:t>个、来宾</w:t>
      </w:r>
      <w:r>
        <w:rPr>
          <w:rFonts w:hint="eastAsia" w:ascii="Times New Roman" w:hAnsi="Times New Roman" w:eastAsia="黑体" w:cs="Times New Roman"/>
          <w:i w:val="0"/>
          <w:iCs w:val="0"/>
          <w:caps w:val="0"/>
          <w:color w:val="000000"/>
          <w:spacing w:val="0"/>
          <w:sz w:val="32"/>
          <w:szCs w:val="32"/>
          <w:shd w:val="clear" w:fill="FFFFFF"/>
          <w:lang w:val="en-US" w:eastAsia="zh-CN"/>
        </w:rPr>
        <w:t>596</w:t>
      </w:r>
      <w:r>
        <w:rPr>
          <w:rFonts w:hint="default" w:ascii="仿宋_GB2312" w:hAnsi="仿宋" w:eastAsia="仿宋_GB2312" w:cs="仿宋_GB2312"/>
          <w:i w:val="0"/>
          <w:iCs w:val="0"/>
          <w:caps w:val="0"/>
          <w:color w:val="000000"/>
          <w:spacing w:val="0"/>
          <w:sz w:val="32"/>
          <w:szCs w:val="32"/>
          <w:shd w:val="clear" w:fill="FFFFFF"/>
        </w:rPr>
        <w:t>人次，</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主要是</w:t>
      </w:r>
      <w:r>
        <w:rPr>
          <w:rFonts w:hint="default" w:ascii="仿宋_GB2312" w:hAnsi="Times New Roman" w:eastAsia="仿宋_GB2312" w:cs="仿宋_GB2312"/>
          <w:i w:val="0"/>
          <w:iCs w:val="0"/>
          <w:caps w:val="0"/>
          <w:color w:val="000000" w:themeColor="text1"/>
          <w:spacing w:val="0"/>
          <w:sz w:val="32"/>
          <w:szCs w:val="32"/>
          <w:shd w:val="clear" w:fill="FFFFFF"/>
          <w14:textFill>
            <w14:solidFill>
              <w14:schemeClr w14:val="tx1"/>
            </w14:solidFill>
          </w14:textFill>
        </w:rPr>
        <w:t>湖南粮食贸易对接会暨湖南（怀化）国际米粉节、生态产品价值实现机制研究、重点建设项目对接、重点项目编报学习、重点项目考核对接、新能源项目考察调研、怀化风力发电等新能源项目签约、发展规划调研、对农村客货邮融合发展试点工作联点指导、省储粮收储库点调研、</w:t>
      </w:r>
      <w:r>
        <w:rPr>
          <w:rFonts w:hint="default" w:ascii="Times New Roman" w:hAnsi="Times New Roman" w:eastAsia="黑体" w:cs="Times New Roman"/>
          <w:i w:val="0"/>
          <w:iCs w:val="0"/>
          <w:caps w:val="0"/>
          <w:color w:val="000000" w:themeColor="text1"/>
          <w:spacing w:val="0"/>
          <w:sz w:val="32"/>
          <w:szCs w:val="32"/>
          <w:shd w:val="clear" w:fill="FFFFFF"/>
          <w14:textFill>
            <w14:solidFill>
              <w14:schemeClr w14:val="tx1"/>
            </w14:solidFill>
          </w14:textFill>
        </w:rPr>
        <w:t>202</w:t>
      </w:r>
      <w:r>
        <w:rPr>
          <w:rFonts w:hint="eastAsia" w:ascii="Times New Roman" w:hAnsi="Times New Roman" w:eastAsia="黑体" w:cs="Times New Roman"/>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仿宋_GB2312" w:hAnsi="Times New Roman" w:eastAsia="仿宋_GB2312" w:cs="仿宋_GB2312"/>
          <w:i w:val="0"/>
          <w:iCs w:val="0"/>
          <w:caps w:val="0"/>
          <w:color w:val="000000" w:themeColor="text1"/>
          <w:spacing w:val="0"/>
          <w:sz w:val="32"/>
          <w:szCs w:val="32"/>
          <w:shd w:val="clear" w:fill="FFFFFF"/>
          <w14:textFill>
            <w14:solidFill>
              <w14:schemeClr w14:val="tx1"/>
            </w14:solidFill>
          </w14:textFill>
        </w:rPr>
        <w:t>年全省粮食库存检查、易地扶贫搬迁群众可持续生计发展研究、怀化国际陆港调研、怀化天然气供应调研、农业水价综合改革计量设施专项检查、省政协重点提案办理、征求省人大代表政协委员意见、全省养老领域突出问题专项监督检查等工作发</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生的接待支出。</w:t>
      </w:r>
    </w:p>
    <w:p w14:paraId="140963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jc w:val="both"/>
        <w:rPr>
          <w:rFonts w:hint="default" w:ascii="仿宋_GB2312" w:hAnsi="仿宋" w:eastAsia="仿宋_GB2312" w:cs="仿宋_GB2312"/>
          <w:i w:val="0"/>
          <w:iCs w:val="0"/>
          <w:caps w:val="0"/>
          <w:color w:val="3D3D3D"/>
          <w:spacing w:val="0"/>
          <w:sz w:val="32"/>
          <w:szCs w:val="32"/>
          <w:shd w:val="clear" w:fill="FFFFFF"/>
        </w:rPr>
      </w:pPr>
      <w:r>
        <w:rPr>
          <w:rFonts w:hint="default" w:ascii="Times New Roman" w:hAnsi="Times New Roman" w:eastAsia="仿宋" w:cs="Times New Roman"/>
          <w:i w:val="0"/>
          <w:iCs w:val="0"/>
          <w:caps w:val="0"/>
          <w:color w:val="3D3D3D"/>
          <w:spacing w:val="0"/>
          <w:sz w:val="32"/>
          <w:szCs w:val="32"/>
          <w:shd w:val="clear" w:fill="FFFFFF"/>
        </w:rPr>
        <w:t>3</w:t>
      </w:r>
      <w:r>
        <w:rPr>
          <w:rFonts w:hint="default" w:ascii="仿宋_GB2312" w:hAnsi="仿宋" w:eastAsia="仿宋_GB2312" w:cs="仿宋_GB2312"/>
          <w:i w:val="0"/>
          <w:iCs w:val="0"/>
          <w:caps w:val="0"/>
          <w:color w:val="3D3D3D"/>
          <w:spacing w:val="0"/>
          <w:sz w:val="32"/>
          <w:szCs w:val="32"/>
          <w:shd w:val="clear" w:fill="FFFFFF"/>
        </w:rPr>
        <w:t>、公务用车购置费及运行维护费支出决算为</w:t>
      </w:r>
      <w:r>
        <w:rPr>
          <w:rFonts w:hint="eastAsia" w:ascii="仿宋_GB2312" w:hAnsi="仿宋" w:eastAsia="仿宋_GB2312" w:cs="仿宋_GB2312"/>
          <w:i w:val="0"/>
          <w:iCs w:val="0"/>
          <w:caps w:val="0"/>
          <w:color w:val="3D3D3D"/>
          <w:spacing w:val="0"/>
          <w:sz w:val="32"/>
          <w:szCs w:val="32"/>
          <w:shd w:val="clear" w:fill="FFFFFF"/>
          <w:lang w:val="en-US" w:eastAsia="zh-CN"/>
        </w:rPr>
        <w:t>25.94</w:t>
      </w:r>
      <w:r>
        <w:rPr>
          <w:rFonts w:hint="default" w:ascii="仿宋_GB2312" w:hAnsi="仿宋" w:eastAsia="仿宋_GB2312" w:cs="仿宋_GB2312"/>
          <w:i w:val="0"/>
          <w:iCs w:val="0"/>
          <w:caps w:val="0"/>
          <w:color w:val="3D3D3D"/>
          <w:spacing w:val="0"/>
          <w:sz w:val="32"/>
          <w:szCs w:val="32"/>
          <w:shd w:val="clear" w:fill="FFFFFF"/>
        </w:rPr>
        <w:t>万元，其中：公务用车购置费0万元。公务用车运行维护费</w:t>
      </w:r>
      <w:r>
        <w:rPr>
          <w:rFonts w:hint="eastAsia" w:ascii="仿宋_GB2312" w:hAnsi="仿宋" w:eastAsia="仿宋_GB2312" w:cs="仿宋_GB2312"/>
          <w:i w:val="0"/>
          <w:iCs w:val="0"/>
          <w:caps w:val="0"/>
          <w:color w:val="3D3D3D"/>
          <w:spacing w:val="0"/>
          <w:sz w:val="32"/>
          <w:szCs w:val="32"/>
          <w:shd w:val="clear" w:fill="FFFFFF"/>
          <w:lang w:val="en-US" w:eastAsia="zh-CN"/>
        </w:rPr>
        <w:t>25.94</w:t>
      </w:r>
      <w:r>
        <w:rPr>
          <w:rFonts w:hint="default" w:ascii="仿宋_GB2312" w:hAnsi="仿宋" w:eastAsia="仿宋_GB2312" w:cs="仿宋_GB2312"/>
          <w:i w:val="0"/>
          <w:iCs w:val="0"/>
          <w:caps w:val="0"/>
          <w:color w:val="3D3D3D"/>
          <w:spacing w:val="0"/>
          <w:sz w:val="32"/>
          <w:szCs w:val="32"/>
          <w:shd w:val="clear" w:fill="FFFFFF"/>
        </w:rPr>
        <w:t>万元，主要是车辆加油、车辆通行、车辆维修等发生的支出，截至202</w:t>
      </w:r>
      <w:r>
        <w:rPr>
          <w:rFonts w:hint="eastAsia" w:ascii="仿宋_GB2312" w:hAnsi="仿宋" w:eastAsia="仿宋_GB2312" w:cs="仿宋_GB2312"/>
          <w:i w:val="0"/>
          <w:iCs w:val="0"/>
          <w:caps w:val="0"/>
          <w:color w:val="3D3D3D"/>
          <w:spacing w:val="0"/>
          <w:sz w:val="32"/>
          <w:szCs w:val="32"/>
          <w:shd w:val="clear" w:fill="FFFFFF"/>
          <w:lang w:val="en-US" w:eastAsia="zh-CN"/>
        </w:rPr>
        <w:t>3</w:t>
      </w:r>
      <w:r>
        <w:rPr>
          <w:rFonts w:hint="default" w:ascii="仿宋_GB2312" w:hAnsi="仿宋" w:eastAsia="仿宋_GB2312" w:cs="仿宋_GB2312"/>
          <w:i w:val="0"/>
          <w:iCs w:val="0"/>
          <w:caps w:val="0"/>
          <w:color w:val="3D3D3D"/>
          <w:spacing w:val="0"/>
          <w:sz w:val="32"/>
          <w:szCs w:val="32"/>
          <w:shd w:val="clear" w:fill="FFFFFF"/>
        </w:rPr>
        <w:t>年12月31日，我单位开支财政拨款的公务用车保有量为</w:t>
      </w:r>
      <w:r>
        <w:rPr>
          <w:rFonts w:hint="default" w:ascii="仿宋_GB2312" w:hAnsi="仿宋" w:eastAsia="仿宋_GB2312" w:cs="仿宋_GB2312"/>
          <w:i w:val="0"/>
          <w:iCs w:val="0"/>
          <w:caps w:val="0"/>
          <w:color w:val="auto"/>
          <w:spacing w:val="0"/>
          <w:sz w:val="32"/>
          <w:szCs w:val="32"/>
          <w:shd w:val="clear" w:fill="FFFFFF"/>
        </w:rPr>
        <w:t>7</w:t>
      </w:r>
      <w:r>
        <w:rPr>
          <w:rFonts w:hint="default" w:ascii="仿宋_GB2312" w:hAnsi="仿宋" w:eastAsia="仿宋_GB2312" w:cs="仿宋_GB2312"/>
          <w:i w:val="0"/>
          <w:iCs w:val="0"/>
          <w:caps w:val="0"/>
          <w:color w:val="3D3D3D"/>
          <w:spacing w:val="0"/>
          <w:sz w:val="32"/>
          <w:szCs w:val="32"/>
          <w:shd w:val="clear" w:fill="FFFFFF"/>
        </w:rPr>
        <w:t>辆。</w:t>
      </w:r>
    </w:p>
    <w:p w14:paraId="2962D23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八、政府性基金预算收入支出决算情况</w:t>
      </w:r>
    </w:p>
    <w:p w14:paraId="132CE4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黑体" w:hAnsi="宋体" w:eastAsia="黑体" w:cs="黑体"/>
          <w:color w:val="000000"/>
          <w:sz w:val="24"/>
          <w:szCs w:val="24"/>
        </w:rPr>
      </w:pPr>
      <w:r>
        <w:rPr>
          <w:rFonts w:hint="eastAsia" w:ascii="仿宋" w:hAnsi="仿宋" w:eastAsia="仿宋" w:cs="仿宋"/>
          <w:i w:val="0"/>
          <w:iCs w:val="0"/>
          <w:caps w:val="0"/>
          <w:color w:val="000000"/>
          <w:spacing w:val="0"/>
          <w:sz w:val="32"/>
          <w:szCs w:val="32"/>
          <w:shd w:val="clear" w:fill="FFFFFF"/>
        </w:rPr>
        <w:t>     </w:t>
      </w: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年度政府性基金预算财政拨款收入</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万元；年初结转和结余</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万元；支出</w:t>
      </w:r>
      <w:r>
        <w:rPr>
          <w:rFonts w:hint="default" w:ascii="Times New Roman" w:hAnsi="Times New Roman" w:eastAsia="黑体"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w:t>
      </w:r>
    </w:p>
    <w:p w14:paraId="1E2C199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color w:val="000000"/>
          <w:sz w:val="24"/>
          <w:szCs w:val="24"/>
        </w:rPr>
      </w:pPr>
      <w:r>
        <w:rPr>
          <w:rFonts w:hint="eastAsia" w:ascii="黑体" w:hAnsi="宋体" w:eastAsia="黑体" w:cs="黑体"/>
          <w:i w:val="0"/>
          <w:iCs w:val="0"/>
          <w:caps w:val="0"/>
          <w:color w:val="000000"/>
          <w:spacing w:val="0"/>
          <w:sz w:val="32"/>
          <w:szCs w:val="32"/>
          <w:shd w:val="clear" w:fill="FFFFFF"/>
        </w:rPr>
        <w:t>九、国有资本经营预算财政拨款收入支出决算情况说明</w:t>
      </w:r>
    </w:p>
    <w:p w14:paraId="1F7FB4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Times New Roman" w:eastAsia="仿宋_GB2312" w:cs="仿宋_GB2312"/>
          <w:i w:val="0"/>
          <w:iCs w:val="0"/>
          <w:caps w:val="0"/>
          <w:color w:val="000000"/>
          <w:spacing w:val="0"/>
          <w:sz w:val="32"/>
          <w:szCs w:val="32"/>
          <w:shd w:val="clear" w:fill="FFFFFF"/>
        </w:rPr>
        <w:t>年度国有资本经营预算财政拨款</w:t>
      </w:r>
      <w:r>
        <w:rPr>
          <w:rFonts w:hint="default" w:ascii="仿宋_GB2312" w:hAnsi="仿宋" w:eastAsia="仿宋_GB2312" w:cs="仿宋_GB2312"/>
          <w:i w:val="0"/>
          <w:iCs w:val="0"/>
          <w:caps w:val="0"/>
          <w:color w:val="000000"/>
          <w:spacing w:val="0"/>
          <w:sz w:val="32"/>
          <w:szCs w:val="32"/>
          <w:shd w:val="clear" w:fill="FFFFFF"/>
        </w:rPr>
        <w:t>收入</w:t>
      </w:r>
      <w:r>
        <w:rPr>
          <w:rFonts w:hint="default" w:ascii="Times New Roman" w:hAnsi="Times New Roman" w:eastAsia="仿宋_GB2312"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万元，本单位无国有资本经营预算财政拨款；</w:t>
      </w: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年度国有资本经营预算财政拨款支出</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万，本单位无国有资本经营预算财政拨款支出。</w:t>
      </w:r>
    </w:p>
    <w:p w14:paraId="2E95F5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color w:val="000000"/>
          <w:sz w:val="24"/>
          <w:szCs w:val="24"/>
        </w:rPr>
      </w:pPr>
      <w:r>
        <w:rPr>
          <w:rFonts w:hint="eastAsia" w:ascii="黑体" w:hAnsi="宋体" w:eastAsia="黑体" w:cs="黑体"/>
          <w:i w:val="0"/>
          <w:iCs w:val="0"/>
          <w:caps w:val="0"/>
          <w:color w:val="000000"/>
          <w:spacing w:val="0"/>
          <w:sz w:val="32"/>
          <w:szCs w:val="32"/>
          <w:shd w:val="clear" w:fill="FFFFFF"/>
        </w:rPr>
        <w:t>十、关于机关运行经费支出说明</w:t>
      </w:r>
    </w:p>
    <w:p w14:paraId="49A10C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本部门</w:t>
      </w: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年度机关运行经费支出</w:t>
      </w:r>
      <w:r>
        <w:rPr>
          <w:rFonts w:hint="eastAsia" w:ascii="Times New Roman" w:hAnsi="Times New Roman" w:eastAsia="黑体" w:cs="Times New Roman"/>
          <w:b w:val="0"/>
          <w:bCs w:val="0"/>
          <w:i w:val="0"/>
          <w:iCs w:val="0"/>
          <w:caps w:val="0"/>
          <w:color w:val="000000"/>
          <w:spacing w:val="0"/>
          <w:sz w:val="32"/>
          <w:szCs w:val="32"/>
          <w:shd w:val="clear" w:fill="FFFFFF"/>
          <w:lang w:val="en-US" w:eastAsia="zh-CN"/>
        </w:rPr>
        <w:t>262.37</w:t>
      </w:r>
      <w:r>
        <w:rPr>
          <w:rFonts w:hint="default" w:ascii="仿宋_GB2312" w:hAnsi="仿宋" w:eastAsia="仿宋_GB2312" w:cs="仿宋_GB2312"/>
          <w:i w:val="0"/>
          <w:iCs w:val="0"/>
          <w:caps w:val="0"/>
          <w:color w:val="000000"/>
          <w:spacing w:val="0"/>
          <w:sz w:val="32"/>
          <w:szCs w:val="32"/>
          <w:shd w:val="clear" w:fill="FFFFFF"/>
        </w:rPr>
        <w:t>万元，</w:t>
      </w:r>
      <w:r>
        <w:rPr>
          <w:rFonts w:hint="default" w:ascii="仿宋_GB2312" w:hAnsi="Times New Roman" w:eastAsia="仿宋_GB2312" w:cs="仿宋_GB2312"/>
          <w:i w:val="0"/>
          <w:iCs w:val="0"/>
          <w:caps w:val="0"/>
          <w:color w:val="000000"/>
          <w:spacing w:val="0"/>
          <w:sz w:val="32"/>
          <w:szCs w:val="32"/>
          <w:shd w:val="clear" w:fill="FFFFFF"/>
        </w:rPr>
        <w:t>比年初预算数</w:t>
      </w:r>
      <w:r>
        <w:rPr>
          <w:rFonts w:hint="default" w:ascii="仿宋_GB2312" w:hAnsi="仿宋" w:eastAsia="仿宋_GB2312" w:cs="仿宋_GB2312"/>
          <w:i w:val="0"/>
          <w:iCs w:val="0"/>
          <w:caps w:val="0"/>
          <w:color w:val="000000"/>
          <w:spacing w:val="0"/>
          <w:sz w:val="32"/>
          <w:szCs w:val="32"/>
          <w:shd w:val="clear" w:fill="FFFFFF"/>
        </w:rPr>
        <w:t>增加</w:t>
      </w:r>
      <w:r>
        <w:rPr>
          <w:rFonts w:hint="eastAsia" w:ascii="Times New Roman" w:hAnsi="Times New Roman" w:eastAsia="黑体" w:cs="Times New Roman"/>
          <w:i w:val="0"/>
          <w:iCs w:val="0"/>
          <w:caps w:val="0"/>
          <w:color w:val="000000"/>
          <w:spacing w:val="0"/>
          <w:sz w:val="32"/>
          <w:szCs w:val="32"/>
          <w:shd w:val="clear" w:fill="FFFFFF"/>
          <w:lang w:val="en-US" w:eastAsia="zh-CN"/>
        </w:rPr>
        <w:t>59.87</w:t>
      </w:r>
      <w:r>
        <w:rPr>
          <w:rFonts w:hint="default" w:ascii="仿宋_GB2312" w:hAnsi="Times New Roman" w:eastAsia="仿宋_GB2312" w:cs="仿宋_GB2312"/>
          <w:i w:val="0"/>
          <w:iCs w:val="0"/>
          <w:caps w:val="0"/>
          <w:color w:val="000000"/>
          <w:spacing w:val="0"/>
          <w:sz w:val="32"/>
          <w:szCs w:val="32"/>
          <w:shd w:val="clear" w:fill="FFFFFF"/>
        </w:rPr>
        <w:t>万元，</w:t>
      </w:r>
      <w:r>
        <w:rPr>
          <w:rFonts w:hint="default" w:ascii="仿宋_GB2312" w:hAnsi="仿宋" w:eastAsia="仿宋_GB2312" w:cs="仿宋_GB2312"/>
          <w:i w:val="0"/>
          <w:iCs w:val="0"/>
          <w:caps w:val="0"/>
          <w:color w:val="000000"/>
          <w:spacing w:val="0"/>
          <w:sz w:val="32"/>
          <w:szCs w:val="32"/>
          <w:shd w:val="clear" w:fill="FFFFFF"/>
        </w:rPr>
        <w:t>增长</w:t>
      </w:r>
      <w:r>
        <w:rPr>
          <w:rFonts w:hint="eastAsia" w:ascii="Times New Roman" w:hAnsi="Times New Roman" w:eastAsia="黑体" w:cs="Times New Roman"/>
          <w:i w:val="0"/>
          <w:iCs w:val="0"/>
          <w:caps w:val="0"/>
          <w:color w:val="000000"/>
          <w:spacing w:val="0"/>
          <w:sz w:val="32"/>
          <w:szCs w:val="32"/>
          <w:shd w:val="clear" w:fill="FFFFFF"/>
          <w:lang w:val="en-US" w:eastAsia="zh-CN"/>
        </w:rPr>
        <w:t>29.57</w:t>
      </w:r>
      <w:r>
        <w:rPr>
          <w:rFonts w:hint="default" w:ascii="Times New Roman" w:hAnsi="Times New Roman" w:eastAsia="黑体"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。比上年决算数</w:t>
      </w:r>
      <w:r>
        <w:rPr>
          <w:rFonts w:hint="eastAsia" w:ascii="仿宋_GB2312" w:hAnsi="仿宋" w:eastAsia="仿宋_GB2312" w:cs="仿宋_GB2312"/>
          <w:i w:val="0"/>
          <w:iCs w:val="0"/>
          <w:caps w:val="0"/>
          <w:color w:val="000000"/>
          <w:spacing w:val="0"/>
          <w:sz w:val="32"/>
          <w:szCs w:val="32"/>
          <w:shd w:val="clear" w:fill="FFFFFF"/>
          <w:lang w:eastAsia="zh-CN"/>
        </w:rPr>
        <w:t>增加</w:t>
      </w:r>
      <w:r>
        <w:rPr>
          <w:rFonts w:hint="eastAsia" w:ascii="Times New Roman" w:hAnsi="Times New Roman" w:eastAsia="黑体" w:cs="Times New Roman"/>
          <w:i w:val="0"/>
          <w:iCs w:val="0"/>
          <w:caps w:val="0"/>
          <w:color w:val="000000"/>
          <w:spacing w:val="0"/>
          <w:sz w:val="32"/>
          <w:szCs w:val="32"/>
          <w:shd w:val="clear" w:fill="FFFFFF"/>
          <w:lang w:val="en-US" w:eastAsia="zh-CN"/>
        </w:rPr>
        <w:t>49.42</w:t>
      </w:r>
      <w:r>
        <w:rPr>
          <w:rFonts w:hint="default" w:ascii="仿宋_GB2312" w:hAnsi="Times New Roman" w:eastAsia="仿宋_GB2312" w:cs="仿宋_GB2312"/>
          <w:i w:val="0"/>
          <w:iCs w:val="0"/>
          <w:caps w:val="0"/>
          <w:color w:val="000000"/>
          <w:spacing w:val="0"/>
          <w:sz w:val="32"/>
          <w:szCs w:val="32"/>
          <w:shd w:val="clear" w:fill="FFFFFF"/>
        </w:rPr>
        <w:t>万元，</w:t>
      </w:r>
      <w:r>
        <w:rPr>
          <w:rFonts w:hint="eastAsia" w:ascii="仿宋_GB2312" w:hAnsi="Times New Roman" w:eastAsia="仿宋_GB2312" w:cs="仿宋_GB2312"/>
          <w:i w:val="0"/>
          <w:iCs w:val="0"/>
          <w:caps w:val="0"/>
          <w:color w:val="000000"/>
          <w:spacing w:val="0"/>
          <w:sz w:val="32"/>
          <w:szCs w:val="32"/>
          <w:shd w:val="clear" w:fill="FFFFFF"/>
          <w:lang w:eastAsia="zh-CN"/>
        </w:rPr>
        <w:t>上浮</w:t>
      </w:r>
      <w:r>
        <w:rPr>
          <w:rFonts w:hint="eastAsia" w:ascii="Times New Roman" w:hAnsi="Times New Roman" w:eastAsia="黑体" w:cs="Times New Roman"/>
          <w:i w:val="0"/>
          <w:iCs w:val="0"/>
          <w:caps w:val="0"/>
          <w:color w:val="000000"/>
          <w:spacing w:val="0"/>
          <w:sz w:val="32"/>
          <w:szCs w:val="32"/>
          <w:shd w:val="clear" w:fill="FFFFFF"/>
          <w:lang w:val="en-US" w:eastAsia="zh-CN"/>
        </w:rPr>
        <w:t>23.21</w:t>
      </w:r>
      <w:r>
        <w:rPr>
          <w:rFonts w:hint="default" w:ascii="Times New Roman" w:hAnsi="Times New Roman" w:eastAsia="黑体" w:cs="Times New Roman"/>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。主要原因是：</w:t>
      </w:r>
      <w:r>
        <w:rPr>
          <w:rFonts w:hint="default" w:ascii="Times New Roman" w:hAnsi="Times New Roman" w:eastAsia="黑体" w:cs="Times New Roman"/>
          <w:i w:val="0"/>
          <w:iCs w:val="0"/>
          <w:caps w:val="0"/>
          <w:color w:val="000000"/>
          <w:spacing w:val="0"/>
          <w:sz w:val="32"/>
          <w:szCs w:val="32"/>
          <w:shd w:val="clear" w:fill="FFFFFF"/>
        </w:rPr>
        <w:t>202</w:t>
      </w:r>
      <w:r>
        <w:rPr>
          <w:rFonts w:hint="eastAsia" w:ascii="Times New Roman" w:hAnsi="Times New Roman" w:eastAsia="黑体" w:cs="Times New Roman"/>
          <w:i w:val="0"/>
          <w:iCs w:val="0"/>
          <w:caps w:val="0"/>
          <w:color w:val="000000"/>
          <w:spacing w:val="0"/>
          <w:sz w:val="32"/>
          <w:szCs w:val="32"/>
          <w:shd w:val="clear" w:fill="FFFFFF"/>
          <w:lang w:val="en-US" w:eastAsia="zh-CN"/>
        </w:rPr>
        <w:t>3</w:t>
      </w:r>
      <w:r>
        <w:rPr>
          <w:rFonts w:hint="default" w:ascii="仿宋_GB2312" w:hAnsi="Times New Roman" w:eastAsia="仿宋_GB2312" w:cs="仿宋_GB2312"/>
          <w:i w:val="0"/>
          <w:iCs w:val="0"/>
          <w:caps w:val="0"/>
          <w:color w:val="000000"/>
          <w:spacing w:val="0"/>
          <w:sz w:val="32"/>
          <w:szCs w:val="32"/>
          <w:shd w:val="clear" w:fill="FFFFFF"/>
        </w:rPr>
        <w:t>年</w:t>
      </w:r>
      <w:r>
        <w:rPr>
          <w:rFonts w:hint="eastAsia" w:ascii="仿宋_GB2312" w:hAnsi="Times New Roman" w:eastAsia="仿宋_GB2312" w:cs="仿宋_GB2312"/>
          <w:i w:val="0"/>
          <w:iCs w:val="0"/>
          <w:caps w:val="0"/>
          <w:color w:val="000000"/>
          <w:spacing w:val="0"/>
          <w:sz w:val="32"/>
          <w:szCs w:val="32"/>
          <w:shd w:val="clear" w:fill="FFFFFF"/>
          <w:lang w:eastAsia="zh-CN"/>
        </w:rPr>
        <w:t>我委专项业务工作增多，需使用的公用经费相应增加</w:t>
      </w:r>
      <w:r>
        <w:rPr>
          <w:rFonts w:hint="default" w:ascii="仿宋_GB2312" w:hAnsi="Times New Roman" w:eastAsia="仿宋_GB2312" w:cs="仿宋_GB2312"/>
          <w:i w:val="0"/>
          <w:iCs w:val="0"/>
          <w:caps w:val="0"/>
          <w:color w:val="000000"/>
          <w:spacing w:val="0"/>
          <w:sz w:val="32"/>
          <w:szCs w:val="32"/>
          <w:shd w:val="clear" w:fill="FFFFFF"/>
        </w:rPr>
        <w:t>。</w:t>
      </w:r>
    </w:p>
    <w:p w14:paraId="6F0797A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十一、一般性支出情况说明</w:t>
      </w:r>
    </w:p>
    <w:p w14:paraId="574225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本部门一般公共财政拨款基本支出开支会议费</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元，培训费</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元。</w:t>
      </w:r>
    </w:p>
    <w:p w14:paraId="096F82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十二、关于政府采购支出说明</w:t>
      </w:r>
    </w:p>
    <w:p w14:paraId="1F1331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themeColor="text1"/>
          <w:sz w:val="24"/>
          <w:szCs w:val="24"/>
          <w:highlight w:val="none"/>
          <w14:textFill>
            <w14:solidFill>
              <w14:schemeClr w14:val="tx1"/>
            </w14:solidFill>
          </w14:textFill>
        </w:rPr>
      </w:pPr>
      <w:r>
        <w:rPr>
          <w:rFonts w:hint="default" w:ascii="仿宋_GB2312" w:hAnsi="仿宋" w:eastAsia="仿宋_GB2312" w:cs="仿宋_GB2312"/>
          <w:i w:val="0"/>
          <w:iCs w:val="0"/>
          <w:caps w:val="0"/>
          <w:color w:val="000000" w:themeColor="text1"/>
          <w:spacing w:val="0"/>
          <w:sz w:val="32"/>
          <w:szCs w:val="32"/>
          <w:highlight w:val="none"/>
          <w:shd w:val="clear" w:fill="FFFFFF"/>
          <w14:textFill>
            <w14:solidFill>
              <w14:schemeClr w14:val="tx1"/>
            </w14:solidFill>
          </w14:textFill>
        </w:rPr>
        <w:t>本部门</w:t>
      </w:r>
      <w:r>
        <w:rPr>
          <w:rFonts w:hint="default" w:ascii="Times New Roman" w:hAnsi="Times New Roman" w:eastAsia="仿宋" w:cs="Times New Roman"/>
          <w:i w:val="0"/>
          <w:iCs w:val="0"/>
          <w:caps w:val="0"/>
          <w:color w:val="000000" w:themeColor="text1"/>
          <w:spacing w:val="0"/>
          <w:sz w:val="32"/>
          <w:szCs w:val="32"/>
          <w:highlight w:val="none"/>
          <w:shd w:val="clear" w:fill="FFFFFF"/>
          <w14:textFill>
            <w14:solidFill>
              <w14:schemeClr w14:val="tx1"/>
            </w14:solidFill>
          </w14:textFill>
        </w:rPr>
        <w:t>202</w:t>
      </w:r>
      <w:r>
        <w:rPr>
          <w:rFonts w:hint="eastAsia" w:ascii="Times New Roman" w:hAnsi="Times New Roman" w:eastAsia="仿宋" w:cs="Times New Roman"/>
          <w:i w:val="0"/>
          <w:iCs w:val="0"/>
          <w:caps w:val="0"/>
          <w:color w:val="000000" w:themeColor="text1"/>
          <w:spacing w:val="0"/>
          <w:sz w:val="32"/>
          <w:szCs w:val="32"/>
          <w:highlight w:val="none"/>
          <w:shd w:val="clear" w:fill="FFFFFF"/>
          <w:lang w:val="en-US" w:eastAsia="zh-CN"/>
          <w14:textFill>
            <w14:solidFill>
              <w14:schemeClr w14:val="tx1"/>
            </w14:solidFill>
          </w14:textFill>
        </w:rPr>
        <w:t>3</w:t>
      </w:r>
      <w:r>
        <w:rPr>
          <w:rFonts w:hint="default" w:ascii="仿宋_GB2312" w:hAnsi="仿宋" w:eastAsia="仿宋_GB2312" w:cs="仿宋_GB2312"/>
          <w:i w:val="0"/>
          <w:iCs w:val="0"/>
          <w:caps w:val="0"/>
          <w:color w:val="000000" w:themeColor="text1"/>
          <w:spacing w:val="0"/>
          <w:sz w:val="32"/>
          <w:szCs w:val="32"/>
          <w:highlight w:val="none"/>
          <w:shd w:val="clear" w:fill="FFFFFF"/>
          <w14:textFill>
            <w14:solidFill>
              <w14:schemeClr w14:val="tx1"/>
            </w14:solidFill>
          </w14:textFill>
        </w:rPr>
        <w:t>年度政府采购支</w:t>
      </w:r>
      <w:bookmarkStart w:id="0" w:name="_GoBack"/>
      <w:bookmarkEnd w:id="0"/>
      <w:r>
        <w:rPr>
          <w:rFonts w:hint="default" w:ascii="仿宋_GB2312" w:hAnsi="仿宋" w:eastAsia="仿宋_GB2312" w:cs="仿宋_GB2312"/>
          <w:i w:val="0"/>
          <w:iCs w:val="0"/>
          <w:caps w:val="0"/>
          <w:color w:val="000000" w:themeColor="text1"/>
          <w:spacing w:val="0"/>
          <w:sz w:val="32"/>
          <w:szCs w:val="32"/>
          <w:highlight w:val="none"/>
          <w:shd w:val="clear" w:fill="FFFFFF"/>
          <w14:textFill>
            <w14:solidFill>
              <w14:schemeClr w14:val="tx1"/>
            </w14:solidFill>
          </w14:textFill>
        </w:rPr>
        <w:t>出</w:t>
      </w:r>
      <w:r>
        <w:rPr>
          <w:rFonts w:hint="eastAsia" w:ascii="仿宋_GB2312" w:hAnsi="仿宋"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为</w:t>
      </w:r>
      <w:r>
        <w:rPr>
          <w:rFonts w:hint="eastAsia" w:ascii="仿宋_GB2312" w:hAnsi="仿宋"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153.83</w:t>
      </w:r>
      <w:r>
        <w:rPr>
          <w:rFonts w:hint="default" w:ascii="仿宋_GB2312" w:hAnsi="仿宋" w:eastAsia="仿宋_GB2312" w:cs="仿宋_GB2312"/>
          <w:i w:val="0"/>
          <w:iCs w:val="0"/>
          <w:caps w:val="0"/>
          <w:color w:val="000000" w:themeColor="text1"/>
          <w:spacing w:val="0"/>
          <w:sz w:val="32"/>
          <w:szCs w:val="32"/>
          <w:highlight w:val="none"/>
          <w:shd w:val="clear" w:fill="FFFFFF"/>
          <w14:textFill>
            <w14:solidFill>
              <w14:schemeClr w14:val="tx1"/>
            </w14:solidFill>
          </w14:textFill>
        </w:rPr>
        <w:t>万元</w:t>
      </w:r>
      <w:r>
        <w:rPr>
          <w:rFonts w:hint="default" w:ascii="仿宋_GB2312" w:hAnsi="Times New Roman" w:eastAsia="仿宋_GB2312" w:cs="仿宋_GB2312"/>
          <w:i w:val="0"/>
          <w:iCs w:val="0"/>
          <w:caps w:val="0"/>
          <w:color w:val="000000" w:themeColor="text1"/>
          <w:spacing w:val="0"/>
          <w:sz w:val="32"/>
          <w:szCs w:val="32"/>
          <w:highlight w:val="none"/>
          <w:shd w:val="clear" w:fill="FFFFFF"/>
          <w14:textFill>
            <w14:solidFill>
              <w14:schemeClr w14:val="tx1"/>
            </w14:solidFill>
          </w14:textFill>
        </w:rPr>
        <w:t>。</w:t>
      </w:r>
    </w:p>
    <w:p w14:paraId="6EBD67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十三、关于国有资产占用情况说明</w:t>
      </w:r>
    </w:p>
    <w:p w14:paraId="5F583E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截至</w:t>
      </w: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仿宋_GB2312" w:hAnsi="仿宋" w:eastAsia="仿宋_GB2312" w:cs="仿宋_GB2312"/>
          <w:i w:val="0"/>
          <w:iCs w:val="0"/>
          <w:caps w:val="0"/>
          <w:color w:val="000000"/>
          <w:spacing w:val="0"/>
          <w:sz w:val="32"/>
          <w:szCs w:val="32"/>
          <w:shd w:val="clear" w:fill="FFFFFF"/>
        </w:rPr>
        <w:t>年</w:t>
      </w:r>
      <w:r>
        <w:rPr>
          <w:rFonts w:hint="default" w:ascii="Times New Roman" w:hAnsi="Times New Roman" w:eastAsia="仿宋" w:cs="Times New Roman"/>
          <w:i w:val="0"/>
          <w:iCs w:val="0"/>
          <w:caps w:val="0"/>
          <w:color w:val="000000"/>
          <w:spacing w:val="0"/>
          <w:sz w:val="32"/>
          <w:szCs w:val="32"/>
          <w:shd w:val="clear" w:fill="FFFFFF"/>
        </w:rPr>
        <w:t>12</w:t>
      </w:r>
      <w:r>
        <w:rPr>
          <w:rFonts w:hint="default" w:ascii="仿宋_GB2312" w:hAnsi="仿宋" w:eastAsia="仿宋_GB2312" w:cs="仿宋_GB2312"/>
          <w:i w:val="0"/>
          <w:iCs w:val="0"/>
          <w:caps w:val="0"/>
          <w:color w:val="000000"/>
          <w:spacing w:val="0"/>
          <w:sz w:val="32"/>
          <w:szCs w:val="32"/>
          <w:shd w:val="clear" w:fill="FFFFFF"/>
        </w:rPr>
        <w:t>月</w:t>
      </w:r>
      <w:r>
        <w:rPr>
          <w:rFonts w:hint="default" w:ascii="Times New Roman" w:hAnsi="Times New Roman" w:eastAsia="仿宋" w:cs="Times New Roman"/>
          <w:i w:val="0"/>
          <w:iCs w:val="0"/>
          <w:caps w:val="0"/>
          <w:color w:val="000000"/>
          <w:spacing w:val="0"/>
          <w:sz w:val="32"/>
          <w:szCs w:val="32"/>
          <w:shd w:val="clear" w:fill="FFFFFF"/>
        </w:rPr>
        <w:t>31</w:t>
      </w:r>
      <w:r>
        <w:rPr>
          <w:rFonts w:hint="default" w:ascii="仿宋_GB2312" w:hAnsi="仿宋" w:eastAsia="仿宋_GB2312" w:cs="仿宋_GB2312"/>
          <w:i w:val="0"/>
          <w:iCs w:val="0"/>
          <w:caps w:val="0"/>
          <w:color w:val="000000"/>
          <w:spacing w:val="0"/>
          <w:sz w:val="32"/>
          <w:szCs w:val="32"/>
          <w:shd w:val="clear" w:fill="FFFFFF"/>
        </w:rPr>
        <w:t>日，本单位共有车辆</w:t>
      </w:r>
      <w:r>
        <w:rPr>
          <w:rFonts w:hint="default" w:ascii="Times New Roman" w:hAnsi="Times New Roman" w:eastAsia="仿宋" w:cs="Times New Roman"/>
          <w:i w:val="0"/>
          <w:iCs w:val="0"/>
          <w:caps w:val="0"/>
          <w:color w:val="auto"/>
          <w:spacing w:val="0"/>
          <w:sz w:val="32"/>
          <w:szCs w:val="32"/>
          <w:shd w:val="clear" w:fill="FFFFFF"/>
        </w:rPr>
        <w:t>7</w:t>
      </w:r>
      <w:r>
        <w:rPr>
          <w:rFonts w:hint="default" w:ascii="仿宋_GB2312" w:hAnsi="仿宋" w:eastAsia="仿宋_GB2312" w:cs="仿宋_GB2312"/>
          <w:i w:val="0"/>
          <w:iCs w:val="0"/>
          <w:caps w:val="0"/>
          <w:color w:val="000000"/>
          <w:spacing w:val="0"/>
          <w:sz w:val="32"/>
          <w:szCs w:val="32"/>
          <w:shd w:val="clear" w:fill="FFFFFF"/>
        </w:rPr>
        <w:t>辆，其中，主要领导干部用车</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辆，机要通信用车</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辆、应急保障用车</w:t>
      </w:r>
      <w:r>
        <w:rPr>
          <w:rFonts w:hint="default" w:ascii="Times New Roman" w:hAnsi="Times New Roman" w:eastAsia="仿宋" w:cs="Times New Roman"/>
          <w:i w:val="0"/>
          <w:iCs w:val="0"/>
          <w:caps w:val="0"/>
          <w:color w:val="000000"/>
          <w:spacing w:val="0"/>
          <w:sz w:val="32"/>
          <w:szCs w:val="32"/>
          <w:shd w:val="clear" w:fill="FFFFFF"/>
        </w:rPr>
        <w:t>4</w:t>
      </w:r>
      <w:r>
        <w:rPr>
          <w:rFonts w:hint="default" w:ascii="仿宋_GB2312" w:hAnsi="仿宋" w:eastAsia="仿宋_GB2312" w:cs="仿宋_GB2312"/>
          <w:i w:val="0"/>
          <w:iCs w:val="0"/>
          <w:caps w:val="0"/>
          <w:color w:val="000000"/>
          <w:spacing w:val="0"/>
          <w:sz w:val="32"/>
          <w:szCs w:val="32"/>
          <w:shd w:val="clear" w:fill="FFFFFF"/>
        </w:rPr>
        <w:t>辆、执法执勤用车</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辆、特种专业技术用车</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辆、业务用车</w:t>
      </w:r>
      <w:r>
        <w:rPr>
          <w:rFonts w:hint="default" w:ascii="Times New Roman" w:hAnsi="Times New Roman" w:eastAsia="仿宋" w:cs="Times New Roman"/>
          <w:i w:val="0"/>
          <w:iCs w:val="0"/>
          <w:caps w:val="0"/>
          <w:color w:val="000000"/>
          <w:spacing w:val="0"/>
          <w:sz w:val="32"/>
          <w:szCs w:val="32"/>
          <w:shd w:val="clear" w:fill="FFFFFF"/>
        </w:rPr>
        <w:t>3</w:t>
      </w:r>
      <w:r>
        <w:rPr>
          <w:rFonts w:hint="default" w:ascii="仿宋_GB2312" w:hAnsi="仿宋" w:eastAsia="仿宋_GB2312" w:cs="仿宋_GB2312"/>
          <w:i w:val="0"/>
          <w:iCs w:val="0"/>
          <w:caps w:val="0"/>
          <w:color w:val="000000"/>
          <w:spacing w:val="0"/>
          <w:sz w:val="32"/>
          <w:szCs w:val="32"/>
          <w:shd w:val="clear" w:fill="FFFFFF"/>
        </w:rPr>
        <w:t>辆、其他用车</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辆；单位价值</w:t>
      </w:r>
      <w:r>
        <w:rPr>
          <w:rFonts w:hint="default" w:ascii="Times New Roman" w:hAnsi="Times New Roman" w:eastAsia="仿宋" w:cs="Times New Roman"/>
          <w:i w:val="0"/>
          <w:iCs w:val="0"/>
          <w:caps w:val="0"/>
          <w:color w:val="000000"/>
          <w:spacing w:val="0"/>
          <w:sz w:val="32"/>
          <w:szCs w:val="32"/>
          <w:shd w:val="clear" w:fill="FFFFFF"/>
        </w:rPr>
        <w:t>50</w:t>
      </w:r>
      <w:r>
        <w:rPr>
          <w:rFonts w:hint="default" w:ascii="仿宋_GB2312" w:hAnsi="仿宋" w:eastAsia="仿宋_GB2312" w:cs="仿宋_GB2312"/>
          <w:i w:val="0"/>
          <w:iCs w:val="0"/>
          <w:caps w:val="0"/>
          <w:color w:val="000000"/>
          <w:spacing w:val="0"/>
          <w:sz w:val="32"/>
          <w:szCs w:val="32"/>
          <w:shd w:val="clear" w:fill="FFFFFF"/>
        </w:rPr>
        <w:t>万元以上通用设备</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台（套）；单位价值</w:t>
      </w:r>
      <w:r>
        <w:rPr>
          <w:rFonts w:hint="default" w:ascii="Times New Roman" w:hAnsi="Times New Roman" w:eastAsia="仿宋" w:cs="Times New Roman"/>
          <w:i w:val="0"/>
          <w:iCs w:val="0"/>
          <w:caps w:val="0"/>
          <w:color w:val="000000"/>
          <w:spacing w:val="0"/>
          <w:sz w:val="32"/>
          <w:szCs w:val="32"/>
          <w:shd w:val="clear" w:fill="FFFFFF"/>
        </w:rPr>
        <w:t>100</w:t>
      </w:r>
      <w:r>
        <w:rPr>
          <w:rFonts w:hint="default" w:ascii="仿宋_GB2312" w:hAnsi="仿宋" w:eastAsia="仿宋_GB2312" w:cs="仿宋_GB2312"/>
          <w:i w:val="0"/>
          <w:iCs w:val="0"/>
          <w:caps w:val="0"/>
          <w:color w:val="000000"/>
          <w:spacing w:val="0"/>
          <w:sz w:val="32"/>
          <w:szCs w:val="32"/>
          <w:shd w:val="clear" w:fill="FFFFFF"/>
        </w:rPr>
        <w:t>万元以上专用设备</w:t>
      </w:r>
      <w:r>
        <w:rPr>
          <w:rFonts w:hint="default" w:ascii="Times New Roman" w:hAnsi="Times New Roman" w:eastAsia="仿宋" w:cs="Times New Roman"/>
          <w:i w:val="0"/>
          <w:iCs w:val="0"/>
          <w:caps w:val="0"/>
          <w:color w:val="000000"/>
          <w:spacing w:val="0"/>
          <w:sz w:val="32"/>
          <w:szCs w:val="32"/>
          <w:shd w:val="clear" w:fill="FFFFFF"/>
        </w:rPr>
        <w:t>0</w:t>
      </w:r>
      <w:r>
        <w:rPr>
          <w:rFonts w:hint="default" w:ascii="仿宋_GB2312" w:hAnsi="仿宋" w:eastAsia="仿宋_GB2312" w:cs="仿宋_GB2312"/>
          <w:i w:val="0"/>
          <w:iCs w:val="0"/>
          <w:caps w:val="0"/>
          <w:color w:val="000000"/>
          <w:spacing w:val="0"/>
          <w:sz w:val="32"/>
          <w:szCs w:val="32"/>
          <w:shd w:val="clear" w:fill="FFFFFF"/>
        </w:rPr>
        <w:t>台（套）。</w:t>
      </w:r>
    </w:p>
    <w:p w14:paraId="1217C7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十四、关于</w:t>
      </w:r>
      <w:r>
        <w:rPr>
          <w:rFonts w:hint="default" w:ascii="Times New Roman" w:hAnsi="Times New Roman" w:eastAsia="仿宋" w:cs="Times New Roman"/>
          <w:i w:val="0"/>
          <w:iCs w:val="0"/>
          <w:caps w:val="0"/>
          <w:color w:val="000000"/>
          <w:spacing w:val="0"/>
          <w:sz w:val="32"/>
          <w:szCs w:val="32"/>
          <w:shd w:val="clear" w:fill="FFFFFF"/>
        </w:rPr>
        <w:t>202</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eastAsia" w:ascii="黑体" w:hAnsi="宋体" w:eastAsia="黑体" w:cs="黑体"/>
          <w:i w:val="0"/>
          <w:iCs w:val="0"/>
          <w:caps w:val="0"/>
          <w:color w:val="000000"/>
          <w:spacing w:val="0"/>
          <w:sz w:val="32"/>
          <w:szCs w:val="32"/>
          <w:shd w:val="clear" w:fill="FFFFFF"/>
        </w:rPr>
        <w:t>年度预算绩效情况的说明</w:t>
      </w:r>
    </w:p>
    <w:p w14:paraId="32B908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黑体" w:hAnsi="宋体" w:eastAsia="黑体" w:cs="黑体"/>
          <w:color w:val="000000"/>
          <w:sz w:val="24"/>
          <w:szCs w:val="24"/>
        </w:rPr>
      </w:pPr>
      <w:r>
        <w:rPr>
          <w:rFonts w:hint="eastAsia" w:ascii="楷体" w:hAnsi="楷体" w:eastAsia="楷体" w:cs="楷体"/>
          <w:b/>
          <w:bCs/>
          <w:i w:val="0"/>
          <w:iCs w:val="0"/>
          <w:caps w:val="0"/>
          <w:color w:val="000000"/>
          <w:spacing w:val="0"/>
          <w:sz w:val="32"/>
          <w:szCs w:val="32"/>
          <w:shd w:val="clear" w:fill="FFFFFF"/>
        </w:rPr>
        <w:t>（一）部门整体支出绩效情况</w:t>
      </w:r>
    </w:p>
    <w:p w14:paraId="6AFE98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仿宋_GB2312" w:hAnsi="Times New Roman"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根据预算绩效管理要求，我委对</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202</w:t>
      </w:r>
      <w:r>
        <w:rPr>
          <w:rFonts w:hint="eastAsia"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年度部门整体支出和一般公共预算项目支出全面开展绩效自评，从评价情况来看，我委部门整体支出很好地控制了运行成本，全年按计划进度完成资金使用，</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202</w:t>
      </w:r>
      <w:r>
        <w:rPr>
          <w:rFonts w:hint="eastAsia"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default" w:ascii="仿宋_GB2312" w:hAnsi="Times New Roman" w:eastAsia="仿宋_GB2312" w:cs="仿宋_GB2312"/>
          <w:i w:val="0"/>
          <w:iCs w:val="0"/>
          <w:caps w:val="0"/>
          <w:color w:val="000000" w:themeColor="text1"/>
          <w:spacing w:val="0"/>
          <w:sz w:val="32"/>
          <w:szCs w:val="32"/>
          <w:shd w:val="clear" w:fill="FFFFFF"/>
          <w14:textFill>
            <w14:solidFill>
              <w14:schemeClr w14:val="tx1"/>
            </w14:solidFill>
          </w14:textFill>
        </w:rPr>
        <w:t>部门总收入为</w:t>
      </w:r>
      <w:r>
        <w:rPr>
          <w:rFonts w:hint="eastAsia"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4378.51</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r>
        <w:rPr>
          <w:rFonts w:hint="default" w:ascii="仿宋_GB2312" w:hAnsi="Times New Roman" w:eastAsia="仿宋_GB2312" w:cs="仿宋_GB2312"/>
          <w:i w:val="0"/>
          <w:iCs w:val="0"/>
          <w:caps w:val="0"/>
          <w:color w:val="000000" w:themeColor="text1"/>
          <w:spacing w:val="0"/>
          <w:sz w:val="32"/>
          <w:szCs w:val="32"/>
          <w:shd w:val="clear" w:fill="FFFFFF"/>
          <w14:textFill>
            <w14:solidFill>
              <w14:schemeClr w14:val="tx1"/>
            </w14:solidFill>
          </w14:textFill>
        </w:rPr>
        <w:t>，部门总支出为</w:t>
      </w:r>
      <w:r>
        <w:rPr>
          <w:rFonts w:hint="eastAsia"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4378.51</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r>
        <w:rPr>
          <w:rFonts w:hint="default" w:ascii="仿宋_GB2312" w:hAnsi="Times New Roman" w:eastAsia="仿宋_GB2312" w:cs="仿宋_GB2312"/>
          <w:i w:val="0"/>
          <w:iCs w:val="0"/>
          <w:caps w:val="0"/>
          <w:color w:val="000000" w:themeColor="text1"/>
          <w:spacing w:val="0"/>
          <w:sz w:val="32"/>
          <w:szCs w:val="32"/>
          <w:shd w:val="clear" w:fill="FFFFFF"/>
          <w14:textFill>
            <w14:solidFill>
              <w14:schemeClr w14:val="tx1"/>
            </w14:solidFill>
          </w14:textFill>
        </w:rPr>
        <w:t>，在</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完成各工作的前提下，有效地控制了支出的成本。资金预算绩效管理工作开展良好，</w:t>
      </w:r>
      <w:r>
        <w:rPr>
          <w:rFonts w:hint="default" w:ascii="仿宋_GB2312" w:hAnsi="Times New Roman" w:eastAsia="仿宋_GB2312" w:cs="仿宋_GB2312"/>
          <w:i w:val="0"/>
          <w:iCs w:val="0"/>
          <w:caps w:val="0"/>
          <w:color w:val="000000" w:themeColor="text1"/>
          <w:spacing w:val="0"/>
          <w:sz w:val="32"/>
          <w:szCs w:val="32"/>
          <w:shd w:val="clear" w:fill="FFFFFF"/>
          <w14:textFill>
            <w14:solidFill>
              <w14:schemeClr w14:val="tx1"/>
            </w14:solidFill>
          </w14:textFill>
        </w:rPr>
        <w:t>资金按进度足额拨付，</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保障了各项工作顺利推进，</w:t>
      </w:r>
      <w:r>
        <w:rPr>
          <w:rFonts w:hint="default" w:ascii="仿宋_GB2312" w:hAnsi="Times New Roman" w:eastAsia="仿宋_GB2312" w:cs="仿宋_GB2312"/>
          <w:i w:val="0"/>
          <w:iCs w:val="0"/>
          <w:caps w:val="0"/>
          <w:color w:val="000000" w:themeColor="text1"/>
          <w:spacing w:val="0"/>
          <w:sz w:val="32"/>
          <w:szCs w:val="32"/>
          <w:shd w:val="clear" w:fill="FFFFFF"/>
          <w14:textFill>
            <w14:solidFill>
              <w14:schemeClr w14:val="tx1"/>
            </w14:solidFill>
          </w14:textFill>
        </w:rPr>
        <w:t>完成了绩效目标。</w:t>
      </w:r>
    </w:p>
    <w:p w14:paraId="04BCE1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color w:val="000000"/>
          <w:kern w:val="2"/>
          <w:sz w:val="32"/>
          <w:szCs w:val="32"/>
          <w:lang w:val="en-US" w:eastAsia="zh-CN" w:bidi="ar"/>
        </w:rPr>
        <w:t>2023年以来，我委深入贯彻党的二十大精神，坚决落实市委、市政府决策部署，大力实施“五新四城”战略，坚决打好打赢“发展六仗”，着力稳定经济大盘，全力以赴抓项目扩内需兴产业，各项工作取得新成效。固定资产投资增速自5月份以来连续7个月排名全省第1；鹤中一体化发展规划获省发改委批复，是首个获省级批复的市州区域发展规划；成功举办全国易地扶贫搬迁后续扶持工作现场会，被国家发改委评为全国以工代赈成效明显市；争取怀化成功入选国家现代流通战略支点城市—复合型流通支点城市、国家粮食物流关键节点城市</w:t>
      </w:r>
      <w:r>
        <w:rPr>
          <w:rFonts w:hint="default" w:ascii="Times New Roman" w:hAnsi="Times New Roman" w:eastAsia="仿宋_GB2312" w:cs="Times New Roman"/>
          <w:color w:val="000000"/>
          <w:kern w:val="2"/>
          <w:sz w:val="32"/>
          <w:szCs w:val="32"/>
          <w:lang w:val="en-US" w:eastAsia="zh-CN" w:bidi="ar"/>
        </w:rPr>
        <w:t>。</w:t>
      </w:r>
    </w:p>
    <w:p w14:paraId="2BF203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黑体" w:hAnsi="宋体" w:eastAsia="黑体" w:cs="黑体"/>
          <w:color w:val="000000"/>
          <w:sz w:val="24"/>
          <w:szCs w:val="24"/>
        </w:rPr>
      </w:pPr>
      <w:r>
        <w:rPr>
          <w:rFonts w:hint="eastAsia" w:ascii="楷体" w:hAnsi="楷体" w:eastAsia="楷体" w:cs="楷体"/>
          <w:b/>
          <w:bCs/>
          <w:i w:val="0"/>
          <w:iCs w:val="0"/>
          <w:caps w:val="0"/>
          <w:color w:val="000000"/>
          <w:spacing w:val="0"/>
          <w:sz w:val="32"/>
          <w:szCs w:val="32"/>
          <w:shd w:val="clear" w:fill="FFFFFF"/>
        </w:rPr>
        <w:t>（二）存在的问题及原因分析</w:t>
      </w:r>
    </w:p>
    <w:p w14:paraId="1F7E4EF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黑体" w:hAnsi="宋体" w:eastAsia="黑体" w:cs="黑体"/>
          <w:color w:val="000000"/>
          <w:sz w:val="24"/>
          <w:szCs w:val="24"/>
        </w:rPr>
      </w:pPr>
      <w:r>
        <w:rPr>
          <w:rFonts w:hint="default" w:ascii="仿宋_GB2312" w:hAnsi="仿宋" w:eastAsia="仿宋_GB2312" w:cs="仿宋_GB2312"/>
          <w:i w:val="0"/>
          <w:iCs w:val="0"/>
          <w:caps w:val="0"/>
          <w:color w:val="000000"/>
          <w:spacing w:val="0"/>
          <w:sz w:val="32"/>
          <w:szCs w:val="32"/>
          <w:shd w:val="clear" w:fill="FFFFFF"/>
        </w:rPr>
        <w:t>绩效管理的水平和业务能力还需进一步提升，项目计划任务配置与项目资金预算没有同步，导致预算控制率完成情况不理想，绩效评价结果有待进一步加强应用。</w:t>
      </w:r>
    </w:p>
    <w:p w14:paraId="3CD4B4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24"/>
          <w:szCs w:val="24"/>
          <w:shd w:val="clear" w:fill="FFFFFF"/>
        </w:rPr>
        <w:t> </w:t>
      </w:r>
    </w:p>
    <w:p w14:paraId="2B475E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第四部分</w:t>
      </w:r>
    </w:p>
    <w:p w14:paraId="7DA1608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名词解释</w:t>
      </w:r>
    </w:p>
    <w:p w14:paraId="775751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color w:val="3D3D3D"/>
          <w:sz w:val="21"/>
          <w:szCs w:val="21"/>
        </w:rPr>
      </w:pPr>
      <w:r>
        <w:rPr>
          <w:rFonts w:hint="eastAsia" w:ascii="黑体" w:hAnsi="宋体" w:eastAsia="黑体" w:cs="黑体"/>
          <w:i w:val="0"/>
          <w:iCs w:val="0"/>
          <w:caps w:val="0"/>
          <w:color w:val="3D3D3D"/>
          <w:spacing w:val="0"/>
          <w:sz w:val="32"/>
          <w:szCs w:val="32"/>
          <w:shd w:val="clear" w:fill="FFFFFF"/>
        </w:rPr>
        <w:t>一、机关运行经费：</w:t>
      </w:r>
      <w:r>
        <w:rPr>
          <w:rFonts w:hint="default" w:ascii="仿宋_GB2312" w:hAnsi="仿宋" w:eastAsia="仿宋_GB2312" w:cs="仿宋_GB2312"/>
          <w:i w:val="0"/>
          <w:iCs w:val="0"/>
          <w:caps w:val="0"/>
          <w:color w:val="000000"/>
          <w:spacing w:val="0"/>
          <w:sz w:val="32"/>
          <w:szCs w:val="32"/>
          <w:shd w:val="clear"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BEA3C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黑体" w:hAnsi="宋体" w:eastAsia="黑体" w:cs="黑体"/>
          <w:color w:val="000000"/>
          <w:sz w:val="24"/>
          <w:szCs w:val="24"/>
        </w:rPr>
      </w:pPr>
      <w:r>
        <w:rPr>
          <w:rFonts w:hint="eastAsia" w:ascii="黑体" w:hAnsi="宋体" w:eastAsia="黑体" w:cs="黑体"/>
          <w:i w:val="0"/>
          <w:iCs w:val="0"/>
          <w:caps w:val="0"/>
          <w:color w:val="000000"/>
          <w:spacing w:val="0"/>
          <w:sz w:val="32"/>
          <w:szCs w:val="32"/>
          <w:shd w:val="clear" w:fill="FFFFFF"/>
        </w:rPr>
        <w:t>    二、</w:t>
      </w:r>
      <w:r>
        <w:rPr>
          <w:rFonts w:hint="default" w:ascii="Times New Roman" w:hAnsi="Times New Roman" w:eastAsia="黑体" w:cs="Times New Roman"/>
          <w:i w:val="0"/>
          <w:iCs w:val="0"/>
          <w:caps w:val="0"/>
          <w:color w:val="000000"/>
          <w:spacing w:val="0"/>
          <w:sz w:val="32"/>
          <w:szCs w:val="32"/>
          <w:shd w:val="clear" w:fill="FFFFFF"/>
        </w:rPr>
        <w:t>“</w:t>
      </w:r>
      <w:r>
        <w:rPr>
          <w:rFonts w:hint="eastAsia" w:ascii="黑体" w:hAnsi="宋体" w:eastAsia="黑体" w:cs="黑体"/>
          <w:i w:val="0"/>
          <w:iCs w:val="0"/>
          <w:caps w:val="0"/>
          <w:color w:val="000000"/>
          <w:spacing w:val="0"/>
          <w:sz w:val="32"/>
          <w:szCs w:val="32"/>
          <w:shd w:val="clear" w:fill="FFFFFF"/>
        </w:rPr>
        <w:t>三公</w:t>
      </w:r>
      <w:r>
        <w:rPr>
          <w:rFonts w:hint="default" w:ascii="Times New Roman" w:hAnsi="Times New Roman" w:eastAsia="黑体" w:cs="Times New Roman"/>
          <w:i w:val="0"/>
          <w:iCs w:val="0"/>
          <w:caps w:val="0"/>
          <w:color w:val="000000"/>
          <w:spacing w:val="0"/>
          <w:sz w:val="32"/>
          <w:szCs w:val="32"/>
          <w:shd w:val="clear" w:fill="FFFFFF"/>
        </w:rPr>
        <w:t>”</w:t>
      </w:r>
      <w:r>
        <w:rPr>
          <w:rFonts w:hint="eastAsia" w:ascii="黑体" w:hAnsi="宋体" w:eastAsia="黑体" w:cs="黑体"/>
          <w:i w:val="0"/>
          <w:iCs w:val="0"/>
          <w:caps w:val="0"/>
          <w:color w:val="000000"/>
          <w:spacing w:val="0"/>
          <w:sz w:val="32"/>
          <w:szCs w:val="32"/>
          <w:shd w:val="clear" w:fill="FFFFFF"/>
        </w:rPr>
        <w:t>经费：</w:t>
      </w:r>
      <w:r>
        <w:rPr>
          <w:rFonts w:hint="default" w:ascii="仿宋_GB2312" w:hAnsi="仿宋" w:eastAsia="仿宋_GB2312" w:cs="仿宋_GB2312"/>
          <w:i w:val="0"/>
          <w:iCs w:val="0"/>
          <w:caps w:val="0"/>
          <w:color w:val="000000"/>
          <w:spacing w:val="0"/>
          <w:sz w:val="32"/>
          <w:szCs w:val="32"/>
          <w:shd w:val="clear"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C6ABCBB"/>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C481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A7A4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AA7A4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33E1D3"/>
    <w:multiLevelType w:val="singleLevel"/>
    <w:tmpl w:val="2733E1D3"/>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yMzE4NmNjMDMyOWRiNzdjMGFlZTJjMzVhYWI1ZGQifQ=="/>
  </w:docVars>
  <w:rsids>
    <w:rsidRoot w:val="21E43A64"/>
    <w:rsid w:val="047A041E"/>
    <w:rsid w:val="0F3440E0"/>
    <w:rsid w:val="148D6475"/>
    <w:rsid w:val="15730AB5"/>
    <w:rsid w:val="1AA255DC"/>
    <w:rsid w:val="1C676ADD"/>
    <w:rsid w:val="21E43A64"/>
    <w:rsid w:val="29907625"/>
    <w:rsid w:val="2A237356"/>
    <w:rsid w:val="2AF23D5D"/>
    <w:rsid w:val="2B245393"/>
    <w:rsid w:val="2C2F574E"/>
    <w:rsid w:val="3081605B"/>
    <w:rsid w:val="321D3AEC"/>
    <w:rsid w:val="42A63E67"/>
    <w:rsid w:val="435B45D8"/>
    <w:rsid w:val="522A7D08"/>
    <w:rsid w:val="55D354FC"/>
    <w:rsid w:val="57B8459F"/>
    <w:rsid w:val="618C17C7"/>
    <w:rsid w:val="653004DD"/>
    <w:rsid w:val="67C14AF2"/>
    <w:rsid w:val="6D391BBE"/>
    <w:rsid w:val="70FB49C9"/>
    <w:rsid w:val="7C5B5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8">
    <w:name w:val="页脚 Char"/>
    <w:basedOn w:val="7"/>
    <w:link w:val="3"/>
    <w:qFormat/>
    <w:uiPriority w:val="0"/>
    <w:rPr>
      <w:rFonts w:hint="default" w:ascii="Calibri" w:hAnsi="Calibri" w:eastAsia="宋体" w:cs="Times New Roman"/>
      <w:kern w:val="2"/>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7783</Words>
  <Characters>8289</Characters>
  <Lines>0</Lines>
  <Paragraphs>0</Paragraphs>
  <TotalTime>98</TotalTime>
  <ScaleCrop>false</ScaleCrop>
  <LinksUpToDate>false</LinksUpToDate>
  <CharactersWithSpaces>8289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2024-09-12T08:55:00Z</dcterms:created>
  <dc:creator>Administrator</dc:creator>
  <cp:lastModifiedBy>Administrator</cp:lastModifiedBy>
  <dcterms:modified xsi:type="dcterms:W3CDTF">2024-09-26T09:41:35Z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A9BDC734E1454E0882EBD3F420718EDF_11</vt:lpwstr>
  </property>
</Properties>
</file>