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Times New Roman" w:hAnsi="Times New Roman" w:eastAsia="方正小标宋_GBK" w:cs="Times New Roman"/>
          <w:color w:val="auto"/>
          <w:sz w:val="52"/>
          <w:szCs w:val="52"/>
        </w:rPr>
      </w:pPr>
    </w:p>
    <w:p>
      <w:pPr>
        <w:pStyle w:val="2"/>
        <w:rPr>
          <w:rFonts w:ascii="Times New Roman" w:hAnsi="Times New Roman" w:eastAsia="方正小标宋_GBK" w:cs="Times New Roman"/>
          <w:color w:val="auto"/>
          <w:sz w:val="52"/>
          <w:szCs w:val="52"/>
        </w:rPr>
      </w:pPr>
    </w:p>
    <w:p/>
    <w:p>
      <w:pPr>
        <w:jc w:val="center"/>
        <w:rPr>
          <w:rFonts w:hint="eastAsia" w:eastAsia="方正小标宋_GBK" w:cs="Times New Roman"/>
          <w:color w:val="auto"/>
          <w:sz w:val="52"/>
          <w:szCs w:val="52"/>
          <w:lang w:val="en-US" w:eastAsia="zh-CN"/>
        </w:rPr>
      </w:pPr>
      <w:r>
        <w:rPr>
          <w:rFonts w:ascii="Times New Roman" w:hAnsi="Times New Roman" w:eastAsia="方正小标宋_GBK" w:cs="Times New Roman"/>
          <w:color w:val="auto"/>
          <w:sz w:val="52"/>
          <w:szCs w:val="52"/>
        </w:rPr>
        <w:t>202</w:t>
      </w:r>
      <w:r>
        <w:rPr>
          <w:rFonts w:hint="eastAsia" w:eastAsia="方正小标宋_GBK" w:cs="Times New Roman"/>
          <w:color w:val="auto"/>
          <w:sz w:val="52"/>
          <w:szCs w:val="52"/>
          <w:lang w:val="en-US" w:eastAsia="zh-CN"/>
        </w:rPr>
        <w:t>2</w:t>
      </w:r>
      <w:r>
        <w:rPr>
          <w:rFonts w:ascii="Times New Roman" w:hAnsi="Times New Roman" w:eastAsia="方正小标宋_GBK" w:cs="Times New Roman"/>
          <w:color w:val="auto"/>
          <w:sz w:val="52"/>
          <w:szCs w:val="52"/>
        </w:rPr>
        <w:t>年度</w:t>
      </w:r>
      <w:r>
        <w:rPr>
          <w:rFonts w:hint="eastAsia" w:eastAsia="方正小标宋_GBK" w:cs="Times New Roman"/>
          <w:color w:val="auto"/>
          <w:sz w:val="52"/>
          <w:szCs w:val="52"/>
          <w:lang w:val="en-US" w:eastAsia="zh-CN"/>
        </w:rPr>
        <w:t>怀化市供销合作联合社</w:t>
      </w:r>
    </w:p>
    <w:p>
      <w:pPr>
        <w:jc w:val="center"/>
        <w:rPr>
          <w:rFonts w:ascii="Times New Roman" w:hAnsi="Times New Roman" w:eastAsia="方正小标宋_GBK" w:cs="Times New Roman"/>
          <w:color w:val="auto"/>
          <w:sz w:val="52"/>
          <w:szCs w:val="52"/>
        </w:rPr>
      </w:pPr>
      <w:r>
        <w:rPr>
          <w:rFonts w:hint="eastAsia" w:eastAsia="方正小标宋_GBK" w:cs="Times New Roman"/>
          <w:color w:val="auto"/>
          <w:sz w:val="52"/>
          <w:szCs w:val="52"/>
          <w:lang w:eastAsia="zh-CN"/>
        </w:rPr>
        <w:t>专项资金</w:t>
      </w:r>
      <w:r>
        <w:rPr>
          <w:rFonts w:ascii="Times New Roman" w:hAnsi="Times New Roman" w:eastAsia="方正小标宋_GBK" w:cs="Times New Roman"/>
          <w:color w:val="auto"/>
          <w:sz w:val="52"/>
          <w:szCs w:val="52"/>
        </w:rPr>
        <w:t>绩效自评报告</w:t>
      </w:r>
    </w:p>
    <w:p>
      <w:pPr>
        <w:jc w:val="center"/>
        <w:rPr>
          <w:rFonts w:ascii="Times New Roman" w:hAnsi="Times New Roman" w:eastAsia="方正小标宋_GBK" w:cs="Times New Roman"/>
          <w:color w:val="auto"/>
          <w:sz w:val="52"/>
          <w:szCs w:val="52"/>
        </w:rPr>
      </w:pPr>
    </w:p>
    <w:p>
      <w:pPr>
        <w:jc w:val="center"/>
        <w:rPr>
          <w:rFonts w:ascii="Times New Roman" w:hAnsi="Times New Roman" w:eastAsia="方正小标宋_GBK" w:cs="Times New Roman"/>
          <w:color w:val="auto"/>
          <w:sz w:val="52"/>
          <w:szCs w:val="52"/>
        </w:rPr>
      </w:pPr>
    </w:p>
    <w:p>
      <w:pPr>
        <w:jc w:val="center"/>
        <w:rPr>
          <w:rFonts w:ascii="Times New Roman" w:hAnsi="Times New Roman" w:eastAsia="方正小标宋_GBK" w:cs="Times New Roman"/>
          <w:color w:val="auto"/>
          <w:sz w:val="52"/>
          <w:szCs w:val="52"/>
        </w:rPr>
      </w:pPr>
    </w:p>
    <w:p>
      <w:pPr>
        <w:jc w:val="center"/>
        <w:rPr>
          <w:rFonts w:ascii="Times New Roman" w:hAnsi="Times New Roman" w:eastAsia="方正小标宋_GBK" w:cs="Times New Roman"/>
          <w:color w:val="auto"/>
          <w:sz w:val="52"/>
          <w:szCs w:val="52"/>
        </w:rPr>
      </w:pPr>
    </w:p>
    <w:p>
      <w:pPr>
        <w:jc w:val="center"/>
        <w:rPr>
          <w:rFonts w:ascii="Times New Roman" w:hAnsi="Times New Roman" w:eastAsia="方正小标宋_GBK" w:cs="Times New Roman"/>
          <w:color w:val="auto"/>
          <w:sz w:val="52"/>
          <w:szCs w:val="52"/>
        </w:rPr>
      </w:pPr>
    </w:p>
    <w:p>
      <w:pPr>
        <w:jc w:val="center"/>
        <w:rPr>
          <w:rFonts w:ascii="Times New Roman" w:hAnsi="Times New Roman" w:eastAsia="方正小标宋_GBK" w:cs="Times New Roman"/>
          <w:color w:val="auto"/>
          <w:sz w:val="52"/>
          <w:szCs w:val="52"/>
        </w:rPr>
      </w:pPr>
    </w:p>
    <w:p>
      <w:pPr>
        <w:jc w:val="center"/>
        <w:rPr>
          <w:rFonts w:ascii="Times New Roman" w:hAnsi="Times New Roman" w:eastAsia="方正小标宋_GBK" w:cs="Times New Roman"/>
          <w:color w:val="auto"/>
          <w:sz w:val="52"/>
          <w:szCs w:val="52"/>
        </w:rPr>
      </w:pPr>
    </w:p>
    <w:p>
      <w:pPr>
        <w:jc w:val="center"/>
        <w:rPr>
          <w:rFonts w:ascii="Times New Roman" w:hAnsi="Times New Roman" w:eastAsia="方正小标宋_GBK" w:cs="Times New Roman"/>
          <w:color w:val="auto"/>
          <w:sz w:val="52"/>
          <w:szCs w:val="52"/>
        </w:rPr>
      </w:pPr>
    </w:p>
    <w:p>
      <w:pPr>
        <w:jc w:val="center"/>
        <w:rPr>
          <w:rFonts w:ascii="Times New Roman" w:hAnsi="Times New Roman" w:eastAsia="方正小标宋_GBK" w:cs="Times New Roman"/>
          <w:color w:val="auto"/>
          <w:sz w:val="52"/>
          <w:szCs w:val="52"/>
        </w:rPr>
      </w:pPr>
    </w:p>
    <w:p>
      <w:pPr>
        <w:jc w:val="center"/>
        <w:rPr>
          <w:rFonts w:ascii="Times New Roman" w:hAnsi="Times New Roman" w:eastAsia="方正小标宋_GBK" w:cs="Times New Roman"/>
          <w:color w:val="auto"/>
          <w:sz w:val="52"/>
          <w:szCs w:val="52"/>
        </w:rPr>
      </w:pPr>
    </w:p>
    <w:p>
      <w:pPr>
        <w:jc w:val="center"/>
        <w:rPr>
          <w:rFonts w:ascii="Times New Roman" w:hAnsi="Times New Roman" w:eastAsia="方正小标宋_GBK" w:cs="Times New Roman"/>
          <w:color w:val="auto"/>
          <w:sz w:val="52"/>
          <w:szCs w:val="52"/>
        </w:rPr>
      </w:pPr>
    </w:p>
    <w:p>
      <w:pPr>
        <w:jc w:val="center"/>
        <w:rPr>
          <w:rFonts w:ascii="Times New Roman" w:hAnsi="Times New Roman" w:eastAsia="方正小标宋_GBK" w:cs="Times New Roman"/>
          <w:color w:val="auto"/>
          <w:sz w:val="52"/>
          <w:szCs w:val="52"/>
        </w:rPr>
      </w:pPr>
    </w:p>
    <w:p>
      <w:pPr>
        <w:jc w:val="center"/>
        <w:rPr>
          <w:rFonts w:ascii="Times New Roman" w:hAnsi="Times New Roman" w:eastAsia="方正小标宋_GBK" w:cs="Times New Roman"/>
          <w:color w:val="auto"/>
          <w:sz w:val="52"/>
          <w:szCs w:val="52"/>
        </w:rPr>
      </w:pPr>
    </w:p>
    <w:p>
      <w:pPr>
        <w:jc w:val="center"/>
        <w:rPr>
          <w:rFonts w:ascii="Times New Roman" w:hAnsi="Times New Roman" w:eastAsia="方正小标宋_GBK" w:cs="Times New Roman"/>
          <w:color w:val="auto"/>
          <w:sz w:val="52"/>
          <w:szCs w:val="52"/>
        </w:rPr>
      </w:pPr>
    </w:p>
    <w:p>
      <w:pPr>
        <w:jc w:val="both"/>
        <w:rPr>
          <w:rFonts w:ascii="Times New Roman" w:hAnsi="Times New Roman" w:eastAsia="方正小标宋_GBK" w:cs="Times New Roman"/>
          <w:color w:val="auto"/>
          <w:sz w:val="52"/>
          <w:szCs w:val="52"/>
        </w:rPr>
      </w:pPr>
    </w:p>
    <w:p>
      <w:pPr>
        <w:jc w:val="center"/>
        <w:rPr>
          <w:rFonts w:hint="eastAsia" w:ascii="Times New Roman" w:hAnsi="Times New Roman" w:eastAsia="方正小标宋_GBK" w:cs="Times New Roman"/>
          <w:color w:val="auto"/>
          <w:sz w:val="52"/>
          <w:szCs w:val="52"/>
          <w:lang w:eastAsia="zh-CN"/>
        </w:rPr>
      </w:pPr>
      <w:r>
        <w:rPr>
          <w:rFonts w:ascii="Times New Roman" w:hAnsi="Times New Roman" w:eastAsia="方正小标宋_GBK" w:cs="Times New Roman"/>
          <w:color w:val="auto"/>
          <w:sz w:val="52"/>
          <w:szCs w:val="52"/>
        </w:rPr>
        <w:t>202</w:t>
      </w:r>
      <w:r>
        <w:rPr>
          <w:rFonts w:hint="eastAsia" w:eastAsia="方正小标宋_GBK" w:cs="Times New Roman"/>
          <w:color w:val="auto"/>
          <w:sz w:val="52"/>
          <w:szCs w:val="52"/>
          <w:lang w:val="en-US" w:eastAsia="zh-CN"/>
        </w:rPr>
        <w:t>2</w:t>
      </w:r>
      <w:r>
        <w:rPr>
          <w:rFonts w:ascii="Times New Roman" w:hAnsi="Times New Roman" w:eastAsia="方正小标宋_GBK" w:cs="Times New Roman"/>
          <w:color w:val="auto"/>
          <w:sz w:val="52"/>
          <w:szCs w:val="52"/>
        </w:rPr>
        <w:t>年度</w:t>
      </w:r>
      <w:r>
        <w:rPr>
          <w:rFonts w:hint="eastAsia" w:eastAsia="方正小标宋_GBK" w:cs="Times New Roman"/>
          <w:color w:val="auto"/>
          <w:sz w:val="52"/>
          <w:szCs w:val="52"/>
          <w:lang w:val="en-US" w:eastAsia="zh-CN"/>
        </w:rPr>
        <w:t>供销社综合改革</w:t>
      </w:r>
      <w:r>
        <w:rPr>
          <w:rFonts w:hint="eastAsia" w:eastAsia="方正小标宋_GBK" w:cs="Times New Roman"/>
          <w:color w:val="auto"/>
          <w:sz w:val="52"/>
          <w:szCs w:val="52"/>
          <w:lang w:eastAsia="zh-CN"/>
        </w:rPr>
        <w:t>专项资金</w:t>
      </w:r>
    </w:p>
    <w:p>
      <w:pPr>
        <w:jc w:val="center"/>
        <w:rPr>
          <w:rFonts w:ascii="Times New Roman" w:hAnsi="Times New Roman" w:eastAsia="黑体" w:cs="Times New Roman"/>
          <w:color w:val="auto"/>
          <w:sz w:val="32"/>
          <w:szCs w:val="32"/>
        </w:rPr>
      </w:pPr>
      <w:r>
        <w:rPr>
          <w:rFonts w:ascii="Times New Roman" w:hAnsi="Times New Roman" w:eastAsia="方正小标宋_GBK" w:cs="Times New Roman"/>
          <w:color w:val="auto"/>
          <w:sz w:val="52"/>
          <w:szCs w:val="52"/>
        </w:rPr>
        <w:t>绩效自评报告</w:t>
      </w:r>
    </w:p>
    <w:p>
      <w:pPr>
        <w:pStyle w:val="8"/>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一、项目基本情况</w:t>
      </w:r>
    </w:p>
    <w:p>
      <w:pPr>
        <w:pStyle w:val="8"/>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（一）项目概况</w:t>
      </w:r>
    </w:p>
    <w:p>
      <w:pPr>
        <w:pStyle w:val="8"/>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1、项目单位基本情况</w:t>
      </w:r>
    </w:p>
    <w:p>
      <w:pPr>
        <w:pStyle w:val="8"/>
        <w:spacing w:line="360" w:lineRule="auto"/>
        <w:ind w:firstLine="632" w:firstLineChars="200"/>
        <w:rPr>
          <w:rFonts w:hint="eastAsia" w:ascii="仿宋" w:eastAsia="仿宋"/>
          <w:color w:val="auto"/>
          <w:sz w:val="32"/>
          <w:szCs w:val="32"/>
        </w:rPr>
      </w:pPr>
      <w:r>
        <w:rPr>
          <w:rFonts w:hint="eastAsia" w:ascii="仿宋_GB2312" w:hAnsi="仿宋_GB2312" w:eastAsia="仿宋_GB2312" w:cs="仿宋_GB2312"/>
          <w:color w:val="auto"/>
          <w:spacing w:val="-2"/>
          <w:kern w:val="0"/>
          <w:sz w:val="32"/>
          <w:szCs w:val="32"/>
          <w:lang w:val="en-US" w:eastAsia="zh-CN" w:bidi="ar-SA"/>
        </w:rPr>
        <w:t>项目单位为怀化市供销合作联合社。怀化市供销合作联合社机关全额拨款事业编制为29名（其中后勤服务事业编制2名）。其中：理事会主任1名，副主任3名，监事会主任1名，总经济师1名，工会主任1名，科（室）领导职数13名。2022年末实有在职人数27人。内设7个职能科（室），分别为办公室、财会科、农村电子商务科、合作安全科、经贸发展科、监督审计科（监事会办公室）、人事科。</w:t>
      </w:r>
    </w:p>
    <w:p>
      <w:pPr>
        <w:pStyle w:val="8"/>
        <w:numPr>
          <w:ilvl w:val="0"/>
          <w:numId w:val="1"/>
        </w:numPr>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项目的实施依据</w:t>
      </w:r>
    </w:p>
    <w:p>
      <w:pPr>
        <w:pStyle w:val="8"/>
        <w:spacing w:line="360" w:lineRule="auto"/>
        <w:ind w:firstLine="632" w:firstLineChars="200"/>
        <w:rPr>
          <w:rFonts w:hint="eastAsia" w:ascii="仿宋" w:eastAsia="仿宋"/>
          <w:color w:val="auto"/>
          <w:sz w:val="32"/>
          <w:szCs w:val="32"/>
        </w:rPr>
      </w:pPr>
      <w:r>
        <w:rPr>
          <w:rFonts w:hint="eastAsia" w:ascii="仿宋_GB2312" w:hAnsi="仿宋_GB2312" w:eastAsia="仿宋_GB2312" w:cs="仿宋_GB2312"/>
          <w:color w:val="auto"/>
          <w:spacing w:val="-2"/>
          <w:kern w:val="0"/>
          <w:sz w:val="32"/>
          <w:szCs w:val="32"/>
          <w:lang w:val="en-US" w:eastAsia="zh-CN" w:bidi="ar-SA"/>
        </w:rPr>
        <w:t>供销社综合改革专项主要依据《中共中央国务院关于深化供销合作社综合改革的决定》（中发〔2015〕11号)、《中共湖南省委湖南省人民政府关于深化供销合作社综合改革的实施意见》(湘发〔2016〕3号)、《湖南省深化供销合作社综合改革领导小组关于全面加快推进深化供销合作社综合改革的通知》(湘供改组〔2019〕2号)、《中共怀化市委怀化市人民政府关于深化供销合作社综合改革的实施意见》（怀发〔2016〕13号)、《怀化市深化供销合作社综合改革领导小组关于印发&lt;怀化市深化供销合作社综合改革整市推进方案&gt;的通知》（怀供改组〔2019〕2号)等文件精神立项。</w:t>
      </w:r>
    </w:p>
    <w:p>
      <w:pPr>
        <w:pStyle w:val="8"/>
        <w:numPr>
          <w:ilvl w:val="0"/>
          <w:numId w:val="1"/>
        </w:numPr>
        <w:spacing w:line="360" w:lineRule="auto"/>
        <w:ind w:left="0" w:leftChars="0" w:firstLine="640" w:firstLineChars="200"/>
        <w:rPr>
          <w:rFonts w:hint="eastAsia" w:ascii="仿宋" w:eastAsia="仿宋"/>
          <w:color w:val="auto"/>
          <w:sz w:val="32"/>
          <w:szCs w:val="32"/>
        </w:rPr>
      </w:pPr>
      <w:r>
        <w:rPr>
          <w:rFonts w:hint="eastAsia" w:ascii="仿宋" w:eastAsia="仿宋"/>
          <w:color w:val="auto"/>
          <w:sz w:val="32"/>
          <w:szCs w:val="32"/>
        </w:rPr>
        <w:t>项目基本性质、用途和主要内容、涉及范围</w:t>
      </w:r>
    </w:p>
    <w:p>
      <w:pPr>
        <w:pStyle w:val="8"/>
        <w:spacing w:line="360" w:lineRule="auto"/>
        <w:ind w:firstLine="632" w:firstLineChars="200"/>
        <w:rPr>
          <w:rFonts w:hint="default" w:ascii="仿宋_GB2312" w:hAnsi="仿宋_GB2312" w:eastAsia="仿宋_GB2312" w:cs="仿宋_GB2312"/>
          <w:color w:val="auto"/>
          <w:spacing w:val="-2"/>
          <w:kern w:val="0"/>
          <w:sz w:val="32"/>
          <w:szCs w:val="32"/>
          <w:lang w:val="en-US" w:eastAsia="zh-CN" w:bidi="ar-SA"/>
        </w:rPr>
      </w:pPr>
      <w:r>
        <w:rPr>
          <w:rFonts w:hint="eastAsia" w:ascii="仿宋_GB2312" w:hAnsi="仿宋_GB2312" w:eastAsia="仿宋_GB2312" w:cs="仿宋_GB2312"/>
          <w:color w:val="auto"/>
          <w:spacing w:val="-2"/>
          <w:kern w:val="0"/>
          <w:sz w:val="32"/>
          <w:szCs w:val="32"/>
          <w:lang w:val="en-US" w:eastAsia="zh-CN" w:bidi="ar-SA"/>
        </w:rPr>
        <w:t>供销合作联合社是为农服务的合作经济组织，是党和政府做好“三农”工作的重要性载体，是中国特色农村工作体系和农村服务体系的重要组成部分。供销合作社扎根农村、贴近农民，在长期的为农服务实践中，形成了独具中国特色的组织和服务体系，是新形势下推动农村经济社会发展不可替代、不可或缺的重要力量。主要内容一是</w:t>
      </w:r>
      <w:r>
        <w:rPr>
          <w:rFonts w:hint="eastAsia" w:ascii="仿宋_GB2312" w:hAnsi="仿宋_GB2312" w:eastAsia="仿宋_GB2312" w:cs="仿宋_GB2312"/>
          <w:b w:val="0"/>
          <w:bCs w:val="0"/>
          <w:color w:val="auto"/>
          <w:sz w:val="32"/>
          <w:szCs w:val="32"/>
          <w:lang w:val="en-US" w:eastAsia="zh-CN"/>
        </w:rPr>
        <w:t>扎实推进乡村振兴驻村帮扶工作，开展乡村人居环境提升、推进农户入户道路的建设、推进壮大村集体经济，统一收购农户稻谷，设计大米销售包装、logo，统一销售</w:t>
      </w:r>
      <w:r>
        <w:rPr>
          <w:rFonts w:hint="eastAsia" w:ascii="仿宋_GB2312" w:hAnsi="仿宋_GB2312" w:eastAsia="仿宋_GB2312" w:cs="仿宋_GB2312"/>
          <w:color w:val="auto"/>
          <w:spacing w:val="-2"/>
          <w:kern w:val="0"/>
          <w:sz w:val="32"/>
          <w:szCs w:val="32"/>
          <w:lang w:val="en-US" w:eastAsia="zh-CN" w:bidi="ar-SA"/>
        </w:rPr>
        <w:t>。二是</w:t>
      </w:r>
      <w:r>
        <w:rPr>
          <w:rFonts w:hint="eastAsia" w:ascii="仿宋" w:eastAsia="仿宋" w:cs="Times New Roman"/>
          <w:color w:val="auto"/>
          <w:sz w:val="32"/>
          <w:szCs w:val="32"/>
          <w:lang w:val="en-US" w:eastAsia="zh-CN"/>
        </w:rPr>
        <w:t>开展审计工作，</w:t>
      </w:r>
      <w:r>
        <w:rPr>
          <w:rFonts w:hint="eastAsia" w:ascii="仿宋" w:eastAsia="仿宋" w:cs="Times New Roman"/>
          <w:color w:val="auto"/>
          <w:sz w:val="32"/>
          <w:szCs w:val="32"/>
        </w:rPr>
        <w:t>监督社属企业经营、财务状况，防止社有资产流失</w:t>
      </w:r>
      <w:r>
        <w:rPr>
          <w:rFonts w:hint="eastAsia" w:ascii="仿宋_GB2312" w:hAnsi="仿宋_GB2312" w:eastAsia="仿宋_GB2312" w:cs="仿宋_GB2312"/>
          <w:color w:val="auto"/>
          <w:spacing w:val="-2"/>
          <w:kern w:val="0"/>
          <w:sz w:val="32"/>
          <w:szCs w:val="32"/>
          <w:lang w:val="en-US" w:eastAsia="zh-CN" w:bidi="ar-SA"/>
        </w:rPr>
        <w:t>。三是举办教育</w:t>
      </w:r>
      <w:r>
        <w:rPr>
          <w:rFonts w:hint="default" w:ascii="仿宋_GB2312" w:hAnsi="仿宋_GB2312" w:eastAsia="仿宋_GB2312" w:cs="仿宋_GB2312"/>
          <w:color w:val="auto"/>
          <w:sz w:val="32"/>
          <w:szCs w:val="32"/>
        </w:rPr>
        <w:t>新时代基层干部专题培训班，分别对县市区供销合作社理事会、监事会班子成员和</w:t>
      </w:r>
      <w:r>
        <w:rPr>
          <w:rFonts w:hint="eastAsia" w:ascii="仿宋_GB2312" w:hAnsi="仿宋_GB2312" w:eastAsia="仿宋_GB2312" w:cs="仿宋_GB2312"/>
          <w:color w:val="auto"/>
          <w:sz w:val="32"/>
          <w:szCs w:val="32"/>
        </w:rPr>
        <w:t>乡、村级供销社主任等</w:t>
      </w:r>
      <w:r>
        <w:rPr>
          <w:rFonts w:hint="default" w:ascii="仿宋_GB2312" w:hAnsi="仿宋_GB2312" w:eastAsia="仿宋_GB2312" w:cs="仿宋_GB2312"/>
          <w:color w:val="auto"/>
          <w:sz w:val="32"/>
          <w:szCs w:val="32"/>
        </w:rPr>
        <w:t>近200人</w:t>
      </w:r>
      <w:r>
        <w:rPr>
          <w:rFonts w:hint="eastAsia" w:ascii="仿宋_GB2312" w:hAnsi="仿宋_GB2312" w:eastAsia="仿宋_GB2312" w:cs="仿宋_GB2312"/>
          <w:color w:val="auto"/>
          <w:sz w:val="32"/>
          <w:szCs w:val="32"/>
        </w:rPr>
        <w:t>进行系统的培训</w:t>
      </w:r>
      <w:r>
        <w:rPr>
          <w:rFonts w:hint="eastAsia" w:ascii="仿宋_GB2312" w:hAnsi="仿宋_GB2312" w:eastAsia="仿宋_GB2312" w:cs="仿宋_GB2312"/>
          <w:color w:val="auto"/>
          <w:spacing w:val="-2"/>
          <w:kern w:val="0"/>
          <w:sz w:val="32"/>
          <w:szCs w:val="32"/>
          <w:lang w:val="en-US" w:eastAsia="zh-CN" w:bidi="ar-SA"/>
        </w:rPr>
        <w:t>。四是</w:t>
      </w:r>
      <w:r>
        <w:rPr>
          <w:rFonts w:hint="eastAsia" w:ascii="仿宋" w:eastAsia="仿宋"/>
          <w:color w:val="auto"/>
          <w:sz w:val="32"/>
          <w:szCs w:val="32"/>
          <w:lang w:val="en-US" w:eastAsia="zh-CN"/>
        </w:rPr>
        <w:t>通过购买方式，利用怀化市供销合作社资产经营管理投资有限责任公司其技术、平台、资金、市场推广等优势，做好全市电商服务平台建设、新建农产品销售公司、推动农副产品入住国家“832平台”和湖南乡村振兴馆、同时开展直播带货活动、参与农副产品博览会，运营农产品销售微信小程序</w:t>
      </w:r>
      <w:r>
        <w:rPr>
          <w:rFonts w:hint="eastAsia" w:ascii="仿宋_GB2312" w:hAnsi="仿宋_GB2312" w:eastAsia="仿宋_GB2312" w:cs="仿宋_GB2312"/>
          <w:color w:val="auto"/>
          <w:spacing w:val="-2"/>
          <w:kern w:val="0"/>
          <w:sz w:val="32"/>
          <w:szCs w:val="32"/>
          <w:lang w:val="en-US" w:eastAsia="zh-CN" w:bidi="ar-SA"/>
        </w:rPr>
        <w:t>。五是抢抓省部合作协议的历史机遇，积极争取总社、省社项目，谋划建设供销产业园区。六是</w:t>
      </w:r>
      <w:r>
        <w:rPr>
          <w:rFonts w:ascii="仿宋_GB2312" w:hAnsi="宋体" w:eastAsia="仿宋_GB2312" w:cs="仿宋_GB2312"/>
          <w:i w:val="0"/>
          <w:caps w:val="0"/>
          <w:color w:val="auto"/>
          <w:spacing w:val="0"/>
          <w:kern w:val="0"/>
          <w:sz w:val="32"/>
          <w:szCs w:val="32"/>
          <w:shd w:val="clear" w:color="auto" w:fill="FFFFFF"/>
          <w:lang w:val="en-US" w:eastAsia="zh-CN" w:bidi="ar"/>
        </w:rPr>
        <w:t>做好宣传报道工作</w:t>
      </w:r>
      <w:r>
        <w:rPr>
          <w:rFonts w:hint="eastAsia" w:ascii="仿宋_GB2312" w:hAnsi="宋体" w:eastAsia="仿宋_GB2312" w:cs="仿宋_GB2312"/>
          <w:i w:val="0"/>
          <w:caps w:val="0"/>
          <w:color w:val="auto"/>
          <w:spacing w:val="0"/>
          <w:kern w:val="0"/>
          <w:sz w:val="32"/>
          <w:szCs w:val="32"/>
          <w:shd w:val="clear" w:color="auto" w:fill="FFFFFF"/>
          <w:lang w:val="en-US" w:eastAsia="zh-CN" w:bidi="ar"/>
        </w:rPr>
        <w:t>，</w:t>
      </w:r>
      <w:r>
        <w:rPr>
          <w:rFonts w:ascii="仿宋_GB2312" w:hAnsi="宋体" w:eastAsia="仿宋_GB2312" w:cs="仿宋_GB2312"/>
          <w:i w:val="0"/>
          <w:caps w:val="0"/>
          <w:color w:val="auto"/>
          <w:spacing w:val="0"/>
          <w:kern w:val="0"/>
          <w:sz w:val="32"/>
          <w:szCs w:val="32"/>
          <w:shd w:val="clear" w:color="auto" w:fill="FFFFFF"/>
          <w:lang w:val="en-US" w:eastAsia="zh-CN" w:bidi="ar"/>
        </w:rPr>
        <w:t>加强与</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湖南日报、</w:t>
      </w:r>
      <w:r>
        <w:rPr>
          <w:rFonts w:ascii="仿宋_GB2312" w:hAnsi="宋体" w:eastAsia="仿宋_GB2312" w:cs="仿宋_GB2312"/>
          <w:i w:val="0"/>
          <w:caps w:val="0"/>
          <w:color w:val="auto"/>
          <w:spacing w:val="0"/>
          <w:kern w:val="0"/>
          <w:sz w:val="32"/>
          <w:szCs w:val="32"/>
          <w:shd w:val="clear" w:color="auto" w:fill="FFFFFF"/>
          <w:lang w:val="en-US" w:eastAsia="zh-CN" w:bidi="ar"/>
        </w:rPr>
        <w:t>怀化日报、红网时刻、怀化电视台等新闻媒体合作，全力宣传推介全市供销合作社经验做法</w:t>
      </w:r>
      <w:r>
        <w:rPr>
          <w:rFonts w:hint="eastAsia" w:ascii="仿宋_GB2312" w:hAnsi="宋体" w:eastAsia="仿宋_GB2312" w:cs="仿宋_GB2312"/>
          <w:i w:val="0"/>
          <w:caps w:val="0"/>
          <w:color w:val="auto"/>
          <w:spacing w:val="0"/>
          <w:kern w:val="0"/>
          <w:sz w:val="32"/>
          <w:szCs w:val="32"/>
          <w:shd w:val="clear" w:color="auto" w:fill="FFFFFF"/>
          <w:lang w:val="en-US" w:eastAsia="zh-CN" w:bidi="ar"/>
        </w:rPr>
        <w:t>。</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643" w:firstLineChars="200"/>
        <w:textAlignment w:val="auto"/>
        <w:rPr>
          <w:rFonts w:hint="eastAsia" w:ascii="楷体" w:eastAsia="楷体"/>
          <w:b/>
          <w:color w:val="auto"/>
          <w:sz w:val="32"/>
          <w:szCs w:val="32"/>
        </w:rPr>
      </w:pPr>
      <w:r>
        <w:rPr>
          <w:rFonts w:hint="eastAsia" w:ascii="楷体" w:eastAsia="楷体"/>
          <w:b/>
          <w:color w:val="auto"/>
          <w:sz w:val="32"/>
          <w:szCs w:val="32"/>
        </w:rPr>
        <w:t>（二）项目绩效目标</w:t>
      </w:r>
    </w:p>
    <w:p>
      <w:pPr>
        <w:pStyle w:val="8"/>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1、项目绩效总目标和阶段性目标</w:t>
      </w:r>
    </w:p>
    <w:p>
      <w:pPr>
        <w:pStyle w:val="9"/>
        <w:adjustRightInd w:val="0"/>
        <w:snapToGrid w:val="0"/>
        <w:spacing w:line="560" w:lineRule="exact"/>
        <w:ind w:firstLine="640" w:firstLineChars="200"/>
        <w:rPr>
          <w:rFonts w:hint="default" w:ascii="仿宋_GB2312" w:hAnsi="宋体" w:eastAsia="仿宋_GB2312" w:cs="仿宋_GB2312"/>
          <w:i w:val="0"/>
          <w:caps w:val="0"/>
          <w:color w:val="auto"/>
          <w:spacing w:val="0"/>
          <w:kern w:val="0"/>
          <w:sz w:val="32"/>
          <w:szCs w:val="32"/>
          <w:shd w:val="clear" w:color="auto" w:fill="FFFFFF"/>
          <w:lang w:val="en-US" w:eastAsia="zh-CN" w:bidi="ar"/>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1）巩固脱贫攻坚成果，围绕乡村振兴“五大振兴”目标，根据“八个推动”任务，开展驻村工作，同乡村振兴有效衔接，实现驻点村产业兴旺、生态宜居、乡风文明、治理有效、生活富裕。（2）围绕中心服务大局，发挥好监事会在供销合作社治理体系中的职能作用，以实施供销合作社培育壮大工程为契机，着力对健全“三会”制度、健全双线运行机制、提升联合社治理能力、拓展综合服务功能等事关综合改革的重大问题，深入开展调查研究，提出建设性工作建议。（3）</w:t>
      </w:r>
      <w:r>
        <w:rPr>
          <w:rFonts w:hint="default" w:ascii="仿宋_GB2312" w:hAnsi="宋体" w:eastAsia="仿宋_GB2312" w:cs="仿宋_GB2312"/>
          <w:i w:val="0"/>
          <w:caps w:val="0"/>
          <w:color w:val="auto"/>
          <w:spacing w:val="0"/>
          <w:kern w:val="0"/>
          <w:sz w:val="32"/>
          <w:szCs w:val="32"/>
          <w:shd w:val="clear" w:color="auto" w:fill="FFFFFF"/>
          <w:lang w:val="en-US" w:eastAsia="zh-CN" w:bidi="ar"/>
        </w:rPr>
        <w:t>深入学习贯彻习近平总书记关于加强基层基础工作、提高基层治理能力等重要指示精神，贯彻落实党中央关于全面推进乡村振兴、健全党组织领导的城乡基层治理体系，提升基层干部能力素质，深化全市供销合作社综合改革和提升基层干部业务能力和水平</w:t>
      </w:r>
      <w:r>
        <w:rPr>
          <w:rFonts w:hint="eastAsia" w:ascii="仿宋_GB2312" w:hAnsi="宋体" w:eastAsia="仿宋_GB2312" w:cs="仿宋_GB2312"/>
          <w:i w:val="0"/>
          <w:caps w:val="0"/>
          <w:color w:val="auto"/>
          <w:spacing w:val="0"/>
          <w:kern w:val="0"/>
          <w:sz w:val="32"/>
          <w:szCs w:val="32"/>
          <w:shd w:val="clear" w:color="auto" w:fill="FFFFFF"/>
          <w:lang w:val="en-US" w:eastAsia="zh-CN" w:bidi="ar"/>
        </w:rPr>
        <w:t>。（4）通过成立公司、搭建平台，打通</w:t>
      </w:r>
      <w:r>
        <w:rPr>
          <w:rFonts w:hint="default" w:ascii="仿宋_GB2312" w:hAnsi="宋体" w:eastAsia="仿宋_GB2312" w:cs="仿宋_GB2312"/>
          <w:i w:val="0"/>
          <w:caps w:val="0"/>
          <w:color w:val="auto"/>
          <w:spacing w:val="0"/>
          <w:kern w:val="0"/>
          <w:sz w:val="32"/>
          <w:szCs w:val="32"/>
          <w:shd w:val="clear" w:color="auto" w:fill="FFFFFF"/>
          <w:lang w:val="en-US" w:eastAsia="zh-CN" w:bidi="ar"/>
        </w:rPr>
        <w:t>全市农特产品产销对接</w:t>
      </w:r>
      <w:r>
        <w:rPr>
          <w:rFonts w:hint="eastAsia" w:ascii="仿宋_GB2312" w:hAnsi="宋体" w:eastAsia="仿宋_GB2312" w:cs="仿宋_GB2312"/>
          <w:i w:val="0"/>
          <w:caps w:val="0"/>
          <w:color w:val="auto"/>
          <w:spacing w:val="0"/>
          <w:kern w:val="0"/>
          <w:sz w:val="32"/>
          <w:szCs w:val="32"/>
          <w:shd w:val="clear" w:color="auto" w:fill="FFFFFF"/>
          <w:lang w:val="en-US" w:eastAsia="zh-CN" w:bidi="ar"/>
        </w:rPr>
        <w:t>通道</w:t>
      </w:r>
      <w:r>
        <w:rPr>
          <w:rFonts w:hint="default" w:ascii="仿宋_GB2312" w:hAnsi="宋体" w:eastAsia="仿宋_GB2312" w:cs="仿宋_GB2312"/>
          <w:i w:val="0"/>
          <w:caps w:val="0"/>
          <w:color w:val="auto"/>
          <w:spacing w:val="0"/>
          <w:kern w:val="0"/>
          <w:sz w:val="32"/>
          <w:szCs w:val="32"/>
          <w:shd w:val="clear" w:color="auto" w:fill="FFFFFF"/>
          <w:lang w:val="en-US" w:eastAsia="zh-CN" w:bidi="ar"/>
        </w:rPr>
        <w:t>，提高</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怀化</w:t>
      </w:r>
      <w:r>
        <w:rPr>
          <w:rFonts w:hint="default" w:ascii="仿宋_GB2312" w:hAnsi="宋体" w:eastAsia="仿宋_GB2312" w:cs="仿宋_GB2312"/>
          <w:i w:val="0"/>
          <w:caps w:val="0"/>
          <w:color w:val="auto"/>
          <w:spacing w:val="0"/>
          <w:kern w:val="0"/>
          <w:sz w:val="32"/>
          <w:szCs w:val="32"/>
          <w:shd w:val="clear" w:color="auto" w:fill="FFFFFF"/>
          <w:lang w:val="en-US" w:eastAsia="zh-CN" w:bidi="ar"/>
        </w:rPr>
        <w:t>农</w:t>
      </w:r>
      <w:r>
        <w:rPr>
          <w:rFonts w:hint="eastAsia" w:ascii="仿宋_GB2312" w:hAnsi="宋体" w:eastAsia="仿宋_GB2312" w:cs="仿宋_GB2312"/>
          <w:i w:val="0"/>
          <w:caps w:val="0"/>
          <w:color w:val="auto"/>
          <w:spacing w:val="0"/>
          <w:kern w:val="0"/>
          <w:sz w:val="32"/>
          <w:szCs w:val="32"/>
          <w:shd w:val="clear" w:color="auto" w:fill="FFFFFF"/>
          <w:lang w:val="en-US" w:eastAsia="zh-CN" w:bidi="ar"/>
        </w:rPr>
        <w:t>特</w:t>
      </w:r>
      <w:r>
        <w:rPr>
          <w:rFonts w:hint="default" w:ascii="仿宋_GB2312" w:hAnsi="宋体" w:eastAsia="仿宋_GB2312" w:cs="仿宋_GB2312"/>
          <w:i w:val="0"/>
          <w:caps w:val="0"/>
          <w:color w:val="auto"/>
          <w:spacing w:val="0"/>
          <w:kern w:val="0"/>
          <w:sz w:val="32"/>
          <w:szCs w:val="32"/>
          <w:shd w:val="clear" w:color="auto" w:fill="FFFFFF"/>
          <w:lang w:val="en-US" w:eastAsia="zh-CN" w:bidi="ar"/>
        </w:rPr>
        <w:t>产品</w:t>
      </w:r>
      <w:r>
        <w:rPr>
          <w:rFonts w:hint="eastAsia" w:ascii="仿宋_GB2312" w:hAnsi="宋体" w:eastAsia="仿宋_GB2312" w:cs="仿宋_GB2312"/>
          <w:i w:val="0"/>
          <w:caps w:val="0"/>
          <w:color w:val="auto"/>
          <w:spacing w:val="0"/>
          <w:kern w:val="0"/>
          <w:sz w:val="32"/>
          <w:szCs w:val="32"/>
          <w:shd w:val="clear" w:color="auto" w:fill="FFFFFF"/>
          <w:lang w:val="en-US" w:eastAsia="zh-CN" w:bidi="ar"/>
        </w:rPr>
        <w:t>美誉</w:t>
      </w:r>
      <w:r>
        <w:rPr>
          <w:rFonts w:hint="default" w:ascii="仿宋_GB2312" w:hAnsi="宋体" w:eastAsia="仿宋_GB2312" w:cs="仿宋_GB2312"/>
          <w:i w:val="0"/>
          <w:caps w:val="0"/>
          <w:color w:val="auto"/>
          <w:spacing w:val="0"/>
          <w:kern w:val="0"/>
          <w:sz w:val="32"/>
          <w:szCs w:val="32"/>
          <w:shd w:val="clear" w:color="auto" w:fill="FFFFFF"/>
          <w:lang w:val="en-US" w:eastAsia="zh-CN" w:bidi="ar"/>
        </w:rPr>
        <w:t>度，</w:t>
      </w:r>
      <w:r>
        <w:rPr>
          <w:rFonts w:hint="eastAsia" w:ascii="仿宋_GB2312" w:hAnsi="宋体" w:eastAsia="仿宋_GB2312" w:cs="仿宋_GB2312"/>
          <w:i w:val="0"/>
          <w:caps w:val="0"/>
          <w:color w:val="auto"/>
          <w:spacing w:val="0"/>
          <w:kern w:val="0"/>
          <w:sz w:val="32"/>
          <w:szCs w:val="32"/>
          <w:shd w:val="clear" w:color="auto" w:fill="FFFFFF"/>
          <w:lang w:val="en-US" w:eastAsia="zh-CN" w:bidi="ar"/>
        </w:rPr>
        <w:t>争取利用全国供销系统网络销往全国。（5）抢抓省部合作协议的历史机遇，积极争取总社、省社项目，谋划建设供销产业园区。（6）</w:t>
      </w:r>
      <w:r>
        <w:rPr>
          <w:rFonts w:hint="default" w:ascii="仿宋_GB2312" w:hAnsi="宋体" w:eastAsia="仿宋_GB2312" w:cs="仿宋_GB2312"/>
          <w:i w:val="0"/>
          <w:caps w:val="0"/>
          <w:color w:val="auto"/>
          <w:spacing w:val="0"/>
          <w:kern w:val="0"/>
          <w:sz w:val="32"/>
          <w:szCs w:val="32"/>
          <w:shd w:val="clear" w:color="auto" w:fill="FFFFFF"/>
          <w:lang w:val="en-US" w:eastAsia="zh-CN" w:bidi="ar"/>
        </w:rPr>
        <w:t>全力宣传推介全市供销合作社经验做法</w:t>
      </w:r>
      <w:r>
        <w:rPr>
          <w:rFonts w:hint="eastAsia" w:ascii="仿宋_GB2312" w:hAnsi="宋体" w:eastAsia="仿宋_GB2312" w:cs="仿宋_GB2312"/>
          <w:i w:val="0"/>
          <w:caps w:val="0"/>
          <w:color w:val="auto"/>
          <w:spacing w:val="0"/>
          <w:kern w:val="0"/>
          <w:sz w:val="32"/>
          <w:szCs w:val="32"/>
          <w:shd w:val="clear" w:color="auto" w:fill="FFFFFF"/>
          <w:lang w:val="en-US" w:eastAsia="zh-CN" w:bidi="ar"/>
        </w:rPr>
        <w:t>。</w:t>
      </w:r>
    </w:p>
    <w:p>
      <w:pPr>
        <w:pStyle w:val="8"/>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2、预期主要的生态、社会和经济效益</w:t>
      </w:r>
    </w:p>
    <w:p>
      <w:pPr>
        <w:pStyle w:val="8"/>
        <w:spacing w:line="360" w:lineRule="auto"/>
        <w:ind w:firstLine="640" w:firstLineChars="200"/>
        <w:rPr>
          <w:rFonts w:hint="eastAsia" w:ascii="仿宋_GB2312" w:hAnsi="宋体" w:eastAsia="仿宋_GB2312" w:cs="仿宋_GB2312"/>
          <w:i w:val="0"/>
          <w:caps w:val="0"/>
          <w:color w:val="auto"/>
          <w:spacing w:val="0"/>
          <w:kern w:val="0"/>
          <w:sz w:val="32"/>
          <w:szCs w:val="32"/>
          <w:shd w:val="clear" w:color="auto" w:fill="FFFFFF"/>
          <w:lang w:val="en-US" w:eastAsia="zh-CN" w:bidi="ar"/>
        </w:rPr>
      </w:pPr>
      <w:r>
        <w:rPr>
          <w:rFonts w:hint="eastAsia" w:ascii="仿宋_GB2312" w:hAnsi="宋体" w:eastAsia="仿宋_GB2312" w:cs="仿宋_GB2312"/>
          <w:i w:val="0"/>
          <w:caps w:val="0"/>
          <w:color w:val="auto"/>
          <w:spacing w:val="0"/>
          <w:kern w:val="0"/>
          <w:sz w:val="32"/>
          <w:szCs w:val="32"/>
          <w:shd w:val="clear" w:color="auto" w:fill="FFFFFF"/>
          <w:lang w:val="en-US" w:eastAsia="zh-CN" w:bidi="ar"/>
        </w:rPr>
        <w:t>一是持续推动巩固脱贫攻坚成果同乡村振兴有效衔接，深入实施乡村建设行动，促进乡村宜居宜业，探索壮大村集体经济合适模式，实现村集体经济倍增，促进农民富裕富足。二是着力对健全“三会”制度、健全双线运行机制、提升联合社治理能力、拓展综合服务功能等事关综合改革的重大问题，深入开展调查研究，提出建设性工作建议。三是</w:t>
      </w:r>
      <w:r>
        <w:rPr>
          <w:rFonts w:hint="default" w:ascii="仿宋_GB2312" w:hAnsi="仿宋_GB2312" w:eastAsia="仿宋_GB2312" w:cs="仿宋_GB2312"/>
          <w:color w:val="auto"/>
          <w:spacing w:val="-2"/>
          <w:kern w:val="0"/>
          <w:sz w:val="32"/>
          <w:szCs w:val="32"/>
          <w:lang w:val="en-US" w:eastAsia="zh-CN" w:bidi="ar-SA"/>
        </w:rPr>
        <w:t>多次与中</w:t>
      </w:r>
      <w:r>
        <w:rPr>
          <w:rFonts w:hint="default" w:ascii="仿宋_GB2312" w:hAnsi="宋体" w:eastAsia="仿宋_GB2312" w:cs="仿宋_GB2312"/>
          <w:i w:val="0"/>
          <w:caps w:val="0"/>
          <w:color w:val="auto"/>
          <w:spacing w:val="0"/>
          <w:kern w:val="0"/>
          <w:sz w:val="32"/>
          <w:szCs w:val="32"/>
          <w:shd w:val="clear" w:color="auto" w:fill="FFFFFF"/>
          <w:lang w:val="en-US" w:eastAsia="zh-CN" w:bidi="ar"/>
        </w:rPr>
        <w:t>国供销集团</w:t>
      </w:r>
      <w:r>
        <w:rPr>
          <w:rFonts w:hint="eastAsia" w:ascii="仿宋_GB2312" w:hAnsi="宋体" w:eastAsia="仿宋_GB2312" w:cs="仿宋_GB2312"/>
          <w:i w:val="0"/>
          <w:caps w:val="0"/>
          <w:color w:val="auto"/>
          <w:spacing w:val="0"/>
          <w:kern w:val="0"/>
          <w:sz w:val="32"/>
          <w:szCs w:val="32"/>
          <w:shd w:val="clear" w:color="auto" w:fill="FFFFFF"/>
          <w:lang w:val="en-US" w:eastAsia="zh-CN" w:bidi="ar"/>
        </w:rPr>
        <w:t>沟通</w:t>
      </w:r>
      <w:r>
        <w:rPr>
          <w:rFonts w:hint="default" w:ascii="仿宋_GB2312" w:hAnsi="宋体" w:eastAsia="仿宋_GB2312" w:cs="仿宋_GB2312"/>
          <w:i w:val="0"/>
          <w:caps w:val="0"/>
          <w:color w:val="auto"/>
          <w:spacing w:val="0"/>
          <w:kern w:val="0"/>
          <w:sz w:val="32"/>
          <w:szCs w:val="32"/>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shd w:val="clear" w:color="auto" w:fill="FFFFFF"/>
          <w:lang w:val="en-US" w:eastAsia="zh-CN" w:bidi="ar"/>
        </w:rPr>
        <w:t>该集团已多次派员</w:t>
      </w:r>
      <w:r>
        <w:rPr>
          <w:rFonts w:hint="default" w:ascii="仿宋_GB2312" w:hAnsi="宋体" w:eastAsia="仿宋_GB2312" w:cs="仿宋_GB2312"/>
          <w:i w:val="0"/>
          <w:caps w:val="0"/>
          <w:color w:val="auto"/>
          <w:spacing w:val="0"/>
          <w:kern w:val="0"/>
          <w:sz w:val="32"/>
          <w:szCs w:val="32"/>
          <w:shd w:val="clear" w:color="auto" w:fill="FFFFFF"/>
          <w:lang w:val="en-US" w:eastAsia="zh-CN" w:bidi="ar"/>
        </w:rPr>
        <w:t>来怀，</w:t>
      </w:r>
      <w:r>
        <w:rPr>
          <w:rFonts w:hint="eastAsia" w:ascii="仿宋_GB2312" w:hAnsi="宋体" w:eastAsia="仿宋_GB2312" w:cs="仿宋_GB2312"/>
          <w:i w:val="0"/>
          <w:caps w:val="0"/>
          <w:color w:val="auto"/>
          <w:spacing w:val="0"/>
          <w:kern w:val="0"/>
          <w:sz w:val="32"/>
          <w:szCs w:val="32"/>
          <w:shd w:val="clear" w:color="auto" w:fill="FFFFFF"/>
          <w:lang w:val="en-US" w:eastAsia="zh-CN" w:bidi="ar"/>
        </w:rPr>
        <w:t>考察</w:t>
      </w:r>
      <w:r>
        <w:rPr>
          <w:rFonts w:hint="default" w:ascii="仿宋_GB2312" w:hAnsi="宋体" w:eastAsia="仿宋_GB2312" w:cs="仿宋_GB2312"/>
          <w:i w:val="0"/>
          <w:caps w:val="0"/>
          <w:color w:val="auto"/>
          <w:spacing w:val="0"/>
          <w:kern w:val="0"/>
          <w:sz w:val="32"/>
          <w:szCs w:val="32"/>
          <w:shd w:val="clear" w:color="auto" w:fill="FFFFFF"/>
          <w:lang w:val="en-US" w:eastAsia="zh-CN" w:bidi="ar"/>
        </w:rPr>
        <w:t>共同打造全市仓储物流、农产品和中药材销售、农资交易、农业生产社会化服务、再生资源回收利用一体化为农服务综合平台</w:t>
      </w:r>
      <w:r>
        <w:rPr>
          <w:rFonts w:hint="eastAsia" w:ascii="仿宋_GB2312" w:hAnsi="宋体" w:eastAsia="仿宋_GB2312" w:cs="仿宋_GB2312"/>
          <w:i w:val="0"/>
          <w:caps w:val="0"/>
          <w:color w:val="auto"/>
          <w:spacing w:val="0"/>
          <w:kern w:val="0"/>
          <w:sz w:val="32"/>
          <w:szCs w:val="32"/>
          <w:shd w:val="clear" w:color="auto" w:fill="FFFFFF"/>
          <w:lang w:val="en-US" w:eastAsia="zh-CN" w:bidi="ar"/>
        </w:rPr>
        <w:t>。四是</w:t>
      </w:r>
      <w:r>
        <w:rPr>
          <w:rFonts w:hint="default" w:ascii="仿宋_GB2312" w:hAnsi="宋体" w:eastAsia="仿宋_GB2312" w:cs="仿宋_GB2312"/>
          <w:i w:val="0"/>
          <w:caps w:val="0"/>
          <w:color w:val="auto"/>
          <w:spacing w:val="0"/>
          <w:kern w:val="0"/>
          <w:sz w:val="32"/>
          <w:szCs w:val="32"/>
          <w:shd w:val="clear" w:color="auto" w:fill="FFFFFF"/>
          <w:lang w:val="en-US" w:eastAsia="zh-CN" w:bidi="ar"/>
        </w:rPr>
        <w:t>深化全市供销合作社综合改革和提升基层干部业务能力和水平</w:t>
      </w:r>
      <w:r>
        <w:rPr>
          <w:rFonts w:hint="eastAsia" w:ascii="仿宋_GB2312" w:hAnsi="宋体" w:eastAsia="仿宋_GB2312" w:cs="仿宋_GB2312"/>
          <w:i w:val="0"/>
          <w:caps w:val="0"/>
          <w:color w:val="auto"/>
          <w:spacing w:val="0"/>
          <w:kern w:val="0"/>
          <w:sz w:val="32"/>
          <w:szCs w:val="32"/>
          <w:shd w:val="clear" w:color="auto" w:fill="FFFFFF"/>
          <w:lang w:val="en-US" w:eastAsia="zh-CN" w:bidi="ar"/>
        </w:rPr>
        <w:t>。五是初步建设出一个党委、政府抓得住、用得上的供销经营网络，逐步成为服务本地农产品销售的主力军。六是做好宣传报道工作，加强与中华合作时报、怀化日报、红网时刻、怀化电视台等新闻媒体合作，全力选产推介全市供销合作社经验做法。</w:t>
      </w:r>
    </w:p>
    <w:p>
      <w:pPr>
        <w:pStyle w:val="8"/>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二、绩效评价工作情况</w:t>
      </w:r>
    </w:p>
    <w:p>
      <w:pPr>
        <w:pStyle w:val="8"/>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color w:val="auto"/>
          <w:spacing w:val="-2"/>
          <w:kern w:val="0"/>
          <w:sz w:val="32"/>
          <w:szCs w:val="32"/>
          <w:lang w:val="en-US" w:eastAsia="zh-CN" w:bidi="ar-SA"/>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前期准备。</w:t>
      </w:r>
      <w:r>
        <w:rPr>
          <w:rFonts w:hint="eastAsia" w:ascii="仿宋_GB2312" w:hAnsi="仿宋_GB2312" w:eastAsia="仿宋_GB2312" w:cs="仿宋_GB2312"/>
          <w:color w:val="auto"/>
          <w:spacing w:val="-2"/>
          <w:kern w:val="0"/>
          <w:sz w:val="32"/>
          <w:szCs w:val="32"/>
          <w:lang w:val="en-US" w:eastAsia="zh-CN" w:bidi="ar-SA"/>
        </w:rPr>
        <w:t>为确保绩效评价工作高效优质完成，根据《怀化市财政局关于开展2022年度部门整体支出与专项资金绩效自评工作的通知》，怀化市供销合作联合社由财会分管领导安排，组织财会科、办公室、合作安全科、经贸发展科、农村电子商务科、资产管理公司等相关部门召开会议，布置相关工作、明确责任，确定评价指标细则。</w:t>
      </w:r>
    </w:p>
    <w:p>
      <w:pPr>
        <w:spacing w:after="0" w:line="480" w:lineRule="auto"/>
        <w:ind w:firstLine="480"/>
        <w:jc w:val="both"/>
        <w:rPr>
          <w:rFonts w:hint="eastAsia" w:ascii="仿宋" w:hAnsi="Times New Roman" w:eastAsia="仿宋" w:cs="Times New Roman"/>
          <w:color w:val="auto"/>
          <w:sz w:val="32"/>
          <w:szCs w:val="32"/>
          <w:lang w:val="en-US" w:eastAsia="zh-CN"/>
        </w:rPr>
      </w:pPr>
      <w:r>
        <w:rPr>
          <w:rFonts w:hint="eastAsia" w:ascii="楷体_GB2312" w:hAnsi="楷体_GB2312" w:eastAsia="楷体_GB2312" w:cs="楷体_GB2312"/>
          <w:color w:val="auto"/>
          <w:kern w:val="2"/>
          <w:sz w:val="32"/>
          <w:szCs w:val="32"/>
          <w:lang w:val="en-US" w:eastAsia="zh-CN" w:bidi="ar-SA"/>
        </w:rPr>
        <w:t>（二）组织实施。</w:t>
      </w:r>
      <w:r>
        <w:rPr>
          <w:rFonts w:hint="eastAsia" w:ascii="仿宋_GB2312" w:hAnsi="仿宋_GB2312" w:eastAsia="仿宋_GB2312" w:cs="仿宋_GB2312"/>
          <w:color w:val="auto"/>
          <w:spacing w:val="-2"/>
          <w:kern w:val="0"/>
          <w:sz w:val="32"/>
          <w:szCs w:val="32"/>
          <w:lang w:val="en-US" w:eastAsia="zh-CN" w:bidi="ar-SA"/>
        </w:rPr>
        <w:t>年初预算上报前，组织各部门填报专项资金预算目标绩效表，明确年度绩效目标、长期绩效目标，夯实责任。根据拟定的工作计划，出台《怀化市供销合作联合社关于2022年度132万综合改革专项经费使用计划的报告》（怀供〔2022〕4号），报怀化市人民政府，经市政府主要领导签批。工作完成后，各部门根据绩效评价工作安排，按照要求展开自评工作。</w:t>
      </w:r>
    </w:p>
    <w:p>
      <w:pPr>
        <w:spacing w:after="0" w:line="480" w:lineRule="auto"/>
        <w:ind w:firstLine="480"/>
        <w:jc w:val="both"/>
        <w:rPr>
          <w:rFonts w:hint="default" w:ascii="仿宋_GB2312" w:hAnsi="仿宋_GB2312" w:eastAsia="仿宋_GB2312" w:cs="仿宋_GB2312"/>
          <w:color w:val="auto"/>
          <w:spacing w:val="-2"/>
          <w:kern w:val="0"/>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（三）分析评价。</w:t>
      </w:r>
      <w:r>
        <w:rPr>
          <w:rFonts w:hint="eastAsia" w:ascii="仿宋_GB2312" w:hAnsi="仿宋_GB2312" w:eastAsia="仿宋_GB2312" w:cs="仿宋_GB2312"/>
          <w:color w:val="auto"/>
          <w:spacing w:val="-2"/>
          <w:kern w:val="0"/>
          <w:sz w:val="32"/>
          <w:szCs w:val="32"/>
          <w:lang w:val="en-US" w:eastAsia="zh-CN" w:bidi="ar-SA"/>
        </w:rPr>
        <w:t>财会人员在各部门自评的基础上，查阅相关文件资料和财务凭证，对收集资料进行定量定性分析，综合评议后形成评价结论，出具绩效评价报告。</w:t>
      </w:r>
    </w:p>
    <w:p>
      <w:pPr>
        <w:pStyle w:val="8"/>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三、绩效评价指标分析情况</w:t>
      </w:r>
    </w:p>
    <w:p>
      <w:pPr>
        <w:pStyle w:val="8"/>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（一）项目资金情况分析</w:t>
      </w:r>
    </w:p>
    <w:p>
      <w:pPr>
        <w:pStyle w:val="10"/>
        <w:shd w:val="clear" w:color="auto" w:fill="FFFFFF"/>
        <w:spacing w:before="0" w:beforeAutospacing="0" w:after="0" w:afterAutospacing="0" w:line="360" w:lineRule="auto"/>
        <w:ind w:firstLine="640" w:firstLineChars="200"/>
        <w:jc w:val="both"/>
        <w:rPr>
          <w:rFonts w:hint="eastAsia" w:ascii="仿宋" w:eastAsia="仿宋"/>
          <w:color w:val="auto"/>
          <w:sz w:val="32"/>
          <w:szCs w:val="32"/>
        </w:rPr>
      </w:pPr>
      <w:r>
        <w:rPr>
          <w:rFonts w:hint="eastAsia" w:ascii="仿宋" w:eastAsia="仿宋"/>
          <w:color w:val="auto"/>
          <w:sz w:val="32"/>
          <w:szCs w:val="32"/>
        </w:rPr>
        <w:t>1、项目资金到位情况分析</w:t>
      </w:r>
    </w:p>
    <w:p>
      <w:pPr>
        <w:pStyle w:val="10"/>
        <w:shd w:val="clear" w:color="auto" w:fill="FFFFFF"/>
        <w:spacing w:before="0" w:beforeAutospacing="0" w:after="0" w:afterAutospacing="0" w:line="360" w:lineRule="auto"/>
        <w:ind w:firstLine="632" w:firstLineChars="200"/>
        <w:jc w:val="both"/>
        <w:rPr>
          <w:rFonts w:hint="eastAsia" w:ascii="仿宋" w:eastAsia="仿宋"/>
          <w:color w:val="auto"/>
          <w:sz w:val="32"/>
          <w:szCs w:val="32"/>
        </w:rPr>
      </w:pPr>
      <w:r>
        <w:rPr>
          <w:rFonts w:hint="eastAsia" w:ascii="仿宋_GB2312" w:hAnsi="仿宋_GB2312" w:eastAsia="仿宋_GB2312" w:cs="仿宋_GB2312"/>
          <w:color w:val="auto"/>
          <w:spacing w:val="-2"/>
          <w:sz w:val="32"/>
          <w:szCs w:val="32"/>
          <w:lang w:val="en-US" w:eastAsia="zh-CN"/>
        </w:rPr>
        <w:t>2022年专项资金年初预算132万元，全年预算111.16万元，全部及时拨付到位，资金到位率100%。</w:t>
      </w:r>
    </w:p>
    <w:p>
      <w:pPr>
        <w:pStyle w:val="8"/>
        <w:numPr>
          <w:ilvl w:val="0"/>
          <w:numId w:val="1"/>
        </w:numPr>
        <w:spacing w:line="360" w:lineRule="auto"/>
        <w:ind w:left="0" w:leftChars="0" w:firstLine="640" w:firstLineChars="200"/>
        <w:rPr>
          <w:rFonts w:hint="eastAsia" w:ascii="仿宋" w:eastAsia="仿宋"/>
          <w:color w:val="auto"/>
          <w:sz w:val="32"/>
          <w:szCs w:val="32"/>
        </w:rPr>
      </w:pPr>
      <w:r>
        <w:rPr>
          <w:rFonts w:hint="eastAsia" w:ascii="仿宋" w:eastAsia="仿宋"/>
          <w:color w:val="auto"/>
          <w:sz w:val="32"/>
          <w:szCs w:val="32"/>
        </w:rPr>
        <w:t>项目资金使用情况分析</w:t>
      </w:r>
    </w:p>
    <w:p>
      <w:pPr>
        <w:pStyle w:val="10"/>
        <w:shd w:val="clear" w:color="auto" w:fill="FFFFFF"/>
        <w:spacing w:before="0" w:beforeAutospacing="0" w:after="0" w:afterAutospacing="0" w:line="360" w:lineRule="auto"/>
        <w:ind w:firstLine="632" w:firstLineChars="200"/>
        <w:jc w:val="both"/>
        <w:rPr>
          <w:rFonts w:hint="eastAsia" w:ascii="仿宋" w:eastAsia="仿宋"/>
          <w:color w:val="auto"/>
          <w:sz w:val="32"/>
          <w:szCs w:val="32"/>
        </w:rPr>
      </w:pPr>
      <w:r>
        <w:rPr>
          <w:rFonts w:hint="eastAsia" w:ascii="仿宋_GB2312" w:hAnsi="仿宋_GB2312" w:eastAsia="仿宋_GB2312" w:cs="仿宋_GB2312"/>
          <w:color w:val="auto"/>
          <w:spacing w:val="-2"/>
          <w:sz w:val="32"/>
          <w:szCs w:val="32"/>
          <w:lang w:val="en-US" w:eastAsia="zh-CN"/>
        </w:rPr>
        <w:t>专项支出共计111.16万元。根据拟定的工作计划，出台《怀化市供销合作联合社关于2022年度132万综合改革专项经费使用计划的报告》（怀供〔2022〕4号），报怀化市人民政府，经市政府分管领导签批同意。该项目资金使用严格按审批程序办理，操作规范，会计核算结果真实、准确。供销社综合改革经费主要用于办公费、邮电费、差旅费、会议费、培训费、律师委托业务费用、监审审计经费、乡村振兴经费、媒体合作宣传、社有企业综合改革、供销社经营体系建设、销售网络品平台、农产品产销对接等经费。</w:t>
      </w:r>
    </w:p>
    <w:p>
      <w:pPr>
        <w:pStyle w:val="8"/>
        <w:numPr>
          <w:ilvl w:val="0"/>
          <w:numId w:val="1"/>
        </w:numPr>
        <w:spacing w:line="360" w:lineRule="auto"/>
        <w:ind w:left="0" w:leftChars="0" w:firstLine="640" w:firstLineChars="200"/>
        <w:rPr>
          <w:rFonts w:hint="eastAsia" w:ascii="仿宋" w:eastAsia="仿宋"/>
          <w:color w:val="auto"/>
          <w:sz w:val="32"/>
          <w:szCs w:val="32"/>
        </w:rPr>
      </w:pPr>
      <w:r>
        <w:rPr>
          <w:rFonts w:hint="eastAsia" w:ascii="仿宋" w:eastAsia="仿宋"/>
          <w:color w:val="auto"/>
          <w:sz w:val="32"/>
          <w:szCs w:val="32"/>
        </w:rPr>
        <w:t>项目资金管理情况分析</w:t>
      </w:r>
    </w:p>
    <w:p>
      <w:pPr>
        <w:pStyle w:val="10"/>
        <w:shd w:val="clear" w:color="auto" w:fill="FFFFFF"/>
        <w:spacing w:before="0" w:beforeAutospacing="0" w:after="0" w:afterAutospacing="0" w:line="360" w:lineRule="auto"/>
        <w:ind w:firstLine="632" w:firstLineChars="200"/>
        <w:jc w:val="both"/>
        <w:rPr>
          <w:rFonts w:hint="eastAsia" w:ascii="仿宋" w:eastAsia="仿宋"/>
          <w:color w:val="auto"/>
          <w:sz w:val="32"/>
          <w:szCs w:val="32"/>
        </w:rPr>
      </w:pPr>
      <w:r>
        <w:rPr>
          <w:rFonts w:hint="eastAsia" w:ascii="仿宋_GB2312" w:hAnsi="仿宋_GB2312" w:eastAsia="仿宋_GB2312" w:cs="仿宋_GB2312"/>
          <w:color w:val="auto"/>
          <w:spacing w:val="-2"/>
          <w:sz w:val="32"/>
          <w:szCs w:val="32"/>
          <w:lang w:val="en-US" w:eastAsia="zh-CN"/>
        </w:rPr>
        <w:t>严格执行《怀化市本级财政专项资金管理办法》、《怀化市本级政府投资项目工程预结（决）算管理办法》等相关制度。经费由怀化市财政局严格审核下拨，手续完整，程序规范；支出严格把关，原始凭证经手人签字，业务科室负责人审核，财务人员初审，分管财务领导核定方可报账，重大项目由社党组审议通过，项目资金做到了及时到位，专款专用，无截留、占用和挪用等情况。</w:t>
      </w:r>
    </w:p>
    <w:p>
      <w:pPr>
        <w:pStyle w:val="8"/>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（二）项目实施情况分析</w:t>
      </w:r>
    </w:p>
    <w:p>
      <w:pPr>
        <w:pStyle w:val="8"/>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1、项目组织情况分析</w:t>
      </w:r>
    </w:p>
    <w:p>
      <w:pPr>
        <w:pStyle w:val="10"/>
        <w:shd w:val="clear" w:color="auto" w:fill="FFFFFF"/>
        <w:spacing w:before="0" w:beforeAutospacing="0" w:after="0" w:afterAutospacing="0" w:line="360" w:lineRule="auto"/>
        <w:ind w:firstLine="632" w:firstLineChars="200"/>
        <w:jc w:val="both"/>
        <w:rPr>
          <w:rFonts w:hint="eastAsia" w:ascii="仿宋" w:eastAsia="仿宋"/>
          <w:color w:val="auto"/>
          <w:sz w:val="32"/>
          <w:szCs w:val="32"/>
        </w:rPr>
      </w:pPr>
      <w:r>
        <w:rPr>
          <w:rFonts w:hint="eastAsia" w:ascii="仿宋_GB2312" w:hAnsi="仿宋_GB2312" w:eastAsia="仿宋_GB2312" w:cs="仿宋_GB2312"/>
          <w:color w:val="auto"/>
          <w:spacing w:val="-2"/>
          <w:sz w:val="32"/>
          <w:szCs w:val="32"/>
          <w:lang w:val="en-US" w:eastAsia="zh-CN"/>
        </w:rPr>
        <w:t>拟定供销社综合改革工作计划，出台《怀化市供销合作联合社关于2022年度132万综合改革专项经费使用计划的报告》（怀供〔2022〕4号），报怀化市人民政府，经市政府分管领导签批。各部门按照工作计划负责工作实施和推进。</w:t>
      </w:r>
    </w:p>
    <w:p>
      <w:pPr>
        <w:pStyle w:val="8"/>
        <w:numPr>
          <w:ilvl w:val="0"/>
          <w:numId w:val="2"/>
        </w:numPr>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项目管理情况分析</w:t>
      </w:r>
    </w:p>
    <w:p>
      <w:pPr>
        <w:pStyle w:val="10"/>
        <w:shd w:val="clear" w:color="auto" w:fill="FFFFFF"/>
        <w:spacing w:before="0" w:beforeAutospacing="0" w:after="0" w:afterAutospacing="0" w:line="360" w:lineRule="auto"/>
        <w:ind w:firstLine="632" w:firstLineChars="200"/>
        <w:jc w:val="both"/>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该项目严格按相关规定执行，涉及政府采购事项，手续齐全、规范。涉及“三重一大”事项严格执行集体决议制度。</w:t>
      </w:r>
    </w:p>
    <w:p>
      <w:pPr>
        <w:pStyle w:val="8"/>
        <w:numPr>
          <w:ilvl w:val="0"/>
          <w:numId w:val="3"/>
        </w:numPr>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 xml:space="preserve">项目绩效情况分析 </w:t>
      </w:r>
    </w:p>
    <w:p>
      <w:pPr>
        <w:pStyle w:val="8"/>
        <w:spacing w:line="360" w:lineRule="auto"/>
        <w:ind w:firstLine="640" w:firstLineChars="200"/>
        <w:rPr>
          <w:rFonts w:hint="eastAsia" w:ascii="楷体" w:eastAsia="楷体"/>
          <w:b/>
          <w:color w:val="auto"/>
          <w:sz w:val="32"/>
          <w:szCs w:val="32"/>
        </w:rPr>
      </w:pPr>
      <w:r>
        <w:rPr>
          <w:rFonts w:hint="eastAsia" w:ascii="仿宋" w:eastAsia="仿宋" w:cs="Times New Roman"/>
          <w:color w:val="auto"/>
          <w:sz w:val="32"/>
          <w:szCs w:val="32"/>
          <w:lang w:eastAsia="zh-CN"/>
        </w:rPr>
        <w:t>资金支付由怀化市财政局监管，实行专款专用。</w:t>
      </w:r>
    </w:p>
    <w:p>
      <w:pPr>
        <w:pStyle w:val="8"/>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1、项目经济性分析</w:t>
      </w:r>
    </w:p>
    <w:p>
      <w:pPr>
        <w:pStyle w:val="8"/>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（1）项目成本（预算）控制情况</w:t>
      </w:r>
    </w:p>
    <w:p>
      <w:pPr>
        <w:pStyle w:val="8"/>
        <w:spacing w:line="360" w:lineRule="auto"/>
        <w:ind w:firstLine="632" w:firstLineChars="200"/>
        <w:rPr>
          <w:rFonts w:hint="eastAsia" w:ascii="仿宋_GB2312" w:hAnsi="仿宋_GB2312" w:eastAsia="仿宋_GB2312" w:cs="仿宋_GB2312"/>
          <w:color w:val="auto"/>
          <w:spacing w:val="-2"/>
          <w:kern w:val="0"/>
          <w:sz w:val="32"/>
          <w:szCs w:val="32"/>
          <w:lang w:val="en-US" w:eastAsia="zh-CN" w:bidi="ar-SA"/>
        </w:rPr>
      </w:pPr>
      <w:r>
        <w:rPr>
          <w:rFonts w:hint="eastAsia" w:ascii="仿宋_GB2312" w:hAnsi="仿宋_GB2312" w:eastAsia="仿宋_GB2312" w:cs="仿宋_GB2312"/>
          <w:color w:val="auto"/>
          <w:spacing w:val="-2"/>
          <w:kern w:val="0"/>
          <w:sz w:val="32"/>
          <w:szCs w:val="32"/>
          <w:lang w:val="en-US" w:eastAsia="zh-CN" w:bidi="ar-SA"/>
        </w:rPr>
        <w:t>财政公共财政预算经费拨款年初预算132万元</w:t>
      </w:r>
      <w:r>
        <w:rPr>
          <w:rFonts w:hint="eastAsia" w:ascii="仿宋_GB2312" w:hAnsi="仿宋_GB2312" w:eastAsia="仿宋_GB2312" w:cs="仿宋_GB2312"/>
          <w:color w:val="auto"/>
          <w:spacing w:val="-2"/>
          <w:sz w:val="32"/>
          <w:szCs w:val="32"/>
          <w:lang w:val="en-US" w:eastAsia="zh-CN"/>
        </w:rPr>
        <w:t>，全年预算111.16万元，支出111.16万元，</w:t>
      </w:r>
      <w:r>
        <w:rPr>
          <w:rFonts w:hint="eastAsia" w:ascii="仿宋_GB2312" w:hAnsi="仿宋_GB2312" w:eastAsia="仿宋_GB2312" w:cs="仿宋_GB2312"/>
          <w:color w:val="auto"/>
          <w:spacing w:val="-2"/>
          <w:kern w:val="0"/>
          <w:sz w:val="32"/>
          <w:szCs w:val="32"/>
          <w:lang w:val="en-US" w:eastAsia="zh-CN" w:bidi="ar-SA"/>
        </w:rPr>
        <w:t>项目预算控制在100%，未追加预算。无截留、挤占、挪用、虚列支出等情况。</w:t>
      </w:r>
    </w:p>
    <w:p>
      <w:pPr>
        <w:pStyle w:val="8"/>
        <w:numPr>
          <w:ilvl w:val="0"/>
          <w:numId w:val="4"/>
        </w:numPr>
        <w:spacing w:line="360" w:lineRule="auto"/>
        <w:ind w:firstLine="640" w:firstLineChars="200"/>
        <w:rPr>
          <w:rFonts w:hint="eastAsia" w:ascii="仿宋" w:eastAsia="仿宋"/>
          <w:color w:val="auto"/>
          <w:sz w:val="32"/>
          <w:szCs w:val="32"/>
        </w:rPr>
      </w:pPr>
      <w:r>
        <w:rPr>
          <w:rFonts w:hint="eastAsia" w:ascii="仿宋" w:eastAsia="仿宋"/>
          <w:color w:val="auto"/>
          <w:sz w:val="32"/>
          <w:szCs w:val="32"/>
        </w:rPr>
        <w:t>项目成本（预算）节约情况</w:t>
      </w:r>
    </w:p>
    <w:p>
      <w:pPr>
        <w:pStyle w:val="8"/>
        <w:spacing w:line="360" w:lineRule="auto"/>
        <w:ind w:firstLine="632" w:firstLineChars="200"/>
        <w:rPr>
          <w:rFonts w:hint="eastAsia" w:ascii="仿宋_GB2312" w:hAnsi="仿宋_GB2312" w:eastAsia="仿宋_GB2312" w:cs="仿宋_GB2312"/>
          <w:color w:val="auto"/>
          <w:spacing w:val="-2"/>
          <w:kern w:val="0"/>
          <w:sz w:val="32"/>
          <w:szCs w:val="32"/>
          <w:lang w:val="en-US" w:eastAsia="zh-CN" w:bidi="ar-SA"/>
        </w:rPr>
      </w:pPr>
      <w:r>
        <w:rPr>
          <w:rFonts w:hint="eastAsia" w:ascii="仿宋_GB2312" w:hAnsi="仿宋_GB2312" w:eastAsia="仿宋_GB2312" w:cs="仿宋_GB2312"/>
          <w:color w:val="auto"/>
          <w:spacing w:val="-2"/>
          <w:kern w:val="0"/>
          <w:sz w:val="32"/>
          <w:szCs w:val="32"/>
          <w:lang w:val="en-US" w:eastAsia="zh-CN" w:bidi="ar-SA"/>
        </w:rPr>
        <w:t>本项目本着节约原则，没有增加任何经费。</w:t>
      </w:r>
    </w:p>
    <w:p>
      <w:pPr>
        <w:pStyle w:val="8"/>
        <w:numPr>
          <w:ilvl w:val="0"/>
          <w:numId w:val="0"/>
        </w:numPr>
        <w:spacing w:line="360" w:lineRule="auto"/>
        <w:ind w:firstLine="964" w:firstLineChars="300"/>
        <w:rPr>
          <w:rFonts w:hint="eastAsia" w:ascii="楷体" w:eastAsia="楷体"/>
          <w:b/>
          <w:color w:val="auto"/>
          <w:sz w:val="32"/>
          <w:szCs w:val="32"/>
        </w:rPr>
      </w:pPr>
      <w:r>
        <w:rPr>
          <w:rFonts w:hint="eastAsia" w:ascii="楷体" w:eastAsia="楷体"/>
          <w:b/>
          <w:color w:val="auto"/>
          <w:sz w:val="32"/>
          <w:szCs w:val="32"/>
        </w:rPr>
        <w:t>2、项目的效率性分析</w:t>
      </w:r>
    </w:p>
    <w:p>
      <w:pPr>
        <w:pStyle w:val="8"/>
        <w:spacing w:line="360" w:lineRule="auto"/>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（1）项目的实施进度</w:t>
      </w:r>
    </w:p>
    <w:p>
      <w:pPr>
        <w:pStyle w:val="8"/>
        <w:spacing w:line="360" w:lineRule="auto"/>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按照《怀化市供销合作联合社关于2022年度132万综合改革专项经费使用计划的报告》（怀供〔2022〕4号）计划，完成工作任务。一是按照市驻村办工作要求及工作提供，按进度完成定点帮扶村乡村振兴任务目标；协调行业主管部门，同乡村两级推进项目落地。二是开展对各直属企业的内部审计工作，督促企业对发现的问题及时整改；召开供销系统监事会会议，及时了解各县市区监事会建设及履职情况；积极参加全国总社、省社及其他监督审计部门组织的专业技能培训。三是</w:t>
      </w:r>
      <w:r>
        <w:rPr>
          <w:rFonts w:hint="default" w:ascii="仿宋_GB2312" w:hAnsi="仿宋_GB2312" w:eastAsia="仿宋_GB2312" w:cs="仿宋_GB2312"/>
          <w:color w:val="auto"/>
          <w:spacing w:val="-2"/>
          <w:sz w:val="32"/>
          <w:szCs w:val="32"/>
          <w:lang w:val="en-US" w:eastAsia="zh-CN"/>
        </w:rPr>
        <w:t>2022年8月中旬以来，怀化市供销合作联合社在市委党校连续举办2期新时代基层干部专题培训班，分别对县市区供销合作社理事会、监事会班子成员和</w:t>
      </w:r>
      <w:r>
        <w:rPr>
          <w:rFonts w:hint="eastAsia" w:ascii="仿宋_GB2312" w:hAnsi="仿宋_GB2312" w:eastAsia="仿宋_GB2312" w:cs="仿宋_GB2312"/>
          <w:color w:val="auto"/>
          <w:spacing w:val="-2"/>
          <w:sz w:val="32"/>
          <w:szCs w:val="32"/>
          <w:lang w:val="en-US" w:eastAsia="zh-CN"/>
        </w:rPr>
        <w:t>乡、村级供销社主任等</w:t>
      </w:r>
      <w:r>
        <w:rPr>
          <w:rFonts w:hint="default" w:ascii="仿宋_GB2312" w:hAnsi="仿宋_GB2312" w:eastAsia="仿宋_GB2312" w:cs="仿宋_GB2312"/>
          <w:color w:val="auto"/>
          <w:spacing w:val="-2"/>
          <w:sz w:val="32"/>
          <w:szCs w:val="32"/>
          <w:lang w:val="en-US" w:eastAsia="zh-CN"/>
        </w:rPr>
        <w:t>近200人</w:t>
      </w:r>
      <w:r>
        <w:rPr>
          <w:rFonts w:hint="eastAsia" w:ascii="仿宋_GB2312" w:hAnsi="仿宋_GB2312" w:eastAsia="仿宋_GB2312" w:cs="仿宋_GB2312"/>
          <w:color w:val="auto"/>
          <w:spacing w:val="-2"/>
          <w:sz w:val="32"/>
          <w:szCs w:val="32"/>
          <w:lang w:val="en-US" w:eastAsia="zh-CN"/>
        </w:rPr>
        <w:t>进行系统的培训。（4）完成了农产品销售公司组建；入住了国家“832平台”和湖南乡村振兴馆，成为供应商；同时开展直播带货活动，线上吸引消费者参与人数达到27万余人次；组团参加了北京2023年度脱贫地区农副产品产销对接会，组织人员对农产品销售微信小程序进行运营。（5）结合</w:t>
      </w:r>
      <w:r>
        <w:rPr>
          <w:rFonts w:hint="default" w:ascii="仿宋_GB2312" w:hAnsi="仿宋_GB2312" w:eastAsia="仿宋_GB2312" w:cs="仿宋_GB2312"/>
          <w:color w:val="auto"/>
          <w:spacing w:val="-2"/>
          <w:sz w:val="32"/>
          <w:szCs w:val="32"/>
          <w:lang w:val="en-US" w:eastAsia="zh-CN"/>
        </w:rPr>
        <w:t>供销储运公司整体搬迁，依托国际陆港，建设中国供销（怀化）</w:t>
      </w:r>
      <w:r>
        <w:rPr>
          <w:rFonts w:hint="eastAsia" w:ascii="仿宋_GB2312" w:hAnsi="仿宋_GB2312" w:eastAsia="仿宋_GB2312" w:cs="仿宋_GB2312"/>
          <w:color w:val="auto"/>
          <w:spacing w:val="-2"/>
          <w:sz w:val="32"/>
          <w:szCs w:val="32"/>
          <w:lang w:val="en-US" w:eastAsia="zh-CN"/>
        </w:rPr>
        <w:t>智慧农业服务产业园。为较好的展现出建设该产业园的重要性，对该项目进行前期包装准备。（6）全力宣传推介全市供销合作社经验做法。</w:t>
      </w:r>
    </w:p>
    <w:p>
      <w:pPr>
        <w:pStyle w:val="8"/>
        <w:spacing w:line="360" w:lineRule="auto"/>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（2）项目完成质量</w:t>
      </w:r>
    </w:p>
    <w:p>
      <w:pPr>
        <w:pStyle w:val="8"/>
        <w:spacing w:line="360" w:lineRule="auto"/>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项目完成符合《中共中央国务院关于深化供销合作社综合改革的决定》（中发〔2015〕11号)、《中共湖南省委湖南省人民政府关于深化供销合作社综合改革的实施意见》(湘发〔2016〕3号)、《中共怀化市委怀化市人民政府关于深化供销合作社综合改革的实施意见》（怀发〔2016〕13号)、《怀化市深化供销合作社综合改革领导小组关于印发&lt;怀化市深化供销合作社综合改革整市推进方案&gt;的通知》（怀供改组〔2019〕2号）对供销社综合改革总要求，供销社成为党和政府做好“三农”工作的重要性载体，中国特色农村工作体系和农村服务体系的重要组成部分，扎根农村、贴近农民，在长期的为农服务实践中，成为独具中国特色的组织和服务体系，是新形势下推动农村经济社会发展不可替代、不可或缺的重要力量。</w:t>
      </w:r>
    </w:p>
    <w:p>
      <w:pPr>
        <w:pStyle w:val="8"/>
        <w:spacing w:line="360" w:lineRule="auto"/>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3、项目的效益性分析</w:t>
      </w:r>
    </w:p>
    <w:p>
      <w:pPr>
        <w:pStyle w:val="8"/>
        <w:spacing w:line="360" w:lineRule="auto"/>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（1）项目预期目标完成程度</w:t>
      </w:r>
    </w:p>
    <w:p>
      <w:pPr>
        <w:pStyle w:val="8"/>
        <w:spacing w:line="360" w:lineRule="auto"/>
        <w:ind w:firstLine="632" w:firstLineChars="200"/>
        <w:rPr>
          <w:rFonts w:hint="default"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按照《怀化市供销合作联合社关于2022年度132万综合改革专项经费使用计划的报告》（怀供〔2022〕4号）安排，大部分工作在2022年度内顺利完成，</w:t>
      </w:r>
      <w:r>
        <w:rPr>
          <w:rFonts w:hint="eastAsia" w:ascii="仿宋_GB2312" w:hAnsi="仿宋_GB2312" w:eastAsia="仿宋_GB2312" w:cs="仿宋_GB2312"/>
          <w:color w:val="auto"/>
          <w:spacing w:val="-2"/>
          <w:kern w:val="0"/>
          <w:sz w:val="32"/>
          <w:szCs w:val="32"/>
          <w:lang w:val="en-US" w:eastAsia="zh-CN" w:bidi="ar-SA"/>
        </w:rPr>
        <w:t>社有企业清产核资工作制定了工作方案，但由于疫情耽误，以及企业情况复杂等多方面原因，使得清产核资工作未能在年底前未能完成。同时乡镇为农服务综合体试点建设经费未能完成验收报账等手续。</w:t>
      </w:r>
      <w:r>
        <w:rPr>
          <w:rFonts w:hint="eastAsia" w:ascii="仿宋_GB2312" w:hAnsi="仿宋_GB2312" w:eastAsia="仿宋_GB2312" w:cs="仿宋_GB2312"/>
          <w:color w:val="auto"/>
          <w:spacing w:val="-2"/>
          <w:sz w:val="32"/>
          <w:szCs w:val="32"/>
          <w:lang w:val="en-US" w:eastAsia="zh-CN"/>
        </w:rPr>
        <w:t>完成度84.21%。</w:t>
      </w:r>
    </w:p>
    <w:p>
      <w:pPr>
        <w:pStyle w:val="8"/>
        <w:numPr>
          <w:ilvl w:val="0"/>
          <w:numId w:val="4"/>
        </w:numPr>
        <w:spacing w:line="360" w:lineRule="auto"/>
        <w:ind w:left="0" w:leftChars="0" w:firstLine="640" w:firstLineChars="200"/>
        <w:rPr>
          <w:rFonts w:hint="eastAsia" w:ascii="仿宋" w:eastAsia="仿宋"/>
          <w:color w:val="auto"/>
          <w:sz w:val="32"/>
          <w:szCs w:val="32"/>
        </w:rPr>
      </w:pPr>
      <w:r>
        <w:rPr>
          <w:rFonts w:hint="eastAsia" w:ascii="仿宋" w:eastAsia="仿宋"/>
          <w:color w:val="auto"/>
          <w:sz w:val="32"/>
          <w:szCs w:val="32"/>
        </w:rPr>
        <w:t>项目实施对经济和社会的影响</w:t>
      </w:r>
    </w:p>
    <w:p>
      <w:pPr>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通过乡村振兴工作，打造了乡村美丽院落、完善基础设施、拓宽村集体经济增收渠道、推动入户道路硬化，推动固成果、学理论、育人才、兴产业、强组织、美环境、优服务、共治理。</w:t>
      </w:r>
    </w:p>
    <w:p>
      <w:pPr>
        <w:ind w:firstLine="632" w:firstLineChars="200"/>
        <w:rPr>
          <w:rFonts w:hint="eastAsia" w:ascii="仿宋_GB2312" w:hAnsi="仿宋_GB2312" w:eastAsia="仿宋_GB2312" w:cs="仿宋_GB2312"/>
          <w:color w:val="auto"/>
          <w:spacing w:val="-2"/>
          <w:sz w:val="32"/>
          <w:szCs w:val="32"/>
          <w:lang w:val="en-US" w:eastAsia="zh-CN"/>
        </w:rPr>
      </w:pPr>
      <w:r>
        <w:rPr>
          <w:rFonts w:hint="eastAsia" w:ascii="仿宋_GB2312" w:hAnsi="仿宋_GB2312" w:eastAsia="仿宋_GB2312" w:cs="仿宋_GB2312"/>
          <w:color w:val="auto"/>
          <w:spacing w:val="-2"/>
          <w:sz w:val="32"/>
          <w:szCs w:val="32"/>
          <w:lang w:val="en-US" w:eastAsia="zh-CN"/>
        </w:rPr>
        <w:t>通过内部审计，监事会履行对社属企业的监督职能，以预防预警社有资产流失、促进社有企业持续发展为目的，进一步加强对社有资产、参控股企业重大决策部署和改革发展情况的监督管理，确保社有资产保值增值。</w:t>
      </w:r>
    </w:p>
    <w:p>
      <w:pPr>
        <w:ind w:firstLine="632" w:firstLineChars="200"/>
        <w:rPr>
          <w:rFonts w:hint="default" w:ascii="仿宋_GB2312" w:hAnsi="仿宋_GB2312" w:eastAsia="仿宋_GB2312" w:cs="仿宋_GB2312"/>
          <w:color w:val="auto"/>
          <w:sz w:val="32"/>
          <w:szCs w:val="32"/>
        </w:rPr>
      </w:pPr>
      <w:r>
        <w:rPr>
          <w:rFonts w:hint="default" w:ascii="仿宋_GB2312" w:hAnsi="仿宋_GB2312" w:eastAsia="仿宋_GB2312" w:cs="仿宋_GB2312"/>
          <w:color w:val="auto"/>
          <w:spacing w:val="-2"/>
          <w:sz w:val="32"/>
          <w:szCs w:val="32"/>
          <w:lang w:val="en-US" w:eastAsia="zh-CN"/>
        </w:rPr>
        <w:t>在市委党校连续举办2期新时代基层干部专题培训班，分别对县市区供销合作社理事会、监事会班子成员和</w:t>
      </w:r>
      <w:r>
        <w:rPr>
          <w:rFonts w:hint="eastAsia" w:ascii="仿宋_GB2312" w:hAnsi="仿宋_GB2312" w:eastAsia="仿宋_GB2312" w:cs="仿宋_GB2312"/>
          <w:color w:val="auto"/>
          <w:spacing w:val="-2"/>
          <w:sz w:val="32"/>
          <w:szCs w:val="32"/>
          <w:lang w:val="en-US" w:eastAsia="zh-CN"/>
        </w:rPr>
        <w:t>乡、村级供销社主任等</w:t>
      </w:r>
      <w:r>
        <w:rPr>
          <w:rFonts w:hint="default" w:ascii="仿宋_GB2312" w:hAnsi="仿宋_GB2312" w:eastAsia="仿宋_GB2312" w:cs="仿宋_GB2312"/>
          <w:color w:val="auto"/>
          <w:spacing w:val="-2"/>
          <w:sz w:val="32"/>
          <w:szCs w:val="32"/>
          <w:lang w:val="en-US" w:eastAsia="zh-CN"/>
        </w:rPr>
        <w:t>近200人</w:t>
      </w:r>
      <w:r>
        <w:rPr>
          <w:rFonts w:hint="eastAsia" w:ascii="仿宋_GB2312" w:hAnsi="仿宋_GB2312" w:eastAsia="仿宋_GB2312" w:cs="仿宋_GB2312"/>
          <w:color w:val="auto"/>
          <w:spacing w:val="-2"/>
          <w:sz w:val="32"/>
          <w:szCs w:val="32"/>
          <w:lang w:val="en-US" w:eastAsia="zh-CN"/>
        </w:rPr>
        <w:t>进行系统的培训通过一系列的培训，</w:t>
      </w:r>
      <w:r>
        <w:rPr>
          <w:rFonts w:hint="default" w:ascii="仿宋_GB2312" w:hAnsi="仿宋_GB2312" w:eastAsia="仿宋_GB2312" w:cs="仿宋_GB2312"/>
          <w:color w:val="auto"/>
          <w:spacing w:val="-2"/>
          <w:sz w:val="32"/>
          <w:szCs w:val="32"/>
          <w:lang w:val="en-US" w:eastAsia="zh-CN"/>
        </w:rPr>
        <w:t>全市供销合作社系统基层干部的政治素养、业务水平得到极大的提升，特别是为进一步加强县、乡、村级供销社业务提升起到了很好的促进作用，为推动全市供销事业的发展提供了坚强的人才保障和组织保障。切实把有限的资金用在刀刃上，发挥了培训资金的价值，不断提升了基层干部的素养和业务能力水平。</w:t>
      </w:r>
    </w:p>
    <w:p>
      <w:pPr>
        <w:pStyle w:val="8"/>
        <w:spacing w:line="360" w:lineRule="auto"/>
        <w:ind w:firstLine="632" w:firstLineChars="200"/>
        <w:rPr>
          <w:rFonts w:hint="eastAsia" w:ascii="仿宋_GB2312" w:hAnsi="仿宋_GB2312" w:eastAsia="仿宋_GB2312" w:cs="仿宋_GB2312"/>
          <w:color w:val="auto"/>
          <w:spacing w:val="-2"/>
          <w:kern w:val="2"/>
          <w:sz w:val="32"/>
          <w:szCs w:val="32"/>
          <w:lang w:val="en-US" w:eastAsia="zh-CN" w:bidi="ar-SA"/>
        </w:rPr>
      </w:pPr>
      <w:r>
        <w:rPr>
          <w:rFonts w:hint="eastAsia" w:ascii="仿宋_GB2312" w:hAnsi="仿宋_GB2312" w:eastAsia="仿宋_GB2312" w:cs="仿宋_GB2312"/>
          <w:color w:val="auto"/>
          <w:spacing w:val="-2"/>
          <w:kern w:val="2"/>
          <w:sz w:val="32"/>
          <w:szCs w:val="32"/>
          <w:lang w:val="en-US" w:eastAsia="zh-CN" w:bidi="ar-SA"/>
        </w:rPr>
        <w:t>成立怀化红背篓供销惠农服务有限公司，注册资金300万元，作为全市供销系统发展经营网络，搭建销售平台、服务乡村振兴的领头企业。以怀化红背篓供销惠农服务有限公司为主体，入驻国家“832平台”、湖南省乡村振兴馆，开办了怀化供销红背篓抖音商城、微信网上商城，对“怀字号”优质农产品进行统一包装网上销售。与全国供销系统交流合作，全力推动北京新合作公司旗下1400家超市门店销售怀化农特产品。组建销售分队赴产北京参加2023年脱贫地区农副产品产销对接会，主动对接联系销售商家，建立全国销售朋友圈。目前已与北京、上海、广州、宁夏中卫、安徽黄山等19个市州级供销社企业建立稳定销售渠道。通过开展直播活动，线上吸引消费者参与人数达到27万余人次，与东盟2家企业，本地132家企业签订了农产品供货协议，目前已举办网络直播活动3期26场次。制作了怀化农产品宣传手册，为怀化农业产业提质增效。</w:t>
      </w:r>
    </w:p>
    <w:p>
      <w:pPr>
        <w:pStyle w:val="8"/>
        <w:spacing w:line="360" w:lineRule="auto"/>
        <w:ind w:firstLine="632" w:firstLineChars="200"/>
        <w:rPr>
          <w:rFonts w:hint="default" w:ascii="仿宋_GB2312" w:hAnsi="仿宋_GB2312" w:eastAsia="仿宋_GB2312" w:cs="仿宋_GB2312"/>
          <w:color w:val="auto"/>
          <w:spacing w:val="-2"/>
          <w:kern w:val="2"/>
          <w:sz w:val="32"/>
          <w:szCs w:val="32"/>
          <w:lang w:val="en-US" w:eastAsia="zh-CN" w:bidi="ar-SA"/>
        </w:rPr>
      </w:pPr>
      <w:r>
        <w:rPr>
          <w:rFonts w:hint="eastAsia" w:ascii="仿宋_GB2312" w:hAnsi="仿宋_GB2312" w:eastAsia="仿宋_GB2312" w:cs="仿宋_GB2312"/>
          <w:color w:val="auto"/>
          <w:spacing w:val="-2"/>
          <w:kern w:val="2"/>
          <w:sz w:val="32"/>
          <w:szCs w:val="32"/>
          <w:lang w:val="en-US" w:eastAsia="zh-CN" w:bidi="ar-SA"/>
        </w:rPr>
        <w:t>抢抓省部合作协议的历史机遇，积极争取总社、省社项目，谋划建设供销产业园区。为支持</w:t>
      </w:r>
      <w:r>
        <w:rPr>
          <w:rFonts w:hint="default" w:ascii="仿宋_GB2312" w:hAnsi="仿宋_GB2312" w:eastAsia="仿宋_GB2312" w:cs="仿宋_GB2312"/>
          <w:color w:val="auto"/>
          <w:spacing w:val="-2"/>
          <w:kern w:val="2"/>
          <w:sz w:val="32"/>
          <w:szCs w:val="32"/>
          <w:lang w:val="en-US" w:eastAsia="zh-CN" w:bidi="ar-SA"/>
        </w:rPr>
        <w:t>市委、市政府实施怀南编组站片区城市更新项目，</w:t>
      </w:r>
      <w:r>
        <w:rPr>
          <w:rFonts w:hint="eastAsia" w:ascii="仿宋_GB2312" w:hAnsi="仿宋_GB2312" w:eastAsia="仿宋_GB2312" w:cs="仿宋_GB2312"/>
          <w:color w:val="auto"/>
          <w:spacing w:val="-2"/>
          <w:kern w:val="2"/>
          <w:sz w:val="32"/>
          <w:szCs w:val="32"/>
          <w:lang w:val="en-US" w:eastAsia="zh-CN" w:bidi="ar-SA"/>
        </w:rPr>
        <w:t>解决市</w:t>
      </w:r>
      <w:r>
        <w:rPr>
          <w:rFonts w:hint="default" w:ascii="仿宋_GB2312" w:hAnsi="仿宋_GB2312" w:eastAsia="仿宋_GB2312" w:cs="仿宋_GB2312"/>
          <w:color w:val="auto"/>
          <w:spacing w:val="-2"/>
          <w:kern w:val="2"/>
          <w:sz w:val="32"/>
          <w:szCs w:val="32"/>
          <w:lang w:val="en-US" w:eastAsia="zh-CN" w:bidi="ar-SA"/>
        </w:rPr>
        <w:t>供销储运总公司土地置</w:t>
      </w:r>
      <w:r>
        <w:rPr>
          <w:rFonts w:hint="eastAsia" w:ascii="仿宋_GB2312" w:hAnsi="仿宋_GB2312" w:eastAsia="仿宋_GB2312" w:cs="仿宋_GB2312"/>
          <w:color w:val="auto"/>
          <w:spacing w:val="-2"/>
          <w:kern w:val="2"/>
          <w:sz w:val="32"/>
          <w:szCs w:val="32"/>
          <w:lang w:val="en-US" w:eastAsia="zh-CN" w:bidi="ar-SA"/>
        </w:rPr>
        <w:t>换后的发展难题，我们积极争取省总社支持，</w:t>
      </w:r>
      <w:r>
        <w:rPr>
          <w:rFonts w:hint="default" w:ascii="仿宋_GB2312" w:hAnsi="仿宋_GB2312" w:eastAsia="仿宋_GB2312" w:cs="仿宋_GB2312"/>
          <w:color w:val="auto"/>
          <w:spacing w:val="-2"/>
          <w:kern w:val="2"/>
          <w:sz w:val="32"/>
          <w:szCs w:val="32"/>
          <w:lang w:val="en-US" w:eastAsia="zh-CN" w:bidi="ar-SA"/>
        </w:rPr>
        <w:t>全力引进中国供销集团来怀投资</w:t>
      </w:r>
      <w:r>
        <w:rPr>
          <w:rFonts w:hint="eastAsia" w:ascii="仿宋_GB2312" w:hAnsi="仿宋_GB2312" w:eastAsia="仿宋_GB2312" w:cs="仿宋_GB2312"/>
          <w:color w:val="auto"/>
          <w:spacing w:val="-2"/>
          <w:kern w:val="2"/>
          <w:sz w:val="32"/>
          <w:szCs w:val="32"/>
          <w:lang w:val="en-US" w:eastAsia="zh-CN" w:bidi="ar-SA"/>
        </w:rPr>
        <w:t>，谋划供销产业园区建设工作</w:t>
      </w:r>
      <w:r>
        <w:rPr>
          <w:rFonts w:hint="default" w:ascii="仿宋_GB2312" w:hAnsi="仿宋_GB2312" w:eastAsia="仿宋_GB2312" w:cs="仿宋_GB2312"/>
          <w:color w:val="auto"/>
          <w:spacing w:val="-2"/>
          <w:kern w:val="2"/>
          <w:sz w:val="32"/>
          <w:szCs w:val="32"/>
          <w:lang w:val="en-US" w:eastAsia="zh-CN" w:bidi="ar-SA"/>
        </w:rPr>
        <w:t>。</w:t>
      </w:r>
    </w:p>
    <w:p>
      <w:pPr>
        <w:pStyle w:val="8"/>
        <w:spacing w:line="360" w:lineRule="auto"/>
        <w:ind w:firstLine="632" w:firstLineChars="200"/>
        <w:rPr>
          <w:rFonts w:hint="eastAsia" w:ascii="仿宋_GB2312" w:hAnsi="仿宋_GB2312" w:eastAsia="仿宋_GB2312" w:cs="仿宋_GB2312"/>
          <w:color w:val="auto"/>
          <w:spacing w:val="-2"/>
          <w:kern w:val="2"/>
          <w:sz w:val="32"/>
          <w:szCs w:val="32"/>
          <w:lang w:val="en-US" w:eastAsia="zh-CN" w:bidi="ar-SA"/>
        </w:rPr>
      </w:pPr>
      <w:r>
        <w:rPr>
          <w:rFonts w:hint="eastAsia" w:ascii="仿宋_GB2312" w:hAnsi="仿宋_GB2312" w:eastAsia="仿宋_GB2312" w:cs="仿宋_GB2312"/>
          <w:color w:val="auto"/>
          <w:spacing w:val="-2"/>
          <w:kern w:val="2"/>
          <w:sz w:val="32"/>
          <w:szCs w:val="32"/>
          <w:lang w:val="en-US" w:eastAsia="zh-CN" w:bidi="ar-SA"/>
        </w:rPr>
        <w:t>通过与湖南日报、怀化日报、红网时刻、怀化电视台等新闻媒体合作，全力宣传推介全市供销合作社经验做法，全年上稿99篇，其中：总社主管主办媒体6篇，省级媒体30篇，市级媒体63篇。</w:t>
      </w:r>
    </w:p>
    <w:p>
      <w:pPr>
        <w:pStyle w:val="8"/>
        <w:numPr>
          <w:ilvl w:val="0"/>
          <w:numId w:val="5"/>
        </w:numPr>
        <w:spacing w:line="360" w:lineRule="auto"/>
        <w:ind w:firstLine="643" w:firstLineChars="200"/>
        <w:rPr>
          <w:rFonts w:hint="eastAsia" w:ascii="楷体" w:eastAsia="楷体"/>
          <w:b/>
          <w:color w:val="auto"/>
          <w:sz w:val="32"/>
          <w:szCs w:val="32"/>
        </w:rPr>
      </w:pPr>
      <w:r>
        <w:rPr>
          <w:rFonts w:hint="eastAsia" w:ascii="楷体" w:eastAsia="楷体"/>
          <w:b/>
          <w:color w:val="auto"/>
          <w:sz w:val="32"/>
          <w:szCs w:val="32"/>
        </w:rPr>
        <w:t>综合评价情况及评价结论（附相关评分表）</w:t>
      </w:r>
    </w:p>
    <w:p>
      <w:pPr>
        <w:spacing w:after="0" w:line="480" w:lineRule="auto"/>
        <w:ind w:firstLine="480"/>
        <w:jc w:val="both"/>
        <w:rPr>
          <w:rFonts w:hint="eastAsia" w:ascii="楷体" w:eastAsia="楷体"/>
          <w:b/>
          <w:color w:val="auto"/>
          <w:sz w:val="32"/>
          <w:szCs w:val="32"/>
        </w:rPr>
      </w:pPr>
      <w:r>
        <w:rPr>
          <w:rFonts w:hint="eastAsia" w:ascii="仿宋_GB2312" w:hAnsi="仿宋_GB2312" w:eastAsia="仿宋_GB2312" w:cs="仿宋_GB2312"/>
          <w:color w:val="auto"/>
          <w:spacing w:val="-2"/>
          <w:kern w:val="0"/>
          <w:sz w:val="32"/>
          <w:szCs w:val="32"/>
          <w:lang w:val="en-US" w:eastAsia="zh-CN" w:bidi="ar-SA"/>
        </w:rPr>
        <w:t>供销社综合改革专项资金绩效评价综合评分结果为96分，评价等级为优秀。</w:t>
      </w:r>
    </w:p>
    <w:p>
      <w:pPr>
        <w:pStyle w:val="8"/>
        <w:numPr>
          <w:ilvl w:val="0"/>
          <w:numId w:val="5"/>
        </w:numPr>
        <w:spacing w:line="360" w:lineRule="auto"/>
        <w:ind w:left="0" w:leftChars="0" w:firstLine="643" w:firstLineChars="200"/>
        <w:rPr>
          <w:rFonts w:hint="eastAsia" w:ascii="楷体" w:eastAsia="楷体"/>
          <w:b/>
          <w:color w:val="auto"/>
          <w:sz w:val="32"/>
          <w:szCs w:val="32"/>
        </w:rPr>
      </w:pPr>
      <w:r>
        <w:rPr>
          <w:rFonts w:hint="eastAsia" w:ascii="楷体" w:eastAsia="楷体"/>
          <w:b/>
          <w:color w:val="auto"/>
          <w:sz w:val="32"/>
          <w:szCs w:val="32"/>
        </w:rPr>
        <w:t>绩效评价结果应用建议（以后年度预算安排、评价结果公开等）</w:t>
      </w:r>
    </w:p>
    <w:p>
      <w:pPr>
        <w:spacing w:after="0" w:line="480" w:lineRule="auto"/>
        <w:ind w:firstLine="480"/>
        <w:jc w:val="both"/>
        <w:rPr>
          <w:rFonts w:hint="eastAsia" w:ascii="楷体" w:eastAsia="楷体"/>
          <w:b/>
          <w:color w:val="auto"/>
          <w:sz w:val="32"/>
          <w:szCs w:val="32"/>
        </w:rPr>
      </w:pPr>
      <w:r>
        <w:rPr>
          <w:rFonts w:hint="eastAsia" w:ascii="仿宋_GB2312" w:hAnsi="仿宋_GB2312" w:eastAsia="仿宋_GB2312" w:cs="仿宋_GB2312"/>
          <w:color w:val="auto"/>
          <w:spacing w:val="-2"/>
          <w:kern w:val="0"/>
          <w:sz w:val="32"/>
          <w:szCs w:val="32"/>
          <w:lang w:val="en-US" w:eastAsia="zh-CN" w:bidi="ar-SA"/>
        </w:rPr>
        <w:t>按照《中共中央国务院关于深化供销合作社综合改革的决定》（中发〔2015〕11号)等文件要求，要持续深化供销社综合改革工作，希望市财政将每年综合改革专项经费纳入单位的财政预算中，以推动怀化供销社综合改革前进的步伐。绩效评价的全过程公开。</w:t>
      </w:r>
    </w:p>
    <w:p>
      <w:pPr>
        <w:pStyle w:val="8"/>
        <w:numPr>
          <w:ilvl w:val="0"/>
          <w:numId w:val="5"/>
        </w:numPr>
        <w:spacing w:line="360" w:lineRule="auto"/>
        <w:ind w:left="0" w:leftChars="0" w:firstLine="643" w:firstLineChars="200"/>
        <w:rPr>
          <w:rFonts w:hint="eastAsia" w:ascii="楷体" w:eastAsia="楷体"/>
          <w:b/>
          <w:color w:val="auto"/>
          <w:sz w:val="32"/>
          <w:szCs w:val="32"/>
        </w:rPr>
      </w:pPr>
      <w:r>
        <w:rPr>
          <w:rFonts w:hint="eastAsia" w:ascii="楷体" w:eastAsia="楷体"/>
          <w:b/>
          <w:color w:val="auto"/>
          <w:sz w:val="32"/>
          <w:szCs w:val="32"/>
        </w:rPr>
        <w:t>主要经验及做法、存在的问题和建议</w:t>
      </w:r>
    </w:p>
    <w:p>
      <w:pPr>
        <w:pStyle w:val="9"/>
        <w:adjustRightInd w:val="0"/>
        <w:snapToGrid w:val="0"/>
        <w:spacing w:line="560" w:lineRule="exact"/>
        <w:ind w:firstLine="632" w:firstLineChars="200"/>
        <w:rPr>
          <w:rFonts w:hint="default" w:ascii="仿宋_GB2312" w:hAnsi="仿宋_GB2312" w:eastAsia="仿宋_GB2312" w:cs="仿宋_GB2312"/>
          <w:color w:val="auto"/>
          <w:spacing w:val="-2"/>
          <w:kern w:val="0"/>
          <w:sz w:val="32"/>
          <w:szCs w:val="32"/>
          <w:lang w:val="en-US" w:eastAsia="zh-CN" w:bidi="ar-SA"/>
        </w:rPr>
      </w:pPr>
      <w:r>
        <w:rPr>
          <w:rFonts w:hint="eastAsia" w:ascii="仿宋_GB2312" w:hAnsi="仿宋_GB2312" w:eastAsia="仿宋_GB2312" w:cs="仿宋_GB2312"/>
          <w:color w:val="auto"/>
          <w:spacing w:val="-2"/>
          <w:kern w:val="0"/>
          <w:sz w:val="32"/>
          <w:szCs w:val="32"/>
          <w:lang w:val="en-US" w:eastAsia="zh-CN" w:bidi="ar-SA"/>
        </w:rPr>
        <w:t>2022年供销社综合改革专项资金经济和社会效益明显，但在项目实施过程中仍存在一些问题，主要体现在以下几个方面：一是项目进度部分滞后。由于疫情耽误，部门业务工作在时间节点时才刚刚完成。二是内控制度不够完善，职责分工不明确，流程管理不够清晰，绩效管理意识不够。</w:t>
      </w:r>
    </w:p>
    <w:p>
      <w:pPr>
        <w:spacing w:line="580" w:lineRule="exact"/>
        <w:ind w:firstLine="680"/>
        <w:jc w:val="both"/>
        <w:rPr>
          <w:rFonts w:hint="eastAsia" w:ascii="楷体" w:eastAsia="楷体"/>
          <w:b/>
          <w:color w:val="auto"/>
          <w:sz w:val="32"/>
          <w:szCs w:val="32"/>
        </w:rPr>
      </w:pPr>
      <w:r>
        <w:rPr>
          <w:rFonts w:hint="eastAsia" w:ascii="仿宋_GB2312" w:hAnsi="仿宋_GB2312" w:eastAsia="仿宋_GB2312" w:cs="仿宋_GB2312"/>
          <w:color w:val="auto"/>
          <w:spacing w:val="-2"/>
          <w:kern w:val="0"/>
          <w:sz w:val="32"/>
          <w:szCs w:val="32"/>
          <w:lang w:val="en-US" w:eastAsia="zh-CN" w:bidi="ar-SA"/>
        </w:rPr>
        <w:t>建议如下：一是加强项目期中监督管理，确保项目按计划完成。二是建议加强对绩效自评资料的监督和管理，建立健全“事前明确绩效目标，事中加强监督管理，事后实施绩效评价”的专项资金管理体系，确保项目按照计划的实施进度保质保量完成。三是进一步规范项目管理，建立健全各项管理制度。</w:t>
      </w:r>
    </w:p>
    <w:p>
      <w:pPr>
        <w:pStyle w:val="8"/>
        <w:numPr>
          <w:ilvl w:val="0"/>
          <w:numId w:val="5"/>
        </w:numPr>
        <w:spacing w:line="360" w:lineRule="auto"/>
        <w:ind w:left="0" w:leftChars="0" w:firstLine="643" w:firstLineChars="200"/>
        <w:rPr>
          <w:rFonts w:hint="eastAsia" w:ascii="楷体" w:eastAsia="楷体"/>
          <w:b/>
          <w:color w:val="auto"/>
          <w:sz w:val="32"/>
          <w:szCs w:val="32"/>
        </w:rPr>
      </w:pPr>
      <w:r>
        <w:rPr>
          <w:rFonts w:hint="eastAsia" w:ascii="楷体" w:eastAsia="楷体"/>
          <w:b/>
          <w:color w:val="auto"/>
          <w:sz w:val="32"/>
          <w:szCs w:val="32"/>
        </w:rPr>
        <w:t>其他需要说明的问题</w:t>
      </w:r>
    </w:p>
    <w:p>
      <w:pPr>
        <w:pStyle w:val="8"/>
        <w:numPr>
          <w:ilvl w:val="0"/>
          <w:numId w:val="0"/>
        </w:numPr>
        <w:spacing w:line="360" w:lineRule="auto"/>
        <w:ind w:leftChars="200"/>
        <w:rPr>
          <w:rFonts w:hint="eastAsia" w:ascii="仿宋_GB2312" w:hAnsi="仿宋_GB2312" w:eastAsia="仿宋_GB2312" w:cs="仿宋_GB2312"/>
          <w:color w:val="auto"/>
          <w:spacing w:val="-2"/>
          <w:kern w:val="0"/>
          <w:sz w:val="32"/>
          <w:szCs w:val="32"/>
          <w:lang w:val="en-US" w:eastAsia="zh-CN" w:bidi="ar-SA"/>
        </w:rPr>
      </w:pPr>
      <w:r>
        <w:rPr>
          <w:rFonts w:hint="eastAsia" w:ascii="仿宋_GB2312" w:hAnsi="仿宋_GB2312" w:eastAsia="仿宋_GB2312" w:cs="仿宋_GB2312"/>
          <w:color w:val="auto"/>
          <w:spacing w:val="-2"/>
          <w:kern w:val="0"/>
          <w:sz w:val="32"/>
          <w:szCs w:val="32"/>
          <w:lang w:val="en-US" w:eastAsia="zh-CN" w:bidi="ar-SA"/>
        </w:rPr>
        <w:t>无</w:t>
      </w:r>
    </w:p>
    <w:p/>
    <w:p>
      <w:pPr>
        <w:pStyle w:val="2"/>
      </w:pPr>
    </w:p>
    <w:p/>
    <w:p>
      <w:pPr>
        <w:pStyle w:val="2"/>
      </w:pPr>
    </w:p>
    <w:p/>
    <w:p>
      <w:pPr>
        <w:pStyle w:val="2"/>
      </w:pPr>
    </w:p>
    <w:p/>
    <w:p>
      <w:pPr>
        <w:pStyle w:val="2"/>
      </w:pPr>
    </w:p>
    <w:p/>
    <w:p>
      <w:pPr>
        <w:pStyle w:val="2"/>
      </w:pPr>
    </w:p>
    <w:p/>
    <w:p>
      <w:pPr>
        <w:ind w:firstLine="1040" w:firstLineChars="200"/>
        <w:jc w:val="center"/>
        <w:rPr>
          <w:rFonts w:ascii="Times New Roman" w:hAnsi="Times New Roman" w:eastAsia="方正小标宋_GBK" w:cs="Times New Roman"/>
          <w:sz w:val="52"/>
          <w:szCs w:val="52"/>
        </w:rPr>
      </w:pPr>
    </w:p>
    <w:p>
      <w:pPr>
        <w:ind w:firstLine="1040" w:firstLineChars="200"/>
        <w:jc w:val="center"/>
        <w:rPr>
          <w:rFonts w:hint="eastAsia" w:eastAsia="方正小标宋_GBK" w:cs="Times New Roman"/>
          <w:sz w:val="52"/>
          <w:szCs w:val="52"/>
          <w:lang w:val="en-US" w:eastAsia="zh-CN"/>
        </w:rPr>
      </w:pPr>
      <w:r>
        <w:rPr>
          <w:rFonts w:ascii="Times New Roman" w:hAnsi="Times New Roman" w:eastAsia="方正小标宋_GBK" w:cs="Times New Roman"/>
          <w:sz w:val="52"/>
          <w:szCs w:val="52"/>
        </w:rPr>
        <w:t>202</w:t>
      </w:r>
      <w:r>
        <w:rPr>
          <w:rFonts w:hint="eastAsia" w:eastAsia="方正小标宋_GBK" w:cs="Times New Roman"/>
          <w:sz w:val="52"/>
          <w:szCs w:val="52"/>
          <w:lang w:val="en-US" w:eastAsia="zh-CN"/>
        </w:rPr>
        <w:t>2</w:t>
      </w:r>
      <w:r>
        <w:rPr>
          <w:rFonts w:ascii="Times New Roman" w:hAnsi="Times New Roman" w:eastAsia="方正小标宋_GBK" w:cs="Times New Roman"/>
          <w:sz w:val="52"/>
          <w:szCs w:val="52"/>
        </w:rPr>
        <w:t>年度</w:t>
      </w:r>
      <w:r>
        <w:rPr>
          <w:rFonts w:hint="eastAsia" w:eastAsia="方正小标宋_GBK" w:cs="Times New Roman"/>
          <w:sz w:val="52"/>
          <w:szCs w:val="52"/>
          <w:lang w:val="en-US" w:eastAsia="zh-CN"/>
        </w:rPr>
        <w:t>化肥淡季储备</w:t>
      </w:r>
    </w:p>
    <w:p>
      <w:pPr>
        <w:ind w:firstLine="1040" w:firstLineChars="200"/>
        <w:jc w:val="center"/>
        <w:rPr>
          <w:rFonts w:ascii="Times New Roman" w:hAnsi="Times New Roman" w:eastAsia="方正小标宋_GBK" w:cs="Times New Roman"/>
          <w:sz w:val="52"/>
          <w:szCs w:val="52"/>
        </w:rPr>
      </w:pPr>
      <w:r>
        <w:rPr>
          <w:rFonts w:hint="eastAsia" w:eastAsia="方正小标宋_GBK" w:cs="Times New Roman"/>
          <w:sz w:val="52"/>
          <w:szCs w:val="52"/>
          <w:lang w:eastAsia="zh-CN"/>
        </w:rPr>
        <w:t>专项资金</w:t>
      </w:r>
      <w:r>
        <w:rPr>
          <w:rFonts w:ascii="Times New Roman" w:hAnsi="Times New Roman" w:eastAsia="方正小标宋_GBK" w:cs="Times New Roman"/>
          <w:sz w:val="52"/>
          <w:szCs w:val="52"/>
        </w:rPr>
        <w:t>绩效自评报告</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一、项目基本情况</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（一）项目概况</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1、项目单位基本情况</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单位为怀化市供销合作联合社。怀化市供销合作联合社机关全额拨款事业编制为29名（其中后勤服务事业编制2名）。其中：理事会主任1名，副主任3名，监事会主任1名，总经济师1名，工会主任1名，科（室）领导职数13名。2021年末实有在职人数27人。内设7个职能科（室），分别为办公室、财会科、农村电子商务科、合作安全科、经贸发展科、监督审计科（监事会办公室）、人事科。</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2、项目的实施依据</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主要依据《中共中央 国务院关于深化供销合作社综合改革的决定》（中发[2015]11号）、《中共湖南省委 湖南省人民政府关于深化供销合作社综合改革的实施意见》（湘发[2016]3号）和《中共怀化市委 怀化市人民政府关于深化供销合作社综合改革的实施意见》（怀发[2016]13号）、《怀化市供销合作联合社 怀化市财政局关于印发〈怀化市化肥淡季储备管理办法〉》等文件精神实施。</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3、项目基本性质、用途和主要内容、涉及范围</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通过化肥淡季储备，缓解化肥常年生产、季节使用的矛盾，保障春耕用肥供应，平抑农资物价，促进农业增收、农民增收、农产品提质，助力乡村振兴。</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（二）项目绩效目标</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1、项目绩效总目标和阶段性目标</w:t>
      </w:r>
    </w:p>
    <w:p>
      <w:pPr>
        <w:pStyle w:val="8"/>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pacing w:val="-2"/>
          <w:kern w:val="2"/>
          <w:sz w:val="32"/>
          <w:szCs w:val="32"/>
          <w:lang w:val="en-US" w:eastAsia="zh-CN" w:bidi="ar-SA"/>
        </w:rPr>
        <w:t>为认真贯彻《中共中央 国务院关于深化供销合作社综合改革的决定》（中发[2015]11号）、《中共湖南省委 湖南省人民政府关于深化供销合作社综合改革的实施意见》（湘发[2016]3号）和《中共怀化市委 怀化市人民政府关于深化供销合作社综合改革的实施意见》（怀发[2016]13号）的决策部署，坚持为农服务宗旨，调节化</w:t>
      </w:r>
      <w:r>
        <w:rPr>
          <w:rFonts w:hint="eastAsia" w:ascii="仿宋_GB2312" w:hAnsi="仿宋_GB2312" w:eastAsia="仿宋_GB2312" w:cs="仿宋_GB2312"/>
          <w:spacing w:val="-2"/>
          <w:sz w:val="32"/>
          <w:szCs w:val="32"/>
          <w:lang w:val="en-US" w:eastAsia="zh-CN"/>
        </w:rPr>
        <w:t>肥供需矛盾，化解市场危机，适应淡季价低旺季价高的市场运行规律。</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2、预期主要的生态、社会和经济效益</w:t>
      </w:r>
    </w:p>
    <w:p>
      <w:pPr>
        <w:pStyle w:val="8"/>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pacing w:val="-2"/>
          <w:sz w:val="32"/>
          <w:szCs w:val="32"/>
          <w:lang w:val="en-US" w:eastAsia="zh-CN"/>
        </w:rPr>
        <w:t>充分发挥全市供销社系统农资供应主渠道地位和为农服务国家队作用，通过化肥淡季储备，缓解化肥常年生产、季节使用的矛盾，保障春耕用肥供应，平抑农资物价，促进农业增收、农民增收、农产品提质，助力乡村振兴。</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二、绩效评价工作情况</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绩效评价工作过程：前期准备、组织实施、分析评价</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b/>
          <w:bCs/>
          <w:sz w:val="32"/>
          <w:szCs w:val="32"/>
        </w:rPr>
        <w:t>前期准备</w:t>
      </w:r>
      <w:r>
        <w:rPr>
          <w:rFonts w:hint="eastAsia" w:ascii="仿宋_GB2312" w:hAnsi="仿宋_GB2312" w:eastAsia="仿宋_GB2312" w:cs="仿宋_GB2312"/>
          <w:b/>
          <w:bCs/>
          <w:sz w:val="32"/>
          <w:szCs w:val="32"/>
          <w:lang w:val="en"/>
        </w:rPr>
        <w:t>：</w:t>
      </w:r>
      <w:r>
        <w:rPr>
          <w:rFonts w:hint="eastAsia" w:ascii="仿宋_GB2312" w:hAnsi="仿宋_GB2312" w:eastAsia="仿宋_GB2312" w:cs="仿宋_GB2312"/>
          <w:spacing w:val="-2"/>
          <w:sz w:val="32"/>
          <w:szCs w:val="32"/>
          <w:lang w:eastAsia="zh-CN"/>
        </w:rPr>
        <w:t>通过委托代理机构（湖南紫霖项目管理有限责任公司）采用挂网、竞争性磋商的采购方式，确定了</w:t>
      </w:r>
      <w:r>
        <w:rPr>
          <w:rFonts w:hint="eastAsia" w:ascii="仿宋_GB2312" w:hAnsi="仿宋_GB2312" w:eastAsia="仿宋_GB2312" w:cs="仿宋_GB2312"/>
          <w:spacing w:val="-2"/>
          <w:sz w:val="32"/>
          <w:szCs w:val="32"/>
          <w:lang w:val="en-US" w:eastAsia="zh-CN"/>
        </w:rPr>
        <w:t>2021-2022化肥淡季储备工作承储商</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2"/>
          <w:sz w:val="32"/>
          <w:szCs w:val="32"/>
          <w:lang w:val="en" w:eastAsia="zh-CN"/>
        </w:rPr>
      </w:pPr>
      <w:r>
        <w:rPr>
          <w:rFonts w:hint="eastAsia" w:ascii="仿宋_GB2312" w:hAnsi="仿宋_GB2312" w:eastAsia="仿宋_GB2312" w:cs="仿宋_GB2312"/>
          <w:b/>
          <w:bCs/>
          <w:sz w:val="32"/>
          <w:szCs w:val="32"/>
        </w:rPr>
        <w:t>组织实施</w:t>
      </w:r>
      <w:r>
        <w:rPr>
          <w:rFonts w:hint="eastAsia" w:ascii="仿宋_GB2312" w:hAnsi="仿宋_GB2312" w:eastAsia="仿宋_GB2312" w:cs="仿宋_GB2312"/>
          <w:b/>
          <w:bCs/>
          <w:sz w:val="32"/>
          <w:szCs w:val="32"/>
          <w:lang w:val="en"/>
        </w:rPr>
        <w:t>：</w:t>
      </w:r>
      <w:r>
        <w:rPr>
          <w:rFonts w:hint="eastAsia" w:ascii="仿宋_GB2312" w:hAnsi="仿宋_GB2312" w:eastAsia="仿宋_GB2312" w:cs="仿宋_GB2312"/>
          <w:spacing w:val="-2"/>
          <w:sz w:val="32"/>
          <w:szCs w:val="32"/>
          <w:lang w:val="en-US" w:eastAsia="zh-CN"/>
        </w:rPr>
        <w:t>在承储期间，市供销社、市财政局一起对2021-2022化肥淡季储备工作承储商的化肥淡季储备情况进行了抽查，并组织承储商开展送肥下乡活动。</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sz w:val="32"/>
          <w:szCs w:val="32"/>
          <w:lang w:val="en"/>
        </w:rPr>
      </w:pPr>
      <w:r>
        <w:rPr>
          <w:rFonts w:hint="eastAsia" w:ascii="仿宋_GB2312" w:hAnsi="仿宋_GB2312" w:eastAsia="仿宋_GB2312" w:cs="仿宋_GB2312"/>
          <w:b/>
          <w:bCs/>
          <w:sz w:val="32"/>
          <w:szCs w:val="32"/>
        </w:rPr>
        <w:t>分析评价</w:t>
      </w:r>
      <w:r>
        <w:rPr>
          <w:rFonts w:hint="eastAsia" w:ascii="仿宋_GB2312" w:hAnsi="仿宋_GB2312" w:eastAsia="仿宋_GB2312" w:cs="仿宋_GB2312"/>
          <w:b/>
          <w:bCs/>
          <w:sz w:val="32"/>
          <w:szCs w:val="32"/>
          <w:lang w:val="en"/>
        </w:rPr>
        <w:t>：</w:t>
      </w:r>
      <w:r>
        <w:rPr>
          <w:rFonts w:hint="eastAsia" w:ascii="仿宋_GB2312" w:hAnsi="仿宋_GB2312" w:eastAsia="仿宋_GB2312" w:cs="仿宋_GB2312"/>
          <w:spacing w:val="-2"/>
          <w:sz w:val="32"/>
          <w:szCs w:val="32"/>
          <w:lang w:eastAsia="zh-CN"/>
        </w:rPr>
        <w:t>承储结束后，通过政府采购方式聘请了第三方审计公司审计化肥淡季储备情况，并根据审计情况拨付了淡储补贴。</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三、绩效评价指标分析情况</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（一）项目资金情况分析</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1、项目资金到位情况分析</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2022年项目资金100万元，全部及时拨付到位，项目资金到位率100%。</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2、项目资金使用情况分析</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专项支出共计93.56万元，结余6.44万元，由财政统筹收回。</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3、项目资金管理情况分析</w:t>
      </w:r>
    </w:p>
    <w:p>
      <w:pPr>
        <w:pStyle w:val="8"/>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严格执行《怀化市本级财政专项资金管理办法》、《怀化市本级政府投资项目工程预结（决）算管理办法》、《怀化市政府集中采购限额标准（2022版）》等相关制度。经费由怀化市财政局严格审核下拨，手续完整，程序规范；支出严格把关，原始凭证经手人签字，业务科室负责人审核，财务人员初审，分管财务领导核定方可报账，重大项目由社党组审议通过，项目资金做到了及时到位，专款专用，无截留、占用和挪用等情况。</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（二）项目实施情况分析</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1、项目组织情况分析</w:t>
      </w:r>
    </w:p>
    <w:p>
      <w:pPr>
        <w:pStyle w:val="8"/>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lang w:val="en-US" w:eastAsia="zh-CN"/>
        </w:rPr>
        <w:t>根据《怀化市供销合作联合社 怀化市财政局关于印发〈怀化市化肥淡季储备管理办法〉》要求，</w:t>
      </w:r>
      <w:r>
        <w:rPr>
          <w:rFonts w:hint="eastAsia" w:ascii="仿宋_GB2312" w:hAnsi="仿宋_GB2312" w:eastAsia="仿宋_GB2312" w:cs="仿宋_GB2312"/>
          <w:sz w:val="32"/>
          <w:szCs w:val="32"/>
          <w:lang w:val="en-US" w:eastAsia="zh-CN"/>
        </w:rPr>
        <w:t>各部门按照工作计划负责工作实施和推进。</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2、项目管理情况分析</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该项目严格按相关规定执行，涉及政府采购事项，手续齐全、规范。涉及“三重一大”事项严格执行集体决议制度。</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 xml:space="preserve">（三）项目绩效情况分析 </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1、项目经济性分析</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（1）项目成本（预算）控制情况</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按照严格厉行节约，依据财务审批制度开支。</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（2）项目成本（预算）节约情况</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eastAsia="zh-CN"/>
        </w:rPr>
        <w:t>申请专项资金</w:t>
      </w:r>
      <w:r>
        <w:rPr>
          <w:rFonts w:hint="eastAsia" w:ascii="仿宋_GB2312" w:hAnsi="仿宋_GB2312" w:eastAsia="仿宋_GB2312" w:cs="仿宋_GB2312"/>
          <w:sz w:val="32"/>
          <w:szCs w:val="32"/>
          <w:lang w:val="en-US" w:eastAsia="zh-CN"/>
        </w:rPr>
        <w:t>100元，实际使用93.56万元，节约6.44万元。</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2、项目的效率性分析</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（1）项目的实施进度</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项目于2022年3月31日保质完成，完成率100%。</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（2）项目完成质量</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缓解了化肥生产、季节使用的矛盾，保障春耕用肥供应，平抑农资物价，促进了农业增收、农民增收、农产品提质，助力了乡村振兴。</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3、项目的效益性分析</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（1）项目预期目标完成程度</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按照《怀化市供销合作联合社 怀化市财政局关于印发〈怀化市化肥淡季储备管理办法〉》，所有工作在2022年度内顺利完成，完成度100%。</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（2）项目实施对经济和社会的影响</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充分发挥了全市供销社系统农资供应主渠道地位和为农服务国家队作用，通过化肥淡季储备，缓解化肥常年生产、季节使用的矛盾，保障春耕用肥供应，平抑农资物价，促进农业增收、农民增收、农产品提质，助力乡村振兴。</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四、综合评价情况及评价结论（附相关评分表）</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五、绩效评价结果应用建议（以后年度预算安排、评价结果公开等）</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希望市财政加大农资淡储补贴力度，进一步增强市、县两级联动，将稳价保供机制有效延伸到县级，降低农户生产成本，提升稳价能力和保供安全。</w:t>
      </w:r>
    </w:p>
    <w:p>
      <w:pPr>
        <w:pStyle w:val="8"/>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rPr>
        <w:t>六、主要经验及做法、存在的问题和建议</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年供销社企业发展专项资金经济和社会效益明显，但在任务实施过程中仍存在一些问题，主要体现在以下几个方面：一是绩效评价意识不强。财政资金使用必问效，目前部分业务工作人员绩效意识不强，完成绩效评价工作积极性不高。二是内控制度不够完善，职责分工不明确，流程管理不够清晰。</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建议如下：一是加强项目期中监督管理，确保项目按计划完成。二是建议加强对绩效自评资料的监督和管理，建立健全“事前明确绩效目标，事中加强监督管理，事后实施绩效评价”的专项资金管理体系，确保项目按照计划的实施进度保质保量完成。三是规范项目管理，建立健全各项管理制度。</w:t>
      </w:r>
    </w:p>
    <w:p>
      <w:pPr>
        <w:pStyle w:val="8"/>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楷体" w:eastAsia="楷体"/>
          <w:b/>
          <w:sz w:val="32"/>
          <w:szCs w:val="32"/>
        </w:rPr>
      </w:pPr>
      <w:r>
        <w:rPr>
          <w:rFonts w:hint="eastAsia" w:ascii="楷体" w:eastAsia="楷体"/>
          <w:b/>
          <w:sz w:val="32"/>
          <w:szCs w:val="32"/>
          <w:lang w:eastAsia="zh-CN"/>
        </w:rPr>
        <w:t>七、</w:t>
      </w:r>
      <w:r>
        <w:rPr>
          <w:rFonts w:hint="eastAsia" w:ascii="楷体" w:eastAsia="楷体"/>
          <w:b/>
          <w:sz w:val="32"/>
          <w:szCs w:val="32"/>
        </w:rPr>
        <w:t>其他需要说明的问题</w:t>
      </w:r>
    </w:p>
    <w:p>
      <w:pPr>
        <w:pStyle w:val="8"/>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pPr>
        <w:pStyle w:val="2"/>
      </w:pPr>
    </w:p>
    <w:p/>
    <w:p>
      <w:pPr>
        <w:pStyle w:val="2"/>
      </w:pPr>
    </w:p>
    <w:p/>
    <w:p>
      <w:pPr>
        <w:pStyle w:val="2"/>
      </w:pPr>
    </w:p>
    <w:p/>
    <w:p>
      <w:pPr>
        <w:pStyle w:val="2"/>
      </w:pPr>
    </w:p>
    <w:p/>
    <w:p>
      <w:pPr>
        <w:pStyle w:val="2"/>
      </w:pPr>
    </w:p>
    <w:p/>
    <w:p>
      <w:pPr>
        <w:pStyle w:val="2"/>
      </w:pPr>
    </w:p>
    <w:p/>
    <w:p>
      <w:pPr>
        <w:spacing w:line="600" w:lineRule="exact"/>
        <w:jc w:val="center"/>
        <w:rPr>
          <w:rFonts w:hint="eastAsia" w:eastAsia="方正小标宋简体"/>
          <w:sz w:val="44"/>
          <w:szCs w:val="44"/>
          <w:lang w:val="en-US" w:eastAsia="zh-CN"/>
        </w:rPr>
      </w:pPr>
      <w:r>
        <w:rPr>
          <w:rFonts w:eastAsia="方正小标宋简体"/>
          <w:sz w:val="44"/>
          <w:szCs w:val="44"/>
        </w:rPr>
        <w:t>2022年度</w:t>
      </w:r>
      <w:r>
        <w:rPr>
          <w:rFonts w:hint="eastAsia" w:eastAsia="方正小标宋简体"/>
          <w:sz w:val="44"/>
          <w:szCs w:val="44"/>
          <w:lang w:val="en-US" w:eastAsia="zh-CN"/>
        </w:rPr>
        <w:t>农产品和中药材全域销售活动</w:t>
      </w:r>
    </w:p>
    <w:p>
      <w:pPr>
        <w:spacing w:line="600" w:lineRule="exact"/>
        <w:jc w:val="center"/>
        <w:rPr>
          <w:rFonts w:eastAsia="方正小标宋简体"/>
          <w:sz w:val="44"/>
          <w:szCs w:val="44"/>
        </w:rPr>
      </w:pPr>
      <w:r>
        <w:rPr>
          <w:rFonts w:eastAsia="方正小标宋简体"/>
          <w:sz w:val="44"/>
          <w:szCs w:val="44"/>
        </w:rPr>
        <w:t>专项资金绩效自评报告</w:t>
      </w:r>
    </w:p>
    <w:p>
      <w:pPr>
        <w:pStyle w:val="9"/>
        <w:spacing w:line="360" w:lineRule="auto"/>
        <w:rPr>
          <w:rFonts w:ascii="Times New Roman" w:hAnsi="Times New Roman"/>
          <w:b/>
          <w:sz w:val="28"/>
          <w:szCs w:val="28"/>
        </w:rPr>
      </w:pPr>
    </w:p>
    <w:p>
      <w:pPr>
        <w:pStyle w:val="9"/>
        <w:adjustRightInd w:val="0"/>
        <w:snapToGrid w:val="0"/>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一、项目基本情况</w:t>
      </w:r>
    </w:p>
    <w:p>
      <w:pPr>
        <w:pStyle w:val="9"/>
        <w:adjustRightInd w:val="0"/>
        <w:snapToGrid w:val="0"/>
        <w:spacing w:line="560" w:lineRule="exact"/>
        <w:ind w:firstLine="643" w:firstLineChars="200"/>
        <w:rPr>
          <w:rFonts w:ascii="Times New Roman" w:hAnsi="Times New Roman" w:eastAsia="楷体_GB2312"/>
          <w:b/>
          <w:sz w:val="32"/>
          <w:szCs w:val="32"/>
        </w:rPr>
      </w:pPr>
      <w:r>
        <w:rPr>
          <w:rFonts w:ascii="Times New Roman" w:hAnsi="Times New Roman" w:eastAsia="楷体_GB2312"/>
          <w:b/>
          <w:sz w:val="32"/>
          <w:szCs w:val="32"/>
        </w:rPr>
        <w:t>（一）项目概况</w:t>
      </w:r>
    </w:p>
    <w:p>
      <w:pPr>
        <w:pStyle w:val="9"/>
        <w:adjustRightInd w:val="0"/>
        <w:snapToGrid w:val="0"/>
        <w:spacing w:line="560"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1.项目单位基本情况</w:t>
      </w:r>
    </w:p>
    <w:p>
      <w:pPr>
        <w:pStyle w:val="9"/>
        <w:adjustRightInd w:val="0"/>
        <w:snapToGrid w:val="0"/>
        <w:spacing w:line="560" w:lineRule="exact"/>
        <w:ind w:firstLine="640" w:firstLineChars="200"/>
        <w:rPr>
          <w:rFonts w:ascii="Times New Roman" w:hAnsi="Times New Roman" w:eastAsia="仿宋_GB2312"/>
          <w:color w:val="000000"/>
          <w:sz w:val="32"/>
          <w:szCs w:val="32"/>
          <w:shd w:val="clear" w:color="auto" w:fill="FFFFFF"/>
        </w:rPr>
      </w:pPr>
      <w:r>
        <w:rPr>
          <w:rFonts w:hint="eastAsia" w:eastAsia="仿宋_GB2312"/>
          <w:color w:val="000000"/>
          <w:kern w:val="0"/>
          <w:sz w:val="32"/>
          <w:szCs w:val="32"/>
          <w:lang w:bidi="ar"/>
        </w:rPr>
        <w:t>怀化市供销合作联合社委托怀化市广播电视台组织实施“山货出山</w:t>
      </w:r>
      <w:r>
        <w:rPr>
          <w:rFonts w:hint="eastAsia" w:ascii="仿宋_GB2312" w:eastAsia="仿宋_GB2312"/>
          <w:color w:val="000000"/>
          <w:kern w:val="0"/>
          <w:sz w:val="32"/>
          <w:szCs w:val="32"/>
          <w:lang w:bidi="ar"/>
        </w:rPr>
        <w:t>·</w:t>
      </w:r>
      <w:r>
        <w:rPr>
          <w:rFonts w:hint="eastAsia" w:eastAsia="仿宋_GB2312"/>
          <w:color w:val="000000"/>
          <w:kern w:val="0"/>
          <w:sz w:val="32"/>
          <w:szCs w:val="32"/>
          <w:lang w:bidi="ar"/>
        </w:rPr>
        <w:t>红背篓在行动”活动</w:t>
      </w:r>
      <w:r>
        <w:rPr>
          <w:rFonts w:hint="eastAsia" w:eastAsia="仿宋_GB2312"/>
          <w:color w:val="000000"/>
          <w:kern w:val="0"/>
          <w:sz w:val="32"/>
          <w:szCs w:val="32"/>
          <w:lang w:eastAsia="zh-CN" w:bidi="ar"/>
        </w:rPr>
        <w:t>。</w:t>
      </w:r>
      <w:r>
        <w:rPr>
          <w:rFonts w:ascii="Times New Roman" w:hAnsi="Times New Roman" w:eastAsia="仿宋_GB2312"/>
          <w:sz w:val="32"/>
          <w:szCs w:val="32"/>
        </w:rPr>
        <w:t>怀化市广播电视台是怀化市人民政府领导下的广播电视新闻宣传正处级差额拨款事业单位，主要承担全市广播电视新闻宣传、技术覆盖等工作职责，下设时政综合、公共二个频道，数字电视信号覆盖十三个县、市、区，资源优势得天独厚。</w:t>
      </w:r>
    </w:p>
    <w:p>
      <w:pPr>
        <w:pStyle w:val="9"/>
        <w:adjustRightInd w:val="0"/>
        <w:snapToGrid w:val="0"/>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2.项目的实施依据</w:t>
      </w:r>
    </w:p>
    <w:p>
      <w:pPr>
        <w:pStyle w:val="9"/>
        <w:adjustRightInd w:val="0"/>
        <w:snapToGrid w:val="0"/>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rPr>
        <w:t>为贯彻落实党的二十大精神，全面推进乡村振兴，依托国际陆港和互联网+，向全省、全国、RCEP大力推介怀化市优质农产品，打造一批知名度高、深受消费者喜爱的农产品区域公用品牌，帮助农民增收致富，计划开展“山货出山 红背篓在行动”怀化供销合作社农产品全域销售工作。</w:t>
      </w:r>
    </w:p>
    <w:p>
      <w:pPr>
        <w:pStyle w:val="9"/>
        <w:adjustRightInd w:val="0"/>
        <w:snapToGrid w:val="0"/>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3.项目基本性质、用途和主要内容、涉及范围</w:t>
      </w:r>
    </w:p>
    <w:p>
      <w:pPr>
        <w:adjustRightInd w:val="0"/>
        <w:snapToGrid w:val="0"/>
        <w:spacing w:line="560" w:lineRule="exact"/>
        <w:ind w:firstLine="640" w:firstLineChars="200"/>
        <w:rPr>
          <w:rFonts w:eastAsia="仿宋_GB2312"/>
          <w:color w:val="000000"/>
          <w:kern w:val="0"/>
          <w:sz w:val="32"/>
          <w:szCs w:val="32"/>
          <w:lang w:bidi="ar"/>
        </w:rPr>
      </w:pPr>
      <w:r>
        <w:rPr>
          <w:rFonts w:eastAsia="仿宋_GB2312"/>
          <w:color w:val="000000"/>
          <w:kern w:val="0"/>
          <w:sz w:val="32"/>
          <w:szCs w:val="32"/>
          <w:lang w:bidi="ar"/>
        </w:rPr>
        <w:t>“山货出山 红背篓在行动”暨怀化市农产品全域销售活动是以“怀化供销红背篓”官方线上商城为主体平台，联动十三个县市区供销社，特邀供销推荐官共同参与的线上销售活动。</w:t>
      </w:r>
    </w:p>
    <w:p>
      <w:pPr>
        <w:adjustRightInd w:val="0"/>
        <w:snapToGrid w:val="0"/>
        <w:spacing w:line="560" w:lineRule="exact"/>
        <w:ind w:firstLine="643" w:firstLineChars="200"/>
        <w:rPr>
          <w:rFonts w:eastAsia="仿宋_GB2312"/>
          <w:b/>
          <w:color w:val="000000"/>
          <w:kern w:val="0"/>
          <w:sz w:val="32"/>
          <w:szCs w:val="32"/>
          <w:lang w:bidi="ar"/>
        </w:rPr>
      </w:pPr>
      <w:r>
        <w:rPr>
          <w:rFonts w:eastAsia="仿宋_GB2312"/>
          <w:b/>
          <w:color w:val="000000"/>
          <w:kern w:val="0"/>
          <w:sz w:val="32"/>
          <w:szCs w:val="32"/>
          <w:lang w:bidi="ar"/>
        </w:rPr>
        <w:t>活动的主要内容为：</w:t>
      </w:r>
    </w:p>
    <w:p>
      <w:pPr>
        <w:adjustRightInd w:val="0"/>
        <w:snapToGrid w:val="0"/>
        <w:spacing w:line="560" w:lineRule="exact"/>
        <w:ind w:firstLine="640" w:firstLineChars="200"/>
        <w:rPr>
          <w:rFonts w:eastAsia="仿宋_GB2312"/>
          <w:color w:val="000000"/>
          <w:kern w:val="0"/>
          <w:sz w:val="32"/>
          <w:szCs w:val="32"/>
          <w:lang w:bidi="ar"/>
        </w:rPr>
      </w:pPr>
      <w:r>
        <w:rPr>
          <w:rFonts w:eastAsia="仿宋_GB2312"/>
          <w:color w:val="000000"/>
          <w:kern w:val="0"/>
          <w:sz w:val="32"/>
          <w:szCs w:val="32"/>
          <w:lang w:bidi="ar"/>
        </w:rPr>
        <w:t>（1）拍摄供销社宣传片及十三个县市区一县一品特色农产品、供销推荐官推荐短视频。</w:t>
      </w:r>
    </w:p>
    <w:p>
      <w:pPr>
        <w:adjustRightInd w:val="0"/>
        <w:snapToGrid w:val="0"/>
        <w:spacing w:line="560" w:lineRule="exact"/>
        <w:ind w:firstLine="640" w:firstLineChars="200"/>
        <w:rPr>
          <w:rFonts w:eastAsia="仿宋_GB2312"/>
          <w:sz w:val="32"/>
          <w:szCs w:val="32"/>
        </w:rPr>
      </w:pPr>
      <w:r>
        <w:rPr>
          <w:rFonts w:eastAsia="仿宋_GB2312"/>
          <w:color w:val="000000"/>
          <w:kern w:val="0"/>
          <w:sz w:val="32"/>
          <w:szCs w:val="32"/>
          <w:lang w:bidi="ar"/>
        </w:rPr>
        <w:t>（2）举办“山货出山 红背篓在行动”怀化市供销合作联合社农产品全域销售活动开幕式暨怀化供销红背篓直播间上线仪式。</w:t>
      </w:r>
    </w:p>
    <w:p>
      <w:pPr>
        <w:adjustRightInd w:val="0"/>
        <w:snapToGrid w:val="0"/>
        <w:spacing w:line="560" w:lineRule="exact"/>
        <w:ind w:firstLine="640" w:firstLineChars="200"/>
        <w:rPr>
          <w:rFonts w:eastAsia="仿宋_GB2312"/>
          <w:sz w:val="32"/>
          <w:szCs w:val="32"/>
          <w:shd w:val="clear" w:color="auto" w:fill="FFFFFF"/>
        </w:rPr>
      </w:pPr>
      <w:r>
        <w:rPr>
          <w:rFonts w:eastAsia="仿宋_GB2312"/>
          <w:color w:val="000000"/>
          <w:kern w:val="0"/>
          <w:sz w:val="32"/>
          <w:szCs w:val="32"/>
          <w:lang w:bidi="ar"/>
        </w:rPr>
        <w:t>（3）“山货出山 红背篓在行动”各县市区推荐官开展线上直播带货。</w:t>
      </w:r>
    </w:p>
    <w:p>
      <w:pPr>
        <w:adjustRightInd w:val="0"/>
        <w:snapToGrid w:val="0"/>
        <w:spacing w:line="560" w:lineRule="exact"/>
        <w:ind w:firstLine="640" w:firstLineChars="200"/>
        <w:rPr>
          <w:rFonts w:eastAsia="仿宋_GB2312"/>
          <w:sz w:val="32"/>
          <w:szCs w:val="32"/>
          <w:shd w:val="clear" w:color="auto" w:fill="FFFFFF"/>
        </w:rPr>
      </w:pPr>
      <w:r>
        <w:rPr>
          <w:rFonts w:eastAsia="仿宋_GB2312"/>
          <w:color w:val="000000"/>
          <w:kern w:val="0"/>
          <w:sz w:val="32"/>
          <w:szCs w:val="32"/>
          <w:lang w:bidi="ar"/>
        </w:rPr>
        <w:t>（4）“山货出山 红背篓在行动”现场品鉴会。</w:t>
      </w:r>
    </w:p>
    <w:p>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楷体_GB2312"/>
          <w:b/>
          <w:sz w:val="32"/>
          <w:szCs w:val="32"/>
        </w:rPr>
        <w:t>（二）项目绩效目标</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1.项目绩效总目标和阶段性目标</w:t>
      </w:r>
      <w:r>
        <w:rPr>
          <w:rFonts w:hint="eastAsia" w:ascii="Times New Roman" w:hAnsi="Times New Roman" w:eastAsia="仿宋_GB2312"/>
          <w:sz w:val="32"/>
          <w:szCs w:val="32"/>
        </w:rPr>
        <w:t>。</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实现全市农特产品产销对接，提高本地农产品知名度，销往全国。</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2.预期主要的生态、社会和经济效益</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提高本地农产品知名度和关注度。</w:t>
      </w:r>
    </w:p>
    <w:p>
      <w:pPr>
        <w:pStyle w:val="9"/>
        <w:adjustRightInd w:val="0"/>
        <w:snapToGrid w:val="0"/>
        <w:spacing w:line="560" w:lineRule="exact"/>
        <w:ind w:firstLine="640" w:firstLineChars="200"/>
        <w:rPr>
          <w:rFonts w:ascii="Times New Roman" w:hAnsi="Times New Roman" w:eastAsia="仿宋_GB2312"/>
          <w:b/>
          <w:sz w:val="32"/>
          <w:szCs w:val="32"/>
          <w:shd w:val="clear" w:color="auto" w:fill="FFFFFF"/>
        </w:rPr>
      </w:pPr>
      <w:r>
        <w:rPr>
          <w:rFonts w:ascii="Times New Roman" w:hAnsi="Times New Roman" w:eastAsia="黑体"/>
          <w:sz w:val="32"/>
          <w:szCs w:val="32"/>
        </w:rPr>
        <w:t>二、绩效评价工作情况</w:t>
      </w:r>
    </w:p>
    <w:p>
      <w:pPr>
        <w:pStyle w:val="9"/>
        <w:adjustRightInd w:val="0"/>
        <w:snapToGrid w:val="0"/>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绩效评价工作过程：前期准备、组织实施、分析评价。</w:t>
      </w:r>
    </w:p>
    <w:p>
      <w:pPr>
        <w:pStyle w:val="9"/>
        <w:adjustRightInd w:val="0"/>
        <w:snapToGrid w:val="0"/>
        <w:spacing w:line="560" w:lineRule="exact"/>
        <w:ind w:firstLine="640" w:firstLineChars="200"/>
        <w:rPr>
          <w:rFonts w:hint="eastAsia"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前期准备：</w:t>
      </w:r>
    </w:p>
    <w:p>
      <w:pPr>
        <w:pStyle w:val="9"/>
        <w:adjustRightInd w:val="0"/>
        <w:snapToGrid w:val="0"/>
        <w:spacing w:line="560" w:lineRule="exact"/>
        <w:ind w:firstLine="640" w:firstLineChars="200"/>
        <w:rPr>
          <w:rFonts w:ascii="Times New Roman" w:hAnsi="Times New Roman" w:eastAsia="仿宋_GB2312"/>
          <w:color w:val="333333"/>
          <w:sz w:val="32"/>
          <w:szCs w:val="32"/>
          <w:shd w:val="clear" w:color="auto" w:fill="FFFFFF"/>
        </w:rPr>
      </w:pPr>
      <w:r>
        <w:rPr>
          <w:rFonts w:ascii="Times New Roman" w:hAnsi="Times New Roman" w:eastAsia="仿宋_GB2312"/>
          <w:sz w:val="32"/>
          <w:szCs w:val="32"/>
          <w:shd w:val="clear" w:color="auto" w:fill="FFFFFF"/>
        </w:rPr>
        <w:t>前往各县市区拍摄一县一品、供销推荐官推荐短视频；搭建线上直播间，收集农产品销售信息；策划筹备活动开幕式及现场品鉴会。</w:t>
      </w:r>
    </w:p>
    <w:p>
      <w:pPr>
        <w:adjustRightInd w:val="0"/>
        <w:snapToGrid w:val="0"/>
        <w:spacing w:line="560" w:lineRule="exact"/>
        <w:ind w:firstLine="640" w:firstLineChars="200"/>
        <w:rPr>
          <w:rFonts w:eastAsia="仿宋_GB2312"/>
          <w:sz w:val="32"/>
          <w:szCs w:val="32"/>
          <w:shd w:val="clear" w:color="auto" w:fill="FFFFFF"/>
        </w:rPr>
      </w:pPr>
      <w:r>
        <w:rPr>
          <w:rFonts w:eastAsia="仿宋_GB2312"/>
          <w:sz w:val="32"/>
          <w:szCs w:val="32"/>
          <w:shd w:val="clear" w:color="auto" w:fill="FFFFFF"/>
        </w:rPr>
        <w:t>组织实施：</w:t>
      </w:r>
    </w:p>
    <w:p>
      <w:pPr>
        <w:adjustRightInd w:val="0"/>
        <w:snapToGrid w:val="0"/>
        <w:spacing w:line="560" w:lineRule="exact"/>
        <w:ind w:firstLine="640" w:firstLineChars="200"/>
        <w:rPr>
          <w:rFonts w:eastAsia="仿宋_GB2312"/>
          <w:color w:val="000000"/>
          <w:kern w:val="0"/>
          <w:sz w:val="32"/>
          <w:szCs w:val="32"/>
          <w:lang w:bidi="ar"/>
        </w:rPr>
      </w:pPr>
      <w:r>
        <w:rPr>
          <w:rFonts w:eastAsia="仿宋_GB2312"/>
          <w:sz w:val="32"/>
          <w:szCs w:val="32"/>
          <w:shd w:val="clear" w:color="auto" w:fill="FFFFFF"/>
        </w:rPr>
        <w:t>1.分阶段进行活动宣传，</w:t>
      </w:r>
      <w:r>
        <w:rPr>
          <w:rFonts w:eastAsia="仿宋_GB2312"/>
          <w:color w:val="000000"/>
          <w:kern w:val="0"/>
          <w:sz w:val="32"/>
          <w:szCs w:val="32"/>
          <w:lang w:bidi="ar"/>
        </w:rPr>
        <w:t>邀请怀化主流媒为活动总结推广。</w:t>
      </w:r>
    </w:p>
    <w:p>
      <w:pPr>
        <w:adjustRightInd w:val="0"/>
        <w:snapToGrid w:val="0"/>
        <w:spacing w:line="560" w:lineRule="exact"/>
        <w:ind w:firstLine="640" w:firstLineChars="200"/>
        <w:rPr>
          <w:rFonts w:eastAsia="仿宋_GB2312"/>
          <w:color w:val="000000"/>
          <w:kern w:val="0"/>
          <w:sz w:val="32"/>
          <w:szCs w:val="32"/>
          <w:lang w:bidi="ar"/>
        </w:rPr>
      </w:pPr>
      <w:r>
        <w:rPr>
          <w:rFonts w:eastAsia="仿宋_GB2312"/>
          <w:color w:val="000000"/>
          <w:kern w:val="0"/>
          <w:sz w:val="32"/>
          <w:szCs w:val="32"/>
          <w:lang w:bidi="ar"/>
        </w:rPr>
        <w:t>2.确认开幕仪式场地及流程，制作相关定版大屏、舞美。</w:t>
      </w:r>
    </w:p>
    <w:p>
      <w:pPr>
        <w:adjustRightInd w:val="0"/>
        <w:snapToGrid w:val="0"/>
        <w:spacing w:line="560" w:lineRule="exact"/>
        <w:ind w:firstLine="640" w:firstLineChars="200"/>
        <w:rPr>
          <w:rFonts w:eastAsia="仿宋_GB2312"/>
          <w:color w:val="000000"/>
          <w:kern w:val="0"/>
          <w:sz w:val="32"/>
          <w:szCs w:val="32"/>
          <w:lang w:bidi="ar"/>
        </w:rPr>
      </w:pPr>
      <w:r>
        <w:rPr>
          <w:rFonts w:eastAsia="仿宋_GB2312"/>
          <w:color w:val="000000"/>
          <w:kern w:val="0"/>
          <w:sz w:val="32"/>
          <w:szCs w:val="32"/>
          <w:lang w:bidi="ar"/>
        </w:rPr>
        <w:t>3.搭建直播间、确认直播流程，上架商品信息。</w:t>
      </w:r>
    </w:p>
    <w:p>
      <w:pPr>
        <w:adjustRightInd w:val="0"/>
        <w:snapToGrid w:val="0"/>
        <w:spacing w:line="560" w:lineRule="exact"/>
        <w:ind w:firstLine="640" w:firstLineChars="200"/>
        <w:rPr>
          <w:rFonts w:eastAsia="仿宋_GB2312"/>
          <w:sz w:val="32"/>
          <w:szCs w:val="32"/>
          <w:shd w:val="clear" w:color="auto" w:fill="FFFFFF"/>
        </w:rPr>
      </w:pPr>
      <w:r>
        <w:rPr>
          <w:rFonts w:eastAsia="仿宋_GB2312"/>
          <w:color w:val="000000"/>
          <w:kern w:val="0"/>
          <w:sz w:val="32"/>
          <w:szCs w:val="32"/>
          <w:lang w:bidi="ar"/>
        </w:rPr>
        <w:t>4.“山货出山 红背篓在行动”现场品鉴会在佳惠华盛堂、万达广场、锦绣五溪商业广场内搭建大型气模装置“红背篓”以及土特产堆台。</w:t>
      </w:r>
    </w:p>
    <w:p>
      <w:pPr>
        <w:pStyle w:val="9"/>
        <w:adjustRightInd w:val="0"/>
        <w:snapToGrid w:val="0"/>
        <w:spacing w:line="560" w:lineRule="exact"/>
        <w:ind w:firstLine="640" w:firstLineChars="200"/>
        <w:rPr>
          <w:rFonts w:hint="eastAsia"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分析评价：</w:t>
      </w:r>
    </w:p>
    <w:p>
      <w:pPr>
        <w:adjustRightInd w:val="0"/>
        <w:snapToGrid w:val="0"/>
        <w:spacing w:line="560" w:lineRule="exact"/>
        <w:ind w:firstLine="640" w:firstLineChars="200"/>
        <w:rPr>
          <w:rFonts w:hint="eastAsia" w:eastAsia="仿宋_GB2312"/>
          <w:color w:val="000000"/>
          <w:kern w:val="0"/>
          <w:sz w:val="32"/>
          <w:szCs w:val="32"/>
          <w:lang w:bidi="ar"/>
        </w:rPr>
      </w:pPr>
      <w:r>
        <w:rPr>
          <w:rFonts w:hint="eastAsia" w:eastAsia="仿宋_GB2312"/>
          <w:color w:val="000000"/>
          <w:kern w:val="0"/>
          <w:sz w:val="32"/>
          <w:szCs w:val="32"/>
          <w:lang w:bidi="ar"/>
        </w:rPr>
        <w:t>怀化市供销合作联合社委托怀化市广播电视台组织实施“山货出山</w:t>
      </w:r>
      <w:r>
        <w:rPr>
          <w:rFonts w:hint="eastAsia" w:ascii="仿宋_GB2312" w:eastAsia="仿宋_GB2312"/>
          <w:color w:val="000000"/>
          <w:kern w:val="0"/>
          <w:sz w:val="32"/>
          <w:szCs w:val="32"/>
          <w:lang w:bidi="ar"/>
        </w:rPr>
        <w:t>·</w:t>
      </w:r>
      <w:r>
        <w:rPr>
          <w:rFonts w:hint="eastAsia" w:eastAsia="仿宋_GB2312"/>
          <w:color w:val="000000"/>
          <w:kern w:val="0"/>
          <w:sz w:val="32"/>
          <w:szCs w:val="32"/>
          <w:lang w:bidi="ar"/>
        </w:rPr>
        <w:t>红背篓在行动”活动，通过建设线上销售平台，开通抖音号、微信公众号，聘任供销推荐官，授牌供销“红背篓”农场，开展直播带货等，打造永不落幕的怀化农产品“博览会”；不仅使怀化农产品不仅畅销国内市场，还远销俄罗斯、加拿大、东南亚等国际市场。</w:t>
      </w:r>
    </w:p>
    <w:p>
      <w:pPr>
        <w:adjustRightInd w:val="0"/>
        <w:snapToGrid w:val="0"/>
        <w:spacing w:line="560" w:lineRule="exact"/>
        <w:ind w:firstLine="640" w:firstLineChars="200"/>
        <w:rPr>
          <w:rFonts w:eastAsia="仿宋_GB2312"/>
          <w:color w:val="000000"/>
          <w:kern w:val="0"/>
          <w:sz w:val="32"/>
          <w:szCs w:val="32"/>
          <w:lang w:bidi="ar"/>
        </w:rPr>
      </w:pPr>
      <w:r>
        <w:rPr>
          <w:rFonts w:hint="eastAsia" w:eastAsia="仿宋_GB2312"/>
          <w:color w:val="000000"/>
          <w:kern w:val="0"/>
          <w:sz w:val="32"/>
          <w:szCs w:val="32"/>
          <w:lang w:bidi="ar"/>
        </w:rPr>
        <w:t>接下来，将依托全国供销总社、中国供销集团等销售网络，加快对接连线国家832平台、湖南省政府电子卖场、湖南乡村振兴馆，全力推介销售怀化农产品。</w:t>
      </w:r>
    </w:p>
    <w:p>
      <w:pPr>
        <w:pStyle w:val="9"/>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黑体"/>
          <w:sz w:val="32"/>
          <w:szCs w:val="32"/>
        </w:rPr>
        <w:t>三、绩效评价指标分析情况</w:t>
      </w:r>
    </w:p>
    <w:p>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楷体_GB2312"/>
          <w:b/>
          <w:sz w:val="32"/>
          <w:szCs w:val="32"/>
        </w:rPr>
        <w:t>（一）项目资金情况分析</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1.项目资金到位情况分析</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资金已全部到位。</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2.项目资金使用情况分析</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资金已按财政支出要求使用完成。</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3.项目资金管理情况分析</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由怀化供销合作联合社监督管理资金使用，严格监督程序。</w:t>
      </w:r>
    </w:p>
    <w:p>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楷体_GB2312"/>
          <w:b/>
          <w:sz w:val="32"/>
          <w:szCs w:val="32"/>
        </w:rPr>
        <w:t>（二）项目实施情况分析</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1.项目组织情况分析</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项目组织架构清晰，筹备完善。</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2.项目管理情况分析</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项目按财政资金支出使用办法严格管理。</w:t>
      </w:r>
    </w:p>
    <w:p>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楷体_GB2312"/>
          <w:b/>
          <w:sz w:val="32"/>
          <w:szCs w:val="32"/>
        </w:rPr>
        <w:t xml:space="preserve">（三）项目绩效情况分析 </w:t>
      </w:r>
    </w:p>
    <w:p>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1.项目经济性分析</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（1）项目成本（预算）控制情况</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项目严格按政府财政预算标准实施。</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（2）项目成本（预算）节约情况</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项目本着厉行节约的要求实施</w:t>
      </w:r>
    </w:p>
    <w:p>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2.项目的效率性分析</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（1）项目的实施进度</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已全部完成。</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（2）项目完成质量</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质量为优。</w:t>
      </w:r>
    </w:p>
    <w:p>
      <w:pPr>
        <w:pStyle w:val="9"/>
        <w:adjustRightInd w:val="0"/>
        <w:snapToGrid w:val="0"/>
        <w:spacing w:line="56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3.项目的效益性分析</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（1）项目预期目标完成程度</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已完成。</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（2）项目实施对经济和社会的影响</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提高了怀化农特产品的知名度和影响力，有利于怀化农特产品的销售。</w:t>
      </w:r>
    </w:p>
    <w:p>
      <w:pPr>
        <w:pStyle w:val="9"/>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黑体"/>
          <w:sz w:val="32"/>
          <w:szCs w:val="32"/>
        </w:rPr>
        <w:t>四、综合评价情况及评价结论（附相关评分表）</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此项目取得了很好的社会影响和效果，提高了怀化农特产品的知名度和影响力，有利于怀化农特产品的销售。</w:t>
      </w:r>
    </w:p>
    <w:p>
      <w:pPr>
        <w:pStyle w:val="9"/>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黑体"/>
          <w:sz w:val="32"/>
          <w:szCs w:val="32"/>
        </w:rPr>
        <w:t>五、绩效评价结果应用建议（以后年度预算安排、评价结果公开等）</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由于资金安排较小对农特产品的宣传覆盖不全面，建议下一年加大投入力度。</w:t>
      </w:r>
    </w:p>
    <w:p>
      <w:pPr>
        <w:pStyle w:val="9"/>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黑体"/>
          <w:sz w:val="32"/>
          <w:szCs w:val="32"/>
        </w:rPr>
        <w:t>六、主要经验及做法、存在的问题和建议</w:t>
      </w:r>
    </w:p>
    <w:p>
      <w:pPr>
        <w:pStyle w:val="9"/>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要加快电商建设，建立专门的营运团队，加大财政投入，使本地农产品插上互联网的翅膀，飞出怀化。</w:t>
      </w:r>
    </w:p>
    <w:p>
      <w:pPr>
        <w:pStyle w:val="9"/>
        <w:adjustRightInd w:val="0"/>
        <w:snapToGrid w:val="0"/>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七、其他需要说明的问题</w:t>
      </w:r>
    </w:p>
    <w:p>
      <w:pPr>
        <w:adjustRightInd w:val="0"/>
        <w:snapToGrid w:val="0"/>
        <w:spacing w:line="560" w:lineRule="exact"/>
        <w:ind w:firstLine="640" w:firstLineChars="200"/>
        <w:rPr>
          <w:rFonts w:eastAsia="仿宋_GB2312"/>
          <w:sz w:val="32"/>
          <w:szCs w:val="32"/>
        </w:rPr>
      </w:pPr>
      <w:r>
        <w:rPr>
          <w:rFonts w:eastAsia="仿宋_GB2312"/>
          <w:sz w:val="32"/>
          <w:szCs w:val="32"/>
        </w:rPr>
        <w:t>无。</w:t>
      </w:r>
    </w:p>
    <w:p>
      <w:pPr>
        <w:pStyle w:val="2"/>
      </w:pPr>
    </w:p>
    <w:p/>
    <w:p>
      <w:pPr>
        <w:pStyle w:val="2"/>
      </w:pPr>
    </w:p>
    <w:p/>
    <w:p>
      <w:pPr>
        <w:pStyle w:val="2"/>
      </w:pPr>
    </w:p>
    <w:p/>
    <w:p>
      <w:pPr>
        <w:pStyle w:val="2"/>
      </w:pPr>
    </w:p>
    <w:p/>
    <w:p>
      <w:pPr>
        <w:pStyle w:val="2"/>
      </w:pPr>
    </w:p>
    <w:p/>
    <w:p>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怀化市供销合作联合社202</w:t>
      </w:r>
      <w:r>
        <w:rPr>
          <w:rFonts w:hint="eastAsia" w:ascii="方正小标宋简体" w:eastAsia="方正小标宋简体"/>
          <w:sz w:val="44"/>
          <w:szCs w:val="44"/>
          <w:lang w:val="en-US" w:eastAsia="zh-CN"/>
        </w:rPr>
        <w:t>2</w:t>
      </w:r>
      <w:r>
        <w:rPr>
          <w:rFonts w:hint="eastAsia" w:ascii="方正小标宋简体" w:eastAsia="方正小标宋简体"/>
          <w:sz w:val="44"/>
          <w:szCs w:val="44"/>
        </w:rPr>
        <w:t>年度电子商务专项资金绩效评价报告</w:t>
      </w:r>
    </w:p>
    <w:p>
      <w:pPr>
        <w:spacing w:line="600" w:lineRule="exact"/>
        <w:rPr>
          <w:rFonts w:hint="eastAsia" w:ascii="仿宋_GB2312" w:eastAsia="仿宋_GB2312"/>
          <w:sz w:val="44"/>
          <w:szCs w:val="44"/>
        </w:rPr>
      </w:pP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一、基本概况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供销合作联合社电子商务平台是党中央、国务院全面深化供销合作社综合改革，利用信息化手段创新供销合作社组织体系和服务机制，促进农村经济发展，建立健全农民分享产业链增值收益机制，推动农产品进城、工业品下乡双向流通的重要平台。202</w:t>
      </w:r>
      <w:r>
        <w:rPr>
          <w:rFonts w:hint="eastAsia" w:ascii="仿宋_GB2312" w:eastAsia="仿宋_GB2312"/>
          <w:sz w:val="32"/>
          <w:szCs w:val="32"/>
          <w:lang w:val="en-US" w:eastAsia="zh-CN"/>
        </w:rPr>
        <w:t>2</w:t>
      </w:r>
      <w:r>
        <w:rPr>
          <w:rFonts w:hint="eastAsia" w:ascii="仿宋_GB2312" w:eastAsia="仿宋_GB2312"/>
          <w:sz w:val="32"/>
          <w:szCs w:val="32"/>
        </w:rPr>
        <w:t>年市本级财政安排专项资金15万元主要用于支付市供销合作联合社电子商务平台相应服务（平台）使用费。</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二、项目绩效目标</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深入贯彻落实“乡村振兴”战略，助力“农产品进城”，依托现有网络体系及网点布局，支持培育市内传统企业开展电子商务应用，加快我市电子商务产业发展。</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三、项目执行情况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（一）项目完成情况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市财政局202</w:t>
      </w:r>
      <w:r>
        <w:rPr>
          <w:rFonts w:hint="eastAsia" w:ascii="仿宋_GB2312" w:eastAsia="仿宋_GB2312"/>
          <w:sz w:val="32"/>
          <w:szCs w:val="32"/>
          <w:lang w:val="en-US" w:eastAsia="zh-CN"/>
        </w:rPr>
        <w:t>2</w:t>
      </w:r>
      <w:r>
        <w:rPr>
          <w:rFonts w:hint="eastAsia" w:ascii="仿宋_GB2312" w:eastAsia="仿宋_GB2312"/>
          <w:sz w:val="32"/>
          <w:szCs w:val="32"/>
        </w:rPr>
        <w:t>年下拨电子商务发展专项资金15万元</w:t>
      </w:r>
      <w:r>
        <w:rPr>
          <w:rFonts w:hint="eastAsia" w:ascii="仿宋_GB2312" w:hAnsi="仿宋_GB2312" w:eastAsia="仿宋_GB2312" w:cs="仿宋_GB2312"/>
          <w:sz w:val="28"/>
          <w:szCs w:val="28"/>
        </w:rPr>
        <w:t>。</w:t>
      </w:r>
      <w:r>
        <w:rPr>
          <w:rFonts w:hint="eastAsia" w:ascii="仿宋_GB2312" w:eastAsia="仿宋_GB2312"/>
          <w:sz w:val="32"/>
          <w:szCs w:val="32"/>
        </w:rPr>
        <w:t>全部用于市供销合作联合社电子商务平台建设、维护和管理等。</w:t>
      </w:r>
    </w:p>
    <w:p>
      <w:pPr>
        <w:spacing w:line="560" w:lineRule="exact"/>
        <w:ind w:firstLine="640" w:firstLineChars="200"/>
        <w:rPr>
          <w:rFonts w:hint="eastAsia" w:ascii="黑体" w:hAnsi="黑体" w:eastAsia="黑体"/>
          <w:sz w:val="32"/>
          <w:szCs w:val="32"/>
        </w:rPr>
      </w:pPr>
      <w:r>
        <w:rPr>
          <w:rFonts w:hint="eastAsia" w:ascii="楷体_GB2312" w:hAnsi="黑体" w:eastAsia="楷体_GB2312"/>
          <w:sz w:val="32"/>
          <w:szCs w:val="32"/>
        </w:rPr>
        <w:t>（二）资金投入情况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年市财政预算安排电子商务发展专项资金15万元，截至评价时，市财政局下拨项目资金15万元；实际支出15万元，项目结余资金0万元。财政局下拨项目资金到位率100%，到位及时率100%。</w:t>
      </w:r>
    </w:p>
    <w:p>
      <w:pPr>
        <w:spacing w:line="560" w:lineRule="exact"/>
        <w:ind w:firstLine="640" w:firstLineChars="200"/>
        <w:rPr>
          <w:rFonts w:hint="eastAsia" w:ascii="黑体" w:hAnsi="黑体" w:eastAsia="黑体"/>
          <w:sz w:val="32"/>
          <w:szCs w:val="32"/>
        </w:rPr>
      </w:pPr>
      <w:r>
        <w:rPr>
          <w:rFonts w:hint="eastAsia" w:ascii="楷体_GB2312" w:hAnsi="黑体" w:eastAsia="楷体_GB2312"/>
          <w:sz w:val="32"/>
          <w:szCs w:val="32"/>
        </w:rPr>
        <w:t>（三）绩效目标实现情况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项目资金落实进展顺利，对市供销合作联合社电子商务平台发展及电商支撑服务项目改造起到积极推动作用,项目基本目标已达成。</w:t>
      </w:r>
    </w:p>
    <w:p>
      <w:pPr>
        <w:shd w:val="clear" w:color="auto" w:fill="FFFFFF"/>
        <w:spacing w:line="560" w:lineRule="exact"/>
        <w:ind w:firstLine="640" w:firstLineChars="200"/>
        <w:rPr>
          <w:rFonts w:ascii="微软雅黑" w:hAnsi="微软雅黑" w:eastAsia="微软雅黑" w:cs="微软雅黑"/>
          <w:color w:val="333333"/>
          <w:sz w:val="24"/>
          <w:szCs w:val="24"/>
        </w:rPr>
      </w:pPr>
      <w:r>
        <w:rPr>
          <w:rFonts w:ascii="仿宋_GB2312" w:hAnsi="微软雅黑" w:eastAsia="仿宋_GB2312" w:cs="仿宋_GB2312"/>
          <w:color w:val="333333"/>
          <w:kern w:val="0"/>
          <w:sz w:val="32"/>
          <w:szCs w:val="32"/>
          <w:shd w:val="clear" w:color="auto" w:fill="FFFFFF"/>
          <w:lang w:bidi="ar"/>
        </w:rPr>
        <w:t>项目实施后，按计划完成了预期目标，</w:t>
      </w:r>
      <w:r>
        <w:rPr>
          <w:rFonts w:hint="eastAsia" w:ascii="仿宋_GB2312" w:hAnsi="微软雅黑" w:eastAsia="仿宋_GB2312" w:cs="仿宋_GB2312"/>
          <w:color w:val="333333"/>
          <w:kern w:val="0"/>
          <w:sz w:val="32"/>
          <w:szCs w:val="32"/>
          <w:shd w:val="clear" w:color="auto" w:fill="FFFFFF"/>
          <w:lang w:val="en-US" w:eastAsia="zh-CN" w:bidi="ar"/>
        </w:rPr>
        <w:t>上线了供销红背篓微信商城，</w:t>
      </w:r>
      <w:r>
        <w:rPr>
          <w:rFonts w:ascii="仿宋_GB2312" w:hAnsi="微软雅黑" w:eastAsia="仿宋_GB2312" w:cs="仿宋_GB2312"/>
          <w:color w:val="333333"/>
          <w:kern w:val="0"/>
          <w:sz w:val="32"/>
          <w:szCs w:val="32"/>
          <w:shd w:val="clear" w:color="auto" w:fill="FFFFFF"/>
          <w:lang w:bidi="ar"/>
        </w:rPr>
        <w:t>推动了电商产业发展，</w:t>
      </w:r>
      <w:r>
        <w:rPr>
          <w:rFonts w:hint="eastAsia" w:ascii="仿宋_GB2312" w:hAnsi="微软雅黑" w:eastAsia="仿宋_GB2312" w:cs="仿宋_GB2312"/>
          <w:color w:val="333333"/>
          <w:kern w:val="0"/>
          <w:sz w:val="32"/>
          <w:szCs w:val="32"/>
          <w:shd w:val="clear" w:color="auto" w:fill="FFFFFF"/>
          <w:lang w:bidi="ar"/>
        </w:rPr>
        <w:t>现已实现上线全市13个县市区农产品，畅通了工业品下乡和农产品进城的双向渠道。通过该项运营推广，使更多农民上网触电，促进了我市农村电子商务的普及应用，打通了我市农产品上行通道。推动了电子商务应用、农产品上行、重点示范、品牌建设等基础建设。</w:t>
      </w:r>
    </w:p>
    <w:p>
      <w:pPr>
        <w:shd w:val="clear" w:color="auto" w:fill="FFFFFF"/>
        <w:spacing w:line="560" w:lineRule="exact"/>
        <w:ind w:firstLine="643" w:firstLineChars="200"/>
        <w:rPr>
          <w:rFonts w:hint="eastAsia" w:ascii="微软雅黑" w:hAnsi="微软雅黑" w:eastAsia="微软雅黑" w:cs="微软雅黑"/>
          <w:b/>
          <w:color w:val="333333"/>
          <w:sz w:val="24"/>
          <w:szCs w:val="24"/>
        </w:rPr>
      </w:pPr>
      <w:r>
        <w:rPr>
          <w:rFonts w:hint="eastAsia" w:ascii="仿宋_GB2312" w:hAnsi="微软雅黑" w:eastAsia="仿宋_GB2312" w:cs="仿宋_GB2312"/>
          <w:b/>
          <w:color w:val="333333"/>
          <w:kern w:val="0"/>
          <w:sz w:val="32"/>
          <w:szCs w:val="32"/>
          <w:shd w:val="clear" w:color="auto" w:fill="FFFFFF"/>
          <w:lang w:bidi="ar"/>
        </w:rPr>
        <w:t>1、经济效益</w:t>
      </w:r>
    </w:p>
    <w:p>
      <w:pPr>
        <w:shd w:val="clear" w:color="auto" w:fill="FFFFFF"/>
        <w:spacing w:line="560" w:lineRule="exact"/>
        <w:ind w:firstLine="640" w:firstLineChars="200"/>
        <w:rPr>
          <w:rFonts w:hint="eastAsia" w:ascii="微软雅黑" w:hAnsi="微软雅黑" w:eastAsia="微软雅黑" w:cs="微软雅黑"/>
          <w:color w:val="333333"/>
          <w:sz w:val="24"/>
          <w:szCs w:val="24"/>
        </w:rPr>
      </w:pPr>
      <w:r>
        <w:rPr>
          <w:rFonts w:hint="eastAsia" w:ascii="仿宋_GB2312" w:hAnsi="微软雅黑" w:eastAsia="仿宋_GB2312" w:cs="仿宋_GB2312"/>
          <w:color w:val="333333"/>
          <w:kern w:val="0"/>
          <w:sz w:val="32"/>
          <w:szCs w:val="32"/>
          <w:shd w:val="clear" w:color="auto" w:fill="FFFFFF"/>
          <w:lang w:bidi="ar"/>
        </w:rPr>
        <w:t>项目投资效果明显，经济效益较好，项目财务及经济效益可行，项目财务经济效益良好。</w:t>
      </w:r>
    </w:p>
    <w:p>
      <w:pPr>
        <w:shd w:val="clear" w:color="auto" w:fill="FFFFFF"/>
        <w:spacing w:line="560" w:lineRule="exact"/>
        <w:ind w:firstLine="643" w:firstLineChars="200"/>
        <w:rPr>
          <w:rFonts w:hint="eastAsia" w:ascii="微软雅黑" w:hAnsi="微软雅黑" w:eastAsia="微软雅黑" w:cs="微软雅黑"/>
          <w:color w:val="333333"/>
          <w:sz w:val="24"/>
          <w:szCs w:val="24"/>
        </w:rPr>
      </w:pPr>
      <w:r>
        <w:rPr>
          <w:rFonts w:hint="eastAsia" w:ascii="仿宋_GB2312" w:hAnsi="微软雅黑" w:eastAsia="仿宋_GB2312" w:cs="仿宋_GB2312"/>
          <w:b/>
          <w:color w:val="333333"/>
          <w:kern w:val="0"/>
          <w:sz w:val="32"/>
          <w:szCs w:val="32"/>
          <w:shd w:val="clear" w:color="auto" w:fill="FFFFFF"/>
          <w:lang w:bidi="ar"/>
        </w:rPr>
        <w:t>2、社会效益</w:t>
      </w:r>
    </w:p>
    <w:p>
      <w:pPr>
        <w:shd w:val="clear" w:color="auto" w:fill="FFFFFF"/>
        <w:spacing w:line="560" w:lineRule="exact"/>
        <w:ind w:firstLine="640" w:firstLineChars="200"/>
        <w:rPr>
          <w:rFonts w:hint="eastAsia" w:ascii="微软雅黑" w:hAnsi="微软雅黑" w:eastAsia="微软雅黑" w:cs="微软雅黑"/>
          <w:color w:val="333333"/>
          <w:sz w:val="24"/>
          <w:szCs w:val="24"/>
        </w:rPr>
      </w:pPr>
      <w:r>
        <w:rPr>
          <w:rFonts w:hint="eastAsia" w:ascii="仿宋_GB2312" w:hAnsi="微软雅黑" w:eastAsia="仿宋_GB2312" w:cs="仿宋_GB2312"/>
          <w:color w:val="333333"/>
          <w:kern w:val="0"/>
          <w:sz w:val="32"/>
          <w:szCs w:val="32"/>
          <w:shd w:val="clear" w:color="auto" w:fill="FFFFFF"/>
          <w:lang w:bidi="ar"/>
        </w:rPr>
        <w:t>项目的建设有利于农村电商产业的发展，促进当地经济发展，带动一、二、三产业发展，为进一步规划做大现有农产品市场，增加农民收入，促进电商产业链的延长，带动相关产业的发展。</w:t>
      </w:r>
    </w:p>
    <w:p>
      <w:pPr>
        <w:spacing w:line="600" w:lineRule="exact"/>
        <w:jc w:val="center"/>
        <w:rPr>
          <w:rFonts w:hint="eastAsia" w:ascii="Times New Roman" w:hAnsi="Times New Roman" w:eastAsia="方正小标宋简体" w:cs="Times New Roman"/>
          <w:sz w:val="44"/>
          <w:szCs w:val="44"/>
          <w:lang w:val="en-US" w:eastAsia="zh-CN"/>
        </w:rPr>
      </w:pPr>
    </w:p>
    <w:p>
      <w:pPr>
        <w:spacing w:line="600" w:lineRule="exact"/>
        <w:jc w:val="center"/>
        <w:rPr>
          <w:rFonts w:hint="eastAsia" w:ascii="Times New Roman" w:hAnsi="Times New Roman" w:eastAsia="方正小标宋简体" w:cs="Times New Roman"/>
          <w:sz w:val="44"/>
          <w:szCs w:val="44"/>
          <w:lang w:val="en-US" w:eastAsia="zh-CN"/>
        </w:rPr>
      </w:pPr>
    </w:p>
    <w:p>
      <w:pPr>
        <w:spacing w:line="600" w:lineRule="exact"/>
        <w:jc w:val="center"/>
        <w:rPr>
          <w:rFonts w:hint="eastAsia" w:ascii="Times New Roman" w:hAnsi="Times New Roman" w:eastAsia="方正小标宋简体" w:cs="Times New Roman"/>
          <w:sz w:val="44"/>
          <w:szCs w:val="44"/>
          <w:lang w:val="en-US" w:eastAsia="zh-CN"/>
        </w:rPr>
      </w:pPr>
    </w:p>
    <w:p>
      <w:pPr>
        <w:spacing w:line="600" w:lineRule="exact"/>
        <w:jc w:val="center"/>
        <w:rPr>
          <w:rFonts w:hint="eastAsia" w:ascii="Times New Roman" w:hAnsi="Times New Roman" w:eastAsia="方正小标宋简体" w:cs="Times New Roman"/>
          <w:sz w:val="44"/>
          <w:szCs w:val="44"/>
          <w:lang w:val="en-US" w:eastAsia="zh-CN"/>
        </w:rPr>
      </w:pPr>
    </w:p>
    <w:p>
      <w:pPr>
        <w:spacing w:line="600" w:lineRule="exact"/>
        <w:jc w:val="center"/>
        <w:rPr>
          <w:rFonts w:hint="eastAsia" w:ascii="Times New Roman" w:hAnsi="Times New Roman" w:eastAsia="方正小标宋简体" w:cs="Times New Roman"/>
          <w:sz w:val="44"/>
          <w:szCs w:val="44"/>
          <w:lang w:val="en-US" w:eastAsia="zh-CN"/>
        </w:rPr>
      </w:pPr>
    </w:p>
    <w:p>
      <w:pPr>
        <w:spacing w:line="600" w:lineRule="exact"/>
        <w:jc w:val="center"/>
        <w:rPr>
          <w:rFonts w:eastAsia="方正小标宋简体"/>
          <w:sz w:val="44"/>
          <w:szCs w:val="44"/>
        </w:rPr>
      </w:pPr>
      <w:r>
        <w:rPr>
          <w:rFonts w:hint="eastAsia" w:ascii="Times New Roman" w:hAnsi="Times New Roman" w:eastAsia="方正小标宋简体" w:cs="Times New Roman"/>
          <w:sz w:val="44"/>
          <w:szCs w:val="44"/>
          <w:lang w:val="en-US" w:eastAsia="zh-CN"/>
        </w:rPr>
        <w:t>2022年度“怀橙”品牌</w:t>
      </w:r>
      <w:r>
        <w:rPr>
          <w:rFonts w:eastAsia="方正小标宋简体"/>
          <w:sz w:val="44"/>
          <w:szCs w:val="44"/>
        </w:rPr>
        <w:t>专项资金绩</w:t>
      </w:r>
    </w:p>
    <w:p>
      <w:pPr>
        <w:spacing w:line="600" w:lineRule="exact"/>
        <w:jc w:val="center"/>
        <w:rPr>
          <w:rFonts w:eastAsia="方正小标宋简体"/>
          <w:sz w:val="44"/>
          <w:szCs w:val="44"/>
        </w:rPr>
      </w:pPr>
      <w:r>
        <w:rPr>
          <w:rFonts w:eastAsia="方正小标宋简体"/>
          <w:sz w:val="44"/>
          <w:szCs w:val="44"/>
        </w:rPr>
        <w:t>效评价报告</w:t>
      </w:r>
    </w:p>
    <w:p>
      <w:pPr>
        <w:spacing w:line="600" w:lineRule="exact"/>
        <w:rPr>
          <w:rFonts w:eastAsia="仿宋_GB2312"/>
          <w:sz w:val="44"/>
          <w:szCs w:val="44"/>
        </w:rPr>
      </w:pPr>
    </w:p>
    <w:p>
      <w:pPr>
        <w:spacing w:line="560" w:lineRule="exact"/>
        <w:ind w:firstLine="640" w:firstLineChars="200"/>
        <w:rPr>
          <w:rFonts w:eastAsia="黑体"/>
          <w:sz w:val="32"/>
          <w:szCs w:val="32"/>
        </w:rPr>
      </w:pPr>
      <w:r>
        <w:rPr>
          <w:rFonts w:eastAsia="黑体"/>
          <w:sz w:val="32"/>
          <w:szCs w:val="32"/>
        </w:rPr>
        <w:t>一、基本概况</w:t>
      </w:r>
    </w:p>
    <w:p>
      <w:pPr>
        <w:pStyle w:val="4"/>
        <w:spacing w:before="0" w:beforeAutospacing="0" w:after="0" w:afterAutospacing="0" w:line="560" w:lineRule="exact"/>
        <w:ind w:firstLine="640" w:firstLineChars="200"/>
        <w:rPr>
          <w:rStyle w:val="7"/>
          <w:rFonts w:ascii="仿宋_GB2312" w:hAnsi="Times New Roman" w:eastAsia="仿宋_GB2312"/>
          <w:b w:val="0"/>
          <w:sz w:val="32"/>
          <w:szCs w:val="32"/>
        </w:rPr>
      </w:pPr>
      <w:r>
        <w:rPr>
          <w:rStyle w:val="7"/>
          <w:rFonts w:ascii="仿宋_GB2312" w:hAnsi="Times New Roman" w:eastAsia="仿宋_GB2312"/>
          <w:b w:val="0"/>
          <w:sz w:val="32"/>
          <w:szCs w:val="32"/>
        </w:rPr>
        <w:t>受疫情影响，农产品线下流通渠道仍在恢复中，因而不少农产品的销售出现阻塞。为缓解困境，打开思路，需要将目光转向农产品上行的新通道——网络直播带货。在当下，农业产业升级、城乡均衡发展成为大势所趋，短视频直播以喜闻乐见的大众文化形式呈现出来，人人可见，津津乐道，优质的农产品可通过短视频显现在大众视野里。</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二、项目绩效目标</w:t>
      </w:r>
    </w:p>
    <w:p>
      <w:pPr>
        <w:spacing w:line="560" w:lineRule="exact"/>
        <w:ind w:firstLine="640" w:firstLineChars="200"/>
        <w:rPr>
          <w:rFonts w:hint="eastAsia" w:eastAsia="仿宋_GB2312"/>
          <w:bCs/>
          <w:sz w:val="32"/>
          <w:szCs w:val="32"/>
        </w:rPr>
      </w:pPr>
      <w:r>
        <w:rPr>
          <w:rFonts w:hint="eastAsia" w:eastAsia="仿宋_GB2312"/>
          <w:bCs/>
          <w:sz w:val="32"/>
          <w:szCs w:val="32"/>
        </w:rPr>
        <w:t>活动旨在不断深化农业供给侧结构性改革，顺应产业发展规律，不断创新“怀橙”营销方式，提高“三品一标”水平，做大做强“怀橙”品牌，进而引领怀化柑橘产业高质量发展，促进农民增收和乡村振兴。</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三、项目执行情况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（一）项目完成情况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市财政局202</w:t>
      </w:r>
      <w:r>
        <w:rPr>
          <w:rFonts w:hint="eastAsia" w:ascii="仿宋_GB2312" w:eastAsia="仿宋_GB2312"/>
          <w:sz w:val="32"/>
          <w:szCs w:val="32"/>
          <w:lang w:val="en-US" w:eastAsia="zh-CN"/>
        </w:rPr>
        <w:t>2</w:t>
      </w:r>
      <w:r>
        <w:rPr>
          <w:rFonts w:hint="eastAsia" w:ascii="仿宋_GB2312" w:eastAsia="仿宋_GB2312"/>
          <w:sz w:val="32"/>
          <w:szCs w:val="32"/>
        </w:rPr>
        <w:t>年下拨</w:t>
      </w:r>
      <w:r>
        <w:rPr>
          <w:rFonts w:eastAsia="仿宋_GB2312"/>
          <w:bCs/>
          <w:sz w:val="32"/>
          <w:szCs w:val="32"/>
        </w:rPr>
        <w:t>举办“怀橙”品牌</w:t>
      </w:r>
      <w:r>
        <w:rPr>
          <w:rFonts w:hint="eastAsia" w:eastAsia="仿宋_GB2312"/>
          <w:bCs/>
          <w:sz w:val="32"/>
          <w:szCs w:val="32"/>
          <w:lang w:val="en-US" w:eastAsia="zh-CN"/>
        </w:rPr>
        <w:t>建设</w:t>
      </w:r>
      <w:r>
        <w:rPr>
          <w:rFonts w:hint="eastAsia" w:ascii="仿宋_GB2312" w:eastAsia="仿宋_GB2312"/>
          <w:sz w:val="32"/>
          <w:szCs w:val="32"/>
        </w:rPr>
        <w:t>专项资金</w:t>
      </w:r>
      <w:r>
        <w:rPr>
          <w:rFonts w:hint="eastAsia" w:ascii="仿宋_GB2312" w:eastAsia="仿宋_GB2312"/>
          <w:sz w:val="32"/>
          <w:szCs w:val="32"/>
          <w:lang w:val="en-US" w:eastAsia="zh-CN"/>
        </w:rPr>
        <w:t>6</w:t>
      </w:r>
      <w:r>
        <w:rPr>
          <w:rFonts w:hint="eastAsia" w:ascii="仿宋_GB2312" w:eastAsia="仿宋_GB2312"/>
          <w:sz w:val="32"/>
          <w:szCs w:val="32"/>
        </w:rPr>
        <w:t>万元</w:t>
      </w:r>
      <w:r>
        <w:rPr>
          <w:rFonts w:hint="eastAsia" w:ascii="仿宋_GB2312" w:hAnsi="仿宋_GB2312" w:eastAsia="仿宋_GB2312" w:cs="仿宋_GB2312"/>
          <w:sz w:val="28"/>
          <w:szCs w:val="28"/>
          <w:lang w:eastAsia="zh-CN"/>
        </w:rPr>
        <w:t>，</w:t>
      </w:r>
      <w:r>
        <w:rPr>
          <w:rFonts w:hint="eastAsia" w:ascii="仿宋_GB2312" w:eastAsia="仿宋_GB2312"/>
          <w:sz w:val="32"/>
          <w:szCs w:val="32"/>
        </w:rPr>
        <w:t>全部用于</w:t>
      </w:r>
      <w:r>
        <w:rPr>
          <w:rStyle w:val="7"/>
          <w:rFonts w:hint="eastAsia" w:ascii="仿宋_GB2312" w:hAnsi="Times New Roman" w:eastAsia="仿宋_GB2312"/>
          <w:b w:val="0"/>
          <w:bCs/>
          <w:color w:val="000000"/>
          <w:kern w:val="0"/>
          <w:sz w:val="32"/>
          <w:szCs w:val="32"/>
        </w:rPr>
        <w:t>“怀橙”出湘直播助农活动</w:t>
      </w:r>
      <w:r>
        <w:rPr>
          <w:rFonts w:ascii="仿宋_GB2312" w:eastAsia="仿宋_GB2312"/>
          <w:sz w:val="32"/>
          <w:szCs w:val="32"/>
        </w:rPr>
        <w:t>的各项工作</w:t>
      </w:r>
      <w:r>
        <w:rPr>
          <w:rFonts w:hint="eastAsia" w:ascii="仿宋_GB2312" w:eastAsia="仿宋_GB2312"/>
          <w:sz w:val="32"/>
          <w:szCs w:val="32"/>
        </w:rPr>
        <w:t>。</w:t>
      </w:r>
    </w:p>
    <w:p>
      <w:pPr>
        <w:spacing w:line="560" w:lineRule="exact"/>
        <w:ind w:firstLine="640" w:firstLineChars="200"/>
        <w:rPr>
          <w:rFonts w:hint="eastAsia" w:ascii="黑体" w:hAnsi="黑体" w:eastAsia="黑体"/>
          <w:sz w:val="32"/>
          <w:szCs w:val="32"/>
        </w:rPr>
      </w:pPr>
      <w:r>
        <w:rPr>
          <w:rFonts w:hint="eastAsia" w:ascii="楷体_GB2312" w:hAnsi="黑体" w:eastAsia="楷体_GB2312"/>
          <w:sz w:val="32"/>
          <w:szCs w:val="32"/>
        </w:rPr>
        <w:t>（二）资金投入情况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市财政局202</w:t>
      </w:r>
      <w:r>
        <w:rPr>
          <w:rFonts w:hint="eastAsia" w:ascii="仿宋_GB2312" w:eastAsia="仿宋_GB2312"/>
          <w:sz w:val="32"/>
          <w:szCs w:val="32"/>
          <w:lang w:val="en-US" w:eastAsia="zh-CN"/>
        </w:rPr>
        <w:t>2</w:t>
      </w:r>
      <w:r>
        <w:rPr>
          <w:rFonts w:hint="eastAsia" w:ascii="仿宋_GB2312" w:eastAsia="仿宋_GB2312"/>
          <w:sz w:val="32"/>
          <w:szCs w:val="32"/>
        </w:rPr>
        <w:t>年下拨</w:t>
      </w:r>
      <w:r>
        <w:rPr>
          <w:rFonts w:eastAsia="仿宋_GB2312"/>
          <w:bCs/>
          <w:sz w:val="32"/>
          <w:szCs w:val="32"/>
        </w:rPr>
        <w:t>举办“怀橙”品牌</w:t>
      </w:r>
      <w:r>
        <w:rPr>
          <w:rFonts w:hint="eastAsia" w:eastAsia="仿宋_GB2312"/>
          <w:bCs/>
          <w:sz w:val="32"/>
          <w:szCs w:val="32"/>
          <w:lang w:val="en-US" w:eastAsia="zh-CN"/>
        </w:rPr>
        <w:t>建设</w:t>
      </w:r>
      <w:r>
        <w:rPr>
          <w:rFonts w:hint="eastAsia" w:ascii="仿宋_GB2312" w:eastAsia="仿宋_GB2312"/>
          <w:sz w:val="32"/>
          <w:szCs w:val="32"/>
        </w:rPr>
        <w:t>专项资金</w:t>
      </w:r>
      <w:r>
        <w:rPr>
          <w:rFonts w:hint="eastAsia" w:ascii="仿宋_GB2312" w:eastAsia="仿宋_GB2312"/>
          <w:sz w:val="32"/>
          <w:szCs w:val="32"/>
          <w:lang w:val="en-US" w:eastAsia="zh-CN"/>
        </w:rPr>
        <w:t>6</w:t>
      </w:r>
      <w:r>
        <w:rPr>
          <w:rFonts w:hint="eastAsia" w:ascii="仿宋_GB2312" w:eastAsia="仿宋_GB2312"/>
          <w:sz w:val="32"/>
          <w:szCs w:val="32"/>
        </w:rPr>
        <w:t>万元，截至评价时，市财政局下拨项目资金</w:t>
      </w:r>
      <w:r>
        <w:rPr>
          <w:rFonts w:hint="eastAsia" w:ascii="仿宋_GB2312" w:eastAsia="仿宋_GB2312"/>
          <w:sz w:val="32"/>
          <w:szCs w:val="32"/>
          <w:lang w:val="en-US" w:eastAsia="zh-CN"/>
        </w:rPr>
        <w:t>6</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实际支出</w:t>
      </w:r>
      <w:r>
        <w:rPr>
          <w:rFonts w:hint="eastAsia" w:ascii="仿宋_GB2312" w:eastAsia="仿宋_GB2312"/>
          <w:sz w:val="32"/>
          <w:szCs w:val="32"/>
          <w:lang w:val="en-US" w:eastAsia="zh-CN"/>
        </w:rPr>
        <w:t>6</w:t>
      </w:r>
      <w:r>
        <w:rPr>
          <w:rFonts w:hint="eastAsia" w:ascii="仿宋_GB2312" w:eastAsia="仿宋_GB2312"/>
          <w:sz w:val="32"/>
          <w:szCs w:val="32"/>
        </w:rPr>
        <w:t>万元，项目结余资金0万元。财政局下拨项目资金到位率100%，到位及时率100%。</w:t>
      </w:r>
    </w:p>
    <w:p>
      <w:pPr>
        <w:spacing w:line="560" w:lineRule="exact"/>
        <w:ind w:firstLine="640" w:firstLineChars="200"/>
        <w:rPr>
          <w:rFonts w:hint="eastAsia" w:ascii="黑体" w:hAnsi="黑体" w:eastAsia="黑体"/>
          <w:sz w:val="32"/>
          <w:szCs w:val="32"/>
        </w:rPr>
      </w:pPr>
      <w:r>
        <w:rPr>
          <w:rFonts w:hint="eastAsia" w:ascii="楷体_GB2312" w:hAnsi="黑体" w:eastAsia="楷体_GB2312"/>
          <w:sz w:val="32"/>
          <w:szCs w:val="32"/>
        </w:rPr>
        <w:t>（三）绩效目标实现情况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7"/>
          <w:rFonts w:hint="eastAsia" w:ascii="楷体_GB2312" w:hAnsi="楷体_GB2312" w:eastAsia="楷体_GB2312" w:cs="楷体_GB2312"/>
          <w:b/>
          <w:bCs w:val="0"/>
          <w:color w:val="000000"/>
          <w:sz w:val="32"/>
          <w:szCs w:val="32"/>
        </w:rPr>
      </w:pPr>
      <w:r>
        <w:rPr>
          <w:rStyle w:val="7"/>
          <w:rFonts w:hint="eastAsia" w:ascii="楷体_GB2312" w:hAnsi="楷体_GB2312" w:eastAsia="楷体_GB2312" w:cs="楷体_GB2312"/>
          <w:b/>
          <w:bCs w:val="0"/>
          <w:color w:val="000000"/>
          <w:kern w:val="0"/>
          <w:sz w:val="32"/>
          <w:szCs w:val="32"/>
          <w:lang w:val="en-US" w:eastAsia="zh-CN"/>
        </w:rPr>
        <w:t>1.</w:t>
      </w:r>
      <w:r>
        <w:rPr>
          <w:rStyle w:val="7"/>
          <w:rFonts w:hint="eastAsia" w:ascii="楷体_GB2312" w:hAnsi="楷体_GB2312" w:eastAsia="楷体_GB2312" w:cs="楷体_GB2312"/>
          <w:b/>
          <w:bCs w:val="0"/>
          <w:color w:val="000000"/>
          <w:sz w:val="32"/>
          <w:szCs w:val="32"/>
        </w:rPr>
        <w:t>活动形式</w:t>
      </w:r>
    </w:p>
    <w:p>
      <w:pPr>
        <w:spacing w:line="560" w:lineRule="exact"/>
        <w:ind w:firstLine="640" w:firstLineChars="200"/>
        <w:rPr>
          <w:rStyle w:val="7"/>
          <w:rFonts w:ascii="仿宋_GB2312" w:hAnsi="Times New Roman" w:eastAsia="仿宋_GB2312"/>
          <w:b w:val="0"/>
          <w:bCs/>
          <w:color w:val="000000"/>
          <w:kern w:val="0"/>
          <w:sz w:val="32"/>
          <w:szCs w:val="32"/>
        </w:rPr>
      </w:pPr>
      <w:r>
        <w:rPr>
          <w:rStyle w:val="7"/>
          <w:rFonts w:hint="default" w:ascii="Calibri" w:hAnsi="Calibri" w:eastAsia="仿宋_GB2312" w:cs="Calibri"/>
          <w:b w:val="0"/>
          <w:bCs/>
          <w:color w:val="000000"/>
          <w:kern w:val="0"/>
          <w:sz w:val="32"/>
          <w:szCs w:val="32"/>
        </w:rPr>
        <w:t>①</w:t>
      </w:r>
      <w:r>
        <w:rPr>
          <w:rStyle w:val="7"/>
          <w:rFonts w:hint="eastAsia" w:ascii="仿宋_GB2312" w:hAnsi="Times New Roman" w:eastAsia="仿宋_GB2312"/>
          <w:b w:val="0"/>
          <w:bCs/>
          <w:color w:val="000000"/>
          <w:kern w:val="0"/>
          <w:sz w:val="32"/>
          <w:szCs w:val="32"/>
        </w:rPr>
        <w:t>网络直播带货模式。</w:t>
      </w:r>
      <w:r>
        <w:rPr>
          <w:rStyle w:val="7"/>
          <w:rFonts w:ascii="仿宋_GB2312" w:hAnsi="Times New Roman" w:eastAsia="仿宋_GB2312"/>
          <w:b w:val="0"/>
          <w:bCs/>
          <w:color w:val="000000"/>
          <w:kern w:val="0"/>
          <w:sz w:val="32"/>
          <w:szCs w:val="32"/>
        </w:rPr>
        <w:t>聘请网红直播带货主播，前往各农产品基地，到基地实地开展直播带货。</w:t>
      </w:r>
    </w:p>
    <w:p>
      <w:pPr>
        <w:spacing w:line="560" w:lineRule="exact"/>
        <w:ind w:firstLine="640" w:firstLineChars="200"/>
        <w:rPr>
          <w:rStyle w:val="7"/>
          <w:rFonts w:ascii="仿宋_GB2312" w:hAnsi="Times New Roman" w:eastAsia="仿宋_GB2312"/>
          <w:b w:val="0"/>
          <w:bCs/>
          <w:color w:val="000000"/>
          <w:kern w:val="0"/>
          <w:sz w:val="32"/>
          <w:szCs w:val="32"/>
        </w:rPr>
      </w:pPr>
      <w:r>
        <w:rPr>
          <w:rStyle w:val="7"/>
          <w:rFonts w:hint="default" w:ascii="Calibri" w:hAnsi="Calibri" w:eastAsia="仿宋_GB2312" w:cs="Calibri"/>
          <w:b w:val="0"/>
          <w:bCs/>
          <w:color w:val="000000"/>
          <w:kern w:val="0"/>
          <w:sz w:val="32"/>
          <w:szCs w:val="32"/>
        </w:rPr>
        <w:t>②</w:t>
      </w:r>
      <w:r>
        <w:rPr>
          <w:rStyle w:val="7"/>
          <w:rFonts w:ascii="仿宋_GB2312" w:hAnsi="Times New Roman" w:eastAsia="仿宋_GB2312"/>
          <w:b w:val="0"/>
          <w:bCs/>
          <w:color w:val="000000"/>
          <w:kern w:val="0"/>
          <w:sz w:val="32"/>
          <w:szCs w:val="32"/>
        </w:rPr>
        <w:t>网上销售平台销售模式。一是利用供销山果集市优先网上销售平台对滞销的农产品进行销售；二</w:t>
      </w:r>
      <w:r>
        <w:rPr>
          <w:rStyle w:val="7"/>
          <w:rFonts w:hint="eastAsia" w:ascii="仿宋_GB2312" w:hAnsi="Times New Roman" w:eastAsia="仿宋_GB2312"/>
          <w:b w:val="0"/>
          <w:bCs/>
          <w:color w:val="000000"/>
          <w:kern w:val="0"/>
          <w:sz w:val="32"/>
          <w:szCs w:val="32"/>
        </w:rPr>
        <w:t>是</w:t>
      </w:r>
      <w:r>
        <w:rPr>
          <w:rStyle w:val="7"/>
          <w:rFonts w:ascii="仿宋_GB2312" w:hAnsi="Times New Roman" w:eastAsia="仿宋_GB2312"/>
          <w:b w:val="0"/>
          <w:bCs/>
          <w:color w:val="000000"/>
          <w:kern w:val="0"/>
          <w:sz w:val="32"/>
          <w:szCs w:val="32"/>
        </w:rPr>
        <w:t>利用新晃供销社网上三农服务站进行销售</w:t>
      </w:r>
      <w:r>
        <w:rPr>
          <w:rStyle w:val="7"/>
          <w:rFonts w:hint="eastAsia" w:ascii="仿宋_GB2312" w:hAnsi="Times New Roman" w:eastAsia="仿宋_GB2312"/>
          <w:b w:val="0"/>
          <w:bCs/>
          <w:color w:val="000000"/>
          <w:kern w:val="0"/>
          <w:sz w:val="32"/>
          <w:szCs w:val="32"/>
        </w:rPr>
        <w:t>；</w:t>
      </w:r>
      <w:r>
        <w:rPr>
          <w:rStyle w:val="7"/>
          <w:rFonts w:ascii="仿宋_GB2312" w:hAnsi="Times New Roman" w:eastAsia="仿宋_GB2312"/>
          <w:b w:val="0"/>
          <w:bCs/>
          <w:color w:val="000000"/>
          <w:kern w:val="0"/>
          <w:sz w:val="32"/>
          <w:szCs w:val="32"/>
        </w:rPr>
        <w:t>三是利用怀化供销红背篓视频号、抖音号</w:t>
      </w:r>
      <w:r>
        <w:rPr>
          <w:rStyle w:val="7"/>
          <w:rFonts w:hint="eastAsia" w:ascii="仿宋_GB2312" w:hAnsi="Times New Roman" w:eastAsia="仿宋_GB2312"/>
          <w:b w:val="0"/>
          <w:bCs/>
          <w:color w:val="000000"/>
          <w:kern w:val="0"/>
          <w:sz w:val="32"/>
          <w:szCs w:val="32"/>
        </w:rPr>
        <w:t>助力“怀橙”出湘。</w:t>
      </w:r>
    </w:p>
    <w:p>
      <w:pPr>
        <w:spacing w:line="560" w:lineRule="exact"/>
        <w:ind w:firstLine="640" w:firstLineChars="200"/>
        <w:rPr>
          <w:rStyle w:val="7"/>
          <w:rFonts w:ascii="仿宋_GB2312" w:hAnsi="Times New Roman" w:eastAsia="仿宋_GB2312"/>
          <w:b w:val="0"/>
          <w:bCs/>
          <w:color w:val="000000"/>
          <w:kern w:val="0"/>
          <w:sz w:val="32"/>
          <w:szCs w:val="32"/>
        </w:rPr>
      </w:pPr>
      <w:r>
        <w:rPr>
          <w:rStyle w:val="7"/>
          <w:rFonts w:hint="default" w:ascii="Calibri" w:hAnsi="Calibri" w:eastAsia="仿宋_GB2312" w:cs="Calibri"/>
          <w:b w:val="0"/>
          <w:bCs/>
          <w:color w:val="000000"/>
          <w:kern w:val="0"/>
          <w:sz w:val="32"/>
          <w:szCs w:val="32"/>
        </w:rPr>
        <w:t>③</w:t>
      </w:r>
      <w:r>
        <w:rPr>
          <w:rStyle w:val="7"/>
          <w:rFonts w:ascii="仿宋_GB2312" w:hAnsi="Times New Roman" w:eastAsia="仿宋_GB2312"/>
          <w:b w:val="0"/>
          <w:bCs/>
          <w:color w:val="000000"/>
          <w:kern w:val="0"/>
          <w:sz w:val="32"/>
          <w:szCs w:val="32"/>
        </w:rPr>
        <w:t>免费为滞销农产代言和销售。不收取滞销农产品任何代言费用和销售提成，充分发挥供销社的“金扁担</w:t>
      </w:r>
      <w:r>
        <w:rPr>
          <w:rStyle w:val="7"/>
          <w:rFonts w:hint="eastAsia" w:ascii="仿宋" w:hAnsi="仿宋" w:eastAsia="仿宋" w:cs="仿宋"/>
          <w:b w:val="0"/>
          <w:bCs/>
          <w:kern w:val="0"/>
          <w:sz w:val="32"/>
          <w:szCs w:val="32"/>
        </w:rPr>
        <w:t>·</w:t>
      </w:r>
      <w:r>
        <w:rPr>
          <w:rStyle w:val="7"/>
          <w:rFonts w:ascii="仿宋_GB2312" w:hAnsi="Times New Roman" w:eastAsia="仿宋_GB2312"/>
          <w:b w:val="0"/>
          <w:bCs/>
          <w:color w:val="000000"/>
          <w:kern w:val="0"/>
          <w:sz w:val="32"/>
          <w:szCs w:val="32"/>
        </w:rPr>
        <w:t>红背篓”精神，做好怀橙品牌的宣传，让更多的人了解这个品牌。</w:t>
      </w:r>
    </w:p>
    <w:p>
      <w:pPr>
        <w:spacing w:line="560" w:lineRule="exact"/>
        <w:ind w:firstLine="640" w:firstLineChars="200"/>
        <w:rPr>
          <w:rStyle w:val="7"/>
          <w:rFonts w:ascii="仿宋_GB2312" w:hAnsi="Times New Roman" w:eastAsia="仿宋_GB2312"/>
          <w:b w:val="0"/>
          <w:bCs/>
          <w:color w:val="000000"/>
          <w:kern w:val="0"/>
          <w:sz w:val="32"/>
          <w:szCs w:val="32"/>
        </w:rPr>
      </w:pPr>
      <w:r>
        <w:rPr>
          <w:rStyle w:val="7"/>
          <w:rFonts w:hint="eastAsia" w:ascii="宋体" w:hAnsi="宋体" w:eastAsia="宋体" w:cs="宋体"/>
          <w:b w:val="0"/>
          <w:bCs/>
          <w:color w:val="000000"/>
          <w:kern w:val="0"/>
          <w:sz w:val="32"/>
          <w:szCs w:val="32"/>
        </w:rPr>
        <w:t>④</w:t>
      </w:r>
      <w:r>
        <w:rPr>
          <w:rStyle w:val="7"/>
          <w:rFonts w:ascii="仿宋_GB2312" w:hAnsi="Times New Roman" w:eastAsia="仿宋_GB2312"/>
          <w:b w:val="0"/>
          <w:bCs/>
          <w:color w:val="000000"/>
          <w:kern w:val="0"/>
          <w:sz w:val="32"/>
          <w:szCs w:val="32"/>
        </w:rPr>
        <w:t>创建供销“红背篓”网络直播带货基地。通过本次活动，加强与当地农产品种养殖大户建立长期合作关系，并确定为供销“红背篓”网络直播带货基地，为后期长期直播带货做好准备。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7"/>
          <w:rFonts w:hint="eastAsia" w:ascii="楷体_GB2312" w:hAnsi="楷体_GB2312" w:eastAsia="楷体_GB2312" w:cs="楷体_GB2312"/>
          <w:b/>
          <w:bCs w:val="0"/>
          <w:color w:val="000000"/>
          <w:sz w:val="32"/>
          <w:szCs w:val="32"/>
          <w:lang w:val="en-US" w:eastAsia="zh-CN"/>
        </w:rPr>
      </w:pPr>
      <w:r>
        <w:rPr>
          <w:rStyle w:val="7"/>
          <w:rFonts w:hint="eastAsia" w:ascii="楷体_GB2312" w:hAnsi="楷体_GB2312" w:eastAsia="楷体_GB2312" w:cs="楷体_GB2312"/>
          <w:b/>
          <w:bCs w:val="0"/>
          <w:color w:val="000000"/>
          <w:sz w:val="32"/>
          <w:szCs w:val="32"/>
          <w:lang w:val="en-US" w:eastAsia="zh-CN"/>
        </w:rPr>
        <w:t>2.项目实现情况</w:t>
      </w:r>
    </w:p>
    <w:p>
      <w:pPr>
        <w:spacing w:line="560" w:lineRule="exact"/>
        <w:ind w:firstLine="640" w:firstLineChars="200"/>
        <w:rPr>
          <w:rStyle w:val="7"/>
          <w:rFonts w:hint="eastAsia" w:ascii="仿宋_GB2312" w:hAnsi="Times New Roman" w:eastAsia="仿宋_GB2312" w:cs="Times New Roman"/>
          <w:b w:val="0"/>
          <w:bCs/>
          <w:color w:val="000000"/>
          <w:kern w:val="0"/>
          <w:sz w:val="32"/>
          <w:szCs w:val="32"/>
        </w:rPr>
      </w:pPr>
      <w:r>
        <w:rPr>
          <w:rStyle w:val="7"/>
          <w:rFonts w:ascii="仿宋_GB2312" w:hAnsi="Times New Roman" w:eastAsia="仿宋_GB2312" w:cs="Times New Roman"/>
          <w:b w:val="0"/>
          <w:bCs/>
          <w:color w:val="000000"/>
          <w:kern w:val="0"/>
          <w:sz w:val="32"/>
          <w:szCs w:val="32"/>
        </w:rPr>
        <w:t>项目实施后，按计划完成了预期目标，推动了</w:t>
      </w:r>
      <w:r>
        <w:rPr>
          <w:rStyle w:val="7"/>
          <w:rFonts w:hint="eastAsia" w:ascii="仿宋_GB2312" w:hAnsi="Times New Roman" w:eastAsia="仿宋_GB2312" w:cs="Times New Roman"/>
          <w:b w:val="0"/>
          <w:bCs/>
          <w:color w:val="000000"/>
          <w:kern w:val="0"/>
          <w:sz w:val="32"/>
          <w:szCs w:val="32"/>
        </w:rPr>
        <w:t>怀化橙类、橘类、柚类</w:t>
      </w:r>
      <w:r>
        <w:rPr>
          <w:rStyle w:val="7"/>
          <w:rFonts w:ascii="仿宋_GB2312" w:hAnsi="Times New Roman" w:eastAsia="仿宋_GB2312" w:cs="Times New Roman"/>
          <w:b w:val="0"/>
          <w:bCs/>
          <w:color w:val="000000"/>
          <w:kern w:val="0"/>
          <w:sz w:val="32"/>
          <w:szCs w:val="32"/>
        </w:rPr>
        <w:t>资源</w:t>
      </w:r>
      <w:r>
        <w:rPr>
          <w:rStyle w:val="7"/>
          <w:rFonts w:hint="eastAsia" w:ascii="仿宋_GB2312" w:hAnsi="Times New Roman" w:eastAsia="仿宋_GB2312" w:cs="Times New Roman"/>
          <w:b w:val="0"/>
          <w:bCs/>
          <w:color w:val="000000"/>
          <w:kern w:val="0"/>
          <w:sz w:val="32"/>
          <w:szCs w:val="32"/>
        </w:rPr>
        <w:t>统一，统一“怀橙”区域品牌，统一生产标准、统一包装设计、统一宣传营销、统一品牌保护，全过程全产业链打造“怀橙”品牌，提升了“怀橙”品质和品牌知名度、影响力和美誉度。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7"/>
          <w:rFonts w:hint="eastAsia" w:ascii="楷体_GB2312" w:hAnsi="楷体_GB2312" w:eastAsia="楷体_GB2312" w:cs="楷体_GB2312"/>
          <w:b/>
          <w:bCs w:val="0"/>
          <w:color w:val="000000"/>
          <w:sz w:val="32"/>
          <w:szCs w:val="32"/>
        </w:rPr>
      </w:pPr>
      <w:r>
        <w:rPr>
          <w:rStyle w:val="7"/>
          <w:rFonts w:hint="eastAsia" w:ascii="楷体_GB2312" w:hAnsi="楷体_GB2312" w:eastAsia="楷体_GB2312" w:cs="楷体_GB2312"/>
          <w:b/>
          <w:bCs w:val="0"/>
          <w:color w:val="000000"/>
          <w:sz w:val="32"/>
          <w:szCs w:val="32"/>
          <w:lang w:val="en-US" w:eastAsia="zh-CN"/>
        </w:rPr>
        <w:t>3.</w:t>
      </w:r>
      <w:r>
        <w:rPr>
          <w:rStyle w:val="7"/>
          <w:rFonts w:hint="eastAsia" w:ascii="楷体_GB2312" w:hAnsi="楷体_GB2312" w:eastAsia="楷体_GB2312" w:cs="楷体_GB2312"/>
          <w:b/>
          <w:bCs w:val="0"/>
          <w:color w:val="000000"/>
          <w:sz w:val="32"/>
          <w:szCs w:val="32"/>
        </w:rPr>
        <w:t>经济效益</w:t>
      </w:r>
    </w:p>
    <w:p>
      <w:pPr>
        <w:spacing w:line="560" w:lineRule="exact"/>
        <w:ind w:firstLine="640" w:firstLineChars="200"/>
        <w:rPr>
          <w:rStyle w:val="7"/>
          <w:rFonts w:hint="eastAsia" w:ascii="仿宋_GB2312" w:hAnsi="Times New Roman" w:eastAsia="仿宋_GB2312" w:cs="Times New Roman"/>
          <w:b w:val="0"/>
          <w:bCs/>
          <w:color w:val="000000"/>
          <w:kern w:val="0"/>
          <w:sz w:val="32"/>
          <w:szCs w:val="32"/>
        </w:rPr>
      </w:pPr>
      <w:r>
        <w:rPr>
          <w:rStyle w:val="7"/>
          <w:rFonts w:hint="eastAsia" w:ascii="仿宋_GB2312" w:hAnsi="Times New Roman" w:eastAsia="仿宋_GB2312" w:cs="Times New Roman"/>
          <w:b w:val="0"/>
          <w:bCs/>
          <w:color w:val="000000"/>
          <w:kern w:val="0"/>
          <w:sz w:val="32"/>
          <w:szCs w:val="32"/>
        </w:rPr>
        <w:t>项目效果明显，经济效益较好，经济效益可行。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7"/>
          <w:rFonts w:hint="eastAsia" w:ascii="楷体_GB2312" w:hAnsi="楷体_GB2312" w:eastAsia="楷体_GB2312" w:cs="楷体_GB2312"/>
          <w:b/>
          <w:bCs w:val="0"/>
          <w:color w:val="000000"/>
          <w:sz w:val="32"/>
          <w:szCs w:val="32"/>
        </w:rPr>
      </w:pPr>
      <w:r>
        <w:rPr>
          <w:rStyle w:val="7"/>
          <w:rFonts w:hint="eastAsia" w:ascii="楷体_GB2312" w:hAnsi="楷体_GB2312" w:eastAsia="楷体_GB2312" w:cs="楷体_GB2312"/>
          <w:b/>
          <w:bCs w:val="0"/>
          <w:color w:val="000000"/>
          <w:sz w:val="32"/>
          <w:szCs w:val="32"/>
          <w:lang w:val="en-US" w:eastAsia="zh-CN"/>
        </w:rPr>
        <w:t>4.</w:t>
      </w:r>
      <w:r>
        <w:rPr>
          <w:rStyle w:val="7"/>
          <w:rFonts w:hint="eastAsia" w:ascii="楷体_GB2312" w:hAnsi="楷体_GB2312" w:eastAsia="楷体_GB2312" w:cs="楷体_GB2312"/>
          <w:b/>
          <w:bCs w:val="0"/>
          <w:color w:val="000000"/>
          <w:sz w:val="32"/>
          <w:szCs w:val="32"/>
        </w:rPr>
        <w:t>社会效益</w:t>
      </w:r>
    </w:p>
    <w:p>
      <w:pPr>
        <w:shd w:val="clear" w:color="auto" w:fill="FFFFFF"/>
        <w:spacing w:line="560" w:lineRule="exact"/>
        <w:ind w:firstLine="640" w:firstLineChars="200"/>
        <w:rPr>
          <w:rFonts w:hint="eastAsia" w:ascii="仿宋_GB2312" w:hAnsi="微软雅黑" w:eastAsia="仿宋_GB2312" w:cs="仿宋_GB2312"/>
          <w:color w:val="333333"/>
          <w:kern w:val="0"/>
          <w:sz w:val="32"/>
          <w:szCs w:val="32"/>
          <w:shd w:val="clear" w:color="auto" w:fill="FFFFFF"/>
          <w:lang w:bidi="ar"/>
        </w:rPr>
      </w:pPr>
      <w:r>
        <w:rPr>
          <w:rFonts w:hint="eastAsia" w:ascii="仿宋_GB2312" w:hAnsi="微软雅黑" w:eastAsia="仿宋_GB2312" w:cs="仿宋_GB2312"/>
          <w:color w:val="333333"/>
          <w:kern w:val="0"/>
          <w:sz w:val="32"/>
          <w:szCs w:val="32"/>
          <w:shd w:val="clear" w:color="auto" w:fill="FFFFFF"/>
          <w:lang w:bidi="ar"/>
        </w:rPr>
        <w:t>充分发挥</w:t>
      </w:r>
      <w:r>
        <w:rPr>
          <w:rFonts w:hint="eastAsia" w:ascii="仿宋_GB2312" w:hAnsi="微软雅黑" w:eastAsia="仿宋_GB2312" w:cs="仿宋_GB2312"/>
          <w:color w:val="333333"/>
          <w:kern w:val="0"/>
          <w:sz w:val="32"/>
          <w:szCs w:val="32"/>
          <w:shd w:val="clear" w:color="auto" w:fill="FFFFFF"/>
          <w:lang w:val="en-US" w:eastAsia="zh-CN" w:bidi="ar"/>
        </w:rPr>
        <w:t>了供销社</w:t>
      </w:r>
      <w:r>
        <w:rPr>
          <w:rFonts w:hint="eastAsia" w:ascii="仿宋_GB2312" w:hAnsi="微软雅黑" w:eastAsia="仿宋_GB2312" w:cs="仿宋_GB2312"/>
          <w:color w:val="333333"/>
          <w:kern w:val="0"/>
          <w:sz w:val="32"/>
          <w:szCs w:val="32"/>
          <w:shd w:val="clear" w:color="auto" w:fill="FFFFFF"/>
          <w:lang w:bidi="ar"/>
        </w:rPr>
        <w:t>部门职能，谋划开展</w:t>
      </w:r>
      <w:r>
        <w:rPr>
          <w:rFonts w:hint="eastAsia" w:ascii="仿宋_GB2312" w:hAnsi="微软雅黑" w:eastAsia="仿宋_GB2312" w:cs="仿宋_GB2312"/>
          <w:color w:val="333333"/>
          <w:kern w:val="0"/>
          <w:sz w:val="32"/>
          <w:szCs w:val="32"/>
          <w:shd w:val="clear" w:color="auto" w:fill="FFFFFF"/>
          <w:lang w:val="en-US" w:eastAsia="zh-CN" w:bidi="ar"/>
        </w:rPr>
        <w:t>的</w:t>
      </w:r>
      <w:r>
        <w:rPr>
          <w:rFonts w:hint="eastAsia" w:ascii="仿宋_GB2312" w:hAnsi="微软雅黑" w:eastAsia="仿宋_GB2312" w:cs="仿宋_GB2312"/>
          <w:color w:val="333333"/>
          <w:kern w:val="0"/>
          <w:sz w:val="32"/>
          <w:szCs w:val="32"/>
          <w:shd w:val="clear" w:color="auto" w:fill="FFFFFF"/>
          <w:lang w:bidi="ar"/>
        </w:rPr>
        <w:t>直播带货、节日营销、产销对接、消费帮扶、品牌创建、技术推广、文化传承等多项活动，为</w:t>
      </w:r>
      <w:r>
        <w:rPr>
          <w:rFonts w:hint="eastAsia" w:ascii="仿宋_GB2312" w:hAnsi="微软雅黑" w:eastAsia="仿宋_GB2312" w:cs="仿宋_GB2312"/>
          <w:color w:val="333333"/>
          <w:kern w:val="0"/>
          <w:sz w:val="32"/>
          <w:szCs w:val="32"/>
          <w:shd w:val="clear" w:color="auto" w:fill="FFFFFF"/>
          <w:lang w:val="en-US" w:eastAsia="zh-CN" w:bidi="ar"/>
        </w:rPr>
        <w:t>怀化</w:t>
      </w:r>
      <w:r>
        <w:rPr>
          <w:rFonts w:hint="eastAsia" w:ascii="仿宋_GB2312" w:hAnsi="微软雅黑" w:eastAsia="仿宋_GB2312" w:cs="仿宋_GB2312"/>
          <w:color w:val="333333"/>
          <w:kern w:val="0"/>
          <w:sz w:val="32"/>
          <w:szCs w:val="32"/>
          <w:shd w:val="clear" w:color="auto" w:fill="FFFFFF"/>
          <w:lang w:bidi="ar"/>
        </w:rPr>
        <w:t>农产品销售贡献供销力量，助力当地“三农”事业高质量</w:t>
      </w:r>
      <w:r>
        <w:rPr>
          <w:rFonts w:hint="eastAsia" w:ascii="仿宋_GB2312" w:hAnsi="微软雅黑" w:eastAsia="仿宋_GB2312" w:cs="仿宋_GB2312"/>
          <w:color w:val="333333"/>
          <w:kern w:val="0"/>
          <w:sz w:val="32"/>
          <w:szCs w:val="32"/>
          <w:shd w:val="clear" w:color="auto" w:fill="FFFFFF"/>
          <w:lang w:val="en-US" w:eastAsia="zh-CN" w:bidi="ar"/>
        </w:rPr>
        <w:t>向前</w:t>
      </w:r>
      <w:r>
        <w:rPr>
          <w:rFonts w:hint="eastAsia" w:ascii="仿宋_GB2312" w:hAnsi="微软雅黑" w:eastAsia="仿宋_GB2312" w:cs="仿宋_GB2312"/>
          <w:color w:val="333333"/>
          <w:kern w:val="0"/>
          <w:sz w:val="32"/>
          <w:szCs w:val="32"/>
          <w:shd w:val="clear" w:color="auto" w:fill="FFFFFF"/>
          <w:lang w:bidi="ar"/>
        </w:rPr>
        <w:t>发展。</w:t>
      </w:r>
    </w:p>
    <w:p>
      <w:pPr>
        <w:pStyle w:val="2"/>
      </w:pPr>
    </w:p>
    <w:p/>
    <w:p>
      <w:pPr>
        <w:pStyle w:val="2"/>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tabs>
          <w:tab w:val="left" w:pos="5183"/>
        </w:tabs>
        <w:bidi w:val="0"/>
        <w:jc w:val="left"/>
        <w:rPr>
          <w:rFonts w:hint="eastAsia" w:eastAsia="宋体"/>
          <w:lang w:eastAsia="zh-CN"/>
        </w:rPr>
      </w:pPr>
      <w:r>
        <w:rPr>
          <w:rFonts w:hint="eastAsia"/>
          <w:lang w:eastAsia="zh-CN"/>
        </w:rPr>
        <w:tab/>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90B7B0"/>
    <w:multiLevelType w:val="singleLevel"/>
    <w:tmpl w:val="C190B7B0"/>
    <w:lvl w:ilvl="0" w:tentative="0">
      <w:start w:val="3"/>
      <w:numFmt w:val="chineseCounting"/>
      <w:suff w:val="nothing"/>
      <w:lvlText w:val="（%1）"/>
      <w:lvlJc w:val="left"/>
      <w:rPr>
        <w:rFonts w:hint="eastAsia"/>
      </w:rPr>
    </w:lvl>
  </w:abstractNum>
  <w:abstractNum w:abstractNumId="1">
    <w:nsid w:val="13CF997A"/>
    <w:multiLevelType w:val="singleLevel"/>
    <w:tmpl w:val="13CF997A"/>
    <w:lvl w:ilvl="0" w:tentative="0">
      <w:start w:val="4"/>
      <w:numFmt w:val="chineseCounting"/>
      <w:suff w:val="nothing"/>
      <w:lvlText w:val="%1、"/>
      <w:lvlJc w:val="left"/>
      <w:rPr>
        <w:rFonts w:hint="eastAsia"/>
      </w:rPr>
    </w:lvl>
  </w:abstractNum>
  <w:abstractNum w:abstractNumId="2">
    <w:nsid w:val="3704B4B7"/>
    <w:multiLevelType w:val="singleLevel"/>
    <w:tmpl w:val="3704B4B7"/>
    <w:lvl w:ilvl="0" w:tentative="0">
      <w:start w:val="2"/>
      <w:numFmt w:val="decimal"/>
      <w:suff w:val="nothing"/>
      <w:lvlText w:val="%1、"/>
      <w:lvlJc w:val="left"/>
    </w:lvl>
  </w:abstractNum>
  <w:abstractNum w:abstractNumId="3">
    <w:nsid w:val="5A45DB5B"/>
    <w:multiLevelType w:val="singleLevel"/>
    <w:tmpl w:val="5A45DB5B"/>
    <w:lvl w:ilvl="0" w:tentative="0">
      <w:start w:val="2"/>
      <w:numFmt w:val="decimal"/>
      <w:suff w:val="nothing"/>
      <w:lvlText w:val="（%1）"/>
      <w:lvlJc w:val="left"/>
    </w:lvl>
  </w:abstractNum>
  <w:abstractNum w:abstractNumId="4">
    <w:nsid w:val="6383F353"/>
    <w:multiLevelType w:val="singleLevel"/>
    <w:tmpl w:val="6383F353"/>
    <w:lvl w:ilvl="0" w:tentative="0">
      <w:start w:val="2"/>
      <w:numFmt w:val="decimal"/>
      <w:suff w:val="nothing"/>
      <w:lvlText w:val="%1、"/>
      <w:lvlJc w:val="left"/>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xZTI4ZWM1N2YwZTZlNGM4YjFjMjdiM2RlMTFlNDUifQ=="/>
  </w:docVars>
  <w:rsids>
    <w:rsidRoot w:val="00000000"/>
    <w:rsid w:val="03B15F46"/>
    <w:rsid w:val="09CF7823"/>
    <w:rsid w:val="14CA1E78"/>
    <w:rsid w:val="186E33F9"/>
    <w:rsid w:val="243F50BD"/>
    <w:rsid w:val="34E40873"/>
    <w:rsid w:val="40994C08"/>
    <w:rsid w:val="41557947"/>
    <w:rsid w:val="450B2EEB"/>
    <w:rsid w:val="576C5740"/>
    <w:rsid w:val="6F4B2C3D"/>
    <w:rsid w:val="6F5055C2"/>
    <w:rsid w:val="7D735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qFormat/>
    <w:uiPriority w:val="99"/>
    <w:pPr>
      <w:spacing w:before="100" w:beforeAutospacing="1" w:after="100" w:afterAutospacing="1"/>
      <w:jc w:val="left"/>
    </w:pPr>
    <w:rPr>
      <w:kern w:val="0"/>
      <w:sz w:val="24"/>
    </w:rPr>
  </w:style>
  <w:style w:type="character" w:styleId="7">
    <w:name w:val="Strong"/>
    <w:basedOn w:val="6"/>
    <w:qFormat/>
    <w:uiPriority w:val="22"/>
    <w:rPr>
      <w:b/>
    </w:rPr>
  </w:style>
  <w:style w:type="paragraph" w:customStyle="1" w:styleId="8">
    <w:name w:val="无间隔"/>
    <w:qFormat/>
    <w:uiPriority w:val="0"/>
    <w:pPr>
      <w:widowControl w:val="0"/>
      <w:jc w:val="both"/>
    </w:pPr>
    <w:rPr>
      <w:rFonts w:ascii="Calibri" w:hAnsi="Calibri" w:eastAsia="宋体" w:cs="Times New Roman"/>
      <w:kern w:val="2"/>
      <w:sz w:val="21"/>
      <w:szCs w:val="22"/>
      <w:lang w:val="en-US" w:eastAsia="zh-CN" w:bidi="ar-SA"/>
    </w:rPr>
  </w:style>
  <w:style w:type="paragraph" w:styleId="9">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p0"/>
    <w:basedOn w:val="1"/>
    <w:qFormat/>
    <w:uiPriority w:val="0"/>
    <w:pPr>
      <w:widowControl/>
      <w:spacing w:before="100" w:beforeAutospacing="1" w:after="100" w:afterAutospacing="1" w:line="400" w:lineRule="exact"/>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11318</Words>
  <Characters>11669</Characters>
  <Lines>0</Lines>
  <Paragraphs>0</Paragraphs>
  <TotalTime>2</TotalTime>
  <ScaleCrop>false</ScaleCrop>
  <LinksUpToDate>false</LinksUpToDate>
  <CharactersWithSpaces>11687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2023-07-10T02:21:00Z</dcterms:created>
  <dc:creator>lenovo</dc:creator>
  <cp:lastModifiedBy>lenovo</cp:lastModifiedBy>
  <dcterms:modified xsi:type="dcterms:W3CDTF">2023-07-10T02:43:49Z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35524D9226DD41A9AF4D1E763C500E42_12</vt:lpwstr>
  </property>
</Properties>
</file>