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1CC1E">
      <w:pPr>
        <w:rPr>
          <w:rFonts w:ascii="仿宋" w:hAnsi="仿宋" w:eastAsia="仿宋"/>
          <w:w w:val="100"/>
          <w:sz w:val="28"/>
          <w:szCs w:val="28"/>
        </w:rPr>
      </w:pPr>
      <w:r>
        <w:rPr>
          <w:rFonts w:hint="eastAsia" w:ascii="仿宋" w:hAnsi="仿宋" w:eastAsia="仿宋"/>
          <w:w w:val="100"/>
          <w:sz w:val="28"/>
          <w:szCs w:val="28"/>
        </w:rPr>
        <w:t>附件</w:t>
      </w:r>
      <w:r>
        <w:rPr>
          <w:rFonts w:ascii="仿宋" w:hAnsi="仿宋" w:eastAsia="仿宋"/>
          <w:w w:val="100"/>
          <w:sz w:val="28"/>
          <w:szCs w:val="28"/>
        </w:rPr>
        <w:t>1</w:t>
      </w:r>
    </w:p>
    <w:p w14:paraId="1B89271C">
      <w:pPr>
        <w:jc w:val="center"/>
        <w:rPr>
          <w:rFonts w:hint="eastAsia" w:ascii="仿宋" w:hAnsi="仿宋" w:eastAsia="仿宋" w:cs="仿宋"/>
          <w:b/>
          <w:bCs/>
          <w:w w:val="100"/>
          <w:szCs w:val="44"/>
        </w:rPr>
      </w:pPr>
    </w:p>
    <w:p w14:paraId="44AB2237">
      <w:pPr>
        <w:jc w:val="center"/>
        <w:rPr>
          <w:rFonts w:hint="eastAsia" w:ascii="仿宋" w:hAnsi="仿宋" w:eastAsia="仿宋" w:cs="仿宋"/>
          <w:b/>
          <w:bCs/>
          <w:w w:val="100"/>
          <w:szCs w:val="44"/>
        </w:rPr>
      </w:pPr>
    </w:p>
    <w:p w14:paraId="3AF853E7">
      <w:pPr>
        <w:jc w:val="center"/>
        <w:rPr>
          <w:rFonts w:hint="eastAsia" w:ascii="仿宋" w:hAnsi="仿宋" w:eastAsia="仿宋" w:cs="仿宋"/>
          <w:b/>
          <w:bCs/>
          <w:w w:val="100"/>
          <w:szCs w:val="44"/>
        </w:rPr>
      </w:pPr>
    </w:p>
    <w:p w14:paraId="0C0CA082">
      <w:pPr>
        <w:jc w:val="center"/>
        <w:rPr>
          <w:rFonts w:hint="eastAsia" w:ascii="仿宋" w:hAnsi="仿宋" w:eastAsia="仿宋" w:cs="仿宋"/>
          <w:b/>
          <w:bCs/>
          <w:w w:val="100"/>
          <w:szCs w:val="44"/>
        </w:rPr>
      </w:pPr>
    </w:p>
    <w:p w14:paraId="2954D2A6">
      <w:pPr>
        <w:jc w:val="center"/>
        <w:rPr>
          <w:rFonts w:ascii="仿宋" w:hAnsi="仿宋" w:eastAsia="仿宋" w:cs="仿宋"/>
          <w:b/>
          <w:bCs/>
          <w:w w:val="100"/>
          <w:szCs w:val="44"/>
        </w:rPr>
      </w:pPr>
      <w:r>
        <w:rPr>
          <w:rFonts w:hint="eastAsia" w:ascii="仿宋" w:hAnsi="仿宋" w:eastAsia="仿宋" w:cs="仿宋"/>
          <w:b/>
          <w:bCs/>
          <w:w w:val="100"/>
          <w:szCs w:val="44"/>
        </w:rPr>
        <w:t>2023年度怀化市社会福利院</w:t>
      </w:r>
    </w:p>
    <w:p w14:paraId="79FD6668">
      <w:pPr>
        <w:jc w:val="center"/>
        <w:rPr>
          <w:rFonts w:ascii="仿宋" w:hAnsi="仿宋" w:eastAsia="仿宋" w:cs="仿宋"/>
          <w:b/>
          <w:bCs/>
          <w:w w:val="100"/>
          <w:szCs w:val="44"/>
        </w:rPr>
      </w:pPr>
      <w:r>
        <w:rPr>
          <w:rFonts w:hint="eastAsia" w:ascii="仿宋" w:hAnsi="仿宋" w:eastAsia="仿宋" w:cs="仿宋"/>
          <w:b/>
          <w:bCs/>
          <w:w w:val="100"/>
          <w:szCs w:val="44"/>
        </w:rPr>
        <w:t>整体支出绩效自评报告</w:t>
      </w:r>
    </w:p>
    <w:p w14:paraId="03AB1169">
      <w:pPr>
        <w:rPr>
          <w:rFonts w:ascii="仿宋" w:hAnsi="仿宋" w:eastAsia="仿宋" w:cs="仿宋"/>
          <w:b/>
          <w:w w:val="100"/>
          <w:sz w:val="32"/>
          <w:szCs w:val="32"/>
        </w:rPr>
      </w:pPr>
    </w:p>
    <w:p w14:paraId="08A46524">
      <w:pPr>
        <w:jc w:val="center"/>
        <w:rPr>
          <w:rFonts w:ascii="仿宋" w:hAnsi="仿宋" w:eastAsia="仿宋" w:cs="仿宋"/>
          <w:w w:val="100"/>
          <w:sz w:val="32"/>
          <w:szCs w:val="32"/>
        </w:rPr>
      </w:pPr>
    </w:p>
    <w:p w14:paraId="76699E0F">
      <w:pPr>
        <w:jc w:val="center"/>
        <w:rPr>
          <w:rFonts w:ascii="仿宋" w:hAnsi="仿宋" w:eastAsia="仿宋" w:cs="仿宋"/>
          <w:w w:val="100"/>
          <w:sz w:val="32"/>
          <w:szCs w:val="32"/>
        </w:rPr>
      </w:pPr>
    </w:p>
    <w:p w14:paraId="571298FA">
      <w:pPr>
        <w:jc w:val="center"/>
        <w:rPr>
          <w:rFonts w:ascii="仿宋" w:hAnsi="仿宋" w:eastAsia="仿宋" w:cs="仿宋"/>
          <w:w w:val="100"/>
          <w:sz w:val="32"/>
          <w:szCs w:val="32"/>
        </w:rPr>
      </w:pPr>
    </w:p>
    <w:p w14:paraId="2E4E2FA7">
      <w:pPr>
        <w:jc w:val="center"/>
        <w:rPr>
          <w:rFonts w:ascii="仿宋" w:hAnsi="仿宋" w:eastAsia="仿宋" w:cs="仿宋"/>
          <w:w w:val="100"/>
          <w:sz w:val="32"/>
          <w:szCs w:val="32"/>
        </w:rPr>
      </w:pPr>
    </w:p>
    <w:p w14:paraId="02DB0860">
      <w:pPr>
        <w:rPr>
          <w:rFonts w:ascii="仿宋" w:hAnsi="仿宋" w:eastAsia="仿宋" w:cs="仿宋"/>
          <w:w w:val="100"/>
          <w:sz w:val="32"/>
          <w:szCs w:val="32"/>
        </w:rPr>
      </w:pPr>
    </w:p>
    <w:p w14:paraId="149BDD35">
      <w:pPr>
        <w:spacing w:line="600" w:lineRule="exact"/>
        <w:ind w:firstLine="2560" w:firstLineChars="800"/>
        <w:rPr>
          <w:rFonts w:ascii="仿宋" w:hAnsi="仿宋" w:eastAsia="仿宋" w:cs="仿宋"/>
          <w:w w:val="100"/>
          <w:sz w:val="32"/>
          <w:szCs w:val="32"/>
          <w:u w:val="single"/>
        </w:rPr>
      </w:pPr>
      <w:r>
        <w:rPr>
          <w:rFonts w:hint="eastAsia" w:ascii="仿宋" w:hAnsi="仿宋" w:eastAsia="仿宋" w:cs="仿宋"/>
          <w:w w:val="100"/>
          <w:sz w:val="32"/>
          <w:szCs w:val="32"/>
        </w:rPr>
        <w:t>单位名称：</w:t>
      </w:r>
      <w:r>
        <w:rPr>
          <w:rFonts w:hint="eastAsia" w:ascii="仿宋" w:hAnsi="仿宋" w:eastAsia="仿宋" w:cs="仿宋"/>
          <w:w w:val="100"/>
          <w:sz w:val="32"/>
          <w:szCs w:val="32"/>
          <w:u w:val="single"/>
        </w:rPr>
        <w:t xml:space="preserve">（盖章）        </w:t>
      </w:r>
    </w:p>
    <w:p w14:paraId="77B87DA6">
      <w:pPr>
        <w:spacing w:line="600" w:lineRule="exact"/>
        <w:ind w:firstLine="3200" w:firstLineChars="1000"/>
        <w:rPr>
          <w:rFonts w:ascii="仿宋" w:hAnsi="仿宋" w:eastAsia="仿宋" w:cs="仿宋"/>
          <w:w w:val="100"/>
          <w:sz w:val="32"/>
          <w:szCs w:val="32"/>
        </w:rPr>
      </w:pPr>
      <w:r>
        <w:rPr>
          <w:rFonts w:hint="eastAsia" w:ascii="仿宋" w:hAnsi="仿宋" w:eastAsia="仿宋" w:cs="仿宋"/>
          <w:w w:val="100"/>
          <w:sz w:val="32"/>
          <w:szCs w:val="32"/>
        </w:rPr>
        <w:t>2024年6月25日</w:t>
      </w:r>
    </w:p>
    <w:p w14:paraId="072D8165">
      <w:pPr>
        <w:jc w:val="center"/>
        <w:rPr>
          <w:rFonts w:ascii="仿宋" w:hAnsi="仿宋" w:eastAsia="仿宋" w:cs="仿宋"/>
          <w:w w:val="100"/>
          <w:sz w:val="32"/>
          <w:szCs w:val="32"/>
        </w:rPr>
      </w:pPr>
    </w:p>
    <w:p w14:paraId="0DDDA301">
      <w:pPr>
        <w:jc w:val="center"/>
        <w:rPr>
          <w:rFonts w:ascii="仿宋" w:hAnsi="仿宋" w:eastAsia="仿宋" w:cs="仿宋"/>
          <w:w w:val="100"/>
          <w:sz w:val="32"/>
          <w:szCs w:val="32"/>
        </w:rPr>
      </w:pPr>
      <w:r>
        <w:rPr>
          <w:rFonts w:hint="eastAsia" w:ascii="仿宋" w:hAnsi="仿宋" w:eastAsia="仿宋" w:cs="仿宋"/>
          <w:w w:val="100"/>
          <w:sz w:val="32"/>
          <w:szCs w:val="32"/>
        </w:rPr>
        <w:t>（此页为封面）</w:t>
      </w:r>
    </w:p>
    <w:p w14:paraId="1BE05011">
      <w:pPr>
        <w:jc w:val="center"/>
        <w:rPr>
          <w:rFonts w:hint="eastAsia" w:asciiTheme="minorEastAsia" w:hAnsiTheme="minorEastAsia" w:eastAsiaTheme="minorEastAsia"/>
          <w:b/>
          <w:w w:val="100"/>
          <w:sz w:val="36"/>
          <w:szCs w:val="36"/>
        </w:rPr>
      </w:pPr>
    </w:p>
    <w:p w14:paraId="67C69330">
      <w:pPr>
        <w:jc w:val="center"/>
        <w:rPr>
          <w:rFonts w:hint="eastAsia" w:asciiTheme="minorEastAsia" w:hAnsiTheme="minorEastAsia" w:eastAsiaTheme="minorEastAsia"/>
          <w:b/>
          <w:w w:val="100"/>
          <w:sz w:val="36"/>
          <w:szCs w:val="36"/>
        </w:rPr>
      </w:pPr>
    </w:p>
    <w:p w14:paraId="2B2139DA">
      <w:pPr>
        <w:jc w:val="center"/>
        <w:rPr>
          <w:rFonts w:hint="eastAsia" w:asciiTheme="minorEastAsia" w:hAnsiTheme="minorEastAsia" w:eastAsiaTheme="minorEastAsia"/>
          <w:b/>
          <w:w w:val="100"/>
          <w:sz w:val="36"/>
          <w:szCs w:val="36"/>
        </w:rPr>
      </w:pPr>
    </w:p>
    <w:p w14:paraId="05F3D6A2">
      <w:pPr>
        <w:widowControl/>
        <w:jc w:val="left"/>
        <w:rPr>
          <w:rFonts w:asciiTheme="minorEastAsia" w:hAnsiTheme="minorEastAsia" w:eastAsiaTheme="minorEastAsia"/>
          <w:b/>
          <w:w w:val="100"/>
          <w:sz w:val="36"/>
          <w:szCs w:val="36"/>
        </w:rPr>
      </w:pPr>
      <w:r>
        <w:rPr>
          <w:rFonts w:asciiTheme="minorEastAsia" w:hAnsiTheme="minorEastAsia" w:eastAsiaTheme="minorEastAsia"/>
          <w:b/>
          <w:w w:val="100"/>
          <w:sz w:val="36"/>
          <w:szCs w:val="36"/>
        </w:rPr>
        <w:br w:type="page"/>
      </w:r>
    </w:p>
    <w:p w14:paraId="13DBEDCA">
      <w:pPr>
        <w:jc w:val="center"/>
        <w:rPr>
          <w:rFonts w:asciiTheme="minorEastAsia" w:hAnsiTheme="minorEastAsia" w:eastAsiaTheme="minorEastAsia"/>
          <w:b/>
          <w:w w:val="100"/>
          <w:sz w:val="36"/>
          <w:szCs w:val="36"/>
        </w:rPr>
      </w:pPr>
      <w:r>
        <w:rPr>
          <w:rFonts w:hint="eastAsia" w:asciiTheme="minorEastAsia" w:hAnsiTheme="minorEastAsia" w:eastAsiaTheme="minorEastAsia"/>
          <w:b/>
          <w:w w:val="100"/>
          <w:sz w:val="36"/>
          <w:szCs w:val="36"/>
        </w:rPr>
        <w:t>部门整体支出绩效自评报告</w:t>
      </w:r>
    </w:p>
    <w:p w14:paraId="5574978D">
      <w:pPr>
        <w:ind w:firstLine="565" w:firstLineChars="202"/>
        <w:rPr>
          <w:w w:val="100"/>
          <w:sz w:val="28"/>
          <w:szCs w:val="28"/>
        </w:rPr>
      </w:pPr>
      <w:r>
        <w:rPr>
          <w:rFonts w:hint="eastAsia"/>
          <w:w w:val="100"/>
          <w:sz w:val="28"/>
          <w:szCs w:val="28"/>
        </w:rPr>
        <w:t>一、部门、单位基本情况</w:t>
      </w:r>
    </w:p>
    <w:p w14:paraId="0E92E0BF">
      <w:pPr>
        <w:ind w:firstLine="565" w:firstLineChars="202"/>
        <w:rPr>
          <w:rFonts w:ascii="楷体" w:hAnsi="楷体" w:eastAsia="楷体"/>
          <w:w w:val="100"/>
          <w:sz w:val="28"/>
          <w:szCs w:val="28"/>
        </w:rPr>
      </w:pPr>
      <w:r>
        <w:rPr>
          <w:rFonts w:ascii="楷体" w:hAnsi="楷体" w:eastAsia="楷体"/>
          <w:w w:val="100"/>
          <w:sz w:val="28"/>
          <w:szCs w:val="28"/>
        </w:rPr>
        <w:t>（一）机构设置情况</w:t>
      </w:r>
    </w:p>
    <w:p w14:paraId="4D82FC1A">
      <w:pPr>
        <w:spacing w:line="360" w:lineRule="auto"/>
        <w:ind w:firstLine="565" w:firstLineChars="202"/>
        <w:rPr>
          <w:rFonts w:ascii="楷体" w:hAnsi="楷体" w:eastAsia="楷体"/>
          <w:w w:val="100"/>
          <w:sz w:val="28"/>
          <w:szCs w:val="28"/>
        </w:rPr>
      </w:pPr>
      <w:r>
        <w:rPr>
          <w:rFonts w:hint="eastAsia" w:ascii="楷体" w:hAnsi="楷体" w:eastAsia="楷体"/>
          <w:w w:val="100"/>
          <w:sz w:val="28"/>
          <w:szCs w:val="28"/>
        </w:rPr>
        <w:t>怀化市社会福利院作为怀化市民政局的二级部门预算单位，内设科室为：办公室、业务室、财务室。。</w:t>
      </w:r>
    </w:p>
    <w:p w14:paraId="6EF8B068">
      <w:pPr>
        <w:spacing w:line="360" w:lineRule="auto"/>
        <w:ind w:firstLine="565" w:firstLineChars="202"/>
        <w:rPr>
          <w:rFonts w:ascii="楷体" w:hAnsi="楷体" w:eastAsia="楷体"/>
          <w:w w:val="100"/>
          <w:sz w:val="28"/>
          <w:szCs w:val="28"/>
        </w:rPr>
      </w:pPr>
      <w:r>
        <w:rPr>
          <w:rFonts w:ascii="楷体" w:hAnsi="楷体" w:eastAsia="楷体"/>
          <w:w w:val="100"/>
          <w:sz w:val="28"/>
          <w:szCs w:val="28"/>
        </w:rPr>
        <w:t>（二）人员编制情况</w:t>
      </w:r>
    </w:p>
    <w:p w14:paraId="4677BAFB">
      <w:pPr>
        <w:widowControl/>
        <w:shd w:val="clear" w:color="auto" w:fill="FFFFFF"/>
        <w:spacing w:line="360" w:lineRule="auto"/>
        <w:ind w:firstLine="640"/>
        <w:rPr>
          <w:rFonts w:ascii="楷体" w:hAnsi="楷体" w:eastAsia="楷体"/>
          <w:w w:val="100"/>
          <w:sz w:val="28"/>
          <w:szCs w:val="28"/>
        </w:rPr>
      </w:pPr>
      <w:r>
        <w:rPr>
          <w:rFonts w:hint="eastAsia" w:ascii="楷体" w:hAnsi="楷体" w:eastAsia="楷体"/>
          <w:w w:val="100"/>
          <w:sz w:val="28"/>
          <w:szCs w:val="28"/>
        </w:rPr>
        <w:t>根据编委核定，截止2023年末，怀化市福利院共有编制18人，在职人员9人。</w:t>
      </w:r>
    </w:p>
    <w:p w14:paraId="3BBBAAFB">
      <w:pPr>
        <w:spacing w:line="360" w:lineRule="auto"/>
        <w:ind w:firstLine="565" w:firstLineChars="202"/>
        <w:rPr>
          <w:rFonts w:ascii="楷体" w:hAnsi="楷体" w:eastAsia="楷体"/>
          <w:w w:val="100"/>
          <w:sz w:val="28"/>
          <w:szCs w:val="28"/>
        </w:rPr>
      </w:pPr>
      <w:r>
        <w:rPr>
          <w:rFonts w:ascii="楷体" w:hAnsi="楷体" w:eastAsia="楷体"/>
          <w:w w:val="100"/>
          <w:sz w:val="28"/>
          <w:szCs w:val="28"/>
        </w:rPr>
        <w:t>（三）主要职能职责</w:t>
      </w:r>
    </w:p>
    <w:p w14:paraId="7B213503">
      <w:pPr>
        <w:widowControl/>
        <w:shd w:val="clear" w:color="auto" w:fill="FFFFFF"/>
        <w:spacing w:line="360" w:lineRule="auto"/>
        <w:ind w:firstLine="640"/>
        <w:rPr>
          <w:rFonts w:ascii="楷体" w:hAnsi="楷体" w:eastAsia="楷体"/>
          <w:w w:val="100"/>
          <w:sz w:val="28"/>
          <w:szCs w:val="28"/>
        </w:rPr>
      </w:pPr>
      <w:r>
        <w:rPr>
          <w:rFonts w:ascii="楷体" w:hAnsi="楷体" w:eastAsia="楷体"/>
          <w:w w:val="100"/>
          <w:sz w:val="28"/>
          <w:szCs w:val="28"/>
        </w:rPr>
        <w:t>怀化市福利院成立于</w:t>
      </w:r>
      <w:r>
        <w:rPr>
          <w:rFonts w:hint="eastAsia" w:ascii="楷体" w:hAnsi="楷体" w:eastAsia="楷体"/>
          <w:w w:val="100"/>
          <w:sz w:val="28"/>
          <w:szCs w:val="28"/>
        </w:rPr>
        <w:t>1999年,为儿童福利院、老年福利院“两院合一”的综合福利院。是怀化市民政局直属事业单位，主要为社会弱势群体提供服务，承担市中心城区范围内弃婴的养治教康工作及孤寡老人日常供养。</w:t>
      </w:r>
    </w:p>
    <w:p w14:paraId="2829A736">
      <w:pPr>
        <w:spacing w:line="360" w:lineRule="auto"/>
        <w:ind w:firstLine="565" w:firstLineChars="202"/>
        <w:rPr>
          <w:rFonts w:ascii="楷体" w:hAnsi="楷体" w:eastAsia="楷体"/>
          <w:w w:val="100"/>
          <w:sz w:val="28"/>
          <w:szCs w:val="28"/>
        </w:rPr>
      </w:pPr>
      <w:r>
        <w:rPr>
          <w:rFonts w:ascii="楷体" w:hAnsi="楷体" w:eastAsia="楷体"/>
          <w:w w:val="100"/>
          <w:sz w:val="28"/>
          <w:szCs w:val="28"/>
        </w:rPr>
        <w:t>（四）绩效目标设定情况</w:t>
      </w:r>
    </w:p>
    <w:p w14:paraId="59D86E8B">
      <w:pPr>
        <w:widowControl/>
        <w:shd w:val="clear" w:color="auto" w:fill="FFFFFF"/>
        <w:ind w:firstLine="708" w:firstLineChars="253"/>
        <w:jc w:val="left"/>
        <w:rPr>
          <w:rFonts w:ascii="楷体" w:hAnsi="楷体" w:eastAsia="楷体"/>
          <w:w w:val="100"/>
          <w:sz w:val="28"/>
          <w:szCs w:val="28"/>
        </w:rPr>
      </w:pPr>
      <w:r>
        <w:rPr>
          <w:rFonts w:ascii="楷体" w:hAnsi="楷体" w:eastAsia="楷体"/>
          <w:w w:val="100"/>
          <w:sz w:val="28"/>
          <w:szCs w:val="28"/>
        </w:rPr>
        <w:t>我</w:t>
      </w:r>
      <w:r>
        <w:rPr>
          <w:rFonts w:hint="eastAsia" w:ascii="楷体" w:hAnsi="楷体" w:eastAsia="楷体"/>
          <w:w w:val="100"/>
          <w:sz w:val="28"/>
          <w:szCs w:val="28"/>
        </w:rPr>
        <w:t>院</w:t>
      </w:r>
      <w:r>
        <w:rPr>
          <w:rFonts w:ascii="楷体" w:hAnsi="楷体" w:eastAsia="楷体"/>
          <w:w w:val="100"/>
          <w:sz w:val="28"/>
          <w:szCs w:val="28"/>
        </w:rPr>
        <w:t>明确制定了一系列涵盖福利院运营、服务质量提升、老人和儿童关爱等多方面的目标。这些目标的设定旨在确保福利院能够有效履行职责，为院民提供优质的生活保障和服务。通过全体工作人员的努力和资源的合理运用，我们取得了显著成效。福利院的基础设施得到进一步改善，创造了更加舒适的生活环境。在服务质量上，我们不断提升专业水平，提供了更加精细化、个性化的照顾和关怀，</w:t>
      </w:r>
      <w:r>
        <w:rPr>
          <w:rFonts w:hint="eastAsia" w:ascii="楷体" w:hAnsi="楷体" w:eastAsia="楷体"/>
          <w:w w:val="100"/>
          <w:sz w:val="28"/>
          <w:szCs w:val="28"/>
        </w:rPr>
        <w:t>服务对象</w:t>
      </w:r>
      <w:r>
        <w:rPr>
          <w:rFonts w:ascii="楷体" w:hAnsi="楷体" w:eastAsia="楷体"/>
          <w:w w:val="100"/>
          <w:sz w:val="28"/>
          <w:szCs w:val="28"/>
        </w:rPr>
        <w:t>满意度有了明显提高。同时，在教育、康复等领域也取得了积极进展，为儿童的成长和发展奠定了良好基础。</w:t>
      </w:r>
    </w:p>
    <w:p w14:paraId="5139689A">
      <w:pPr>
        <w:spacing w:line="360" w:lineRule="auto"/>
        <w:ind w:firstLine="565" w:firstLineChars="202"/>
        <w:rPr>
          <w:rFonts w:ascii="楷体" w:hAnsi="楷体" w:eastAsia="楷体"/>
          <w:w w:val="100"/>
          <w:sz w:val="28"/>
          <w:szCs w:val="28"/>
        </w:rPr>
      </w:pPr>
      <w:r>
        <w:rPr>
          <w:rFonts w:hint="eastAsia" w:ascii="楷体" w:hAnsi="楷体" w:eastAsia="楷体"/>
          <w:w w:val="100"/>
          <w:sz w:val="28"/>
          <w:szCs w:val="28"/>
        </w:rPr>
        <w:t>。</w:t>
      </w:r>
    </w:p>
    <w:p w14:paraId="55771BA7">
      <w:pPr>
        <w:spacing w:line="360" w:lineRule="auto"/>
        <w:ind w:firstLine="565" w:firstLineChars="202"/>
        <w:rPr>
          <w:w w:val="100"/>
          <w:sz w:val="28"/>
          <w:szCs w:val="28"/>
        </w:rPr>
      </w:pPr>
      <w:r>
        <w:rPr>
          <w:rFonts w:hint="eastAsia"/>
          <w:w w:val="100"/>
          <w:sz w:val="28"/>
          <w:szCs w:val="28"/>
        </w:rPr>
        <w:t>二、部门整体支出管理及使用情况</w:t>
      </w:r>
    </w:p>
    <w:p w14:paraId="5C255613">
      <w:pPr>
        <w:spacing w:line="360" w:lineRule="auto"/>
        <w:ind w:firstLine="565" w:firstLineChars="202"/>
        <w:rPr>
          <w:rFonts w:ascii="楷体" w:hAnsi="楷体" w:eastAsia="楷体"/>
          <w:w w:val="100"/>
          <w:sz w:val="28"/>
          <w:szCs w:val="28"/>
        </w:rPr>
      </w:pPr>
      <w:r>
        <w:rPr>
          <w:rFonts w:ascii="楷体" w:hAnsi="楷体" w:eastAsia="楷体"/>
          <w:w w:val="100"/>
          <w:sz w:val="28"/>
          <w:szCs w:val="28"/>
        </w:rPr>
        <w:t>（一）预算执行、使用、管理总体情况。</w:t>
      </w:r>
    </w:p>
    <w:p w14:paraId="57369CF2">
      <w:pPr>
        <w:spacing w:line="360" w:lineRule="auto"/>
        <w:ind w:firstLine="565" w:firstLineChars="202"/>
        <w:rPr>
          <w:rFonts w:ascii="楷体" w:hAnsi="楷体" w:eastAsia="楷体"/>
          <w:w w:val="100"/>
          <w:sz w:val="28"/>
          <w:szCs w:val="28"/>
        </w:rPr>
      </w:pPr>
      <w:r>
        <w:rPr>
          <w:rFonts w:hint="eastAsia" w:ascii="楷体" w:hAnsi="楷体" w:eastAsia="楷体"/>
          <w:w w:val="100"/>
          <w:sz w:val="28"/>
          <w:szCs w:val="28"/>
        </w:rPr>
        <w:t>2023年</w:t>
      </w:r>
      <w:r>
        <w:rPr>
          <w:rFonts w:ascii="楷体" w:hAnsi="楷体" w:eastAsia="楷体"/>
          <w:w w:val="100"/>
          <w:sz w:val="28"/>
          <w:szCs w:val="28"/>
        </w:rPr>
        <w:t>，我院在市民政局的领导下，全面贯彻落实党的二十大精神和习近平总书记关于湖南工作、民政工作的重要讲话重要指示批示精神，按照年初民政工作会议的部署，坚持</w:t>
      </w:r>
      <w:r>
        <w:rPr>
          <w:rFonts w:hint="eastAsia" w:ascii="楷体" w:hAnsi="楷体" w:eastAsia="楷体"/>
          <w:w w:val="100"/>
          <w:sz w:val="28"/>
          <w:szCs w:val="28"/>
        </w:rPr>
        <w:t>“</w:t>
      </w:r>
      <w:r>
        <w:rPr>
          <w:rFonts w:ascii="楷体" w:hAnsi="楷体" w:eastAsia="楷体"/>
          <w:w w:val="100"/>
          <w:sz w:val="28"/>
          <w:szCs w:val="28"/>
        </w:rPr>
        <w:t>以人为本、安全服务、发展创新</w:t>
      </w:r>
      <w:r>
        <w:rPr>
          <w:rFonts w:hint="eastAsia" w:ascii="楷体" w:hAnsi="楷体" w:eastAsia="楷体"/>
          <w:w w:val="100"/>
          <w:sz w:val="28"/>
          <w:szCs w:val="28"/>
        </w:rPr>
        <w:t>”</w:t>
      </w:r>
      <w:r>
        <w:rPr>
          <w:rFonts w:ascii="楷体" w:hAnsi="楷体" w:eastAsia="楷体"/>
          <w:w w:val="100"/>
          <w:sz w:val="28"/>
          <w:szCs w:val="28"/>
        </w:rPr>
        <w:t>的工作方针，紧紧围绕</w:t>
      </w:r>
      <w:r>
        <w:rPr>
          <w:rFonts w:hint="eastAsia" w:ascii="楷体" w:hAnsi="楷体" w:eastAsia="楷体"/>
          <w:w w:val="100"/>
          <w:sz w:val="28"/>
          <w:szCs w:val="28"/>
        </w:rPr>
        <w:t>福利院</w:t>
      </w:r>
      <w:r>
        <w:rPr>
          <w:rFonts w:ascii="楷体" w:hAnsi="楷体" w:eastAsia="楷体"/>
          <w:w w:val="100"/>
          <w:sz w:val="28"/>
          <w:szCs w:val="28"/>
        </w:rPr>
        <w:t>工作重心，不断加强党员和职工队伍建设，努力提高服务管理水平，顺利完成</w:t>
      </w:r>
      <w:r>
        <w:rPr>
          <w:rFonts w:hint="eastAsia" w:ascii="楷体" w:hAnsi="楷体" w:eastAsia="楷体"/>
          <w:w w:val="100"/>
          <w:sz w:val="28"/>
          <w:szCs w:val="28"/>
        </w:rPr>
        <w:t>全</w:t>
      </w:r>
      <w:r>
        <w:rPr>
          <w:rFonts w:ascii="楷体" w:hAnsi="楷体" w:eastAsia="楷体"/>
          <w:w w:val="100"/>
          <w:sz w:val="28"/>
          <w:szCs w:val="28"/>
        </w:rPr>
        <w:t>年</w:t>
      </w:r>
      <w:r>
        <w:rPr>
          <w:rFonts w:hint="eastAsia" w:ascii="楷体" w:hAnsi="楷体" w:eastAsia="楷体"/>
          <w:w w:val="100"/>
          <w:sz w:val="28"/>
          <w:szCs w:val="28"/>
        </w:rPr>
        <w:t>的</w:t>
      </w:r>
      <w:r>
        <w:rPr>
          <w:rFonts w:ascii="楷体" w:hAnsi="楷体" w:eastAsia="楷体"/>
          <w:w w:val="100"/>
          <w:sz w:val="28"/>
          <w:szCs w:val="28"/>
        </w:rPr>
        <w:t>各项目标任务</w:t>
      </w:r>
      <w:r>
        <w:rPr>
          <w:rFonts w:hint="eastAsia" w:ascii="楷体" w:hAnsi="楷体" w:eastAsia="楷体"/>
          <w:w w:val="100"/>
          <w:sz w:val="28"/>
          <w:szCs w:val="28"/>
        </w:rPr>
        <w:t>。</w:t>
      </w:r>
    </w:p>
    <w:p w14:paraId="1445B460">
      <w:pPr>
        <w:pStyle w:val="6"/>
        <w:widowControl/>
        <w:spacing w:beforeAutospacing="0" w:after="50" w:afterAutospacing="0" w:line="360" w:lineRule="auto"/>
        <w:ind w:firstLine="565" w:firstLineChars="202"/>
        <w:jc w:val="both"/>
        <w:rPr>
          <w:rFonts w:ascii="楷体" w:hAnsi="楷体" w:eastAsia="楷体"/>
          <w:sz w:val="28"/>
          <w:szCs w:val="28"/>
        </w:rPr>
      </w:pPr>
      <w:r>
        <w:rPr>
          <w:rFonts w:hint="eastAsia" w:ascii="楷体" w:hAnsi="楷体" w:eastAsia="楷体" w:cstheme="minorBidi"/>
          <w:kern w:val="2"/>
          <w:sz w:val="28"/>
          <w:szCs w:val="28"/>
        </w:rPr>
        <w:t>2023年，我校部门年初预算支出</w:t>
      </w:r>
      <w:r>
        <w:rPr>
          <w:rFonts w:ascii="楷体" w:hAnsi="楷体" w:eastAsia="楷体" w:cstheme="minorBidi"/>
          <w:kern w:val="2"/>
          <w:sz w:val="28"/>
          <w:szCs w:val="28"/>
        </w:rPr>
        <w:t>278.01</w:t>
      </w:r>
      <w:r>
        <w:rPr>
          <w:rFonts w:hint="eastAsia" w:ascii="楷体" w:hAnsi="楷体" w:eastAsia="楷体" w:cstheme="minorBidi"/>
          <w:kern w:val="2"/>
          <w:sz w:val="28"/>
          <w:szCs w:val="28"/>
        </w:rPr>
        <w:t>万元，其中基本支出</w:t>
      </w:r>
      <w:r>
        <w:rPr>
          <w:rFonts w:ascii="楷体" w:hAnsi="楷体" w:eastAsia="楷体" w:cstheme="minorBidi"/>
          <w:kern w:val="2"/>
          <w:sz w:val="28"/>
          <w:szCs w:val="28"/>
        </w:rPr>
        <w:t>213.01</w:t>
      </w:r>
      <w:r>
        <w:rPr>
          <w:rFonts w:hint="eastAsia" w:ascii="楷体" w:hAnsi="楷体" w:eastAsia="楷体" w:cstheme="minorBidi"/>
          <w:kern w:val="2"/>
          <w:sz w:val="28"/>
          <w:szCs w:val="28"/>
        </w:rPr>
        <w:t>万元，项目支出65.00万元。全年预算数</w:t>
      </w:r>
      <w:r>
        <w:rPr>
          <w:rFonts w:ascii="楷体" w:hAnsi="楷体" w:eastAsia="楷体" w:cstheme="minorBidi"/>
          <w:kern w:val="2"/>
          <w:sz w:val="28"/>
          <w:szCs w:val="28"/>
        </w:rPr>
        <w:t>6773</w:t>
      </w:r>
      <w:r>
        <w:rPr>
          <w:rFonts w:hint="eastAsia" w:ascii="楷体" w:hAnsi="楷体" w:eastAsia="楷体" w:cstheme="minorBidi"/>
          <w:kern w:val="2"/>
          <w:sz w:val="28"/>
          <w:szCs w:val="28"/>
        </w:rPr>
        <w:t>.</w:t>
      </w:r>
      <w:r>
        <w:rPr>
          <w:rFonts w:ascii="楷体" w:hAnsi="楷体" w:eastAsia="楷体" w:cstheme="minorBidi"/>
          <w:kern w:val="2"/>
          <w:sz w:val="28"/>
          <w:szCs w:val="28"/>
        </w:rPr>
        <w:t>60</w:t>
      </w:r>
      <w:r>
        <w:rPr>
          <w:rFonts w:hint="eastAsia" w:ascii="楷体" w:hAnsi="楷体" w:eastAsia="楷体" w:cstheme="minorBidi"/>
          <w:kern w:val="2"/>
          <w:sz w:val="28"/>
          <w:szCs w:val="28"/>
        </w:rPr>
        <w:t>万元。部门年度总支出</w:t>
      </w:r>
      <w:r>
        <w:rPr>
          <w:rFonts w:ascii="楷体" w:hAnsi="楷体" w:eastAsia="楷体" w:cstheme="minorBidi"/>
          <w:kern w:val="2"/>
          <w:sz w:val="28"/>
          <w:szCs w:val="28"/>
        </w:rPr>
        <w:t>1010</w:t>
      </w:r>
      <w:r>
        <w:rPr>
          <w:rFonts w:hint="eastAsia" w:ascii="楷体" w:hAnsi="楷体" w:eastAsia="楷体" w:cstheme="minorBidi"/>
          <w:kern w:val="2"/>
          <w:sz w:val="28"/>
          <w:szCs w:val="28"/>
        </w:rPr>
        <w:t>.</w:t>
      </w:r>
      <w:r>
        <w:rPr>
          <w:rFonts w:ascii="楷体" w:hAnsi="楷体" w:eastAsia="楷体" w:cstheme="minorBidi"/>
          <w:kern w:val="2"/>
          <w:sz w:val="28"/>
          <w:szCs w:val="28"/>
        </w:rPr>
        <w:t>5</w:t>
      </w:r>
      <w:r>
        <w:rPr>
          <w:rFonts w:hint="eastAsia" w:ascii="楷体" w:hAnsi="楷体" w:eastAsia="楷体" w:cstheme="minorBidi"/>
          <w:kern w:val="2"/>
          <w:sz w:val="28"/>
          <w:szCs w:val="28"/>
        </w:rPr>
        <w:t>6万元，其中基本支出</w:t>
      </w:r>
      <w:r>
        <w:rPr>
          <w:rFonts w:ascii="楷体" w:hAnsi="楷体" w:eastAsia="楷体" w:cstheme="minorBidi"/>
          <w:kern w:val="2"/>
          <w:sz w:val="28"/>
          <w:szCs w:val="28"/>
        </w:rPr>
        <w:t>225</w:t>
      </w:r>
      <w:r>
        <w:rPr>
          <w:rFonts w:hint="eastAsia" w:ascii="楷体" w:hAnsi="楷体" w:eastAsia="楷体" w:cstheme="minorBidi"/>
          <w:kern w:val="2"/>
          <w:sz w:val="28"/>
          <w:szCs w:val="28"/>
        </w:rPr>
        <w:t>.</w:t>
      </w:r>
      <w:r>
        <w:rPr>
          <w:rFonts w:ascii="楷体" w:hAnsi="楷体" w:eastAsia="楷体" w:cstheme="minorBidi"/>
          <w:kern w:val="2"/>
          <w:sz w:val="28"/>
          <w:szCs w:val="28"/>
        </w:rPr>
        <w:t>51</w:t>
      </w:r>
      <w:r>
        <w:rPr>
          <w:rFonts w:hint="eastAsia" w:ascii="楷体" w:hAnsi="楷体" w:eastAsia="楷体" w:cstheme="minorBidi"/>
          <w:kern w:val="2"/>
          <w:sz w:val="28"/>
          <w:szCs w:val="28"/>
        </w:rPr>
        <w:t>万元，项目支出</w:t>
      </w:r>
      <w:r>
        <w:rPr>
          <w:rFonts w:ascii="楷体" w:hAnsi="楷体" w:eastAsia="楷体" w:cstheme="minorBidi"/>
          <w:kern w:val="2"/>
          <w:sz w:val="28"/>
          <w:szCs w:val="28"/>
        </w:rPr>
        <w:t>762.08</w:t>
      </w:r>
      <w:r>
        <w:rPr>
          <w:rFonts w:hint="eastAsia" w:ascii="楷体" w:hAnsi="楷体" w:eastAsia="楷体" w:cstheme="minorBidi"/>
          <w:kern w:val="2"/>
          <w:sz w:val="28"/>
          <w:szCs w:val="28"/>
        </w:rPr>
        <w:t>万元。基本支出中用于工资福利的支出</w:t>
      </w:r>
      <w:r>
        <w:rPr>
          <w:rFonts w:ascii="楷体" w:hAnsi="楷体" w:eastAsia="楷体" w:cstheme="minorBidi"/>
          <w:kern w:val="2"/>
          <w:sz w:val="28"/>
          <w:szCs w:val="28"/>
        </w:rPr>
        <w:t>127</w:t>
      </w:r>
      <w:r>
        <w:rPr>
          <w:rFonts w:hint="eastAsia" w:ascii="楷体" w:hAnsi="楷体" w:eastAsia="楷体" w:cstheme="minorBidi"/>
          <w:kern w:val="2"/>
          <w:sz w:val="28"/>
          <w:szCs w:val="28"/>
        </w:rPr>
        <w:t>.</w:t>
      </w:r>
      <w:r>
        <w:rPr>
          <w:rFonts w:ascii="楷体" w:hAnsi="楷体" w:eastAsia="楷体" w:cstheme="minorBidi"/>
          <w:kern w:val="2"/>
          <w:sz w:val="28"/>
          <w:szCs w:val="28"/>
        </w:rPr>
        <w:t>1</w:t>
      </w:r>
      <w:r>
        <w:rPr>
          <w:rFonts w:hint="eastAsia" w:ascii="楷体" w:hAnsi="楷体" w:eastAsia="楷体" w:cstheme="minorBidi"/>
          <w:kern w:val="2"/>
          <w:sz w:val="28"/>
          <w:szCs w:val="28"/>
        </w:rPr>
        <w:t>2万元，商品和服务支出</w:t>
      </w:r>
      <w:r>
        <w:rPr>
          <w:rFonts w:ascii="楷体" w:hAnsi="楷体" w:eastAsia="楷体" w:cstheme="minorBidi"/>
          <w:kern w:val="2"/>
          <w:sz w:val="28"/>
          <w:szCs w:val="28"/>
        </w:rPr>
        <w:t>333</w:t>
      </w:r>
      <w:r>
        <w:rPr>
          <w:rFonts w:hint="eastAsia" w:ascii="楷体" w:hAnsi="楷体" w:eastAsia="楷体" w:cstheme="minorBidi"/>
          <w:kern w:val="2"/>
          <w:sz w:val="28"/>
          <w:szCs w:val="28"/>
        </w:rPr>
        <w:t>.</w:t>
      </w:r>
      <w:r>
        <w:rPr>
          <w:rFonts w:ascii="楷体" w:hAnsi="楷体" w:eastAsia="楷体" w:cstheme="minorBidi"/>
          <w:kern w:val="2"/>
          <w:sz w:val="28"/>
          <w:szCs w:val="28"/>
        </w:rPr>
        <w:t>21</w:t>
      </w:r>
      <w:r>
        <w:rPr>
          <w:rFonts w:hint="eastAsia" w:ascii="楷体" w:hAnsi="楷体" w:eastAsia="楷体" w:cstheme="minorBidi"/>
          <w:kern w:val="2"/>
          <w:sz w:val="28"/>
          <w:szCs w:val="28"/>
        </w:rPr>
        <w:t>万元，对个人和家庭的补助支出161.00万元，资本性支出</w:t>
      </w:r>
      <w:r>
        <w:rPr>
          <w:rFonts w:ascii="楷体" w:hAnsi="楷体" w:eastAsia="楷体" w:cstheme="minorBidi"/>
          <w:kern w:val="2"/>
          <w:sz w:val="28"/>
          <w:szCs w:val="28"/>
        </w:rPr>
        <w:t>366</w:t>
      </w:r>
      <w:r>
        <w:rPr>
          <w:rFonts w:hint="eastAsia" w:ascii="楷体" w:hAnsi="楷体" w:eastAsia="楷体" w:cstheme="minorBidi"/>
          <w:kern w:val="2"/>
          <w:sz w:val="28"/>
          <w:szCs w:val="28"/>
        </w:rPr>
        <w:t>.</w:t>
      </w:r>
      <w:r>
        <w:rPr>
          <w:rFonts w:ascii="楷体" w:hAnsi="楷体" w:eastAsia="楷体" w:cstheme="minorBidi"/>
          <w:kern w:val="2"/>
          <w:sz w:val="28"/>
          <w:szCs w:val="28"/>
        </w:rPr>
        <w:t>26</w:t>
      </w:r>
      <w:r>
        <w:rPr>
          <w:rFonts w:hint="eastAsia" w:ascii="楷体" w:hAnsi="楷体" w:eastAsia="楷体" w:cstheme="minorBidi"/>
          <w:kern w:val="2"/>
          <w:sz w:val="28"/>
          <w:szCs w:val="28"/>
        </w:rPr>
        <w:t>万元。项目支出中用于工资福利支出16.86万元，商品和服务支出</w:t>
      </w:r>
      <w:r>
        <w:rPr>
          <w:rFonts w:ascii="楷体" w:hAnsi="楷体" w:eastAsia="楷体" w:cstheme="minorBidi"/>
          <w:kern w:val="2"/>
          <w:sz w:val="28"/>
          <w:szCs w:val="28"/>
        </w:rPr>
        <w:t>265</w:t>
      </w:r>
      <w:r>
        <w:rPr>
          <w:rFonts w:hint="eastAsia" w:ascii="楷体" w:hAnsi="楷体" w:eastAsia="楷体" w:cstheme="minorBidi"/>
          <w:kern w:val="2"/>
          <w:sz w:val="28"/>
          <w:szCs w:val="28"/>
        </w:rPr>
        <w:t>.</w:t>
      </w:r>
      <w:r>
        <w:rPr>
          <w:rFonts w:ascii="楷体" w:hAnsi="楷体" w:eastAsia="楷体" w:cstheme="minorBidi"/>
          <w:kern w:val="2"/>
          <w:sz w:val="28"/>
          <w:szCs w:val="28"/>
        </w:rPr>
        <w:t>17</w:t>
      </w:r>
      <w:r>
        <w:rPr>
          <w:rFonts w:hint="eastAsia" w:ascii="楷体" w:hAnsi="楷体" w:eastAsia="楷体" w:cstheme="minorBidi"/>
          <w:kern w:val="2"/>
          <w:sz w:val="28"/>
          <w:szCs w:val="28"/>
        </w:rPr>
        <w:t>万元，对个人和家庭的补助支出</w:t>
      </w:r>
      <w:r>
        <w:rPr>
          <w:rFonts w:ascii="楷体" w:hAnsi="楷体" w:eastAsia="楷体" w:cstheme="minorBidi"/>
          <w:kern w:val="2"/>
          <w:sz w:val="28"/>
          <w:szCs w:val="28"/>
        </w:rPr>
        <w:t>113</w:t>
      </w:r>
      <w:r>
        <w:rPr>
          <w:rFonts w:hint="eastAsia" w:ascii="楷体" w:hAnsi="楷体" w:eastAsia="楷体" w:cstheme="minorBidi"/>
          <w:kern w:val="2"/>
          <w:sz w:val="28"/>
          <w:szCs w:val="28"/>
        </w:rPr>
        <w:t>.</w:t>
      </w:r>
      <w:r>
        <w:rPr>
          <w:rFonts w:ascii="楷体" w:hAnsi="楷体" w:eastAsia="楷体" w:cstheme="minorBidi"/>
          <w:kern w:val="2"/>
          <w:sz w:val="28"/>
          <w:szCs w:val="28"/>
        </w:rPr>
        <w:t>78</w:t>
      </w:r>
      <w:r>
        <w:rPr>
          <w:rFonts w:hint="eastAsia" w:ascii="楷体" w:hAnsi="楷体" w:eastAsia="楷体" w:cstheme="minorBidi"/>
          <w:kern w:val="2"/>
          <w:sz w:val="28"/>
          <w:szCs w:val="28"/>
        </w:rPr>
        <w:t>万元，资本性支出</w:t>
      </w:r>
      <w:r>
        <w:rPr>
          <w:rFonts w:ascii="楷体" w:hAnsi="楷体" w:eastAsia="楷体" w:cstheme="minorBidi"/>
          <w:kern w:val="2"/>
          <w:sz w:val="28"/>
          <w:szCs w:val="28"/>
        </w:rPr>
        <w:t>366</w:t>
      </w:r>
      <w:r>
        <w:rPr>
          <w:rFonts w:hint="eastAsia" w:ascii="楷体" w:hAnsi="楷体" w:eastAsia="楷体" w:cstheme="minorBidi"/>
          <w:kern w:val="2"/>
          <w:sz w:val="28"/>
          <w:szCs w:val="28"/>
        </w:rPr>
        <w:t>.</w:t>
      </w:r>
      <w:r>
        <w:rPr>
          <w:rFonts w:ascii="楷体" w:hAnsi="楷体" w:eastAsia="楷体" w:cstheme="minorBidi"/>
          <w:kern w:val="2"/>
          <w:sz w:val="28"/>
          <w:szCs w:val="28"/>
        </w:rPr>
        <w:t>26</w:t>
      </w:r>
      <w:r>
        <w:rPr>
          <w:rFonts w:hint="eastAsia" w:ascii="楷体" w:hAnsi="楷体" w:eastAsia="楷体" w:cstheme="minorBidi"/>
          <w:kern w:val="2"/>
          <w:sz w:val="28"/>
          <w:szCs w:val="28"/>
        </w:rPr>
        <w:t>万元。</w:t>
      </w:r>
    </w:p>
    <w:p w14:paraId="42D9431A">
      <w:pPr>
        <w:spacing w:line="360" w:lineRule="auto"/>
        <w:ind w:firstLine="565" w:firstLineChars="202"/>
        <w:rPr>
          <w:rFonts w:ascii="楷体" w:hAnsi="楷体" w:eastAsia="楷体"/>
          <w:w w:val="100"/>
          <w:sz w:val="28"/>
          <w:szCs w:val="28"/>
        </w:rPr>
      </w:pPr>
      <w:r>
        <w:rPr>
          <w:rFonts w:ascii="楷体" w:hAnsi="楷体" w:eastAsia="楷体"/>
          <w:w w:val="100"/>
          <w:sz w:val="28"/>
          <w:szCs w:val="28"/>
        </w:rPr>
        <w:t>（二）部门预算执行情况</w:t>
      </w:r>
    </w:p>
    <w:p w14:paraId="5C1B3596">
      <w:pPr>
        <w:spacing w:line="360" w:lineRule="auto"/>
        <w:ind w:firstLine="565" w:firstLineChars="202"/>
        <w:rPr>
          <w:rFonts w:ascii="仿宋" w:hAnsi="仿宋" w:eastAsia="仿宋"/>
          <w:w w:val="100"/>
          <w:sz w:val="28"/>
          <w:szCs w:val="28"/>
        </w:rPr>
      </w:pPr>
      <w:r>
        <w:rPr>
          <w:rFonts w:ascii="仿宋" w:hAnsi="仿宋" w:eastAsia="仿宋"/>
          <w:w w:val="100"/>
          <w:sz w:val="28"/>
          <w:szCs w:val="28"/>
        </w:rPr>
        <w:t>1.基本支出情况</w:t>
      </w:r>
    </w:p>
    <w:p w14:paraId="11180216">
      <w:pPr>
        <w:widowControl/>
        <w:shd w:val="clear" w:color="auto" w:fill="FFFFFF"/>
        <w:spacing w:line="600" w:lineRule="atLeast"/>
        <w:ind w:firstLine="643"/>
        <w:rPr>
          <w:rFonts w:ascii="仿宋" w:hAnsi="仿宋" w:eastAsia="仿宋"/>
          <w:w w:val="100"/>
          <w:sz w:val="28"/>
          <w:szCs w:val="28"/>
        </w:rPr>
      </w:pPr>
      <w:r>
        <w:rPr>
          <w:rFonts w:hint="eastAsia" w:ascii="仿宋" w:hAnsi="仿宋" w:eastAsia="仿宋"/>
          <w:w w:val="100"/>
          <w:sz w:val="28"/>
          <w:szCs w:val="28"/>
        </w:rPr>
        <w:t>2023年，部门基本支出</w:t>
      </w:r>
      <w:r>
        <w:rPr>
          <w:rFonts w:ascii="仿宋" w:hAnsi="仿宋" w:eastAsia="仿宋"/>
          <w:w w:val="100"/>
          <w:sz w:val="28"/>
          <w:szCs w:val="28"/>
        </w:rPr>
        <w:t>225</w:t>
      </w:r>
      <w:r>
        <w:rPr>
          <w:rFonts w:hint="eastAsia" w:ascii="仿宋" w:hAnsi="仿宋" w:eastAsia="仿宋"/>
          <w:w w:val="100"/>
          <w:sz w:val="28"/>
          <w:szCs w:val="28"/>
        </w:rPr>
        <w:t>.</w:t>
      </w:r>
      <w:r>
        <w:rPr>
          <w:rFonts w:ascii="仿宋" w:hAnsi="仿宋" w:eastAsia="仿宋"/>
          <w:w w:val="100"/>
          <w:sz w:val="28"/>
          <w:szCs w:val="28"/>
        </w:rPr>
        <w:t>51</w:t>
      </w:r>
      <w:r>
        <w:rPr>
          <w:rFonts w:hint="eastAsia" w:ascii="仿宋" w:hAnsi="仿宋" w:eastAsia="仿宋"/>
          <w:w w:val="100"/>
          <w:sz w:val="28"/>
          <w:szCs w:val="28"/>
        </w:rPr>
        <w:t>万元，包括：①人员经费</w:t>
      </w:r>
      <w:r>
        <w:rPr>
          <w:rFonts w:ascii="仿宋" w:hAnsi="仿宋" w:eastAsia="仿宋"/>
          <w:w w:val="100"/>
          <w:sz w:val="28"/>
          <w:szCs w:val="28"/>
        </w:rPr>
        <w:t>157</w:t>
      </w:r>
      <w:r>
        <w:rPr>
          <w:rFonts w:hint="eastAsia" w:ascii="仿宋" w:hAnsi="仿宋" w:eastAsia="仿宋"/>
          <w:w w:val="100"/>
          <w:sz w:val="28"/>
          <w:szCs w:val="28"/>
        </w:rPr>
        <w:t>.</w:t>
      </w:r>
      <w:r>
        <w:rPr>
          <w:rFonts w:ascii="仿宋" w:hAnsi="仿宋" w:eastAsia="仿宋"/>
          <w:w w:val="100"/>
          <w:sz w:val="28"/>
          <w:szCs w:val="28"/>
        </w:rPr>
        <w:t>47</w:t>
      </w:r>
      <w:r>
        <w:rPr>
          <w:rFonts w:hint="eastAsia" w:ascii="仿宋" w:hAnsi="仿宋" w:eastAsia="仿宋"/>
          <w:w w:val="100"/>
          <w:sz w:val="28"/>
          <w:szCs w:val="28"/>
        </w:rPr>
        <w:t>万元，其中基本工资</w:t>
      </w:r>
      <w:r>
        <w:rPr>
          <w:rFonts w:ascii="仿宋" w:hAnsi="仿宋" w:eastAsia="仿宋"/>
          <w:w w:val="100"/>
          <w:sz w:val="28"/>
          <w:szCs w:val="28"/>
        </w:rPr>
        <w:t>36.18万元、</w:t>
      </w:r>
      <w:r>
        <w:rPr>
          <w:rFonts w:hint="eastAsia" w:ascii="仿宋" w:hAnsi="仿宋" w:eastAsia="仿宋"/>
          <w:w w:val="100"/>
          <w:sz w:val="28"/>
          <w:szCs w:val="28"/>
        </w:rPr>
        <w:t>津贴补贴</w:t>
      </w:r>
      <w:r>
        <w:rPr>
          <w:rFonts w:ascii="仿宋" w:hAnsi="仿宋" w:eastAsia="仿宋"/>
          <w:w w:val="100"/>
          <w:sz w:val="28"/>
          <w:szCs w:val="28"/>
        </w:rPr>
        <w:t>28.69万元、</w:t>
      </w:r>
      <w:r>
        <w:rPr>
          <w:rFonts w:hint="eastAsia" w:ascii="仿宋" w:hAnsi="仿宋" w:eastAsia="仿宋"/>
          <w:w w:val="100"/>
          <w:sz w:val="28"/>
          <w:szCs w:val="28"/>
        </w:rPr>
        <w:t>奖金</w:t>
      </w:r>
      <w:r>
        <w:rPr>
          <w:rFonts w:ascii="仿宋" w:hAnsi="仿宋" w:eastAsia="仿宋"/>
          <w:w w:val="100"/>
          <w:sz w:val="28"/>
          <w:szCs w:val="28"/>
        </w:rPr>
        <w:t>10.05万元、</w:t>
      </w:r>
      <w:r>
        <w:rPr>
          <w:rFonts w:hint="eastAsia" w:ascii="仿宋" w:hAnsi="仿宋" w:eastAsia="仿宋"/>
          <w:w w:val="100"/>
          <w:sz w:val="28"/>
          <w:szCs w:val="28"/>
        </w:rPr>
        <w:t>绩效工资</w:t>
      </w:r>
      <w:r>
        <w:rPr>
          <w:rFonts w:ascii="仿宋" w:hAnsi="仿宋" w:eastAsia="仿宋"/>
          <w:w w:val="100"/>
          <w:sz w:val="28"/>
          <w:szCs w:val="28"/>
        </w:rPr>
        <w:t>16.20万元、</w:t>
      </w:r>
      <w:r>
        <w:rPr>
          <w:rFonts w:hint="eastAsia" w:ascii="仿宋" w:hAnsi="仿宋" w:eastAsia="仿宋"/>
          <w:w w:val="100"/>
          <w:sz w:val="28"/>
          <w:szCs w:val="28"/>
        </w:rPr>
        <w:t>机关事业单位基本养老保险缴费</w:t>
      </w:r>
      <w:r>
        <w:rPr>
          <w:rFonts w:ascii="仿宋" w:hAnsi="仿宋" w:eastAsia="仿宋"/>
          <w:w w:val="100"/>
          <w:sz w:val="28"/>
          <w:szCs w:val="28"/>
        </w:rPr>
        <w:t>10.54万元、</w:t>
      </w:r>
      <w:r>
        <w:rPr>
          <w:rFonts w:hint="eastAsia" w:ascii="仿宋" w:hAnsi="仿宋" w:eastAsia="仿宋"/>
          <w:w w:val="100"/>
          <w:sz w:val="28"/>
          <w:szCs w:val="28"/>
        </w:rPr>
        <w:t>职工基本医疗保险缴费</w:t>
      </w:r>
      <w:r>
        <w:rPr>
          <w:rFonts w:ascii="仿宋" w:hAnsi="仿宋" w:eastAsia="仿宋"/>
          <w:w w:val="100"/>
          <w:sz w:val="28"/>
          <w:szCs w:val="28"/>
        </w:rPr>
        <w:t>5.05万元</w:t>
      </w:r>
      <w:r>
        <w:rPr>
          <w:rFonts w:hint="eastAsia" w:ascii="仿宋" w:hAnsi="仿宋" w:eastAsia="仿宋"/>
          <w:w w:val="100"/>
          <w:sz w:val="28"/>
          <w:szCs w:val="28"/>
        </w:rPr>
        <w:t>、其他社会保障缴费</w:t>
      </w:r>
      <w:r>
        <w:rPr>
          <w:rFonts w:ascii="仿宋" w:hAnsi="仿宋" w:eastAsia="仿宋"/>
          <w:w w:val="100"/>
          <w:sz w:val="28"/>
          <w:szCs w:val="28"/>
        </w:rPr>
        <w:t>3.55万元</w:t>
      </w:r>
      <w:r>
        <w:rPr>
          <w:rFonts w:hint="eastAsia" w:ascii="仿宋" w:hAnsi="仿宋" w:eastAsia="仿宋"/>
          <w:w w:val="100"/>
          <w:sz w:val="28"/>
          <w:szCs w:val="28"/>
        </w:rPr>
        <w:t>。②公用经费</w:t>
      </w:r>
      <w:r>
        <w:rPr>
          <w:rFonts w:ascii="仿宋" w:hAnsi="仿宋" w:eastAsia="仿宋"/>
          <w:w w:val="100"/>
          <w:sz w:val="28"/>
          <w:szCs w:val="28"/>
        </w:rPr>
        <w:t>68</w:t>
      </w:r>
      <w:r>
        <w:rPr>
          <w:rFonts w:hint="eastAsia" w:ascii="仿宋" w:hAnsi="仿宋" w:eastAsia="仿宋"/>
          <w:w w:val="100"/>
          <w:sz w:val="28"/>
          <w:szCs w:val="28"/>
        </w:rPr>
        <w:t>.</w:t>
      </w:r>
      <w:r>
        <w:rPr>
          <w:rFonts w:ascii="仿宋" w:hAnsi="仿宋" w:eastAsia="仿宋"/>
          <w:w w:val="100"/>
          <w:sz w:val="28"/>
          <w:szCs w:val="28"/>
        </w:rPr>
        <w:t>0</w:t>
      </w:r>
      <w:r>
        <w:rPr>
          <w:rFonts w:hint="eastAsia" w:ascii="仿宋" w:hAnsi="仿宋" w:eastAsia="仿宋"/>
          <w:w w:val="100"/>
          <w:sz w:val="28"/>
          <w:szCs w:val="28"/>
        </w:rPr>
        <w:t>4万元，其中办公费</w:t>
      </w:r>
      <w:r>
        <w:rPr>
          <w:rFonts w:ascii="仿宋" w:hAnsi="仿宋" w:eastAsia="仿宋"/>
          <w:w w:val="100"/>
          <w:sz w:val="28"/>
          <w:szCs w:val="28"/>
        </w:rPr>
        <w:t>2.52万元、</w:t>
      </w:r>
      <w:r>
        <w:rPr>
          <w:rFonts w:hint="eastAsia" w:ascii="仿宋" w:hAnsi="仿宋" w:eastAsia="仿宋"/>
          <w:w w:val="100"/>
          <w:sz w:val="28"/>
          <w:szCs w:val="28"/>
        </w:rPr>
        <w:t>咨询费</w:t>
      </w:r>
      <w:r>
        <w:rPr>
          <w:rFonts w:ascii="仿宋" w:hAnsi="仿宋" w:eastAsia="仿宋"/>
          <w:w w:val="100"/>
          <w:sz w:val="28"/>
          <w:szCs w:val="28"/>
        </w:rPr>
        <w:t>0.51万元、</w:t>
      </w:r>
      <w:r>
        <w:rPr>
          <w:rFonts w:hint="eastAsia" w:ascii="仿宋" w:hAnsi="仿宋" w:eastAsia="仿宋"/>
          <w:w w:val="100"/>
          <w:sz w:val="28"/>
          <w:szCs w:val="28"/>
        </w:rPr>
        <w:t>水费</w:t>
      </w:r>
      <w:r>
        <w:rPr>
          <w:rFonts w:ascii="仿宋" w:hAnsi="仿宋" w:eastAsia="仿宋"/>
          <w:w w:val="100"/>
          <w:sz w:val="28"/>
          <w:szCs w:val="28"/>
        </w:rPr>
        <w:t>11.03万元、</w:t>
      </w:r>
      <w:r>
        <w:rPr>
          <w:rFonts w:hint="eastAsia" w:ascii="仿宋" w:hAnsi="仿宋" w:eastAsia="仿宋"/>
          <w:w w:val="100"/>
          <w:sz w:val="28"/>
          <w:szCs w:val="28"/>
        </w:rPr>
        <w:t>电费</w:t>
      </w:r>
      <w:r>
        <w:rPr>
          <w:rFonts w:ascii="仿宋" w:hAnsi="仿宋" w:eastAsia="仿宋"/>
          <w:w w:val="100"/>
          <w:sz w:val="28"/>
          <w:szCs w:val="28"/>
        </w:rPr>
        <w:t>9.84万元、</w:t>
      </w:r>
      <w:r>
        <w:rPr>
          <w:rFonts w:hint="eastAsia" w:ascii="仿宋" w:hAnsi="仿宋" w:eastAsia="仿宋"/>
          <w:w w:val="100"/>
          <w:sz w:val="28"/>
          <w:szCs w:val="28"/>
        </w:rPr>
        <w:t>差旅费</w:t>
      </w:r>
      <w:r>
        <w:rPr>
          <w:rFonts w:ascii="仿宋" w:hAnsi="仿宋" w:eastAsia="仿宋"/>
          <w:w w:val="100"/>
          <w:sz w:val="28"/>
          <w:szCs w:val="28"/>
        </w:rPr>
        <w:t>1.91万元、</w:t>
      </w:r>
      <w:r>
        <w:rPr>
          <w:rFonts w:hint="eastAsia" w:ascii="仿宋" w:hAnsi="仿宋" w:eastAsia="仿宋"/>
          <w:w w:val="100"/>
          <w:sz w:val="28"/>
          <w:szCs w:val="28"/>
        </w:rPr>
        <w:t>维修（护）费</w:t>
      </w:r>
      <w:r>
        <w:rPr>
          <w:rFonts w:ascii="仿宋" w:hAnsi="仿宋" w:eastAsia="仿宋"/>
          <w:w w:val="100"/>
          <w:sz w:val="28"/>
          <w:szCs w:val="28"/>
        </w:rPr>
        <w:t>9.14万元、</w:t>
      </w:r>
      <w:r>
        <w:rPr>
          <w:rFonts w:hint="eastAsia" w:ascii="仿宋" w:hAnsi="仿宋" w:eastAsia="仿宋"/>
          <w:w w:val="100"/>
          <w:sz w:val="28"/>
          <w:szCs w:val="28"/>
        </w:rPr>
        <w:t>培训费</w:t>
      </w:r>
      <w:r>
        <w:rPr>
          <w:rFonts w:ascii="仿宋" w:hAnsi="仿宋" w:eastAsia="仿宋"/>
          <w:w w:val="100"/>
          <w:sz w:val="28"/>
          <w:szCs w:val="28"/>
        </w:rPr>
        <w:t>0.17万元、</w:t>
      </w:r>
      <w:r>
        <w:rPr>
          <w:rFonts w:hint="eastAsia" w:ascii="仿宋" w:hAnsi="仿宋" w:eastAsia="仿宋"/>
          <w:w w:val="100"/>
          <w:sz w:val="28"/>
          <w:szCs w:val="28"/>
        </w:rPr>
        <w:t>劳务费</w:t>
      </w:r>
      <w:r>
        <w:rPr>
          <w:rFonts w:ascii="仿宋" w:hAnsi="仿宋" w:eastAsia="仿宋"/>
          <w:w w:val="100"/>
          <w:sz w:val="28"/>
          <w:szCs w:val="28"/>
        </w:rPr>
        <w:t>8.67万元、</w:t>
      </w:r>
      <w:r>
        <w:rPr>
          <w:rFonts w:hint="eastAsia" w:ascii="仿宋" w:hAnsi="仿宋" w:eastAsia="仿宋"/>
          <w:w w:val="100"/>
          <w:sz w:val="28"/>
          <w:szCs w:val="28"/>
        </w:rPr>
        <w:t>工会经费</w:t>
      </w:r>
      <w:r>
        <w:rPr>
          <w:rFonts w:ascii="仿宋" w:hAnsi="仿宋" w:eastAsia="仿宋"/>
          <w:w w:val="100"/>
          <w:sz w:val="28"/>
          <w:szCs w:val="28"/>
        </w:rPr>
        <w:t>15.00万元、</w:t>
      </w:r>
      <w:r>
        <w:rPr>
          <w:rFonts w:hint="eastAsia" w:ascii="仿宋" w:hAnsi="仿宋" w:eastAsia="仿宋"/>
          <w:w w:val="100"/>
          <w:sz w:val="28"/>
          <w:szCs w:val="28"/>
        </w:rPr>
        <w:t>福利费</w:t>
      </w:r>
      <w:r>
        <w:rPr>
          <w:rFonts w:ascii="仿宋" w:hAnsi="仿宋" w:eastAsia="仿宋"/>
          <w:w w:val="100"/>
          <w:sz w:val="28"/>
          <w:szCs w:val="28"/>
        </w:rPr>
        <w:t>1.54万元、</w:t>
      </w:r>
      <w:r>
        <w:rPr>
          <w:rFonts w:hint="eastAsia" w:ascii="仿宋" w:hAnsi="仿宋" w:eastAsia="仿宋"/>
          <w:w w:val="100"/>
          <w:sz w:val="28"/>
          <w:szCs w:val="28"/>
        </w:rPr>
        <w:t>公务用车运行维护费</w:t>
      </w:r>
      <w:r>
        <w:rPr>
          <w:rFonts w:ascii="仿宋" w:hAnsi="仿宋" w:eastAsia="仿宋"/>
          <w:w w:val="100"/>
          <w:sz w:val="28"/>
          <w:szCs w:val="28"/>
        </w:rPr>
        <w:t>2.05万元、</w:t>
      </w:r>
      <w:r>
        <w:rPr>
          <w:rFonts w:hint="eastAsia" w:ascii="仿宋" w:hAnsi="仿宋" w:eastAsia="仿宋"/>
          <w:w w:val="100"/>
          <w:sz w:val="28"/>
          <w:szCs w:val="28"/>
        </w:rPr>
        <w:t>其他交通费用</w:t>
      </w:r>
      <w:r>
        <w:rPr>
          <w:rFonts w:ascii="仿宋" w:hAnsi="仿宋" w:eastAsia="仿宋"/>
          <w:w w:val="100"/>
          <w:sz w:val="28"/>
          <w:szCs w:val="28"/>
        </w:rPr>
        <w:t>0.82万元、</w:t>
      </w:r>
      <w:r>
        <w:rPr>
          <w:rFonts w:hint="eastAsia" w:ascii="仿宋" w:hAnsi="仿宋" w:eastAsia="仿宋"/>
          <w:w w:val="100"/>
          <w:sz w:val="28"/>
          <w:szCs w:val="28"/>
        </w:rPr>
        <w:t>其他商品和服务支出</w:t>
      </w:r>
      <w:r>
        <w:rPr>
          <w:rFonts w:ascii="仿宋" w:hAnsi="仿宋" w:eastAsia="仿宋"/>
          <w:w w:val="100"/>
          <w:sz w:val="28"/>
          <w:szCs w:val="28"/>
        </w:rPr>
        <w:t>4.85万元、</w:t>
      </w:r>
      <w:r>
        <w:rPr>
          <w:rFonts w:ascii="仿宋" w:hAnsi="仿宋" w:eastAsia="仿宋"/>
          <w:w w:val="100"/>
          <w:sz w:val="28"/>
          <w:szCs w:val="28"/>
        </w:rPr>
        <w:fldChar w:fldCharType="begin"/>
      </w:r>
      <w:r>
        <w:rPr>
          <w:rFonts w:ascii="仿宋" w:hAnsi="仿宋" w:eastAsia="仿宋"/>
          <w:w w:val="100"/>
          <w:sz w:val="28"/>
          <w:szCs w:val="28"/>
        </w:rPr>
        <w:instrText xml:space="preserve"> </w:instrText>
      </w:r>
      <w:r>
        <w:rPr>
          <w:rFonts w:hint="eastAsia" w:ascii="仿宋" w:hAnsi="仿宋" w:eastAsia="仿宋"/>
          <w:w w:val="100"/>
          <w:sz w:val="28"/>
          <w:szCs w:val="28"/>
        </w:rPr>
        <w:instrText xml:space="preserve">eq \o\ac(</w:instrText>
      </w:r>
      <w:r>
        <w:rPr>
          <w:rFonts w:hint="eastAsia" w:ascii="仿宋" w:hAnsi="仿宋" w:eastAsia="仿宋"/>
          <w:w w:val="100"/>
          <w:position w:val="-5"/>
          <w:sz w:val="42"/>
          <w:szCs w:val="28"/>
        </w:rPr>
        <w:instrText xml:space="preserve">○</w:instrText>
      </w:r>
      <w:r>
        <w:rPr>
          <w:rFonts w:hint="eastAsia" w:ascii="仿宋" w:hAnsi="仿宋" w:eastAsia="仿宋"/>
          <w:w w:val="100"/>
          <w:sz w:val="28"/>
          <w:szCs w:val="28"/>
        </w:rPr>
        <w:instrText xml:space="preserve">,3)</w:instrText>
      </w:r>
      <w:r>
        <w:rPr>
          <w:rFonts w:ascii="仿宋" w:hAnsi="仿宋" w:eastAsia="仿宋"/>
          <w:w w:val="100"/>
          <w:sz w:val="28"/>
          <w:szCs w:val="28"/>
        </w:rPr>
        <w:fldChar w:fldCharType="end"/>
      </w:r>
      <w:r>
        <w:rPr>
          <w:rFonts w:hint="eastAsia" w:ascii="仿宋" w:hAnsi="仿宋" w:eastAsia="仿宋"/>
          <w:w w:val="100"/>
          <w:sz w:val="28"/>
          <w:szCs w:val="28"/>
        </w:rPr>
        <w:t>对个人和家庭的补助</w:t>
      </w:r>
      <w:r>
        <w:rPr>
          <w:rFonts w:ascii="仿宋" w:hAnsi="仿宋" w:eastAsia="仿宋"/>
          <w:w w:val="100"/>
          <w:sz w:val="28"/>
          <w:szCs w:val="28"/>
        </w:rPr>
        <w:t>47</w:t>
      </w:r>
      <w:r>
        <w:rPr>
          <w:rFonts w:hint="eastAsia" w:ascii="仿宋" w:hAnsi="仿宋" w:eastAsia="仿宋"/>
          <w:w w:val="100"/>
          <w:sz w:val="28"/>
          <w:szCs w:val="28"/>
        </w:rPr>
        <w:t>.</w:t>
      </w:r>
      <w:r>
        <w:rPr>
          <w:rFonts w:ascii="仿宋" w:hAnsi="仿宋" w:eastAsia="仿宋"/>
          <w:w w:val="100"/>
          <w:sz w:val="28"/>
          <w:szCs w:val="28"/>
        </w:rPr>
        <w:t>21万元</w:t>
      </w:r>
      <w:r>
        <w:rPr>
          <w:rFonts w:hint="eastAsia" w:ascii="仿宋" w:hAnsi="仿宋" w:eastAsia="仿宋"/>
          <w:w w:val="100"/>
          <w:sz w:val="28"/>
          <w:szCs w:val="28"/>
        </w:rPr>
        <w:t>，其中生活补助</w:t>
      </w:r>
      <w:r>
        <w:rPr>
          <w:rFonts w:ascii="仿宋" w:hAnsi="仿宋" w:eastAsia="仿宋"/>
          <w:w w:val="100"/>
          <w:sz w:val="28"/>
          <w:szCs w:val="28"/>
        </w:rPr>
        <w:t>41.85万元、</w:t>
      </w:r>
      <w:r>
        <w:rPr>
          <w:rFonts w:hint="eastAsia" w:ascii="仿宋" w:hAnsi="仿宋" w:eastAsia="仿宋"/>
          <w:w w:val="100"/>
          <w:sz w:val="28"/>
          <w:szCs w:val="28"/>
        </w:rPr>
        <w:t>奖励金</w:t>
      </w:r>
      <w:r>
        <w:rPr>
          <w:rFonts w:ascii="仿宋" w:hAnsi="仿宋" w:eastAsia="仿宋"/>
          <w:w w:val="100"/>
          <w:sz w:val="28"/>
          <w:szCs w:val="28"/>
        </w:rPr>
        <w:t>0.13万元、</w:t>
      </w:r>
      <w:r>
        <w:rPr>
          <w:rFonts w:hint="eastAsia" w:ascii="仿宋" w:hAnsi="仿宋" w:eastAsia="仿宋"/>
          <w:w w:val="100"/>
          <w:sz w:val="28"/>
          <w:szCs w:val="28"/>
        </w:rPr>
        <w:t>医疗费补助</w:t>
      </w:r>
      <w:r>
        <w:rPr>
          <w:rFonts w:ascii="仿宋" w:hAnsi="仿宋" w:eastAsia="仿宋"/>
          <w:w w:val="100"/>
          <w:sz w:val="28"/>
          <w:szCs w:val="28"/>
        </w:rPr>
        <w:t>2.62万元、</w:t>
      </w:r>
      <w:r>
        <w:rPr>
          <w:rFonts w:hint="eastAsia" w:ascii="仿宋" w:hAnsi="仿宋" w:eastAsia="仿宋"/>
          <w:w w:val="100"/>
          <w:sz w:val="28"/>
          <w:szCs w:val="28"/>
        </w:rPr>
        <w:t>其他对个人和家庭的补助</w:t>
      </w:r>
      <w:r>
        <w:rPr>
          <w:rFonts w:ascii="仿宋" w:hAnsi="仿宋" w:eastAsia="仿宋"/>
          <w:w w:val="100"/>
          <w:sz w:val="28"/>
          <w:szCs w:val="28"/>
        </w:rPr>
        <w:t>2.61万元</w:t>
      </w:r>
      <w:r>
        <w:rPr>
          <w:rFonts w:hint="eastAsia" w:ascii="仿宋" w:hAnsi="仿宋" w:eastAsia="仿宋"/>
          <w:w w:val="100"/>
          <w:sz w:val="28"/>
          <w:szCs w:val="28"/>
        </w:rPr>
        <w:t>。</w:t>
      </w:r>
    </w:p>
    <w:p w14:paraId="5732F483">
      <w:pPr>
        <w:spacing w:line="360" w:lineRule="auto"/>
        <w:ind w:firstLine="565" w:firstLineChars="202"/>
        <w:rPr>
          <w:rFonts w:ascii="仿宋" w:hAnsi="仿宋" w:eastAsia="仿宋"/>
          <w:w w:val="100"/>
          <w:sz w:val="28"/>
          <w:szCs w:val="28"/>
        </w:rPr>
      </w:pPr>
      <w:r>
        <w:rPr>
          <w:rFonts w:ascii="仿宋" w:hAnsi="仿宋" w:eastAsia="仿宋"/>
          <w:w w:val="100"/>
          <w:sz w:val="28"/>
          <w:szCs w:val="28"/>
        </w:rPr>
        <w:t>2.项目支出情况</w:t>
      </w:r>
    </w:p>
    <w:p w14:paraId="56D828DC">
      <w:pPr>
        <w:spacing w:line="360" w:lineRule="auto"/>
        <w:ind w:firstLine="565" w:firstLineChars="202"/>
        <w:rPr>
          <w:rFonts w:ascii="仿宋" w:hAnsi="仿宋" w:eastAsia="仿宋"/>
          <w:w w:val="100"/>
          <w:sz w:val="28"/>
          <w:szCs w:val="28"/>
        </w:rPr>
      </w:pPr>
      <w:r>
        <w:rPr>
          <w:rFonts w:hint="eastAsia" w:ascii="仿宋" w:hAnsi="仿宋" w:eastAsia="仿宋"/>
          <w:w w:val="100"/>
          <w:sz w:val="28"/>
          <w:szCs w:val="28"/>
        </w:rPr>
        <w:t>（1）专项资金安排落实及总投入情况</w:t>
      </w:r>
    </w:p>
    <w:p w14:paraId="08EC2097">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,1)</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年3月22日，市财政局下达“儿童福利机构养治教康”</w:t>
      </w:r>
      <w:r>
        <w:rPr>
          <w:rFonts w:hint="eastAsia"/>
        </w:rPr>
        <w:t xml:space="preserve"> </w:t>
      </w:r>
      <w:r>
        <w:rPr>
          <w:rFonts w:hint="eastAsia" w:ascii="仿宋" w:hAnsi="仿宋" w:eastAsia="仿宋"/>
          <w:w w:val="100"/>
          <w:sz w:val="28"/>
          <w:szCs w:val="24"/>
        </w:rPr>
        <w:t>湘财预〔</w:t>
      </w:r>
      <w:r>
        <w:rPr>
          <w:rFonts w:ascii="仿宋" w:hAnsi="仿宋" w:eastAsia="仿宋"/>
          <w:w w:val="100"/>
          <w:sz w:val="28"/>
          <w:szCs w:val="24"/>
        </w:rPr>
        <w:t>2022〕0337号</w:t>
      </w:r>
      <w:r>
        <w:rPr>
          <w:rFonts w:hint="eastAsia" w:ascii="仿宋" w:hAnsi="仿宋" w:eastAsia="仿宋"/>
          <w:w w:val="100"/>
          <w:sz w:val="28"/>
          <w:szCs w:val="24"/>
        </w:rPr>
        <w:t>、“</w:t>
      </w:r>
      <w:r>
        <w:rPr>
          <w:rFonts w:ascii="仿宋" w:hAnsi="仿宋" w:eastAsia="仿宋"/>
          <w:w w:val="100"/>
          <w:sz w:val="28"/>
          <w:szCs w:val="24"/>
        </w:rPr>
        <w:t>2023年福彩分成项目</w:t>
      </w:r>
      <w:r>
        <w:rPr>
          <w:rFonts w:hint="eastAsia" w:ascii="仿宋" w:hAnsi="仿宋" w:eastAsia="仿宋"/>
          <w:w w:val="100"/>
          <w:sz w:val="28"/>
          <w:szCs w:val="24"/>
        </w:rPr>
        <w:t>”湘财综指〔</w:t>
      </w:r>
      <w:r>
        <w:rPr>
          <w:rFonts w:ascii="仿宋" w:hAnsi="仿宋" w:eastAsia="仿宋"/>
          <w:w w:val="100"/>
          <w:sz w:val="28"/>
          <w:szCs w:val="24"/>
        </w:rPr>
        <w:t>2022〕0021号</w:t>
      </w:r>
      <w:r>
        <w:rPr>
          <w:rFonts w:hint="eastAsia" w:ascii="仿宋" w:hAnsi="仿宋" w:eastAsia="仿宋"/>
          <w:w w:val="100"/>
          <w:sz w:val="28"/>
          <w:szCs w:val="24"/>
        </w:rPr>
        <w:t>；8月24日“中央彩票公益金”怀财结字（</w:t>
      </w:r>
      <w:r>
        <w:rPr>
          <w:rFonts w:ascii="仿宋" w:hAnsi="仿宋" w:eastAsia="仿宋"/>
          <w:w w:val="100"/>
          <w:sz w:val="28"/>
          <w:szCs w:val="24"/>
        </w:rPr>
        <w:t>2023）0008号</w:t>
      </w:r>
      <w:r>
        <w:rPr>
          <w:rFonts w:hint="eastAsia" w:ascii="仿宋" w:hAnsi="仿宋" w:eastAsia="仿宋"/>
          <w:w w:val="100"/>
          <w:sz w:val="28"/>
          <w:szCs w:val="24"/>
        </w:rPr>
        <w:t>指标共</w:t>
      </w:r>
      <w:r>
        <w:rPr>
          <w:rFonts w:ascii="仿宋" w:hAnsi="仿宋" w:eastAsia="仿宋"/>
          <w:w w:val="100"/>
          <w:sz w:val="28"/>
          <w:szCs w:val="24"/>
        </w:rPr>
        <w:t>167.51</w:t>
      </w:r>
      <w:r>
        <w:rPr>
          <w:rFonts w:hint="eastAsia" w:ascii="仿宋" w:hAnsi="仿宋" w:eastAsia="仿宋"/>
          <w:w w:val="100"/>
          <w:sz w:val="28"/>
          <w:szCs w:val="24"/>
        </w:rPr>
        <w:t>万元。</w:t>
      </w:r>
    </w:p>
    <w:p w14:paraId="7BA1F7D9">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,2)</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年3月22日，市财政局下达“儿童福利机构运行经费”45.00</w:t>
      </w:r>
      <w:r>
        <w:rPr>
          <w:rFonts w:ascii="仿宋" w:hAnsi="仿宋" w:eastAsia="仿宋"/>
          <w:w w:val="100"/>
          <w:sz w:val="28"/>
          <w:szCs w:val="24"/>
        </w:rPr>
        <w:t xml:space="preserve"> 万元</w:t>
      </w:r>
      <w:r>
        <w:rPr>
          <w:rFonts w:hint="eastAsia" w:ascii="仿宋" w:hAnsi="仿宋" w:eastAsia="仿宋"/>
          <w:w w:val="100"/>
          <w:sz w:val="28"/>
          <w:szCs w:val="24"/>
        </w:rPr>
        <w:t>。</w:t>
      </w:r>
    </w:p>
    <w:p w14:paraId="5B97D421">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,3)</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年2月14日，市财政局下达“儿童基本生活保障支出”</w:t>
      </w:r>
      <w:r>
        <w:rPr>
          <w:rFonts w:ascii="仿宋" w:hAnsi="仿宋" w:eastAsia="仿宋"/>
          <w:w w:val="100"/>
          <w:sz w:val="28"/>
          <w:szCs w:val="24"/>
        </w:rPr>
        <w:t>65.11 万元、</w:t>
      </w:r>
    </w:p>
    <w:p w14:paraId="1EB42604">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,4)</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年12月18日，市财政局下达“儿童信息管理及未保中心建设经费”湘财综指〔</w:t>
      </w:r>
      <w:r>
        <w:rPr>
          <w:rFonts w:ascii="仿宋" w:hAnsi="仿宋" w:eastAsia="仿宋"/>
          <w:w w:val="100"/>
          <w:sz w:val="28"/>
          <w:szCs w:val="24"/>
        </w:rPr>
        <w:t>2023〕0011号164.60 万元、</w:t>
      </w:r>
    </w:p>
    <w:p w14:paraId="2C2BFE48">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,5)</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年9月11日，市财政局下达“困摬儿童关爱中心支出”</w:t>
      </w:r>
      <w:r>
        <w:rPr>
          <w:rFonts w:hint="eastAsia"/>
        </w:rPr>
        <w:t xml:space="preserve"> </w:t>
      </w:r>
      <w:r>
        <w:rPr>
          <w:rFonts w:hint="eastAsia" w:ascii="仿宋" w:hAnsi="仿宋" w:eastAsia="仿宋"/>
          <w:w w:val="100"/>
          <w:sz w:val="28"/>
          <w:szCs w:val="24"/>
        </w:rPr>
        <w:t>湘财综指〔</w:t>
      </w:r>
      <w:r>
        <w:rPr>
          <w:rFonts w:ascii="仿宋" w:hAnsi="仿宋" w:eastAsia="仿宋"/>
          <w:w w:val="100"/>
          <w:sz w:val="28"/>
          <w:szCs w:val="24"/>
        </w:rPr>
        <w:t>2023〕0009号27.79 万元、</w:t>
      </w:r>
    </w:p>
    <w:p w14:paraId="4B2DB9BD">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,6)</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年5月5日，市财政局下达设施设备配置</w:t>
      </w:r>
      <w:r>
        <w:rPr>
          <w:rFonts w:ascii="仿宋" w:hAnsi="仿宋" w:eastAsia="仿宋"/>
          <w:w w:val="100"/>
          <w:sz w:val="28"/>
          <w:szCs w:val="24"/>
        </w:rPr>
        <w:t>0.73万元、</w:t>
      </w:r>
    </w:p>
    <w:p w14:paraId="62FF37B7">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,7)</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年2月14日，市财政局下达“社会福利支出”</w:t>
      </w:r>
      <w:r>
        <w:rPr>
          <w:rFonts w:ascii="仿宋" w:hAnsi="仿宋" w:eastAsia="仿宋"/>
          <w:w w:val="100"/>
          <w:sz w:val="28"/>
          <w:szCs w:val="24"/>
        </w:rPr>
        <w:t>16.86万元、</w:t>
      </w:r>
    </w:p>
    <w:p w14:paraId="73C2B763">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,8)</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年8月3日，市财政局下达“民政事务专项补助”湘财社指〔</w:t>
      </w:r>
      <w:r>
        <w:rPr>
          <w:rFonts w:ascii="仿宋" w:hAnsi="仿宋" w:eastAsia="仿宋"/>
          <w:w w:val="100"/>
          <w:sz w:val="28"/>
          <w:szCs w:val="24"/>
        </w:rPr>
        <w:t>2023〕0029号</w:t>
      </w:r>
      <w:r>
        <w:rPr>
          <w:rFonts w:hint="eastAsia" w:ascii="仿宋" w:hAnsi="仿宋" w:eastAsia="仿宋"/>
          <w:w w:val="100"/>
          <w:sz w:val="28"/>
          <w:szCs w:val="24"/>
        </w:rPr>
        <w:t>、12月18日下达“失能失智长者照护中心养老服务机构设施运转维护费” 指标共</w:t>
      </w:r>
      <w:r>
        <w:rPr>
          <w:rFonts w:ascii="仿宋" w:hAnsi="仿宋" w:eastAsia="仿宋"/>
          <w:w w:val="100"/>
          <w:sz w:val="28"/>
          <w:szCs w:val="24"/>
        </w:rPr>
        <w:t>247.80 万元</w:t>
      </w:r>
      <w:r>
        <w:rPr>
          <w:rFonts w:hint="eastAsia" w:ascii="仿宋" w:hAnsi="仿宋" w:eastAsia="仿宋"/>
          <w:w w:val="100"/>
          <w:sz w:val="28"/>
          <w:szCs w:val="24"/>
        </w:rPr>
        <w:t>。</w:t>
      </w:r>
    </w:p>
    <w:p w14:paraId="1F79A033">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,9)</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年9月11日，市财政局下达维修维护费</w:t>
      </w:r>
      <w:r>
        <w:rPr>
          <w:rFonts w:ascii="仿宋" w:hAnsi="仿宋" w:eastAsia="仿宋"/>
          <w:w w:val="100"/>
          <w:sz w:val="28"/>
          <w:szCs w:val="24"/>
        </w:rPr>
        <w:t>10.00万元、</w:t>
      </w:r>
    </w:p>
    <w:p w14:paraId="2F2BA51F">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,10)</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年1月13日，市财政局下达“原</w:t>
      </w:r>
      <w:r>
        <w:rPr>
          <w:rFonts w:ascii="仿宋" w:hAnsi="仿宋" w:eastAsia="仿宋"/>
          <w:w w:val="100"/>
          <w:sz w:val="28"/>
          <w:szCs w:val="24"/>
        </w:rPr>
        <w:t>776处退休人员经费</w:t>
      </w:r>
      <w:r>
        <w:rPr>
          <w:rFonts w:hint="eastAsia" w:ascii="仿宋" w:hAnsi="仿宋" w:eastAsia="仿宋"/>
          <w:w w:val="100"/>
          <w:sz w:val="28"/>
          <w:szCs w:val="24"/>
        </w:rPr>
        <w:t>”</w:t>
      </w:r>
      <w:r>
        <w:rPr>
          <w:rFonts w:ascii="仿宋" w:hAnsi="仿宋" w:eastAsia="仿宋"/>
          <w:w w:val="100"/>
          <w:sz w:val="28"/>
          <w:szCs w:val="24"/>
        </w:rPr>
        <w:t>20.00万元、</w:t>
      </w:r>
    </w:p>
    <w:p w14:paraId="49E1179B">
      <w:pPr>
        <w:ind w:firstLine="708" w:firstLineChars="253"/>
        <w:rPr>
          <w:rFonts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,11)</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年12月28日，市财政局下达疫情物资支出</w:t>
      </w:r>
      <w:r>
        <w:rPr>
          <w:rFonts w:ascii="仿宋" w:hAnsi="仿宋" w:eastAsia="仿宋"/>
          <w:w w:val="100"/>
          <w:sz w:val="28"/>
          <w:szCs w:val="24"/>
        </w:rPr>
        <w:t>4.00万元。</w:t>
      </w:r>
    </w:p>
    <w:p w14:paraId="1F2381E8">
      <w:pPr>
        <w:ind w:firstLine="708" w:firstLineChars="253"/>
        <w:rPr>
          <w:rFonts w:ascii="仿宋" w:hAnsi="仿宋" w:eastAsia="仿宋"/>
          <w:w w:val="100"/>
          <w:sz w:val="28"/>
          <w:szCs w:val="24"/>
        </w:rPr>
      </w:pPr>
      <w:r>
        <w:rPr>
          <w:rFonts w:hint="eastAsia" w:ascii="仿宋" w:hAnsi="仿宋" w:eastAsia="仿宋"/>
          <w:w w:val="100"/>
          <w:sz w:val="28"/>
          <w:szCs w:val="24"/>
        </w:rPr>
        <w:t xml:space="preserve">（2）专项资金使用情况分析 </w:t>
      </w:r>
    </w:p>
    <w:p w14:paraId="1265F5E3">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,1)</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年3月22日，市财政局下达“儿童福利机构养治教康”</w:t>
      </w:r>
      <w:r>
        <w:rPr>
          <w:rFonts w:hint="eastAsia"/>
        </w:rPr>
        <w:t xml:space="preserve"> </w:t>
      </w:r>
      <w:r>
        <w:rPr>
          <w:rFonts w:hint="eastAsia" w:ascii="仿宋" w:hAnsi="仿宋" w:eastAsia="仿宋"/>
          <w:w w:val="100"/>
          <w:sz w:val="28"/>
          <w:szCs w:val="24"/>
        </w:rPr>
        <w:t>湘财预〔</w:t>
      </w:r>
      <w:r>
        <w:rPr>
          <w:rFonts w:ascii="仿宋" w:hAnsi="仿宋" w:eastAsia="仿宋"/>
          <w:w w:val="100"/>
          <w:sz w:val="28"/>
          <w:szCs w:val="24"/>
        </w:rPr>
        <w:t>2022〕0337号</w:t>
      </w:r>
      <w:r>
        <w:rPr>
          <w:rFonts w:hint="eastAsia" w:ascii="仿宋" w:hAnsi="仿宋" w:eastAsia="仿宋"/>
          <w:w w:val="100"/>
          <w:sz w:val="28"/>
          <w:szCs w:val="24"/>
        </w:rPr>
        <w:t>、“</w:t>
      </w:r>
      <w:r>
        <w:rPr>
          <w:rFonts w:ascii="仿宋" w:hAnsi="仿宋" w:eastAsia="仿宋"/>
          <w:w w:val="100"/>
          <w:sz w:val="28"/>
          <w:szCs w:val="24"/>
        </w:rPr>
        <w:t>2023年福彩分成项目</w:t>
      </w:r>
      <w:r>
        <w:rPr>
          <w:rFonts w:hint="eastAsia" w:ascii="仿宋" w:hAnsi="仿宋" w:eastAsia="仿宋"/>
          <w:w w:val="100"/>
          <w:sz w:val="28"/>
          <w:szCs w:val="24"/>
        </w:rPr>
        <w:t>”湘财综指〔</w:t>
      </w:r>
      <w:r>
        <w:rPr>
          <w:rFonts w:ascii="仿宋" w:hAnsi="仿宋" w:eastAsia="仿宋"/>
          <w:w w:val="100"/>
          <w:sz w:val="28"/>
          <w:szCs w:val="24"/>
        </w:rPr>
        <w:t>2022〕0021号</w:t>
      </w:r>
      <w:r>
        <w:rPr>
          <w:rFonts w:hint="eastAsia" w:ascii="仿宋" w:hAnsi="仿宋" w:eastAsia="仿宋"/>
          <w:w w:val="100"/>
          <w:sz w:val="28"/>
          <w:szCs w:val="24"/>
        </w:rPr>
        <w:t>；8月24日“中央彩票公益金”怀财结字（</w:t>
      </w:r>
      <w:r>
        <w:rPr>
          <w:rFonts w:ascii="仿宋" w:hAnsi="仿宋" w:eastAsia="仿宋"/>
          <w:w w:val="100"/>
          <w:sz w:val="28"/>
          <w:szCs w:val="24"/>
        </w:rPr>
        <w:t>2023）0008号</w:t>
      </w:r>
      <w:r>
        <w:rPr>
          <w:rFonts w:hint="eastAsia" w:ascii="仿宋" w:hAnsi="仿宋" w:eastAsia="仿宋"/>
          <w:w w:val="100"/>
          <w:sz w:val="28"/>
          <w:szCs w:val="24"/>
        </w:rPr>
        <w:t>指标共</w:t>
      </w:r>
      <w:r>
        <w:rPr>
          <w:rFonts w:ascii="仿宋" w:hAnsi="仿宋" w:eastAsia="仿宋"/>
          <w:w w:val="100"/>
          <w:sz w:val="28"/>
          <w:szCs w:val="24"/>
        </w:rPr>
        <w:t>167.51</w:t>
      </w:r>
      <w:r>
        <w:rPr>
          <w:rFonts w:hint="eastAsia" w:ascii="仿宋" w:hAnsi="仿宋" w:eastAsia="仿宋"/>
          <w:w w:val="100"/>
          <w:sz w:val="28"/>
          <w:szCs w:val="24"/>
        </w:rPr>
        <w:t>万元。支出</w:t>
      </w:r>
      <w:r>
        <w:rPr>
          <w:rFonts w:ascii="仿宋" w:hAnsi="仿宋" w:eastAsia="仿宋"/>
          <w:w w:val="100"/>
          <w:sz w:val="28"/>
          <w:szCs w:val="24"/>
        </w:rPr>
        <w:t>167.51</w:t>
      </w:r>
      <w:r>
        <w:rPr>
          <w:rFonts w:hint="eastAsia" w:ascii="仿宋" w:hAnsi="仿宋" w:eastAsia="仿宋"/>
          <w:w w:val="100"/>
          <w:sz w:val="28"/>
          <w:szCs w:val="24"/>
        </w:rPr>
        <w:t>万元，其中：水费</w:t>
      </w:r>
      <w:r>
        <w:rPr>
          <w:rFonts w:ascii="仿宋" w:hAnsi="仿宋" w:eastAsia="仿宋"/>
          <w:w w:val="100"/>
          <w:sz w:val="28"/>
          <w:szCs w:val="24"/>
        </w:rPr>
        <w:t>5.23 万元、</w:t>
      </w:r>
      <w:r>
        <w:rPr>
          <w:rFonts w:hint="eastAsia" w:ascii="仿宋" w:hAnsi="仿宋" w:eastAsia="仿宋"/>
          <w:w w:val="100"/>
          <w:sz w:val="28"/>
          <w:szCs w:val="24"/>
        </w:rPr>
        <w:t>物业管理费</w:t>
      </w:r>
      <w:r>
        <w:rPr>
          <w:rFonts w:ascii="仿宋" w:hAnsi="仿宋" w:eastAsia="仿宋"/>
          <w:w w:val="100"/>
          <w:sz w:val="28"/>
          <w:szCs w:val="24"/>
        </w:rPr>
        <w:t>11.63</w:t>
      </w:r>
      <w:r>
        <w:rPr>
          <w:rFonts w:ascii="仿宋" w:hAnsi="仿宋" w:eastAsia="仿宋"/>
          <w:w w:val="100"/>
          <w:sz w:val="28"/>
          <w:szCs w:val="24"/>
        </w:rPr>
        <w:tab/>
      </w:r>
      <w:r>
        <w:rPr>
          <w:rFonts w:ascii="仿宋" w:hAnsi="仿宋" w:eastAsia="仿宋"/>
          <w:w w:val="100"/>
          <w:sz w:val="28"/>
          <w:szCs w:val="24"/>
        </w:rPr>
        <w:t>万元、</w:t>
      </w:r>
      <w:r>
        <w:rPr>
          <w:rFonts w:hint="eastAsia" w:ascii="仿宋" w:hAnsi="仿宋" w:eastAsia="仿宋"/>
          <w:w w:val="100"/>
          <w:sz w:val="28"/>
          <w:szCs w:val="24"/>
        </w:rPr>
        <w:t>劳务费</w:t>
      </w:r>
      <w:r>
        <w:rPr>
          <w:rFonts w:ascii="仿宋" w:hAnsi="仿宋" w:eastAsia="仿宋"/>
          <w:w w:val="100"/>
          <w:sz w:val="28"/>
          <w:szCs w:val="24"/>
        </w:rPr>
        <w:t>124.87万元、</w:t>
      </w:r>
      <w:r>
        <w:rPr>
          <w:rFonts w:hint="eastAsia" w:ascii="仿宋" w:hAnsi="仿宋" w:eastAsia="仿宋"/>
          <w:w w:val="100"/>
          <w:sz w:val="28"/>
          <w:szCs w:val="24"/>
        </w:rPr>
        <w:t>其他商品和服务支出</w:t>
      </w:r>
      <w:r>
        <w:rPr>
          <w:rFonts w:ascii="仿宋" w:hAnsi="仿宋" w:eastAsia="仿宋"/>
          <w:w w:val="100"/>
          <w:sz w:val="28"/>
          <w:szCs w:val="24"/>
        </w:rPr>
        <w:t>5.72万元、</w:t>
      </w:r>
      <w:r>
        <w:rPr>
          <w:rFonts w:hint="eastAsia" w:ascii="仿宋" w:hAnsi="仿宋" w:eastAsia="仿宋"/>
          <w:w w:val="100"/>
          <w:sz w:val="28"/>
          <w:szCs w:val="24"/>
        </w:rPr>
        <w:t>生活补助</w:t>
      </w:r>
      <w:r>
        <w:rPr>
          <w:rFonts w:ascii="仿宋" w:hAnsi="仿宋" w:eastAsia="仿宋"/>
          <w:w w:val="100"/>
          <w:sz w:val="28"/>
          <w:szCs w:val="24"/>
        </w:rPr>
        <w:t>0.80 万元、</w:t>
      </w:r>
      <w:r>
        <w:rPr>
          <w:rFonts w:hint="eastAsia" w:ascii="仿宋" w:hAnsi="仿宋" w:eastAsia="仿宋"/>
          <w:w w:val="100"/>
          <w:sz w:val="28"/>
          <w:szCs w:val="24"/>
        </w:rPr>
        <w:t>医疗费补助</w:t>
      </w:r>
      <w:r>
        <w:rPr>
          <w:rFonts w:ascii="仿宋" w:hAnsi="仿宋" w:eastAsia="仿宋"/>
          <w:w w:val="100"/>
          <w:sz w:val="28"/>
          <w:szCs w:val="24"/>
        </w:rPr>
        <w:t>18.58 万元、</w:t>
      </w:r>
      <w:r>
        <w:rPr>
          <w:rFonts w:hint="eastAsia" w:ascii="仿宋" w:hAnsi="仿宋" w:eastAsia="仿宋"/>
          <w:w w:val="100"/>
          <w:sz w:val="28"/>
          <w:szCs w:val="24"/>
        </w:rPr>
        <w:t>其他对个人和家庭的补助</w:t>
      </w:r>
      <w:r>
        <w:rPr>
          <w:rFonts w:ascii="仿宋" w:hAnsi="仿宋" w:eastAsia="仿宋"/>
          <w:w w:val="100"/>
          <w:sz w:val="28"/>
          <w:szCs w:val="24"/>
        </w:rPr>
        <w:t>0.42 万元</w:t>
      </w:r>
      <w:r>
        <w:rPr>
          <w:rFonts w:hint="eastAsia" w:ascii="仿宋" w:hAnsi="仿宋" w:eastAsia="仿宋"/>
          <w:w w:val="100"/>
          <w:sz w:val="28"/>
          <w:szCs w:val="24"/>
        </w:rPr>
        <w:t>。</w:t>
      </w:r>
    </w:p>
    <w:p w14:paraId="3328723C">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,2)</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年3月22日，市财政局下达“儿童福利机构运行经费”45.00</w:t>
      </w:r>
      <w:r>
        <w:rPr>
          <w:rFonts w:ascii="仿宋" w:hAnsi="仿宋" w:eastAsia="仿宋"/>
          <w:w w:val="100"/>
          <w:sz w:val="28"/>
          <w:szCs w:val="24"/>
        </w:rPr>
        <w:t xml:space="preserve"> 万元</w:t>
      </w:r>
      <w:r>
        <w:rPr>
          <w:rFonts w:hint="eastAsia" w:ascii="仿宋" w:hAnsi="仿宋" w:eastAsia="仿宋"/>
          <w:w w:val="100"/>
          <w:sz w:val="28"/>
          <w:szCs w:val="24"/>
        </w:rPr>
        <w:t>。支出</w:t>
      </w:r>
      <w:r>
        <w:rPr>
          <w:rFonts w:ascii="仿宋" w:hAnsi="仿宋" w:eastAsia="仿宋"/>
          <w:w w:val="100"/>
          <w:sz w:val="28"/>
          <w:szCs w:val="24"/>
        </w:rPr>
        <w:t>37.68</w:t>
      </w:r>
      <w:r>
        <w:rPr>
          <w:rFonts w:hint="eastAsia" w:ascii="仿宋" w:hAnsi="仿宋" w:eastAsia="仿宋"/>
          <w:w w:val="100"/>
          <w:sz w:val="28"/>
          <w:szCs w:val="24"/>
        </w:rPr>
        <w:t>万元，其中：办公费</w:t>
      </w:r>
      <w:r>
        <w:rPr>
          <w:rFonts w:ascii="仿宋" w:hAnsi="仿宋" w:eastAsia="仿宋"/>
          <w:w w:val="100"/>
          <w:sz w:val="28"/>
          <w:szCs w:val="24"/>
        </w:rPr>
        <w:t>0.39万元、</w:t>
      </w:r>
      <w:r>
        <w:rPr>
          <w:rFonts w:hint="eastAsia" w:ascii="仿宋" w:hAnsi="仿宋" w:eastAsia="仿宋"/>
          <w:w w:val="100"/>
          <w:sz w:val="28"/>
          <w:szCs w:val="24"/>
        </w:rPr>
        <w:t>咨询费</w:t>
      </w:r>
      <w:r>
        <w:rPr>
          <w:rFonts w:ascii="仿宋" w:hAnsi="仿宋" w:eastAsia="仿宋"/>
          <w:w w:val="100"/>
          <w:sz w:val="28"/>
          <w:szCs w:val="24"/>
        </w:rPr>
        <w:t>1.20万元、</w:t>
      </w:r>
      <w:r>
        <w:rPr>
          <w:rFonts w:hint="eastAsia" w:ascii="仿宋" w:hAnsi="仿宋" w:eastAsia="仿宋"/>
          <w:w w:val="100"/>
          <w:sz w:val="28"/>
          <w:szCs w:val="24"/>
        </w:rPr>
        <w:t>水费</w:t>
      </w:r>
      <w:r>
        <w:rPr>
          <w:rFonts w:ascii="仿宋" w:hAnsi="仿宋" w:eastAsia="仿宋"/>
          <w:w w:val="100"/>
          <w:sz w:val="28"/>
          <w:szCs w:val="24"/>
        </w:rPr>
        <w:t>5.16万元、</w:t>
      </w:r>
      <w:r>
        <w:rPr>
          <w:rFonts w:hint="eastAsia" w:ascii="仿宋" w:hAnsi="仿宋" w:eastAsia="仿宋"/>
          <w:w w:val="100"/>
          <w:sz w:val="28"/>
          <w:szCs w:val="24"/>
        </w:rPr>
        <w:t>邮电费</w:t>
      </w:r>
      <w:r>
        <w:rPr>
          <w:rFonts w:ascii="仿宋" w:hAnsi="仿宋" w:eastAsia="仿宋"/>
          <w:w w:val="100"/>
          <w:sz w:val="28"/>
          <w:szCs w:val="24"/>
        </w:rPr>
        <w:t>0.02万元、</w:t>
      </w:r>
      <w:r>
        <w:rPr>
          <w:rFonts w:hint="eastAsia" w:ascii="仿宋" w:hAnsi="仿宋" w:eastAsia="仿宋"/>
          <w:w w:val="100"/>
          <w:sz w:val="28"/>
          <w:szCs w:val="24"/>
        </w:rPr>
        <w:t>物业管理费</w:t>
      </w:r>
      <w:r>
        <w:rPr>
          <w:rFonts w:ascii="仿宋" w:hAnsi="仿宋" w:eastAsia="仿宋"/>
          <w:w w:val="100"/>
          <w:sz w:val="28"/>
          <w:szCs w:val="24"/>
        </w:rPr>
        <w:t>2.29万元、</w:t>
      </w:r>
      <w:r>
        <w:rPr>
          <w:rFonts w:hint="eastAsia" w:ascii="仿宋" w:hAnsi="仿宋" w:eastAsia="仿宋"/>
          <w:w w:val="100"/>
          <w:sz w:val="28"/>
          <w:szCs w:val="24"/>
        </w:rPr>
        <w:t>差旅费</w:t>
      </w:r>
      <w:r>
        <w:rPr>
          <w:rFonts w:ascii="仿宋" w:hAnsi="仿宋" w:eastAsia="仿宋"/>
          <w:w w:val="100"/>
          <w:sz w:val="28"/>
          <w:szCs w:val="24"/>
        </w:rPr>
        <w:t>4.52万元、</w:t>
      </w:r>
      <w:r>
        <w:rPr>
          <w:rFonts w:hint="eastAsia" w:ascii="仿宋" w:hAnsi="仿宋" w:eastAsia="仿宋"/>
          <w:w w:val="100"/>
          <w:sz w:val="28"/>
          <w:szCs w:val="24"/>
        </w:rPr>
        <w:t>维修（护）费</w:t>
      </w:r>
      <w:r>
        <w:rPr>
          <w:rFonts w:ascii="仿宋" w:hAnsi="仿宋" w:eastAsia="仿宋"/>
          <w:w w:val="100"/>
          <w:sz w:val="28"/>
          <w:szCs w:val="24"/>
        </w:rPr>
        <w:t>4.41万元、</w:t>
      </w:r>
      <w:r>
        <w:rPr>
          <w:rFonts w:hint="eastAsia" w:ascii="仿宋" w:hAnsi="仿宋" w:eastAsia="仿宋"/>
          <w:w w:val="100"/>
          <w:sz w:val="28"/>
          <w:szCs w:val="24"/>
        </w:rPr>
        <w:t>劳务费</w:t>
      </w:r>
      <w:r>
        <w:rPr>
          <w:rFonts w:ascii="仿宋" w:hAnsi="仿宋" w:eastAsia="仿宋"/>
          <w:w w:val="100"/>
          <w:sz w:val="28"/>
          <w:szCs w:val="24"/>
        </w:rPr>
        <w:t>2.90万元、</w:t>
      </w:r>
      <w:r>
        <w:rPr>
          <w:rFonts w:hint="eastAsia" w:ascii="仿宋" w:hAnsi="仿宋" w:eastAsia="仿宋"/>
          <w:w w:val="100"/>
          <w:sz w:val="28"/>
          <w:szCs w:val="24"/>
        </w:rPr>
        <w:t>其他交通费用</w:t>
      </w:r>
      <w:r>
        <w:rPr>
          <w:rFonts w:ascii="仿宋" w:hAnsi="仿宋" w:eastAsia="仿宋"/>
          <w:w w:val="100"/>
          <w:sz w:val="28"/>
          <w:szCs w:val="24"/>
        </w:rPr>
        <w:t>0.64万元、</w:t>
      </w:r>
      <w:r>
        <w:rPr>
          <w:rFonts w:hint="eastAsia" w:ascii="仿宋" w:hAnsi="仿宋" w:eastAsia="仿宋"/>
          <w:w w:val="100"/>
          <w:sz w:val="28"/>
          <w:szCs w:val="24"/>
        </w:rPr>
        <w:t>其他商品和服务支出</w:t>
      </w:r>
      <w:r>
        <w:rPr>
          <w:rFonts w:ascii="仿宋" w:hAnsi="仿宋" w:eastAsia="仿宋"/>
          <w:w w:val="100"/>
          <w:sz w:val="28"/>
          <w:szCs w:val="24"/>
        </w:rPr>
        <w:t>13.69万元、</w:t>
      </w:r>
      <w:r>
        <w:rPr>
          <w:rFonts w:hint="eastAsia" w:ascii="仿宋" w:hAnsi="仿宋" w:eastAsia="仿宋"/>
          <w:w w:val="100"/>
          <w:sz w:val="28"/>
          <w:szCs w:val="24"/>
        </w:rPr>
        <w:t>其他对个人和家庭的补助</w:t>
      </w:r>
      <w:r>
        <w:rPr>
          <w:rFonts w:ascii="仿宋" w:hAnsi="仿宋" w:eastAsia="仿宋"/>
          <w:w w:val="100"/>
          <w:sz w:val="28"/>
          <w:szCs w:val="24"/>
        </w:rPr>
        <w:t>2.45万元</w:t>
      </w:r>
      <w:r>
        <w:rPr>
          <w:rFonts w:hint="eastAsia" w:ascii="仿宋" w:hAnsi="仿宋" w:eastAsia="仿宋"/>
          <w:w w:val="100"/>
          <w:sz w:val="28"/>
          <w:szCs w:val="24"/>
        </w:rPr>
        <w:t>。</w:t>
      </w:r>
    </w:p>
    <w:p w14:paraId="5108792B">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,3)</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年2月14日，市财政局下达“儿童基本生活保障支出”</w:t>
      </w:r>
      <w:r>
        <w:rPr>
          <w:rFonts w:ascii="仿宋" w:hAnsi="仿宋" w:eastAsia="仿宋"/>
          <w:w w:val="100"/>
          <w:sz w:val="28"/>
          <w:szCs w:val="24"/>
        </w:rPr>
        <w:t>65.11 万元</w:t>
      </w:r>
      <w:r>
        <w:rPr>
          <w:rFonts w:hint="eastAsia" w:ascii="仿宋" w:hAnsi="仿宋" w:eastAsia="仿宋"/>
          <w:w w:val="100"/>
          <w:sz w:val="28"/>
          <w:szCs w:val="24"/>
        </w:rPr>
        <w:t>。支出</w:t>
      </w:r>
      <w:r>
        <w:rPr>
          <w:rFonts w:ascii="仿宋" w:hAnsi="仿宋" w:eastAsia="仿宋"/>
          <w:w w:val="100"/>
          <w:sz w:val="28"/>
          <w:szCs w:val="24"/>
        </w:rPr>
        <w:t>65.11</w:t>
      </w:r>
      <w:r>
        <w:rPr>
          <w:rFonts w:hint="eastAsia" w:ascii="仿宋" w:hAnsi="仿宋" w:eastAsia="仿宋"/>
          <w:w w:val="100"/>
          <w:sz w:val="28"/>
          <w:szCs w:val="24"/>
        </w:rPr>
        <w:t>万元，其中：水费</w:t>
      </w:r>
      <w:r>
        <w:rPr>
          <w:rFonts w:ascii="仿宋" w:hAnsi="仿宋" w:eastAsia="仿宋"/>
          <w:w w:val="100"/>
          <w:sz w:val="28"/>
          <w:szCs w:val="24"/>
        </w:rPr>
        <w:t>3.57 万元、</w:t>
      </w:r>
      <w:r>
        <w:rPr>
          <w:rFonts w:hint="eastAsia" w:ascii="仿宋" w:hAnsi="仿宋" w:eastAsia="仿宋"/>
          <w:w w:val="100"/>
          <w:sz w:val="28"/>
          <w:szCs w:val="24"/>
        </w:rPr>
        <w:t>生活补助</w:t>
      </w:r>
      <w:r>
        <w:rPr>
          <w:rFonts w:ascii="仿宋" w:hAnsi="仿宋" w:eastAsia="仿宋"/>
          <w:w w:val="100"/>
          <w:sz w:val="28"/>
          <w:szCs w:val="24"/>
        </w:rPr>
        <w:t>48.50 万元、</w:t>
      </w:r>
      <w:r>
        <w:rPr>
          <w:rFonts w:hint="eastAsia" w:ascii="仿宋" w:hAnsi="仿宋" w:eastAsia="仿宋"/>
          <w:w w:val="100"/>
          <w:sz w:val="28"/>
          <w:szCs w:val="24"/>
        </w:rPr>
        <w:t>其他对个人和家庭的补助</w:t>
      </w:r>
      <w:r>
        <w:rPr>
          <w:rFonts w:ascii="仿宋" w:hAnsi="仿宋" w:eastAsia="仿宋"/>
          <w:w w:val="100"/>
          <w:sz w:val="28"/>
          <w:szCs w:val="24"/>
        </w:rPr>
        <w:t>13.04万元</w:t>
      </w:r>
      <w:r>
        <w:rPr>
          <w:rFonts w:hint="eastAsia" w:ascii="仿宋" w:hAnsi="仿宋" w:eastAsia="仿宋"/>
          <w:w w:val="100"/>
          <w:sz w:val="28"/>
          <w:szCs w:val="24"/>
        </w:rPr>
        <w:t>。</w:t>
      </w:r>
    </w:p>
    <w:p w14:paraId="621DE35E">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,4)</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年12月18日，市财政局下达“儿童信息管理及未保中心建设经费”湘财综指〔</w:t>
      </w:r>
      <w:r>
        <w:rPr>
          <w:rFonts w:ascii="仿宋" w:hAnsi="仿宋" w:eastAsia="仿宋"/>
          <w:w w:val="100"/>
          <w:sz w:val="28"/>
          <w:szCs w:val="24"/>
        </w:rPr>
        <w:t>2023〕0011号164.60 万元</w:t>
      </w:r>
      <w:r>
        <w:rPr>
          <w:rFonts w:hint="eastAsia" w:ascii="仿宋" w:hAnsi="仿宋" w:eastAsia="仿宋"/>
          <w:w w:val="100"/>
          <w:sz w:val="28"/>
          <w:szCs w:val="24"/>
        </w:rPr>
        <w:t>，支出</w:t>
      </w:r>
      <w:r>
        <w:rPr>
          <w:rFonts w:ascii="仿宋" w:hAnsi="仿宋" w:eastAsia="仿宋"/>
          <w:w w:val="100"/>
          <w:sz w:val="28"/>
          <w:szCs w:val="24"/>
        </w:rPr>
        <w:t>164.60</w:t>
      </w:r>
      <w:r>
        <w:rPr>
          <w:rFonts w:hint="eastAsia" w:ascii="仿宋" w:hAnsi="仿宋" w:eastAsia="仿宋"/>
          <w:w w:val="100"/>
          <w:sz w:val="28"/>
          <w:szCs w:val="24"/>
        </w:rPr>
        <w:t>万元，其中：维修（护）费</w:t>
      </w:r>
      <w:r>
        <w:rPr>
          <w:rFonts w:ascii="仿宋" w:hAnsi="仿宋" w:eastAsia="仿宋"/>
          <w:w w:val="100"/>
          <w:sz w:val="28"/>
          <w:szCs w:val="24"/>
        </w:rPr>
        <w:t>2.06万元、</w:t>
      </w:r>
      <w:r>
        <w:rPr>
          <w:rFonts w:hint="eastAsia" w:ascii="仿宋" w:hAnsi="仿宋" w:eastAsia="仿宋"/>
          <w:w w:val="100"/>
          <w:sz w:val="28"/>
          <w:szCs w:val="24"/>
        </w:rPr>
        <w:t>劳务费</w:t>
      </w:r>
      <w:r>
        <w:rPr>
          <w:rFonts w:ascii="仿宋" w:hAnsi="仿宋" w:eastAsia="仿宋"/>
          <w:w w:val="100"/>
          <w:sz w:val="28"/>
          <w:szCs w:val="24"/>
        </w:rPr>
        <w:t>0.13 万元、</w:t>
      </w:r>
      <w:r>
        <w:rPr>
          <w:rFonts w:hint="eastAsia" w:ascii="仿宋" w:hAnsi="仿宋" w:eastAsia="仿宋"/>
          <w:w w:val="100"/>
          <w:sz w:val="28"/>
          <w:szCs w:val="24"/>
        </w:rPr>
        <w:t>委托业务费</w:t>
      </w:r>
      <w:r>
        <w:rPr>
          <w:rFonts w:ascii="仿宋" w:hAnsi="仿宋" w:eastAsia="仿宋"/>
          <w:w w:val="100"/>
          <w:sz w:val="28"/>
          <w:szCs w:val="24"/>
        </w:rPr>
        <w:t>7.06 万元、</w:t>
      </w:r>
      <w:r>
        <w:rPr>
          <w:rFonts w:hint="eastAsia" w:ascii="仿宋" w:hAnsi="仿宋" w:eastAsia="仿宋"/>
          <w:w w:val="100"/>
          <w:sz w:val="28"/>
          <w:szCs w:val="24"/>
        </w:rPr>
        <w:t>其他商品和服务支出</w:t>
      </w:r>
      <w:r>
        <w:rPr>
          <w:rFonts w:ascii="仿宋" w:hAnsi="仿宋" w:eastAsia="仿宋"/>
          <w:w w:val="100"/>
          <w:sz w:val="28"/>
          <w:szCs w:val="24"/>
        </w:rPr>
        <w:t>0.75 万元、</w:t>
      </w:r>
      <w:r>
        <w:rPr>
          <w:rFonts w:hint="eastAsia" w:ascii="仿宋" w:hAnsi="仿宋" w:eastAsia="仿宋"/>
          <w:w w:val="100"/>
          <w:sz w:val="28"/>
          <w:szCs w:val="24"/>
        </w:rPr>
        <w:t>专用设备购置</w:t>
      </w:r>
      <w:r>
        <w:rPr>
          <w:rFonts w:ascii="仿宋" w:hAnsi="仿宋" w:eastAsia="仿宋"/>
          <w:w w:val="100"/>
          <w:sz w:val="28"/>
          <w:szCs w:val="24"/>
        </w:rPr>
        <w:t>54.73 万元、</w:t>
      </w:r>
      <w:r>
        <w:rPr>
          <w:rFonts w:hint="eastAsia" w:ascii="仿宋" w:hAnsi="仿宋" w:eastAsia="仿宋"/>
          <w:w w:val="100"/>
          <w:sz w:val="28"/>
          <w:szCs w:val="24"/>
        </w:rPr>
        <w:t>基础设施建设</w:t>
      </w:r>
      <w:r>
        <w:rPr>
          <w:rFonts w:ascii="仿宋" w:hAnsi="仿宋" w:eastAsia="仿宋"/>
          <w:w w:val="100"/>
          <w:sz w:val="28"/>
          <w:szCs w:val="24"/>
        </w:rPr>
        <w:t>99.87 万元</w:t>
      </w:r>
      <w:r>
        <w:rPr>
          <w:rFonts w:hint="eastAsia" w:ascii="仿宋" w:hAnsi="仿宋" w:eastAsia="仿宋"/>
          <w:w w:val="100"/>
          <w:sz w:val="28"/>
          <w:szCs w:val="24"/>
        </w:rPr>
        <w:t>。</w:t>
      </w:r>
    </w:p>
    <w:p w14:paraId="43B3FE97">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,5)</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年9月11日，市财政局下达“困摬儿童关爱中心支出”</w:t>
      </w:r>
      <w:r>
        <w:rPr>
          <w:rFonts w:hint="eastAsia"/>
        </w:rPr>
        <w:t xml:space="preserve"> </w:t>
      </w:r>
      <w:r>
        <w:rPr>
          <w:rFonts w:hint="eastAsia" w:ascii="仿宋" w:hAnsi="仿宋" w:eastAsia="仿宋"/>
          <w:w w:val="100"/>
          <w:sz w:val="28"/>
          <w:szCs w:val="24"/>
        </w:rPr>
        <w:t>湘财综指〔</w:t>
      </w:r>
      <w:r>
        <w:rPr>
          <w:rFonts w:ascii="仿宋" w:hAnsi="仿宋" w:eastAsia="仿宋"/>
          <w:w w:val="100"/>
          <w:sz w:val="28"/>
          <w:szCs w:val="24"/>
        </w:rPr>
        <w:t>2023〕0009号27.79 万元</w:t>
      </w:r>
      <w:r>
        <w:rPr>
          <w:rFonts w:hint="eastAsia" w:ascii="仿宋" w:hAnsi="仿宋" w:eastAsia="仿宋"/>
          <w:w w:val="100"/>
          <w:sz w:val="28"/>
          <w:szCs w:val="24"/>
        </w:rPr>
        <w:t>，支出</w:t>
      </w:r>
      <w:r>
        <w:rPr>
          <w:rFonts w:ascii="仿宋" w:hAnsi="仿宋" w:eastAsia="仿宋"/>
          <w:w w:val="100"/>
          <w:sz w:val="28"/>
          <w:szCs w:val="24"/>
        </w:rPr>
        <w:t>27.79</w:t>
      </w:r>
      <w:r>
        <w:rPr>
          <w:rFonts w:hint="eastAsia" w:ascii="仿宋" w:hAnsi="仿宋" w:eastAsia="仿宋"/>
          <w:w w:val="100"/>
          <w:sz w:val="28"/>
          <w:szCs w:val="24"/>
        </w:rPr>
        <w:t>万元，其中：办公费</w:t>
      </w:r>
      <w:r>
        <w:rPr>
          <w:rFonts w:ascii="仿宋" w:hAnsi="仿宋" w:eastAsia="仿宋"/>
          <w:w w:val="100"/>
          <w:sz w:val="28"/>
          <w:szCs w:val="24"/>
        </w:rPr>
        <w:t>0.02 万元、</w:t>
      </w:r>
      <w:r>
        <w:rPr>
          <w:rFonts w:hint="eastAsia" w:ascii="仿宋" w:hAnsi="仿宋" w:eastAsia="仿宋"/>
          <w:w w:val="100"/>
          <w:sz w:val="28"/>
          <w:szCs w:val="24"/>
        </w:rPr>
        <w:t>电费</w:t>
      </w:r>
      <w:r>
        <w:rPr>
          <w:rFonts w:ascii="仿宋" w:hAnsi="仿宋" w:eastAsia="仿宋"/>
          <w:w w:val="100"/>
          <w:sz w:val="28"/>
          <w:szCs w:val="24"/>
        </w:rPr>
        <w:t>2.50 万元、</w:t>
      </w:r>
      <w:r>
        <w:rPr>
          <w:rFonts w:hint="eastAsia" w:ascii="仿宋" w:hAnsi="仿宋" w:eastAsia="仿宋"/>
          <w:w w:val="100"/>
          <w:sz w:val="28"/>
          <w:szCs w:val="24"/>
        </w:rPr>
        <w:t>物业管理费</w:t>
      </w:r>
      <w:r>
        <w:rPr>
          <w:rFonts w:ascii="仿宋" w:hAnsi="仿宋" w:eastAsia="仿宋"/>
          <w:w w:val="100"/>
          <w:sz w:val="28"/>
          <w:szCs w:val="24"/>
        </w:rPr>
        <w:t>0.15万元、</w:t>
      </w:r>
      <w:r>
        <w:rPr>
          <w:rFonts w:hint="eastAsia" w:ascii="仿宋" w:hAnsi="仿宋" w:eastAsia="仿宋"/>
          <w:w w:val="100"/>
          <w:sz w:val="28"/>
          <w:szCs w:val="24"/>
        </w:rPr>
        <w:t>劳务费</w:t>
      </w:r>
      <w:r>
        <w:rPr>
          <w:rFonts w:ascii="仿宋" w:hAnsi="仿宋" w:eastAsia="仿宋"/>
          <w:w w:val="100"/>
          <w:sz w:val="28"/>
          <w:szCs w:val="24"/>
        </w:rPr>
        <w:t>6.15万元、</w:t>
      </w:r>
      <w:r>
        <w:rPr>
          <w:rFonts w:hint="eastAsia" w:ascii="仿宋" w:hAnsi="仿宋" w:eastAsia="仿宋"/>
          <w:w w:val="100"/>
          <w:sz w:val="28"/>
          <w:szCs w:val="24"/>
        </w:rPr>
        <w:t>其他交通费用</w:t>
      </w:r>
      <w:r>
        <w:rPr>
          <w:rFonts w:ascii="仿宋" w:hAnsi="仿宋" w:eastAsia="仿宋"/>
          <w:w w:val="100"/>
          <w:sz w:val="28"/>
          <w:szCs w:val="24"/>
        </w:rPr>
        <w:t>3.10 万元、</w:t>
      </w:r>
      <w:r>
        <w:rPr>
          <w:rFonts w:hint="eastAsia" w:ascii="仿宋" w:hAnsi="仿宋" w:eastAsia="仿宋"/>
          <w:w w:val="100"/>
          <w:sz w:val="28"/>
          <w:szCs w:val="24"/>
        </w:rPr>
        <w:t>其他商品和服务支出</w:t>
      </w:r>
      <w:r>
        <w:rPr>
          <w:rFonts w:ascii="仿宋" w:hAnsi="仿宋" w:eastAsia="仿宋"/>
          <w:w w:val="100"/>
          <w:sz w:val="28"/>
          <w:szCs w:val="24"/>
        </w:rPr>
        <w:t>4.01</w:t>
      </w:r>
      <w:r>
        <w:rPr>
          <w:rFonts w:ascii="仿宋" w:hAnsi="仿宋" w:eastAsia="仿宋"/>
          <w:w w:val="100"/>
          <w:sz w:val="28"/>
          <w:szCs w:val="24"/>
        </w:rPr>
        <w:tab/>
      </w:r>
      <w:r>
        <w:rPr>
          <w:rFonts w:ascii="仿宋" w:hAnsi="仿宋" w:eastAsia="仿宋"/>
          <w:w w:val="100"/>
          <w:sz w:val="28"/>
          <w:szCs w:val="24"/>
        </w:rPr>
        <w:t>万元、</w:t>
      </w:r>
      <w:r>
        <w:rPr>
          <w:rFonts w:hint="eastAsia" w:ascii="仿宋" w:hAnsi="仿宋" w:eastAsia="仿宋"/>
          <w:w w:val="100"/>
          <w:sz w:val="28"/>
          <w:szCs w:val="24"/>
        </w:rPr>
        <w:t>生活补助</w:t>
      </w:r>
      <w:r>
        <w:rPr>
          <w:rFonts w:ascii="仿宋" w:hAnsi="仿宋" w:eastAsia="仿宋"/>
          <w:w w:val="100"/>
          <w:sz w:val="28"/>
          <w:szCs w:val="24"/>
        </w:rPr>
        <w:t>9.48万元、</w:t>
      </w:r>
      <w:r>
        <w:rPr>
          <w:rFonts w:hint="eastAsia" w:ascii="仿宋" w:hAnsi="仿宋" w:eastAsia="仿宋"/>
          <w:w w:val="100"/>
          <w:sz w:val="28"/>
          <w:szCs w:val="24"/>
        </w:rPr>
        <w:t>医疗费补助</w:t>
      </w:r>
      <w:r>
        <w:rPr>
          <w:rFonts w:ascii="仿宋" w:hAnsi="仿宋" w:eastAsia="仿宋"/>
          <w:w w:val="100"/>
          <w:sz w:val="28"/>
          <w:szCs w:val="24"/>
        </w:rPr>
        <w:t>0.12万元、</w:t>
      </w:r>
      <w:r>
        <w:rPr>
          <w:rFonts w:hint="eastAsia" w:ascii="仿宋" w:hAnsi="仿宋" w:eastAsia="仿宋"/>
          <w:w w:val="100"/>
          <w:sz w:val="28"/>
          <w:szCs w:val="24"/>
        </w:rPr>
        <w:t>代缴社会保险费</w:t>
      </w:r>
      <w:r>
        <w:rPr>
          <w:rFonts w:ascii="仿宋" w:hAnsi="仿宋" w:eastAsia="仿宋"/>
          <w:w w:val="100"/>
          <w:sz w:val="28"/>
          <w:szCs w:val="24"/>
        </w:rPr>
        <w:t>0.18万元、</w:t>
      </w:r>
      <w:r>
        <w:rPr>
          <w:rFonts w:hint="eastAsia" w:ascii="仿宋" w:hAnsi="仿宋" w:eastAsia="仿宋"/>
          <w:w w:val="100"/>
          <w:sz w:val="28"/>
          <w:szCs w:val="24"/>
        </w:rPr>
        <w:t>其他对个人和家庭的补助</w:t>
      </w:r>
      <w:r>
        <w:rPr>
          <w:rFonts w:ascii="仿宋" w:hAnsi="仿宋" w:eastAsia="仿宋"/>
          <w:w w:val="100"/>
          <w:sz w:val="28"/>
          <w:szCs w:val="24"/>
        </w:rPr>
        <w:tab/>
      </w:r>
      <w:r>
        <w:rPr>
          <w:rFonts w:ascii="仿宋" w:hAnsi="仿宋" w:eastAsia="仿宋"/>
          <w:w w:val="100"/>
          <w:sz w:val="28"/>
          <w:szCs w:val="24"/>
        </w:rPr>
        <w:t>2.09万元</w:t>
      </w:r>
      <w:r>
        <w:rPr>
          <w:rFonts w:hint="eastAsia" w:ascii="仿宋" w:hAnsi="仿宋" w:eastAsia="仿宋"/>
          <w:w w:val="100"/>
          <w:sz w:val="28"/>
          <w:szCs w:val="24"/>
        </w:rPr>
        <w:t>。</w:t>
      </w:r>
    </w:p>
    <w:p w14:paraId="33E161CB">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,6)</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年5月5日，市财政局下达设施设备配置</w:t>
      </w:r>
      <w:r>
        <w:rPr>
          <w:rFonts w:ascii="仿宋" w:hAnsi="仿宋" w:eastAsia="仿宋"/>
          <w:w w:val="100"/>
          <w:sz w:val="28"/>
          <w:szCs w:val="24"/>
        </w:rPr>
        <w:t>0.73万元</w:t>
      </w:r>
      <w:r>
        <w:rPr>
          <w:rFonts w:hint="eastAsia" w:ascii="仿宋" w:hAnsi="仿宋" w:eastAsia="仿宋"/>
          <w:w w:val="100"/>
          <w:sz w:val="28"/>
          <w:szCs w:val="24"/>
        </w:rPr>
        <w:t>，支出</w:t>
      </w:r>
      <w:r>
        <w:rPr>
          <w:rFonts w:ascii="仿宋" w:hAnsi="仿宋" w:eastAsia="仿宋"/>
          <w:w w:val="100"/>
          <w:sz w:val="28"/>
          <w:szCs w:val="24"/>
        </w:rPr>
        <w:t>0.73</w:t>
      </w:r>
      <w:r>
        <w:rPr>
          <w:rFonts w:hint="eastAsia" w:ascii="仿宋" w:hAnsi="仿宋" w:eastAsia="仿宋"/>
          <w:w w:val="100"/>
          <w:sz w:val="28"/>
          <w:szCs w:val="24"/>
        </w:rPr>
        <w:t>万元，其中：其他资本性支出</w:t>
      </w:r>
      <w:r>
        <w:rPr>
          <w:rFonts w:ascii="仿宋" w:hAnsi="仿宋" w:eastAsia="仿宋"/>
          <w:w w:val="100"/>
          <w:sz w:val="28"/>
          <w:szCs w:val="24"/>
        </w:rPr>
        <w:t>0.73</w:t>
      </w:r>
      <w:r>
        <w:rPr>
          <w:rFonts w:hint="eastAsia" w:ascii="仿宋" w:hAnsi="仿宋" w:eastAsia="仿宋"/>
          <w:w w:val="100"/>
          <w:sz w:val="28"/>
          <w:szCs w:val="24"/>
        </w:rPr>
        <w:t>万元。</w:t>
      </w:r>
    </w:p>
    <w:p w14:paraId="1FCA698C">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,7)</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年2月14日，市财政局下达“社会福利支出”</w:t>
      </w:r>
      <w:r>
        <w:rPr>
          <w:rFonts w:ascii="仿宋" w:hAnsi="仿宋" w:eastAsia="仿宋"/>
          <w:w w:val="100"/>
          <w:sz w:val="28"/>
          <w:szCs w:val="24"/>
        </w:rPr>
        <w:t>16.86万元</w:t>
      </w:r>
      <w:r>
        <w:rPr>
          <w:rFonts w:hint="eastAsia" w:ascii="仿宋" w:hAnsi="仿宋" w:eastAsia="仿宋"/>
          <w:w w:val="100"/>
          <w:sz w:val="28"/>
          <w:szCs w:val="24"/>
        </w:rPr>
        <w:t>，支出</w:t>
      </w:r>
      <w:r>
        <w:rPr>
          <w:rFonts w:ascii="仿宋" w:hAnsi="仿宋" w:eastAsia="仿宋"/>
          <w:w w:val="100"/>
          <w:sz w:val="28"/>
          <w:szCs w:val="24"/>
        </w:rPr>
        <w:t>16.86</w:t>
      </w:r>
      <w:r>
        <w:rPr>
          <w:rFonts w:hint="eastAsia" w:ascii="仿宋" w:hAnsi="仿宋" w:eastAsia="仿宋"/>
          <w:w w:val="100"/>
          <w:sz w:val="28"/>
          <w:szCs w:val="24"/>
        </w:rPr>
        <w:t>万元，其中：奖金</w:t>
      </w:r>
      <w:r>
        <w:rPr>
          <w:rFonts w:ascii="仿宋" w:hAnsi="仿宋" w:eastAsia="仿宋"/>
          <w:w w:val="100"/>
          <w:sz w:val="28"/>
          <w:szCs w:val="24"/>
        </w:rPr>
        <w:t>2.84万元、</w:t>
      </w:r>
      <w:r>
        <w:rPr>
          <w:rFonts w:hint="eastAsia" w:ascii="仿宋" w:hAnsi="仿宋" w:eastAsia="仿宋"/>
          <w:w w:val="100"/>
          <w:sz w:val="28"/>
          <w:szCs w:val="24"/>
        </w:rPr>
        <w:t>绩效工资</w:t>
      </w:r>
      <w:r>
        <w:rPr>
          <w:rFonts w:ascii="仿宋" w:hAnsi="仿宋" w:eastAsia="仿宋"/>
          <w:w w:val="100"/>
          <w:sz w:val="28"/>
          <w:szCs w:val="24"/>
        </w:rPr>
        <w:t>14.02万元</w:t>
      </w:r>
      <w:r>
        <w:rPr>
          <w:rFonts w:hint="eastAsia" w:ascii="仿宋" w:hAnsi="仿宋" w:eastAsia="仿宋"/>
          <w:w w:val="100"/>
          <w:sz w:val="28"/>
          <w:szCs w:val="24"/>
        </w:rPr>
        <w:t>。</w:t>
      </w:r>
    </w:p>
    <w:p w14:paraId="0AB68021">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,8)</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年8月3日，市财政局下达“民政事务专项补助”湘财社指〔</w:t>
      </w:r>
      <w:r>
        <w:rPr>
          <w:rFonts w:ascii="仿宋" w:hAnsi="仿宋" w:eastAsia="仿宋"/>
          <w:w w:val="100"/>
          <w:sz w:val="28"/>
          <w:szCs w:val="24"/>
        </w:rPr>
        <w:t>2023〕0029号</w:t>
      </w:r>
      <w:r>
        <w:rPr>
          <w:rFonts w:hint="eastAsia" w:ascii="仿宋" w:hAnsi="仿宋" w:eastAsia="仿宋"/>
          <w:w w:val="100"/>
          <w:sz w:val="28"/>
          <w:szCs w:val="24"/>
        </w:rPr>
        <w:t>、12月18日下达“失能失智长者照护中心养老服务机构设施运转维护费” 指标共</w:t>
      </w:r>
      <w:r>
        <w:rPr>
          <w:rFonts w:ascii="仿宋" w:hAnsi="仿宋" w:eastAsia="仿宋"/>
          <w:w w:val="100"/>
          <w:sz w:val="28"/>
          <w:szCs w:val="24"/>
        </w:rPr>
        <w:t>247.80 万元</w:t>
      </w:r>
      <w:r>
        <w:rPr>
          <w:rFonts w:hint="eastAsia" w:ascii="仿宋" w:hAnsi="仿宋" w:eastAsia="仿宋"/>
          <w:w w:val="100"/>
          <w:sz w:val="28"/>
          <w:szCs w:val="24"/>
        </w:rPr>
        <w:t>。支出</w:t>
      </w:r>
      <w:r>
        <w:rPr>
          <w:rFonts w:ascii="仿宋" w:hAnsi="仿宋" w:eastAsia="仿宋"/>
          <w:w w:val="100"/>
          <w:sz w:val="28"/>
          <w:szCs w:val="24"/>
        </w:rPr>
        <w:t>247.80</w:t>
      </w:r>
      <w:r>
        <w:rPr>
          <w:rFonts w:hint="eastAsia" w:ascii="仿宋" w:hAnsi="仿宋" w:eastAsia="仿宋"/>
          <w:w w:val="100"/>
          <w:sz w:val="28"/>
          <w:szCs w:val="24"/>
        </w:rPr>
        <w:t>万元，其中：印刷费</w:t>
      </w:r>
      <w:r>
        <w:rPr>
          <w:rFonts w:ascii="仿宋" w:hAnsi="仿宋" w:eastAsia="仿宋"/>
          <w:w w:val="100"/>
          <w:sz w:val="28"/>
          <w:szCs w:val="24"/>
        </w:rPr>
        <w:t>0.40 万元、</w:t>
      </w:r>
      <w:r>
        <w:rPr>
          <w:rFonts w:hint="eastAsia" w:ascii="仿宋" w:hAnsi="仿宋" w:eastAsia="仿宋"/>
          <w:w w:val="100"/>
          <w:sz w:val="28"/>
          <w:szCs w:val="24"/>
        </w:rPr>
        <w:t>咨询费</w:t>
      </w:r>
      <w:r>
        <w:rPr>
          <w:rFonts w:ascii="仿宋" w:hAnsi="仿宋" w:eastAsia="仿宋"/>
          <w:w w:val="100"/>
          <w:sz w:val="28"/>
          <w:szCs w:val="24"/>
        </w:rPr>
        <w:t>1.20 万元、</w:t>
      </w:r>
      <w:r>
        <w:rPr>
          <w:rFonts w:hint="eastAsia" w:ascii="仿宋" w:hAnsi="仿宋" w:eastAsia="仿宋"/>
          <w:w w:val="100"/>
          <w:sz w:val="28"/>
          <w:szCs w:val="24"/>
        </w:rPr>
        <w:t>委托业务费</w:t>
      </w:r>
      <w:r>
        <w:rPr>
          <w:rFonts w:ascii="仿宋" w:hAnsi="仿宋" w:eastAsia="仿宋"/>
          <w:w w:val="100"/>
          <w:sz w:val="28"/>
          <w:szCs w:val="24"/>
        </w:rPr>
        <w:t>1.76 万元、</w:t>
      </w:r>
      <w:r>
        <w:rPr>
          <w:rFonts w:hint="eastAsia" w:ascii="仿宋" w:hAnsi="仿宋" w:eastAsia="仿宋"/>
          <w:w w:val="100"/>
          <w:sz w:val="28"/>
          <w:szCs w:val="24"/>
        </w:rPr>
        <w:t>其他商品和服务支出</w:t>
      </w:r>
      <w:r>
        <w:rPr>
          <w:rFonts w:ascii="仿宋" w:hAnsi="仿宋" w:eastAsia="仿宋"/>
          <w:w w:val="100"/>
          <w:sz w:val="28"/>
          <w:szCs w:val="24"/>
        </w:rPr>
        <w:t>33.51 万元、</w:t>
      </w:r>
      <w:r>
        <w:rPr>
          <w:rFonts w:hint="eastAsia" w:ascii="仿宋" w:hAnsi="仿宋" w:eastAsia="仿宋"/>
          <w:w w:val="100"/>
          <w:sz w:val="28"/>
          <w:szCs w:val="24"/>
        </w:rPr>
        <w:t>基础设施建设</w:t>
      </w:r>
      <w:r>
        <w:rPr>
          <w:rFonts w:ascii="仿宋" w:hAnsi="仿宋" w:eastAsia="仿宋"/>
          <w:w w:val="100"/>
          <w:sz w:val="28"/>
          <w:szCs w:val="24"/>
        </w:rPr>
        <w:t>203.69万元、</w:t>
      </w:r>
      <w:r>
        <w:rPr>
          <w:rFonts w:hint="eastAsia" w:ascii="仿宋" w:hAnsi="仿宋" w:eastAsia="仿宋"/>
          <w:w w:val="100"/>
          <w:sz w:val="28"/>
          <w:szCs w:val="24"/>
        </w:rPr>
        <w:t>其他资本性支出</w:t>
      </w:r>
      <w:r>
        <w:rPr>
          <w:rFonts w:ascii="仿宋" w:hAnsi="仿宋" w:eastAsia="仿宋"/>
          <w:w w:val="100"/>
          <w:sz w:val="28"/>
          <w:szCs w:val="24"/>
        </w:rPr>
        <w:t>7.25万元</w:t>
      </w:r>
      <w:r>
        <w:rPr>
          <w:rFonts w:hint="eastAsia" w:ascii="仿宋" w:hAnsi="仿宋" w:eastAsia="仿宋"/>
          <w:w w:val="100"/>
          <w:sz w:val="28"/>
          <w:szCs w:val="24"/>
        </w:rPr>
        <w:t>。</w:t>
      </w:r>
    </w:p>
    <w:p w14:paraId="4184D6BC">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,9)</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年9月11日，市财政局下达维修维护费</w:t>
      </w:r>
      <w:r>
        <w:rPr>
          <w:rFonts w:ascii="仿宋" w:hAnsi="仿宋" w:eastAsia="仿宋"/>
          <w:w w:val="100"/>
          <w:sz w:val="28"/>
          <w:szCs w:val="24"/>
        </w:rPr>
        <w:t>10.00万元</w:t>
      </w:r>
      <w:r>
        <w:rPr>
          <w:rFonts w:hint="eastAsia" w:ascii="仿宋" w:hAnsi="仿宋" w:eastAsia="仿宋"/>
          <w:w w:val="100"/>
          <w:sz w:val="28"/>
          <w:szCs w:val="24"/>
        </w:rPr>
        <w:t>，支出</w:t>
      </w:r>
      <w:r>
        <w:rPr>
          <w:rFonts w:ascii="仿宋" w:hAnsi="仿宋" w:eastAsia="仿宋"/>
          <w:w w:val="100"/>
          <w:sz w:val="28"/>
          <w:szCs w:val="24"/>
        </w:rPr>
        <w:t>10.00</w:t>
      </w:r>
      <w:r>
        <w:rPr>
          <w:rFonts w:hint="eastAsia" w:ascii="仿宋" w:hAnsi="仿宋" w:eastAsia="仿宋"/>
          <w:w w:val="100"/>
          <w:sz w:val="28"/>
          <w:szCs w:val="24"/>
        </w:rPr>
        <w:t>万元，其中：咨询费</w:t>
      </w:r>
      <w:r>
        <w:rPr>
          <w:rFonts w:ascii="仿宋" w:hAnsi="仿宋" w:eastAsia="仿宋"/>
          <w:w w:val="100"/>
          <w:sz w:val="28"/>
          <w:szCs w:val="24"/>
        </w:rPr>
        <w:t>0.10万元、</w:t>
      </w:r>
      <w:r>
        <w:rPr>
          <w:rFonts w:hint="eastAsia" w:ascii="仿宋" w:hAnsi="仿宋" w:eastAsia="仿宋"/>
          <w:w w:val="100"/>
          <w:sz w:val="28"/>
          <w:szCs w:val="24"/>
        </w:rPr>
        <w:t>维修（护）费</w:t>
      </w:r>
      <w:r>
        <w:rPr>
          <w:rFonts w:ascii="仿宋" w:hAnsi="仿宋" w:eastAsia="仿宋"/>
          <w:w w:val="100"/>
          <w:sz w:val="28"/>
          <w:szCs w:val="24"/>
        </w:rPr>
        <w:t>9.63万元、</w:t>
      </w:r>
      <w:r>
        <w:rPr>
          <w:rFonts w:hint="eastAsia" w:ascii="仿宋" w:hAnsi="仿宋" w:eastAsia="仿宋"/>
          <w:w w:val="100"/>
          <w:sz w:val="28"/>
          <w:szCs w:val="24"/>
        </w:rPr>
        <w:t>其他商品和服务支出</w:t>
      </w:r>
      <w:r>
        <w:rPr>
          <w:rFonts w:ascii="仿宋" w:hAnsi="仿宋" w:eastAsia="仿宋"/>
          <w:w w:val="100"/>
          <w:sz w:val="28"/>
          <w:szCs w:val="24"/>
        </w:rPr>
        <w:t>0.2</w:t>
      </w:r>
      <w:r>
        <w:rPr>
          <w:rFonts w:hint="eastAsia" w:ascii="仿宋" w:hAnsi="仿宋" w:eastAsia="仿宋"/>
          <w:w w:val="100"/>
          <w:sz w:val="28"/>
          <w:szCs w:val="24"/>
        </w:rPr>
        <w:t>7</w:t>
      </w:r>
      <w:r>
        <w:rPr>
          <w:rFonts w:ascii="仿宋" w:hAnsi="仿宋" w:eastAsia="仿宋"/>
          <w:w w:val="100"/>
          <w:sz w:val="28"/>
          <w:szCs w:val="24"/>
        </w:rPr>
        <w:t>万元、</w:t>
      </w:r>
    </w:p>
    <w:p w14:paraId="03ACC796">
      <w:pPr>
        <w:ind w:firstLine="708" w:firstLineChars="253"/>
        <w:rPr>
          <w:rFonts w:hint="eastAsia" w:ascii="仿宋" w:hAnsi="仿宋" w:eastAsia="仿宋"/>
          <w:w w:val="100"/>
          <w:sz w:val="28"/>
          <w:szCs w:val="24"/>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,10)</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年1月13日，市财政局下达“原</w:t>
      </w:r>
      <w:r>
        <w:rPr>
          <w:rFonts w:ascii="仿宋" w:hAnsi="仿宋" w:eastAsia="仿宋"/>
          <w:w w:val="100"/>
          <w:sz w:val="28"/>
          <w:szCs w:val="24"/>
        </w:rPr>
        <w:t>776处退休人员经费</w:t>
      </w:r>
      <w:r>
        <w:rPr>
          <w:rFonts w:hint="eastAsia" w:ascii="仿宋" w:hAnsi="仿宋" w:eastAsia="仿宋"/>
          <w:w w:val="100"/>
          <w:sz w:val="28"/>
          <w:szCs w:val="24"/>
        </w:rPr>
        <w:t>”</w:t>
      </w:r>
      <w:r>
        <w:rPr>
          <w:rFonts w:ascii="仿宋" w:hAnsi="仿宋" w:eastAsia="仿宋"/>
          <w:w w:val="100"/>
          <w:sz w:val="28"/>
          <w:szCs w:val="24"/>
        </w:rPr>
        <w:t>20.00万元</w:t>
      </w:r>
      <w:r>
        <w:rPr>
          <w:rFonts w:hint="eastAsia" w:ascii="仿宋" w:hAnsi="仿宋" w:eastAsia="仿宋"/>
          <w:w w:val="100"/>
          <w:sz w:val="28"/>
          <w:szCs w:val="24"/>
        </w:rPr>
        <w:t>，支出</w:t>
      </w:r>
      <w:r>
        <w:rPr>
          <w:rFonts w:ascii="仿宋" w:hAnsi="仿宋" w:eastAsia="仿宋"/>
          <w:w w:val="100"/>
          <w:sz w:val="28"/>
          <w:szCs w:val="24"/>
        </w:rPr>
        <w:t>20.00</w:t>
      </w:r>
      <w:r>
        <w:rPr>
          <w:rFonts w:hint="eastAsia" w:ascii="仿宋" w:hAnsi="仿宋" w:eastAsia="仿宋"/>
          <w:w w:val="100"/>
          <w:sz w:val="28"/>
          <w:szCs w:val="24"/>
        </w:rPr>
        <w:t>万元，其中：福利费</w:t>
      </w:r>
      <w:r>
        <w:rPr>
          <w:rFonts w:ascii="仿宋" w:hAnsi="仿宋" w:eastAsia="仿宋"/>
          <w:w w:val="100"/>
          <w:sz w:val="28"/>
          <w:szCs w:val="24"/>
        </w:rPr>
        <w:t>2.54万元、</w:t>
      </w:r>
      <w:r>
        <w:rPr>
          <w:rFonts w:hint="eastAsia" w:ascii="仿宋" w:hAnsi="仿宋" w:eastAsia="仿宋"/>
          <w:w w:val="100"/>
          <w:sz w:val="28"/>
          <w:szCs w:val="24"/>
        </w:rPr>
        <w:t>抚恤金</w:t>
      </w:r>
      <w:r>
        <w:rPr>
          <w:rFonts w:ascii="仿宋" w:hAnsi="仿宋" w:eastAsia="仿宋"/>
          <w:w w:val="100"/>
          <w:sz w:val="28"/>
          <w:szCs w:val="24"/>
        </w:rPr>
        <w:t>4.62万元、</w:t>
      </w:r>
      <w:r>
        <w:rPr>
          <w:rFonts w:hint="eastAsia" w:ascii="仿宋" w:hAnsi="仿宋" w:eastAsia="仿宋"/>
          <w:w w:val="100"/>
          <w:sz w:val="28"/>
          <w:szCs w:val="24"/>
        </w:rPr>
        <w:t>奖励金</w:t>
      </w:r>
      <w:r>
        <w:rPr>
          <w:rFonts w:ascii="仿宋" w:hAnsi="仿宋" w:eastAsia="仿宋"/>
          <w:w w:val="100"/>
          <w:sz w:val="28"/>
          <w:szCs w:val="24"/>
        </w:rPr>
        <w:t>0.19万元、</w:t>
      </w:r>
      <w:r>
        <w:rPr>
          <w:rFonts w:hint="eastAsia" w:ascii="仿宋" w:hAnsi="仿宋" w:eastAsia="仿宋"/>
          <w:w w:val="100"/>
          <w:sz w:val="28"/>
          <w:szCs w:val="24"/>
        </w:rPr>
        <w:t>其他对个人和家庭的补助</w:t>
      </w:r>
      <w:r>
        <w:rPr>
          <w:rFonts w:ascii="仿宋" w:hAnsi="仿宋" w:eastAsia="仿宋"/>
          <w:w w:val="100"/>
          <w:sz w:val="28"/>
          <w:szCs w:val="24"/>
        </w:rPr>
        <w:t>12.65</w:t>
      </w:r>
      <w:r>
        <w:rPr>
          <w:rFonts w:ascii="仿宋" w:hAnsi="仿宋" w:eastAsia="仿宋"/>
          <w:w w:val="100"/>
          <w:sz w:val="28"/>
          <w:szCs w:val="24"/>
        </w:rPr>
        <w:tab/>
      </w:r>
      <w:r>
        <w:rPr>
          <w:rFonts w:ascii="仿宋" w:hAnsi="仿宋" w:eastAsia="仿宋"/>
          <w:w w:val="100"/>
          <w:sz w:val="28"/>
          <w:szCs w:val="24"/>
        </w:rPr>
        <w:t>万元、</w:t>
      </w:r>
    </w:p>
    <w:p w14:paraId="6E63D451">
      <w:pPr>
        <w:ind w:firstLine="565" w:firstLineChars="202"/>
        <w:rPr>
          <w:rFonts w:ascii="仿宋" w:hAnsi="仿宋" w:eastAsia="仿宋"/>
          <w:w w:val="100"/>
          <w:sz w:val="28"/>
          <w:szCs w:val="28"/>
        </w:rPr>
      </w:pPr>
      <w:r>
        <w:rPr>
          <w:rFonts w:ascii="仿宋" w:hAnsi="仿宋" w:eastAsia="仿宋"/>
          <w:w w:val="100"/>
          <w:sz w:val="28"/>
          <w:szCs w:val="24"/>
        </w:rPr>
        <w:fldChar w:fldCharType="begin"/>
      </w:r>
      <w:r>
        <w:rPr>
          <w:rFonts w:ascii="仿宋" w:hAnsi="仿宋" w:eastAsia="仿宋"/>
          <w:w w:val="100"/>
          <w:sz w:val="28"/>
          <w:szCs w:val="24"/>
        </w:rPr>
        <w:instrText xml:space="preserve"> </w:instrText>
      </w:r>
      <w:r>
        <w:rPr>
          <w:rFonts w:hint="eastAsia" w:ascii="仿宋" w:hAnsi="仿宋" w:eastAsia="仿宋"/>
          <w:w w:val="100"/>
          <w:sz w:val="28"/>
          <w:szCs w:val="24"/>
        </w:rPr>
        <w:instrText xml:space="preserve">eq \o\ac(</w:instrText>
      </w:r>
      <w:r>
        <w:rPr>
          <w:rFonts w:hint="eastAsia" w:ascii="仿宋" w:hAnsi="仿宋" w:eastAsia="仿宋"/>
          <w:w w:val="100"/>
          <w:position w:val="-5"/>
          <w:sz w:val="42"/>
          <w:szCs w:val="24"/>
        </w:rPr>
        <w:instrText xml:space="preserve">○</w:instrText>
      </w:r>
      <w:r>
        <w:rPr>
          <w:rFonts w:hint="eastAsia" w:ascii="仿宋" w:hAnsi="仿宋" w:eastAsia="仿宋"/>
          <w:w w:val="100"/>
          <w:sz w:val="28"/>
          <w:szCs w:val="24"/>
        </w:rPr>
        <w:instrText xml:space="preserve">,11)</w:instrText>
      </w:r>
      <w:r>
        <w:rPr>
          <w:rFonts w:ascii="仿宋" w:hAnsi="仿宋" w:eastAsia="仿宋"/>
          <w:w w:val="100"/>
          <w:sz w:val="28"/>
          <w:szCs w:val="24"/>
        </w:rPr>
        <w:fldChar w:fldCharType="end"/>
      </w:r>
      <w:r>
        <w:rPr>
          <w:rFonts w:ascii="仿宋" w:hAnsi="仿宋" w:eastAsia="仿宋"/>
          <w:w w:val="100"/>
          <w:sz w:val="28"/>
          <w:szCs w:val="24"/>
        </w:rPr>
        <w:t>2023</w:t>
      </w:r>
      <w:r>
        <w:rPr>
          <w:rFonts w:hint="eastAsia" w:ascii="仿宋" w:hAnsi="仿宋" w:eastAsia="仿宋"/>
          <w:w w:val="100"/>
          <w:sz w:val="28"/>
          <w:szCs w:val="24"/>
        </w:rPr>
        <w:t>年12月28日，市财政局下达疫情物资支出</w:t>
      </w:r>
      <w:r>
        <w:rPr>
          <w:rFonts w:ascii="仿宋" w:hAnsi="仿宋" w:eastAsia="仿宋"/>
          <w:w w:val="100"/>
          <w:sz w:val="28"/>
          <w:szCs w:val="24"/>
        </w:rPr>
        <w:t>4.00万元。</w:t>
      </w:r>
      <w:r>
        <w:rPr>
          <w:rFonts w:hint="eastAsia" w:ascii="仿宋" w:hAnsi="仿宋" w:eastAsia="仿宋"/>
          <w:w w:val="100"/>
          <w:sz w:val="28"/>
          <w:szCs w:val="24"/>
        </w:rPr>
        <w:t>支出</w:t>
      </w:r>
      <w:r>
        <w:rPr>
          <w:rFonts w:ascii="仿宋" w:hAnsi="仿宋" w:eastAsia="仿宋"/>
          <w:w w:val="100"/>
          <w:sz w:val="28"/>
          <w:szCs w:val="24"/>
        </w:rPr>
        <w:t>4.00</w:t>
      </w:r>
      <w:r>
        <w:rPr>
          <w:rFonts w:hint="eastAsia" w:ascii="仿宋" w:hAnsi="仿宋" w:eastAsia="仿宋"/>
          <w:w w:val="100"/>
          <w:sz w:val="28"/>
          <w:szCs w:val="24"/>
        </w:rPr>
        <w:t>万元，其中：其他商品和服务支出</w:t>
      </w:r>
      <w:r>
        <w:rPr>
          <w:rFonts w:ascii="仿宋" w:hAnsi="仿宋" w:eastAsia="仿宋"/>
          <w:w w:val="100"/>
          <w:sz w:val="28"/>
          <w:szCs w:val="24"/>
        </w:rPr>
        <w:t>3.33万元、</w:t>
      </w:r>
      <w:r>
        <w:rPr>
          <w:rFonts w:hint="eastAsia" w:ascii="仿宋" w:hAnsi="仿宋" w:eastAsia="仿宋"/>
          <w:w w:val="100"/>
          <w:sz w:val="28"/>
          <w:szCs w:val="24"/>
        </w:rPr>
        <w:t>医疗费补助</w:t>
      </w:r>
      <w:r>
        <w:rPr>
          <w:rFonts w:ascii="仿宋" w:hAnsi="仿宋" w:eastAsia="仿宋"/>
          <w:w w:val="100"/>
          <w:sz w:val="28"/>
          <w:szCs w:val="24"/>
        </w:rPr>
        <w:t>0.67万元、</w:t>
      </w:r>
    </w:p>
    <w:p w14:paraId="05B3101E">
      <w:pPr>
        <w:spacing w:line="360" w:lineRule="auto"/>
        <w:ind w:firstLine="565" w:firstLineChars="202"/>
        <w:rPr>
          <w:rFonts w:ascii="楷体" w:hAnsi="楷体" w:eastAsia="楷体"/>
          <w:w w:val="100"/>
          <w:sz w:val="28"/>
          <w:szCs w:val="28"/>
        </w:rPr>
      </w:pPr>
      <w:r>
        <w:rPr>
          <w:rFonts w:ascii="楷体" w:hAnsi="楷体" w:eastAsia="楷体"/>
          <w:w w:val="100"/>
          <w:sz w:val="28"/>
          <w:szCs w:val="28"/>
        </w:rPr>
        <w:t>（三）"三公"经费使用和管理情况</w:t>
      </w:r>
    </w:p>
    <w:p w14:paraId="726B4BEC">
      <w:pPr>
        <w:widowControl/>
        <w:shd w:val="clear" w:color="auto" w:fill="FFFFFF"/>
        <w:spacing w:line="600" w:lineRule="atLeast"/>
        <w:ind w:firstLine="560" w:firstLineChars="200"/>
        <w:rPr>
          <w:rFonts w:ascii="楷体" w:hAnsi="楷体" w:eastAsia="楷体"/>
          <w:w w:val="100"/>
          <w:sz w:val="28"/>
          <w:szCs w:val="28"/>
        </w:rPr>
      </w:pPr>
      <w:r>
        <w:rPr>
          <w:rFonts w:hint="eastAsia" w:ascii="楷体" w:hAnsi="楷体" w:eastAsia="楷体"/>
          <w:w w:val="100"/>
          <w:sz w:val="28"/>
          <w:szCs w:val="28"/>
        </w:rPr>
        <w:t>2023年部门预算“三公”经费—公务用车运行费2.56万元，实际支出公务用车运行费2.05万元。按照“三公”经费“只减不增”原则，从严控制“三公”经费预算。</w:t>
      </w:r>
    </w:p>
    <w:p w14:paraId="10C5EB0D">
      <w:pPr>
        <w:spacing w:line="360" w:lineRule="auto"/>
        <w:ind w:firstLine="565" w:firstLineChars="202"/>
        <w:rPr>
          <w:w w:val="100"/>
          <w:sz w:val="28"/>
          <w:szCs w:val="28"/>
        </w:rPr>
      </w:pPr>
      <w:r>
        <w:rPr>
          <w:rFonts w:hint="eastAsia"/>
          <w:w w:val="100"/>
          <w:sz w:val="28"/>
          <w:szCs w:val="28"/>
        </w:rPr>
        <w:t>三、政府性基金预算支出情况</w:t>
      </w:r>
    </w:p>
    <w:p w14:paraId="1BFE38E0">
      <w:pPr>
        <w:spacing w:line="360" w:lineRule="auto"/>
        <w:ind w:firstLine="565" w:firstLineChars="202"/>
        <w:rPr>
          <w:rFonts w:hint="eastAsia" w:ascii="仿宋" w:hAnsi="仿宋" w:eastAsia="仿宋"/>
          <w:w w:val="100"/>
          <w:sz w:val="28"/>
          <w:szCs w:val="24"/>
        </w:rPr>
      </w:pPr>
      <w:r>
        <w:rPr>
          <w:rFonts w:hint="eastAsia" w:ascii="仿宋" w:hAnsi="仿宋" w:eastAsia="仿宋"/>
          <w:w w:val="100"/>
          <w:sz w:val="28"/>
          <w:szCs w:val="24"/>
        </w:rPr>
        <w:t>本年增加儿童信息管理及未保中心建设项目资金</w:t>
      </w:r>
      <w:r>
        <w:rPr>
          <w:rFonts w:ascii="仿宋" w:hAnsi="仿宋" w:eastAsia="仿宋"/>
          <w:w w:val="100"/>
          <w:sz w:val="28"/>
          <w:szCs w:val="24"/>
        </w:rPr>
        <w:t>180</w:t>
      </w:r>
      <w:r>
        <w:rPr>
          <w:rFonts w:hint="eastAsia" w:ascii="仿宋" w:hAnsi="仿宋" w:eastAsia="仿宋"/>
          <w:w w:val="100"/>
          <w:sz w:val="28"/>
          <w:szCs w:val="24"/>
        </w:rPr>
        <w:t>.</w:t>
      </w:r>
      <w:r>
        <w:rPr>
          <w:rFonts w:ascii="仿宋" w:hAnsi="仿宋" w:eastAsia="仿宋"/>
          <w:w w:val="100"/>
          <w:sz w:val="28"/>
          <w:szCs w:val="24"/>
        </w:rPr>
        <w:t>0</w:t>
      </w:r>
      <w:r>
        <w:rPr>
          <w:rFonts w:hint="eastAsia" w:ascii="仿宋" w:hAnsi="仿宋" w:eastAsia="仿宋"/>
          <w:w w:val="100"/>
          <w:sz w:val="28"/>
          <w:szCs w:val="24"/>
        </w:rPr>
        <w:t>9</w:t>
      </w:r>
      <w:r>
        <w:rPr>
          <w:rFonts w:hint="eastAsia" w:ascii="楷体" w:hAnsi="楷体" w:eastAsia="楷体"/>
          <w:w w:val="100"/>
          <w:sz w:val="28"/>
          <w:szCs w:val="28"/>
        </w:rPr>
        <w:t>万元，</w:t>
      </w:r>
      <w:r>
        <w:rPr>
          <w:rFonts w:hint="eastAsia" w:ascii="仿宋" w:hAnsi="仿宋" w:eastAsia="仿宋"/>
          <w:w w:val="100"/>
          <w:sz w:val="28"/>
          <w:szCs w:val="24"/>
        </w:rPr>
        <w:t>其中：维修（护）费</w:t>
      </w:r>
      <w:r>
        <w:rPr>
          <w:rFonts w:ascii="仿宋" w:hAnsi="仿宋" w:eastAsia="仿宋"/>
          <w:w w:val="100"/>
          <w:sz w:val="28"/>
          <w:szCs w:val="24"/>
        </w:rPr>
        <w:t>2.06万元、</w:t>
      </w:r>
      <w:r>
        <w:rPr>
          <w:rFonts w:hint="eastAsia" w:ascii="仿宋" w:hAnsi="仿宋" w:eastAsia="仿宋"/>
          <w:w w:val="100"/>
          <w:sz w:val="28"/>
          <w:szCs w:val="24"/>
        </w:rPr>
        <w:t>劳务费</w:t>
      </w:r>
      <w:r>
        <w:rPr>
          <w:rFonts w:ascii="仿宋" w:hAnsi="仿宋" w:eastAsia="仿宋"/>
          <w:w w:val="100"/>
          <w:sz w:val="28"/>
          <w:szCs w:val="24"/>
        </w:rPr>
        <w:t>0.13 万元、</w:t>
      </w:r>
      <w:r>
        <w:rPr>
          <w:rFonts w:hint="eastAsia" w:ascii="仿宋" w:hAnsi="仿宋" w:eastAsia="仿宋"/>
          <w:w w:val="100"/>
          <w:sz w:val="28"/>
          <w:szCs w:val="24"/>
        </w:rPr>
        <w:t>委托业务费</w:t>
      </w:r>
      <w:r>
        <w:rPr>
          <w:rFonts w:ascii="仿宋" w:hAnsi="仿宋" w:eastAsia="仿宋"/>
          <w:w w:val="100"/>
          <w:sz w:val="28"/>
          <w:szCs w:val="24"/>
        </w:rPr>
        <w:t>7.06 万元、</w:t>
      </w:r>
      <w:r>
        <w:rPr>
          <w:rFonts w:hint="eastAsia" w:ascii="仿宋" w:hAnsi="仿宋" w:eastAsia="仿宋"/>
          <w:w w:val="100"/>
          <w:sz w:val="28"/>
          <w:szCs w:val="24"/>
        </w:rPr>
        <w:t>其他商品和服务支出</w:t>
      </w:r>
      <w:r>
        <w:rPr>
          <w:rFonts w:ascii="仿宋" w:hAnsi="仿宋" w:eastAsia="仿宋"/>
          <w:w w:val="100"/>
          <w:sz w:val="28"/>
          <w:szCs w:val="24"/>
        </w:rPr>
        <w:t>0.75 万元、</w:t>
      </w:r>
      <w:r>
        <w:rPr>
          <w:rFonts w:hint="eastAsia" w:ascii="仿宋" w:hAnsi="仿宋" w:eastAsia="仿宋"/>
          <w:w w:val="100"/>
          <w:sz w:val="28"/>
          <w:szCs w:val="24"/>
        </w:rPr>
        <w:t>专用设备购置</w:t>
      </w:r>
      <w:r>
        <w:rPr>
          <w:rFonts w:ascii="仿宋" w:hAnsi="仿宋" w:eastAsia="仿宋"/>
          <w:w w:val="100"/>
          <w:sz w:val="28"/>
          <w:szCs w:val="24"/>
        </w:rPr>
        <w:t>54.73 万元、</w:t>
      </w:r>
      <w:r>
        <w:rPr>
          <w:rFonts w:hint="eastAsia" w:ascii="仿宋" w:hAnsi="仿宋" w:eastAsia="仿宋"/>
          <w:w w:val="100"/>
          <w:sz w:val="28"/>
          <w:szCs w:val="24"/>
        </w:rPr>
        <w:t>基础设施建设</w:t>
      </w:r>
      <w:r>
        <w:rPr>
          <w:rFonts w:ascii="仿宋" w:hAnsi="仿宋" w:eastAsia="仿宋"/>
          <w:w w:val="100"/>
          <w:sz w:val="28"/>
          <w:szCs w:val="24"/>
        </w:rPr>
        <w:t>99.87 万元</w:t>
      </w:r>
      <w:r>
        <w:rPr>
          <w:rFonts w:hint="eastAsia" w:ascii="仿宋" w:hAnsi="仿宋" w:eastAsia="仿宋"/>
          <w:w w:val="100"/>
          <w:sz w:val="28"/>
          <w:szCs w:val="24"/>
        </w:rPr>
        <w:t>。</w:t>
      </w:r>
    </w:p>
    <w:p w14:paraId="6FCA4167">
      <w:pPr>
        <w:spacing w:line="360" w:lineRule="auto"/>
        <w:ind w:firstLine="565" w:firstLineChars="202"/>
        <w:rPr>
          <w:w w:val="100"/>
          <w:sz w:val="28"/>
          <w:szCs w:val="28"/>
        </w:rPr>
      </w:pPr>
      <w:r>
        <w:rPr>
          <w:rFonts w:hint="eastAsia"/>
          <w:w w:val="100"/>
          <w:sz w:val="28"/>
          <w:szCs w:val="28"/>
        </w:rPr>
        <w:t>四、国有资本经营预算支出情况</w:t>
      </w:r>
    </w:p>
    <w:p w14:paraId="5928919C">
      <w:pPr>
        <w:spacing w:line="360" w:lineRule="auto"/>
        <w:ind w:firstLine="565" w:firstLineChars="202"/>
        <w:rPr>
          <w:w w:val="100"/>
          <w:sz w:val="28"/>
          <w:szCs w:val="28"/>
        </w:rPr>
      </w:pPr>
      <w:r>
        <w:rPr>
          <w:rFonts w:hint="eastAsia"/>
          <w:w w:val="100"/>
          <w:sz w:val="28"/>
          <w:szCs w:val="28"/>
        </w:rPr>
        <w:t>无</w:t>
      </w:r>
    </w:p>
    <w:p w14:paraId="19D01877">
      <w:pPr>
        <w:spacing w:line="360" w:lineRule="auto"/>
        <w:ind w:firstLine="565" w:firstLineChars="202"/>
        <w:rPr>
          <w:w w:val="100"/>
          <w:sz w:val="28"/>
          <w:szCs w:val="28"/>
        </w:rPr>
      </w:pPr>
      <w:r>
        <w:rPr>
          <w:rFonts w:hint="eastAsia"/>
          <w:w w:val="100"/>
          <w:sz w:val="28"/>
          <w:szCs w:val="28"/>
        </w:rPr>
        <w:t>五、社会保险基金预算支出情况</w:t>
      </w:r>
    </w:p>
    <w:p w14:paraId="04F8E0C4">
      <w:pPr>
        <w:spacing w:line="360" w:lineRule="auto"/>
        <w:ind w:firstLine="565" w:firstLineChars="202"/>
        <w:rPr>
          <w:w w:val="100"/>
          <w:sz w:val="28"/>
          <w:szCs w:val="28"/>
        </w:rPr>
      </w:pPr>
      <w:r>
        <w:rPr>
          <w:rFonts w:hint="eastAsia"/>
          <w:w w:val="100"/>
          <w:sz w:val="28"/>
          <w:szCs w:val="28"/>
        </w:rPr>
        <w:t>无</w:t>
      </w:r>
      <w:bookmarkStart w:id="0" w:name="_GoBack"/>
      <w:bookmarkEnd w:id="0"/>
    </w:p>
    <w:p w14:paraId="082D8F6E">
      <w:pPr>
        <w:spacing w:line="360" w:lineRule="auto"/>
        <w:ind w:firstLine="565" w:firstLineChars="202"/>
        <w:rPr>
          <w:w w:val="100"/>
          <w:sz w:val="28"/>
          <w:szCs w:val="28"/>
        </w:rPr>
      </w:pPr>
      <w:r>
        <w:rPr>
          <w:rFonts w:hint="eastAsia"/>
          <w:w w:val="100"/>
          <w:sz w:val="28"/>
          <w:szCs w:val="28"/>
        </w:rPr>
        <w:t>六、部门整体支出绩效情况</w:t>
      </w:r>
    </w:p>
    <w:p w14:paraId="506BAA8C">
      <w:pPr>
        <w:spacing w:line="360" w:lineRule="auto"/>
        <w:ind w:firstLine="565" w:firstLineChars="202"/>
        <w:rPr>
          <w:rFonts w:ascii="楷体" w:hAnsi="楷体" w:eastAsia="楷体"/>
          <w:w w:val="100"/>
          <w:sz w:val="28"/>
          <w:szCs w:val="28"/>
        </w:rPr>
      </w:pPr>
      <w:r>
        <w:rPr>
          <w:rFonts w:ascii="楷体" w:hAnsi="楷体" w:eastAsia="楷体"/>
          <w:w w:val="100"/>
          <w:sz w:val="28"/>
          <w:szCs w:val="28"/>
        </w:rPr>
        <w:t>（一）综合评价结论。反映自评得分及评价等级。</w:t>
      </w:r>
    </w:p>
    <w:p w14:paraId="29CE2B4B">
      <w:pPr>
        <w:spacing w:line="580" w:lineRule="exact"/>
        <w:ind w:firstLine="560" w:firstLineChars="200"/>
        <w:rPr>
          <w:rFonts w:ascii="楷体" w:hAnsi="楷体" w:eastAsia="楷体"/>
          <w:w w:val="100"/>
          <w:sz w:val="28"/>
          <w:szCs w:val="28"/>
        </w:rPr>
      </w:pPr>
      <w:r>
        <w:rPr>
          <w:rFonts w:ascii="楷体" w:hAnsi="楷体" w:eastAsia="楷体" w:cs="Times New Roman"/>
          <w:w w:val="100"/>
          <w:sz w:val="28"/>
          <w:szCs w:val="28"/>
        </w:rPr>
        <w:t>（一）党建与</w:t>
      </w:r>
      <w:r>
        <w:rPr>
          <w:rFonts w:hint="eastAsia" w:ascii="楷体" w:hAnsi="楷体" w:eastAsia="楷体" w:cs="Times New Roman"/>
          <w:w w:val="100"/>
          <w:sz w:val="28"/>
          <w:szCs w:val="28"/>
        </w:rPr>
        <w:t>意识形态工作</w:t>
      </w:r>
      <w:r>
        <w:rPr>
          <w:rFonts w:ascii="楷体" w:hAnsi="楷体" w:eastAsia="楷体" w:cs="Times New Roman"/>
          <w:w w:val="100"/>
          <w:sz w:val="28"/>
          <w:szCs w:val="28"/>
        </w:rPr>
        <w:t>方面</w:t>
      </w:r>
    </w:p>
    <w:p w14:paraId="378E8DCF">
      <w:pPr>
        <w:spacing w:line="58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1.以政治建设为统领，切实做到“两个维护”。</w:t>
      </w:r>
      <w:r>
        <w:rPr>
          <w:rFonts w:ascii="楷体" w:hAnsi="楷体" w:eastAsia="楷体" w:cs="Times New Roman"/>
          <w:w w:val="100"/>
          <w:sz w:val="28"/>
          <w:szCs w:val="28"/>
        </w:rPr>
        <w:t>深入贯彻落实《关于加强和改进新时代全省机关党的建设的实施意见》，坚持做到把政治标准和政治要求贯穿一切工作始终，把旗帜鲜明讲政治全面融入各项工作，带头增强</w:t>
      </w:r>
      <w:r>
        <w:rPr>
          <w:rFonts w:hint="eastAsia" w:ascii="楷体" w:hAnsi="楷体" w:eastAsia="楷体" w:cs="Times New Roman"/>
          <w:w w:val="100"/>
          <w:sz w:val="28"/>
          <w:szCs w:val="28"/>
        </w:rPr>
        <w:t>“</w:t>
      </w:r>
      <w:r>
        <w:rPr>
          <w:rFonts w:ascii="楷体" w:hAnsi="楷体" w:eastAsia="楷体" w:cs="Times New Roman"/>
          <w:w w:val="100"/>
          <w:sz w:val="28"/>
          <w:szCs w:val="28"/>
        </w:rPr>
        <w:t>四个意识</w:t>
      </w:r>
      <w:r>
        <w:rPr>
          <w:rFonts w:hint="eastAsia" w:ascii="楷体" w:hAnsi="楷体" w:eastAsia="楷体" w:cs="Times New Roman"/>
          <w:w w:val="100"/>
          <w:sz w:val="28"/>
          <w:szCs w:val="28"/>
        </w:rPr>
        <w:t>”</w:t>
      </w:r>
      <w:r>
        <w:rPr>
          <w:rFonts w:ascii="楷体" w:hAnsi="楷体" w:eastAsia="楷体" w:cs="Times New Roman"/>
          <w:w w:val="100"/>
          <w:sz w:val="28"/>
          <w:szCs w:val="28"/>
        </w:rPr>
        <w:t>、坚定</w:t>
      </w:r>
      <w:r>
        <w:rPr>
          <w:rFonts w:hint="eastAsia" w:ascii="楷体" w:hAnsi="楷体" w:eastAsia="楷体" w:cs="Times New Roman"/>
          <w:w w:val="100"/>
          <w:sz w:val="28"/>
          <w:szCs w:val="28"/>
        </w:rPr>
        <w:t>“</w:t>
      </w:r>
      <w:r>
        <w:rPr>
          <w:rFonts w:ascii="楷体" w:hAnsi="楷体" w:eastAsia="楷体" w:cs="Times New Roman"/>
          <w:w w:val="100"/>
          <w:sz w:val="28"/>
          <w:szCs w:val="28"/>
        </w:rPr>
        <w:t>四个自信</w:t>
      </w:r>
      <w:r>
        <w:rPr>
          <w:rFonts w:hint="eastAsia" w:ascii="楷体" w:hAnsi="楷体" w:eastAsia="楷体" w:cs="Times New Roman"/>
          <w:w w:val="100"/>
          <w:sz w:val="28"/>
          <w:szCs w:val="28"/>
        </w:rPr>
        <w:t>”</w:t>
      </w:r>
      <w:r>
        <w:rPr>
          <w:rFonts w:ascii="楷体" w:hAnsi="楷体" w:eastAsia="楷体" w:cs="Times New Roman"/>
          <w:w w:val="100"/>
          <w:sz w:val="28"/>
          <w:szCs w:val="28"/>
        </w:rPr>
        <w:t>、做到</w:t>
      </w:r>
      <w:r>
        <w:rPr>
          <w:rFonts w:hint="eastAsia" w:ascii="楷体" w:hAnsi="楷体" w:eastAsia="楷体" w:cs="Times New Roman"/>
          <w:w w:val="100"/>
          <w:sz w:val="28"/>
          <w:szCs w:val="28"/>
        </w:rPr>
        <w:t>“</w:t>
      </w:r>
      <w:r>
        <w:rPr>
          <w:rFonts w:ascii="楷体" w:hAnsi="楷体" w:eastAsia="楷体" w:cs="Times New Roman"/>
          <w:w w:val="100"/>
          <w:sz w:val="28"/>
          <w:szCs w:val="28"/>
        </w:rPr>
        <w:t>两个维护</w:t>
      </w:r>
      <w:r>
        <w:rPr>
          <w:rFonts w:hint="eastAsia" w:ascii="楷体" w:hAnsi="楷体" w:eastAsia="楷体" w:cs="Times New Roman"/>
          <w:w w:val="100"/>
          <w:sz w:val="28"/>
          <w:szCs w:val="28"/>
        </w:rPr>
        <w:t>”</w:t>
      </w:r>
      <w:r>
        <w:rPr>
          <w:rFonts w:ascii="楷体" w:hAnsi="楷体" w:eastAsia="楷体" w:cs="Times New Roman"/>
          <w:w w:val="100"/>
          <w:sz w:val="28"/>
          <w:szCs w:val="28"/>
        </w:rPr>
        <w:t>，坚定捍卫</w:t>
      </w:r>
      <w:r>
        <w:rPr>
          <w:rFonts w:hint="eastAsia" w:ascii="楷体" w:hAnsi="楷体" w:eastAsia="楷体" w:cs="Times New Roman"/>
          <w:w w:val="100"/>
          <w:sz w:val="28"/>
          <w:szCs w:val="28"/>
        </w:rPr>
        <w:t>“</w:t>
      </w:r>
      <w:r>
        <w:rPr>
          <w:rFonts w:ascii="楷体" w:hAnsi="楷体" w:eastAsia="楷体" w:cs="Times New Roman"/>
          <w:w w:val="100"/>
          <w:sz w:val="28"/>
          <w:szCs w:val="28"/>
        </w:rPr>
        <w:t>两个确立</w:t>
      </w:r>
      <w:r>
        <w:rPr>
          <w:rFonts w:hint="eastAsia" w:ascii="楷体" w:hAnsi="楷体" w:eastAsia="楷体" w:cs="Times New Roman"/>
          <w:w w:val="100"/>
          <w:sz w:val="28"/>
          <w:szCs w:val="28"/>
        </w:rPr>
        <w:t>”</w:t>
      </w:r>
      <w:r>
        <w:rPr>
          <w:rFonts w:ascii="楷体" w:hAnsi="楷体" w:eastAsia="楷体" w:cs="Times New Roman"/>
          <w:w w:val="100"/>
          <w:sz w:val="28"/>
          <w:szCs w:val="28"/>
        </w:rPr>
        <w:t>。按照“一岗双责”要求，压实党建工作与意识形态工作责任，强化支部书记履行第一责任人职责，强化班子成员对分管工作履行直接责任，将各项具体工作内容和要求分解细化到每个部门、每名人员，形成齐抓共管的良好格局。</w:t>
      </w:r>
    </w:p>
    <w:p w14:paraId="53D30456">
      <w:pPr>
        <w:spacing w:line="56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2</w:t>
      </w:r>
      <w:r>
        <w:rPr>
          <w:rFonts w:hint="eastAsia" w:ascii="楷体" w:hAnsi="楷体" w:eastAsia="楷体" w:cs="Times New Roman"/>
          <w:b/>
          <w:bCs/>
          <w:w w:val="100"/>
          <w:sz w:val="28"/>
          <w:szCs w:val="28"/>
        </w:rPr>
        <w:t>.</w:t>
      </w:r>
      <w:r>
        <w:rPr>
          <w:rFonts w:ascii="楷体" w:hAnsi="楷体" w:eastAsia="楷体" w:cs="Times New Roman"/>
          <w:b/>
          <w:bCs/>
          <w:w w:val="100"/>
          <w:sz w:val="28"/>
          <w:szCs w:val="28"/>
        </w:rPr>
        <w:t>以思想建设为先导，筑牢意识形态阵地。一是抓牢意识形态管理权。</w:t>
      </w:r>
      <w:r>
        <w:rPr>
          <w:rFonts w:ascii="楷体" w:hAnsi="楷体" w:eastAsia="楷体" w:cs="Times New Roman"/>
          <w:w w:val="100"/>
          <w:sz w:val="28"/>
          <w:szCs w:val="28"/>
        </w:rPr>
        <w:t>积极落实精神文明创建新要求，坚持党建引领，突出创建重点，持续深化改革，以培育和践行社会主义核心价值观为主线，不断深化拓展文明单位创建内容，切实推动文明单位各项创建工作落实见效</w:t>
      </w:r>
      <w:r>
        <w:rPr>
          <w:rFonts w:hint="eastAsia" w:ascii="楷体" w:hAnsi="楷体" w:eastAsia="楷体" w:cs="Times New Roman"/>
          <w:b/>
          <w:bCs/>
          <w:w w:val="100"/>
          <w:sz w:val="28"/>
          <w:szCs w:val="28"/>
        </w:rPr>
        <w:t>。</w:t>
      </w:r>
      <w:r>
        <w:rPr>
          <w:rFonts w:ascii="楷体" w:hAnsi="楷体" w:eastAsia="楷体" w:cs="Times New Roman"/>
          <w:w w:val="100"/>
          <w:sz w:val="28"/>
          <w:szCs w:val="28"/>
        </w:rPr>
        <w:t>针对网络舆情传播速度较快、覆盖面广、影响力大的特点，及时分析研判意识形态动态趋势和存在的倾向性苗头性问题，有效防范处置风险隐患，教育引导单位全体干部职工，禁止在社会网络和媒体上浏览和传播国家禁止的言论和图片、视频等有害信息，做到不造谣、不信谣、不传谣，切实维护网络意识形态安全。</w:t>
      </w:r>
      <w:r>
        <w:rPr>
          <w:rFonts w:ascii="楷体" w:hAnsi="楷体" w:eastAsia="楷体" w:cs="Times New Roman"/>
          <w:b/>
          <w:bCs/>
          <w:w w:val="100"/>
          <w:sz w:val="28"/>
          <w:szCs w:val="28"/>
        </w:rPr>
        <w:t>二是学思践悟新思想。</w:t>
      </w:r>
      <w:r>
        <w:rPr>
          <w:rFonts w:ascii="楷体" w:hAnsi="楷体" w:eastAsia="楷体" w:cs="Times New Roman"/>
          <w:w w:val="100"/>
          <w:sz w:val="28"/>
          <w:szCs w:val="28"/>
        </w:rPr>
        <w:t>坚持第一议题制度，以“三会一课”、主题党日和干部职工大会为依托，利用</w:t>
      </w:r>
      <w:r>
        <w:rPr>
          <w:rFonts w:hint="eastAsia" w:ascii="楷体" w:hAnsi="楷体" w:eastAsia="楷体" w:cs="Times New Roman"/>
          <w:w w:val="100"/>
          <w:sz w:val="28"/>
          <w:szCs w:val="28"/>
        </w:rPr>
        <w:t>“</w:t>
      </w:r>
      <w:r>
        <w:rPr>
          <w:rFonts w:ascii="楷体" w:hAnsi="楷体" w:eastAsia="楷体" w:cs="Times New Roman"/>
          <w:w w:val="100"/>
          <w:sz w:val="28"/>
          <w:szCs w:val="28"/>
        </w:rPr>
        <w:t>学习强国</w:t>
      </w:r>
      <w:r>
        <w:rPr>
          <w:rFonts w:hint="eastAsia" w:ascii="楷体" w:hAnsi="楷体" w:eastAsia="楷体" w:cs="Times New Roman"/>
          <w:w w:val="100"/>
          <w:sz w:val="28"/>
          <w:szCs w:val="28"/>
        </w:rPr>
        <w:t>”“</w:t>
      </w:r>
      <w:r>
        <w:rPr>
          <w:rFonts w:ascii="楷体" w:hAnsi="楷体" w:eastAsia="楷体" w:cs="Times New Roman"/>
          <w:w w:val="100"/>
          <w:sz w:val="28"/>
          <w:szCs w:val="28"/>
        </w:rPr>
        <w:t>红星云</w:t>
      </w:r>
      <w:r>
        <w:rPr>
          <w:rFonts w:hint="eastAsia" w:ascii="楷体" w:hAnsi="楷体" w:eastAsia="楷体" w:cs="Times New Roman"/>
          <w:w w:val="100"/>
          <w:sz w:val="28"/>
          <w:szCs w:val="28"/>
        </w:rPr>
        <w:t>”“</w:t>
      </w:r>
      <w:r>
        <w:rPr>
          <w:rFonts w:ascii="楷体" w:hAnsi="楷体" w:eastAsia="楷体" w:cs="Times New Roman"/>
          <w:w w:val="100"/>
          <w:sz w:val="28"/>
          <w:szCs w:val="28"/>
        </w:rPr>
        <w:t>口袋书</w:t>
      </w:r>
      <w:r>
        <w:rPr>
          <w:rFonts w:hint="eastAsia" w:ascii="楷体" w:hAnsi="楷体" w:eastAsia="楷体" w:cs="Times New Roman"/>
          <w:w w:val="100"/>
          <w:sz w:val="28"/>
          <w:szCs w:val="28"/>
        </w:rPr>
        <w:t>”</w:t>
      </w:r>
      <w:r>
        <w:rPr>
          <w:rFonts w:ascii="楷体" w:hAnsi="楷体" w:eastAsia="楷体" w:cs="Times New Roman"/>
          <w:w w:val="100"/>
          <w:sz w:val="28"/>
          <w:szCs w:val="28"/>
        </w:rPr>
        <w:t>和局系统组织的集中轮训班等各类学习载体，认真学习宣传贯彻习近平新时代中国特色社会主义思想和党的二十大精神，深入领会省委、省政府、市委、市政府全会精神，引导党员干部职工坚定理想信念、坚守政治立场、强化为民服务宗旨，树立正确的业绩观。全年</w:t>
      </w:r>
      <w:r>
        <w:rPr>
          <w:rFonts w:hint="eastAsia" w:ascii="楷体" w:hAnsi="楷体" w:eastAsia="楷体" w:cs="Times New Roman"/>
          <w:w w:val="100"/>
          <w:sz w:val="28"/>
          <w:szCs w:val="28"/>
        </w:rPr>
        <w:t>党支部</w:t>
      </w:r>
      <w:r>
        <w:rPr>
          <w:rFonts w:ascii="楷体" w:hAnsi="楷体" w:eastAsia="楷体" w:cs="Times New Roman"/>
          <w:w w:val="100"/>
          <w:sz w:val="28"/>
          <w:szCs w:val="28"/>
        </w:rPr>
        <w:t>组织集中学习2</w:t>
      </w:r>
      <w:r>
        <w:rPr>
          <w:rFonts w:hint="eastAsia" w:ascii="楷体" w:hAnsi="楷体" w:eastAsia="楷体" w:cs="Times New Roman"/>
          <w:w w:val="100"/>
          <w:sz w:val="28"/>
          <w:szCs w:val="28"/>
        </w:rPr>
        <w:t>2</w:t>
      </w:r>
      <w:r>
        <w:rPr>
          <w:rFonts w:ascii="楷体" w:hAnsi="楷体" w:eastAsia="楷体" w:cs="Times New Roman"/>
          <w:w w:val="100"/>
          <w:sz w:val="28"/>
          <w:szCs w:val="28"/>
        </w:rPr>
        <w:t>次，</w:t>
      </w:r>
      <w:r>
        <w:rPr>
          <w:rFonts w:hint="eastAsia" w:ascii="楷体" w:hAnsi="楷体" w:eastAsia="楷体" w:cs="Times New Roman"/>
          <w:w w:val="100"/>
          <w:sz w:val="28"/>
          <w:szCs w:val="28"/>
        </w:rPr>
        <w:t>其中开展“主题教育”专题研讨4次，梳理检视党支部问题清单5条，目前已整改到位3条。</w:t>
      </w:r>
    </w:p>
    <w:p w14:paraId="28CC7051">
      <w:pPr>
        <w:spacing w:line="580" w:lineRule="exact"/>
        <w:ind w:firstLine="562" w:firstLineChars="200"/>
        <w:rPr>
          <w:rFonts w:ascii="楷体" w:hAnsi="楷体" w:eastAsia="楷体"/>
          <w:w w:val="100"/>
          <w:sz w:val="28"/>
          <w:szCs w:val="28"/>
        </w:rPr>
      </w:pPr>
      <w:r>
        <w:rPr>
          <w:rFonts w:hint="eastAsia" w:ascii="楷体" w:hAnsi="楷体" w:eastAsia="楷体" w:cs="Times New Roman"/>
          <w:b/>
          <w:bCs/>
          <w:w w:val="100"/>
          <w:sz w:val="28"/>
          <w:szCs w:val="28"/>
        </w:rPr>
        <w:t>3</w:t>
      </w:r>
      <w:r>
        <w:rPr>
          <w:rFonts w:ascii="楷体" w:hAnsi="楷体" w:eastAsia="楷体" w:cs="Times New Roman"/>
          <w:b/>
          <w:bCs/>
          <w:w w:val="100"/>
          <w:sz w:val="28"/>
          <w:szCs w:val="28"/>
        </w:rPr>
        <w:t>.以组织建设为根本，夯实党建工作基础。一是严格组织制度。</w:t>
      </w:r>
      <w:r>
        <w:rPr>
          <w:rFonts w:ascii="楷体" w:hAnsi="楷体" w:eastAsia="楷体" w:cs="Times New Roman"/>
          <w:w w:val="100"/>
          <w:sz w:val="28"/>
          <w:szCs w:val="28"/>
        </w:rPr>
        <w:t>认真贯彻落实《中国共产党党和国家机关基层组织工作条例》、《中国共产党支部工作条例（试行）》等党内法规制度，规范党内政治生活。严格落实“三会一课”、组织生活会、主题党日等制度，丰富党支部主题党日内容形式，持续抓好党费管理、党员教育等日常工作，大力打造“政治功能强、支部班子强、党员队伍强、作用发挥“强”的“四强”党支部，切实发挥党支部在服务福利院中心工作的政治引领作用。</w:t>
      </w:r>
      <w:r>
        <w:rPr>
          <w:rFonts w:ascii="楷体" w:hAnsi="楷体" w:eastAsia="楷体" w:cs="Times New Roman"/>
          <w:b/>
          <w:bCs/>
          <w:w w:val="100"/>
          <w:sz w:val="28"/>
          <w:szCs w:val="28"/>
        </w:rPr>
        <w:t>二是强化示范引领。</w:t>
      </w:r>
      <w:r>
        <w:rPr>
          <w:rFonts w:ascii="楷体" w:hAnsi="楷体" w:eastAsia="楷体" w:cs="Times New Roman"/>
          <w:w w:val="100"/>
          <w:sz w:val="28"/>
          <w:szCs w:val="28"/>
        </w:rPr>
        <w:t>充分发挥党员集体的磅礴力量，不断引领党员认真履职、躬先表率，用新时代中国特色社会主义思想武装头脑，践行新思想、适应新时代、展现新作为。通过“五溪先锋”党员志愿服务平台作用，组织开展了“学雷锋树新风”卫生清扫、“点亮微心愿·党群圆梦行”慈善募捐、“快乐童年，精彩六一”关爱孤残儿童等党员志愿服务。</w:t>
      </w:r>
      <w:r>
        <w:rPr>
          <w:rFonts w:ascii="楷体" w:hAnsi="楷体" w:eastAsia="楷体" w:cs="Times New Roman"/>
          <w:b/>
          <w:bCs/>
          <w:w w:val="100"/>
          <w:sz w:val="28"/>
          <w:szCs w:val="28"/>
        </w:rPr>
        <w:t>三是凝聚党建合力。</w:t>
      </w:r>
      <w:r>
        <w:rPr>
          <w:rFonts w:ascii="楷体" w:hAnsi="楷体" w:eastAsia="楷体" w:cs="Times New Roman"/>
          <w:w w:val="100"/>
          <w:sz w:val="28"/>
          <w:szCs w:val="28"/>
        </w:rPr>
        <w:t>牢固树立党建引领业务发展理念，积极探索新形势下基层党建工作的新模式，充分发挥党组织的核心作用，围绕福利院的工作大局，不断创新党建工作载体和形式，丰富党建工作内涵，推进党建工作与业务工作互动融合，提升党建工作效果和水平，以党员所在岗位为基础，深入职工群众和供养人员，摸清供养人员的真实需求，打通服务供养人员“最后一公里”。</w:t>
      </w:r>
    </w:p>
    <w:p w14:paraId="0FB269AC">
      <w:pPr>
        <w:pStyle w:val="5"/>
        <w:widowControl w:val="0"/>
        <w:ind w:firstLine="560" w:firstLineChars="200"/>
        <w:rPr>
          <w:rFonts w:ascii="楷体" w:hAnsi="楷体" w:eastAsia="楷体"/>
          <w:sz w:val="28"/>
          <w:szCs w:val="28"/>
        </w:rPr>
      </w:pPr>
      <w:r>
        <w:rPr>
          <w:rFonts w:hint="eastAsia" w:ascii="楷体" w:hAnsi="楷体" w:eastAsia="楷体"/>
          <w:sz w:val="28"/>
          <w:szCs w:val="28"/>
        </w:rPr>
        <w:t>（二</w:t>
      </w:r>
      <w:r>
        <w:rPr>
          <w:rFonts w:ascii="楷体" w:hAnsi="楷体" w:eastAsia="楷体"/>
          <w:sz w:val="28"/>
          <w:szCs w:val="28"/>
        </w:rPr>
        <w:t>）党</w:t>
      </w:r>
      <w:r>
        <w:rPr>
          <w:rFonts w:hint="eastAsia" w:ascii="楷体" w:hAnsi="楷体" w:eastAsia="楷体"/>
          <w:sz w:val="28"/>
          <w:szCs w:val="28"/>
        </w:rPr>
        <w:t>风廉政建设</w:t>
      </w:r>
      <w:r>
        <w:rPr>
          <w:rFonts w:ascii="楷体" w:hAnsi="楷体" w:eastAsia="楷体"/>
          <w:sz w:val="28"/>
          <w:szCs w:val="28"/>
        </w:rPr>
        <w:t>方面</w:t>
      </w:r>
    </w:p>
    <w:p w14:paraId="5E51691E">
      <w:pPr>
        <w:spacing w:line="56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1.坚守责任担当。</w:t>
      </w:r>
      <w:r>
        <w:rPr>
          <w:rFonts w:ascii="楷体" w:hAnsi="楷体" w:eastAsia="楷体" w:cs="Times New Roman"/>
          <w:w w:val="100"/>
          <w:sz w:val="28"/>
          <w:szCs w:val="28"/>
        </w:rPr>
        <w:t>严格落实“一岗双责”，坚持“谁主管、谁负责”的原则，坚决贯彻执行党员廉洁自律条例和述职述廉、廉政谈话、重大事项报告等制度，强化廉洁意识教育，把廉政建设融入到各项工作中，严肃工作纪律，提高全体党员的政治素质，增强拒腐防变能力。</w:t>
      </w:r>
    </w:p>
    <w:p w14:paraId="012AFED6">
      <w:pPr>
        <w:spacing w:line="56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2.抓好警示教育。</w:t>
      </w:r>
      <w:r>
        <w:rPr>
          <w:rFonts w:ascii="楷体" w:hAnsi="楷体" w:eastAsia="楷体" w:cs="Times New Roman"/>
          <w:w w:val="100"/>
          <w:sz w:val="28"/>
          <w:szCs w:val="28"/>
        </w:rPr>
        <w:t>深入开展党章党规党纪学习教育，注重家庭家教家风建设，注重抓早抓小、防微杜渐。通过组织学习系统警示清单、观看专题教育片、发送节假日廉洁短信、开展廉政谈心谈话等形式进行廉政教育提醒，提高廉洁从业意识，筑牢拒腐防变防线。</w:t>
      </w:r>
      <w:r>
        <w:rPr>
          <w:rFonts w:hint="eastAsia" w:ascii="楷体" w:hAnsi="楷体" w:eastAsia="楷体" w:cs="Times New Roman"/>
          <w:w w:val="100"/>
          <w:sz w:val="28"/>
          <w:szCs w:val="28"/>
        </w:rPr>
        <w:t>全年开展警示教育学习4次，观看专题教育片4次，组织廉政谈话9次、发送节假日廉洁短信53条。</w:t>
      </w:r>
    </w:p>
    <w:p w14:paraId="384B2384">
      <w:pPr>
        <w:spacing w:line="56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3.防范廉政风险。</w:t>
      </w:r>
      <w:r>
        <w:rPr>
          <w:rFonts w:hint="eastAsia" w:ascii="楷体" w:hAnsi="楷体" w:eastAsia="楷体" w:cs="Times New Roman"/>
          <w:b/>
          <w:bCs/>
          <w:w w:val="100"/>
          <w:sz w:val="28"/>
          <w:szCs w:val="28"/>
        </w:rPr>
        <w:t>一是</w:t>
      </w:r>
      <w:r>
        <w:rPr>
          <w:rFonts w:ascii="楷体" w:hAnsi="楷体" w:eastAsia="楷体" w:cs="Times New Roman"/>
          <w:w w:val="100"/>
          <w:sz w:val="28"/>
          <w:szCs w:val="28"/>
        </w:rPr>
        <w:t>结合单位实际，排查廉政风险重点部室和廉政风险重点岗位人员，切实做到人员清、底数清，做好廉政风险防控</w:t>
      </w:r>
      <w:r>
        <w:rPr>
          <w:rFonts w:hint="eastAsia" w:ascii="楷体" w:hAnsi="楷体" w:eastAsia="楷体" w:cs="Times New Roman"/>
          <w:w w:val="100"/>
          <w:sz w:val="28"/>
          <w:szCs w:val="28"/>
        </w:rPr>
        <w:t>。</w:t>
      </w:r>
      <w:r>
        <w:rPr>
          <w:rFonts w:hint="eastAsia" w:ascii="楷体" w:hAnsi="楷体" w:eastAsia="楷体" w:cs="Times New Roman"/>
          <w:b/>
          <w:bCs/>
          <w:w w:val="100"/>
          <w:sz w:val="28"/>
          <w:szCs w:val="28"/>
        </w:rPr>
        <w:t>二是</w:t>
      </w:r>
      <w:r>
        <w:rPr>
          <w:rFonts w:ascii="楷体" w:hAnsi="楷体" w:eastAsia="楷体" w:cs="Times New Roman"/>
          <w:w w:val="100"/>
          <w:sz w:val="28"/>
          <w:szCs w:val="28"/>
        </w:rPr>
        <w:t>根据《怀化市机关事务管理局&lt;关于进一步加强党政机关办公用房、公</w:t>
      </w:r>
      <w:r>
        <w:rPr>
          <w:rFonts w:hint="eastAsia" w:ascii="楷体" w:hAnsi="楷体" w:eastAsia="楷体" w:cs="Times New Roman"/>
          <w:w w:val="100"/>
          <w:sz w:val="28"/>
          <w:szCs w:val="28"/>
        </w:rPr>
        <w:t>务</w:t>
      </w:r>
      <w:r>
        <w:rPr>
          <w:rFonts w:ascii="楷体" w:hAnsi="楷体" w:eastAsia="楷体" w:cs="Times New Roman"/>
          <w:w w:val="100"/>
          <w:sz w:val="28"/>
          <w:szCs w:val="28"/>
        </w:rPr>
        <w:t>用车管理使用和规范公务接待工作的通知&gt;》和市局工作要求，对办公用房、公务用车、公务接待等方面制度规定落实情况进行了全面自查</w:t>
      </w:r>
      <w:r>
        <w:rPr>
          <w:rFonts w:hint="eastAsia" w:ascii="楷体" w:hAnsi="楷体" w:eastAsia="楷体" w:cs="Times New Roman"/>
          <w:w w:val="100"/>
          <w:sz w:val="28"/>
          <w:szCs w:val="28"/>
        </w:rPr>
        <w:t>，无违规现象。</w:t>
      </w:r>
    </w:p>
    <w:p w14:paraId="7B7DEC38">
      <w:pPr>
        <w:spacing w:line="56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4.落实巡察整改。</w:t>
      </w:r>
      <w:r>
        <w:rPr>
          <w:rFonts w:ascii="楷体" w:hAnsi="楷体" w:eastAsia="楷体" w:cs="Times New Roman"/>
          <w:w w:val="100"/>
          <w:sz w:val="28"/>
          <w:szCs w:val="28"/>
        </w:rPr>
        <w:t>深入落实中央、省委、市委关于巡视巡察工作要求，按照市局统一部署，强化责任担当</w:t>
      </w:r>
      <w:r>
        <w:rPr>
          <w:rFonts w:hint="eastAsia" w:ascii="楷体" w:hAnsi="楷体" w:eastAsia="楷体" w:cs="Times New Roman"/>
          <w:w w:val="100"/>
          <w:sz w:val="28"/>
          <w:szCs w:val="28"/>
        </w:rPr>
        <w:t>。</w:t>
      </w:r>
      <w:r>
        <w:rPr>
          <w:rFonts w:hint="eastAsia" w:ascii="楷体" w:hAnsi="楷体" w:eastAsia="楷体" w:cs="Times New Roman"/>
          <w:b/>
          <w:bCs/>
          <w:w w:val="100"/>
          <w:sz w:val="28"/>
          <w:szCs w:val="28"/>
        </w:rPr>
        <w:t>一是</w:t>
      </w:r>
      <w:r>
        <w:rPr>
          <w:rFonts w:ascii="楷体" w:hAnsi="楷体" w:eastAsia="楷体" w:cs="Times New Roman"/>
          <w:w w:val="100"/>
          <w:sz w:val="28"/>
          <w:szCs w:val="28"/>
        </w:rPr>
        <w:t>积极做好巡察、纪检、审计关于调阅资料、深入了解等配合工作，如实主动汇报工作情况，实事求是反映存在问题，研究制定整改措施</w:t>
      </w:r>
      <w:r>
        <w:rPr>
          <w:rFonts w:hint="eastAsia" w:ascii="楷体" w:hAnsi="楷体" w:eastAsia="楷体" w:cs="Times New Roman"/>
          <w:w w:val="100"/>
          <w:sz w:val="28"/>
          <w:szCs w:val="28"/>
        </w:rPr>
        <w:t>。</w:t>
      </w:r>
      <w:r>
        <w:rPr>
          <w:rFonts w:hint="eastAsia" w:ascii="楷体" w:hAnsi="楷体" w:eastAsia="楷体" w:cs="Times New Roman"/>
          <w:b/>
          <w:bCs/>
          <w:w w:val="100"/>
          <w:sz w:val="28"/>
          <w:szCs w:val="28"/>
        </w:rPr>
        <w:t>二是</w:t>
      </w:r>
      <w:r>
        <w:rPr>
          <w:rFonts w:ascii="楷体" w:hAnsi="楷体" w:eastAsia="楷体" w:cs="Times New Roman"/>
          <w:w w:val="100"/>
          <w:sz w:val="28"/>
          <w:szCs w:val="28"/>
        </w:rPr>
        <w:t>以巡察整改为契机，聚焦巡察反馈问题，全面检视短板弱项，剖析问题根源，落实整改措施，标本兼治，既解决“问题清单”又解决“顽瘴痼疾”，确保中央的决策部署和省委、市委要求在</w:t>
      </w:r>
      <w:r>
        <w:rPr>
          <w:rFonts w:hint="eastAsia" w:ascii="楷体" w:hAnsi="楷体" w:eastAsia="楷体" w:cs="Times New Roman"/>
          <w:w w:val="100"/>
          <w:sz w:val="28"/>
          <w:szCs w:val="28"/>
        </w:rPr>
        <w:t>支部</w:t>
      </w:r>
      <w:r>
        <w:rPr>
          <w:rFonts w:ascii="楷体" w:hAnsi="楷体" w:eastAsia="楷体" w:cs="Times New Roman"/>
          <w:w w:val="100"/>
          <w:sz w:val="28"/>
          <w:szCs w:val="28"/>
        </w:rPr>
        <w:t>落地生根。</w:t>
      </w:r>
    </w:p>
    <w:p w14:paraId="1E24E997">
      <w:pPr>
        <w:spacing w:line="580" w:lineRule="exact"/>
        <w:ind w:firstLine="560" w:firstLineChars="200"/>
        <w:rPr>
          <w:rFonts w:ascii="楷体" w:hAnsi="楷体" w:eastAsia="楷体"/>
          <w:w w:val="100"/>
          <w:sz w:val="28"/>
          <w:szCs w:val="28"/>
        </w:rPr>
      </w:pPr>
      <w:r>
        <w:rPr>
          <w:rFonts w:ascii="楷体" w:hAnsi="楷体" w:eastAsia="楷体" w:cs="Times New Roman"/>
          <w:w w:val="100"/>
          <w:sz w:val="28"/>
          <w:szCs w:val="28"/>
        </w:rPr>
        <w:t>（</w:t>
      </w:r>
      <w:r>
        <w:rPr>
          <w:rFonts w:hint="eastAsia" w:ascii="楷体" w:hAnsi="楷体" w:eastAsia="楷体" w:cs="Times New Roman"/>
          <w:w w:val="100"/>
          <w:sz w:val="28"/>
          <w:szCs w:val="28"/>
        </w:rPr>
        <w:t>三</w:t>
      </w:r>
      <w:r>
        <w:rPr>
          <w:rFonts w:ascii="楷体" w:hAnsi="楷体" w:eastAsia="楷体" w:cs="Times New Roman"/>
          <w:w w:val="100"/>
          <w:sz w:val="28"/>
          <w:szCs w:val="28"/>
        </w:rPr>
        <w:t>）安全生产方面</w:t>
      </w:r>
    </w:p>
    <w:p w14:paraId="4CE8E80F">
      <w:pPr>
        <w:spacing w:line="58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1.筑牢疫情防控底线。</w:t>
      </w:r>
      <w:r>
        <w:rPr>
          <w:rFonts w:ascii="楷体" w:hAnsi="楷体" w:eastAsia="楷体" w:cs="Times New Roman"/>
          <w:w w:val="100"/>
          <w:sz w:val="28"/>
          <w:szCs w:val="28"/>
        </w:rPr>
        <w:t>深入贯彻落实习近平总书记关于安全生产工作重要指示批示精神以及近期中央、省、市安全生产、疫情防控工作会议精神，严格落实“乙类乙管”措施和《新型冠状病毒感染防控方案（第十版）》以及《重点人群、重点机构、重点场所新型冠状病毒感染“乙类乙管”防控指引》，</w:t>
      </w:r>
      <w:r>
        <w:rPr>
          <w:rFonts w:hint="eastAsia" w:ascii="楷体" w:hAnsi="楷体" w:eastAsia="楷体" w:cs="Times New Roman"/>
          <w:w w:val="100"/>
          <w:sz w:val="28"/>
          <w:szCs w:val="28"/>
        </w:rPr>
        <w:t>多</w:t>
      </w:r>
      <w:r>
        <w:rPr>
          <w:rFonts w:ascii="楷体" w:hAnsi="楷体" w:eastAsia="楷体" w:cs="Times New Roman"/>
          <w:w w:val="100"/>
          <w:sz w:val="28"/>
          <w:szCs w:val="28"/>
        </w:rPr>
        <w:t>措并举、精准施策，抓紧抓实抓细疫情防控各项工作。</w:t>
      </w:r>
      <w:r>
        <w:rPr>
          <w:rFonts w:ascii="楷体" w:hAnsi="楷体" w:eastAsia="楷体" w:cs="Times New Roman"/>
          <w:b/>
          <w:bCs/>
          <w:w w:val="100"/>
          <w:sz w:val="28"/>
          <w:szCs w:val="28"/>
        </w:rPr>
        <w:t>一是</w:t>
      </w:r>
      <w:r>
        <w:rPr>
          <w:rFonts w:ascii="楷体" w:hAnsi="楷体" w:eastAsia="楷体" w:cs="Times New Roman"/>
          <w:w w:val="100"/>
          <w:sz w:val="28"/>
          <w:szCs w:val="28"/>
        </w:rPr>
        <w:t>持续实施封闭管理；</w:t>
      </w:r>
      <w:r>
        <w:rPr>
          <w:rFonts w:ascii="楷体" w:hAnsi="楷体" w:eastAsia="楷体" w:cs="Times New Roman"/>
          <w:b/>
          <w:bCs/>
          <w:w w:val="100"/>
          <w:sz w:val="28"/>
          <w:szCs w:val="28"/>
        </w:rPr>
        <w:t>二是</w:t>
      </w:r>
      <w:r>
        <w:rPr>
          <w:rFonts w:ascii="楷体" w:hAnsi="楷体" w:eastAsia="楷体" w:cs="Times New Roman"/>
          <w:w w:val="100"/>
          <w:sz w:val="28"/>
          <w:szCs w:val="28"/>
        </w:rPr>
        <w:t>认真做好健康动态监测，落实每日测温、消杀和每周两次全员抗原检测工作；</w:t>
      </w:r>
      <w:r>
        <w:rPr>
          <w:rFonts w:ascii="楷体" w:hAnsi="楷体" w:eastAsia="楷体" w:cs="Times New Roman"/>
          <w:b/>
          <w:bCs/>
          <w:w w:val="100"/>
          <w:sz w:val="28"/>
          <w:szCs w:val="28"/>
        </w:rPr>
        <w:t>三是</w:t>
      </w:r>
      <w:r>
        <w:rPr>
          <w:rFonts w:ascii="楷体" w:hAnsi="楷体" w:eastAsia="楷体" w:cs="Times New Roman"/>
          <w:w w:val="100"/>
          <w:sz w:val="28"/>
          <w:szCs w:val="28"/>
        </w:rPr>
        <w:t>加强医疗合作，打通“绿色通道”；</w:t>
      </w:r>
      <w:r>
        <w:rPr>
          <w:rFonts w:ascii="楷体" w:hAnsi="楷体" w:eastAsia="楷体" w:cs="Times New Roman"/>
          <w:b/>
          <w:bCs/>
          <w:w w:val="100"/>
          <w:sz w:val="28"/>
          <w:szCs w:val="28"/>
        </w:rPr>
        <w:t>四是</w:t>
      </w:r>
      <w:r>
        <w:rPr>
          <w:rFonts w:ascii="楷体" w:hAnsi="楷体" w:eastAsia="楷体" w:cs="Times New Roman"/>
          <w:w w:val="100"/>
          <w:sz w:val="28"/>
          <w:szCs w:val="28"/>
        </w:rPr>
        <w:t>做好物资储备，强化后勤保障；</w:t>
      </w:r>
      <w:r>
        <w:rPr>
          <w:rFonts w:ascii="楷体" w:hAnsi="楷体" w:eastAsia="楷体" w:cs="Times New Roman"/>
          <w:b/>
          <w:bCs/>
          <w:w w:val="100"/>
          <w:sz w:val="28"/>
          <w:szCs w:val="28"/>
        </w:rPr>
        <w:t>五是</w:t>
      </w:r>
      <w:r>
        <w:rPr>
          <w:rFonts w:ascii="楷体" w:hAnsi="楷体" w:eastAsia="楷体" w:cs="Times New Roman"/>
          <w:w w:val="100"/>
          <w:sz w:val="28"/>
          <w:szCs w:val="28"/>
        </w:rPr>
        <w:t>注重人文关怀，缓解心理压力；</w:t>
      </w:r>
      <w:r>
        <w:rPr>
          <w:rFonts w:ascii="楷体" w:hAnsi="楷体" w:eastAsia="楷体" w:cs="Times New Roman"/>
          <w:b/>
          <w:bCs/>
          <w:w w:val="100"/>
          <w:sz w:val="28"/>
          <w:szCs w:val="28"/>
        </w:rPr>
        <w:t>六是</w:t>
      </w:r>
      <w:r>
        <w:rPr>
          <w:rFonts w:ascii="楷体" w:hAnsi="楷体" w:eastAsia="楷体" w:cs="Times New Roman"/>
          <w:bCs/>
          <w:w w:val="100"/>
          <w:kern w:val="0"/>
          <w:sz w:val="28"/>
          <w:szCs w:val="28"/>
        </w:rPr>
        <w:t>完成隔离室的维修改造工作，科学提升应对疫情风险能力，</w:t>
      </w:r>
      <w:r>
        <w:rPr>
          <w:rFonts w:ascii="楷体" w:hAnsi="楷体" w:eastAsia="楷体" w:cs="Times New Roman"/>
          <w:w w:val="100"/>
          <w:sz w:val="28"/>
          <w:szCs w:val="28"/>
        </w:rPr>
        <w:t>全力保障院内服务对象和职工的健康和安全。</w:t>
      </w:r>
    </w:p>
    <w:p w14:paraId="6166F13C">
      <w:pPr>
        <w:spacing w:line="58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2.绷紧安全生产弦。</w:t>
      </w:r>
      <w:r>
        <w:rPr>
          <w:rFonts w:ascii="楷体" w:hAnsi="楷体" w:eastAsia="楷体" w:cs="Times New Roman"/>
          <w:bCs/>
          <w:w w:val="100"/>
          <w:sz w:val="28"/>
          <w:szCs w:val="28"/>
        </w:rPr>
        <w:t>深入学习宣传贯彻习近平总书记关于安全生产重要论述，认真贯彻落实“安全第一，预防为主，全员动手，综合治理”的工作方针，狠抓安全专项管理。</w:t>
      </w:r>
      <w:r>
        <w:rPr>
          <w:rFonts w:ascii="楷体" w:hAnsi="楷体" w:eastAsia="楷体" w:cs="Times New Roman"/>
          <w:b/>
          <w:bCs/>
          <w:w w:val="100"/>
          <w:sz w:val="28"/>
          <w:szCs w:val="28"/>
        </w:rPr>
        <w:t>一是</w:t>
      </w:r>
      <w:r>
        <w:rPr>
          <w:rFonts w:ascii="楷体" w:hAnsi="楷体" w:eastAsia="楷体" w:cs="Times New Roman"/>
          <w:w w:val="100"/>
          <w:sz w:val="28"/>
          <w:szCs w:val="28"/>
        </w:rPr>
        <w:t>压实工作责任。牢固树立保安全、护稳定的责任意识，落实节假日值班值守，筑牢安全屏障。</w:t>
      </w:r>
      <w:r>
        <w:rPr>
          <w:rFonts w:ascii="楷体" w:hAnsi="楷体" w:eastAsia="楷体" w:cs="Times New Roman"/>
          <w:b/>
          <w:bCs/>
          <w:w w:val="100"/>
          <w:sz w:val="28"/>
          <w:szCs w:val="28"/>
        </w:rPr>
        <w:t>二是</w:t>
      </w:r>
      <w:r>
        <w:rPr>
          <w:rFonts w:ascii="楷体" w:hAnsi="楷体" w:eastAsia="楷体" w:cs="Times New Roman"/>
          <w:bCs/>
          <w:w w:val="100"/>
          <w:sz w:val="28"/>
          <w:szCs w:val="28"/>
        </w:rPr>
        <w:t>加强消防应急培训，结</w:t>
      </w:r>
      <w:r>
        <w:rPr>
          <w:rFonts w:ascii="楷体" w:hAnsi="楷体" w:eastAsia="楷体" w:cs="Times New Roman"/>
          <w:w w:val="100"/>
          <w:sz w:val="28"/>
          <w:szCs w:val="28"/>
        </w:rPr>
        <w:t>合我院实际情况，统筹安排部署，组织开展了安全教育宣传培训、网络知识竞赛、消防演练等一系列安全生产月专项活动，明确责任、排查隐患，切实加强对安全生产的管理和监督，以确保全院安全生产形势的稳定。</w:t>
      </w:r>
      <w:r>
        <w:rPr>
          <w:rFonts w:ascii="楷体" w:hAnsi="楷体" w:eastAsia="楷体" w:cs="Times New Roman"/>
          <w:b/>
          <w:bCs/>
          <w:w w:val="100"/>
          <w:sz w:val="28"/>
          <w:szCs w:val="28"/>
        </w:rPr>
        <w:t>三是</w:t>
      </w:r>
      <w:r>
        <w:rPr>
          <w:rFonts w:ascii="楷体" w:hAnsi="楷体" w:eastAsia="楷体" w:cs="Times New Roman"/>
          <w:w w:val="100"/>
          <w:sz w:val="28"/>
          <w:szCs w:val="28"/>
        </w:rPr>
        <w:t xml:space="preserve">加强食品安全。多次召开专题会议，分析伙食管理工作，特别是对油、米、肉类等食品安全采买加工及夏季易腐烂食品储存方面，制定了严格的管理制度，确保原料质量，保证全院收养人员及工作人员饮食安全，有效落实食品安全责任。 </w:t>
      </w:r>
      <w:r>
        <w:rPr>
          <w:rFonts w:ascii="楷体" w:hAnsi="楷体" w:eastAsia="楷体" w:cs="Times New Roman"/>
          <w:b/>
          <w:bCs/>
          <w:w w:val="100"/>
          <w:sz w:val="28"/>
          <w:szCs w:val="28"/>
        </w:rPr>
        <w:t>四是</w:t>
      </w:r>
      <w:r>
        <w:rPr>
          <w:rFonts w:ascii="楷体" w:hAnsi="楷体" w:eastAsia="楷体" w:cs="Times New Roman"/>
          <w:w w:val="100"/>
          <w:sz w:val="28"/>
          <w:szCs w:val="28"/>
        </w:rPr>
        <w:t>要加强信息报送。落实有事报事、无事报平安的信息报送机制，确保重大情况和动态及时准确报送，确保服务对象生命财产安全。</w:t>
      </w:r>
    </w:p>
    <w:p w14:paraId="6EB53F37">
      <w:pPr>
        <w:spacing w:line="580" w:lineRule="exact"/>
        <w:ind w:firstLine="560" w:firstLineChars="200"/>
        <w:rPr>
          <w:rFonts w:ascii="楷体" w:hAnsi="楷体" w:eastAsia="楷体"/>
          <w:w w:val="100"/>
          <w:sz w:val="28"/>
          <w:szCs w:val="28"/>
        </w:rPr>
      </w:pPr>
      <w:r>
        <w:rPr>
          <w:rFonts w:ascii="楷体" w:hAnsi="楷体" w:eastAsia="楷体" w:cs="Times New Roman"/>
          <w:w w:val="100"/>
          <w:sz w:val="28"/>
          <w:szCs w:val="28"/>
        </w:rPr>
        <w:t>（</w:t>
      </w:r>
      <w:r>
        <w:rPr>
          <w:rFonts w:hint="eastAsia" w:ascii="楷体" w:hAnsi="楷体" w:eastAsia="楷体" w:cs="Times New Roman"/>
          <w:w w:val="100"/>
          <w:sz w:val="28"/>
          <w:szCs w:val="28"/>
        </w:rPr>
        <w:t>四</w:t>
      </w:r>
      <w:r>
        <w:rPr>
          <w:rFonts w:ascii="楷体" w:hAnsi="楷体" w:eastAsia="楷体" w:cs="Times New Roman"/>
          <w:w w:val="100"/>
          <w:sz w:val="28"/>
          <w:szCs w:val="28"/>
        </w:rPr>
        <w:t>）业务开展方面</w:t>
      </w:r>
    </w:p>
    <w:p w14:paraId="7446E0A1">
      <w:pPr>
        <w:spacing w:line="58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1.严格制度管理。一是</w:t>
      </w:r>
      <w:r>
        <w:rPr>
          <w:rFonts w:ascii="楷体" w:hAnsi="楷体" w:eastAsia="楷体" w:cs="Times New Roman"/>
          <w:w w:val="100"/>
          <w:sz w:val="28"/>
          <w:szCs w:val="28"/>
        </w:rPr>
        <w:t>抓好儿童日常生活各项管理工作，在食品进货和加工上，坚持食品管理制度和卫生制度，保证儿童的饮食卫生安全。</w:t>
      </w:r>
      <w:r>
        <w:rPr>
          <w:rFonts w:ascii="楷体" w:hAnsi="楷体" w:eastAsia="楷体" w:cs="Times New Roman"/>
          <w:b/>
          <w:bCs/>
          <w:w w:val="100"/>
          <w:sz w:val="28"/>
          <w:szCs w:val="28"/>
        </w:rPr>
        <w:t>二是</w:t>
      </w:r>
      <w:r>
        <w:rPr>
          <w:rFonts w:ascii="楷体" w:hAnsi="楷体" w:eastAsia="楷体" w:cs="Times New Roman"/>
          <w:w w:val="100"/>
          <w:sz w:val="28"/>
          <w:szCs w:val="28"/>
        </w:rPr>
        <w:t>加强物资管理，在物资采购方面注重质量和按制度规定运作。</w:t>
      </w:r>
      <w:r>
        <w:rPr>
          <w:rFonts w:ascii="楷体" w:hAnsi="楷体" w:eastAsia="楷体" w:cs="Times New Roman"/>
          <w:b/>
          <w:bCs/>
          <w:w w:val="100"/>
          <w:sz w:val="28"/>
          <w:szCs w:val="28"/>
        </w:rPr>
        <w:t>三是</w:t>
      </w:r>
      <w:r>
        <w:rPr>
          <w:rFonts w:ascii="楷体" w:hAnsi="楷体" w:eastAsia="楷体" w:cs="Times New Roman"/>
          <w:w w:val="100"/>
          <w:sz w:val="28"/>
          <w:szCs w:val="28"/>
        </w:rPr>
        <w:t>坚持保障水、电、热水、空调、洗涤、厨具、车辆等各类后勤服务设施的正常维护和使用，目前生活及物资供应、后勤设施运行情况良好。</w:t>
      </w:r>
      <w:r>
        <w:rPr>
          <w:rFonts w:ascii="楷体" w:hAnsi="楷体" w:eastAsia="楷体" w:cs="Times New Roman"/>
          <w:b/>
          <w:bCs/>
          <w:w w:val="100"/>
          <w:sz w:val="28"/>
          <w:szCs w:val="28"/>
        </w:rPr>
        <w:t>四是</w:t>
      </w:r>
      <w:r>
        <w:rPr>
          <w:rFonts w:ascii="楷体" w:hAnsi="楷体" w:eastAsia="楷体" w:cs="Times New Roman"/>
          <w:w w:val="100"/>
          <w:sz w:val="28"/>
          <w:szCs w:val="28"/>
        </w:rPr>
        <w:t>加强食堂监管，制定《每周食谱》，确保菜肴荤素搭配，粗菜细做，花样多变。</w:t>
      </w:r>
      <w:r>
        <w:rPr>
          <w:rFonts w:ascii="楷体" w:hAnsi="楷体" w:eastAsia="楷体" w:cs="Times New Roman"/>
          <w:b/>
          <w:bCs/>
          <w:w w:val="100"/>
          <w:sz w:val="28"/>
          <w:szCs w:val="28"/>
        </w:rPr>
        <w:t>五是</w:t>
      </w:r>
      <w:r>
        <w:rPr>
          <w:rFonts w:ascii="楷体" w:hAnsi="楷体" w:eastAsia="楷体" w:cs="Times New Roman"/>
          <w:w w:val="100"/>
          <w:sz w:val="28"/>
          <w:szCs w:val="28"/>
        </w:rPr>
        <w:t>规范护理队伍管理，制定护理岗位职责，落实责任到人。</w:t>
      </w:r>
    </w:p>
    <w:p w14:paraId="6971B775">
      <w:pPr>
        <w:spacing w:line="58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2.提升服务质量。</w:t>
      </w:r>
      <w:r>
        <w:rPr>
          <w:rFonts w:ascii="楷体" w:hAnsi="楷体" w:eastAsia="楷体" w:cs="Times New Roman"/>
          <w:w w:val="100"/>
          <w:sz w:val="28"/>
          <w:szCs w:val="28"/>
        </w:rPr>
        <w:t>根据《中华人民共和国收养法》、《未成年人保护法》以及《国务院关于加强孤儿保障工作的意见》等法律法规和文件精神，积极发挥福利院在孤儿保障工作中的兜底养育作用，切实保障孤残儿童权利。</w:t>
      </w:r>
      <w:r>
        <w:rPr>
          <w:rFonts w:ascii="楷体" w:hAnsi="楷体" w:eastAsia="楷体" w:cs="Times New Roman"/>
          <w:b/>
          <w:bCs/>
          <w:w w:val="100"/>
          <w:sz w:val="28"/>
          <w:szCs w:val="28"/>
        </w:rPr>
        <w:t>一是</w:t>
      </w:r>
      <w:r>
        <w:rPr>
          <w:rFonts w:ascii="楷体" w:hAnsi="楷体" w:eastAsia="楷体" w:cs="Times New Roman"/>
          <w:w w:val="100"/>
          <w:sz w:val="28"/>
          <w:szCs w:val="28"/>
        </w:rPr>
        <w:t>根据上级文件要求，落实孤儿基本生活最低保障标准提升工作，集中养育生活保障提高至1500元/月</w:t>
      </w:r>
      <w:r>
        <w:rPr>
          <w:rFonts w:ascii="楷体" w:hAnsi="楷体" w:eastAsia="楷体" w:cs="Times New Roman"/>
          <w:color w:val="000000"/>
          <w:w w:val="100"/>
          <w:sz w:val="28"/>
          <w:szCs w:val="28"/>
        </w:rPr>
        <w:t>。</w:t>
      </w:r>
      <w:r>
        <w:rPr>
          <w:rFonts w:ascii="楷体" w:hAnsi="楷体" w:eastAsia="楷体" w:cs="Times New Roman"/>
          <w:b/>
          <w:bCs/>
          <w:w w:val="100"/>
          <w:sz w:val="28"/>
          <w:szCs w:val="28"/>
        </w:rPr>
        <w:t>二是</w:t>
      </w:r>
      <w:r>
        <w:rPr>
          <w:rFonts w:ascii="楷体" w:hAnsi="楷体" w:eastAsia="楷体" w:cs="Times New Roman"/>
          <w:w w:val="100"/>
          <w:sz w:val="28"/>
          <w:szCs w:val="28"/>
        </w:rPr>
        <w:t>积极做好与市辖县市区福利院孤弃儿童的移交接收工作，实现市本级集中供养，推动儿童福利机构优化提质和创新转型。</w:t>
      </w:r>
      <w:r>
        <w:rPr>
          <w:rFonts w:hint="eastAsia" w:ascii="楷体" w:hAnsi="楷体" w:eastAsia="楷体" w:cs="Times New Roman"/>
          <w:b/>
          <w:bCs/>
          <w:w w:val="100"/>
          <w:sz w:val="28"/>
          <w:szCs w:val="28"/>
        </w:rPr>
        <w:t>三是</w:t>
      </w:r>
      <w:r>
        <w:rPr>
          <w:rFonts w:ascii="楷体" w:hAnsi="楷体" w:eastAsia="楷体" w:cs="Times New Roman"/>
          <w:w w:val="100"/>
          <w:sz w:val="28"/>
          <w:szCs w:val="28"/>
        </w:rPr>
        <w:t>进一步提升特教服务品质，深化特殊儿童的个别化教育服务，</w:t>
      </w:r>
      <w:r>
        <w:rPr>
          <w:rFonts w:ascii="Times New Roman" w:hAnsi="Times New Roman" w:eastAsia="楷体" w:cs="Times New Roman"/>
          <w:color w:val="333333"/>
          <w:w w:val="100"/>
          <w:sz w:val="28"/>
          <w:szCs w:val="28"/>
          <w:shd w:val="clear" w:color="auto" w:fill="F2FFF8"/>
        </w:rPr>
        <w:t> </w:t>
      </w:r>
      <w:r>
        <w:rPr>
          <w:rFonts w:ascii="楷体" w:hAnsi="楷体" w:eastAsia="楷体" w:cs="Times New Roman"/>
          <w:w w:val="100"/>
          <w:sz w:val="28"/>
          <w:szCs w:val="28"/>
        </w:rPr>
        <w:t>建立《能力评估表》，儿童一人一档，一月一评估</w:t>
      </w:r>
      <w:r>
        <w:rPr>
          <w:rFonts w:hint="eastAsia" w:ascii="楷体" w:hAnsi="楷体" w:eastAsia="楷体" w:cs="Times New Roman"/>
          <w:w w:val="100"/>
          <w:sz w:val="28"/>
          <w:szCs w:val="28"/>
        </w:rPr>
        <w:t>。通过院内开设特教班和院外学校送教上门等方式</w:t>
      </w:r>
      <w:r>
        <w:rPr>
          <w:rFonts w:hint="eastAsia" w:ascii="楷体" w:hAnsi="楷体" w:eastAsia="楷体" w:cs="方正仿宋_GBK"/>
          <w:w w:val="100"/>
          <w:sz w:val="28"/>
          <w:szCs w:val="28"/>
        </w:rPr>
        <w:t>，确保</w:t>
      </w:r>
      <w:r>
        <w:rPr>
          <w:rFonts w:ascii="楷体" w:hAnsi="楷体" w:eastAsia="楷体" w:cs="Times New Roman"/>
          <w:w w:val="100"/>
          <w:sz w:val="28"/>
          <w:szCs w:val="28"/>
        </w:rPr>
        <w:t>在院学生顺利报名就读</w:t>
      </w:r>
      <w:r>
        <w:rPr>
          <w:rFonts w:hint="eastAsia" w:ascii="楷体" w:hAnsi="楷体" w:eastAsia="楷体" w:cs="Times New Roman"/>
          <w:w w:val="100"/>
          <w:sz w:val="28"/>
          <w:szCs w:val="28"/>
        </w:rPr>
        <w:t>。</w:t>
      </w:r>
      <w:r>
        <w:rPr>
          <w:rFonts w:ascii="楷体" w:hAnsi="楷体" w:eastAsia="楷体" w:cs="Times New Roman"/>
          <w:w w:val="100"/>
          <w:sz w:val="28"/>
          <w:szCs w:val="28"/>
        </w:rPr>
        <w:t>秋季怀化市特殊学校及城南、河西小学上门送教15名，河西幼儿园入学教育2名，怀化旅游学校</w:t>
      </w:r>
      <w:r>
        <w:rPr>
          <w:rFonts w:hint="eastAsia" w:ascii="楷体" w:hAnsi="楷体" w:eastAsia="楷体" w:cs="Times New Roman"/>
          <w:w w:val="100"/>
          <w:sz w:val="28"/>
          <w:szCs w:val="28"/>
        </w:rPr>
        <w:t>就读</w:t>
      </w:r>
      <w:r>
        <w:rPr>
          <w:rFonts w:ascii="楷体" w:hAnsi="楷体" w:eastAsia="楷体" w:cs="Times New Roman"/>
          <w:w w:val="100"/>
          <w:sz w:val="28"/>
          <w:szCs w:val="28"/>
        </w:rPr>
        <w:t>1名。</w:t>
      </w:r>
      <w:r>
        <w:rPr>
          <w:rFonts w:hint="eastAsia" w:ascii="楷体" w:hAnsi="楷体" w:eastAsia="楷体" w:cs="Times New Roman"/>
          <w:b/>
          <w:bCs/>
          <w:w w:val="100"/>
          <w:sz w:val="28"/>
          <w:szCs w:val="28"/>
        </w:rPr>
        <w:t>四是</w:t>
      </w:r>
      <w:r>
        <w:rPr>
          <w:rFonts w:hint="eastAsia" w:ascii="楷体" w:hAnsi="楷体" w:eastAsia="楷体" w:cs="Times New Roman"/>
          <w:w w:val="100"/>
          <w:sz w:val="28"/>
          <w:szCs w:val="28"/>
        </w:rPr>
        <w:t>与怀化市中医院开展康复合作，针对儿童的不同残疾情况，上门对其进行与之相适应的康复训练，并围绕脑瘫儿童日常照料、儿童突发癫痫应急处理、脑瘫儿童作业疗法等内容，组织职工开展业务培训。今年共有8名儿童开展康复训练，共计使用费用25000元，开展培训10余次。</w:t>
      </w:r>
      <w:r>
        <w:rPr>
          <w:rFonts w:hint="eastAsia" w:ascii="楷体" w:hAnsi="楷体" w:eastAsia="楷体" w:cs="Times New Roman"/>
          <w:b/>
          <w:bCs/>
          <w:w w:val="100"/>
          <w:sz w:val="28"/>
          <w:szCs w:val="28"/>
        </w:rPr>
        <w:t>五是</w:t>
      </w:r>
      <w:r>
        <w:rPr>
          <w:rFonts w:hint="eastAsia" w:ascii="楷体" w:hAnsi="楷体" w:eastAsia="楷体" w:cs="Times New Roman"/>
          <w:w w:val="100"/>
          <w:sz w:val="28"/>
          <w:szCs w:val="28"/>
        </w:rPr>
        <w:t>积极向怀化市残联申报智力残疾儿童康复救助定点服务机构，并按要求提交了相关资料。</w:t>
      </w:r>
      <w:r>
        <w:rPr>
          <w:rFonts w:hint="eastAsia" w:ascii="楷体" w:hAnsi="楷体" w:eastAsia="楷体" w:cs="Times New Roman"/>
          <w:b/>
          <w:bCs/>
          <w:w w:val="100"/>
          <w:sz w:val="28"/>
          <w:szCs w:val="28"/>
        </w:rPr>
        <w:t>六是</w:t>
      </w:r>
      <w:r>
        <w:rPr>
          <w:rFonts w:ascii="楷体" w:hAnsi="楷体" w:eastAsia="楷体" w:cs="Times New Roman"/>
          <w:w w:val="100"/>
          <w:sz w:val="28"/>
          <w:szCs w:val="28"/>
        </w:rPr>
        <w:t>与</w:t>
      </w:r>
      <w:r>
        <w:rPr>
          <w:rFonts w:hint="eastAsia" w:ascii="楷体" w:hAnsi="楷体" w:eastAsia="楷体" w:cs="Times New Roman"/>
          <w:w w:val="100"/>
          <w:sz w:val="28"/>
          <w:szCs w:val="28"/>
        </w:rPr>
        <w:t>怀化市第三人民</w:t>
      </w:r>
      <w:r>
        <w:rPr>
          <w:rFonts w:ascii="楷体" w:hAnsi="楷体" w:eastAsia="楷体" w:cs="Times New Roman"/>
          <w:w w:val="100"/>
          <w:sz w:val="28"/>
          <w:szCs w:val="28"/>
        </w:rPr>
        <w:t>医院对接签订“先救治后结算”协议，为儿童开通绿色医疗救治通道，通过积极争取资源，为需要手术的2名患儿及时申请“孤儿医疗康复明天计划”项目，全力为儿童提供有效救治。</w:t>
      </w:r>
    </w:p>
    <w:p w14:paraId="6CA7D08B">
      <w:pPr>
        <w:spacing w:line="580" w:lineRule="exact"/>
        <w:ind w:firstLine="560" w:firstLineChars="200"/>
        <w:rPr>
          <w:rFonts w:ascii="楷体" w:hAnsi="楷体" w:eastAsia="楷体"/>
          <w:w w:val="100"/>
          <w:sz w:val="28"/>
          <w:szCs w:val="28"/>
        </w:rPr>
      </w:pPr>
      <w:r>
        <w:rPr>
          <w:rFonts w:ascii="楷体" w:hAnsi="楷体" w:eastAsia="楷体" w:cs="Times New Roman"/>
          <w:w w:val="100"/>
          <w:sz w:val="28"/>
          <w:szCs w:val="28"/>
        </w:rPr>
        <w:t>二、特色亮点工作</w:t>
      </w:r>
    </w:p>
    <w:p w14:paraId="3188D541">
      <w:pPr>
        <w:spacing w:line="60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1.抓好了</w:t>
      </w:r>
      <w:r>
        <w:rPr>
          <w:rFonts w:hint="eastAsia" w:ascii="楷体" w:hAnsi="楷体" w:eastAsia="楷体" w:cs="Times New Roman"/>
          <w:b/>
          <w:bCs/>
          <w:w w:val="100"/>
          <w:sz w:val="28"/>
          <w:szCs w:val="28"/>
        </w:rPr>
        <w:t>孤残</w:t>
      </w:r>
      <w:r>
        <w:rPr>
          <w:rFonts w:ascii="楷体" w:hAnsi="楷体" w:eastAsia="楷体" w:cs="Times New Roman"/>
          <w:b/>
          <w:bCs/>
          <w:w w:val="100"/>
          <w:sz w:val="28"/>
          <w:szCs w:val="28"/>
        </w:rPr>
        <w:t>儿童标准化收养管理。</w:t>
      </w:r>
      <w:r>
        <w:rPr>
          <w:rFonts w:ascii="楷体" w:hAnsi="楷体" w:eastAsia="楷体" w:cs="Times New Roman"/>
          <w:w w:val="100"/>
          <w:sz w:val="28"/>
          <w:szCs w:val="28"/>
        </w:rPr>
        <w:t>在提高儿童养育质量同时，我院加强儿童送养管理，按照合法性合规性原则，尽力争取更多收养儿童回归家庭。</w:t>
      </w:r>
      <w:r>
        <w:rPr>
          <w:rFonts w:ascii="楷体" w:hAnsi="楷体" w:eastAsia="楷体" w:cs="Times New Roman"/>
          <w:b/>
          <w:bCs/>
          <w:w w:val="100"/>
          <w:sz w:val="28"/>
          <w:szCs w:val="28"/>
        </w:rPr>
        <w:t>一是</w:t>
      </w:r>
      <w:r>
        <w:rPr>
          <w:rFonts w:ascii="楷体" w:hAnsi="楷体" w:eastAsia="楷体" w:cs="Times New Roman"/>
          <w:w w:val="100"/>
          <w:sz w:val="28"/>
          <w:szCs w:val="28"/>
        </w:rPr>
        <w:t>严把入院关。按有关入院标准，接受真正意义上的社会弃婴，对不符合条件的不予接受，以免造成不良社会影响。</w:t>
      </w:r>
      <w:r>
        <w:rPr>
          <w:rFonts w:ascii="楷体" w:hAnsi="楷体" w:eastAsia="楷体" w:cs="Times New Roman"/>
          <w:b/>
          <w:bCs/>
          <w:w w:val="100"/>
          <w:sz w:val="28"/>
          <w:szCs w:val="28"/>
        </w:rPr>
        <w:t>二是</w:t>
      </w:r>
      <w:r>
        <w:rPr>
          <w:rFonts w:ascii="楷体" w:hAnsi="楷体" w:eastAsia="楷体" w:cs="Times New Roman"/>
          <w:w w:val="100"/>
          <w:sz w:val="28"/>
          <w:szCs w:val="28"/>
        </w:rPr>
        <w:t>严把材料关。对照收养标准，加强文件审核，做到报送材料内容翔实，评价情况客观公正，填写有关卡、表、册准确无误。</w:t>
      </w:r>
      <w:r>
        <w:rPr>
          <w:rFonts w:ascii="楷体" w:hAnsi="楷体" w:eastAsia="楷体" w:cs="Times New Roman"/>
          <w:b/>
          <w:bCs/>
          <w:w w:val="100"/>
          <w:sz w:val="28"/>
          <w:szCs w:val="28"/>
        </w:rPr>
        <w:t>三是</w:t>
      </w:r>
      <w:r>
        <w:rPr>
          <w:rFonts w:ascii="楷体" w:hAnsi="楷体" w:eastAsia="楷体" w:cs="Times New Roman"/>
          <w:w w:val="100"/>
          <w:sz w:val="28"/>
          <w:szCs w:val="28"/>
        </w:rPr>
        <w:t>严把喂养关。要求保育员遵照职业标准，精心喂养呵护婴幼儿</w:t>
      </w:r>
      <w:r>
        <w:rPr>
          <w:rFonts w:hint="eastAsia" w:ascii="楷体" w:hAnsi="楷体" w:eastAsia="楷体" w:cs="Times New Roman"/>
          <w:w w:val="100"/>
          <w:sz w:val="28"/>
          <w:szCs w:val="28"/>
        </w:rPr>
        <w:t>。</w:t>
      </w:r>
      <w:r>
        <w:rPr>
          <w:rFonts w:ascii="楷体" w:hAnsi="楷体" w:eastAsia="楷体" w:cs="Times New Roman"/>
          <w:b/>
          <w:bCs/>
          <w:w w:val="100"/>
          <w:sz w:val="28"/>
          <w:szCs w:val="28"/>
        </w:rPr>
        <w:t>四是</w:t>
      </w:r>
      <w:r>
        <w:rPr>
          <w:rFonts w:ascii="楷体" w:hAnsi="楷体" w:eastAsia="楷体" w:cs="Times New Roman"/>
          <w:w w:val="100"/>
          <w:sz w:val="28"/>
          <w:szCs w:val="28"/>
        </w:rPr>
        <w:t>严把送养关。在送养过程中，严格执行工作规程与纪律，相关人员做到有礼有节、不亢不卑，树立良好形象。今年，新入院儿童共计7名，办理国内送养</w:t>
      </w:r>
      <w:r>
        <w:rPr>
          <w:rFonts w:hint="eastAsia" w:ascii="楷体" w:hAnsi="楷体" w:eastAsia="楷体" w:cs="Times New Roman"/>
          <w:w w:val="100"/>
          <w:sz w:val="28"/>
          <w:szCs w:val="28"/>
        </w:rPr>
        <w:t>6</w:t>
      </w:r>
      <w:r>
        <w:rPr>
          <w:rFonts w:ascii="楷体" w:hAnsi="楷体" w:eastAsia="楷体" w:cs="Times New Roman"/>
          <w:w w:val="100"/>
          <w:sz w:val="28"/>
          <w:szCs w:val="28"/>
        </w:rPr>
        <w:t>名。</w:t>
      </w:r>
    </w:p>
    <w:p w14:paraId="1C9FD461">
      <w:pPr>
        <w:spacing w:line="60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2.推进了特困人员供养服务提质。一是</w:t>
      </w:r>
      <w:r>
        <w:rPr>
          <w:rFonts w:ascii="楷体" w:hAnsi="楷体" w:eastAsia="楷体" w:cs="Times New Roman"/>
          <w:w w:val="100"/>
          <w:sz w:val="28"/>
          <w:szCs w:val="28"/>
        </w:rPr>
        <w:t>稳步推进特困人员救助供养工作，落实特困人员救助供养相关政策，全力做好院内特困对象基本生活保障。</w:t>
      </w:r>
      <w:r>
        <w:rPr>
          <w:rFonts w:ascii="楷体" w:hAnsi="楷体" w:eastAsia="楷体" w:cs="Times New Roman"/>
          <w:b/>
          <w:bCs/>
          <w:w w:val="100"/>
          <w:sz w:val="28"/>
          <w:szCs w:val="28"/>
        </w:rPr>
        <w:t>二是</w:t>
      </w:r>
      <w:r>
        <w:rPr>
          <w:rFonts w:ascii="楷体" w:hAnsi="楷体" w:eastAsia="楷体" w:cs="Times New Roman"/>
          <w:w w:val="100"/>
          <w:sz w:val="28"/>
          <w:szCs w:val="28"/>
        </w:rPr>
        <w:t>从我院实际工作出发，构建规范的科学管理体系，开展特色生活技能培训，全力帮助特困供养对象更好地融入家庭、融入社会。今年11月我院根据特困供养对象刘福芳的结婚申请，汇聚社会各界爱心力量，为这个在福利院里长大的</w:t>
      </w:r>
      <w:r>
        <w:rPr>
          <w:rFonts w:hint="eastAsia" w:ascii="楷体" w:hAnsi="楷体" w:eastAsia="楷体" w:cs="Times New Roman"/>
          <w:w w:val="100"/>
          <w:sz w:val="28"/>
          <w:szCs w:val="28"/>
        </w:rPr>
        <w:t>“</w:t>
      </w:r>
      <w:r>
        <w:rPr>
          <w:rFonts w:ascii="楷体" w:hAnsi="楷体" w:eastAsia="楷体" w:cs="Times New Roman"/>
          <w:w w:val="100"/>
          <w:sz w:val="28"/>
          <w:szCs w:val="28"/>
        </w:rPr>
        <w:t>女儿</w:t>
      </w:r>
      <w:r>
        <w:rPr>
          <w:rFonts w:hint="eastAsia" w:ascii="楷体" w:hAnsi="楷体" w:eastAsia="楷体" w:cs="Times New Roman"/>
          <w:w w:val="100"/>
          <w:sz w:val="28"/>
          <w:szCs w:val="28"/>
        </w:rPr>
        <w:t>”</w:t>
      </w:r>
      <w:r>
        <w:rPr>
          <w:rFonts w:ascii="楷体" w:hAnsi="楷体" w:eastAsia="楷体" w:cs="Times New Roman"/>
          <w:w w:val="100"/>
          <w:sz w:val="28"/>
          <w:szCs w:val="28"/>
        </w:rPr>
        <w:t>举办了一场特殊而隆重的婚礼，切实让她感受到</w:t>
      </w:r>
      <w:r>
        <w:rPr>
          <w:rFonts w:hint="eastAsia" w:ascii="楷体" w:hAnsi="楷体" w:eastAsia="楷体" w:cs="Times New Roman"/>
          <w:w w:val="100"/>
          <w:sz w:val="28"/>
          <w:szCs w:val="28"/>
        </w:rPr>
        <w:t>“</w:t>
      </w:r>
      <w:r>
        <w:rPr>
          <w:rFonts w:ascii="楷体" w:hAnsi="楷体" w:eastAsia="楷体" w:cs="Times New Roman"/>
          <w:w w:val="100"/>
          <w:sz w:val="28"/>
          <w:szCs w:val="28"/>
        </w:rPr>
        <w:t>家</w:t>
      </w:r>
      <w:r>
        <w:rPr>
          <w:rFonts w:hint="eastAsia" w:ascii="楷体" w:hAnsi="楷体" w:eastAsia="楷体" w:cs="Times New Roman"/>
          <w:w w:val="100"/>
          <w:sz w:val="28"/>
          <w:szCs w:val="28"/>
        </w:rPr>
        <w:t>”</w:t>
      </w:r>
      <w:r>
        <w:rPr>
          <w:rFonts w:ascii="楷体" w:hAnsi="楷体" w:eastAsia="楷体" w:cs="Times New Roman"/>
          <w:w w:val="100"/>
          <w:sz w:val="28"/>
          <w:szCs w:val="28"/>
        </w:rPr>
        <w:t>的温暖，感受到了党和政府的关爱，同时也创造我院建院24年以来首次“嫁女”的历史记录。</w:t>
      </w:r>
    </w:p>
    <w:p w14:paraId="61C5A6C1">
      <w:pPr>
        <w:spacing w:line="60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3.完成了市困境儿童关爱中心建设</w:t>
      </w:r>
      <w:r>
        <w:rPr>
          <w:rFonts w:hint="eastAsia" w:ascii="楷体" w:hAnsi="楷体" w:eastAsia="楷体" w:cs="Times New Roman"/>
          <w:b/>
          <w:bCs/>
          <w:w w:val="100"/>
          <w:sz w:val="28"/>
          <w:szCs w:val="28"/>
        </w:rPr>
        <w:t>及常态化运营</w:t>
      </w:r>
      <w:r>
        <w:rPr>
          <w:rFonts w:ascii="楷体" w:hAnsi="楷体" w:eastAsia="楷体" w:cs="Times New Roman"/>
          <w:b/>
          <w:bCs/>
          <w:w w:val="100"/>
          <w:sz w:val="28"/>
          <w:szCs w:val="28"/>
        </w:rPr>
        <w:t>。</w:t>
      </w:r>
      <w:r>
        <w:rPr>
          <w:rFonts w:ascii="楷体" w:hAnsi="楷体" w:eastAsia="楷体" w:cs="Times New Roman"/>
          <w:w w:val="100"/>
          <w:sz w:val="28"/>
          <w:szCs w:val="28"/>
        </w:rPr>
        <w:t>在省厅的大力支持下和怀化市民政局的精准指导下，积极探索拓展福利机构社会服务功能，统筹整合院内资源，完成了怀化市困境儿童关爱中心建设，</w:t>
      </w:r>
      <w:r>
        <w:rPr>
          <w:rFonts w:hint="eastAsia" w:ascii="楷体" w:hAnsi="楷体" w:eastAsia="楷体" w:cs="Times New Roman"/>
          <w:b/>
          <w:bCs/>
          <w:w w:val="100"/>
          <w:sz w:val="28"/>
          <w:szCs w:val="28"/>
        </w:rPr>
        <w:t>一是</w:t>
      </w:r>
      <w:r>
        <w:rPr>
          <w:rFonts w:ascii="楷体" w:hAnsi="楷体" w:eastAsia="楷体" w:cs="Times New Roman"/>
          <w:w w:val="100"/>
          <w:sz w:val="28"/>
          <w:szCs w:val="28"/>
        </w:rPr>
        <w:t>7月至8月圆满开展了七期困境儿童夏令营活动，接待了来自怀化市辖7个县市区的困境儿童近200余人次；</w:t>
      </w:r>
      <w:r>
        <w:rPr>
          <w:rFonts w:hint="eastAsia" w:ascii="楷体" w:hAnsi="楷体" w:eastAsia="楷体" w:cs="Times New Roman"/>
          <w:w w:val="100"/>
          <w:sz w:val="28"/>
          <w:szCs w:val="28"/>
        </w:rPr>
        <w:t>二</w:t>
      </w:r>
      <w:r>
        <w:rPr>
          <w:rFonts w:hint="eastAsia" w:ascii="楷体" w:hAnsi="楷体" w:eastAsia="楷体" w:cs="Times New Roman"/>
          <w:b/>
          <w:bCs/>
          <w:w w:val="100"/>
          <w:sz w:val="28"/>
          <w:szCs w:val="28"/>
        </w:rPr>
        <w:t>是</w:t>
      </w:r>
      <w:r>
        <w:rPr>
          <w:rFonts w:ascii="楷体" w:hAnsi="楷体" w:eastAsia="楷体" w:cs="Times New Roman"/>
          <w:w w:val="100"/>
          <w:sz w:val="28"/>
          <w:szCs w:val="28"/>
        </w:rPr>
        <w:t>9月底启动了常态化管理，周一至周五为困境儿童开展课后托管服务，周末全天开展绘画课、阅读课、音乐课堂，发掘孩子兴趣爱好，丰富孩子课余生活，促进儿童健康成长全面发展</w:t>
      </w:r>
      <w:r>
        <w:rPr>
          <w:rFonts w:hint="eastAsia" w:ascii="楷体" w:hAnsi="楷体" w:eastAsia="楷体" w:cs="Times New Roman"/>
          <w:w w:val="100"/>
          <w:sz w:val="28"/>
          <w:szCs w:val="28"/>
        </w:rPr>
        <w:t>。截止目前，累计服务困境儿童已达1200余人次</w:t>
      </w:r>
      <w:r>
        <w:rPr>
          <w:rFonts w:ascii="楷体" w:hAnsi="楷体" w:eastAsia="楷体" w:cs="Times New Roman"/>
          <w:w w:val="100"/>
          <w:sz w:val="28"/>
          <w:szCs w:val="28"/>
        </w:rPr>
        <w:t>。</w:t>
      </w:r>
    </w:p>
    <w:p w14:paraId="123C0372">
      <w:pPr>
        <w:spacing w:line="600" w:lineRule="exact"/>
        <w:ind w:firstLine="562" w:firstLineChars="200"/>
        <w:rPr>
          <w:rFonts w:ascii="楷体" w:hAnsi="楷体" w:eastAsia="楷体"/>
          <w:w w:val="100"/>
          <w:sz w:val="28"/>
          <w:szCs w:val="28"/>
        </w:rPr>
      </w:pPr>
      <w:r>
        <w:rPr>
          <w:rFonts w:ascii="楷体" w:hAnsi="楷体" w:eastAsia="楷体" w:cs="Times New Roman"/>
          <w:b/>
          <w:bCs/>
          <w:w w:val="100"/>
          <w:sz w:val="28"/>
          <w:szCs w:val="28"/>
        </w:rPr>
        <w:t>4.完成了失能失智长者照护中心</w:t>
      </w:r>
      <w:r>
        <w:rPr>
          <w:rFonts w:hint="eastAsia" w:ascii="楷体" w:hAnsi="楷体" w:eastAsia="楷体" w:cs="Times New Roman"/>
          <w:b/>
          <w:bCs/>
          <w:w w:val="100"/>
          <w:sz w:val="28"/>
          <w:szCs w:val="28"/>
        </w:rPr>
        <w:t>项目建设</w:t>
      </w:r>
      <w:r>
        <w:rPr>
          <w:rFonts w:ascii="楷体" w:hAnsi="楷体" w:eastAsia="楷体" w:cs="Times New Roman"/>
          <w:b/>
          <w:bCs/>
          <w:w w:val="100"/>
          <w:sz w:val="28"/>
          <w:szCs w:val="28"/>
        </w:rPr>
        <w:t>。</w:t>
      </w:r>
      <w:r>
        <w:rPr>
          <w:rFonts w:ascii="楷体" w:hAnsi="楷体" w:eastAsia="楷体" w:cs="Times New Roman"/>
          <w:w w:val="100"/>
          <w:sz w:val="28"/>
          <w:szCs w:val="28"/>
        </w:rPr>
        <w:t>在省民政厅和怀化市委、市政府的高度重视下，根据年初工作计划，市社会福利院失能</w:t>
      </w:r>
      <w:r>
        <w:rPr>
          <w:rFonts w:hint="eastAsia" w:ascii="楷体" w:hAnsi="楷体" w:eastAsia="楷体" w:cs="Times New Roman"/>
          <w:w w:val="100"/>
          <w:sz w:val="28"/>
          <w:szCs w:val="28"/>
        </w:rPr>
        <w:t>失</w:t>
      </w:r>
      <w:r>
        <w:rPr>
          <w:rFonts w:ascii="楷体" w:hAnsi="楷体" w:eastAsia="楷体" w:cs="Times New Roman"/>
          <w:w w:val="100"/>
          <w:sz w:val="28"/>
          <w:szCs w:val="28"/>
        </w:rPr>
        <w:t>智长者照护中心于7月启动装修工程，10月底竣工，11月完成验收</w:t>
      </w:r>
      <w:r>
        <w:rPr>
          <w:rFonts w:hint="eastAsia" w:ascii="楷体" w:hAnsi="楷体" w:eastAsia="楷体" w:cs="Times New Roman"/>
          <w:w w:val="100"/>
          <w:sz w:val="28"/>
          <w:szCs w:val="28"/>
        </w:rPr>
        <w:t>。目前照护中心</w:t>
      </w:r>
      <w:r>
        <w:rPr>
          <w:rFonts w:ascii="楷体" w:hAnsi="楷体" w:eastAsia="楷体" w:cs="Times New Roman"/>
          <w:w w:val="100"/>
          <w:sz w:val="28"/>
          <w:szCs w:val="28"/>
        </w:rPr>
        <w:t>设有护理型床位150张，配备娱乐室、洗浴室等各类功能房，12月起正式对社会开放，首创了市本级唯一一家集医养、教学研培为一体的公办养老机构。</w:t>
      </w:r>
    </w:p>
    <w:p w14:paraId="7F2B1AC2">
      <w:pPr>
        <w:ind w:firstLine="565" w:firstLineChars="202"/>
        <w:rPr>
          <w:w w:val="100"/>
          <w:sz w:val="28"/>
          <w:szCs w:val="28"/>
        </w:rPr>
      </w:pPr>
      <w:r>
        <w:rPr>
          <w:w w:val="100"/>
          <w:sz w:val="28"/>
          <w:szCs w:val="28"/>
        </w:rPr>
        <w:t>七、存在的问题及原因分析</w:t>
      </w:r>
    </w:p>
    <w:p w14:paraId="7F8ECB7E">
      <w:pPr>
        <w:ind w:firstLine="565" w:firstLineChars="202"/>
        <w:rPr>
          <w:rFonts w:ascii="仿宋" w:hAnsi="仿宋" w:eastAsia="仿宋"/>
          <w:w w:val="100"/>
          <w:sz w:val="28"/>
          <w:szCs w:val="28"/>
        </w:rPr>
      </w:pPr>
      <w:r>
        <w:rPr>
          <w:rFonts w:ascii="仿宋" w:hAnsi="仿宋" w:eastAsia="仿宋"/>
          <w:w w:val="100"/>
          <w:sz w:val="28"/>
          <w:szCs w:val="28"/>
        </w:rPr>
        <w:t>在预算支出执行方面，存在部分项目资金使用进度较慢的情况。主要原因包括个别项目前期筹备时间较长，流程环节较为复杂，导致实际支出与绩效目标在时间进度上出现偏离；同时，在项目推进过程中，由于对一些不可预见因素预估不足，一定程度上影响了支出的及时性和均衡性。</w:t>
      </w:r>
    </w:p>
    <w:p w14:paraId="7A044572">
      <w:pPr>
        <w:ind w:firstLine="565" w:firstLineChars="202"/>
        <w:rPr>
          <w:w w:val="100"/>
          <w:sz w:val="28"/>
          <w:szCs w:val="28"/>
        </w:rPr>
      </w:pPr>
      <w:r>
        <w:rPr>
          <w:rFonts w:hint="eastAsia"/>
          <w:w w:val="100"/>
          <w:sz w:val="28"/>
          <w:szCs w:val="28"/>
        </w:rPr>
        <w:t>八、下一步改进措施</w:t>
      </w:r>
    </w:p>
    <w:p w14:paraId="2536C574">
      <w:pPr>
        <w:ind w:firstLine="565" w:firstLineChars="202"/>
        <w:rPr>
          <w:rFonts w:ascii="仿宋" w:hAnsi="仿宋" w:eastAsia="仿宋"/>
          <w:w w:val="100"/>
          <w:sz w:val="28"/>
          <w:szCs w:val="28"/>
        </w:rPr>
      </w:pPr>
      <w:r>
        <w:rPr>
          <w:rFonts w:ascii="仿宋" w:hAnsi="仿宋" w:eastAsia="仿宋"/>
          <w:w w:val="100"/>
          <w:sz w:val="28"/>
          <w:szCs w:val="28"/>
        </w:rPr>
        <w:t>首先，进一步加强项目的前期规划和准备工作，优化流程，提高项目实施效率。强化对不可预见因素的预判和应对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p>
    <w:p w14:paraId="54FCD045">
      <w:pPr>
        <w:ind w:firstLine="565" w:firstLineChars="202"/>
        <w:rPr>
          <w:w w:val="100"/>
          <w:sz w:val="28"/>
          <w:szCs w:val="28"/>
        </w:rPr>
      </w:pPr>
      <w:r>
        <w:rPr>
          <w:rFonts w:hint="eastAsia"/>
          <w:w w:val="100"/>
          <w:sz w:val="28"/>
          <w:szCs w:val="28"/>
        </w:rPr>
        <w:t>九、其他需要说明的情况</w:t>
      </w:r>
    </w:p>
    <w:p w14:paraId="36B2A962">
      <w:pPr>
        <w:ind w:firstLine="565" w:firstLineChars="202"/>
        <w:rPr>
          <w:w w:val="100"/>
          <w:sz w:val="28"/>
          <w:szCs w:val="28"/>
        </w:rPr>
      </w:pPr>
      <w:r>
        <w:rPr>
          <w:rFonts w:hint="eastAsia"/>
          <w:w w:val="100"/>
          <w:sz w:val="28"/>
          <w:szCs w:val="28"/>
        </w:rPr>
        <w:t>无</w:t>
      </w:r>
    </w:p>
    <w:p w14:paraId="5985387D">
      <w:pPr>
        <w:ind w:firstLine="565" w:firstLineChars="202"/>
        <w:rPr>
          <w:rFonts w:ascii="仿宋" w:hAnsi="仿宋" w:eastAsia="仿宋"/>
          <w:w w:val="100"/>
          <w:sz w:val="28"/>
          <w:szCs w:val="28"/>
        </w:rPr>
      </w:pPr>
      <w:r>
        <w:rPr>
          <w:rFonts w:hint="eastAsia" w:ascii="仿宋" w:hAnsi="仿宋" w:eastAsia="仿宋"/>
          <w:w w:val="100"/>
          <w:sz w:val="28"/>
          <w:szCs w:val="28"/>
        </w:rPr>
        <w:t>附件</w:t>
      </w:r>
      <w:r>
        <w:rPr>
          <w:rFonts w:ascii="仿宋" w:hAnsi="仿宋" w:eastAsia="仿宋"/>
          <w:w w:val="100"/>
          <w:sz w:val="28"/>
          <w:szCs w:val="28"/>
        </w:rPr>
        <w:t>:</w:t>
      </w:r>
    </w:p>
    <w:p w14:paraId="48AD6A9C">
      <w:pPr>
        <w:ind w:firstLine="565" w:firstLineChars="202"/>
        <w:rPr>
          <w:rFonts w:ascii="仿宋" w:hAnsi="仿宋" w:eastAsia="仿宋"/>
          <w:w w:val="100"/>
          <w:sz w:val="28"/>
          <w:szCs w:val="28"/>
        </w:rPr>
      </w:pPr>
      <w:r>
        <w:rPr>
          <w:rFonts w:ascii="仿宋" w:hAnsi="仿宋" w:eastAsia="仿宋"/>
          <w:w w:val="100"/>
          <w:sz w:val="28"/>
          <w:szCs w:val="28"/>
        </w:rPr>
        <w:t>1.部门整体支出绩效评价基础数据表</w:t>
      </w:r>
    </w:p>
    <w:p w14:paraId="44259AFE">
      <w:pPr>
        <w:ind w:firstLine="565" w:firstLineChars="202"/>
        <w:rPr>
          <w:rFonts w:ascii="仿宋" w:hAnsi="仿宋" w:eastAsia="仿宋"/>
          <w:w w:val="100"/>
          <w:sz w:val="28"/>
          <w:szCs w:val="28"/>
        </w:rPr>
      </w:pPr>
      <w:r>
        <w:rPr>
          <w:rFonts w:ascii="仿宋" w:hAnsi="仿宋" w:eastAsia="仿宋"/>
          <w:w w:val="100"/>
          <w:sz w:val="28"/>
          <w:szCs w:val="28"/>
        </w:rPr>
        <w:t>2.部门整体支出绩效自评表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Arial Unicode MS"/>
    <w:panose1 w:val="00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66"/>
    <w:rsid w:val="00024B66"/>
    <w:rsid w:val="0005662A"/>
    <w:rsid w:val="00094BF9"/>
    <w:rsid w:val="000E44E2"/>
    <w:rsid w:val="0014339C"/>
    <w:rsid w:val="001D4EBB"/>
    <w:rsid w:val="001E51A8"/>
    <w:rsid w:val="00232F12"/>
    <w:rsid w:val="00302680"/>
    <w:rsid w:val="00322B62"/>
    <w:rsid w:val="0032553C"/>
    <w:rsid w:val="004522B6"/>
    <w:rsid w:val="004B4A75"/>
    <w:rsid w:val="004B6CB1"/>
    <w:rsid w:val="00633BC3"/>
    <w:rsid w:val="00651469"/>
    <w:rsid w:val="0072120D"/>
    <w:rsid w:val="00746CF7"/>
    <w:rsid w:val="00783DE3"/>
    <w:rsid w:val="0085566F"/>
    <w:rsid w:val="008B19E8"/>
    <w:rsid w:val="008E08A0"/>
    <w:rsid w:val="009A292F"/>
    <w:rsid w:val="009C0289"/>
    <w:rsid w:val="00A131E3"/>
    <w:rsid w:val="00A138B2"/>
    <w:rsid w:val="00AB3E81"/>
    <w:rsid w:val="00AD7974"/>
    <w:rsid w:val="00B2451C"/>
    <w:rsid w:val="00B24F8C"/>
    <w:rsid w:val="00B50E5C"/>
    <w:rsid w:val="00B97EC0"/>
    <w:rsid w:val="00BB1F18"/>
    <w:rsid w:val="00BE5CF0"/>
    <w:rsid w:val="00C87D50"/>
    <w:rsid w:val="00CE5B8C"/>
    <w:rsid w:val="00D03F2E"/>
    <w:rsid w:val="00D041B0"/>
    <w:rsid w:val="00D4123A"/>
    <w:rsid w:val="00D76387"/>
    <w:rsid w:val="00D85DA7"/>
    <w:rsid w:val="00D86CBA"/>
    <w:rsid w:val="00E63951"/>
    <w:rsid w:val="00E64E25"/>
    <w:rsid w:val="00E95A63"/>
    <w:rsid w:val="00EC3770"/>
    <w:rsid w:val="00ED3B3B"/>
    <w:rsid w:val="00F50B96"/>
    <w:rsid w:val="00F61027"/>
    <w:rsid w:val="00FB00AD"/>
    <w:rsid w:val="348B4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黑体" w:hAnsi="黑体" w:eastAsia="黑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semiHidden/>
    <w:unhideWhenUsed/>
    <w:qFormat/>
    <w:uiPriority w:val="99"/>
    <w:pPr>
      <w:spacing w:after="120"/>
      <w:ind w:left="420" w:leftChars="200"/>
    </w:p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semiHidden/>
    <w:qFormat/>
    <w:uiPriority w:val="0"/>
    <w:pPr>
      <w:widowControl/>
      <w:jc w:val="left"/>
    </w:pPr>
    <w:rPr>
      <w:rFonts w:cs="Times New Roman" w:asciiTheme="minorHAnsi" w:hAnsiTheme="minorHAnsi" w:eastAsiaTheme="minorEastAsia"/>
      <w:w w:val="100"/>
      <w:kern w:val="0"/>
      <w:sz w:val="24"/>
      <w:szCs w:val="24"/>
    </w:rPr>
  </w:style>
  <w:style w:type="paragraph" w:styleId="6">
    <w:name w:val="Normal (Web)"/>
    <w:basedOn w:val="1"/>
    <w:qFormat/>
    <w:uiPriority w:val="0"/>
    <w:pPr>
      <w:spacing w:beforeAutospacing="1" w:afterAutospacing="1"/>
      <w:jc w:val="left"/>
    </w:pPr>
    <w:rPr>
      <w:rFonts w:cs="Times New Roman" w:asciiTheme="minorHAnsi" w:hAnsiTheme="minorHAnsi" w:eastAsiaTheme="minorEastAsia"/>
      <w:w w:val="100"/>
      <w:kern w:val="0"/>
      <w:sz w:val="24"/>
      <w:szCs w:val="24"/>
    </w:rPr>
  </w:style>
  <w:style w:type="paragraph" w:styleId="7">
    <w:name w:val="Body Text First Indent 2"/>
    <w:basedOn w:val="2"/>
    <w:link w:val="14"/>
    <w:qFormat/>
    <w:uiPriority w:val="99"/>
    <w:pPr>
      <w:widowControl/>
      <w:spacing w:after="0"/>
      <w:ind w:left="0" w:leftChars="0" w:firstLine="420" w:firstLineChars="200"/>
      <w:jc w:val="left"/>
    </w:pPr>
    <w:rPr>
      <w:rFonts w:eastAsia="仿宋_GB2312" w:cs="Times New Roman" w:asciiTheme="minorHAnsi" w:hAnsiTheme="minorHAnsi"/>
      <w:w w:val="100"/>
      <w:kern w:val="0"/>
      <w:sz w:val="36"/>
      <w:szCs w:val="36"/>
    </w:rPr>
  </w:style>
  <w:style w:type="character" w:customStyle="1" w:styleId="10">
    <w:name w:val="MSG_EN_FONT_STYLE_NAME_TEMPLATE_ROLE_NUMBER MSG_EN_FONT_STYLE_NAME_BY_ROLE_TEXT 2 + MSG_EN_FONT_STYLE_MODIFER_SIZE 9"/>
    <w:basedOn w:val="9"/>
    <w:qFormat/>
    <w:uiPriority w:val="0"/>
    <w:rPr>
      <w:rFonts w:ascii="宋体" w:hAnsi="宋体" w:eastAsia="宋体" w:cs="宋体"/>
      <w:color w:val="000000"/>
      <w:spacing w:val="10"/>
      <w:w w:val="100"/>
      <w:position w:val="0"/>
      <w:sz w:val="18"/>
      <w:szCs w:val="18"/>
      <w:shd w:val="clear" w:color="auto" w:fill="FFFFFF"/>
      <w:lang w:val="zh-CN" w:eastAsia="zh-CN" w:bidi="zh-CN"/>
    </w:rPr>
  </w:style>
  <w:style w:type="character" w:customStyle="1" w:styleId="11">
    <w:name w:val="页眉 Char"/>
    <w:basedOn w:val="9"/>
    <w:link w:val="4"/>
    <w:semiHidden/>
    <w:qFormat/>
    <w:uiPriority w:val="99"/>
    <w:rPr>
      <w:sz w:val="18"/>
      <w:szCs w:val="18"/>
    </w:rPr>
  </w:style>
  <w:style w:type="character" w:customStyle="1" w:styleId="12">
    <w:name w:val="页脚 Char"/>
    <w:basedOn w:val="9"/>
    <w:link w:val="3"/>
    <w:semiHidden/>
    <w:qFormat/>
    <w:uiPriority w:val="99"/>
    <w:rPr>
      <w:sz w:val="18"/>
      <w:szCs w:val="18"/>
    </w:rPr>
  </w:style>
  <w:style w:type="character" w:customStyle="1" w:styleId="13">
    <w:name w:val="正文文本缩进 Char"/>
    <w:basedOn w:val="9"/>
    <w:link w:val="2"/>
    <w:semiHidden/>
    <w:qFormat/>
    <w:uiPriority w:val="99"/>
  </w:style>
  <w:style w:type="character" w:customStyle="1" w:styleId="14">
    <w:name w:val="正文首行缩进 2 Char"/>
    <w:basedOn w:val="13"/>
    <w:link w:val="7"/>
    <w:qFormat/>
    <w:uiPriority w:val="99"/>
    <w:rPr>
      <w:rFonts w:eastAsia="仿宋_GB2312" w:cs="Times New Roman" w:asciiTheme="minorHAnsi" w:hAnsiTheme="minorHAnsi"/>
      <w:w w:val="100"/>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7650</Words>
  <Characters>8416</Characters>
  <Lines>63</Lines>
  <Paragraphs>17</Paragraphs>
  <TotalTime>223</TotalTime>
  <ScaleCrop>false</ScaleCrop>
  <LinksUpToDate>false</LinksUpToDate>
  <CharactersWithSpaces>8470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2024-06-18T17:58:00Z</dcterms:created>
  <dc:creator>Administrator</dc:creator>
  <cp:lastModifiedBy>左</cp:lastModifiedBy>
  <dcterms:modified xsi:type="dcterms:W3CDTF">2024-09-25T01:24:12Z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AA63A3D1BE1B4FBA95FBA0D487824A2E_13</vt:lpwstr>
  </property>
</Properties>
</file>