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CAF" w:rsidRDefault="00CB05D4">
      <w:pPr>
        <w:pStyle w:val="Default"/>
        <w:jc w:val="center"/>
        <w:rPr>
          <w:sz w:val="56"/>
          <w:szCs w:val="56"/>
        </w:rPr>
      </w:pPr>
      <w:r>
        <w:rPr>
          <w:noProof/>
          <w:sz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-236220</wp:posOffset>
                </wp:positionH>
                <wp:positionV relativeFrom="paragraph">
                  <wp:posOffset>-297180</wp:posOffset>
                </wp:positionV>
                <wp:extent cx="1523365" cy="517525"/>
                <wp:effectExtent l="0" t="0" r="635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99590" y="935990"/>
                          <a:ext cx="1523365" cy="517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0CAF" w:rsidRDefault="00CB05D4">
                            <w:pPr>
                              <w:rPr>
                                <w:rFonts w:ascii="楷体" w:eastAsia="楷体" w:hAnsi="楷体" w:cs="楷体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sz w:val="30"/>
                                <w:szCs w:val="30"/>
                              </w:rPr>
                              <w:t>附件</w:t>
                            </w:r>
                            <w:r>
                              <w:rPr>
                                <w:rFonts w:ascii="楷体" w:eastAsia="楷体" w:hAnsi="楷体" w:cs="楷体" w:hint="eastAsia"/>
                                <w:sz w:val="30"/>
                                <w:szCs w:val="30"/>
                              </w:rPr>
                              <w:t>1</w:t>
                            </w:r>
                            <w:r>
                              <w:rPr>
                                <w:rFonts w:ascii="楷体" w:eastAsia="楷体" w:hAnsi="楷体" w:cs="楷体" w:hint="eastAsia"/>
                                <w:sz w:val="30"/>
                                <w:szCs w:val="30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18.6pt;margin-top:-23.4pt;width:119.95pt;height:4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" fillcolor="white [3201]" stroked="f" strokeweight=".5pt">
                <v:textbox>
                  <w:txbxContent>
                    <w:p w:rsidR="00BD0CAF" w:rsidRDefault="00CB05D4">
                      <w:pPr>
                        <w:rPr>
                          <w:rFonts w:ascii="楷体" w:eastAsia="楷体" w:hAnsi="楷体" w:cs="楷体"/>
                          <w:sz w:val="30"/>
                          <w:szCs w:val="30"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sz w:val="30"/>
                          <w:szCs w:val="30"/>
                        </w:rPr>
                        <w:t>附件</w:t>
                      </w:r>
                      <w:r>
                        <w:rPr>
                          <w:rFonts w:ascii="楷体" w:eastAsia="楷体" w:hAnsi="楷体" w:cs="楷体" w:hint="eastAsia"/>
                          <w:sz w:val="30"/>
                          <w:szCs w:val="30"/>
                        </w:rPr>
                        <w:t>1</w:t>
                      </w:r>
                      <w:r>
                        <w:rPr>
                          <w:rFonts w:ascii="楷体" w:eastAsia="楷体" w:hAnsi="楷体" w:cs="楷体" w:hint="eastAsia"/>
                          <w:sz w:val="30"/>
                          <w:szCs w:val="30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</w:p>
    <w:p w:rsidR="00BD0CAF" w:rsidRDefault="00BD0CAF">
      <w:pPr>
        <w:pStyle w:val="Default"/>
        <w:jc w:val="center"/>
        <w:rPr>
          <w:sz w:val="56"/>
          <w:szCs w:val="56"/>
        </w:rPr>
      </w:pPr>
    </w:p>
    <w:p w:rsidR="00BD0CAF" w:rsidRDefault="00BD0CAF">
      <w:pPr>
        <w:pStyle w:val="Default"/>
        <w:jc w:val="center"/>
        <w:rPr>
          <w:sz w:val="84"/>
          <w:szCs w:val="84"/>
        </w:rPr>
      </w:pPr>
    </w:p>
    <w:p w:rsidR="00BD0CAF" w:rsidRDefault="00BD0CAF">
      <w:pPr>
        <w:pStyle w:val="Default"/>
        <w:jc w:val="center"/>
        <w:rPr>
          <w:sz w:val="84"/>
          <w:szCs w:val="84"/>
        </w:rPr>
      </w:pPr>
    </w:p>
    <w:p w:rsidR="00BD0CAF" w:rsidRPr="009307F8" w:rsidRDefault="00CB05D4">
      <w:pPr>
        <w:pStyle w:val="Default"/>
        <w:jc w:val="center"/>
        <w:rPr>
          <w:rFonts w:ascii="方正小标宋_GBK" w:eastAsia="方正小标宋_GBK" w:hAnsi="方正小标宋_GBK" w:cs="方正小标宋_GBK"/>
          <w:b/>
          <w:sz w:val="52"/>
          <w:szCs w:val="52"/>
        </w:rPr>
      </w:pPr>
      <w:r w:rsidRPr="009307F8">
        <w:rPr>
          <w:rFonts w:ascii="方正小标宋_GBK" w:eastAsia="方正小标宋_GBK" w:hAnsi="方正小标宋_GBK" w:cs="方正小标宋_GBK" w:hint="eastAsia"/>
          <w:b/>
          <w:sz w:val="52"/>
          <w:szCs w:val="52"/>
        </w:rPr>
        <w:t>202</w:t>
      </w:r>
      <w:r w:rsidRPr="009307F8">
        <w:rPr>
          <w:rFonts w:ascii="方正小标宋_GBK" w:eastAsia="方正小标宋_GBK" w:hAnsi="方正小标宋_GBK" w:cs="方正小标宋_GBK" w:hint="eastAsia"/>
          <w:b/>
          <w:sz w:val="52"/>
          <w:szCs w:val="52"/>
        </w:rPr>
        <w:t>3</w:t>
      </w:r>
      <w:r w:rsidRPr="009307F8">
        <w:rPr>
          <w:rFonts w:ascii="方正小标宋_GBK" w:eastAsia="方正小标宋_GBK" w:hAnsi="方正小标宋_GBK" w:cs="方正小标宋_GBK" w:hint="eastAsia"/>
          <w:b/>
          <w:sz w:val="52"/>
          <w:szCs w:val="52"/>
        </w:rPr>
        <w:t>年度</w:t>
      </w:r>
    </w:p>
    <w:p w:rsidR="00BD0CAF" w:rsidRPr="009307F8" w:rsidRDefault="00CB05D4">
      <w:pPr>
        <w:pStyle w:val="Default"/>
        <w:jc w:val="center"/>
        <w:rPr>
          <w:rFonts w:ascii="方正小标宋_GBK" w:eastAsia="方正小标宋_GBK" w:hAnsi="方正小标宋_GBK" w:cs="方正小标宋_GBK"/>
          <w:b/>
          <w:sz w:val="52"/>
          <w:szCs w:val="52"/>
        </w:rPr>
      </w:pPr>
      <w:r w:rsidRPr="009307F8">
        <w:rPr>
          <w:rFonts w:ascii="方正小标宋_GBK" w:eastAsia="方正小标宋_GBK" w:hAnsi="方正小标宋_GBK" w:cs="方正小标宋_GBK" w:hint="eastAsia"/>
          <w:b/>
          <w:sz w:val="52"/>
          <w:szCs w:val="52"/>
        </w:rPr>
        <w:t>怀化市无线电监测站部门决算</w:t>
      </w:r>
    </w:p>
    <w:p w:rsidR="00BD0CAF" w:rsidRDefault="00BD0CAF">
      <w:pPr>
        <w:pStyle w:val="Default"/>
        <w:jc w:val="center"/>
        <w:rPr>
          <w:rFonts w:ascii="方正小标宋_GBK" w:eastAsia="方正小标宋_GBK" w:hAnsi="方正小标宋_GBK" w:cs="方正小标宋_GBK"/>
          <w:sz w:val="56"/>
          <w:szCs w:val="56"/>
        </w:rPr>
      </w:pPr>
    </w:p>
    <w:p w:rsidR="00BD0CAF" w:rsidRDefault="00BD0CAF">
      <w:pPr>
        <w:pStyle w:val="Default"/>
        <w:jc w:val="center"/>
        <w:rPr>
          <w:sz w:val="56"/>
          <w:szCs w:val="56"/>
        </w:rPr>
      </w:pPr>
    </w:p>
    <w:p w:rsidR="00BD0CAF" w:rsidRDefault="00BD0CAF">
      <w:pPr>
        <w:pStyle w:val="Default"/>
        <w:jc w:val="center"/>
        <w:rPr>
          <w:sz w:val="56"/>
          <w:szCs w:val="56"/>
        </w:rPr>
      </w:pPr>
    </w:p>
    <w:p w:rsidR="00BD0CAF" w:rsidRDefault="00BD0CAF">
      <w:pPr>
        <w:pStyle w:val="Default"/>
        <w:jc w:val="center"/>
        <w:rPr>
          <w:sz w:val="56"/>
          <w:szCs w:val="56"/>
        </w:rPr>
      </w:pPr>
    </w:p>
    <w:p w:rsidR="00BD0CAF" w:rsidRDefault="00BD0CAF">
      <w:pPr>
        <w:pStyle w:val="Default"/>
        <w:jc w:val="center"/>
        <w:rPr>
          <w:sz w:val="32"/>
          <w:szCs w:val="32"/>
        </w:rPr>
      </w:pPr>
    </w:p>
    <w:p w:rsidR="00BD0CAF" w:rsidRDefault="00BD0CAF">
      <w:pPr>
        <w:pStyle w:val="Default"/>
        <w:jc w:val="center"/>
        <w:rPr>
          <w:sz w:val="32"/>
          <w:szCs w:val="32"/>
        </w:rPr>
      </w:pPr>
    </w:p>
    <w:p w:rsidR="00BD0CAF" w:rsidRDefault="00BD0CAF">
      <w:pPr>
        <w:pStyle w:val="Default"/>
        <w:jc w:val="center"/>
        <w:rPr>
          <w:sz w:val="32"/>
          <w:szCs w:val="32"/>
        </w:rPr>
      </w:pPr>
    </w:p>
    <w:p w:rsidR="00BD0CAF" w:rsidRDefault="00BD0CAF" w:rsidP="009307F8">
      <w:pPr>
        <w:pStyle w:val="Default"/>
        <w:spacing w:line="500" w:lineRule="exact"/>
        <w:rPr>
          <w:b/>
          <w:sz w:val="36"/>
          <w:szCs w:val="28"/>
        </w:rPr>
      </w:pPr>
    </w:p>
    <w:p w:rsidR="00BD0CAF" w:rsidRDefault="00CB05D4">
      <w:pPr>
        <w:pStyle w:val="Default"/>
        <w:spacing w:line="500" w:lineRule="exact"/>
        <w:jc w:val="center"/>
        <w:rPr>
          <w:b/>
          <w:sz w:val="36"/>
          <w:szCs w:val="28"/>
        </w:rPr>
      </w:pPr>
      <w:r>
        <w:rPr>
          <w:rFonts w:hint="eastAsia"/>
          <w:b/>
          <w:sz w:val="36"/>
          <w:szCs w:val="28"/>
        </w:rPr>
        <w:lastRenderedPageBreak/>
        <w:t>目录</w:t>
      </w:r>
    </w:p>
    <w:p w:rsidR="00BD0CAF" w:rsidRDefault="00CB05D4">
      <w:pPr>
        <w:pStyle w:val="Default"/>
        <w:spacing w:line="500" w:lineRule="exact"/>
        <w:rPr>
          <w:rFonts w:hAnsi="黑体"/>
          <w:bCs/>
          <w:sz w:val="28"/>
          <w:szCs w:val="28"/>
        </w:rPr>
      </w:pPr>
      <w:r>
        <w:rPr>
          <w:rFonts w:hAnsi="黑体" w:hint="eastAsia"/>
          <w:bCs/>
          <w:sz w:val="28"/>
          <w:szCs w:val="28"/>
        </w:rPr>
        <w:t>第一部分</w:t>
      </w:r>
      <w:r>
        <w:rPr>
          <w:rFonts w:hAnsi="黑体" w:hint="eastAsia"/>
          <w:bCs/>
          <w:sz w:val="28"/>
          <w:szCs w:val="28"/>
        </w:rPr>
        <w:t xml:space="preserve"> </w:t>
      </w:r>
      <w:r>
        <w:rPr>
          <w:rFonts w:hAnsi="黑体" w:hint="eastAsia"/>
          <w:bCs/>
          <w:sz w:val="28"/>
          <w:szCs w:val="28"/>
        </w:rPr>
        <w:t>怀化市无线电监测站概况</w:t>
      </w:r>
    </w:p>
    <w:p w:rsidR="00BD0CAF" w:rsidRDefault="00CB05D4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一、部门职责</w:t>
      </w:r>
    </w:p>
    <w:p w:rsidR="00BD0CAF" w:rsidRDefault="00CB05D4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二、机构设置</w:t>
      </w:r>
    </w:p>
    <w:p w:rsidR="00BD0CAF" w:rsidRDefault="00CB05D4">
      <w:pPr>
        <w:pStyle w:val="Default"/>
        <w:spacing w:line="500" w:lineRule="exact"/>
        <w:rPr>
          <w:rFonts w:hAnsi="黑体"/>
          <w:bCs/>
          <w:sz w:val="28"/>
          <w:szCs w:val="28"/>
        </w:rPr>
      </w:pPr>
      <w:r>
        <w:rPr>
          <w:rFonts w:hAnsi="黑体" w:hint="eastAsia"/>
          <w:bCs/>
          <w:sz w:val="28"/>
          <w:szCs w:val="28"/>
        </w:rPr>
        <w:t>第二部分</w:t>
      </w:r>
      <w:r>
        <w:rPr>
          <w:rFonts w:hAnsi="黑体" w:hint="eastAsia"/>
          <w:bCs/>
          <w:sz w:val="28"/>
          <w:szCs w:val="28"/>
        </w:rPr>
        <w:t xml:space="preserve"> </w:t>
      </w:r>
      <w:r>
        <w:rPr>
          <w:rFonts w:hAnsi="黑体" w:hint="eastAsia"/>
          <w:bCs/>
          <w:sz w:val="28"/>
          <w:szCs w:val="28"/>
        </w:rPr>
        <w:t>部门决算表</w:t>
      </w:r>
    </w:p>
    <w:p w:rsidR="00BD0CAF" w:rsidRDefault="00CB05D4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一、收入支出决算总表</w:t>
      </w:r>
    </w:p>
    <w:p w:rsidR="00BD0CAF" w:rsidRDefault="00CB05D4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二、收入决算表</w:t>
      </w:r>
    </w:p>
    <w:p w:rsidR="00BD0CAF" w:rsidRDefault="00CB05D4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三、支出决算表</w:t>
      </w:r>
    </w:p>
    <w:p w:rsidR="00BD0CAF" w:rsidRDefault="00CB05D4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四、财政拨款收入支出决算总表</w:t>
      </w:r>
    </w:p>
    <w:p w:rsidR="00BD0CAF" w:rsidRDefault="00CB05D4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五、一般公共预算财政拨款支出决算表</w:t>
      </w:r>
    </w:p>
    <w:p w:rsidR="00BD0CAF" w:rsidRDefault="00CB05D4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六、一般公共预算财政拨款基本支出决算明细表</w:t>
      </w:r>
    </w:p>
    <w:p w:rsidR="00BD0CAF" w:rsidRDefault="00CB05D4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七、政府性基金预算财政拨款收入支出决算表</w:t>
      </w:r>
    </w:p>
    <w:p w:rsidR="00BD0CAF" w:rsidRDefault="00CB05D4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八、国有资本经营预算财政拨款支出决算表</w:t>
      </w:r>
    </w:p>
    <w:p w:rsidR="00BD0CAF" w:rsidRDefault="00CB05D4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九、财政拨款“三公”经费支出决算表</w:t>
      </w:r>
    </w:p>
    <w:p w:rsidR="00BD0CAF" w:rsidRDefault="00CB05D4">
      <w:pPr>
        <w:pStyle w:val="Default"/>
        <w:spacing w:line="500" w:lineRule="exact"/>
        <w:rPr>
          <w:rFonts w:hAnsi="黑体"/>
          <w:bCs/>
          <w:sz w:val="28"/>
          <w:szCs w:val="28"/>
        </w:rPr>
      </w:pPr>
      <w:r>
        <w:rPr>
          <w:rFonts w:hAnsi="黑体" w:hint="eastAsia"/>
          <w:bCs/>
          <w:sz w:val="28"/>
          <w:szCs w:val="28"/>
        </w:rPr>
        <w:t>第三部分</w:t>
      </w:r>
      <w:r>
        <w:rPr>
          <w:rFonts w:hAnsi="黑体" w:hint="eastAsia"/>
          <w:bCs/>
          <w:sz w:val="28"/>
          <w:szCs w:val="28"/>
        </w:rPr>
        <w:t xml:space="preserve"> </w:t>
      </w:r>
      <w:r>
        <w:rPr>
          <w:rFonts w:hAnsi="黑体" w:hint="eastAsia"/>
          <w:bCs/>
          <w:sz w:val="28"/>
          <w:szCs w:val="28"/>
        </w:rPr>
        <w:t>部门决算情况说明</w:t>
      </w:r>
    </w:p>
    <w:p w:rsidR="00BD0CAF" w:rsidRDefault="00CB05D4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一、收入支出决算总体情况说明</w:t>
      </w:r>
    </w:p>
    <w:p w:rsidR="00BD0CAF" w:rsidRDefault="00CB05D4">
      <w:pPr>
        <w:spacing w:line="500" w:lineRule="exact"/>
        <w:ind w:firstLineChars="250" w:firstLine="70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二、收入决算情况说明</w:t>
      </w:r>
    </w:p>
    <w:p w:rsidR="00BD0CAF" w:rsidRDefault="00CB05D4">
      <w:pPr>
        <w:autoSpaceDE w:val="0"/>
        <w:autoSpaceDN w:val="0"/>
        <w:adjustRightInd w:val="0"/>
        <w:spacing w:line="500" w:lineRule="exact"/>
        <w:ind w:firstLineChars="250" w:firstLine="700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三、支出决算情况说明</w:t>
      </w:r>
    </w:p>
    <w:p w:rsidR="00BD0CAF" w:rsidRDefault="00CB05D4">
      <w:pPr>
        <w:autoSpaceDE w:val="0"/>
        <w:autoSpaceDN w:val="0"/>
        <w:adjustRightInd w:val="0"/>
        <w:spacing w:line="500" w:lineRule="exact"/>
        <w:ind w:firstLineChars="250" w:firstLine="700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四、财政拨款收入支出决算总体情况说明</w:t>
      </w:r>
    </w:p>
    <w:p w:rsidR="00BD0CAF" w:rsidRDefault="00CB05D4">
      <w:pPr>
        <w:autoSpaceDE w:val="0"/>
        <w:autoSpaceDN w:val="0"/>
        <w:adjustRightInd w:val="0"/>
        <w:spacing w:line="500" w:lineRule="exact"/>
        <w:ind w:firstLineChars="250" w:firstLine="700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五、一般公共预算财政拨款支出决算情况说明</w:t>
      </w:r>
    </w:p>
    <w:p w:rsidR="00BD0CAF" w:rsidRDefault="00CB05D4">
      <w:pPr>
        <w:autoSpaceDE w:val="0"/>
        <w:autoSpaceDN w:val="0"/>
        <w:adjustRightInd w:val="0"/>
        <w:spacing w:line="500" w:lineRule="exact"/>
        <w:ind w:firstLineChars="250" w:firstLine="700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六、一般公共预算财政拨款基本支出决算情况说明</w:t>
      </w:r>
    </w:p>
    <w:p w:rsidR="00BD0CAF" w:rsidRDefault="00CB05D4">
      <w:pPr>
        <w:autoSpaceDE w:val="0"/>
        <w:autoSpaceDN w:val="0"/>
        <w:adjustRightInd w:val="0"/>
        <w:spacing w:line="500" w:lineRule="exact"/>
        <w:ind w:firstLineChars="250" w:firstLine="700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七、财政拨款三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公经费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支出决算情况说明</w:t>
      </w:r>
    </w:p>
    <w:p w:rsidR="00BD0CAF" w:rsidRDefault="00CB05D4">
      <w:pPr>
        <w:autoSpaceDE w:val="0"/>
        <w:autoSpaceDN w:val="0"/>
        <w:adjustRightInd w:val="0"/>
        <w:spacing w:line="500" w:lineRule="exact"/>
        <w:ind w:firstLineChars="250" w:firstLine="700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八、政府性基金预算收入支出决算情况</w:t>
      </w:r>
    </w:p>
    <w:p w:rsidR="00BD0CAF" w:rsidRDefault="00CB05D4">
      <w:pPr>
        <w:autoSpaceDE w:val="0"/>
        <w:autoSpaceDN w:val="0"/>
        <w:adjustRightInd w:val="0"/>
        <w:spacing w:line="500" w:lineRule="exact"/>
        <w:ind w:firstLineChars="250" w:firstLine="700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九、国有资本经营预算收入支出决算情况说明</w:t>
      </w:r>
    </w:p>
    <w:p w:rsidR="00BD0CAF" w:rsidRDefault="00CB05D4">
      <w:pPr>
        <w:autoSpaceDE w:val="0"/>
        <w:autoSpaceDN w:val="0"/>
        <w:adjustRightInd w:val="0"/>
        <w:spacing w:line="500" w:lineRule="exact"/>
        <w:ind w:firstLineChars="250" w:firstLine="700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十、关于机关运行经费支出说明</w:t>
      </w:r>
    </w:p>
    <w:p w:rsidR="00BD0CAF" w:rsidRDefault="00CB05D4">
      <w:pPr>
        <w:autoSpaceDE w:val="0"/>
        <w:autoSpaceDN w:val="0"/>
        <w:adjustRightInd w:val="0"/>
        <w:spacing w:line="500" w:lineRule="exact"/>
        <w:ind w:firstLineChars="250" w:firstLine="700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lastRenderedPageBreak/>
        <w:t>十一、一般性支出情况说明</w:t>
      </w:r>
    </w:p>
    <w:p w:rsidR="00BD0CAF" w:rsidRDefault="00CB05D4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十二、</w:t>
      </w:r>
      <w:r>
        <w:rPr>
          <w:rFonts w:ascii="仿宋_GB2312" w:eastAsia="仿宋_GB2312" w:hAnsi="仿宋_GB2312" w:cs="仿宋_GB2312" w:hint="eastAsia"/>
          <w:sz w:val="28"/>
          <w:szCs w:val="28"/>
        </w:rPr>
        <w:t>关于政府采购支出说明</w:t>
      </w:r>
    </w:p>
    <w:p w:rsidR="00BD0CAF" w:rsidRDefault="00CB05D4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十三、关于国有资产占用情况说明</w:t>
      </w:r>
    </w:p>
    <w:p w:rsidR="00BD0CAF" w:rsidRDefault="00CB05D4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十四、</w:t>
      </w:r>
      <w:r>
        <w:rPr>
          <w:rFonts w:ascii="仿宋_GB2312" w:eastAsia="仿宋_GB2312" w:hAnsi="仿宋_GB2312" w:cs="仿宋_GB2312" w:hint="eastAsia"/>
          <w:sz w:val="28"/>
          <w:szCs w:val="28"/>
        </w:rPr>
        <w:t>关于</w:t>
      </w:r>
      <w:r>
        <w:rPr>
          <w:rFonts w:ascii="Times New Roman" w:eastAsia="仿宋_GB2312" w:hAnsi="Times New Roman" w:cs="Times New Roman"/>
          <w:sz w:val="28"/>
          <w:szCs w:val="28"/>
        </w:rPr>
        <w:t>202</w:t>
      </w:r>
      <w:r>
        <w:rPr>
          <w:rFonts w:ascii="Times New Roman" w:eastAsia="仿宋_GB2312" w:hAnsi="Times New Roman" w:cs="Times New Roman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sz w:val="28"/>
          <w:szCs w:val="28"/>
        </w:rPr>
        <w:t>年度</w:t>
      </w:r>
      <w:r>
        <w:rPr>
          <w:rFonts w:ascii="仿宋_GB2312" w:eastAsia="仿宋_GB2312" w:hAnsi="仿宋_GB2312" w:cs="仿宋_GB2312" w:hint="eastAsia"/>
          <w:sz w:val="28"/>
          <w:szCs w:val="28"/>
        </w:rPr>
        <w:t>预算</w:t>
      </w:r>
      <w:r>
        <w:rPr>
          <w:rFonts w:ascii="仿宋_GB2312" w:eastAsia="仿宋_GB2312" w:hAnsi="仿宋_GB2312" w:cs="仿宋_GB2312" w:hint="eastAsia"/>
          <w:sz w:val="28"/>
          <w:szCs w:val="28"/>
        </w:rPr>
        <w:t>绩效情况的说明</w:t>
      </w:r>
    </w:p>
    <w:p w:rsidR="00BD0CAF" w:rsidRDefault="00CB05D4">
      <w:pPr>
        <w:pStyle w:val="Default"/>
        <w:spacing w:line="500" w:lineRule="exact"/>
        <w:rPr>
          <w:rFonts w:hAnsi="黑体"/>
          <w:bCs/>
          <w:sz w:val="28"/>
          <w:szCs w:val="28"/>
        </w:rPr>
      </w:pPr>
      <w:r>
        <w:rPr>
          <w:rFonts w:hAnsi="黑体" w:hint="eastAsia"/>
          <w:bCs/>
          <w:sz w:val="28"/>
          <w:szCs w:val="28"/>
        </w:rPr>
        <w:t>第四部分</w:t>
      </w:r>
      <w:r>
        <w:rPr>
          <w:rFonts w:hAnsi="黑体" w:hint="eastAsia"/>
          <w:bCs/>
          <w:sz w:val="28"/>
          <w:szCs w:val="28"/>
        </w:rPr>
        <w:t xml:space="preserve"> </w:t>
      </w:r>
      <w:r>
        <w:rPr>
          <w:rFonts w:hAnsi="黑体" w:hint="eastAsia"/>
          <w:bCs/>
          <w:sz w:val="28"/>
          <w:szCs w:val="28"/>
        </w:rPr>
        <w:t>名词解释</w:t>
      </w:r>
    </w:p>
    <w:p w:rsidR="00BD0CAF" w:rsidRDefault="00CB05D4">
      <w:pPr>
        <w:pStyle w:val="Default"/>
        <w:spacing w:line="500" w:lineRule="exact"/>
        <w:rPr>
          <w:rFonts w:hAnsi="黑体"/>
          <w:bCs/>
          <w:sz w:val="28"/>
          <w:szCs w:val="28"/>
        </w:rPr>
      </w:pPr>
      <w:r>
        <w:rPr>
          <w:rFonts w:hAnsi="黑体" w:hint="eastAsia"/>
          <w:bCs/>
          <w:sz w:val="28"/>
          <w:szCs w:val="28"/>
        </w:rPr>
        <w:t>第</w:t>
      </w:r>
      <w:r>
        <w:rPr>
          <w:rFonts w:hAnsi="黑体" w:hint="eastAsia"/>
          <w:bCs/>
          <w:sz w:val="28"/>
          <w:szCs w:val="28"/>
        </w:rPr>
        <w:t>五</w:t>
      </w:r>
      <w:r>
        <w:rPr>
          <w:rFonts w:hAnsi="黑体" w:hint="eastAsia"/>
          <w:bCs/>
          <w:sz w:val="28"/>
          <w:szCs w:val="28"/>
        </w:rPr>
        <w:t>部分</w:t>
      </w:r>
      <w:r>
        <w:rPr>
          <w:rFonts w:hAnsi="黑体" w:hint="eastAsia"/>
          <w:bCs/>
          <w:sz w:val="28"/>
          <w:szCs w:val="28"/>
        </w:rPr>
        <w:t xml:space="preserve"> </w:t>
      </w:r>
      <w:r>
        <w:rPr>
          <w:rFonts w:hAnsi="黑体" w:hint="eastAsia"/>
          <w:bCs/>
          <w:sz w:val="28"/>
          <w:szCs w:val="28"/>
        </w:rPr>
        <w:t>附件</w:t>
      </w:r>
    </w:p>
    <w:p w:rsidR="00BD0CAF" w:rsidRDefault="00BD0CAF">
      <w:pPr>
        <w:pStyle w:val="Default"/>
        <w:spacing w:line="500" w:lineRule="exact"/>
        <w:rPr>
          <w:rFonts w:hAnsi="黑体"/>
          <w:bCs/>
          <w:sz w:val="28"/>
          <w:szCs w:val="28"/>
        </w:rPr>
      </w:pPr>
    </w:p>
    <w:p w:rsidR="00BD0CAF" w:rsidRDefault="00BD0CAF">
      <w:pPr>
        <w:jc w:val="center"/>
        <w:rPr>
          <w:sz w:val="72"/>
          <w:szCs w:val="72"/>
        </w:rPr>
      </w:pPr>
    </w:p>
    <w:p w:rsidR="00BD0CAF" w:rsidRDefault="00BD0CAF">
      <w:pPr>
        <w:jc w:val="center"/>
        <w:rPr>
          <w:sz w:val="72"/>
          <w:szCs w:val="72"/>
        </w:rPr>
      </w:pPr>
    </w:p>
    <w:p w:rsidR="00BD0CAF" w:rsidRDefault="00BD0CAF">
      <w:pPr>
        <w:jc w:val="center"/>
        <w:rPr>
          <w:rFonts w:hint="eastAsia"/>
          <w:sz w:val="72"/>
          <w:szCs w:val="72"/>
        </w:rPr>
      </w:pPr>
    </w:p>
    <w:p w:rsidR="009307F8" w:rsidRDefault="009307F8">
      <w:pPr>
        <w:jc w:val="center"/>
        <w:rPr>
          <w:rFonts w:hint="eastAsia"/>
          <w:sz w:val="72"/>
          <w:szCs w:val="72"/>
        </w:rPr>
      </w:pPr>
    </w:p>
    <w:p w:rsidR="009307F8" w:rsidRDefault="009307F8">
      <w:pPr>
        <w:jc w:val="center"/>
        <w:rPr>
          <w:rFonts w:hint="eastAsia"/>
          <w:sz w:val="72"/>
          <w:szCs w:val="72"/>
        </w:rPr>
      </w:pPr>
    </w:p>
    <w:p w:rsidR="009307F8" w:rsidRDefault="009307F8">
      <w:pPr>
        <w:jc w:val="center"/>
        <w:rPr>
          <w:sz w:val="72"/>
          <w:szCs w:val="72"/>
        </w:rPr>
      </w:pPr>
    </w:p>
    <w:p w:rsidR="00BD0CAF" w:rsidRDefault="00BD0CAF">
      <w:pPr>
        <w:jc w:val="center"/>
        <w:rPr>
          <w:sz w:val="72"/>
          <w:szCs w:val="72"/>
        </w:rPr>
      </w:pPr>
    </w:p>
    <w:p w:rsidR="00BD0CAF" w:rsidRDefault="00BD0CAF">
      <w:pPr>
        <w:rPr>
          <w:rFonts w:ascii="方正小标宋_GBK" w:eastAsia="方正小标宋_GBK" w:hAnsi="方正小标宋_GBK" w:cs="方正小标宋_GBK" w:hint="eastAsia"/>
          <w:sz w:val="72"/>
          <w:szCs w:val="72"/>
        </w:rPr>
      </w:pPr>
    </w:p>
    <w:p w:rsidR="009307F8" w:rsidRDefault="009307F8">
      <w:pPr>
        <w:rPr>
          <w:rFonts w:ascii="方正小标宋_GBK" w:eastAsia="方正小标宋_GBK" w:hAnsi="方正小标宋_GBK" w:cs="方正小标宋_GBK" w:hint="eastAsia"/>
          <w:sz w:val="72"/>
          <w:szCs w:val="72"/>
        </w:rPr>
      </w:pPr>
    </w:p>
    <w:p w:rsidR="009307F8" w:rsidRDefault="009307F8" w:rsidP="009307F8">
      <w:pPr>
        <w:pStyle w:val="Default"/>
        <w:jc w:val="center"/>
        <w:rPr>
          <w:rFonts w:ascii="方正小标宋_GBK" w:eastAsia="方正小标宋_GBK" w:hAnsi="方正小标宋_GBK" w:cs="方正小标宋_GBK" w:hint="eastAsia"/>
          <w:sz w:val="72"/>
          <w:szCs w:val="72"/>
        </w:rPr>
      </w:pPr>
    </w:p>
    <w:p w:rsidR="009307F8" w:rsidRDefault="009307F8" w:rsidP="009307F8">
      <w:pPr>
        <w:pStyle w:val="Default"/>
        <w:jc w:val="center"/>
        <w:rPr>
          <w:rFonts w:ascii="方正小标宋_GBK" w:eastAsia="方正小标宋_GBK" w:hAnsi="方正小标宋_GBK" w:cs="方正小标宋_GBK" w:hint="eastAsia"/>
          <w:sz w:val="72"/>
          <w:szCs w:val="72"/>
        </w:rPr>
      </w:pPr>
    </w:p>
    <w:p w:rsidR="009307F8" w:rsidRDefault="009307F8" w:rsidP="009307F8">
      <w:pPr>
        <w:pStyle w:val="Default"/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</w:p>
    <w:p w:rsidR="00BD0CAF" w:rsidRPr="009307F8" w:rsidRDefault="00CB05D4">
      <w:pPr>
        <w:pStyle w:val="Default"/>
        <w:jc w:val="center"/>
        <w:rPr>
          <w:rFonts w:ascii="方正小标宋_GBK" w:eastAsia="方正小标宋_GBK" w:hAnsi="方正小标宋_GBK" w:cs="方正小标宋_GBK"/>
          <w:b/>
          <w:sz w:val="52"/>
          <w:szCs w:val="52"/>
        </w:rPr>
      </w:pPr>
      <w:r w:rsidRPr="009307F8">
        <w:rPr>
          <w:rFonts w:ascii="方正小标宋_GBK" w:eastAsia="方正小标宋_GBK" w:hAnsi="方正小标宋_GBK" w:cs="方正小标宋_GBK" w:hint="eastAsia"/>
          <w:b/>
          <w:sz w:val="52"/>
          <w:szCs w:val="52"/>
        </w:rPr>
        <w:t>第一部分</w:t>
      </w:r>
      <w:r w:rsidRPr="009307F8">
        <w:rPr>
          <w:rFonts w:ascii="方正小标宋_GBK" w:eastAsia="方正小标宋_GBK" w:hAnsi="方正小标宋_GBK" w:cs="方正小标宋_GBK" w:hint="eastAsia"/>
          <w:b/>
          <w:sz w:val="52"/>
          <w:szCs w:val="52"/>
        </w:rPr>
        <w:t xml:space="preserve"> </w:t>
      </w:r>
    </w:p>
    <w:p w:rsidR="00BD0CAF" w:rsidRPr="009307F8" w:rsidRDefault="00BD0CAF">
      <w:pPr>
        <w:pStyle w:val="Default"/>
        <w:jc w:val="center"/>
        <w:rPr>
          <w:rFonts w:ascii="方正小标宋_GBK" w:eastAsia="方正小标宋_GBK" w:hAnsi="方正小标宋_GBK" w:cs="方正小标宋_GBK"/>
          <w:b/>
          <w:sz w:val="52"/>
          <w:szCs w:val="52"/>
        </w:rPr>
      </w:pPr>
    </w:p>
    <w:p w:rsidR="00BD0CAF" w:rsidRPr="009307F8" w:rsidRDefault="00CB05D4">
      <w:pPr>
        <w:pStyle w:val="Default"/>
        <w:jc w:val="center"/>
        <w:rPr>
          <w:rFonts w:ascii="方正小标宋_GBK" w:eastAsia="方正小标宋_GBK" w:hAnsi="方正小标宋_GBK" w:cs="方正小标宋_GBK"/>
          <w:b/>
          <w:sz w:val="52"/>
          <w:szCs w:val="52"/>
        </w:rPr>
      </w:pPr>
      <w:r w:rsidRPr="009307F8">
        <w:rPr>
          <w:rFonts w:ascii="方正小标宋_GBK" w:eastAsia="方正小标宋_GBK" w:hAnsi="方正小标宋_GBK" w:cs="方正小标宋_GBK" w:hint="eastAsia"/>
          <w:b/>
          <w:sz w:val="52"/>
          <w:szCs w:val="52"/>
        </w:rPr>
        <w:t>怀化市无线电监测站概况</w:t>
      </w:r>
    </w:p>
    <w:p w:rsidR="00BD0CAF" w:rsidRDefault="00BD0CAF">
      <w:pPr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</w:p>
    <w:p w:rsidR="00BD0CAF" w:rsidRDefault="00BD0CAF">
      <w:pPr>
        <w:jc w:val="center"/>
        <w:rPr>
          <w:rFonts w:ascii="方正小标宋_GBK" w:eastAsia="方正小标宋_GBK" w:hAnsi="方正小标宋_GBK" w:cs="方正小标宋_GBK" w:hint="eastAsia"/>
          <w:sz w:val="72"/>
          <w:szCs w:val="72"/>
        </w:rPr>
      </w:pPr>
    </w:p>
    <w:p w:rsidR="009307F8" w:rsidRDefault="009307F8">
      <w:pPr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</w:p>
    <w:p w:rsidR="00BD0CAF" w:rsidRDefault="00BD0CAF">
      <w:pPr>
        <w:jc w:val="center"/>
        <w:rPr>
          <w:sz w:val="72"/>
          <w:szCs w:val="72"/>
        </w:rPr>
      </w:pPr>
    </w:p>
    <w:p w:rsidR="009307F8" w:rsidRDefault="009307F8" w:rsidP="009307F8">
      <w:pPr>
        <w:widowControl/>
        <w:jc w:val="left"/>
        <w:rPr>
          <w:sz w:val="72"/>
          <w:szCs w:val="72"/>
        </w:rPr>
      </w:pPr>
      <w:r>
        <w:rPr>
          <w:sz w:val="72"/>
          <w:szCs w:val="72"/>
        </w:rPr>
        <w:br w:type="page"/>
      </w:r>
    </w:p>
    <w:p w:rsidR="00BD0CAF" w:rsidRDefault="00CB05D4">
      <w:pPr>
        <w:pStyle w:val="aa"/>
        <w:numPr>
          <w:ilvl w:val="0"/>
          <w:numId w:val="1"/>
        </w:numPr>
        <w:ind w:firstLineChars="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部门职责</w:t>
      </w:r>
    </w:p>
    <w:p w:rsidR="00BD0CAF" w:rsidRDefault="00CB05D4">
      <w:pPr>
        <w:widowControl/>
        <w:spacing w:line="600" w:lineRule="exact"/>
        <w:ind w:firstLineChars="200" w:firstLine="640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负责无线电监测、干扰查处和涉外无线电管理等工作，协调处理无线电管理相关事宜。</w:t>
      </w:r>
    </w:p>
    <w:p w:rsidR="00BD0CAF" w:rsidRDefault="00BD0CAF">
      <w:pPr>
        <w:pStyle w:val="a9"/>
      </w:pPr>
    </w:p>
    <w:p w:rsidR="00BD0CAF" w:rsidRDefault="00CB05D4">
      <w:pPr>
        <w:widowControl/>
        <w:spacing w:line="600" w:lineRule="exact"/>
        <w:rPr>
          <w:rFonts w:ascii="黑体" w:eastAsia="黑体" w:hAnsi="黑体" w:cs="黑体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>二、机构设置及决算单位构成</w:t>
      </w:r>
    </w:p>
    <w:p w:rsidR="00BD0CAF" w:rsidRDefault="00CB05D4">
      <w:pPr>
        <w:widowControl/>
        <w:spacing w:line="600" w:lineRule="exact"/>
        <w:rPr>
          <w:rFonts w:ascii="Times New Roman" w:eastAsia="仿宋_GB2312" w:hAnsi="Times New Roman" w:cs="仿宋_GB2312"/>
          <w:bCs/>
          <w:kern w:val="0"/>
          <w:sz w:val="32"/>
          <w:szCs w:val="32"/>
        </w:rPr>
      </w:pPr>
      <w:r>
        <w:rPr>
          <w:rFonts w:ascii="Times New Roman" w:eastAsia="仿宋_GB2312" w:hAnsi="Times New Roman" w:cs="仿宋_GB2312" w:hint="eastAsia"/>
          <w:bCs/>
          <w:kern w:val="0"/>
          <w:sz w:val="32"/>
          <w:szCs w:val="32"/>
        </w:rPr>
        <w:t>（一）内设机构设置。</w:t>
      </w:r>
    </w:p>
    <w:p w:rsidR="00BD0CAF" w:rsidRDefault="00CB05D4">
      <w:pPr>
        <w:widowControl/>
        <w:spacing w:line="600" w:lineRule="exact"/>
        <w:ind w:firstLineChars="200" w:firstLine="640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怀化市无线电监测站为二级预算单位。怀化市无线电监测站属怀化市工业和信息化局内设二级机构，无内设科室。</w:t>
      </w:r>
    </w:p>
    <w:p w:rsidR="00BD0CAF" w:rsidRDefault="00CB05D4">
      <w:pPr>
        <w:widowControl/>
        <w:numPr>
          <w:ilvl w:val="0"/>
          <w:numId w:val="2"/>
        </w:numPr>
        <w:spacing w:line="600" w:lineRule="exact"/>
        <w:ind w:firstLineChars="200" w:firstLine="640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决算单位构成。</w:t>
      </w:r>
    </w:p>
    <w:p w:rsidR="00BD0CAF" w:rsidRDefault="00CB05D4">
      <w:pPr>
        <w:widowControl/>
        <w:spacing w:line="600" w:lineRule="exact"/>
        <w:ind w:firstLineChars="200" w:firstLine="640"/>
        <w:rPr>
          <w:rFonts w:ascii="方正小标宋_GBK" w:eastAsia="方正小标宋_GBK" w:hAnsi="方正小标宋_GBK" w:cs="方正小标宋_GBK"/>
          <w:sz w:val="84"/>
          <w:szCs w:val="84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怀化市无线电监测站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202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年部门决算公开单位构成包括：怀化市无线电监测站本级。</w:t>
      </w:r>
    </w:p>
    <w:p w:rsidR="00BD0CAF" w:rsidRDefault="00BD0CAF">
      <w:pPr>
        <w:jc w:val="center"/>
        <w:rPr>
          <w:rFonts w:ascii="黑体" w:eastAsia="黑体" w:hAnsi="黑体"/>
          <w:sz w:val="28"/>
          <w:szCs w:val="28"/>
        </w:rPr>
      </w:pPr>
    </w:p>
    <w:p w:rsidR="00BD0CAF" w:rsidRDefault="00BD0CAF">
      <w:pPr>
        <w:jc w:val="center"/>
        <w:rPr>
          <w:rFonts w:ascii="黑体" w:eastAsia="黑体" w:hAnsi="黑体"/>
          <w:sz w:val="28"/>
          <w:szCs w:val="28"/>
        </w:rPr>
      </w:pPr>
    </w:p>
    <w:p w:rsidR="00BD0CAF" w:rsidRDefault="00BD0CAF">
      <w:pPr>
        <w:jc w:val="center"/>
        <w:rPr>
          <w:rFonts w:ascii="黑体" w:eastAsia="黑体" w:hAnsi="黑体"/>
          <w:sz w:val="28"/>
          <w:szCs w:val="28"/>
        </w:rPr>
      </w:pPr>
    </w:p>
    <w:p w:rsidR="00BD0CAF" w:rsidRDefault="00BD0CAF">
      <w:pPr>
        <w:jc w:val="center"/>
        <w:rPr>
          <w:rFonts w:ascii="黑体" w:eastAsia="黑体" w:hAnsi="黑体"/>
          <w:sz w:val="28"/>
          <w:szCs w:val="28"/>
        </w:rPr>
      </w:pPr>
    </w:p>
    <w:p w:rsidR="00BD0CAF" w:rsidRDefault="00BD0CAF">
      <w:pPr>
        <w:jc w:val="center"/>
        <w:rPr>
          <w:rFonts w:ascii="黑体" w:eastAsia="黑体" w:hAnsi="黑体"/>
          <w:sz w:val="28"/>
          <w:szCs w:val="28"/>
        </w:rPr>
      </w:pPr>
    </w:p>
    <w:p w:rsidR="00BD0CAF" w:rsidRDefault="00BD0CAF">
      <w:pPr>
        <w:jc w:val="center"/>
        <w:rPr>
          <w:rFonts w:ascii="黑体" w:eastAsia="黑体" w:hAnsi="黑体"/>
          <w:sz w:val="28"/>
          <w:szCs w:val="28"/>
        </w:rPr>
      </w:pPr>
    </w:p>
    <w:p w:rsidR="00BD0CAF" w:rsidRDefault="00BD0CAF">
      <w:pPr>
        <w:jc w:val="center"/>
        <w:rPr>
          <w:rFonts w:ascii="黑体" w:eastAsia="黑体" w:hAnsi="黑体"/>
          <w:sz w:val="28"/>
          <w:szCs w:val="28"/>
        </w:rPr>
      </w:pPr>
    </w:p>
    <w:p w:rsidR="00BD0CAF" w:rsidRDefault="00BD0CAF">
      <w:pPr>
        <w:jc w:val="center"/>
        <w:rPr>
          <w:rFonts w:ascii="黑体" w:eastAsia="黑体" w:hAnsi="黑体"/>
          <w:sz w:val="28"/>
          <w:szCs w:val="28"/>
        </w:rPr>
      </w:pPr>
    </w:p>
    <w:p w:rsidR="00BD0CAF" w:rsidRDefault="00BD0CAF">
      <w:pPr>
        <w:jc w:val="center"/>
        <w:rPr>
          <w:rFonts w:ascii="黑体" w:eastAsia="黑体" w:hAnsi="黑体"/>
          <w:sz w:val="28"/>
          <w:szCs w:val="28"/>
        </w:rPr>
      </w:pPr>
    </w:p>
    <w:p w:rsidR="00BD0CAF" w:rsidRDefault="00BD0CAF">
      <w:pPr>
        <w:jc w:val="center"/>
        <w:rPr>
          <w:rFonts w:ascii="黑体" w:eastAsia="黑体" w:hAnsi="黑体"/>
          <w:sz w:val="28"/>
          <w:szCs w:val="28"/>
        </w:rPr>
      </w:pPr>
    </w:p>
    <w:p w:rsidR="00BD0CAF" w:rsidRDefault="00BD0CAF">
      <w:pPr>
        <w:jc w:val="center"/>
        <w:rPr>
          <w:rFonts w:ascii="黑体" w:eastAsia="黑体" w:hAnsi="黑体"/>
          <w:sz w:val="28"/>
          <w:szCs w:val="28"/>
        </w:rPr>
      </w:pPr>
    </w:p>
    <w:p w:rsidR="00BD0CAF" w:rsidRDefault="00BD0CAF">
      <w:pPr>
        <w:jc w:val="center"/>
        <w:rPr>
          <w:rFonts w:ascii="黑体" w:eastAsia="黑体" w:hAnsi="黑体"/>
          <w:sz w:val="28"/>
          <w:szCs w:val="28"/>
        </w:rPr>
      </w:pPr>
    </w:p>
    <w:p w:rsidR="00BD0CAF" w:rsidRDefault="00BD0CAF">
      <w:pPr>
        <w:jc w:val="center"/>
        <w:rPr>
          <w:sz w:val="72"/>
          <w:szCs w:val="72"/>
        </w:rPr>
      </w:pPr>
    </w:p>
    <w:p w:rsidR="00BD0CAF" w:rsidRDefault="00BD0CAF">
      <w:pPr>
        <w:jc w:val="center"/>
        <w:rPr>
          <w:sz w:val="72"/>
          <w:szCs w:val="72"/>
        </w:rPr>
      </w:pPr>
    </w:p>
    <w:p w:rsidR="00BD0CAF" w:rsidRDefault="00BD0CAF">
      <w:pPr>
        <w:jc w:val="center"/>
        <w:rPr>
          <w:sz w:val="72"/>
          <w:szCs w:val="72"/>
        </w:rPr>
      </w:pPr>
    </w:p>
    <w:p w:rsidR="00BD0CAF" w:rsidRDefault="00BD0CAF">
      <w:pPr>
        <w:jc w:val="center"/>
        <w:rPr>
          <w:sz w:val="72"/>
          <w:szCs w:val="72"/>
        </w:rPr>
      </w:pPr>
    </w:p>
    <w:p w:rsidR="00BD0CAF" w:rsidRDefault="00BD0CAF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BD0CAF" w:rsidRPr="009307F8" w:rsidRDefault="00CB05D4">
      <w:pPr>
        <w:pStyle w:val="Default"/>
        <w:jc w:val="center"/>
        <w:rPr>
          <w:rFonts w:ascii="方正小标宋_GBK" w:eastAsia="方正小标宋_GBK" w:hAnsi="方正小标宋_GBK" w:cs="方正小标宋_GBK"/>
          <w:b/>
          <w:sz w:val="52"/>
          <w:szCs w:val="52"/>
        </w:rPr>
      </w:pPr>
      <w:r w:rsidRPr="009307F8">
        <w:rPr>
          <w:rFonts w:ascii="方正小标宋_GBK" w:eastAsia="方正小标宋_GBK" w:hAnsi="方正小标宋_GBK" w:cs="方正小标宋_GBK" w:hint="eastAsia"/>
          <w:b/>
          <w:sz w:val="52"/>
          <w:szCs w:val="52"/>
        </w:rPr>
        <w:t>第二部分</w:t>
      </w:r>
    </w:p>
    <w:p w:rsidR="00BD0CAF" w:rsidRPr="009307F8" w:rsidRDefault="00BD0CAF">
      <w:pPr>
        <w:pStyle w:val="Default"/>
        <w:jc w:val="center"/>
        <w:rPr>
          <w:rFonts w:ascii="方正小标宋_GBK" w:eastAsia="方正小标宋_GBK" w:hAnsi="方正小标宋_GBK" w:cs="方正小标宋_GBK"/>
          <w:b/>
          <w:sz w:val="52"/>
          <w:szCs w:val="52"/>
        </w:rPr>
      </w:pPr>
    </w:p>
    <w:p w:rsidR="00BD0CAF" w:rsidRPr="009307F8" w:rsidRDefault="00CB05D4">
      <w:pPr>
        <w:pStyle w:val="Default"/>
        <w:jc w:val="center"/>
        <w:rPr>
          <w:rFonts w:ascii="方正小标宋_GBK" w:eastAsia="方正小标宋_GBK" w:hAnsi="方正小标宋_GBK" w:cs="方正小标宋_GBK"/>
          <w:b/>
          <w:sz w:val="52"/>
          <w:szCs w:val="52"/>
        </w:rPr>
      </w:pPr>
      <w:r w:rsidRPr="009307F8">
        <w:rPr>
          <w:rFonts w:ascii="方正小标宋_GBK" w:eastAsia="方正小标宋_GBK" w:hAnsi="方正小标宋_GBK" w:cs="方正小标宋_GBK" w:hint="eastAsia"/>
          <w:b/>
          <w:sz w:val="52"/>
          <w:szCs w:val="52"/>
        </w:rPr>
        <w:t>部门决算表</w:t>
      </w:r>
    </w:p>
    <w:p w:rsidR="00BD0CAF" w:rsidRDefault="00BD0CAF">
      <w:pPr>
        <w:jc w:val="center"/>
        <w:rPr>
          <w:rFonts w:hint="eastAsia"/>
          <w:sz w:val="72"/>
          <w:szCs w:val="72"/>
        </w:rPr>
      </w:pPr>
    </w:p>
    <w:p w:rsidR="009307F8" w:rsidRDefault="009307F8">
      <w:pPr>
        <w:jc w:val="center"/>
        <w:rPr>
          <w:rFonts w:hint="eastAsia"/>
          <w:sz w:val="72"/>
          <w:szCs w:val="72"/>
        </w:rPr>
      </w:pPr>
    </w:p>
    <w:p w:rsidR="009307F8" w:rsidRDefault="009307F8">
      <w:pPr>
        <w:jc w:val="center"/>
        <w:rPr>
          <w:sz w:val="72"/>
          <w:szCs w:val="72"/>
        </w:rPr>
      </w:pPr>
    </w:p>
    <w:p w:rsidR="00F01D7C" w:rsidRPr="009D5AAF" w:rsidRDefault="00F01D7C" w:rsidP="00F01D7C">
      <w:pPr>
        <w:pStyle w:val="a4"/>
        <w:widowControl/>
        <w:shd w:val="clear" w:color="auto" w:fill="FFFFFF"/>
        <w:spacing w:beforeAutospacing="0" w:after="38" w:afterAutospacing="0" w:line="255" w:lineRule="atLeast"/>
        <w:ind w:firstLine="420"/>
        <w:jc w:val="both"/>
        <w:rPr>
          <w:rFonts w:ascii="仿宋_GB2312" w:eastAsia="仿宋_GB2312" w:hAnsi="仿宋_GB2312" w:cs="仿宋_GB2312"/>
          <w:bCs/>
          <w:sz w:val="32"/>
          <w:szCs w:val="32"/>
        </w:rPr>
        <w:sectPr w:rsidR="00F01D7C" w:rsidRPr="009D5AAF" w:rsidSect="006B4FBD">
          <w:pgSz w:w="11906" w:h="16838"/>
          <w:pgMar w:top="2098" w:right="1474" w:bottom="1985" w:left="1588" w:header="851" w:footer="992" w:gutter="0"/>
          <w:cols w:space="425"/>
          <w:docGrid w:type="lines" w:linePitch="312"/>
        </w:sect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2023年度部门决算公开共9张表，包括：收支总表3 张，即：《收入支出决算总表》《收入决算表》《支出决算表》；财政拨款收支表6张，即：《财政拨款收入支出决算总表》《一般公共预算财政拨款支出决算表》《一般公共预算财政拨款基本支出决算明细表》《政府性基金预算财政拨款收入支出决算表》《国有资本经营预算财政拨款支出决算表》《财政拨款“三公”经费支出决算表》（公开表格详见附件）</w:t>
      </w:r>
      <w:r w:rsidR="00CB05D4">
        <w:rPr>
          <w:rFonts w:ascii="仿宋_GB2312" w:eastAsia="仿宋_GB2312" w:hAnsi="仿宋_GB2312" w:cs="仿宋_GB2312" w:hint="eastAsia"/>
          <w:bCs/>
          <w:sz w:val="32"/>
          <w:szCs w:val="32"/>
        </w:rPr>
        <w:t>。</w:t>
      </w:r>
    </w:p>
    <w:p w:rsidR="00BD0CAF" w:rsidRPr="00F01D7C" w:rsidRDefault="00BD0CAF">
      <w:pPr>
        <w:jc w:val="left"/>
        <w:rPr>
          <w:rFonts w:asciiTheme="minorEastAsia" w:hAnsiTheme="minorEastAsia"/>
          <w:sz w:val="32"/>
          <w:szCs w:val="32"/>
        </w:rPr>
        <w:sectPr w:rsidR="00BD0CAF" w:rsidRPr="00F01D7C" w:rsidSect="009307F8">
          <w:pgSz w:w="11906" w:h="16838"/>
          <w:pgMar w:top="2098" w:right="1474" w:bottom="1985" w:left="1588" w:header="851" w:footer="992" w:gutter="0"/>
          <w:cols w:space="425"/>
          <w:docGrid w:type="lines" w:linePitch="312"/>
        </w:sectPr>
      </w:pPr>
    </w:p>
    <w:p w:rsidR="00BD0CAF" w:rsidRDefault="00BD0CAF">
      <w:pPr>
        <w:widowControl/>
        <w:rPr>
          <w:sz w:val="72"/>
          <w:szCs w:val="72"/>
        </w:rPr>
        <w:sectPr w:rsidR="00BD0CAF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  <w:bookmarkStart w:id="0" w:name="_GoBack"/>
      <w:bookmarkEnd w:id="0"/>
    </w:p>
    <w:p w:rsidR="00BD0CAF" w:rsidRDefault="00BD0CAF">
      <w:pPr>
        <w:pStyle w:val="Default"/>
        <w:rPr>
          <w:sz w:val="72"/>
          <w:szCs w:val="72"/>
        </w:rPr>
      </w:pPr>
    </w:p>
    <w:p w:rsidR="00BD0CAF" w:rsidRDefault="00BD0CAF">
      <w:pPr>
        <w:pStyle w:val="Default"/>
        <w:rPr>
          <w:sz w:val="72"/>
          <w:szCs w:val="72"/>
        </w:rPr>
      </w:pPr>
    </w:p>
    <w:p w:rsidR="00BD0CAF" w:rsidRDefault="00BD0CAF">
      <w:pPr>
        <w:pStyle w:val="Default"/>
        <w:rPr>
          <w:sz w:val="72"/>
          <w:szCs w:val="72"/>
        </w:rPr>
      </w:pPr>
    </w:p>
    <w:p w:rsidR="00BD0CAF" w:rsidRDefault="00BD0CAF">
      <w:pPr>
        <w:pStyle w:val="Default"/>
        <w:rPr>
          <w:sz w:val="72"/>
          <w:szCs w:val="72"/>
        </w:rPr>
      </w:pPr>
    </w:p>
    <w:p w:rsidR="00BD0CAF" w:rsidRDefault="00BD0CAF">
      <w:pPr>
        <w:pStyle w:val="Default"/>
        <w:jc w:val="center"/>
        <w:rPr>
          <w:sz w:val="72"/>
          <w:szCs w:val="72"/>
        </w:rPr>
      </w:pPr>
    </w:p>
    <w:p w:rsidR="00BD0CAF" w:rsidRDefault="00BD0CAF">
      <w:pPr>
        <w:pStyle w:val="Default"/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</w:p>
    <w:p w:rsidR="00BD0CAF" w:rsidRPr="009307F8" w:rsidRDefault="00CB05D4">
      <w:pPr>
        <w:pStyle w:val="Default"/>
        <w:jc w:val="center"/>
        <w:rPr>
          <w:rFonts w:ascii="方正小标宋_GBK" w:eastAsia="方正小标宋_GBK" w:hAnsi="方正小标宋_GBK" w:cs="方正小标宋_GBK"/>
          <w:b/>
          <w:sz w:val="52"/>
          <w:szCs w:val="52"/>
        </w:rPr>
      </w:pPr>
      <w:r w:rsidRPr="009307F8">
        <w:rPr>
          <w:rFonts w:ascii="方正小标宋_GBK" w:eastAsia="方正小标宋_GBK" w:hAnsi="方正小标宋_GBK" w:cs="方正小标宋_GBK" w:hint="eastAsia"/>
          <w:b/>
          <w:sz w:val="52"/>
          <w:szCs w:val="52"/>
        </w:rPr>
        <w:t>第三部分</w:t>
      </w:r>
    </w:p>
    <w:p w:rsidR="00BD0CAF" w:rsidRPr="009307F8" w:rsidRDefault="00BD0CAF">
      <w:pPr>
        <w:pStyle w:val="Default"/>
        <w:jc w:val="center"/>
        <w:rPr>
          <w:rFonts w:ascii="方正小标宋_GBK" w:eastAsia="方正小标宋_GBK" w:hAnsi="方正小标宋_GBK" w:cs="方正小标宋_GBK"/>
          <w:b/>
          <w:sz w:val="52"/>
          <w:szCs w:val="52"/>
        </w:rPr>
      </w:pPr>
    </w:p>
    <w:p w:rsidR="00BD0CAF" w:rsidRPr="009307F8" w:rsidRDefault="00CB05D4">
      <w:pPr>
        <w:pStyle w:val="Default"/>
        <w:jc w:val="center"/>
        <w:rPr>
          <w:rFonts w:ascii="方正小标宋_GBK" w:eastAsia="方正小标宋_GBK" w:hAnsi="方正小标宋_GBK" w:cs="方正小标宋_GBK"/>
          <w:b/>
          <w:sz w:val="52"/>
          <w:szCs w:val="52"/>
        </w:rPr>
      </w:pPr>
      <w:r w:rsidRPr="009307F8">
        <w:rPr>
          <w:rFonts w:ascii="方正小标宋_GBK" w:eastAsia="方正小标宋_GBK" w:hAnsi="方正小标宋_GBK" w:cs="方正小标宋_GBK" w:hint="eastAsia"/>
          <w:b/>
          <w:sz w:val="52"/>
          <w:szCs w:val="52"/>
        </w:rPr>
        <w:t>202</w:t>
      </w:r>
      <w:r w:rsidRPr="009307F8">
        <w:rPr>
          <w:rFonts w:ascii="方正小标宋_GBK" w:eastAsia="方正小标宋_GBK" w:hAnsi="方正小标宋_GBK" w:cs="方正小标宋_GBK" w:hint="eastAsia"/>
          <w:b/>
          <w:sz w:val="52"/>
          <w:szCs w:val="52"/>
        </w:rPr>
        <w:t>3</w:t>
      </w:r>
      <w:r w:rsidRPr="009307F8">
        <w:rPr>
          <w:rFonts w:ascii="方正小标宋_GBK" w:eastAsia="方正小标宋_GBK" w:hAnsi="方正小标宋_GBK" w:cs="方正小标宋_GBK" w:hint="eastAsia"/>
          <w:b/>
          <w:sz w:val="52"/>
          <w:szCs w:val="52"/>
        </w:rPr>
        <w:t>年度部门决算情况说明</w:t>
      </w:r>
    </w:p>
    <w:p w:rsidR="00BD0CAF" w:rsidRDefault="00CB05D4">
      <w:pPr>
        <w:widowControl/>
        <w:jc w:val="left"/>
        <w:rPr>
          <w:rFonts w:asciiTheme="minorEastAsia" w:hAnsiTheme="minor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70"/>
          <w:szCs w:val="70"/>
        </w:rPr>
        <w:br w:type="page"/>
      </w:r>
    </w:p>
    <w:p w:rsidR="00BD0CAF" w:rsidRDefault="00CB05D4">
      <w:pPr>
        <w:pStyle w:val="Default"/>
        <w:spacing w:line="600" w:lineRule="exact"/>
        <w:ind w:firstLineChars="200" w:firstLine="640"/>
        <w:rPr>
          <w:rFonts w:hAnsi="黑体"/>
          <w:bCs/>
          <w:sz w:val="32"/>
          <w:szCs w:val="32"/>
        </w:rPr>
      </w:pPr>
      <w:r>
        <w:rPr>
          <w:rFonts w:hAnsi="黑体" w:hint="eastAsia"/>
          <w:bCs/>
          <w:sz w:val="32"/>
          <w:szCs w:val="32"/>
        </w:rPr>
        <w:lastRenderedPageBreak/>
        <w:t>一、收入支出决算总体情况说明</w:t>
      </w:r>
    </w:p>
    <w:p w:rsidR="00BD0CAF" w:rsidRDefault="00CB05D4">
      <w:pPr>
        <w:pStyle w:val="2"/>
        <w:ind w:firstLine="640"/>
        <w:rPr>
          <w:rFonts w:ascii="Times New Roman" w:eastAsia="仿宋_GB2312" w:hAnsi="Times New Roman" w:cs="黑体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202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年度收、支总计</w:t>
      </w:r>
      <w:r>
        <w:rPr>
          <w:rFonts w:ascii="Times New Roman" w:eastAsia="仿宋_GB2312" w:hAnsi="Times New Roman" w:hint="eastAsia"/>
          <w:sz w:val="32"/>
          <w:szCs w:val="32"/>
        </w:rPr>
        <w:t>424.46</w:t>
      </w:r>
      <w:r>
        <w:rPr>
          <w:rFonts w:ascii="Times New Roman" w:eastAsia="仿宋_GB2312" w:hAnsi="Times New Roman" w:hint="eastAsia"/>
          <w:sz w:val="32"/>
          <w:szCs w:val="32"/>
        </w:rPr>
        <w:t>万元。与上年相比，增加</w:t>
      </w:r>
      <w:r>
        <w:rPr>
          <w:rFonts w:ascii="Times New Roman" w:eastAsia="仿宋_GB2312" w:hAnsi="Times New Roman" w:hint="eastAsia"/>
          <w:sz w:val="32"/>
          <w:szCs w:val="32"/>
        </w:rPr>
        <w:t>115.45</w:t>
      </w:r>
      <w:r>
        <w:rPr>
          <w:rFonts w:ascii="Times New Roman" w:eastAsia="仿宋_GB2312" w:hAnsi="Times New Roman" w:hint="eastAsia"/>
          <w:sz w:val="32"/>
          <w:szCs w:val="32"/>
        </w:rPr>
        <w:t>万元，增长</w:t>
      </w:r>
      <w:r>
        <w:rPr>
          <w:rFonts w:ascii="Times New Roman" w:eastAsia="仿宋_GB2312" w:hAnsi="Times New Roman" w:hint="eastAsia"/>
          <w:sz w:val="32"/>
          <w:szCs w:val="32"/>
        </w:rPr>
        <w:t>37.36%</w:t>
      </w:r>
      <w:r>
        <w:rPr>
          <w:rFonts w:ascii="Times New Roman" w:eastAsia="仿宋_GB2312" w:hAnsi="Times New Roman" w:hint="eastAsia"/>
          <w:sz w:val="32"/>
          <w:szCs w:val="32"/>
        </w:rPr>
        <w:t>，主要是因为</w:t>
      </w:r>
      <w:r>
        <w:rPr>
          <w:rFonts w:ascii="Times New Roman" w:eastAsia="仿宋_GB2312" w:hAnsi="Times New Roman" w:cs="黑体" w:hint="eastAsia"/>
          <w:color w:val="000000"/>
          <w:sz w:val="32"/>
          <w:szCs w:val="32"/>
        </w:rPr>
        <w:t>新增湖南省固定监测网提升覆盖率建设项目专项资金。</w:t>
      </w:r>
    </w:p>
    <w:p w:rsidR="00BD0CAF" w:rsidRDefault="00CB05D4">
      <w:pPr>
        <w:pStyle w:val="Default"/>
        <w:spacing w:line="600" w:lineRule="exact"/>
        <w:ind w:firstLineChars="200" w:firstLine="640"/>
        <w:rPr>
          <w:rFonts w:hAnsi="黑体"/>
          <w:bCs/>
          <w:sz w:val="32"/>
          <w:szCs w:val="32"/>
        </w:rPr>
      </w:pPr>
      <w:r>
        <w:rPr>
          <w:rFonts w:hAnsi="黑体" w:hint="eastAsia"/>
          <w:bCs/>
          <w:sz w:val="32"/>
          <w:szCs w:val="32"/>
        </w:rPr>
        <w:t>二、收入决算情况说明</w:t>
      </w:r>
    </w:p>
    <w:p w:rsidR="00BD0CAF" w:rsidRDefault="00CB05D4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202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年度收入合计</w:t>
      </w:r>
      <w:r>
        <w:rPr>
          <w:rFonts w:ascii="Times New Roman" w:eastAsia="仿宋_GB2312" w:hAnsi="Times New Roman" w:hint="eastAsia"/>
          <w:sz w:val="32"/>
          <w:szCs w:val="32"/>
        </w:rPr>
        <w:t>424.46</w:t>
      </w:r>
      <w:r>
        <w:rPr>
          <w:rFonts w:ascii="Times New Roman" w:eastAsia="仿宋_GB2312" w:hAnsi="Times New Roman" w:hint="eastAsia"/>
          <w:sz w:val="32"/>
          <w:szCs w:val="32"/>
        </w:rPr>
        <w:t>万元，其中：财政拨款收入</w:t>
      </w:r>
      <w:r>
        <w:rPr>
          <w:rFonts w:ascii="Times New Roman" w:eastAsia="仿宋_GB2312" w:hAnsi="Times New Roman" w:hint="eastAsia"/>
          <w:sz w:val="32"/>
          <w:szCs w:val="32"/>
        </w:rPr>
        <w:t>424.46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 w:hint="eastAsia"/>
          <w:sz w:val="32"/>
          <w:szCs w:val="32"/>
        </w:rPr>
        <w:t>100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；上级补助收入</w:t>
      </w:r>
      <w:r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；事业收入</w:t>
      </w:r>
      <w:r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；经营收入</w:t>
      </w:r>
      <w:r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；附属单位上缴收入</w:t>
      </w:r>
      <w:r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；其他收入</w:t>
      </w:r>
      <w:r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BD0CAF" w:rsidRDefault="00CB05D4">
      <w:pPr>
        <w:pStyle w:val="Default"/>
        <w:spacing w:line="600" w:lineRule="exact"/>
        <w:ind w:firstLineChars="200" w:firstLine="640"/>
        <w:rPr>
          <w:rFonts w:hAnsi="黑体"/>
          <w:bCs/>
          <w:sz w:val="32"/>
          <w:szCs w:val="32"/>
        </w:rPr>
      </w:pPr>
      <w:r>
        <w:rPr>
          <w:rFonts w:hAnsi="黑体" w:hint="eastAsia"/>
          <w:bCs/>
          <w:sz w:val="32"/>
          <w:szCs w:val="32"/>
        </w:rPr>
        <w:t>三、支出决算情况说明</w:t>
      </w:r>
    </w:p>
    <w:p w:rsidR="00BD0CAF" w:rsidRDefault="00CB05D4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202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年度支出合计</w:t>
      </w:r>
      <w:r>
        <w:rPr>
          <w:rFonts w:ascii="Times New Roman" w:eastAsia="仿宋_GB2312" w:hAnsi="Times New Roman" w:hint="eastAsia"/>
          <w:sz w:val="32"/>
          <w:szCs w:val="32"/>
        </w:rPr>
        <w:t>424.46</w:t>
      </w:r>
      <w:r>
        <w:rPr>
          <w:rFonts w:ascii="Times New Roman" w:eastAsia="仿宋_GB2312" w:hAnsi="Times New Roman" w:hint="eastAsia"/>
          <w:sz w:val="32"/>
          <w:szCs w:val="32"/>
        </w:rPr>
        <w:t>万元，其中：基本支出</w:t>
      </w:r>
      <w:r>
        <w:rPr>
          <w:rFonts w:ascii="Times New Roman" w:eastAsia="仿宋_GB2312" w:hAnsi="Times New Roman" w:hint="eastAsia"/>
          <w:sz w:val="32"/>
          <w:szCs w:val="32"/>
        </w:rPr>
        <w:t>205.47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 w:hint="eastAsia"/>
          <w:sz w:val="32"/>
          <w:szCs w:val="32"/>
        </w:rPr>
        <w:t>48.41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；项目支出</w:t>
      </w:r>
      <w:r>
        <w:rPr>
          <w:rFonts w:ascii="Times New Roman" w:eastAsia="仿宋_GB2312" w:hAnsi="Times New Roman" w:hint="eastAsia"/>
          <w:sz w:val="32"/>
          <w:szCs w:val="32"/>
        </w:rPr>
        <w:t>218.99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 w:hint="eastAsia"/>
          <w:sz w:val="32"/>
          <w:szCs w:val="32"/>
        </w:rPr>
        <w:t>51.59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；上缴上级支出</w:t>
      </w:r>
      <w:r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；经营支出</w:t>
      </w:r>
      <w:r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；对附属单位补助支出</w:t>
      </w:r>
      <w:r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BD0CAF" w:rsidRDefault="00CB05D4">
      <w:pPr>
        <w:pStyle w:val="Default"/>
        <w:spacing w:line="600" w:lineRule="exact"/>
        <w:ind w:firstLineChars="200" w:firstLine="640"/>
        <w:rPr>
          <w:rFonts w:hAnsi="黑体"/>
          <w:bCs/>
          <w:sz w:val="32"/>
          <w:szCs w:val="32"/>
        </w:rPr>
      </w:pPr>
      <w:r>
        <w:rPr>
          <w:rFonts w:hAnsi="黑体" w:hint="eastAsia"/>
          <w:bCs/>
          <w:sz w:val="32"/>
          <w:szCs w:val="32"/>
        </w:rPr>
        <w:t>四、财政拨款收入支出决算总体情况说明</w:t>
      </w:r>
    </w:p>
    <w:p w:rsidR="00BD0CAF" w:rsidRDefault="00CB05D4">
      <w:pPr>
        <w:pStyle w:val="2"/>
        <w:ind w:firstLine="640"/>
        <w:rPr>
          <w:rFonts w:ascii="Times New Roman" w:eastAsia="仿宋_GB2312" w:hAnsi="Times New Roman" w:cs="黑体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202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年度财政拨款收、支总计</w:t>
      </w:r>
      <w:r>
        <w:rPr>
          <w:rFonts w:ascii="Times New Roman" w:eastAsia="仿宋_GB2312" w:hAnsi="Times New Roman" w:hint="eastAsia"/>
          <w:sz w:val="32"/>
          <w:szCs w:val="32"/>
        </w:rPr>
        <w:t>424.46</w:t>
      </w:r>
      <w:r>
        <w:rPr>
          <w:rFonts w:ascii="Times New Roman" w:eastAsia="仿宋_GB2312" w:hAnsi="Times New Roman" w:hint="eastAsia"/>
          <w:sz w:val="32"/>
          <w:szCs w:val="32"/>
        </w:rPr>
        <w:t>万元，与上年相比，增加</w:t>
      </w:r>
      <w:r>
        <w:rPr>
          <w:rFonts w:ascii="Times New Roman" w:eastAsia="仿宋_GB2312" w:hAnsi="Times New Roman" w:hint="eastAsia"/>
          <w:sz w:val="32"/>
          <w:szCs w:val="32"/>
        </w:rPr>
        <w:t>115.45</w:t>
      </w:r>
      <w:r>
        <w:rPr>
          <w:rFonts w:ascii="Times New Roman" w:eastAsia="仿宋_GB2312" w:hAnsi="Times New Roman" w:hint="eastAsia"/>
          <w:sz w:val="32"/>
          <w:szCs w:val="32"/>
        </w:rPr>
        <w:t>万元</w:t>
      </w:r>
      <w:r>
        <w:rPr>
          <w:rFonts w:ascii="Times New Roman" w:eastAsia="仿宋_GB2312" w:hAnsi="Times New Roman" w:hint="eastAsia"/>
          <w:sz w:val="32"/>
          <w:szCs w:val="32"/>
        </w:rPr>
        <w:t>,</w:t>
      </w:r>
      <w:r>
        <w:rPr>
          <w:rFonts w:ascii="Times New Roman" w:eastAsia="仿宋_GB2312" w:hAnsi="Times New Roman" w:hint="eastAsia"/>
          <w:sz w:val="32"/>
          <w:szCs w:val="32"/>
        </w:rPr>
        <w:t>增长</w:t>
      </w:r>
      <w:r>
        <w:rPr>
          <w:rFonts w:ascii="Times New Roman" w:eastAsia="仿宋_GB2312" w:hAnsi="Times New Roman" w:hint="eastAsia"/>
          <w:sz w:val="32"/>
          <w:szCs w:val="32"/>
        </w:rPr>
        <w:t>37.36%</w:t>
      </w:r>
      <w:r>
        <w:rPr>
          <w:rFonts w:ascii="Times New Roman" w:eastAsia="仿宋_GB2312" w:hAnsi="Times New Roman" w:hint="eastAsia"/>
          <w:sz w:val="32"/>
          <w:szCs w:val="32"/>
        </w:rPr>
        <w:t>，主要是因为</w:t>
      </w:r>
      <w:r>
        <w:rPr>
          <w:rFonts w:ascii="Times New Roman" w:eastAsia="仿宋_GB2312" w:hAnsi="Times New Roman" w:cs="黑体" w:hint="eastAsia"/>
          <w:color w:val="000000"/>
          <w:sz w:val="32"/>
          <w:szCs w:val="32"/>
        </w:rPr>
        <w:t>新增湖南省固定监测网提升覆盖率建设项目专项资金。</w:t>
      </w:r>
    </w:p>
    <w:p w:rsidR="00BD0CAF" w:rsidRDefault="00CB05D4">
      <w:pPr>
        <w:pStyle w:val="Default"/>
        <w:spacing w:line="600" w:lineRule="exact"/>
        <w:ind w:firstLineChars="200" w:firstLine="640"/>
        <w:rPr>
          <w:rFonts w:hAnsi="黑体"/>
          <w:bCs/>
          <w:sz w:val="32"/>
          <w:szCs w:val="32"/>
        </w:rPr>
      </w:pPr>
      <w:r>
        <w:rPr>
          <w:rFonts w:hAnsi="黑体" w:hint="eastAsia"/>
          <w:bCs/>
          <w:sz w:val="32"/>
          <w:szCs w:val="32"/>
        </w:rPr>
        <w:t>五、一般公共预算财政拨款支出决算情况说明</w:t>
      </w:r>
    </w:p>
    <w:p w:rsidR="00BD0CAF" w:rsidRDefault="00CB05D4">
      <w:pPr>
        <w:pStyle w:val="Default"/>
        <w:spacing w:line="600" w:lineRule="exact"/>
        <w:ind w:firstLineChars="200" w:firstLine="640"/>
        <w:rPr>
          <w:rFonts w:ascii="楷体" w:eastAsia="楷体" w:hAnsi="楷体" w:cs="楷体"/>
          <w:bCs/>
          <w:sz w:val="32"/>
          <w:szCs w:val="32"/>
        </w:rPr>
      </w:pPr>
      <w:r>
        <w:rPr>
          <w:rFonts w:ascii="楷体" w:eastAsia="楷体" w:hAnsi="楷体" w:cs="楷体" w:hint="eastAsia"/>
          <w:bCs/>
          <w:sz w:val="32"/>
          <w:szCs w:val="32"/>
        </w:rPr>
        <w:t>（一）一般公共预算财政拨款支出决算总体情况</w:t>
      </w:r>
    </w:p>
    <w:p w:rsidR="00BD0CAF" w:rsidRPr="00A042B2" w:rsidRDefault="00CB05D4" w:rsidP="00A042B2">
      <w:pPr>
        <w:pStyle w:val="2"/>
        <w:ind w:firstLine="640"/>
        <w:rPr>
          <w:rFonts w:ascii="仿宋_GB2312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lastRenderedPageBreak/>
        <w:t>202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年度财政拨款支出</w:t>
      </w:r>
      <w:r>
        <w:rPr>
          <w:rFonts w:ascii="Times New Roman" w:eastAsia="仿宋_GB2312" w:hAnsi="Times New Roman" w:hint="eastAsia"/>
          <w:sz w:val="32"/>
          <w:szCs w:val="32"/>
        </w:rPr>
        <w:t>424.46</w:t>
      </w:r>
      <w:r>
        <w:rPr>
          <w:rFonts w:ascii="Times New Roman" w:eastAsia="仿宋_GB2312" w:hAnsi="Times New Roman" w:hint="eastAsia"/>
          <w:sz w:val="32"/>
          <w:szCs w:val="32"/>
        </w:rPr>
        <w:t>万元，占本年支出合计的</w:t>
      </w:r>
      <w:r>
        <w:rPr>
          <w:rFonts w:ascii="Times New Roman" w:eastAsia="仿宋_GB2312" w:hAnsi="Times New Roman" w:hint="eastAsia"/>
          <w:sz w:val="32"/>
          <w:szCs w:val="32"/>
        </w:rPr>
        <w:t>100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，与上年相比，财政拨款支出增加</w:t>
      </w:r>
      <w:r>
        <w:rPr>
          <w:rFonts w:ascii="Times New Roman" w:eastAsia="仿宋_GB2312" w:hAnsi="Times New Roman" w:hint="eastAsia"/>
          <w:sz w:val="32"/>
          <w:szCs w:val="32"/>
        </w:rPr>
        <w:t>115.45</w:t>
      </w:r>
      <w:r>
        <w:rPr>
          <w:rFonts w:ascii="Times New Roman" w:eastAsia="仿宋_GB2312" w:hAnsi="Times New Roman" w:hint="eastAsia"/>
          <w:sz w:val="32"/>
          <w:szCs w:val="32"/>
        </w:rPr>
        <w:t>万元，增长</w:t>
      </w:r>
      <w:r>
        <w:rPr>
          <w:rFonts w:ascii="Times New Roman" w:eastAsia="仿宋_GB2312" w:hAnsi="Times New Roman" w:hint="eastAsia"/>
          <w:sz w:val="32"/>
          <w:szCs w:val="32"/>
        </w:rPr>
        <w:t>37.36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，主要是因为</w:t>
      </w:r>
      <w:r>
        <w:rPr>
          <w:rFonts w:ascii="Times New Roman" w:eastAsia="仿宋_GB2312" w:hAnsi="Times New Roman" w:hint="eastAsia"/>
          <w:sz w:val="32"/>
          <w:szCs w:val="32"/>
        </w:rPr>
        <w:t>增加固定监测网提升覆盖率建设项目的可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搬移站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车辆购置、指挥视频系统等支出</w:t>
      </w:r>
      <w:r>
        <w:rPr>
          <w:rFonts w:ascii="仿宋_GB2312" w:hAnsi="仿宋" w:cs="仿宋" w:hint="eastAsia"/>
          <w:color w:val="000000"/>
          <w:sz w:val="32"/>
          <w:szCs w:val="32"/>
        </w:rPr>
        <w:t>。</w:t>
      </w:r>
    </w:p>
    <w:p w:rsidR="00BD0CAF" w:rsidRDefault="00CB05D4">
      <w:pPr>
        <w:pStyle w:val="Default"/>
        <w:spacing w:line="600" w:lineRule="exact"/>
        <w:ind w:firstLineChars="150" w:firstLine="480"/>
        <w:rPr>
          <w:rFonts w:ascii="楷体" w:eastAsia="楷体" w:hAnsi="楷体" w:cs="楷体"/>
          <w:bCs/>
          <w:sz w:val="32"/>
          <w:szCs w:val="32"/>
        </w:rPr>
      </w:pPr>
      <w:r>
        <w:rPr>
          <w:rFonts w:ascii="楷体" w:eastAsia="楷体" w:hAnsi="楷体" w:cs="楷体" w:hint="eastAsia"/>
          <w:bCs/>
          <w:sz w:val="32"/>
          <w:szCs w:val="32"/>
        </w:rPr>
        <w:t>（二）一般公共预算财政拨款支出决算结构情况</w:t>
      </w:r>
    </w:p>
    <w:p w:rsidR="00BD0CAF" w:rsidRDefault="00CB05D4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202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年度财政拨款支出</w:t>
      </w:r>
      <w:r>
        <w:rPr>
          <w:rFonts w:ascii="Times New Roman" w:eastAsia="仿宋_GB2312" w:hAnsi="Times New Roman" w:hint="eastAsia"/>
          <w:sz w:val="32"/>
          <w:szCs w:val="32"/>
        </w:rPr>
        <w:t>424.46</w:t>
      </w:r>
      <w:r>
        <w:rPr>
          <w:rFonts w:ascii="Times New Roman" w:eastAsia="仿宋_GB2312" w:hAnsi="Times New Roman" w:hint="eastAsia"/>
          <w:sz w:val="32"/>
          <w:szCs w:val="32"/>
        </w:rPr>
        <w:t>万元，主要用于以下方面：</w:t>
      </w:r>
    </w:p>
    <w:p w:rsidR="00BD0CAF" w:rsidRDefault="00CB05D4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教育支出（类）支出</w:t>
      </w:r>
      <w:r>
        <w:rPr>
          <w:rFonts w:ascii="Times New Roman" w:eastAsia="仿宋_GB2312" w:hAnsi="Times New Roman" w:hint="eastAsia"/>
          <w:sz w:val="32"/>
          <w:szCs w:val="32"/>
        </w:rPr>
        <w:t>34.9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 w:hint="eastAsia"/>
          <w:sz w:val="32"/>
          <w:szCs w:val="32"/>
        </w:rPr>
        <w:t>8.22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；社会保障和就业支出（类）支出</w:t>
      </w:r>
      <w:r>
        <w:rPr>
          <w:rFonts w:ascii="Times New Roman" w:eastAsia="仿宋_GB2312" w:hAnsi="Times New Roman" w:hint="eastAsia"/>
          <w:sz w:val="32"/>
          <w:szCs w:val="32"/>
        </w:rPr>
        <w:t>30.76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 w:hint="eastAsia"/>
          <w:sz w:val="32"/>
          <w:szCs w:val="32"/>
        </w:rPr>
        <w:t>7.25</w:t>
      </w:r>
      <w:r>
        <w:rPr>
          <w:rFonts w:ascii="Times New Roman" w:eastAsia="仿宋_GB2312" w:hAnsi="Times New Roman" w:hint="eastAsia"/>
          <w:sz w:val="32"/>
          <w:szCs w:val="32"/>
        </w:rPr>
        <w:t>%;</w:t>
      </w:r>
      <w:r>
        <w:rPr>
          <w:rFonts w:ascii="Times New Roman" w:eastAsia="仿宋_GB2312" w:hAnsi="Times New Roman" w:hint="eastAsia"/>
          <w:sz w:val="32"/>
          <w:szCs w:val="32"/>
        </w:rPr>
        <w:t>卫生健康支出（类）支出</w:t>
      </w:r>
      <w:r>
        <w:rPr>
          <w:rFonts w:ascii="Times New Roman" w:eastAsia="仿宋_GB2312" w:hAnsi="Times New Roman" w:hint="eastAsia"/>
          <w:sz w:val="32"/>
          <w:szCs w:val="32"/>
        </w:rPr>
        <w:t>9.72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 w:hint="eastAsia"/>
          <w:sz w:val="32"/>
          <w:szCs w:val="32"/>
        </w:rPr>
        <w:t>2.29</w:t>
      </w:r>
      <w:r>
        <w:rPr>
          <w:rFonts w:ascii="Times New Roman" w:eastAsia="仿宋_GB2312" w:hAnsi="Times New Roman" w:hint="eastAsia"/>
          <w:sz w:val="32"/>
          <w:szCs w:val="32"/>
        </w:rPr>
        <w:t>%;</w:t>
      </w:r>
      <w:r>
        <w:rPr>
          <w:rFonts w:ascii="Times New Roman" w:eastAsia="仿宋_GB2312" w:hAnsi="Times New Roman" w:hint="eastAsia"/>
          <w:sz w:val="32"/>
          <w:szCs w:val="32"/>
        </w:rPr>
        <w:t>资源勘探工业信息等支出（类）支出</w:t>
      </w:r>
      <w:r>
        <w:rPr>
          <w:rFonts w:ascii="Times New Roman" w:eastAsia="仿宋_GB2312" w:hAnsi="Times New Roman" w:hint="eastAsia"/>
          <w:sz w:val="32"/>
          <w:szCs w:val="32"/>
        </w:rPr>
        <w:t>349.08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 w:hint="eastAsia"/>
          <w:sz w:val="32"/>
          <w:szCs w:val="32"/>
        </w:rPr>
        <w:t>82.24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BD0CAF" w:rsidRDefault="00CB05D4">
      <w:pPr>
        <w:pStyle w:val="Default"/>
        <w:spacing w:line="600" w:lineRule="exact"/>
        <w:ind w:firstLineChars="200" w:firstLine="640"/>
        <w:rPr>
          <w:rFonts w:ascii="楷体" w:eastAsia="楷体" w:hAnsi="楷体" w:cs="楷体"/>
          <w:bCs/>
          <w:sz w:val="32"/>
          <w:szCs w:val="32"/>
        </w:rPr>
      </w:pPr>
      <w:r>
        <w:rPr>
          <w:rFonts w:ascii="楷体" w:eastAsia="楷体" w:hAnsi="楷体" w:cs="楷体" w:hint="eastAsia"/>
          <w:bCs/>
          <w:sz w:val="32"/>
          <w:szCs w:val="32"/>
        </w:rPr>
        <w:t>（三）一般公共预算财政拨款支出决算具体情况</w:t>
      </w:r>
    </w:p>
    <w:p w:rsidR="00BD0CAF" w:rsidRDefault="00CB05D4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202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年度财政拨款支出年初预算数为</w:t>
      </w:r>
      <w:r>
        <w:rPr>
          <w:rFonts w:ascii="Times New Roman" w:eastAsia="仿宋_GB2312" w:hAnsi="Times New Roman" w:hint="eastAsia"/>
          <w:sz w:val="32"/>
          <w:szCs w:val="32"/>
        </w:rPr>
        <w:t>223.06</w:t>
      </w:r>
      <w:r>
        <w:rPr>
          <w:rFonts w:ascii="Times New Roman" w:eastAsia="仿宋_GB2312" w:hAnsi="Times New Roman" w:hint="eastAsia"/>
          <w:sz w:val="32"/>
          <w:szCs w:val="32"/>
        </w:rPr>
        <w:t>万元，支出决算数为</w:t>
      </w:r>
      <w:r>
        <w:rPr>
          <w:rFonts w:ascii="Times New Roman" w:eastAsia="仿宋_GB2312" w:hAnsi="Times New Roman" w:hint="eastAsia"/>
          <w:sz w:val="32"/>
          <w:szCs w:val="32"/>
        </w:rPr>
        <w:t>424.46</w:t>
      </w:r>
      <w:r>
        <w:rPr>
          <w:rFonts w:ascii="Times New Roman" w:eastAsia="仿宋_GB2312" w:hAnsi="Times New Roman" w:hint="eastAsia"/>
          <w:sz w:val="32"/>
          <w:szCs w:val="32"/>
        </w:rPr>
        <w:t>万元，完成年初预算的</w:t>
      </w:r>
      <w:r>
        <w:rPr>
          <w:rFonts w:ascii="Times New Roman" w:eastAsia="仿宋_GB2312" w:hAnsi="Times New Roman" w:hint="eastAsia"/>
          <w:sz w:val="32"/>
          <w:szCs w:val="32"/>
        </w:rPr>
        <w:t>190.29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，其中：</w:t>
      </w:r>
    </w:p>
    <w:p w:rsidR="00BD0CAF" w:rsidRDefault="007D7355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  <w:r w:rsidR="00CB05D4">
        <w:rPr>
          <w:rFonts w:ascii="Times New Roman" w:eastAsia="仿宋_GB2312" w:hAnsi="Times New Roman" w:hint="eastAsia"/>
          <w:sz w:val="32"/>
          <w:szCs w:val="32"/>
        </w:rPr>
        <w:t>教育支出（类）其他教育支出（款）其他教育支出（项）。</w:t>
      </w:r>
    </w:p>
    <w:p w:rsidR="00BD0CAF" w:rsidRDefault="00CB05D4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年初预算为</w:t>
      </w:r>
      <w:r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>
        <w:rPr>
          <w:rFonts w:ascii="Times New Roman" w:eastAsia="仿宋_GB2312" w:hAnsi="Times New Roman" w:hint="eastAsia"/>
          <w:sz w:val="32"/>
          <w:szCs w:val="32"/>
        </w:rPr>
        <w:t>34.9</w:t>
      </w:r>
      <w:r>
        <w:rPr>
          <w:rFonts w:ascii="Times New Roman" w:eastAsia="仿宋_GB2312" w:hAnsi="Times New Roman" w:hint="eastAsia"/>
          <w:sz w:val="32"/>
          <w:szCs w:val="32"/>
        </w:rPr>
        <w:t>万元，决算数大于年初预算数的主要原因是：</w:t>
      </w:r>
      <w:r>
        <w:rPr>
          <w:rFonts w:ascii="Times New Roman" w:eastAsia="仿宋_GB2312" w:hAnsi="Times New Roman" w:hint="eastAsia"/>
          <w:sz w:val="32"/>
          <w:szCs w:val="32"/>
        </w:rPr>
        <w:t>新增</w:t>
      </w:r>
      <w:r>
        <w:rPr>
          <w:rFonts w:ascii="Times New Roman" w:eastAsia="仿宋_GB2312" w:hAnsi="Times New Roman" w:hint="eastAsia"/>
          <w:sz w:val="32"/>
          <w:szCs w:val="32"/>
        </w:rPr>
        <w:t>高考等考试侦测压制设备采购经</w:t>
      </w:r>
      <w:r>
        <w:rPr>
          <w:rFonts w:ascii="Times New Roman" w:eastAsia="仿宋_GB2312" w:hAnsi="Times New Roman" w:hint="eastAsia"/>
          <w:sz w:val="32"/>
          <w:szCs w:val="32"/>
        </w:rPr>
        <w:t>费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BD0CAF" w:rsidRDefault="007D7355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hint="eastAsia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  <w:r w:rsidR="00CB05D4">
        <w:rPr>
          <w:rFonts w:ascii="Times New Roman" w:eastAsia="仿宋_GB2312" w:hAnsi="Times New Roman" w:hint="eastAsia"/>
          <w:sz w:val="32"/>
          <w:szCs w:val="32"/>
        </w:rPr>
        <w:t>社会保障和就业支出（类）行政事业单位养老支出（款）机关事业单位基本养老保险缴费支出（项）。</w:t>
      </w:r>
    </w:p>
    <w:p w:rsidR="00BD0CAF" w:rsidRDefault="00CB05D4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年初预算为</w:t>
      </w:r>
      <w:r>
        <w:rPr>
          <w:rFonts w:ascii="Times New Roman" w:eastAsia="仿宋_GB2312" w:hAnsi="Times New Roman" w:hint="eastAsia"/>
          <w:sz w:val="32"/>
          <w:szCs w:val="32"/>
        </w:rPr>
        <w:t>31.36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>
        <w:rPr>
          <w:rFonts w:ascii="Times New Roman" w:eastAsia="仿宋_GB2312" w:hAnsi="Times New Roman" w:hint="eastAsia"/>
          <w:sz w:val="32"/>
          <w:szCs w:val="32"/>
        </w:rPr>
        <w:t>20.24</w:t>
      </w:r>
      <w:r>
        <w:rPr>
          <w:rFonts w:ascii="Times New Roman" w:eastAsia="仿宋_GB2312" w:hAnsi="Times New Roman" w:hint="eastAsia"/>
          <w:sz w:val="32"/>
          <w:szCs w:val="32"/>
        </w:rPr>
        <w:t>万元，完成年初预算的</w:t>
      </w:r>
      <w:r>
        <w:rPr>
          <w:rFonts w:ascii="Times New Roman" w:eastAsia="仿宋_GB2312" w:hAnsi="Times New Roman" w:hint="eastAsia"/>
          <w:sz w:val="32"/>
          <w:szCs w:val="32"/>
        </w:rPr>
        <w:t>64.54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，决算数小于年初预算数的主要原因是：</w:t>
      </w:r>
      <w:r>
        <w:rPr>
          <w:rFonts w:ascii="Times New Roman" w:eastAsia="仿宋_GB2312" w:hAnsi="Times New Roman" w:hint="eastAsia"/>
          <w:sz w:val="32"/>
          <w:szCs w:val="32"/>
        </w:rPr>
        <w:t>财政拨款功</w:t>
      </w:r>
      <w:r>
        <w:rPr>
          <w:rFonts w:ascii="Times New Roman" w:eastAsia="仿宋_GB2312" w:hAnsi="Times New Roman" w:hint="eastAsia"/>
          <w:sz w:val="32"/>
          <w:szCs w:val="32"/>
        </w:rPr>
        <w:lastRenderedPageBreak/>
        <w:t>能科目调整。</w:t>
      </w:r>
    </w:p>
    <w:p w:rsidR="00BD0CAF" w:rsidRDefault="007D7355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  <w:r w:rsidR="00CB05D4">
        <w:rPr>
          <w:rFonts w:ascii="Times New Roman" w:eastAsia="仿宋_GB2312" w:hAnsi="Times New Roman" w:hint="eastAsia"/>
          <w:sz w:val="32"/>
          <w:szCs w:val="32"/>
        </w:rPr>
        <w:t>社会保障和就业支出（类）行政事业单位养老支出（款）其他行政事业单位养老支出（项）。</w:t>
      </w:r>
    </w:p>
    <w:p w:rsidR="00BD0CAF" w:rsidRDefault="00CB05D4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年初预算为</w:t>
      </w:r>
      <w:r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>
        <w:rPr>
          <w:rFonts w:ascii="Times New Roman" w:eastAsia="仿宋_GB2312" w:hAnsi="Times New Roman" w:hint="eastAsia"/>
          <w:sz w:val="32"/>
          <w:szCs w:val="32"/>
        </w:rPr>
        <w:t>10.51</w:t>
      </w:r>
      <w:r>
        <w:rPr>
          <w:rFonts w:ascii="Times New Roman" w:eastAsia="仿宋_GB2312" w:hAnsi="Times New Roman" w:hint="eastAsia"/>
          <w:sz w:val="32"/>
          <w:szCs w:val="32"/>
        </w:rPr>
        <w:t>万元，决算数</w:t>
      </w:r>
      <w:r>
        <w:rPr>
          <w:rFonts w:ascii="Times New Roman" w:eastAsia="仿宋_GB2312" w:hAnsi="Times New Roman" w:hint="eastAsia"/>
          <w:sz w:val="32"/>
          <w:szCs w:val="32"/>
        </w:rPr>
        <w:t>大</w:t>
      </w:r>
      <w:r>
        <w:rPr>
          <w:rFonts w:ascii="Times New Roman" w:eastAsia="仿宋_GB2312" w:hAnsi="Times New Roman" w:hint="eastAsia"/>
          <w:sz w:val="32"/>
          <w:szCs w:val="32"/>
        </w:rPr>
        <w:t>于年初预算数的主要原因是：</w:t>
      </w:r>
      <w:r>
        <w:rPr>
          <w:rFonts w:ascii="Times New Roman" w:eastAsia="仿宋_GB2312" w:hAnsi="Times New Roman" w:hint="eastAsia"/>
          <w:sz w:val="32"/>
          <w:szCs w:val="32"/>
        </w:rPr>
        <w:t>财政拨款功能科目调整。</w:t>
      </w:r>
    </w:p>
    <w:p w:rsidR="00BD0CAF" w:rsidRDefault="007D7355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hint="eastAsia"/>
          <w:sz w:val="32"/>
          <w:szCs w:val="32"/>
        </w:rPr>
        <w:t>4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  <w:r w:rsidR="00CB05D4">
        <w:rPr>
          <w:rFonts w:ascii="Times New Roman" w:eastAsia="仿宋_GB2312" w:hAnsi="Times New Roman" w:hint="eastAsia"/>
          <w:sz w:val="32"/>
          <w:szCs w:val="32"/>
        </w:rPr>
        <w:t>卫生健康支出（类）行政事业单位医疗（款）行政单位医疗（项）。</w:t>
      </w:r>
    </w:p>
    <w:p w:rsidR="00BD0CAF" w:rsidRDefault="00CB05D4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年初预算为</w:t>
      </w:r>
      <w:r>
        <w:rPr>
          <w:rFonts w:ascii="Times New Roman" w:eastAsia="仿宋_GB2312" w:hAnsi="Times New Roman" w:hint="eastAsia"/>
          <w:sz w:val="32"/>
          <w:szCs w:val="32"/>
        </w:rPr>
        <w:t>8.05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>
        <w:rPr>
          <w:rFonts w:ascii="Times New Roman" w:eastAsia="仿宋_GB2312" w:hAnsi="Times New Roman" w:hint="eastAsia"/>
          <w:sz w:val="32"/>
          <w:szCs w:val="32"/>
        </w:rPr>
        <w:t>9.72</w:t>
      </w:r>
      <w:r>
        <w:rPr>
          <w:rFonts w:ascii="Times New Roman" w:eastAsia="仿宋_GB2312" w:hAnsi="Times New Roman" w:hint="eastAsia"/>
          <w:sz w:val="32"/>
          <w:szCs w:val="32"/>
        </w:rPr>
        <w:t>万元，完成年初预算的</w:t>
      </w:r>
      <w:r>
        <w:rPr>
          <w:rFonts w:ascii="Times New Roman" w:eastAsia="仿宋_GB2312" w:hAnsi="Times New Roman" w:hint="eastAsia"/>
          <w:sz w:val="32"/>
          <w:szCs w:val="32"/>
        </w:rPr>
        <w:t>120.75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，决算数</w:t>
      </w:r>
      <w:r>
        <w:rPr>
          <w:rFonts w:ascii="Times New Roman" w:eastAsia="仿宋_GB2312" w:hAnsi="Times New Roman" w:hint="eastAsia"/>
          <w:sz w:val="32"/>
          <w:szCs w:val="32"/>
        </w:rPr>
        <w:t>大</w:t>
      </w:r>
      <w:r>
        <w:rPr>
          <w:rFonts w:ascii="Times New Roman" w:eastAsia="仿宋_GB2312" w:hAnsi="Times New Roman" w:hint="eastAsia"/>
          <w:sz w:val="32"/>
          <w:szCs w:val="32"/>
        </w:rPr>
        <w:t>于年初预算数的主要原因是：</w:t>
      </w:r>
      <w:r>
        <w:rPr>
          <w:rFonts w:ascii="Times New Roman" w:eastAsia="仿宋_GB2312" w:hAnsi="Times New Roman" w:hint="eastAsia"/>
          <w:sz w:val="32"/>
          <w:szCs w:val="32"/>
        </w:rPr>
        <w:t>在职人员工资基数调整，基本医疗保险缴费单位部分支出增加。</w:t>
      </w:r>
    </w:p>
    <w:p w:rsidR="00BD0CAF" w:rsidRDefault="007D7355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hint="eastAsia"/>
          <w:sz w:val="32"/>
          <w:szCs w:val="32"/>
        </w:rPr>
        <w:t>5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  <w:r w:rsidR="00CB05D4">
        <w:rPr>
          <w:rFonts w:ascii="Times New Roman" w:eastAsia="仿宋_GB2312" w:hAnsi="Times New Roman" w:hint="eastAsia"/>
          <w:sz w:val="32"/>
          <w:szCs w:val="32"/>
        </w:rPr>
        <w:t>资源勘探工业信息等支出（类）工业和信息产业监管（款）行政运行（项）。</w:t>
      </w:r>
    </w:p>
    <w:p w:rsidR="00BD0CAF" w:rsidRDefault="00CB05D4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年初预算为</w:t>
      </w:r>
      <w:r>
        <w:rPr>
          <w:rFonts w:ascii="Times New Roman" w:eastAsia="仿宋_GB2312" w:hAnsi="Times New Roman" w:hint="eastAsia"/>
          <w:sz w:val="32"/>
          <w:szCs w:val="32"/>
        </w:rPr>
        <w:t>183.65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>
        <w:rPr>
          <w:rFonts w:ascii="Times New Roman" w:eastAsia="仿宋_GB2312" w:hAnsi="Times New Roman" w:hint="eastAsia"/>
          <w:sz w:val="32"/>
          <w:szCs w:val="32"/>
        </w:rPr>
        <w:t>149.89</w:t>
      </w:r>
      <w:r>
        <w:rPr>
          <w:rFonts w:ascii="Times New Roman" w:eastAsia="仿宋_GB2312" w:hAnsi="Times New Roman" w:hint="eastAsia"/>
          <w:sz w:val="32"/>
          <w:szCs w:val="32"/>
        </w:rPr>
        <w:t>万元，完成年初预算的</w:t>
      </w:r>
      <w:r>
        <w:rPr>
          <w:rFonts w:ascii="Times New Roman" w:eastAsia="仿宋_GB2312" w:hAnsi="Times New Roman" w:hint="eastAsia"/>
          <w:sz w:val="32"/>
          <w:szCs w:val="32"/>
        </w:rPr>
        <w:t>81.62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，决算数</w:t>
      </w:r>
      <w:r>
        <w:rPr>
          <w:rFonts w:ascii="Times New Roman" w:eastAsia="仿宋_GB2312" w:hAnsi="Times New Roman" w:hint="eastAsia"/>
          <w:sz w:val="32"/>
          <w:szCs w:val="32"/>
        </w:rPr>
        <w:t>小</w:t>
      </w:r>
      <w:r>
        <w:rPr>
          <w:rFonts w:ascii="Times New Roman" w:eastAsia="仿宋_GB2312" w:hAnsi="Times New Roman" w:hint="eastAsia"/>
          <w:sz w:val="32"/>
          <w:szCs w:val="32"/>
        </w:rPr>
        <w:t>于年初预算数的主要原因是：</w:t>
      </w:r>
      <w:r>
        <w:rPr>
          <w:rFonts w:ascii="Times New Roman" w:eastAsia="仿宋_GB2312" w:hAnsi="Times New Roman" w:hint="eastAsia"/>
          <w:sz w:val="32"/>
          <w:szCs w:val="32"/>
        </w:rPr>
        <w:t>在职人员工资、奖金等拨款时功能科目调整。</w:t>
      </w:r>
    </w:p>
    <w:p w:rsidR="00BD0CAF" w:rsidRDefault="007D7355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hint="eastAsia"/>
          <w:sz w:val="32"/>
          <w:szCs w:val="32"/>
        </w:rPr>
        <w:t>6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  <w:r w:rsidR="00CB05D4">
        <w:rPr>
          <w:rFonts w:ascii="Times New Roman" w:eastAsia="仿宋_GB2312" w:hAnsi="Times New Roman" w:hint="eastAsia"/>
          <w:sz w:val="32"/>
          <w:szCs w:val="32"/>
        </w:rPr>
        <w:t>资源勘探工业信息等支出（类）工业和信息产业监管（款）无线电及信息通信监管（项）。</w:t>
      </w:r>
    </w:p>
    <w:p w:rsidR="00BD0CAF" w:rsidRDefault="00CB05D4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年初预算为</w:t>
      </w:r>
      <w:r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>
        <w:rPr>
          <w:rFonts w:ascii="Times New Roman" w:eastAsia="仿宋_GB2312" w:hAnsi="Times New Roman" w:hint="eastAsia"/>
          <w:sz w:val="32"/>
          <w:szCs w:val="32"/>
        </w:rPr>
        <w:t>15.1</w:t>
      </w:r>
      <w:r>
        <w:rPr>
          <w:rFonts w:ascii="Times New Roman" w:eastAsia="仿宋_GB2312" w:hAnsi="Times New Roman" w:hint="eastAsia"/>
          <w:sz w:val="32"/>
          <w:szCs w:val="32"/>
        </w:rPr>
        <w:t>万元，决算数</w:t>
      </w:r>
      <w:r>
        <w:rPr>
          <w:rFonts w:ascii="Times New Roman" w:eastAsia="仿宋_GB2312" w:hAnsi="Times New Roman" w:hint="eastAsia"/>
          <w:sz w:val="32"/>
          <w:szCs w:val="32"/>
        </w:rPr>
        <w:t>大</w:t>
      </w:r>
      <w:r>
        <w:rPr>
          <w:rFonts w:ascii="Times New Roman" w:eastAsia="仿宋_GB2312" w:hAnsi="Times New Roman" w:hint="eastAsia"/>
          <w:sz w:val="32"/>
          <w:szCs w:val="32"/>
        </w:rPr>
        <w:t>于年初预算数的主要原因是：</w:t>
      </w:r>
      <w:r>
        <w:rPr>
          <w:rFonts w:ascii="Times New Roman" w:eastAsia="仿宋_GB2312" w:hAnsi="Times New Roman" w:hint="eastAsia"/>
          <w:sz w:val="32"/>
          <w:szCs w:val="32"/>
        </w:rPr>
        <w:t>增拨在职人员奖金。</w:t>
      </w:r>
    </w:p>
    <w:p w:rsidR="00BD0CAF" w:rsidRDefault="007D7355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hint="eastAsia"/>
          <w:sz w:val="32"/>
          <w:szCs w:val="32"/>
        </w:rPr>
        <w:t>7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  <w:r w:rsidR="00CB05D4">
        <w:rPr>
          <w:rFonts w:ascii="Times New Roman" w:eastAsia="仿宋_GB2312" w:hAnsi="Times New Roman" w:hint="eastAsia"/>
          <w:sz w:val="32"/>
          <w:szCs w:val="32"/>
        </w:rPr>
        <w:t>资源勘探工业信息等支出（类）其他资源勘探工业信息等支出（款）其他资源勘探工业信息等支出（项）。</w:t>
      </w:r>
    </w:p>
    <w:p w:rsidR="00BD0CAF" w:rsidRDefault="00CB05D4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lastRenderedPageBreak/>
        <w:t>年初预算为</w:t>
      </w:r>
      <w:r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>
        <w:rPr>
          <w:rFonts w:ascii="Times New Roman" w:eastAsia="仿宋_GB2312" w:hAnsi="Times New Roman" w:hint="eastAsia"/>
          <w:sz w:val="32"/>
          <w:szCs w:val="32"/>
        </w:rPr>
        <w:t>184.09</w:t>
      </w:r>
      <w:r>
        <w:rPr>
          <w:rFonts w:ascii="Times New Roman" w:eastAsia="仿宋_GB2312" w:hAnsi="Times New Roman" w:hint="eastAsia"/>
          <w:sz w:val="32"/>
          <w:szCs w:val="32"/>
        </w:rPr>
        <w:t>万元，决算数</w:t>
      </w:r>
      <w:r>
        <w:rPr>
          <w:rFonts w:ascii="Times New Roman" w:eastAsia="仿宋_GB2312" w:hAnsi="Times New Roman" w:hint="eastAsia"/>
          <w:sz w:val="32"/>
          <w:szCs w:val="32"/>
        </w:rPr>
        <w:t>大</w:t>
      </w:r>
      <w:r>
        <w:rPr>
          <w:rFonts w:ascii="Times New Roman" w:eastAsia="仿宋_GB2312" w:hAnsi="Times New Roman" w:hint="eastAsia"/>
          <w:sz w:val="32"/>
          <w:szCs w:val="32"/>
        </w:rPr>
        <w:t>于年初预算数的主要原因是：</w:t>
      </w:r>
      <w:r>
        <w:rPr>
          <w:rFonts w:ascii="Times New Roman" w:eastAsia="仿宋_GB2312" w:hAnsi="Times New Roman" w:hint="eastAsia"/>
          <w:sz w:val="32"/>
          <w:szCs w:val="32"/>
        </w:rPr>
        <w:t>新增</w:t>
      </w:r>
      <w:r>
        <w:rPr>
          <w:rFonts w:ascii="Times New Roman" w:eastAsia="仿宋_GB2312" w:hAnsi="Times New Roman" w:hint="eastAsia"/>
          <w:sz w:val="32"/>
          <w:szCs w:val="32"/>
        </w:rPr>
        <w:t>2023</w:t>
      </w:r>
      <w:r>
        <w:rPr>
          <w:rFonts w:ascii="Times New Roman" w:eastAsia="仿宋_GB2312" w:hAnsi="Times New Roman" w:hint="eastAsia"/>
          <w:sz w:val="32"/>
          <w:szCs w:val="32"/>
        </w:rPr>
        <w:t>年中央无线电管理经费、湖南省固定监测网提升覆盖率建设项目（三期）专项资金。</w:t>
      </w:r>
    </w:p>
    <w:p w:rsidR="00BD0CAF" w:rsidRDefault="00CB05D4">
      <w:pPr>
        <w:pStyle w:val="Default"/>
        <w:spacing w:line="600" w:lineRule="exact"/>
        <w:ind w:firstLineChars="200" w:firstLine="640"/>
        <w:rPr>
          <w:rFonts w:hAnsi="黑体"/>
          <w:bCs/>
          <w:sz w:val="32"/>
          <w:szCs w:val="32"/>
        </w:rPr>
      </w:pPr>
      <w:r>
        <w:rPr>
          <w:rFonts w:hAnsi="黑体" w:hint="eastAsia"/>
          <w:bCs/>
          <w:sz w:val="32"/>
          <w:szCs w:val="32"/>
        </w:rPr>
        <w:t>六、一般公共预算财政拨款基本支出决算情况说明</w:t>
      </w:r>
    </w:p>
    <w:p w:rsidR="00BD0CAF" w:rsidRDefault="00CB05D4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202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年度财政拨款基本支出</w:t>
      </w:r>
      <w:r>
        <w:rPr>
          <w:rFonts w:ascii="Times New Roman" w:eastAsia="仿宋_GB2312" w:hAnsi="Times New Roman" w:hint="eastAsia"/>
          <w:sz w:val="32"/>
          <w:szCs w:val="32"/>
        </w:rPr>
        <w:t>205.47</w:t>
      </w:r>
      <w:r>
        <w:rPr>
          <w:rFonts w:ascii="Times New Roman" w:eastAsia="仿宋_GB2312" w:hAnsi="Times New Roman" w:hint="eastAsia"/>
          <w:sz w:val="32"/>
          <w:szCs w:val="32"/>
        </w:rPr>
        <w:t>万元，其中：</w:t>
      </w:r>
    </w:p>
    <w:p w:rsidR="00BD0CAF" w:rsidRDefault="00CB05D4" w:rsidP="009307F8">
      <w:pPr>
        <w:pStyle w:val="Default"/>
        <w:spacing w:line="600" w:lineRule="exact"/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t>人员经费</w:t>
      </w:r>
      <w:r>
        <w:rPr>
          <w:rFonts w:ascii="Times New Roman" w:eastAsia="仿宋_GB2312" w:hAnsi="Times New Roman" w:hint="eastAsia"/>
          <w:sz w:val="32"/>
          <w:szCs w:val="32"/>
        </w:rPr>
        <w:t>191.16</w:t>
      </w:r>
      <w:r>
        <w:rPr>
          <w:rFonts w:ascii="Times New Roman" w:eastAsia="仿宋_GB2312" w:hAnsi="Times New Roman" w:hint="eastAsia"/>
          <w:sz w:val="32"/>
          <w:szCs w:val="32"/>
        </w:rPr>
        <w:t>万元，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占基本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支出的</w:t>
      </w:r>
      <w:r>
        <w:rPr>
          <w:rFonts w:ascii="Times New Roman" w:eastAsia="仿宋_GB2312" w:hAnsi="Times New Roman" w:hint="eastAsia"/>
          <w:sz w:val="32"/>
          <w:szCs w:val="32"/>
        </w:rPr>
        <w:t>93.04</w:t>
      </w:r>
      <w:r>
        <w:rPr>
          <w:rFonts w:ascii="Times New Roman" w:eastAsia="仿宋_GB2312" w:hAnsi="Times New Roman" w:hint="eastAsia"/>
          <w:sz w:val="32"/>
          <w:szCs w:val="32"/>
        </w:rPr>
        <w:t>%,</w:t>
      </w:r>
      <w:r>
        <w:rPr>
          <w:rFonts w:ascii="Times New Roman" w:eastAsia="仿宋_GB2312" w:hAnsi="Times New Roman" w:hint="eastAsia"/>
          <w:sz w:val="32"/>
          <w:szCs w:val="32"/>
        </w:rPr>
        <w:t>主要包括基本工资、津贴补</w:t>
      </w:r>
      <w:r>
        <w:rPr>
          <w:rFonts w:ascii="Times New Roman" w:eastAsia="仿宋_GB2312" w:hAnsi="Times New Roman" w:hint="eastAsia"/>
          <w:sz w:val="32"/>
          <w:szCs w:val="32"/>
        </w:rPr>
        <w:t>贴、奖金、伙食补助费</w:t>
      </w:r>
      <w:r>
        <w:rPr>
          <w:rFonts w:ascii="Times New Roman" w:eastAsia="仿宋_GB2312" w:hAnsi="Times New Roman" w:hint="eastAsia"/>
          <w:sz w:val="32"/>
          <w:szCs w:val="32"/>
        </w:rPr>
        <w:t>、机关事业单位基本养老保险缴费、职工基本医疗保险缴费、对个人和家庭的补助</w:t>
      </w:r>
      <w:r>
        <w:rPr>
          <w:rFonts w:ascii="Times New Roman" w:eastAsia="仿宋_GB2312" w:hAnsi="Times New Roman" w:hint="eastAsia"/>
          <w:sz w:val="32"/>
          <w:szCs w:val="32"/>
        </w:rPr>
        <w:t>等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BD0CAF" w:rsidRDefault="00CB05D4" w:rsidP="009307F8">
      <w:pPr>
        <w:pStyle w:val="Default"/>
        <w:spacing w:line="600" w:lineRule="exact"/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t>公用经费</w:t>
      </w:r>
      <w:r>
        <w:rPr>
          <w:rFonts w:ascii="Times New Roman" w:eastAsia="仿宋_GB2312" w:hAnsi="Times New Roman" w:hint="eastAsia"/>
          <w:sz w:val="32"/>
          <w:szCs w:val="32"/>
        </w:rPr>
        <w:t>14.3</w:t>
      </w:r>
      <w:r>
        <w:rPr>
          <w:rFonts w:ascii="Times New Roman" w:eastAsia="仿宋_GB2312" w:hAnsi="Times New Roman" w:hint="eastAsia"/>
          <w:sz w:val="32"/>
          <w:szCs w:val="32"/>
        </w:rPr>
        <w:t>万元，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占基本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支出的</w:t>
      </w:r>
      <w:r>
        <w:rPr>
          <w:rFonts w:ascii="Times New Roman" w:eastAsia="仿宋_GB2312" w:hAnsi="Times New Roman" w:hint="eastAsia"/>
          <w:sz w:val="32"/>
          <w:szCs w:val="32"/>
        </w:rPr>
        <w:t>6.96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，主要包括办公费、维修（护）费、公务接待费、工会经费</w:t>
      </w:r>
      <w:r>
        <w:rPr>
          <w:rFonts w:ascii="Times New Roman" w:eastAsia="仿宋_GB2312" w:hAnsi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hint="eastAsia"/>
          <w:sz w:val="32"/>
          <w:szCs w:val="32"/>
        </w:rPr>
        <w:t>福利费</w:t>
      </w:r>
      <w:r>
        <w:rPr>
          <w:rFonts w:ascii="Times New Roman" w:eastAsia="仿宋_GB2312" w:hAnsi="Times New Roman" w:hint="eastAsia"/>
          <w:sz w:val="32"/>
          <w:szCs w:val="32"/>
        </w:rPr>
        <w:t>等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BD0CAF" w:rsidRDefault="00CB05D4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hAnsi="黑体" w:hint="eastAsia"/>
          <w:bCs/>
          <w:sz w:val="32"/>
          <w:szCs w:val="32"/>
        </w:rPr>
        <w:t>七、财政拨款三</w:t>
      </w:r>
      <w:proofErr w:type="gramStart"/>
      <w:r>
        <w:rPr>
          <w:rFonts w:hAnsi="黑体" w:hint="eastAsia"/>
          <w:bCs/>
          <w:sz w:val="32"/>
          <w:szCs w:val="32"/>
        </w:rPr>
        <w:t>公经费</w:t>
      </w:r>
      <w:proofErr w:type="gramEnd"/>
      <w:r>
        <w:rPr>
          <w:rFonts w:hAnsi="黑体" w:hint="eastAsia"/>
          <w:bCs/>
          <w:sz w:val="32"/>
          <w:szCs w:val="32"/>
        </w:rPr>
        <w:t>支出决算情况说明</w:t>
      </w:r>
    </w:p>
    <w:p w:rsidR="00BD0CAF" w:rsidRDefault="00CB05D4" w:rsidP="009307F8">
      <w:pPr>
        <w:pStyle w:val="Default"/>
        <w:spacing w:line="600" w:lineRule="exact"/>
        <w:ind w:firstLineChars="200" w:firstLine="643"/>
        <w:rPr>
          <w:rFonts w:ascii="楷体" w:eastAsia="楷体" w:hAnsi="楷体" w:cs="楷体"/>
          <w:b/>
          <w:color w:val="auto"/>
          <w:sz w:val="32"/>
          <w:szCs w:val="32"/>
        </w:rPr>
      </w:pPr>
      <w:r>
        <w:rPr>
          <w:rFonts w:ascii="楷体" w:eastAsia="楷体" w:hAnsi="楷体" w:cs="楷体" w:hint="eastAsia"/>
          <w:b/>
          <w:color w:val="auto"/>
          <w:sz w:val="32"/>
          <w:szCs w:val="32"/>
        </w:rPr>
        <w:t>（一）“三公”经费财政拨款支出决算总体情况说明</w:t>
      </w:r>
    </w:p>
    <w:p w:rsidR="00BD0CAF" w:rsidRDefault="00CB05D4">
      <w:pPr>
        <w:ind w:firstLine="709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“三公”经费财政拨款支出预算</w:t>
      </w:r>
      <w:r>
        <w:rPr>
          <w:rFonts w:ascii="Times New Roman" w:eastAsia="仿宋_GB2312" w:hAnsi="Times New Roman" w:hint="eastAsia"/>
          <w:sz w:val="32"/>
          <w:szCs w:val="32"/>
        </w:rPr>
        <w:t>数</w:t>
      </w:r>
      <w:r>
        <w:rPr>
          <w:rFonts w:ascii="Times New Roman" w:eastAsia="仿宋_GB2312" w:hAnsi="Times New Roman" w:hint="eastAsia"/>
          <w:sz w:val="32"/>
          <w:szCs w:val="32"/>
        </w:rPr>
        <w:t>为</w:t>
      </w:r>
      <w:r>
        <w:rPr>
          <w:rFonts w:ascii="Times New Roman" w:eastAsia="仿宋_GB2312" w:hAnsi="Times New Roman" w:hint="eastAsia"/>
          <w:sz w:val="32"/>
          <w:szCs w:val="32"/>
        </w:rPr>
        <w:t>1.8</w:t>
      </w:r>
      <w:r>
        <w:rPr>
          <w:rFonts w:ascii="Times New Roman" w:eastAsia="仿宋_GB2312" w:hAnsi="Times New Roman" w:hint="eastAsia"/>
          <w:sz w:val="32"/>
          <w:szCs w:val="32"/>
        </w:rPr>
        <w:t>万元，支出决算</w:t>
      </w:r>
      <w:r>
        <w:rPr>
          <w:rFonts w:ascii="Times New Roman" w:eastAsia="仿宋_GB2312" w:hAnsi="Times New Roman" w:hint="eastAsia"/>
          <w:sz w:val="32"/>
          <w:szCs w:val="32"/>
        </w:rPr>
        <w:t>数</w:t>
      </w:r>
      <w:r>
        <w:rPr>
          <w:rFonts w:ascii="Times New Roman" w:eastAsia="仿宋_GB2312" w:hAnsi="Times New Roman" w:hint="eastAsia"/>
          <w:sz w:val="32"/>
          <w:szCs w:val="32"/>
        </w:rPr>
        <w:t>为</w:t>
      </w:r>
      <w:r>
        <w:rPr>
          <w:rFonts w:ascii="Times New Roman" w:eastAsia="仿宋_GB2312" w:hAnsi="Times New Roman" w:hint="eastAsia"/>
          <w:sz w:val="32"/>
          <w:szCs w:val="32"/>
        </w:rPr>
        <w:t>61.13</w:t>
      </w:r>
      <w:r>
        <w:rPr>
          <w:rFonts w:ascii="Times New Roman" w:eastAsia="仿宋_GB2312" w:hAnsi="Times New Roman" w:hint="eastAsia"/>
          <w:sz w:val="32"/>
          <w:szCs w:val="32"/>
        </w:rPr>
        <w:t>万元</w:t>
      </w: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hint="eastAsia"/>
          <w:sz w:val="32"/>
          <w:szCs w:val="32"/>
        </w:rPr>
        <w:t>含湘财预（</w:t>
      </w:r>
      <w:r>
        <w:rPr>
          <w:rFonts w:ascii="Times New Roman" w:eastAsia="仿宋_GB2312" w:hAnsi="Times New Roman" w:hint="eastAsia"/>
          <w:sz w:val="32"/>
          <w:szCs w:val="32"/>
        </w:rPr>
        <w:t>2022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  <w:r>
        <w:rPr>
          <w:rFonts w:ascii="Times New Roman" w:eastAsia="仿宋_GB2312" w:hAnsi="Times New Roman" w:hint="eastAsia"/>
          <w:sz w:val="32"/>
          <w:szCs w:val="32"/>
        </w:rPr>
        <w:t>0286</w:t>
      </w:r>
      <w:r>
        <w:rPr>
          <w:rFonts w:ascii="Times New Roman" w:eastAsia="仿宋_GB2312" w:hAnsi="Times New Roman" w:hint="eastAsia"/>
          <w:sz w:val="32"/>
          <w:szCs w:val="32"/>
        </w:rPr>
        <w:t>号</w:t>
      </w:r>
      <w:r>
        <w:rPr>
          <w:rFonts w:ascii="Times New Roman" w:eastAsia="仿宋_GB2312" w:hAnsi="Times New Roman" w:hint="eastAsia"/>
          <w:sz w:val="32"/>
          <w:szCs w:val="32"/>
        </w:rPr>
        <w:t>2023</w:t>
      </w:r>
      <w:r>
        <w:rPr>
          <w:rFonts w:ascii="Times New Roman" w:eastAsia="仿宋_GB2312" w:hAnsi="Times New Roman" w:hint="eastAsia"/>
          <w:sz w:val="32"/>
          <w:szCs w:val="32"/>
        </w:rPr>
        <w:t>年中央无线电管理经费特种车维护费</w:t>
      </w:r>
      <w:r>
        <w:rPr>
          <w:rFonts w:ascii="Times New Roman" w:eastAsia="仿宋_GB2312" w:hAnsi="Times New Roman" w:hint="eastAsia"/>
          <w:sz w:val="32"/>
          <w:szCs w:val="32"/>
        </w:rPr>
        <w:t>15</w:t>
      </w:r>
      <w:r>
        <w:rPr>
          <w:rFonts w:ascii="Times New Roman" w:eastAsia="仿宋_GB2312" w:hAnsi="Times New Roman" w:hint="eastAsia"/>
          <w:sz w:val="32"/>
          <w:szCs w:val="32"/>
        </w:rPr>
        <w:t>万元、湖南省固定监测网提升覆盖率建设项目（三期）专项资金特种车购置费</w:t>
      </w:r>
      <w:r>
        <w:rPr>
          <w:rFonts w:ascii="Times New Roman" w:eastAsia="仿宋_GB2312" w:hAnsi="Times New Roman" w:hint="eastAsia"/>
          <w:sz w:val="32"/>
          <w:szCs w:val="32"/>
        </w:rPr>
        <w:t>48.9</w:t>
      </w:r>
      <w:r>
        <w:rPr>
          <w:rFonts w:ascii="Times New Roman" w:eastAsia="仿宋_GB2312" w:hAnsi="Times New Roman" w:hint="eastAsia"/>
          <w:sz w:val="32"/>
          <w:szCs w:val="32"/>
        </w:rPr>
        <w:t>万元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  <w:r>
        <w:rPr>
          <w:rFonts w:ascii="Times New Roman" w:eastAsia="仿宋_GB2312" w:hAnsi="Times New Roman" w:hint="eastAsia"/>
          <w:sz w:val="32"/>
          <w:szCs w:val="32"/>
        </w:rPr>
        <w:t>，完成预算的</w:t>
      </w:r>
      <w:r>
        <w:rPr>
          <w:rFonts w:ascii="Times New Roman" w:eastAsia="仿宋_GB2312" w:hAnsi="Times New Roman" w:hint="eastAsia"/>
          <w:sz w:val="32"/>
          <w:szCs w:val="32"/>
        </w:rPr>
        <w:t>3396.11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，决算数大于预算数的主要原因是</w:t>
      </w:r>
      <w:r>
        <w:rPr>
          <w:rFonts w:ascii="Times New Roman" w:eastAsia="仿宋_GB2312" w:hAnsi="Times New Roman" w:hint="eastAsia"/>
          <w:sz w:val="32"/>
          <w:szCs w:val="32"/>
        </w:rPr>
        <w:t>因为</w:t>
      </w:r>
      <w:r>
        <w:rPr>
          <w:rFonts w:ascii="Times New Roman" w:eastAsia="仿宋_GB2312" w:hAnsi="Times New Roman" w:hint="eastAsia"/>
          <w:sz w:val="32"/>
          <w:szCs w:val="32"/>
        </w:rPr>
        <w:t>“</w:t>
      </w:r>
      <w:r>
        <w:rPr>
          <w:rFonts w:ascii="Times New Roman" w:eastAsia="仿宋_GB2312" w:hAnsi="Times New Roman" w:hint="eastAsia"/>
          <w:sz w:val="32"/>
          <w:szCs w:val="32"/>
        </w:rPr>
        <w:t>三公</w:t>
      </w:r>
      <w:r>
        <w:rPr>
          <w:rFonts w:ascii="Times New Roman" w:eastAsia="仿宋_GB2312" w:hAnsi="Times New Roman" w:hint="eastAsia"/>
          <w:sz w:val="32"/>
          <w:szCs w:val="32"/>
        </w:rPr>
        <w:t>”</w:t>
      </w:r>
      <w:r>
        <w:rPr>
          <w:rFonts w:ascii="Times New Roman" w:eastAsia="仿宋_GB2312" w:hAnsi="Times New Roman" w:hint="eastAsia"/>
          <w:sz w:val="32"/>
          <w:szCs w:val="32"/>
        </w:rPr>
        <w:t>经费预算数是</w:t>
      </w:r>
      <w:r>
        <w:rPr>
          <w:rFonts w:ascii="Times New Roman" w:eastAsia="仿宋_GB2312" w:hAnsi="Times New Roman" w:hint="eastAsia"/>
          <w:sz w:val="32"/>
          <w:szCs w:val="32"/>
        </w:rPr>
        <w:t>2023</w:t>
      </w:r>
      <w:r>
        <w:rPr>
          <w:rFonts w:ascii="Times New Roman" w:eastAsia="仿宋_GB2312" w:hAnsi="Times New Roman" w:hint="eastAsia"/>
          <w:sz w:val="32"/>
          <w:szCs w:val="32"/>
        </w:rPr>
        <w:t>年市本级公用经费年初预算控制数，未包含上级拨款专项资金的特种车维护费和特种车购置费。</w:t>
      </w:r>
      <w:r>
        <w:rPr>
          <w:rFonts w:ascii="Times New Roman" w:eastAsia="仿宋_GB2312" w:hAnsi="Times New Roman" w:hint="eastAsia"/>
          <w:sz w:val="32"/>
          <w:szCs w:val="32"/>
        </w:rPr>
        <w:t>与上年相比增加</w:t>
      </w:r>
      <w:r>
        <w:rPr>
          <w:rFonts w:ascii="Times New Roman" w:eastAsia="仿宋_GB2312" w:hAnsi="Times New Roman" w:hint="eastAsia"/>
          <w:sz w:val="32"/>
          <w:szCs w:val="32"/>
        </w:rPr>
        <w:t>53.86</w:t>
      </w:r>
      <w:r>
        <w:rPr>
          <w:rFonts w:ascii="Times New Roman" w:eastAsia="仿宋_GB2312" w:hAnsi="Times New Roman" w:hint="eastAsia"/>
          <w:sz w:val="32"/>
          <w:szCs w:val="32"/>
        </w:rPr>
        <w:t>万元，增长</w:t>
      </w:r>
      <w:r>
        <w:rPr>
          <w:rFonts w:ascii="Times New Roman" w:eastAsia="仿宋_GB2312" w:hAnsi="Times New Roman" w:hint="eastAsia"/>
          <w:sz w:val="32"/>
          <w:szCs w:val="32"/>
        </w:rPr>
        <w:t>740.67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hint="eastAsia"/>
          <w:sz w:val="32"/>
          <w:szCs w:val="32"/>
        </w:rPr>
        <w:t>增长的主要原因是</w:t>
      </w:r>
      <w:r>
        <w:rPr>
          <w:rFonts w:ascii="Times New Roman" w:eastAsia="仿宋_GB2312" w:hAnsi="Times New Roman" w:hint="eastAsia"/>
          <w:sz w:val="32"/>
          <w:szCs w:val="32"/>
        </w:rPr>
        <w:t>本年增加湖南省固定监测网提升覆盖率建设项目（三期）专项资金配备的</w:t>
      </w:r>
      <w:r>
        <w:rPr>
          <w:rFonts w:ascii="仿宋_GB2312" w:eastAsia="仿宋_GB2312" w:hAnsi="仿宋" w:cs="仿宋" w:hint="eastAsia"/>
          <w:sz w:val="32"/>
          <w:szCs w:val="32"/>
        </w:rPr>
        <w:t>监测</w:t>
      </w:r>
      <w:r>
        <w:rPr>
          <w:rFonts w:ascii="Times New Roman" w:eastAsia="仿宋_GB2312" w:hAnsi="Times New Roman" w:hint="eastAsia"/>
          <w:sz w:val="32"/>
          <w:szCs w:val="32"/>
        </w:rPr>
        <w:lastRenderedPageBreak/>
        <w:t>特种车购置费</w:t>
      </w:r>
      <w:r>
        <w:rPr>
          <w:rFonts w:ascii="Times New Roman" w:eastAsia="仿宋_GB2312" w:hAnsi="Times New Roman" w:hint="eastAsia"/>
          <w:sz w:val="32"/>
          <w:szCs w:val="32"/>
        </w:rPr>
        <w:t>48.9</w:t>
      </w:r>
      <w:r>
        <w:rPr>
          <w:rFonts w:ascii="Times New Roman" w:eastAsia="仿宋_GB2312" w:hAnsi="Times New Roman" w:hint="eastAsia"/>
          <w:sz w:val="32"/>
          <w:szCs w:val="32"/>
        </w:rPr>
        <w:t>万元、</w:t>
      </w:r>
      <w:r>
        <w:rPr>
          <w:rFonts w:ascii="Times New Roman" w:eastAsia="仿宋_GB2312" w:hAnsi="Times New Roman" w:hint="eastAsia"/>
          <w:sz w:val="32"/>
          <w:szCs w:val="32"/>
        </w:rPr>
        <w:t>2023</w:t>
      </w:r>
      <w:r>
        <w:rPr>
          <w:rFonts w:ascii="Times New Roman" w:eastAsia="仿宋_GB2312" w:hAnsi="Times New Roman" w:hint="eastAsia"/>
          <w:sz w:val="32"/>
          <w:szCs w:val="32"/>
        </w:rPr>
        <w:t>年中央无线电管</w:t>
      </w:r>
      <w:r>
        <w:rPr>
          <w:rFonts w:ascii="Times New Roman" w:eastAsia="仿宋_GB2312" w:hAnsi="Times New Roman" w:hint="eastAsia"/>
          <w:sz w:val="32"/>
          <w:szCs w:val="32"/>
        </w:rPr>
        <w:t>理经费支付的特种车维护费</w:t>
      </w:r>
      <w:r>
        <w:rPr>
          <w:rFonts w:ascii="Times New Roman" w:eastAsia="仿宋_GB2312" w:hAnsi="Times New Roman" w:hint="eastAsia"/>
          <w:sz w:val="32"/>
          <w:szCs w:val="32"/>
        </w:rPr>
        <w:t>12.2</w:t>
      </w:r>
      <w:r>
        <w:rPr>
          <w:rFonts w:ascii="Times New Roman" w:eastAsia="仿宋_GB2312" w:hAnsi="Times New Roman" w:hint="eastAsia"/>
          <w:sz w:val="32"/>
          <w:szCs w:val="32"/>
        </w:rPr>
        <w:t>万元，</w:t>
      </w:r>
      <w:r>
        <w:rPr>
          <w:rFonts w:ascii="Times New Roman" w:eastAsia="仿宋_GB2312" w:hAnsi="Times New Roman" w:hint="eastAsia"/>
          <w:sz w:val="32"/>
          <w:szCs w:val="32"/>
        </w:rPr>
        <w:t>其中：</w:t>
      </w:r>
    </w:p>
    <w:p w:rsidR="00BD0CAF" w:rsidRDefault="00CB05D4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color w:val="auto"/>
          <w:sz w:val="32"/>
          <w:szCs w:val="32"/>
        </w:rPr>
      </w:pPr>
      <w:r>
        <w:rPr>
          <w:rFonts w:ascii="Times New Roman" w:eastAsia="仿宋_GB2312" w:hAnsi="Times New Roman" w:hint="eastAsia"/>
          <w:color w:val="auto"/>
          <w:sz w:val="32"/>
          <w:szCs w:val="32"/>
        </w:rPr>
        <w:t>因公出国（境）费支出预算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数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为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0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万元，支出决算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数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为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0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万元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。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本年无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因公出国（境）费支出。</w:t>
      </w:r>
    </w:p>
    <w:p w:rsidR="00BD0CAF" w:rsidRDefault="00CB05D4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公务接待费支出预算</w:t>
      </w:r>
      <w:r>
        <w:rPr>
          <w:rFonts w:ascii="Times New Roman" w:eastAsia="仿宋_GB2312" w:hAnsi="Times New Roman" w:hint="eastAsia"/>
          <w:sz w:val="32"/>
          <w:szCs w:val="32"/>
        </w:rPr>
        <w:t>数</w:t>
      </w:r>
      <w:r>
        <w:rPr>
          <w:rFonts w:ascii="Times New Roman" w:eastAsia="仿宋_GB2312" w:hAnsi="Times New Roman" w:hint="eastAsia"/>
          <w:sz w:val="32"/>
          <w:szCs w:val="32"/>
        </w:rPr>
        <w:t>为</w:t>
      </w:r>
      <w:r>
        <w:rPr>
          <w:rFonts w:ascii="Times New Roman" w:eastAsia="仿宋_GB2312" w:hAnsi="Times New Roman" w:hint="eastAsia"/>
          <w:sz w:val="32"/>
          <w:szCs w:val="32"/>
        </w:rPr>
        <w:t>0.6</w:t>
      </w:r>
      <w:r>
        <w:rPr>
          <w:rFonts w:ascii="Times New Roman" w:eastAsia="仿宋_GB2312" w:hAnsi="Times New Roman" w:hint="eastAsia"/>
          <w:sz w:val="32"/>
          <w:szCs w:val="32"/>
        </w:rPr>
        <w:t>万元，支出决算</w:t>
      </w:r>
      <w:r>
        <w:rPr>
          <w:rFonts w:ascii="Times New Roman" w:eastAsia="仿宋_GB2312" w:hAnsi="Times New Roman" w:hint="eastAsia"/>
          <w:sz w:val="32"/>
          <w:szCs w:val="32"/>
        </w:rPr>
        <w:t>数</w:t>
      </w:r>
      <w:r>
        <w:rPr>
          <w:rFonts w:ascii="Times New Roman" w:eastAsia="仿宋_GB2312" w:hAnsi="Times New Roman" w:hint="eastAsia"/>
          <w:sz w:val="32"/>
          <w:szCs w:val="32"/>
        </w:rPr>
        <w:t>为</w:t>
      </w:r>
      <w:r>
        <w:rPr>
          <w:rFonts w:ascii="Times New Roman" w:eastAsia="仿宋_GB2312" w:hAnsi="Times New Roman" w:hint="eastAsia"/>
          <w:sz w:val="32"/>
          <w:szCs w:val="32"/>
        </w:rPr>
        <w:t>0.83</w:t>
      </w:r>
      <w:r>
        <w:rPr>
          <w:rFonts w:ascii="Times New Roman" w:eastAsia="仿宋_GB2312" w:hAnsi="Times New Roman" w:hint="eastAsia"/>
          <w:sz w:val="32"/>
          <w:szCs w:val="32"/>
        </w:rPr>
        <w:t>万元，完成预算的</w:t>
      </w:r>
      <w:r>
        <w:rPr>
          <w:rFonts w:ascii="Times New Roman" w:eastAsia="仿宋_GB2312" w:hAnsi="Times New Roman" w:hint="eastAsia"/>
          <w:sz w:val="32"/>
          <w:szCs w:val="32"/>
        </w:rPr>
        <w:t>138.33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，决算数大于预算数的主要原因是</w:t>
      </w:r>
      <w:r>
        <w:rPr>
          <w:rFonts w:ascii="仿宋_GB2312" w:eastAsia="仿宋_GB2312" w:hAnsi="Calibri" w:cs="黑体" w:hint="eastAsia"/>
          <w:sz w:val="32"/>
          <w:szCs w:val="32"/>
          <w:lang w:val="zh-CN"/>
        </w:rPr>
        <w:t>地市举办技术演练集训，导致接待费有所提高</w:t>
      </w:r>
      <w:r>
        <w:rPr>
          <w:rFonts w:ascii="Times New Roman" w:eastAsia="仿宋_GB2312" w:hAnsi="Times New Roman" w:hint="eastAsia"/>
          <w:sz w:val="32"/>
          <w:szCs w:val="32"/>
        </w:rPr>
        <w:t>，与上年相比增加</w:t>
      </w:r>
      <w:r>
        <w:rPr>
          <w:rFonts w:ascii="Times New Roman" w:eastAsia="仿宋_GB2312" w:hAnsi="Times New Roman" w:hint="eastAsia"/>
          <w:sz w:val="32"/>
          <w:szCs w:val="32"/>
        </w:rPr>
        <w:t>0.47</w:t>
      </w:r>
      <w:r>
        <w:rPr>
          <w:rFonts w:ascii="Times New Roman" w:eastAsia="仿宋_GB2312" w:hAnsi="Times New Roman" w:hint="eastAsia"/>
          <w:sz w:val="32"/>
          <w:szCs w:val="32"/>
        </w:rPr>
        <w:t>万元，增长</w:t>
      </w:r>
      <w:r>
        <w:rPr>
          <w:rFonts w:ascii="Times New Roman" w:eastAsia="仿宋_GB2312" w:hAnsi="Times New Roman" w:hint="eastAsia"/>
          <w:sz w:val="32"/>
          <w:szCs w:val="32"/>
        </w:rPr>
        <w:t>129.19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,</w:t>
      </w:r>
      <w:r>
        <w:rPr>
          <w:rFonts w:ascii="Times New Roman" w:eastAsia="仿宋_GB2312" w:hAnsi="Times New Roman" w:hint="eastAsia"/>
          <w:sz w:val="32"/>
          <w:szCs w:val="32"/>
        </w:rPr>
        <w:t>增长的主要原因是</w:t>
      </w:r>
      <w:r>
        <w:rPr>
          <w:rFonts w:ascii="仿宋_GB2312" w:eastAsia="仿宋_GB2312" w:hAnsi="Calibri" w:cs="黑体" w:hint="eastAsia"/>
          <w:sz w:val="32"/>
          <w:szCs w:val="32"/>
        </w:rPr>
        <w:t>20</w:t>
      </w:r>
      <w:r>
        <w:rPr>
          <w:rFonts w:ascii="仿宋_GB2312" w:eastAsia="仿宋_GB2312" w:hAnsi="Calibri" w:cs="黑体" w:hint="eastAsia"/>
          <w:sz w:val="32"/>
          <w:szCs w:val="32"/>
          <w:lang w:val="zh-CN"/>
        </w:rPr>
        <w:t>23</w:t>
      </w:r>
      <w:r>
        <w:rPr>
          <w:rFonts w:ascii="仿宋_GB2312" w:eastAsia="仿宋_GB2312" w:hAnsi="Calibri" w:cs="黑体" w:hint="eastAsia"/>
          <w:sz w:val="32"/>
          <w:szCs w:val="32"/>
          <w:lang w:val="zh-CN"/>
        </w:rPr>
        <w:t>年</w:t>
      </w:r>
      <w:r>
        <w:rPr>
          <w:rFonts w:ascii="仿宋_GB2312" w:eastAsia="仿宋_GB2312" w:hAnsi="Calibri" w:cs="黑体" w:hint="eastAsia"/>
          <w:sz w:val="32"/>
          <w:szCs w:val="32"/>
          <w:lang w:val="zh-CN"/>
        </w:rPr>
        <w:t>9</w:t>
      </w:r>
      <w:r>
        <w:rPr>
          <w:rFonts w:ascii="仿宋_GB2312" w:eastAsia="仿宋_GB2312" w:hAnsi="Calibri" w:cs="黑体" w:hint="eastAsia"/>
          <w:sz w:val="32"/>
          <w:szCs w:val="32"/>
          <w:lang w:val="zh-CN"/>
        </w:rPr>
        <w:t>月全省无线电管理机构技术演练集训在怀化举办，为首次在地市举办此类活动，省站比较重视，数次现场调研指导，选出演练场地。其他地市无线电管理机构提前进场训练，接待费</w:t>
      </w:r>
      <w:r>
        <w:rPr>
          <w:rFonts w:ascii="仿宋_GB2312" w:eastAsia="仿宋_GB2312" w:hAnsi="Calibri" w:cs="黑体" w:hint="eastAsia"/>
          <w:sz w:val="32"/>
          <w:szCs w:val="32"/>
        </w:rPr>
        <w:t>增加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BD0CAF" w:rsidRDefault="00CB05D4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color w:val="auto"/>
          <w:sz w:val="32"/>
          <w:szCs w:val="32"/>
        </w:rPr>
      </w:pPr>
      <w:r>
        <w:rPr>
          <w:rFonts w:ascii="Times New Roman" w:eastAsia="仿宋_GB2312" w:hAnsi="Times New Roman" w:hint="eastAsia"/>
          <w:color w:val="auto"/>
          <w:sz w:val="32"/>
          <w:szCs w:val="32"/>
        </w:rPr>
        <w:t>公务用车购置费支出预算为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0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万元，支出决算为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48.09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万元，决算数大于预算数的主要原因是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2023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年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2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月新增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湖南省固定监测网提升覆盖率建设项目（三期）专项经费配备监测特种车，与上年相比增加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48.09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万元，增长的主要原因是湖南省</w:t>
      </w:r>
      <w:r>
        <w:rPr>
          <w:rFonts w:ascii="仿宋_GB2312" w:eastAsia="仿宋_GB2312" w:hAnsi="仿宋" w:cs="仿宋" w:hint="eastAsia"/>
          <w:color w:val="auto"/>
          <w:sz w:val="32"/>
          <w:szCs w:val="32"/>
        </w:rPr>
        <w:t>固定监测网提升覆盖率建设项目专项资金，配备监测特种车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。</w:t>
      </w:r>
    </w:p>
    <w:p w:rsidR="00BD0CAF" w:rsidRDefault="00CB05D4">
      <w:pPr>
        <w:ind w:firstLineChars="200" w:firstLine="640"/>
        <w:rPr>
          <w:rFonts w:ascii="仿宋_GB2312" w:eastAsia="仿宋_GB2312" w:hAnsi="Calibri" w:cs="黑体"/>
          <w:sz w:val="32"/>
          <w:szCs w:val="32"/>
          <w:lang w:val="zh-CN"/>
        </w:rPr>
      </w:pPr>
      <w:r>
        <w:rPr>
          <w:rFonts w:ascii="Times New Roman" w:eastAsia="仿宋_GB2312" w:hAnsi="Times New Roman" w:hint="eastAsia"/>
          <w:sz w:val="32"/>
          <w:szCs w:val="32"/>
        </w:rPr>
        <w:t>公务用车运行维护费支出预算</w:t>
      </w:r>
      <w:r>
        <w:rPr>
          <w:rFonts w:ascii="Times New Roman" w:eastAsia="仿宋_GB2312" w:hAnsi="Times New Roman" w:hint="eastAsia"/>
          <w:sz w:val="32"/>
          <w:szCs w:val="32"/>
        </w:rPr>
        <w:t>数</w:t>
      </w:r>
      <w:r>
        <w:rPr>
          <w:rFonts w:ascii="Times New Roman" w:eastAsia="仿宋_GB2312" w:hAnsi="Times New Roman" w:hint="eastAsia"/>
          <w:sz w:val="32"/>
          <w:szCs w:val="32"/>
        </w:rPr>
        <w:t>为</w:t>
      </w:r>
      <w:r>
        <w:rPr>
          <w:rFonts w:ascii="Times New Roman" w:eastAsia="仿宋_GB2312" w:hAnsi="Times New Roman" w:hint="eastAsia"/>
          <w:sz w:val="32"/>
          <w:szCs w:val="32"/>
        </w:rPr>
        <w:t>1.2</w:t>
      </w:r>
      <w:r>
        <w:rPr>
          <w:rFonts w:ascii="Times New Roman" w:eastAsia="仿宋_GB2312" w:hAnsi="Times New Roman" w:hint="eastAsia"/>
          <w:sz w:val="32"/>
          <w:szCs w:val="32"/>
        </w:rPr>
        <w:t>万元，支出决算</w:t>
      </w:r>
      <w:r>
        <w:rPr>
          <w:rFonts w:ascii="Times New Roman" w:eastAsia="仿宋_GB2312" w:hAnsi="Times New Roman" w:hint="eastAsia"/>
          <w:sz w:val="32"/>
          <w:szCs w:val="32"/>
        </w:rPr>
        <w:t>数</w:t>
      </w:r>
      <w:r>
        <w:rPr>
          <w:rFonts w:ascii="Times New Roman" w:eastAsia="仿宋_GB2312" w:hAnsi="Times New Roman" w:hint="eastAsia"/>
          <w:sz w:val="32"/>
          <w:szCs w:val="32"/>
        </w:rPr>
        <w:t>为</w:t>
      </w:r>
      <w:r>
        <w:rPr>
          <w:rFonts w:ascii="Times New Roman" w:eastAsia="仿宋_GB2312" w:hAnsi="Times New Roman" w:hint="eastAsia"/>
          <w:sz w:val="32"/>
          <w:szCs w:val="32"/>
        </w:rPr>
        <w:t>12.</w:t>
      </w:r>
      <w:r>
        <w:rPr>
          <w:rFonts w:ascii="Times New Roman" w:eastAsia="仿宋_GB2312" w:hAnsi="Times New Roman" w:hint="eastAsia"/>
          <w:sz w:val="32"/>
          <w:szCs w:val="32"/>
        </w:rPr>
        <w:t>22</w:t>
      </w:r>
      <w:r>
        <w:rPr>
          <w:rFonts w:ascii="Times New Roman" w:eastAsia="仿宋_GB2312" w:hAnsi="Times New Roman" w:hint="eastAsia"/>
          <w:sz w:val="32"/>
          <w:szCs w:val="32"/>
        </w:rPr>
        <w:t>万元，完成预算的</w:t>
      </w:r>
      <w:r>
        <w:rPr>
          <w:rFonts w:ascii="Times New Roman" w:eastAsia="仿宋_GB2312" w:hAnsi="Times New Roman" w:hint="eastAsia"/>
          <w:sz w:val="32"/>
          <w:szCs w:val="32"/>
        </w:rPr>
        <w:t>1018.33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，决算数大于预算数的主要原因是</w:t>
      </w:r>
      <w:r>
        <w:rPr>
          <w:rFonts w:ascii="Times New Roman" w:eastAsia="仿宋_GB2312" w:hAnsi="Times New Roman" w:hint="eastAsia"/>
          <w:sz w:val="32"/>
          <w:szCs w:val="32"/>
        </w:rPr>
        <w:t>因为</w:t>
      </w:r>
      <w:r>
        <w:rPr>
          <w:rFonts w:ascii="Times New Roman" w:eastAsia="仿宋_GB2312" w:hAnsi="Times New Roman" w:hint="eastAsia"/>
          <w:sz w:val="32"/>
          <w:szCs w:val="32"/>
        </w:rPr>
        <w:t>2023</w:t>
      </w:r>
      <w:r>
        <w:rPr>
          <w:rFonts w:ascii="Times New Roman" w:eastAsia="仿宋_GB2312" w:hAnsi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hint="eastAsia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月新增</w:t>
      </w:r>
      <w:r>
        <w:rPr>
          <w:rFonts w:ascii="Times New Roman" w:eastAsia="仿宋_GB2312" w:hAnsi="Times New Roman" w:hint="eastAsia"/>
          <w:sz w:val="32"/>
          <w:szCs w:val="32"/>
        </w:rPr>
        <w:t>2023</w:t>
      </w:r>
      <w:r>
        <w:rPr>
          <w:rFonts w:ascii="Times New Roman" w:eastAsia="仿宋_GB2312" w:hAnsi="Times New Roman" w:hint="eastAsia"/>
          <w:sz w:val="32"/>
          <w:szCs w:val="32"/>
        </w:rPr>
        <w:t>年中央无线电管理经费，用于</w:t>
      </w:r>
      <w:r>
        <w:rPr>
          <w:rFonts w:ascii="仿宋_GB2312" w:eastAsia="仿宋_GB2312" w:hAnsi="仿宋" w:cs="仿宋" w:hint="eastAsia"/>
          <w:sz w:val="32"/>
          <w:szCs w:val="32"/>
        </w:rPr>
        <w:t>监测特种</w:t>
      </w:r>
      <w:proofErr w:type="gramStart"/>
      <w:r>
        <w:rPr>
          <w:rFonts w:ascii="仿宋_GB2312" w:eastAsia="仿宋_GB2312" w:hAnsi="仿宋" w:cs="仿宋" w:hint="eastAsia"/>
          <w:sz w:val="32"/>
          <w:szCs w:val="32"/>
        </w:rPr>
        <w:t>车维护</w:t>
      </w:r>
      <w:proofErr w:type="gramEnd"/>
      <w:r>
        <w:rPr>
          <w:rFonts w:ascii="仿宋_GB2312" w:eastAsia="仿宋_GB2312" w:hAnsi="仿宋" w:cs="仿宋" w:hint="eastAsia"/>
          <w:sz w:val="32"/>
          <w:szCs w:val="32"/>
        </w:rPr>
        <w:t>支出</w:t>
      </w:r>
      <w:r>
        <w:rPr>
          <w:rFonts w:ascii="仿宋_GB2312" w:eastAsia="仿宋_GB2312" w:hAnsi="仿宋" w:cs="仿宋" w:hint="eastAsia"/>
          <w:sz w:val="32"/>
          <w:szCs w:val="32"/>
        </w:rPr>
        <w:t>12.2</w:t>
      </w:r>
      <w:r>
        <w:rPr>
          <w:rFonts w:ascii="仿宋_GB2312" w:eastAsia="仿宋_GB2312" w:hAnsi="仿宋" w:cs="仿宋" w:hint="eastAsia"/>
          <w:sz w:val="32"/>
          <w:szCs w:val="32"/>
        </w:rPr>
        <w:t>万元</w:t>
      </w:r>
      <w:r>
        <w:rPr>
          <w:rFonts w:ascii="Times New Roman" w:eastAsia="仿宋_GB2312" w:hAnsi="Times New Roman" w:hint="eastAsia"/>
          <w:sz w:val="32"/>
          <w:szCs w:val="32"/>
        </w:rPr>
        <w:t>，与上年相比增加</w:t>
      </w:r>
      <w:r>
        <w:rPr>
          <w:rFonts w:ascii="Times New Roman" w:eastAsia="仿宋_GB2312" w:hAnsi="Times New Roman" w:hint="eastAsia"/>
          <w:sz w:val="32"/>
          <w:szCs w:val="32"/>
        </w:rPr>
        <w:t>5.31</w:t>
      </w:r>
      <w:r>
        <w:rPr>
          <w:rFonts w:ascii="Times New Roman" w:eastAsia="仿宋_GB2312" w:hAnsi="Times New Roman" w:hint="eastAsia"/>
          <w:sz w:val="32"/>
          <w:szCs w:val="32"/>
        </w:rPr>
        <w:t>万元，增长</w:t>
      </w:r>
      <w:r>
        <w:rPr>
          <w:rFonts w:ascii="Times New Roman" w:eastAsia="仿宋_GB2312" w:hAnsi="Times New Roman" w:hint="eastAsia"/>
          <w:sz w:val="32"/>
          <w:szCs w:val="32"/>
        </w:rPr>
        <w:lastRenderedPageBreak/>
        <w:t>76.79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hint="eastAsia"/>
          <w:sz w:val="32"/>
          <w:szCs w:val="32"/>
        </w:rPr>
        <w:t>增长的主要原因</w:t>
      </w:r>
      <w:r>
        <w:rPr>
          <w:rFonts w:ascii="Times New Roman" w:eastAsia="仿宋_GB2312" w:hAnsi="Times New Roman" w:hint="eastAsia"/>
          <w:sz w:val="32"/>
          <w:szCs w:val="32"/>
        </w:rPr>
        <w:t>是</w:t>
      </w:r>
      <w:r>
        <w:rPr>
          <w:rFonts w:ascii="仿宋_GB2312" w:eastAsia="仿宋_GB2312" w:hAnsi="Calibri" w:cs="黑体" w:hint="eastAsia"/>
          <w:sz w:val="32"/>
          <w:szCs w:val="32"/>
          <w:lang w:val="zh-CN"/>
        </w:rPr>
        <w:t>无线电监测站特种车辆实为移动监测站，担负着野外监测的任务，日常工作就是外出监测、查找异常信号的信号源。根据省无线电管理机构的任务安排，无线电监测车必须定期外出到各个县市监测，完成监测任务。无线电监测车在重要考试中还</w:t>
      </w:r>
      <w:proofErr w:type="gramStart"/>
      <w:r>
        <w:rPr>
          <w:rFonts w:ascii="仿宋_GB2312" w:eastAsia="仿宋_GB2312" w:hAnsi="Calibri" w:cs="黑体" w:hint="eastAsia"/>
          <w:sz w:val="32"/>
          <w:szCs w:val="32"/>
          <w:lang w:val="zh-CN"/>
        </w:rPr>
        <w:t>担负着防无线电</w:t>
      </w:r>
      <w:proofErr w:type="gramEnd"/>
      <w:r>
        <w:rPr>
          <w:rFonts w:ascii="仿宋_GB2312" w:eastAsia="仿宋_GB2312" w:hAnsi="Calibri" w:cs="黑体" w:hint="eastAsia"/>
          <w:sz w:val="32"/>
          <w:szCs w:val="32"/>
          <w:lang w:val="zh-CN"/>
        </w:rPr>
        <w:t>舞弊的监测任务，需要经常出动使用。因此，无线电监测车使用频繁，</w:t>
      </w:r>
      <w:r>
        <w:rPr>
          <w:rFonts w:ascii="仿宋_GB2312" w:eastAsia="仿宋_GB2312" w:hAnsi="Calibri" w:cs="黑体" w:hint="eastAsia"/>
          <w:sz w:val="32"/>
          <w:szCs w:val="32"/>
        </w:rPr>
        <w:t>维护费较上年增长</w:t>
      </w:r>
      <w:r>
        <w:rPr>
          <w:rFonts w:ascii="仿宋_GB2312" w:eastAsia="仿宋_GB2312" w:hAnsi="Calibri" w:cs="黑体" w:hint="eastAsia"/>
          <w:sz w:val="32"/>
          <w:szCs w:val="32"/>
          <w:lang w:val="zh-CN"/>
        </w:rPr>
        <w:t>。</w:t>
      </w:r>
    </w:p>
    <w:p w:rsidR="00BD0CAF" w:rsidRDefault="00CB05D4" w:rsidP="009307F8">
      <w:pPr>
        <w:pStyle w:val="Default"/>
        <w:spacing w:line="600" w:lineRule="exact"/>
        <w:ind w:firstLineChars="200" w:firstLine="643"/>
        <w:rPr>
          <w:rFonts w:ascii="楷体" w:eastAsia="楷体" w:hAnsi="楷体" w:cs="楷体"/>
          <w:b/>
          <w:color w:val="auto"/>
          <w:sz w:val="32"/>
          <w:szCs w:val="32"/>
        </w:rPr>
      </w:pPr>
      <w:r>
        <w:rPr>
          <w:rFonts w:ascii="楷体" w:eastAsia="楷体" w:hAnsi="楷体" w:cs="楷体" w:hint="eastAsia"/>
          <w:b/>
          <w:color w:val="auto"/>
          <w:sz w:val="32"/>
          <w:szCs w:val="32"/>
        </w:rPr>
        <w:t>（二）“三公”经费财政拨款支出决算具体情况说明</w:t>
      </w:r>
    </w:p>
    <w:p w:rsidR="00BD0CAF" w:rsidRDefault="00CB05D4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color w:val="auto"/>
          <w:sz w:val="32"/>
          <w:szCs w:val="32"/>
        </w:rPr>
      </w:pPr>
      <w:r>
        <w:rPr>
          <w:rFonts w:ascii="Times New Roman" w:eastAsia="仿宋_GB2312" w:hAnsi="Times New Roman" w:hint="eastAsia"/>
          <w:color w:val="auto"/>
          <w:sz w:val="32"/>
          <w:szCs w:val="32"/>
        </w:rPr>
        <w:t>202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3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年度“三公”经费财政拨款支出决算中，公务接待费支出决算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0.83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万元，占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1.35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%,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因公出国（境）费支出决算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0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万元，占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0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%,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公务用车购置费及运行维护费支出决算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60.31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万元，占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98.65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%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。其中：</w:t>
      </w:r>
    </w:p>
    <w:p w:rsidR="00BD0CAF" w:rsidRDefault="007D7355">
      <w:pPr>
        <w:pStyle w:val="Default"/>
        <w:spacing w:line="600" w:lineRule="exact"/>
        <w:ind w:firstLineChars="250" w:firstLine="800"/>
        <w:rPr>
          <w:rFonts w:ascii="楷体" w:eastAsia="仿宋_GB2312" w:hAnsi="楷体" w:cs="楷体"/>
          <w:b/>
          <w:bCs/>
          <w:i/>
          <w:color w:val="auto"/>
          <w:sz w:val="32"/>
          <w:szCs w:val="32"/>
        </w:rPr>
      </w:pPr>
      <w:r>
        <w:rPr>
          <w:rFonts w:ascii="Times New Roman" w:eastAsia="仿宋_GB2312" w:hAnsi="Times New Roman" w:hint="eastAsia"/>
          <w:color w:val="auto"/>
          <w:sz w:val="32"/>
          <w:szCs w:val="32"/>
        </w:rPr>
        <w:t>（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1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）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因公出国（境）费支出决算为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0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万元，全年安排因公出国（境）团组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0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个，累计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0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人次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。</w:t>
      </w:r>
    </w:p>
    <w:p w:rsidR="00BD0CAF" w:rsidRDefault="007D7355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color w:val="auto"/>
          <w:sz w:val="32"/>
          <w:szCs w:val="32"/>
        </w:rPr>
      </w:pPr>
      <w:r>
        <w:rPr>
          <w:rFonts w:ascii="Times New Roman" w:eastAsia="仿宋_GB2312" w:hAnsi="Times New Roman" w:hint="eastAsia"/>
          <w:color w:val="auto"/>
          <w:sz w:val="32"/>
          <w:szCs w:val="32"/>
        </w:rPr>
        <w:t>（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2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）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公务接待费支出决算为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0.83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万元，全年共接待来访团组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13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个、来宾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90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人次，主要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用于</w:t>
      </w:r>
      <w:r w:rsidR="00CB05D4">
        <w:rPr>
          <w:rFonts w:ascii="仿宋_GB2312" w:eastAsia="仿宋_GB2312" w:hAnsi="Calibri" w:hint="eastAsia"/>
          <w:color w:val="auto"/>
          <w:sz w:val="32"/>
          <w:szCs w:val="32"/>
          <w:lang w:val="zh-CN"/>
        </w:rPr>
        <w:t>技术演练集训</w:t>
      </w:r>
      <w:r w:rsidR="00CB05D4">
        <w:rPr>
          <w:rFonts w:ascii="仿宋_GB2312" w:eastAsia="仿宋_GB2312" w:hAnsi="Calibri" w:hint="eastAsia"/>
          <w:color w:val="auto"/>
          <w:sz w:val="32"/>
          <w:szCs w:val="32"/>
        </w:rPr>
        <w:t>各地州市技术交流等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发生的接待支出。</w:t>
      </w:r>
    </w:p>
    <w:p w:rsidR="00BD0CAF" w:rsidRDefault="007D7355">
      <w:pPr>
        <w:pStyle w:val="Default"/>
        <w:spacing w:line="600" w:lineRule="exact"/>
        <w:ind w:firstLineChars="200" w:firstLine="640"/>
        <w:rPr>
          <w:rFonts w:ascii="楷体" w:eastAsia="楷体" w:hAnsi="楷体" w:cs="楷体"/>
          <w:b/>
          <w:bCs/>
          <w:i/>
          <w:color w:val="auto"/>
          <w:sz w:val="32"/>
          <w:szCs w:val="32"/>
        </w:rPr>
      </w:pPr>
      <w:r>
        <w:rPr>
          <w:rFonts w:ascii="Times New Roman" w:eastAsia="仿宋_GB2312" w:hAnsi="Times New Roman" w:hint="eastAsia"/>
          <w:color w:val="auto"/>
          <w:sz w:val="32"/>
          <w:szCs w:val="32"/>
        </w:rPr>
        <w:t>（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3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）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公务用车购置费及运行维护费支出决算为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60.31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万元，其中：湖南省</w:t>
      </w:r>
      <w:r w:rsidR="00CB05D4">
        <w:rPr>
          <w:rFonts w:ascii="仿宋_GB2312" w:eastAsia="仿宋_GB2312" w:hAnsi="仿宋" w:cs="仿宋" w:hint="eastAsia"/>
          <w:color w:val="auto"/>
          <w:sz w:val="32"/>
          <w:szCs w:val="32"/>
        </w:rPr>
        <w:t>固定监测网提升覆盖率建设项目专项资金，配备监测特种车购置费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48.9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万元；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2023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年中央无线电管理经费支付的特种车维护费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12.22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万元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。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截止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202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3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年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12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月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31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日，我单位开支财政拨款的公务用车保有量为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5</w:t>
      </w:r>
      <w:r w:rsidR="00CB05D4">
        <w:rPr>
          <w:rFonts w:ascii="Times New Roman" w:eastAsia="仿宋_GB2312" w:hAnsi="Times New Roman" w:hint="eastAsia"/>
          <w:color w:val="auto"/>
          <w:sz w:val="32"/>
          <w:szCs w:val="32"/>
        </w:rPr>
        <w:t>辆。</w:t>
      </w:r>
    </w:p>
    <w:p w:rsidR="00BD0CAF" w:rsidRDefault="00CB05D4">
      <w:pPr>
        <w:pStyle w:val="Default"/>
        <w:spacing w:line="600" w:lineRule="exact"/>
        <w:ind w:firstLineChars="200" w:firstLine="640"/>
        <w:rPr>
          <w:rFonts w:hAnsi="黑体"/>
          <w:bCs/>
          <w:sz w:val="32"/>
          <w:szCs w:val="32"/>
        </w:rPr>
      </w:pPr>
      <w:r>
        <w:rPr>
          <w:rFonts w:hAnsi="黑体" w:hint="eastAsia"/>
          <w:bCs/>
          <w:sz w:val="32"/>
          <w:szCs w:val="32"/>
        </w:rPr>
        <w:lastRenderedPageBreak/>
        <w:t>八、政府性基金预算收入支出决算情况</w:t>
      </w:r>
    </w:p>
    <w:p w:rsidR="00BD0CAF" w:rsidRDefault="00CB05D4">
      <w:pPr>
        <w:pStyle w:val="Default"/>
        <w:spacing w:line="600" w:lineRule="exact"/>
        <w:rPr>
          <w:rFonts w:ascii="楷体" w:eastAsia="仿宋_GB2312" w:hAnsi="楷体" w:cs="楷体"/>
          <w:b/>
          <w:bCs/>
          <w:i/>
          <w:color w:val="auto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 xml:space="preserve">     202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年度</w:t>
      </w:r>
      <w:r>
        <w:rPr>
          <w:rFonts w:ascii="Times New Roman" w:eastAsia="仿宋_GB2312" w:hAnsi="Times New Roman" w:hint="eastAsia"/>
          <w:sz w:val="32"/>
          <w:szCs w:val="32"/>
        </w:rPr>
        <w:t>本单位无</w:t>
      </w:r>
      <w:r>
        <w:rPr>
          <w:rFonts w:ascii="Times New Roman" w:eastAsia="仿宋_GB2312" w:hAnsi="Times New Roman" w:hint="eastAsia"/>
          <w:sz w:val="32"/>
          <w:szCs w:val="32"/>
        </w:rPr>
        <w:t>政府性基金</w:t>
      </w:r>
      <w:r>
        <w:rPr>
          <w:rFonts w:ascii="Times New Roman" w:eastAsia="仿宋_GB2312" w:hAnsi="Times New Roman" w:hint="eastAsia"/>
          <w:sz w:val="32"/>
          <w:szCs w:val="32"/>
        </w:rPr>
        <w:t>收支。</w:t>
      </w:r>
    </w:p>
    <w:p w:rsidR="00BD0CAF" w:rsidRDefault="00CB05D4">
      <w:pPr>
        <w:pStyle w:val="Default"/>
        <w:numPr>
          <w:ilvl w:val="0"/>
          <w:numId w:val="3"/>
        </w:numPr>
        <w:spacing w:line="600" w:lineRule="exact"/>
        <w:ind w:firstLineChars="200" w:firstLine="640"/>
        <w:rPr>
          <w:rFonts w:hAnsi="黑体"/>
          <w:bCs/>
          <w:sz w:val="32"/>
          <w:szCs w:val="32"/>
        </w:rPr>
      </w:pPr>
      <w:r>
        <w:rPr>
          <w:rFonts w:hAnsi="黑体" w:hint="eastAsia"/>
          <w:bCs/>
          <w:sz w:val="32"/>
          <w:szCs w:val="32"/>
        </w:rPr>
        <w:t>国有资本经营预算</w:t>
      </w:r>
      <w:r>
        <w:rPr>
          <w:rFonts w:hAnsi="黑体" w:hint="eastAsia"/>
          <w:bCs/>
          <w:sz w:val="32"/>
          <w:szCs w:val="32"/>
        </w:rPr>
        <w:t>收入</w:t>
      </w:r>
      <w:r>
        <w:rPr>
          <w:rFonts w:hAnsi="黑体" w:hint="eastAsia"/>
          <w:bCs/>
          <w:sz w:val="32"/>
          <w:szCs w:val="32"/>
        </w:rPr>
        <w:t>支出决算情况</w:t>
      </w:r>
    </w:p>
    <w:p w:rsidR="00BD0CAF" w:rsidRDefault="00CB05D4">
      <w:pPr>
        <w:pStyle w:val="Default"/>
        <w:spacing w:line="600" w:lineRule="exact"/>
        <w:ind w:firstLineChars="300" w:firstLine="96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本单位</w:t>
      </w:r>
      <w:r>
        <w:rPr>
          <w:rFonts w:ascii="Times New Roman" w:eastAsia="仿宋_GB2312" w:hAnsi="Times New Roman" w:hint="eastAsia"/>
          <w:sz w:val="32"/>
          <w:szCs w:val="32"/>
        </w:rPr>
        <w:t>2023</w:t>
      </w:r>
      <w:r>
        <w:rPr>
          <w:rFonts w:ascii="Times New Roman" w:eastAsia="仿宋_GB2312" w:hAnsi="Times New Roman" w:hint="eastAsia"/>
          <w:sz w:val="32"/>
          <w:szCs w:val="32"/>
        </w:rPr>
        <w:t>年度无国有资本经营预算收支。</w:t>
      </w:r>
    </w:p>
    <w:p w:rsidR="00BD0CAF" w:rsidRDefault="00CB05D4" w:rsidP="009307F8">
      <w:pPr>
        <w:pStyle w:val="Default"/>
        <w:spacing w:line="600" w:lineRule="exact"/>
        <w:ind w:firstLineChars="200" w:firstLine="643"/>
        <w:rPr>
          <w:rFonts w:ascii="Times New Roman" w:eastAsia="仿宋_GB2312" w:hAnsi="Times New Roman"/>
          <w:b/>
          <w:color w:val="auto"/>
          <w:sz w:val="32"/>
          <w:szCs w:val="32"/>
        </w:rPr>
      </w:pPr>
      <w:r>
        <w:rPr>
          <w:rFonts w:ascii="Times New Roman" w:eastAsia="仿宋_GB2312" w:hAnsi="Times New Roman" w:hint="eastAsia"/>
          <w:b/>
          <w:color w:val="auto"/>
          <w:sz w:val="32"/>
          <w:szCs w:val="32"/>
        </w:rPr>
        <w:t>十、</w:t>
      </w:r>
      <w:r>
        <w:rPr>
          <w:rFonts w:ascii="Times New Roman" w:eastAsia="仿宋_GB2312" w:hAnsi="Times New Roman" w:hint="eastAsia"/>
          <w:b/>
          <w:color w:val="auto"/>
          <w:sz w:val="32"/>
          <w:szCs w:val="32"/>
        </w:rPr>
        <w:t>关于机关运行经费支出说明</w:t>
      </w:r>
    </w:p>
    <w:p w:rsidR="00BD0CAF" w:rsidRDefault="00CB05D4">
      <w:pPr>
        <w:pStyle w:val="Defaul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本单位是财政补助事业单位，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无机关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运行经费。</w:t>
      </w:r>
    </w:p>
    <w:p w:rsidR="00BD0CAF" w:rsidRDefault="00CB05D4">
      <w:pPr>
        <w:pStyle w:val="Default"/>
        <w:spacing w:line="600" w:lineRule="exact"/>
        <w:ind w:firstLineChars="200" w:firstLine="640"/>
        <w:rPr>
          <w:rFonts w:hAnsi="黑体"/>
          <w:bCs/>
          <w:sz w:val="32"/>
          <w:szCs w:val="32"/>
        </w:rPr>
      </w:pPr>
      <w:r>
        <w:rPr>
          <w:rFonts w:hAnsi="黑体" w:hint="eastAsia"/>
          <w:bCs/>
          <w:sz w:val="32"/>
          <w:szCs w:val="32"/>
        </w:rPr>
        <w:t>十</w:t>
      </w:r>
      <w:r>
        <w:rPr>
          <w:rFonts w:hAnsi="黑体" w:hint="eastAsia"/>
          <w:bCs/>
          <w:sz w:val="32"/>
          <w:szCs w:val="32"/>
        </w:rPr>
        <w:t>一</w:t>
      </w:r>
      <w:r>
        <w:rPr>
          <w:rFonts w:hAnsi="黑体" w:hint="eastAsia"/>
          <w:bCs/>
          <w:sz w:val="32"/>
          <w:szCs w:val="32"/>
        </w:rPr>
        <w:t>、一般性支出情况说明</w:t>
      </w:r>
    </w:p>
    <w:p w:rsidR="00BD0CAF" w:rsidRDefault="00CB05D4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202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年本</w:t>
      </w:r>
      <w:r>
        <w:rPr>
          <w:rFonts w:ascii="Times New Roman" w:eastAsia="仿宋_GB2312" w:hAnsi="Times New Roman" w:hint="eastAsia"/>
          <w:sz w:val="32"/>
          <w:szCs w:val="32"/>
        </w:rPr>
        <w:t>单位无</w:t>
      </w:r>
      <w:r>
        <w:rPr>
          <w:rFonts w:ascii="Times New Roman" w:eastAsia="仿宋_GB2312" w:hAnsi="Times New Roman" w:hint="eastAsia"/>
          <w:sz w:val="32"/>
          <w:szCs w:val="32"/>
        </w:rPr>
        <w:t>会议费</w:t>
      </w:r>
      <w:r>
        <w:rPr>
          <w:rFonts w:ascii="Times New Roman" w:eastAsia="仿宋_GB2312" w:hAnsi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hint="eastAsia"/>
          <w:sz w:val="32"/>
          <w:szCs w:val="32"/>
        </w:rPr>
        <w:t>培训费</w:t>
      </w:r>
      <w:r>
        <w:rPr>
          <w:rFonts w:ascii="Times New Roman" w:eastAsia="仿宋_GB2312" w:hAnsi="Times New Roman" w:hint="eastAsia"/>
          <w:sz w:val="32"/>
          <w:szCs w:val="32"/>
        </w:rPr>
        <w:t>支出</w:t>
      </w:r>
      <w:r>
        <w:rPr>
          <w:rFonts w:ascii="Times New Roman" w:eastAsia="仿宋_GB2312" w:hAnsi="Times New Roman" w:hint="eastAsia"/>
          <w:sz w:val="32"/>
          <w:szCs w:val="32"/>
        </w:rPr>
        <w:t>；</w:t>
      </w:r>
      <w:r>
        <w:rPr>
          <w:rFonts w:ascii="Times New Roman" w:eastAsia="仿宋_GB2312" w:hAnsi="Times New Roman" w:hint="eastAsia"/>
          <w:sz w:val="32"/>
          <w:szCs w:val="32"/>
        </w:rPr>
        <w:t>无</w:t>
      </w:r>
      <w:r>
        <w:rPr>
          <w:rFonts w:ascii="Times New Roman" w:eastAsia="仿宋_GB2312" w:hAnsi="Times New Roman" w:hint="eastAsia"/>
          <w:sz w:val="32"/>
          <w:szCs w:val="32"/>
        </w:rPr>
        <w:t>节庆、晚会、论坛、赛事活动开支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BD0CAF" w:rsidRDefault="00CB05D4">
      <w:pPr>
        <w:pStyle w:val="Default"/>
        <w:spacing w:line="600" w:lineRule="exact"/>
        <w:ind w:firstLineChars="200" w:firstLine="640"/>
        <w:rPr>
          <w:rFonts w:hAnsi="黑体"/>
          <w:bCs/>
          <w:sz w:val="32"/>
          <w:szCs w:val="32"/>
        </w:rPr>
      </w:pPr>
      <w:r>
        <w:rPr>
          <w:rFonts w:hAnsi="黑体" w:hint="eastAsia"/>
          <w:bCs/>
          <w:sz w:val="32"/>
          <w:szCs w:val="32"/>
        </w:rPr>
        <w:t>十</w:t>
      </w:r>
      <w:r>
        <w:rPr>
          <w:rFonts w:hAnsi="黑体" w:hint="eastAsia"/>
          <w:bCs/>
          <w:sz w:val="32"/>
          <w:szCs w:val="32"/>
        </w:rPr>
        <w:t>二</w:t>
      </w:r>
      <w:r>
        <w:rPr>
          <w:rFonts w:hAnsi="黑体" w:hint="eastAsia"/>
          <w:bCs/>
          <w:sz w:val="32"/>
          <w:szCs w:val="32"/>
        </w:rPr>
        <w:t>、关于政府采购支出说明</w:t>
      </w:r>
    </w:p>
    <w:p w:rsidR="00BD0CAF" w:rsidRDefault="00CB05D4">
      <w:pPr>
        <w:pStyle w:val="Default"/>
        <w:spacing w:line="580" w:lineRule="exact"/>
        <w:ind w:firstLineChars="200" w:firstLine="640"/>
        <w:rPr>
          <w:rFonts w:ascii="Times New Roman" w:eastAsia="仿宋_GB2312" w:hAnsi="Times New Roman"/>
          <w:color w:val="auto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本部门</w:t>
      </w:r>
      <w:r>
        <w:rPr>
          <w:rFonts w:ascii="Times New Roman" w:eastAsia="仿宋_GB2312" w:hAnsi="Times New Roman" w:hint="eastAsia"/>
          <w:sz w:val="32"/>
          <w:szCs w:val="32"/>
        </w:rPr>
        <w:t>202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年度政府采购支出总额</w:t>
      </w:r>
      <w:r>
        <w:rPr>
          <w:rFonts w:ascii="Times New Roman" w:eastAsia="仿宋_GB2312" w:hAnsi="Times New Roman" w:hint="eastAsia"/>
          <w:sz w:val="32"/>
          <w:szCs w:val="32"/>
        </w:rPr>
        <w:t>70.13</w:t>
      </w:r>
      <w:r>
        <w:rPr>
          <w:rFonts w:ascii="Times New Roman" w:eastAsia="仿宋_GB2312" w:hAnsi="Times New Roman" w:hint="eastAsia"/>
          <w:sz w:val="32"/>
          <w:szCs w:val="32"/>
        </w:rPr>
        <w:t>万元，其中：政府采购货物支出</w:t>
      </w:r>
      <w:r>
        <w:rPr>
          <w:rFonts w:ascii="Times New Roman" w:eastAsia="仿宋_GB2312" w:hAnsi="Times New Roman" w:hint="eastAsia"/>
          <w:sz w:val="32"/>
          <w:szCs w:val="32"/>
        </w:rPr>
        <w:t>46.52</w:t>
      </w:r>
      <w:r>
        <w:rPr>
          <w:rFonts w:ascii="Times New Roman" w:eastAsia="仿宋_GB2312" w:hAnsi="Times New Roman" w:hint="eastAsia"/>
          <w:sz w:val="32"/>
          <w:szCs w:val="32"/>
        </w:rPr>
        <w:t>万元、政府采购工程支出</w:t>
      </w:r>
      <w:r>
        <w:rPr>
          <w:rFonts w:ascii="Times New Roman" w:eastAsia="仿宋_GB2312" w:hAnsi="Times New Roman" w:hint="eastAsia"/>
          <w:sz w:val="32"/>
          <w:szCs w:val="32"/>
        </w:rPr>
        <w:t>3.15</w:t>
      </w:r>
      <w:r>
        <w:rPr>
          <w:rFonts w:ascii="Times New Roman" w:eastAsia="仿宋_GB2312" w:hAnsi="Times New Roman" w:hint="eastAsia"/>
          <w:sz w:val="32"/>
          <w:szCs w:val="32"/>
        </w:rPr>
        <w:t>万元、政府采购服务支出</w:t>
      </w:r>
      <w:r>
        <w:rPr>
          <w:rFonts w:ascii="Times New Roman" w:eastAsia="仿宋_GB2312" w:hAnsi="Times New Roman" w:hint="eastAsia"/>
          <w:sz w:val="32"/>
          <w:szCs w:val="32"/>
        </w:rPr>
        <w:t>20.47</w:t>
      </w:r>
      <w:r>
        <w:rPr>
          <w:rFonts w:ascii="Times New Roman" w:eastAsia="仿宋_GB2312" w:hAnsi="Times New Roman" w:hint="eastAsia"/>
          <w:sz w:val="32"/>
          <w:szCs w:val="32"/>
        </w:rPr>
        <w:t>万元。授予中小企业合同金额</w:t>
      </w:r>
      <w:r>
        <w:rPr>
          <w:rFonts w:ascii="Times New Roman" w:eastAsia="仿宋_GB2312" w:hAnsi="Times New Roman" w:hint="eastAsia"/>
          <w:sz w:val="32"/>
          <w:szCs w:val="32"/>
        </w:rPr>
        <w:t>70.13</w:t>
      </w:r>
      <w:r>
        <w:rPr>
          <w:rFonts w:ascii="Times New Roman" w:eastAsia="仿宋_GB2312" w:hAnsi="Times New Roman" w:hint="eastAsia"/>
          <w:sz w:val="32"/>
          <w:szCs w:val="32"/>
        </w:rPr>
        <w:t>万元，占政府采购支出总额的</w:t>
      </w:r>
      <w:r>
        <w:rPr>
          <w:rFonts w:ascii="Times New Roman" w:eastAsia="仿宋_GB2312" w:hAnsi="Times New Roman" w:hint="eastAsia"/>
          <w:sz w:val="32"/>
          <w:szCs w:val="32"/>
        </w:rPr>
        <w:t>100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，其中：授予小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微企业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合同金额</w:t>
      </w:r>
      <w:r>
        <w:rPr>
          <w:rFonts w:ascii="Times New Roman" w:eastAsia="仿宋_GB2312" w:hAnsi="Times New Roman" w:hint="eastAsia"/>
          <w:sz w:val="32"/>
          <w:szCs w:val="32"/>
        </w:rPr>
        <w:t>70.13</w:t>
      </w:r>
      <w:r>
        <w:rPr>
          <w:rFonts w:ascii="Times New Roman" w:eastAsia="仿宋_GB2312" w:hAnsi="Times New Roman" w:hint="eastAsia"/>
          <w:sz w:val="32"/>
          <w:szCs w:val="32"/>
        </w:rPr>
        <w:t>万元，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占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授予中小企业合同金额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的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100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%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。货物采购授予中小企业合同金额占货物支出金额的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46.52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%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，工程采购授予中小企业合同金额占工程支出金额的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3.15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%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，服务采购授予中小企业合同金额占服务支出金额的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20.47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%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。</w:t>
      </w:r>
    </w:p>
    <w:p w:rsidR="00BD0CAF" w:rsidRDefault="00CB05D4">
      <w:pPr>
        <w:pStyle w:val="Default"/>
        <w:spacing w:line="580" w:lineRule="exact"/>
        <w:ind w:firstLineChars="200" w:firstLine="640"/>
        <w:rPr>
          <w:rFonts w:hAnsi="黑体"/>
          <w:bCs/>
          <w:color w:val="auto"/>
          <w:sz w:val="32"/>
          <w:szCs w:val="32"/>
        </w:rPr>
      </w:pPr>
      <w:r>
        <w:rPr>
          <w:rFonts w:hAnsi="黑体" w:hint="eastAsia"/>
          <w:bCs/>
          <w:color w:val="auto"/>
          <w:sz w:val="32"/>
          <w:szCs w:val="32"/>
        </w:rPr>
        <w:t>十</w:t>
      </w:r>
      <w:r>
        <w:rPr>
          <w:rFonts w:hAnsi="黑体" w:hint="eastAsia"/>
          <w:bCs/>
          <w:color w:val="auto"/>
          <w:sz w:val="32"/>
          <w:szCs w:val="32"/>
        </w:rPr>
        <w:t>三</w:t>
      </w:r>
      <w:r>
        <w:rPr>
          <w:rFonts w:hAnsi="黑体" w:hint="eastAsia"/>
          <w:bCs/>
          <w:color w:val="auto"/>
          <w:sz w:val="32"/>
          <w:szCs w:val="32"/>
        </w:rPr>
        <w:t>、关于国有资产占用情况说明</w:t>
      </w:r>
    </w:p>
    <w:p w:rsidR="00BD0CAF" w:rsidRDefault="00CB05D4">
      <w:pPr>
        <w:pStyle w:val="Default"/>
        <w:spacing w:line="580" w:lineRule="exact"/>
        <w:ind w:firstLineChars="200" w:firstLine="640"/>
        <w:rPr>
          <w:rFonts w:ascii="Times New Roman" w:eastAsia="仿宋_GB2312" w:hAnsi="Times New Roman"/>
          <w:color w:val="auto"/>
          <w:sz w:val="32"/>
          <w:szCs w:val="32"/>
        </w:rPr>
      </w:pPr>
      <w:r>
        <w:rPr>
          <w:rFonts w:ascii="Times New Roman" w:eastAsia="仿宋_GB2312" w:hAnsi="Times New Roman" w:hint="eastAsia"/>
          <w:color w:val="auto"/>
          <w:sz w:val="32"/>
          <w:szCs w:val="32"/>
        </w:rPr>
        <w:t>截至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202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3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年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12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月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31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日，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本单位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共有车辆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5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辆，其中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，副部（省）级及以上领导用车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0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辆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、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主要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负责人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用车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0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辆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、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机要通信用车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0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辆、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lastRenderedPageBreak/>
        <w:t>应急保障用车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0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辆、执法执勤用车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0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辆、特种专业技术用车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4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辆、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离退休干部服务用车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0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辆、其他用车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1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辆，其他用车主要是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无线电监测</w:t>
      </w:r>
      <w:r>
        <w:rPr>
          <w:rFonts w:ascii="仿宋_GB2312" w:eastAsia="仿宋_GB2312" w:hAnsi="仿宋_GB2312" w:cs="仿宋_GB2312" w:hint="eastAsia"/>
          <w:sz w:val="32"/>
          <w:szCs w:val="32"/>
        </w:rPr>
        <w:t>联络用车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；单位价值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100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万元以上设备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（不含车辆）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0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台（套）。</w:t>
      </w:r>
    </w:p>
    <w:p w:rsidR="00BD0CAF" w:rsidRDefault="00CB05D4">
      <w:pPr>
        <w:pStyle w:val="Default"/>
        <w:spacing w:line="580" w:lineRule="exact"/>
        <w:ind w:firstLineChars="200" w:firstLine="640"/>
        <w:rPr>
          <w:rFonts w:hAnsi="黑体"/>
          <w:bCs/>
          <w:color w:val="auto"/>
          <w:sz w:val="32"/>
          <w:szCs w:val="32"/>
        </w:rPr>
      </w:pPr>
      <w:r>
        <w:rPr>
          <w:rFonts w:hAnsi="黑体" w:hint="eastAsia"/>
          <w:bCs/>
          <w:color w:val="auto"/>
          <w:sz w:val="32"/>
          <w:szCs w:val="32"/>
        </w:rPr>
        <w:t>十</w:t>
      </w:r>
      <w:r>
        <w:rPr>
          <w:rFonts w:hAnsi="黑体" w:hint="eastAsia"/>
          <w:bCs/>
          <w:color w:val="auto"/>
          <w:sz w:val="32"/>
          <w:szCs w:val="32"/>
        </w:rPr>
        <w:t>四</w:t>
      </w:r>
      <w:r>
        <w:rPr>
          <w:rFonts w:hAnsi="黑体" w:hint="eastAsia"/>
          <w:bCs/>
          <w:color w:val="auto"/>
          <w:sz w:val="32"/>
          <w:szCs w:val="32"/>
        </w:rPr>
        <w:t>、关于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202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3</w:t>
      </w:r>
      <w:r>
        <w:rPr>
          <w:rFonts w:hAnsi="黑体" w:hint="eastAsia"/>
          <w:bCs/>
          <w:color w:val="auto"/>
          <w:sz w:val="32"/>
          <w:szCs w:val="32"/>
        </w:rPr>
        <w:t>年度</w:t>
      </w:r>
      <w:r>
        <w:rPr>
          <w:rFonts w:hAnsi="黑体" w:hint="eastAsia"/>
          <w:bCs/>
          <w:color w:val="auto"/>
          <w:sz w:val="32"/>
          <w:szCs w:val="32"/>
        </w:rPr>
        <w:t>预算</w:t>
      </w:r>
      <w:r>
        <w:rPr>
          <w:rFonts w:hAnsi="黑体" w:hint="eastAsia"/>
          <w:bCs/>
          <w:color w:val="auto"/>
          <w:sz w:val="32"/>
          <w:szCs w:val="32"/>
        </w:rPr>
        <w:t>绩效情况的说明</w:t>
      </w:r>
    </w:p>
    <w:p w:rsidR="00BD0CAF" w:rsidRDefault="00CB05D4" w:rsidP="009307F8">
      <w:pPr>
        <w:pStyle w:val="Default"/>
        <w:spacing w:line="580" w:lineRule="exact"/>
        <w:ind w:firstLineChars="200" w:firstLine="643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（一）绩效管理工作开展情况</w:t>
      </w:r>
    </w:p>
    <w:p w:rsidR="00BD0CAF" w:rsidRDefault="00CB05D4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根据</w:t>
      </w:r>
      <w:r>
        <w:rPr>
          <w:rFonts w:ascii="仿宋" w:eastAsia="仿宋" w:hAnsi="仿宋" w:cs="仿宋" w:hint="eastAsia"/>
          <w:color w:val="auto"/>
          <w:sz w:val="30"/>
          <w:szCs w:val="30"/>
          <w:shd w:val="clear" w:color="auto" w:fill="FFFFFF"/>
        </w:rPr>
        <w:t>《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怀化市财政局关于开展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2023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年度预算支出绩效自评工作的通知》（</w:t>
      </w:r>
      <w:proofErr w:type="gramStart"/>
      <w:r>
        <w:rPr>
          <w:rFonts w:ascii="Times New Roman" w:eastAsia="仿宋_GB2312" w:hAnsi="Times New Roman" w:hint="eastAsia"/>
          <w:color w:val="auto"/>
          <w:sz w:val="32"/>
          <w:szCs w:val="32"/>
        </w:rPr>
        <w:t>怀财绩</w:t>
      </w:r>
      <w:proofErr w:type="gramEnd"/>
      <w:r>
        <w:rPr>
          <w:rFonts w:ascii="Times New Roman" w:eastAsia="仿宋_GB2312" w:hAnsi="Times New Roman" w:hint="eastAsia"/>
          <w:color w:val="auto"/>
          <w:sz w:val="32"/>
          <w:szCs w:val="32"/>
        </w:rPr>
        <w:t>〔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2024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〕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46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号）的文件精神</w:t>
      </w:r>
      <w:r>
        <w:rPr>
          <w:rFonts w:asciiTheme="minorEastAsia" w:eastAsiaTheme="minorEastAsia" w:hAnsiTheme="minorEastAsia" w:hint="eastAsia"/>
          <w:sz w:val="32"/>
          <w:szCs w:val="32"/>
        </w:rPr>
        <w:t>，</w:t>
      </w:r>
      <w:r>
        <w:rPr>
          <w:rFonts w:ascii="Times New Roman" w:eastAsia="仿宋_GB2312" w:hAnsi="Times New Roman" w:hint="eastAsia"/>
          <w:sz w:val="32"/>
          <w:szCs w:val="32"/>
        </w:rPr>
        <w:t>我单位组织对</w:t>
      </w:r>
      <w:r>
        <w:rPr>
          <w:rFonts w:ascii="Times New Roman" w:eastAsia="仿宋_GB2312" w:hAnsi="Times New Roman" w:hint="eastAsia"/>
          <w:sz w:val="32"/>
          <w:szCs w:val="32"/>
        </w:rPr>
        <w:t>2023</w:t>
      </w:r>
      <w:r>
        <w:rPr>
          <w:rFonts w:ascii="Times New Roman" w:eastAsia="仿宋_GB2312" w:hAnsi="Times New Roman" w:hint="eastAsia"/>
          <w:sz w:val="32"/>
          <w:szCs w:val="32"/>
        </w:rPr>
        <w:t>年度一般公共预算整体支出、项目支出全面开展绩效自评，</w:t>
      </w:r>
      <w:r>
        <w:rPr>
          <w:rFonts w:ascii="Times New Roman" w:eastAsia="仿宋_GB2312" w:hAnsi="Times New Roman" w:hint="eastAsia"/>
          <w:sz w:val="32"/>
          <w:szCs w:val="32"/>
        </w:rPr>
        <w:t>2023</w:t>
      </w:r>
      <w:r>
        <w:rPr>
          <w:rFonts w:ascii="Times New Roman" w:eastAsia="仿宋_GB2312" w:hAnsi="Times New Roman" w:hint="eastAsia"/>
          <w:sz w:val="32"/>
          <w:szCs w:val="32"/>
        </w:rPr>
        <w:t>年本部门</w:t>
      </w:r>
      <w:r>
        <w:rPr>
          <w:rFonts w:ascii="Times New Roman" w:eastAsia="仿宋_GB2312" w:hAnsi="Times New Roman"/>
          <w:sz w:val="32"/>
          <w:szCs w:val="32"/>
        </w:rPr>
        <w:t>共</w:t>
      </w:r>
      <w:r>
        <w:rPr>
          <w:rFonts w:ascii="Times New Roman" w:eastAsia="仿宋_GB2312" w:hAnsi="Times New Roman" w:hint="eastAsia"/>
          <w:sz w:val="32"/>
          <w:szCs w:val="32"/>
        </w:rPr>
        <w:t>涉及一般公共预算支出</w:t>
      </w:r>
      <w:r>
        <w:rPr>
          <w:rFonts w:ascii="Times New Roman" w:eastAsia="仿宋_GB2312" w:hAnsi="Times New Roman" w:hint="eastAsia"/>
          <w:sz w:val="32"/>
          <w:szCs w:val="32"/>
        </w:rPr>
        <w:t>424.46</w:t>
      </w:r>
      <w:r>
        <w:rPr>
          <w:rFonts w:ascii="Times New Roman" w:eastAsia="仿宋_GB2312" w:hAnsi="Times New Roman"/>
          <w:sz w:val="32"/>
          <w:szCs w:val="32"/>
        </w:rPr>
        <w:t>万元</w:t>
      </w:r>
      <w:r>
        <w:rPr>
          <w:rFonts w:ascii="Times New Roman" w:eastAsia="仿宋_GB2312" w:hAnsi="Times New Roman" w:hint="eastAsia"/>
          <w:sz w:val="32"/>
          <w:szCs w:val="32"/>
        </w:rPr>
        <w:t>，其中</w:t>
      </w:r>
      <w:r>
        <w:rPr>
          <w:rFonts w:ascii="Times New Roman" w:eastAsia="仿宋_GB2312" w:hAnsi="Times New Roman"/>
          <w:sz w:val="32"/>
          <w:szCs w:val="32"/>
        </w:rPr>
        <w:t>项目</w:t>
      </w:r>
      <w:r>
        <w:rPr>
          <w:rFonts w:ascii="Times New Roman" w:eastAsia="仿宋_GB2312" w:hAnsi="Times New Roman" w:hint="eastAsia"/>
          <w:sz w:val="32"/>
          <w:szCs w:val="32"/>
        </w:rPr>
        <w:t>支出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个，涉及资金</w:t>
      </w:r>
      <w:r>
        <w:rPr>
          <w:rFonts w:ascii="Times New Roman" w:eastAsia="仿宋_GB2312" w:hAnsi="Times New Roman" w:hint="eastAsia"/>
          <w:sz w:val="32"/>
          <w:szCs w:val="32"/>
        </w:rPr>
        <w:t>218.99</w:t>
      </w:r>
      <w:r>
        <w:rPr>
          <w:rFonts w:ascii="Times New Roman" w:eastAsia="仿宋_GB2312" w:hAnsi="Times New Roman" w:hint="eastAsia"/>
          <w:sz w:val="32"/>
          <w:szCs w:val="32"/>
        </w:rPr>
        <w:t>万元，占一般公共预算项目支出总额的</w:t>
      </w:r>
      <w:r>
        <w:rPr>
          <w:rFonts w:ascii="Times New Roman" w:eastAsia="仿宋_GB2312" w:hAnsi="Times New Roman" w:hint="eastAsia"/>
          <w:sz w:val="32"/>
          <w:szCs w:val="32"/>
        </w:rPr>
        <w:t>100%</w:t>
      </w:r>
      <w:r>
        <w:rPr>
          <w:rFonts w:ascii="Times New Roman" w:eastAsia="仿宋_GB2312" w:hAnsi="Times New Roman" w:hint="eastAsia"/>
          <w:sz w:val="32"/>
          <w:szCs w:val="32"/>
        </w:rPr>
        <w:t>。我单位从经济性、效率性、有效性和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可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持续性对</w:t>
      </w:r>
      <w:r>
        <w:rPr>
          <w:rFonts w:ascii="Times New Roman" w:eastAsia="仿宋_GB2312" w:hAnsi="Times New Roman" w:hint="eastAsia"/>
          <w:sz w:val="32"/>
          <w:szCs w:val="32"/>
        </w:rPr>
        <w:t>2023</w:t>
      </w:r>
      <w:r>
        <w:rPr>
          <w:rFonts w:ascii="Times New Roman" w:eastAsia="仿宋_GB2312" w:hAnsi="Times New Roman" w:hint="eastAsia"/>
          <w:sz w:val="32"/>
          <w:szCs w:val="32"/>
        </w:rPr>
        <w:t>年部门整体支出绩效开展了评价，基本达到预期目标。</w:t>
      </w:r>
    </w:p>
    <w:p w:rsidR="00BD0CAF" w:rsidRDefault="00BD0CAF" w:rsidP="009307F8">
      <w:pPr>
        <w:pStyle w:val="Default"/>
        <w:spacing w:line="580" w:lineRule="exact"/>
        <w:ind w:firstLineChars="200" w:firstLine="643"/>
        <w:rPr>
          <w:rFonts w:ascii="楷体" w:eastAsia="楷体" w:hAnsi="楷体" w:cs="楷体"/>
          <w:b/>
          <w:bCs/>
          <w:sz w:val="32"/>
          <w:szCs w:val="32"/>
        </w:rPr>
      </w:pPr>
    </w:p>
    <w:p w:rsidR="00BD0CAF" w:rsidRDefault="00CB05D4" w:rsidP="009307F8">
      <w:pPr>
        <w:pStyle w:val="Default"/>
        <w:spacing w:line="580" w:lineRule="exact"/>
        <w:ind w:firstLineChars="200" w:firstLine="643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（二）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部门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（单位）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整体支出绩效情况</w:t>
      </w:r>
    </w:p>
    <w:p w:rsidR="00BD0CAF" w:rsidRDefault="00CB05D4">
      <w:pPr>
        <w:pStyle w:val="Default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从评价情况来看，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我部门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从经济性、效率性、有效性和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可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持续性对</w:t>
      </w:r>
      <w:r>
        <w:rPr>
          <w:rFonts w:ascii="仿宋_GB2312" w:eastAsia="仿宋_GB2312" w:hAnsi="仿宋_GB2312" w:cs="仿宋_GB2312" w:hint="eastAsia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sz w:val="32"/>
          <w:szCs w:val="32"/>
        </w:rPr>
        <w:t>年部门整体支出绩效开展了评价，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</w:rPr>
        <w:t>自评得分为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</w:rPr>
        <w:t>98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</w:rPr>
        <w:t>分，</w:t>
      </w:r>
      <w:r>
        <w:rPr>
          <w:rFonts w:ascii="仿宋_GB2312" w:eastAsia="仿宋_GB2312" w:hAnsi="仿宋_GB2312" w:cs="仿宋_GB2312" w:hint="eastAsia"/>
          <w:sz w:val="32"/>
          <w:szCs w:val="32"/>
        </w:rPr>
        <w:t>达到预期目标。</w:t>
      </w:r>
      <w:r>
        <w:rPr>
          <w:rFonts w:ascii="仿宋_GB2312" w:eastAsia="仿宋_GB2312" w:hAnsi="仿宋_GB2312" w:cs="仿宋_GB2312" w:hint="eastAsia"/>
          <w:sz w:val="32"/>
          <w:szCs w:val="32"/>
        </w:rPr>
        <w:t>本部门</w:t>
      </w:r>
      <w:r>
        <w:rPr>
          <w:rFonts w:ascii="仿宋_GB2312" w:eastAsia="仿宋_GB2312" w:hAnsi="仿宋_GB2312" w:cs="仿宋_GB2312" w:hint="eastAsia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年度预算绩效管理开展情况、绩效目标和绩效评价报告按照市财政局绩效部门要求已公开（详见附件）。</w:t>
      </w:r>
    </w:p>
    <w:p w:rsidR="00BD0CAF" w:rsidRDefault="00CB05D4" w:rsidP="009307F8">
      <w:pPr>
        <w:pStyle w:val="Default"/>
        <w:spacing w:line="580" w:lineRule="exact"/>
        <w:ind w:firstLineChars="200" w:firstLine="643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（三）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存在的问题及原因分析</w:t>
      </w:r>
    </w:p>
    <w:p w:rsidR="00BD0CAF" w:rsidRDefault="00CB05D4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加强</w:t>
      </w:r>
      <w:r>
        <w:rPr>
          <w:rFonts w:ascii="Times New Roman" w:eastAsia="仿宋_GB2312" w:hAnsi="Times New Roman" w:hint="eastAsia"/>
          <w:sz w:val="32"/>
          <w:szCs w:val="32"/>
        </w:rPr>
        <w:t>预算和预算绩效管理，</w:t>
      </w:r>
      <w:r>
        <w:rPr>
          <w:rFonts w:ascii="Times New Roman" w:eastAsia="仿宋_GB2312" w:hAnsi="Times New Roman" w:hint="eastAsia"/>
          <w:sz w:val="32"/>
          <w:szCs w:val="32"/>
        </w:rPr>
        <w:t>进一步细化预算指标，合理使用</w:t>
      </w:r>
      <w:r>
        <w:rPr>
          <w:rFonts w:ascii="Times New Roman" w:eastAsia="仿宋_GB2312" w:hAnsi="Times New Roman" w:hint="eastAsia"/>
          <w:sz w:val="32"/>
          <w:szCs w:val="32"/>
        </w:rPr>
        <w:lastRenderedPageBreak/>
        <w:t>和管理预算</w:t>
      </w:r>
      <w:r>
        <w:rPr>
          <w:rFonts w:ascii="Times New Roman" w:eastAsia="仿宋_GB2312" w:hAnsi="Times New Roman" w:hint="eastAsia"/>
          <w:sz w:val="32"/>
          <w:szCs w:val="32"/>
        </w:rPr>
        <w:t>资金</w:t>
      </w:r>
      <w:r>
        <w:rPr>
          <w:rFonts w:ascii="Times New Roman" w:eastAsia="仿宋_GB2312" w:hAnsi="Times New Roman" w:hint="eastAsia"/>
          <w:sz w:val="32"/>
          <w:szCs w:val="32"/>
        </w:rPr>
        <w:t>；</w:t>
      </w:r>
      <w:r>
        <w:rPr>
          <w:rFonts w:ascii="仿宋_GB2312" w:eastAsia="仿宋_GB2312" w:hAnsi="仿宋_GB2312" w:cs="仿宋_GB2312" w:hint="eastAsia"/>
          <w:sz w:val="32"/>
          <w:szCs w:val="32"/>
        </w:rPr>
        <w:t>部分绩效指标及目标有待进一步细化和量化，</w:t>
      </w:r>
      <w:r>
        <w:rPr>
          <w:rFonts w:ascii="仿宋_GB2312" w:eastAsia="仿宋_GB2312" w:hAnsi="仿宋_GB2312" w:cs="仿宋_GB2312" w:hint="eastAsia"/>
          <w:sz w:val="32"/>
          <w:szCs w:val="32"/>
        </w:rPr>
        <w:t>政府采购年初预算管理有待加强。</w:t>
      </w:r>
    </w:p>
    <w:p w:rsidR="00BD0CAF" w:rsidRDefault="00BD0CAF">
      <w:pPr>
        <w:pStyle w:val="Default"/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BD0CAF" w:rsidRDefault="00BD0CAF">
      <w:pPr>
        <w:pStyle w:val="Default"/>
        <w:jc w:val="both"/>
        <w:rPr>
          <w:sz w:val="72"/>
          <w:szCs w:val="72"/>
        </w:rPr>
      </w:pPr>
    </w:p>
    <w:p w:rsidR="00BD0CAF" w:rsidRDefault="00BD0CAF">
      <w:pPr>
        <w:pStyle w:val="Default"/>
        <w:jc w:val="center"/>
        <w:rPr>
          <w:sz w:val="72"/>
          <w:szCs w:val="72"/>
        </w:rPr>
      </w:pPr>
    </w:p>
    <w:p w:rsidR="00BD0CAF" w:rsidRDefault="00BD0CAF">
      <w:pPr>
        <w:pStyle w:val="Default"/>
        <w:jc w:val="center"/>
        <w:rPr>
          <w:sz w:val="72"/>
          <w:szCs w:val="72"/>
        </w:rPr>
      </w:pPr>
    </w:p>
    <w:p w:rsidR="00BD0CAF" w:rsidRDefault="00BD0CAF">
      <w:pPr>
        <w:pStyle w:val="Default"/>
        <w:jc w:val="both"/>
        <w:rPr>
          <w:rFonts w:ascii="方正小标宋_GBK" w:eastAsia="方正小标宋_GBK" w:hAnsi="方正小标宋_GBK" w:cs="方正小标宋_GBK"/>
          <w:sz w:val="72"/>
          <w:szCs w:val="72"/>
        </w:rPr>
      </w:pPr>
    </w:p>
    <w:p w:rsidR="009307F8" w:rsidRDefault="009307F8">
      <w:pPr>
        <w:pStyle w:val="Default"/>
        <w:jc w:val="center"/>
        <w:rPr>
          <w:rFonts w:ascii="方正小标宋_GBK" w:eastAsia="方正小标宋_GBK" w:hAnsi="方正小标宋_GBK" w:cs="方正小标宋_GBK" w:hint="eastAsia"/>
          <w:b/>
          <w:sz w:val="52"/>
          <w:szCs w:val="52"/>
        </w:rPr>
      </w:pPr>
    </w:p>
    <w:p w:rsidR="009307F8" w:rsidRDefault="009307F8">
      <w:pPr>
        <w:pStyle w:val="Default"/>
        <w:jc w:val="center"/>
        <w:rPr>
          <w:rFonts w:ascii="方正小标宋_GBK" w:eastAsia="方正小标宋_GBK" w:hAnsi="方正小标宋_GBK" w:cs="方正小标宋_GBK" w:hint="eastAsia"/>
          <w:b/>
          <w:sz w:val="52"/>
          <w:szCs w:val="52"/>
        </w:rPr>
      </w:pPr>
    </w:p>
    <w:p w:rsidR="009307F8" w:rsidRDefault="009307F8">
      <w:pPr>
        <w:pStyle w:val="Default"/>
        <w:jc w:val="center"/>
        <w:rPr>
          <w:rFonts w:ascii="方正小标宋_GBK" w:eastAsia="方正小标宋_GBK" w:hAnsi="方正小标宋_GBK" w:cs="方正小标宋_GBK" w:hint="eastAsia"/>
          <w:b/>
          <w:sz w:val="52"/>
          <w:szCs w:val="52"/>
        </w:rPr>
      </w:pPr>
    </w:p>
    <w:p w:rsidR="009307F8" w:rsidRDefault="009307F8">
      <w:pPr>
        <w:pStyle w:val="Default"/>
        <w:jc w:val="center"/>
        <w:rPr>
          <w:rFonts w:ascii="方正小标宋_GBK" w:eastAsia="方正小标宋_GBK" w:hAnsi="方正小标宋_GBK" w:cs="方正小标宋_GBK" w:hint="eastAsia"/>
          <w:b/>
          <w:sz w:val="52"/>
          <w:szCs w:val="52"/>
        </w:rPr>
      </w:pPr>
    </w:p>
    <w:p w:rsidR="009307F8" w:rsidRDefault="009307F8">
      <w:pPr>
        <w:pStyle w:val="Default"/>
        <w:jc w:val="center"/>
        <w:rPr>
          <w:rFonts w:ascii="方正小标宋_GBK" w:eastAsia="方正小标宋_GBK" w:hAnsi="方正小标宋_GBK" w:cs="方正小标宋_GBK" w:hint="eastAsia"/>
          <w:b/>
          <w:sz w:val="52"/>
          <w:szCs w:val="52"/>
        </w:rPr>
      </w:pPr>
    </w:p>
    <w:p w:rsidR="009307F8" w:rsidRDefault="009307F8">
      <w:pPr>
        <w:pStyle w:val="Default"/>
        <w:jc w:val="center"/>
        <w:rPr>
          <w:rFonts w:ascii="方正小标宋_GBK" w:eastAsia="方正小标宋_GBK" w:hAnsi="方正小标宋_GBK" w:cs="方正小标宋_GBK" w:hint="eastAsia"/>
          <w:b/>
          <w:sz w:val="52"/>
          <w:szCs w:val="52"/>
        </w:rPr>
      </w:pPr>
    </w:p>
    <w:p w:rsidR="009307F8" w:rsidRDefault="009307F8">
      <w:pPr>
        <w:pStyle w:val="Default"/>
        <w:jc w:val="center"/>
        <w:rPr>
          <w:rFonts w:ascii="方正小标宋_GBK" w:eastAsia="方正小标宋_GBK" w:hAnsi="方正小标宋_GBK" w:cs="方正小标宋_GBK" w:hint="eastAsia"/>
          <w:b/>
          <w:sz w:val="52"/>
          <w:szCs w:val="52"/>
        </w:rPr>
      </w:pPr>
    </w:p>
    <w:p w:rsidR="009307F8" w:rsidRDefault="009307F8">
      <w:pPr>
        <w:pStyle w:val="Default"/>
        <w:jc w:val="center"/>
        <w:rPr>
          <w:rFonts w:ascii="方正小标宋_GBK" w:eastAsia="方正小标宋_GBK" w:hAnsi="方正小标宋_GBK" w:cs="方正小标宋_GBK" w:hint="eastAsia"/>
          <w:b/>
          <w:sz w:val="52"/>
          <w:szCs w:val="52"/>
        </w:rPr>
      </w:pPr>
    </w:p>
    <w:p w:rsidR="009307F8" w:rsidRDefault="009307F8">
      <w:pPr>
        <w:pStyle w:val="Default"/>
        <w:jc w:val="center"/>
        <w:rPr>
          <w:rFonts w:ascii="方正小标宋_GBK" w:eastAsia="方正小标宋_GBK" w:hAnsi="方正小标宋_GBK" w:cs="方正小标宋_GBK" w:hint="eastAsia"/>
          <w:b/>
          <w:sz w:val="52"/>
          <w:szCs w:val="52"/>
        </w:rPr>
      </w:pPr>
    </w:p>
    <w:p w:rsidR="009307F8" w:rsidRDefault="009307F8" w:rsidP="007D7355">
      <w:pPr>
        <w:pStyle w:val="Default"/>
        <w:rPr>
          <w:rFonts w:ascii="方正小标宋_GBK" w:eastAsia="方正小标宋_GBK" w:hAnsi="方正小标宋_GBK" w:cs="方正小标宋_GBK" w:hint="eastAsia"/>
          <w:b/>
          <w:sz w:val="52"/>
          <w:szCs w:val="52"/>
        </w:rPr>
      </w:pPr>
    </w:p>
    <w:p w:rsidR="00BD0CAF" w:rsidRPr="009307F8" w:rsidRDefault="00CB05D4">
      <w:pPr>
        <w:pStyle w:val="Default"/>
        <w:jc w:val="center"/>
        <w:rPr>
          <w:rFonts w:ascii="方正小标宋_GBK" w:eastAsia="方正小标宋_GBK" w:hAnsi="方正小标宋_GBK" w:cs="方正小标宋_GBK"/>
          <w:b/>
          <w:sz w:val="52"/>
          <w:szCs w:val="52"/>
        </w:rPr>
      </w:pPr>
      <w:r w:rsidRPr="009307F8">
        <w:rPr>
          <w:rFonts w:ascii="方正小标宋_GBK" w:eastAsia="方正小标宋_GBK" w:hAnsi="方正小标宋_GBK" w:cs="方正小标宋_GBK" w:hint="eastAsia"/>
          <w:b/>
          <w:sz w:val="52"/>
          <w:szCs w:val="52"/>
        </w:rPr>
        <w:t>第四部分</w:t>
      </w:r>
    </w:p>
    <w:p w:rsidR="00BD0CAF" w:rsidRPr="009307F8" w:rsidRDefault="00BD0CAF" w:rsidP="009307F8">
      <w:pPr>
        <w:pStyle w:val="Default"/>
        <w:jc w:val="center"/>
        <w:rPr>
          <w:rFonts w:ascii="方正小标宋_GBK" w:eastAsia="方正小标宋_GBK" w:hAnsi="方正小标宋_GBK" w:cs="方正小标宋_GBK"/>
          <w:b/>
          <w:sz w:val="52"/>
          <w:szCs w:val="52"/>
        </w:rPr>
      </w:pPr>
    </w:p>
    <w:p w:rsidR="00BD0CAF" w:rsidRPr="009307F8" w:rsidRDefault="00CB05D4" w:rsidP="009307F8">
      <w:pPr>
        <w:pStyle w:val="Default"/>
        <w:jc w:val="center"/>
        <w:rPr>
          <w:rFonts w:ascii="方正小标宋_GBK" w:eastAsia="方正小标宋_GBK" w:hAnsi="方正小标宋_GBK" w:cs="方正小标宋_GBK"/>
          <w:b/>
          <w:sz w:val="52"/>
          <w:szCs w:val="52"/>
        </w:rPr>
      </w:pPr>
      <w:r w:rsidRPr="009307F8">
        <w:rPr>
          <w:rFonts w:ascii="方正小标宋_GBK" w:eastAsia="方正小标宋_GBK" w:hAnsi="方正小标宋_GBK" w:cs="方正小标宋_GBK" w:hint="eastAsia"/>
          <w:b/>
          <w:sz w:val="52"/>
          <w:szCs w:val="52"/>
        </w:rPr>
        <w:t>名词解释</w:t>
      </w:r>
    </w:p>
    <w:p w:rsidR="00BD0CAF" w:rsidRDefault="00CB05D4" w:rsidP="009307F8">
      <w:pPr>
        <w:pStyle w:val="Default"/>
        <w:jc w:val="center"/>
        <w:rPr>
          <w:rFonts w:asciiTheme="minorEastAsia" w:hAnsiTheme="minor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70"/>
          <w:szCs w:val="70"/>
        </w:rPr>
        <w:br w:type="page"/>
      </w:r>
    </w:p>
    <w:p w:rsidR="00BD0CAF" w:rsidRDefault="00CB05D4" w:rsidP="0025699C">
      <w:pPr>
        <w:widowControl/>
        <w:ind w:firstLineChars="200" w:firstLine="643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 w:rsidRPr="0025699C">
        <w:rPr>
          <w:rFonts w:ascii="仿宋_GB2312" w:eastAsia="仿宋_GB2312" w:hAnsi="仿宋_GB2312" w:cs="仿宋_GB2312" w:hint="eastAsia"/>
          <w:b/>
          <w:color w:val="000000"/>
          <w:kern w:val="0"/>
          <w:sz w:val="32"/>
          <w:szCs w:val="32"/>
        </w:rPr>
        <w:lastRenderedPageBreak/>
        <w:t>一、机关运行经费：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:rsidR="00BD0CAF" w:rsidRDefault="00CB05D4" w:rsidP="0025699C">
      <w:pPr>
        <w:pStyle w:val="a4"/>
        <w:widowControl/>
        <w:shd w:val="clear" w:color="auto" w:fill="FFFFFF"/>
        <w:spacing w:beforeAutospacing="0" w:after="38" w:afterAutospacing="0" w:line="255" w:lineRule="atLeas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 w:rsidRPr="0025699C">
        <w:rPr>
          <w:rFonts w:ascii="仿宋_GB2312" w:eastAsia="仿宋_GB2312" w:hAnsi="仿宋_GB2312" w:cs="仿宋_GB2312" w:hint="eastAsia"/>
          <w:b/>
          <w:color w:val="000000"/>
          <w:sz w:val="32"/>
          <w:szCs w:val="32"/>
        </w:rPr>
        <w:t>二、“三公”经费：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纳入财政预算管理的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“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车辆购置税），以及燃料费、维修费、保险费等支出；因公出国（境）费反映单位公务出国（境）的国际旅费、国外城市间交通费、食宿费等支出。</w:t>
      </w:r>
    </w:p>
    <w:p w:rsidR="00BD0CAF" w:rsidRDefault="00BD0CAF">
      <w:pPr>
        <w:pStyle w:val="Defaul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:rsidR="00BD0CAF" w:rsidRDefault="00BD0CAF">
      <w:pPr>
        <w:pStyle w:val="Default"/>
        <w:jc w:val="center"/>
        <w:rPr>
          <w:sz w:val="72"/>
          <w:szCs w:val="72"/>
        </w:rPr>
      </w:pPr>
    </w:p>
    <w:p w:rsidR="00BD0CAF" w:rsidRDefault="00BD0CAF">
      <w:pPr>
        <w:pStyle w:val="Default"/>
        <w:jc w:val="center"/>
        <w:rPr>
          <w:sz w:val="72"/>
          <w:szCs w:val="72"/>
        </w:rPr>
      </w:pPr>
    </w:p>
    <w:p w:rsidR="00BD0CAF" w:rsidRDefault="00BD0CAF">
      <w:pPr>
        <w:pStyle w:val="Default"/>
        <w:jc w:val="center"/>
        <w:rPr>
          <w:sz w:val="72"/>
          <w:szCs w:val="72"/>
        </w:rPr>
      </w:pPr>
    </w:p>
    <w:p w:rsidR="00BD0CAF" w:rsidRDefault="00BD0CAF">
      <w:pPr>
        <w:pStyle w:val="Default"/>
        <w:jc w:val="center"/>
        <w:rPr>
          <w:sz w:val="72"/>
          <w:szCs w:val="72"/>
        </w:rPr>
      </w:pPr>
    </w:p>
    <w:p w:rsidR="00BD0CAF" w:rsidRDefault="00BD0CAF">
      <w:pPr>
        <w:pStyle w:val="Default"/>
        <w:jc w:val="center"/>
        <w:rPr>
          <w:sz w:val="72"/>
          <w:szCs w:val="72"/>
        </w:rPr>
      </w:pPr>
    </w:p>
    <w:p w:rsidR="00BD0CAF" w:rsidRDefault="00BD0CAF">
      <w:pPr>
        <w:pStyle w:val="Default"/>
        <w:jc w:val="center"/>
        <w:rPr>
          <w:sz w:val="72"/>
          <w:szCs w:val="72"/>
        </w:rPr>
      </w:pPr>
    </w:p>
    <w:p w:rsidR="00BD0CAF" w:rsidRDefault="00BD0CAF">
      <w:pPr>
        <w:pStyle w:val="Default"/>
        <w:jc w:val="center"/>
        <w:rPr>
          <w:sz w:val="72"/>
          <w:szCs w:val="72"/>
        </w:rPr>
      </w:pPr>
    </w:p>
    <w:p w:rsidR="00BD0CAF" w:rsidRDefault="00CB05D4">
      <w:pPr>
        <w:rPr>
          <w:sz w:val="72"/>
          <w:szCs w:val="72"/>
        </w:rPr>
      </w:pPr>
      <w:r>
        <w:rPr>
          <w:sz w:val="72"/>
          <w:szCs w:val="72"/>
        </w:rPr>
        <w:br w:type="page"/>
      </w:r>
    </w:p>
    <w:p w:rsidR="00BD0CAF" w:rsidRDefault="00BD0CAF">
      <w:pPr>
        <w:pStyle w:val="Default"/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</w:p>
    <w:p w:rsidR="00BD0CAF" w:rsidRDefault="00BD0CAF">
      <w:pPr>
        <w:pStyle w:val="Default"/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</w:p>
    <w:p w:rsidR="00BD0CAF" w:rsidRDefault="00BD0CAF">
      <w:pPr>
        <w:pStyle w:val="Default"/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</w:p>
    <w:p w:rsidR="00BD0CAF" w:rsidRDefault="00BD0CAF" w:rsidP="00C958C1">
      <w:pPr>
        <w:pStyle w:val="Default"/>
        <w:rPr>
          <w:rFonts w:ascii="方正小标宋_GBK" w:eastAsia="方正小标宋_GBK" w:hAnsi="方正小标宋_GBK" w:cs="方正小标宋_GBK"/>
          <w:sz w:val="72"/>
          <w:szCs w:val="72"/>
        </w:rPr>
      </w:pPr>
    </w:p>
    <w:p w:rsidR="00BD0CAF" w:rsidRPr="009307F8" w:rsidRDefault="00CB05D4">
      <w:pPr>
        <w:pStyle w:val="Default"/>
        <w:jc w:val="center"/>
        <w:rPr>
          <w:rFonts w:ascii="方正小标宋_GBK" w:eastAsia="方正小标宋_GBK" w:hAnsi="方正小标宋_GBK" w:cs="方正小标宋_GBK"/>
          <w:b/>
          <w:sz w:val="52"/>
          <w:szCs w:val="52"/>
        </w:rPr>
      </w:pPr>
      <w:r w:rsidRPr="009307F8">
        <w:rPr>
          <w:rFonts w:ascii="方正小标宋_GBK" w:eastAsia="方正小标宋_GBK" w:hAnsi="方正小标宋_GBK" w:cs="方正小标宋_GBK" w:hint="eastAsia"/>
          <w:b/>
          <w:sz w:val="52"/>
          <w:szCs w:val="52"/>
        </w:rPr>
        <w:t>第</w:t>
      </w:r>
      <w:r w:rsidRPr="009307F8">
        <w:rPr>
          <w:rFonts w:ascii="方正小标宋_GBK" w:eastAsia="方正小标宋_GBK" w:hAnsi="方正小标宋_GBK" w:cs="方正小标宋_GBK" w:hint="eastAsia"/>
          <w:b/>
          <w:sz w:val="52"/>
          <w:szCs w:val="52"/>
        </w:rPr>
        <w:t>五</w:t>
      </w:r>
      <w:r w:rsidRPr="009307F8">
        <w:rPr>
          <w:rFonts w:ascii="方正小标宋_GBK" w:eastAsia="方正小标宋_GBK" w:hAnsi="方正小标宋_GBK" w:cs="方正小标宋_GBK" w:hint="eastAsia"/>
          <w:b/>
          <w:sz w:val="52"/>
          <w:szCs w:val="52"/>
        </w:rPr>
        <w:t>部分</w:t>
      </w:r>
    </w:p>
    <w:p w:rsidR="00BD0CAF" w:rsidRPr="009307F8" w:rsidRDefault="00BD0CAF">
      <w:pPr>
        <w:pStyle w:val="Default"/>
        <w:jc w:val="center"/>
        <w:rPr>
          <w:rFonts w:ascii="方正小标宋_GBK" w:eastAsia="方正小标宋_GBK" w:hAnsi="方正小标宋_GBK" w:cs="方正小标宋_GBK"/>
          <w:b/>
          <w:sz w:val="52"/>
          <w:szCs w:val="52"/>
        </w:rPr>
      </w:pPr>
    </w:p>
    <w:p w:rsidR="00BD0CAF" w:rsidRPr="009307F8" w:rsidRDefault="00CB05D4">
      <w:pPr>
        <w:pStyle w:val="Default"/>
        <w:jc w:val="center"/>
        <w:rPr>
          <w:rFonts w:ascii="方正小标宋_GBK" w:eastAsia="方正小标宋_GBK" w:hAnsi="方正小标宋_GBK" w:cs="方正小标宋_GBK"/>
          <w:b/>
          <w:sz w:val="52"/>
          <w:szCs w:val="52"/>
        </w:rPr>
      </w:pPr>
      <w:r w:rsidRPr="009307F8">
        <w:rPr>
          <w:rFonts w:ascii="方正小标宋_GBK" w:eastAsia="方正小标宋_GBK" w:hAnsi="方正小标宋_GBK" w:cs="方正小标宋_GBK" w:hint="eastAsia"/>
          <w:b/>
          <w:sz w:val="52"/>
          <w:szCs w:val="52"/>
        </w:rPr>
        <w:t>附</w:t>
      </w:r>
      <w:r w:rsidRPr="009307F8">
        <w:rPr>
          <w:rFonts w:ascii="方正小标宋_GBK" w:eastAsia="方正小标宋_GBK" w:hAnsi="方正小标宋_GBK" w:cs="方正小标宋_GBK" w:hint="eastAsia"/>
          <w:b/>
          <w:sz w:val="52"/>
          <w:szCs w:val="52"/>
        </w:rPr>
        <w:t xml:space="preserve"> </w:t>
      </w:r>
      <w:r w:rsidRPr="009307F8">
        <w:rPr>
          <w:rFonts w:ascii="方正小标宋_GBK" w:eastAsia="方正小标宋_GBK" w:hAnsi="方正小标宋_GBK" w:cs="方正小标宋_GBK" w:hint="eastAsia"/>
          <w:b/>
          <w:sz w:val="52"/>
          <w:szCs w:val="52"/>
        </w:rPr>
        <w:t>件</w:t>
      </w:r>
    </w:p>
    <w:p w:rsidR="00BD0CAF" w:rsidRDefault="00CB05D4">
      <w:pPr>
        <w:rPr>
          <w:sz w:val="72"/>
          <w:szCs w:val="72"/>
        </w:rPr>
      </w:pPr>
      <w:r>
        <w:rPr>
          <w:sz w:val="72"/>
          <w:szCs w:val="72"/>
        </w:rPr>
        <w:br w:type="page"/>
      </w:r>
    </w:p>
    <w:p w:rsidR="00BD0CAF" w:rsidRDefault="00CB05D4" w:rsidP="009307F8">
      <w:pPr>
        <w:pStyle w:val="Default"/>
        <w:spacing w:line="600" w:lineRule="exact"/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lastRenderedPageBreak/>
        <w:t>一、</w:t>
      </w:r>
      <w:r>
        <w:rPr>
          <w:rFonts w:ascii="Times New Roman" w:eastAsia="仿宋_GB2312" w:hAnsi="Times New Roman" w:hint="eastAsia"/>
          <w:sz w:val="32"/>
          <w:szCs w:val="32"/>
        </w:rPr>
        <w:t>2023</w:t>
      </w:r>
      <w:r>
        <w:rPr>
          <w:rFonts w:ascii="Times New Roman" w:eastAsia="仿宋_GB2312" w:hAnsi="Times New Roman" w:hint="eastAsia"/>
          <w:sz w:val="32"/>
          <w:szCs w:val="32"/>
        </w:rPr>
        <w:t>年度</w:t>
      </w:r>
      <w:r w:rsidR="00C958C1">
        <w:rPr>
          <w:rFonts w:ascii="Times New Roman" w:eastAsia="仿宋_GB2312" w:hAnsi="Times New Roman" w:hint="eastAsia"/>
          <w:sz w:val="32"/>
          <w:szCs w:val="32"/>
        </w:rPr>
        <w:t>部门</w:t>
      </w:r>
      <w:r>
        <w:rPr>
          <w:rFonts w:ascii="Times New Roman" w:eastAsia="仿宋_GB2312" w:hAnsi="Times New Roman" w:hint="eastAsia"/>
          <w:sz w:val="32"/>
          <w:szCs w:val="32"/>
        </w:rPr>
        <w:t>整体支出绩效自评报告。</w:t>
      </w:r>
    </w:p>
    <w:p w:rsidR="00BD0CAF" w:rsidRDefault="00CB05D4" w:rsidP="008958EB">
      <w:pPr>
        <w:pStyle w:val="Default"/>
        <w:spacing w:line="60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二、怀化市无线电监测站</w:t>
      </w:r>
      <w:r w:rsidR="008958EB">
        <w:rPr>
          <w:rFonts w:ascii="楷体" w:eastAsia="楷体" w:hAnsi="楷体" w:cs="楷体" w:hint="eastAsia"/>
          <w:sz w:val="32"/>
          <w:szCs w:val="32"/>
        </w:rPr>
        <w:t>2023</w:t>
      </w:r>
      <w:r>
        <w:rPr>
          <w:rFonts w:ascii="楷体" w:eastAsia="楷体" w:hAnsi="楷体" w:cs="楷体" w:hint="eastAsia"/>
          <w:sz w:val="32"/>
          <w:szCs w:val="32"/>
        </w:rPr>
        <w:t>年部门决算公开表</w:t>
      </w:r>
    </w:p>
    <w:p w:rsidR="00BD0CAF" w:rsidRDefault="00BD0CAF">
      <w:pPr>
        <w:pStyle w:val="Default"/>
        <w:jc w:val="center"/>
        <w:rPr>
          <w:sz w:val="72"/>
          <w:szCs w:val="72"/>
        </w:rPr>
      </w:pPr>
    </w:p>
    <w:p w:rsidR="00BD0CAF" w:rsidRDefault="00BD0CAF">
      <w:pPr>
        <w:pStyle w:val="Default"/>
        <w:jc w:val="center"/>
        <w:rPr>
          <w:sz w:val="72"/>
          <w:szCs w:val="72"/>
        </w:rPr>
      </w:pPr>
    </w:p>
    <w:p w:rsidR="00BD0CAF" w:rsidRPr="008958EB" w:rsidRDefault="00BD0CAF">
      <w:pPr>
        <w:jc w:val="left"/>
        <w:rPr>
          <w:rFonts w:asciiTheme="minorEastAsia" w:hAnsiTheme="minorEastAsia" w:cs="黑体"/>
          <w:color w:val="000000"/>
          <w:kern w:val="0"/>
          <w:sz w:val="32"/>
          <w:szCs w:val="32"/>
        </w:rPr>
      </w:pPr>
    </w:p>
    <w:sectPr w:rsidR="00BD0CAF" w:rsidRPr="008958EB" w:rsidSect="0025699C">
      <w:pgSz w:w="11906" w:h="16838"/>
      <w:pgMar w:top="2098" w:right="1474" w:bottom="1985" w:left="1588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086335"/>
    <w:multiLevelType w:val="singleLevel"/>
    <w:tmpl w:val="92086335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E6A459FD"/>
    <w:multiLevelType w:val="singleLevel"/>
    <w:tmpl w:val="E6A459FD"/>
    <w:lvl w:ilvl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73518C1"/>
    <w:multiLevelType w:val="multilevel"/>
    <w:tmpl w:val="373518C1"/>
    <w:lvl w:ilvl="0">
      <w:start w:val="1"/>
      <w:numFmt w:val="none"/>
      <w:lvlText w:val="一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3N2IwM2FlYTY3YzBhNGFjOTZhODVkMjU4NmY4MWYifQ=="/>
  </w:docVars>
  <w:rsids>
    <w:rsidRoot w:val="004506F9"/>
    <w:rsid w:val="95FB2B98"/>
    <w:rsid w:val="9A639BC2"/>
    <w:rsid w:val="9FF7D786"/>
    <w:rsid w:val="ABBFB23D"/>
    <w:rsid w:val="C3B4DA5A"/>
    <w:rsid w:val="CBFF70E0"/>
    <w:rsid w:val="CFF50B82"/>
    <w:rsid w:val="CFFFAD89"/>
    <w:rsid w:val="DFFE359E"/>
    <w:rsid w:val="DFFE4FFD"/>
    <w:rsid w:val="EEABED75"/>
    <w:rsid w:val="F56FDF51"/>
    <w:rsid w:val="F6B69F17"/>
    <w:rsid w:val="F77F1D61"/>
    <w:rsid w:val="F7FED3A9"/>
    <w:rsid w:val="F8C9DB26"/>
    <w:rsid w:val="F97E8EAE"/>
    <w:rsid w:val="FB36E1A6"/>
    <w:rsid w:val="FB3BE134"/>
    <w:rsid w:val="FCFF4275"/>
    <w:rsid w:val="FD7FEEEA"/>
    <w:rsid w:val="FDFFB577"/>
    <w:rsid w:val="FEEA50FE"/>
    <w:rsid w:val="FF7D47A9"/>
    <w:rsid w:val="FFCF21CB"/>
    <w:rsid w:val="FFFF1C8B"/>
    <w:rsid w:val="0002229B"/>
    <w:rsid w:val="000273BD"/>
    <w:rsid w:val="00040CBC"/>
    <w:rsid w:val="000415B7"/>
    <w:rsid w:val="00041E3F"/>
    <w:rsid w:val="00055DAA"/>
    <w:rsid w:val="00061F7B"/>
    <w:rsid w:val="000658A3"/>
    <w:rsid w:val="00074155"/>
    <w:rsid w:val="000A3F69"/>
    <w:rsid w:val="00103957"/>
    <w:rsid w:val="0011404E"/>
    <w:rsid w:val="00152C6D"/>
    <w:rsid w:val="00162D39"/>
    <w:rsid w:val="001678BD"/>
    <w:rsid w:val="00182373"/>
    <w:rsid w:val="001A67DB"/>
    <w:rsid w:val="001C3C29"/>
    <w:rsid w:val="001D51E5"/>
    <w:rsid w:val="001E080D"/>
    <w:rsid w:val="001E53D0"/>
    <w:rsid w:val="001F0C3B"/>
    <w:rsid w:val="00202C82"/>
    <w:rsid w:val="00214427"/>
    <w:rsid w:val="00226CB7"/>
    <w:rsid w:val="0025699C"/>
    <w:rsid w:val="00264552"/>
    <w:rsid w:val="00264EF9"/>
    <w:rsid w:val="00265724"/>
    <w:rsid w:val="0027426B"/>
    <w:rsid w:val="002E0A30"/>
    <w:rsid w:val="003130C4"/>
    <w:rsid w:val="00316C4B"/>
    <w:rsid w:val="0032192B"/>
    <w:rsid w:val="003479BD"/>
    <w:rsid w:val="0037197D"/>
    <w:rsid w:val="003768D5"/>
    <w:rsid w:val="003926B9"/>
    <w:rsid w:val="003C47E6"/>
    <w:rsid w:val="003C4FC2"/>
    <w:rsid w:val="00416E61"/>
    <w:rsid w:val="0042790C"/>
    <w:rsid w:val="004506F9"/>
    <w:rsid w:val="004717A2"/>
    <w:rsid w:val="00473DF3"/>
    <w:rsid w:val="00487911"/>
    <w:rsid w:val="00491741"/>
    <w:rsid w:val="004B0CEE"/>
    <w:rsid w:val="00500E5F"/>
    <w:rsid w:val="005122EF"/>
    <w:rsid w:val="0051441A"/>
    <w:rsid w:val="00517C33"/>
    <w:rsid w:val="00517D5F"/>
    <w:rsid w:val="00523644"/>
    <w:rsid w:val="0054069E"/>
    <w:rsid w:val="00544866"/>
    <w:rsid w:val="005767CC"/>
    <w:rsid w:val="00590D9F"/>
    <w:rsid w:val="00595D26"/>
    <w:rsid w:val="005A74E6"/>
    <w:rsid w:val="005B404E"/>
    <w:rsid w:val="005D4D55"/>
    <w:rsid w:val="005E2CFB"/>
    <w:rsid w:val="005F2103"/>
    <w:rsid w:val="005F3D1C"/>
    <w:rsid w:val="0062378F"/>
    <w:rsid w:val="00641842"/>
    <w:rsid w:val="00651EEC"/>
    <w:rsid w:val="00686673"/>
    <w:rsid w:val="00691E8C"/>
    <w:rsid w:val="006A22C4"/>
    <w:rsid w:val="006A351B"/>
    <w:rsid w:val="006B0422"/>
    <w:rsid w:val="006C1B53"/>
    <w:rsid w:val="006D7730"/>
    <w:rsid w:val="006E5284"/>
    <w:rsid w:val="006F3EB5"/>
    <w:rsid w:val="00702E34"/>
    <w:rsid w:val="00704395"/>
    <w:rsid w:val="00710FE7"/>
    <w:rsid w:val="00717621"/>
    <w:rsid w:val="00720FF1"/>
    <w:rsid w:val="00727A53"/>
    <w:rsid w:val="00787B42"/>
    <w:rsid w:val="007C4539"/>
    <w:rsid w:val="007D7355"/>
    <w:rsid w:val="007F3657"/>
    <w:rsid w:val="00812ED5"/>
    <w:rsid w:val="008277D9"/>
    <w:rsid w:val="0084478C"/>
    <w:rsid w:val="0086638C"/>
    <w:rsid w:val="008958EB"/>
    <w:rsid w:val="008A3E8D"/>
    <w:rsid w:val="009237C4"/>
    <w:rsid w:val="009307F8"/>
    <w:rsid w:val="00944C48"/>
    <w:rsid w:val="00950252"/>
    <w:rsid w:val="00967F5D"/>
    <w:rsid w:val="009A0F95"/>
    <w:rsid w:val="009B3ADF"/>
    <w:rsid w:val="009C3B52"/>
    <w:rsid w:val="009E6817"/>
    <w:rsid w:val="009E6E9A"/>
    <w:rsid w:val="00A01D2B"/>
    <w:rsid w:val="00A042B2"/>
    <w:rsid w:val="00A42218"/>
    <w:rsid w:val="00A70249"/>
    <w:rsid w:val="00A70B02"/>
    <w:rsid w:val="00A71D9F"/>
    <w:rsid w:val="00A92E9F"/>
    <w:rsid w:val="00AB18FF"/>
    <w:rsid w:val="00B33BEA"/>
    <w:rsid w:val="00B57C9F"/>
    <w:rsid w:val="00B63572"/>
    <w:rsid w:val="00B845B3"/>
    <w:rsid w:val="00B85D8B"/>
    <w:rsid w:val="00BB4A40"/>
    <w:rsid w:val="00BD0CAF"/>
    <w:rsid w:val="00BD6C3E"/>
    <w:rsid w:val="00BE3674"/>
    <w:rsid w:val="00C10681"/>
    <w:rsid w:val="00C3049A"/>
    <w:rsid w:val="00C31B1E"/>
    <w:rsid w:val="00C77645"/>
    <w:rsid w:val="00C958C1"/>
    <w:rsid w:val="00CB05D4"/>
    <w:rsid w:val="00CE04C3"/>
    <w:rsid w:val="00CE76A0"/>
    <w:rsid w:val="00D148C6"/>
    <w:rsid w:val="00D17A8A"/>
    <w:rsid w:val="00D415BA"/>
    <w:rsid w:val="00D63780"/>
    <w:rsid w:val="00D644EE"/>
    <w:rsid w:val="00DD06FF"/>
    <w:rsid w:val="00DD5FE9"/>
    <w:rsid w:val="00E00C7A"/>
    <w:rsid w:val="00E37D6C"/>
    <w:rsid w:val="00E55B68"/>
    <w:rsid w:val="00E561AE"/>
    <w:rsid w:val="00E67BE6"/>
    <w:rsid w:val="00E8683C"/>
    <w:rsid w:val="00EA2B72"/>
    <w:rsid w:val="00F01D7C"/>
    <w:rsid w:val="00F74360"/>
    <w:rsid w:val="00FB462F"/>
    <w:rsid w:val="00FE16FA"/>
    <w:rsid w:val="00FE328A"/>
    <w:rsid w:val="00FE6269"/>
    <w:rsid w:val="00FF5CD6"/>
    <w:rsid w:val="13BE0800"/>
    <w:rsid w:val="15A42F63"/>
    <w:rsid w:val="168F6D21"/>
    <w:rsid w:val="1B522B03"/>
    <w:rsid w:val="1D97DEFF"/>
    <w:rsid w:val="1DFF72E5"/>
    <w:rsid w:val="1EFC6F07"/>
    <w:rsid w:val="22C82092"/>
    <w:rsid w:val="23AE2D58"/>
    <w:rsid w:val="26D90B07"/>
    <w:rsid w:val="28EB63A0"/>
    <w:rsid w:val="2FBD2CDF"/>
    <w:rsid w:val="2FDF85B8"/>
    <w:rsid w:val="2FFFEE04"/>
    <w:rsid w:val="30926DC0"/>
    <w:rsid w:val="320E5496"/>
    <w:rsid w:val="34DF85B0"/>
    <w:rsid w:val="3B8F36BC"/>
    <w:rsid w:val="45E63102"/>
    <w:rsid w:val="491FF225"/>
    <w:rsid w:val="49593EB4"/>
    <w:rsid w:val="4F9A2331"/>
    <w:rsid w:val="4FFD214C"/>
    <w:rsid w:val="529B226A"/>
    <w:rsid w:val="55610ACE"/>
    <w:rsid w:val="5777D4F5"/>
    <w:rsid w:val="57805B1E"/>
    <w:rsid w:val="59DD8326"/>
    <w:rsid w:val="59F14757"/>
    <w:rsid w:val="5DEF592A"/>
    <w:rsid w:val="5E497603"/>
    <w:rsid w:val="5FC6BB1E"/>
    <w:rsid w:val="5FF720F1"/>
    <w:rsid w:val="61467B13"/>
    <w:rsid w:val="62DD052C"/>
    <w:rsid w:val="641F3DD1"/>
    <w:rsid w:val="66B12A3A"/>
    <w:rsid w:val="67FF5C0B"/>
    <w:rsid w:val="6C13659E"/>
    <w:rsid w:val="6CE33BB0"/>
    <w:rsid w:val="6EFC0924"/>
    <w:rsid w:val="6FB74722"/>
    <w:rsid w:val="6FEF8B7E"/>
    <w:rsid w:val="71A6591B"/>
    <w:rsid w:val="737D59BA"/>
    <w:rsid w:val="74BD7896"/>
    <w:rsid w:val="776F5ABD"/>
    <w:rsid w:val="77C37683"/>
    <w:rsid w:val="79FF515B"/>
    <w:rsid w:val="7A654A3B"/>
    <w:rsid w:val="7E9E1962"/>
    <w:rsid w:val="7E9F11B4"/>
    <w:rsid w:val="7F37EC1E"/>
    <w:rsid w:val="7F7DCD9D"/>
    <w:rsid w:val="7F970A6F"/>
    <w:rsid w:val="7FC1FFF3"/>
    <w:rsid w:val="7FC69637"/>
    <w:rsid w:val="7FDF8620"/>
    <w:rsid w:val="7FFB242F"/>
    <w:rsid w:val="7FFDB408"/>
    <w:rsid w:val="7FFE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qFormat="1"/>
    <w:lsdException w:name="Subtitle" w:semiHidden="0" w:uiPriority="11" w:unhideWhenUsed="0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pPr>
      <w:widowControl/>
      <w:overflowPunct w:val="0"/>
      <w:autoSpaceDE w:val="0"/>
      <w:autoSpaceDN w:val="0"/>
      <w:adjustRightInd w:val="0"/>
      <w:spacing w:after="160"/>
      <w:textAlignment w:val="baseline"/>
    </w:pPr>
    <w:rPr>
      <w:kern w:val="0"/>
      <w:sz w:val="20"/>
    </w:rPr>
  </w:style>
  <w:style w:type="paragraph" w:styleId="a4">
    <w:name w:val="Normal (Web)"/>
    <w:basedOn w:val="a"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5">
    <w:name w:val="Body Text Indent"/>
    <w:basedOn w:val="a"/>
    <w:uiPriority w:val="99"/>
    <w:unhideWhenUsed/>
    <w:qFormat/>
    <w:pPr>
      <w:widowControl/>
      <w:spacing w:after="120"/>
      <w:ind w:leftChars="200" w:left="420"/>
      <w:jc w:val="left"/>
    </w:pPr>
    <w:rPr>
      <w:rFonts w:ascii="宋体" w:eastAsia="宋体" w:hAnsi="宋体" w:cs="宋体"/>
      <w:kern w:val="0"/>
      <w:sz w:val="24"/>
    </w:rPr>
  </w:style>
  <w:style w:type="paragraph" w:styleId="a6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next w:val="2"/>
    <w:semiHidden/>
    <w:qFormat/>
    <w:pPr>
      <w:snapToGrid w:val="0"/>
      <w:jc w:val="left"/>
    </w:pPr>
    <w:rPr>
      <w:sz w:val="18"/>
      <w:szCs w:val="18"/>
    </w:rPr>
  </w:style>
  <w:style w:type="paragraph" w:styleId="2">
    <w:name w:val="Body Text First Indent 2"/>
    <w:basedOn w:val="a5"/>
    <w:uiPriority w:val="99"/>
    <w:unhideWhenUsed/>
    <w:qFormat/>
    <w:pPr>
      <w:ind w:firstLineChars="200" w:firstLine="420"/>
    </w:pPr>
  </w:style>
  <w:style w:type="character" w:customStyle="1" w:styleId="Char1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6"/>
    <w:uiPriority w:val="99"/>
    <w:semiHidden/>
    <w:qFormat/>
    <w:rPr>
      <w:sz w:val="18"/>
      <w:szCs w:val="18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qFormat="1"/>
    <w:lsdException w:name="Subtitle" w:semiHidden="0" w:uiPriority="11" w:unhideWhenUsed="0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pPr>
      <w:widowControl/>
      <w:overflowPunct w:val="0"/>
      <w:autoSpaceDE w:val="0"/>
      <w:autoSpaceDN w:val="0"/>
      <w:adjustRightInd w:val="0"/>
      <w:spacing w:after="160"/>
      <w:textAlignment w:val="baseline"/>
    </w:pPr>
    <w:rPr>
      <w:kern w:val="0"/>
      <w:sz w:val="20"/>
    </w:rPr>
  </w:style>
  <w:style w:type="paragraph" w:styleId="a4">
    <w:name w:val="Normal (Web)"/>
    <w:basedOn w:val="a"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5">
    <w:name w:val="Body Text Indent"/>
    <w:basedOn w:val="a"/>
    <w:uiPriority w:val="99"/>
    <w:unhideWhenUsed/>
    <w:qFormat/>
    <w:pPr>
      <w:widowControl/>
      <w:spacing w:after="120"/>
      <w:ind w:leftChars="200" w:left="420"/>
      <w:jc w:val="left"/>
    </w:pPr>
    <w:rPr>
      <w:rFonts w:ascii="宋体" w:eastAsia="宋体" w:hAnsi="宋体" w:cs="宋体"/>
      <w:kern w:val="0"/>
      <w:sz w:val="24"/>
    </w:rPr>
  </w:style>
  <w:style w:type="paragraph" w:styleId="a6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next w:val="2"/>
    <w:semiHidden/>
    <w:qFormat/>
    <w:pPr>
      <w:snapToGrid w:val="0"/>
      <w:jc w:val="left"/>
    </w:pPr>
    <w:rPr>
      <w:sz w:val="18"/>
      <w:szCs w:val="18"/>
    </w:rPr>
  </w:style>
  <w:style w:type="paragraph" w:styleId="2">
    <w:name w:val="Body Text First Indent 2"/>
    <w:basedOn w:val="a5"/>
    <w:uiPriority w:val="99"/>
    <w:unhideWhenUsed/>
    <w:qFormat/>
    <w:pPr>
      <w:ind w:firstLineChars="200" w:firstLine="420"/>
    </w:pPr>
  </w:style>
  <w:style w:type="character" w:customStyle="1" w:styleId="Char1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6"/>
    <w:uiPriority w:val="99"/>
    <w:semiHidden/>
    <w:qFormat/>
    <w:rPr>
      <w:sz w:val="18"/>
      <w:szCs w:val="18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24</Pages>
  <Words>837</Words>
  <Characters>4774</Characters>
  <Application>Microsoft Office Word</Application>
  <DocSecurity>0</DocSecurity>
  <Lines>39</Lines>
  <Paragraphs>11</Paragraphs>
  <ScaleCrop>false</ScaleCrop>
  <Company>Microsoft</Company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李航 null</dc:creator>
  <cp:lastModifiedBy>ZHOU</cp:lastModifiedBy>
  <cp:revision>75</cp:revision>
  <cp:lastPrinted>2024-08-08T10:20:00Z</cp:lastPrinted>
  <dcterms:created xsi:type="dcterms:W3CDTF">2020-07-08T02:32:00Z</dcterms:created>
  <dcterms:modified xsi:type="dcterms:W3CDTF">2024-09-24T15:19:00Z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CC54BD74AB8E439DABE0AB48CEB3D2E6_12</vt:lpwstr>
  </property>
</Properties>
</file>