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AAF" w:rsidRDefault="009D5AAF" w:rsidP="00A552DA">
      <w:pPr>
        <w:pStyle w:val="Default"/>
        <w:rPr>
          <w:sz w:val="56"/>
          <w:szCs w:val="56"/>
        </w:rPr>
      </w:pPr>
      <w:r>
        <w:rPr>
          <w:noProof/>
          <w:sz w:val="56"/>
        </w:rPr>
        <mc:AlternateContent>
          <mc:Choice Requires="wps">
            <w:drawing>
              <wp:anchor distT="0" distB="0" distL="114300" distR="114300" simplePos="0" relativeHeight="251659264" behindDoc="0" locked="0" layoutInCell="1" allowOverlap="1" wp14:anchorId="47F75331" wp14:editId="763F6453">
                <wp:simplePos x="0" y="0"/>
                <wp:positionH relativeFrom="column">
                  <wp:posOffset>-236220</wp:posOffset>
                </wp:positionH>
                <wp:positionV relativeFrom="paragraph">
                  <wp:posOffset>15240</wp:posOffset>
                </wp:positionV>
                <wp:extent cx="1523365" cy="517525"/>
                <wp:effectExtent l="0" t="0" r="635" b="0"/>
                <wp:wrapNone/>
                <wp:docPr id="1" name="文本框 1"/>
                <wp:cNvGraphicFramePr/>
                <a:graphic xmlns:a="http://schemas.openxmlformats.org/drawingml/2006/main">
                  <a:graphicData uri="http://schemas.microsoft.com/office/word/2010/wordprocessingShape">
                    <wps:wsp>
                      <wps:cNvSpPr txBox="1"/>
                      <wps:spPr>
                        <a:xfrm>
                          <a:off x="0" y="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560AEA" w:rsidRDefault="005E4016">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8.6pt;margin-top:1.2pt;width:119.95pt;height:4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" fillcolor="white [3201]" stroked="f" strokeweight=".5pt">
                <v:textbox>
                  <w:txbxContent>
                    <w:p w:rsidR="00560AEA" w:rsidRDefault="005E4016">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rsidR="009D5AAF" w:rsidRDefault="009D5AAF" w:rsidP="00A552DA">
      <w:pPr>
        <w:pStyle w:val="Default"/>
        <w:rPr>
          <w:sz w:val="56"/>
          <w:szCs w:val="56"/>
        </w:rPr>
      </w:pPr>
    </w:p>
    <w:p w:rsidR="00560AEA" w:rsidRDefault="00560AEA" w:rsidP="00A552DA">
      <w:pPr>
        <w:pStyle w:val="Default"/>
        <w:rPr>
          <w:sz w:val="56"/>
          <w:szCs w:val="56"/>
        </w:rPr>
      </w:pPr>
    </w:p>
    <w:p w:rsidR="009D5AAF" w:rsidRDefault="009D5AAF" w:rsidP="00A552DA">
      <w:pPr>
        <w:pStyle w:val="Default"/>
        <w:rPr>
          <w:sz w:val="56"/>
          <w:szCs w:val="56"/>
        </w:rPr>
      </w:pPr>
    </w:p>
    <w:p w:rsidR="009D5AAF" w:rsidRDefault="009D5AAF" w:rsidP="00A552DA">
      <w:pPr>
        <w:pStyle w:val="Default"/>
        <w:rPr>
          <w:sz w:val="56"/>
          <w:szCs w:val="56"/>
        </w:rPr>
      </w:pPr>
    </w:p>
    <w:p w:rsidR="009D5AAF" w:rsidRPr="00A552DA" w:rsidRDefault="009D5AAF" w:rsidP="00A552DA">
      <w:pPr>
        <w:pStyle w:val="Default"/>
        <w:rPr>
          <w:sz w:val="56"/>
          <w:szCs w:val="56"/>
        </w:rPr>
      </w:pPr>
    </w:p>
    <w:p w:rsid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2023年度怀化市工业和信息化局</w:t>
      </w:r>
    </w:p>
    <w:p w:rsidR="00560AEA" w:rsidRP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（本级）部门决算</w:t>
      </w:r>
    </w:p>
    <w:p w:rsidR="00560AEA" w:rsidRDefault="00560AEA">
      <w:pPr>
        <w:pStyle w:val="Default"/>
        <w:spacing w:line="500" w:lineRule="exact"/>
        <w:jc w:val="both"/>
        <w:rPr>
          <w:b/>
          <w:sz w:val="36"/>
          <w:szCs w:val="28"/>
        </w:rPr>
      </w:pPr>
    </w:p>
    <w:p w:rsidR="009D5AAF" w:rsidRDefault="009D5AAF">
      <w:pPr>
        <w:pStyle w:val="Default"/>
        <w:spacing w:line="500" w:lineRule="exact"/>
        <w:jc w:val="both"/>
        <w:rPr>
          <w:b/>
          <w:sz w:val="36"/>
          <w:szCs w:val="28"/>
        </w:rPr>
      </w:pPr>
    </w:p>
    <w:p w:rsidR="009D5AAF" w:rsidRPr="009D5AAF" w:rsidRDefault="009D5AAF">
      <w:pPr>
        <w:pStyle w:val="Default"/>
        <w:spacing w:line="500" w:lineRule="exact"/>
        <w:jc w:val="both"/>
        <w:rPr>
          <w:b/>
          <w:sz w:val="36"/>
          <w:szCs w:val="28"/>
        </w:rPr>
      </w:pPr>
    </w:p>
    <w:p w:rsidR="009D5AAF" w:rsidRDefault="009D5AAF">
      <w:pPr>
        <w:pStyle w:val="Default"/>
        <w:spacing w:line="500" w:lineRule="exact"/>
        <w:jc w:val="both"/>
        <w:rPr>
          <w:b/>
          <w:sz w:val="36"/>
          <w:szCs w:val="28"/>
        </w:rPr>
      </w:pPr>
    </w:p>
    <w:p w:rsidR="00064F50" w:rsidRPr="00707BCB" w:rsidRDefault="00064F50" w:rsidP="00707BCB">
      <w:pPr>
        <w:pStyle w:val="Default"/>
        <w:jc w:val="center"/>
        <w:rPr>
          <w:b/>
          <w:sz w:val="36"/>
          <w:szCs w:val="28"/>
        </w:rPr>
      </w:pPr>
    </w:p>
    <w:p w:rsidR="00064F50" w:rsidRDefault="00064F50">
      <w:pPr>
        <w:pStyle w:val="Default"/>
        <w:spacing w:line="500" w:lineRule="exact"/>
        <w:jc w:val="both"/>
        <w:rPr>
          <w:b/>
          <w:sz w:val="36"/>
          <w:szCs w:val="28"/>
        </w:rPr>
      </w:pPr>
    </w:p>
    <w:p w:rsidR="00064F50" w:rsidRDefault="00064F50">
      <w:pPr>
        <w:pStyle w:val="Default"/>
        <w:spacing w:line="500" w:lineRule="exact"/>
        <w:jc w:val="both"/>
        <w:rPr>
          <w:b/>
          <w:sz w:val="36"/>
          <w:szCs w:val="28"/>
        </w:rPr>
      </w:pPr>
    </w:p>
    <w:p w:rsidR="00064F50" w:rsidRDefault="00064F50">
      <w:pPr>
        <w:pStyle w:val="Default"/>
        <w:spacing w:line="500" w:lineRule="exact"/>
        <w:jc w:val="both"/>
        <w:rPr>
          <w:b/>
          <w:sz w:val="36"/>
          <w:szCs w:val="28"/>
        </w:rPr>
      </w:pPr>
    </w:p>
    <w:p w:rsidR="009D5AAF" w:rsidRDefault="009D5AAF">
      <w:pPr>
        <w:pStyle w:val="Default"/>
        <w:spacing w:line="500" w:lineRule="exact"/>
        <w:jc w:val="both"/>
        <w:rPr>
          <w:b/>
          <w:sz w:val="36"/>
          <w:szCs w:val="28"/>
        </w:rPr>
      </w:pPr>
    </w:p>
    <w:p w:rsidR="009D5AAF" w:rsidRDefault="009D5AAF">
      <w:pPr>
        <w:pStyle w:val="Default"/>
        <w:spacing w:line="500" w:lineRule="exact"/>
        <w:jc w:val="both"/>
        <w:rPr>
          <w:b/>
          <w:sz w:val="36"/>
          <w:szCs w:val="28"/>
        </w:rPr>
      </w:pPr>
    </w:p>
    <w:p w:rsidR="009D5AAF" w:rsidRDefault="009D5AAF">
      <w:pPr>
        <w:widowControl/>
        <w:jc w:val="left"/>
        <w:rPr>
          <w:rFonts w:ascii="黑体" w:eastAsia="黑体" w:cs="黑体"/>
          <w:b/>
          <w:color w:val="000000"/>
          <w:kern w:val="0"/>
          <w:sz w:val="36"/>
          <w:szCs w:val="28"/>
        </w:rPr>
      </w:pPr>
    </w:p>
    <w:p w:rsidR="00560AEA" w:rsidRDefault="005E4016">
      <w:pPr>
        <w:pStyle w:val="Default"/>
        <w:spacing w:line="500" w:lineRule="exact"/>
        <w:ind w:firstLineChars="1200" w:firstLine="4337"/>
        <w:jc w:val="both"/>
        <w:rPr>
          <w:b/>
          <w:sz w:val="36"/>
          <w:szCs w:val="28"/>
        </w:rPr>
      </w:pPr>
      <w:r>
        <w:rPr>
          <w:rFonts w:hint="eastAsia"/>
          <w:b/>
          <w:sz w:val="36"/>
          <w:szCs w:val="28"/>
        </w:rPr>
        <w:t>目录</w:t>
      </w:r>
    </w:p>
    <w:p w:rsidR="00560AEA" w:rsidRDefault="005E4016">
      <w:pPr>
        <w:pStyle w:val="Default"/>
        <w:spacing w:line="500" w:lineRule="exact"/>
        <w:rPr>
          <w:rFonts w:hAnsi="黑体"/>
          <w:bCs/>
          <w:sz w:val="28"/>
          <w:szCs w:val="28"/>
        </w:rPr>
      </w:pPr>
      <w:r>
        <w:rPr>
          <w:rFonts w:hAnsi="黑体" w:hint="eastAsia"/>
          <w:bCs/>
          <w:sz w:val="28"/>
          <w:szCs w:val="28"/>
        </w:rPr>
        <w:t>第一部分</w:t>
      </w:r>
      <w:r w:rsidR="00A552DA">
        <w:rPr>
          <w:rFonts w:hAnsi="黑体" w:hint="eastAsia"/>
          <w:bCs/>
          <w:sz w:val="28"/>
          <w:szCs w:val="28"/>
        </w:rPr>
        <w:t xml:space="preserve"> </w:t>
      </w:r>
      <w:r w:rsidR="00A552DA" w:rsidRPr="00A552DA">
        <w:rPr>
          <w:rFonts w:hAnsi="黑体" w:hint="eastAsia"/>
          <w:bCs/>
          <w:sz w:val="28"/>
          <w:szCs w:val="28"/>
        </w:rPr>
        <w:t>怀化市工业和信息化局</w:t>
      </w:r>
      <w:r>
        <w:rPr>
          <w:rFonts w:hAnsi="黑体" w:hint="eastAsia"/>
          <w:bCs/>
          <w:sz w:val="28"/>
          <w:szCs w:val="28"/>
        </w:rPr>
        <w:t>概况</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560AEA" w:rsidRDefault="005E4016">
      <w:pPr>
        <w:pStyle w:val="Default"/>
        <w:spacing w:line="500" w:lineRule="exact"/>
        <w:rPr>
          <w:rFonts w:hAnsi="黑体"/>
          <w:bCs/>
          <w:sz w:val="28"/>
          <w:szCs w:val="28"/>
        </w:rPr>
      </w:pPr>
      <w:r>
        <w:rPr>
          <w:rFonts w:hAnsi="黑体" w:hint="eastAsia"/>
          <w:bCs/>
          <w:sz w:val="28"/>
          <w:szCs w:val="28"/>
        </w:rPr>
        <w:t>第二部分 部门决算表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560AEA" w:rsidRDefault="005E4016">
      <w:pPr>
        <w:pStyle w:val="Default"/>
        <w:spacing w:line="500" w:lineRule="exact"/>
        <w:rPr>
          <w:rFonts w:hAnsi="黑体"/>
          <w:bCs/>
          <w:sz w:val="28"/>
          <w:szCs w:val="28"/>
        </w:rPr>
      </w:pPr>
      <w:r>
        <w:rPr>
          <w:rFonts w:hAnsi="黑体" w:hint="eastAsia"/>
          <w:bCs/>
          <w:sz w:val="28"/>
          <w:szCs w:val="28"/>
        </w:rPr>
        <w:t>第三部分 部门决算情况说明</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560AEA" w:rsidRDefault="005E4016">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w:t>
      </w:r>
      <w:proofErr w:type="gramStart"/>
      <w:r>
        <w:rPr>
          <w:rFonts w:ascii="仿宋_GB2312" w:eastAsia="仿宋_GB2312" w:hAnsi="仿宋_GB2312" w:cs="仿宋_GB2312" w:hint="eastAsia"/>
          <w:color w:val="000000"/>
          <w:kern w:val="0"/>
          <w:sz w:val="28"/>
          <w:szCs w:val="28"/>
        </w:rPr>
        <w:t>公经费</w:t>
      </w:r>
      <w:proofErr w:type="gramEnd"/>
      <w:r>
        <w:rPr>
          <w:rFonts w:ascii="仿宋_GB2312" w:eastAsia="仿宋_GB2312" w:hAnsi="仿宋_GB2312" w:cs="仿宋_GB2312" w:hint="eastAsia"/>
          <w:color w:val="000000"/>
          <w:kern w:val="0"/>
          <w:sz w:val="28"/>
          <w:szCs w:val="28"/>
        </w:rPr>
        <w:t>支出决算情况说明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九、国有资本经营预算收入支出决算情况说明</w:t>
      </w:r>
    </w:p>
    <w:p w:rsidR="00560AEA" w:rsidRDefault="005E4016" w:rsidP="009D5AA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十、关于机关运行经费支出说明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p>
    <w:p w:rsidR="00560AEA" w:rsidRDefault="005E401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十三、关于国有资产占用情况说明</w:t>
      </w:r>
    </w:p>
    <w:p w:rsidR="00560AEA" w:rsidRDefault="005E401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560AEA" w:rsidRDefault="005E4016">
      <w:pPr>
        <w:pStyle w:val="Default"/>
        <w:spacing w:line="500" w:lineRule="exact"/>
        <w:rPr>
          <w:rFonts w:hAnsi="黑体"/>
          <w:bCs/>
          <w:sz w:val="28"/>
          <w:szCs w:val="28"/>
        </w:rPr>
      </w:pPr>
      <w:r>
        <w:rPr>
          <w:rFonts w:hAnsi="黑体" w:hint="eastAsia"/>
          <w:bCs/>
          <w:sz w:val="28"/>
          <w:szCs w:val="28"/>
        </w:rPr>
        <w:t>第四部分 名词解释</w:t>
      </w:r>
    </w:p>
    <w:p w:rsidR="00560AEA" w:rsidRDefault="005E4016">
      <w:pPr>
        <w:pStyle w:val="Default"/>
        <w:spacing w:line="500" w:lineRule="exact"/>
        <w:rPr>
          <w:rFonts w:hAnsi="黑体"/>
          <w:bCs/>
          <w:sz w:val="28"/>
          <w:szCs w:val="28"/>
        </w:rPr>
      </w:pPr>
      <w:r>
        <w:rPr>
          <w:rFonts w:hAnsi="黑体" w:hint="eastAsia"/>
          <w:bCs/>
          <w:sz w:val="28"/>
          <w:szCs w:val="28"/>
        </w:rPr>
        <w:t>第五部分 附件</w:t>
      </w:r>
    </w:p>
    <w:p w:rsidR="00560AEA" w:rsidRDefault="00560AEA">
      <w:pPr>
        <w:pStyle w:val="Default"/>
        <w:spacing w:line="500" w:lineRule="exact"/>
        <w:rPr>
          <w:rFonts w:hAnsi="黑体"/>
          <w:bCs/>
          <w:sz w:val="28"/>
          <w:szCs w:val="28"/>
        </w:rPr>
      </w:pPr>
    </w:p>
    <w:p w:rsidR="00560AEA" w:rsidRDefault="00560AEA">
      <w:pPr>
        <w:jc w:val="center"/>
        <w:rPr>
          <w:sz w:val="72"/>
          <w:szCs w:val="72"/>
        </w:rPr>
      </w:pPr>
    </w:p>
    <w:p w:rsidR="00560AEA" w:rsidRDefault="00560AEA">
      <w:pPr>
        <w:jc w:val="center"/>
        <w:rPr>
          <w:sz w:val="72"/>
          <w:szCs w:val="72"/>
        </w:rPr>
      </w:pPr>
    </w:p>
    <w:p w:rsidR="00560AEA" w:rsidRDefault="00560AEA">
      <w:pPr>
        <w:jc w:val="center"/>
        <w:rPr>
          <w:sz w:val="72"/>
          <w:szCs w:val="72"/>
        </w:rPr>
      </w:pPr>
    </w:p>
    <w:p w:rsidR="00560AEA" w:rsidRDefault="00560AEA">
      <w:pPr>
        <w:jc w:val="center"/>
        <w:rPr>
          <w:sz w:val="72"/>
          <w:szCs w:val="72"/>
        </w:rPr>
      </w:pPr>
    </w:p>
    <w:p w:rsidR="00560AEA" w:rsidRDefault="00560AEA">
      <w:pPr>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sz w:val="84"/>
          <w:szCs w:val="84"/>
        </w:rPr>
      </w:pPr>
    </w:p>
    <w:p w:rsidR="009D5AAF" w:rsidRDefault="009D5AAF">
      <w:pPr>
        <w:pStyle w:val="Default"/>
        <w:jc w:val="center"/>
        <w:rPr>
          <w:rFonts w:ascii="方正小标宋_GBK" w:eastAsia="方正小标宋_GBK" w:hAnsi="方正小标宋_GBK" w:cs="方正小标宋_GBK"/>
          <w:sz w:val="84"/>
          <w:szCs w:val="84"/>
        </w:rPr>
      </w:pPr>
    </w:p>
    <w:p w:rsidR="009D5AAF" w:rsidRDefault="009D5AAF" w:rsidP="009D5AAF">
      <w:pPr>
        <w:pStyle w:val="Default"/>
        <w:jc w:val="center"/>
        <w:rPr>
          <w:rFonts w:ascii="方正小标宋_GBK" w:eastAsia="方正小标宋_GBK" w:hAnsi="方正小标宋_GBK" w:cs="方正小标宋_GBK"/>
          <w:sz w:val="52"/>
          <w:szCs w:val="52"/>
        </w:rPr>
      </w:pPr>
    </w:p>
    <w:p w:rsidR="009D5AAF" w:rsidRDefault="009D5AAF" w:rsidP="009D5AAF">
      <w:pPr>
        <w:pStyle w:val="Default"/>
        <w:jc w:val="center"/>
        <w:rPr>
          <w:rFonts w:ascii="方正小标宋_GBK" w:eastAsia="方正小标宋_GBK" w:hAnsi="方正小标宋_GBK" w:cs="方正小标宋_GBK"/>
          <w:sz w:val="52"/>
          <w:szCs w:val="52"/>
        </w:rPr>
      </w:pPr>
    </w:p>
    <w:p w:rsidR="009D5AAF" w:rsidRDefault="009D5AAF" w:rsidP="009D5AAF">
      <w:pPr>
        <w:pStyle w:val="Default"/>
        <w:jc w:val="center"/>
        <w:rPr>
          <w:rFonts w:ascii="方正小标宋_GBK" w:eastAsia="方正小标宋_GBK" w:hAnsi="方正小标宋_GBK" w:cs="方正小标宋_GBK"/>
          <w:sz w:val="52"/>
          <w:szCs w:val="52"/>
        </w:rPr>
      </w:pPr>
    </w:p>
    <w:p w:rsidR="009D5AAF" w:rsidRDefault="009D5AAF" w:rsidP="009D5AAF">
      <w:pPr>
        <w:pStyle w:val="Default"/>
        <w:jc w:val="center"/>
        <w:rPr>
          <w:rFonts w:ascii="方正小标宋_GBK" w:eastAsia="方正小标宋_GBK" w:hAnsi="方正小标宋_GBK" w:cs="方正小标宋_GBK"/>
          <w:sz w:val="52"/>
          <w:szCs w:val="52"/>
        </w:rPr>
      </w:pPr>
    </w:p>
    <w:p w:rsidR="009D5AAF" w:rsidRPr="00B072FA" w:rsidRDefault="009D5AAF" w:rsidP="00B072FA">
      <w:pPr>
        <w:pStyle w:val="Default"/>
        <w:rPr>
          <w:rFonts w:ascii="方正小标宋_GBK" w:eastAsia="方正小标宋_GBK" w:hAnsi="方正小标宋_GBK" w:cs="方正小标宋_GBK"/>
          <w:sz w:val="52"/>
          <w:szCs w:val="52"/>
        </w:rPr>
      </w:pPr>
    </w:p>
    <w:p w:rsidR="00560AEA" w:rsidRP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第一部分</w:t>
      </w:r>
    </w:p>
    <w:p w:rsidR="00707BCB" w:rsidRPr="00707BCB" w:rsidRDefault="00707BCB" w:rsidP="009D5AAF">
      <w:pPr>
        <w:pStyle w:val="Default"/>
        <w:jc w:val="center"/>
        <w:rPr>
          <w:rFonts w:ascii="方正小标宋_GBK" w:eastAsia="方正小标宋_GBK" w:hAnsi="方正小标宋_GBK" w:cs="方正小标宋_GBK"/>
          <w:b/>
          <w:sz w:val="52"/>
          <w:szCs w:val="52"/>
        </w:rPr>
      </w:pPr>
    </w:p>
    <w:p w:rsidR="009D5AAF" w:rsidRDefault="005E4016" w:rsidP="009D5AAF">
      <w:pPr>
        <w:pStyle w:val="Default"/>
        <w:jc w:val="center"/>
        <w:rPr>
          <w:rFonts w:ascii="方正小标宋_GBK" w:eastAsia="方正小标宋_GBK" w:hAnsi="方正小标宋_GBK" w:cs="方正小标宋_GBK"/>
          <w:sz w:val="52"/>
          <w:szCs w:val="52"/>
        </w:rPr>
      </w:pPr>
      <w:r w:rsidRPr="00707BCB">
        <w:rPr>
          <w:rFonts w:ascii="方正小标宋_GBK" w:eastAsia="方正小标宋_GBK" w:hAnsi="方正小标宋_GBK" w:cs="方正小标宋_GBK" w:hint="eastAsia"/>
          <w:b/>
          <w:sz w:val="52"/>
          <w:szCs w:val="52"/>
        </w:rPr>
        <w:t>怀化市工业和信息化局（本级）概况</w:t>
      </w:r>
      <w:r w:rsidR="009D5AAF">
        <w:rPr>
          <w:rFonts w:ascii="方正小标宋_GBK" w:eastAsia="方正小标宋_GBK" w:hAnsi="方正小标宋_GBK" w:cs="方正小标宋_GBK"/>
          <w:sz w:val="52"/>
          <w:szCs w:val="52"/>
        </w:rPr>
        <w:br w:type="page"/>
      </w:r>
    </w:p>
    <w:p w:rsidR="00560AEA" w:rsidRDefault="005E4016">
      <w:pPr>
        <w:pStyle w:val="aa"/>
        <w:ind w:firstLineChars="0" w:firstLine="0"/>
        <w:jc w:val="left"/>
        <w:rPr>
          <w:rFonts w:ascii="黑体" w:eastAsia="黑体" w:hAnsi="黑体" w:cs="黑体"/>
          <w:sz w:val="32"/>
          <w:szCs w:val="32"/>
        </w:rPr>
      </w:pPr>
      <w:r>
        <w:rPr>
          <w:rFonts w:ascii="黑体" w:eastAsia="黑体" w:hAnsi="黑体" w:cs="黑体" w:hint="eastAsia"/>
          <w:sz w:val="32"/>
          <w:szCs w:val="32"/>
        </w:rPr>
        <w:lastRenderedPageBreak/>
        <w:t>一、部门职责</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（一）贯彻落实国家和省市有关经济和信息化的方针政策和法律法规；起草工业、信息化领域的地方性法规、规章草案并对相关法律法规的执行情况进行监督检查。</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三）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（四）拟订全市新型工业化的发展战略，协调解决有关重大问题；推进信息化和工业化融合，推进高新技术与传统工业改造结合；推进全市国民经济和社会信息化；推进全市工业园区的建设与发展。</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（五）负责工业和信息化领域的国防动员有关工作；指导工业和信息化领域技术进步、技术创新；推进工业行业体制改革和</w:t>
      </w:r>
      <w:r>
        <w:rPr>
          <w:rFonts w:ascii="仿宋_GB2312" w:eastAsia="仿宋_GB2312" w:hAnsi="仿宋_GB2312" w:cs="仿宋_GB2312" w:hint="eastAsia"/>
          <w:bCs/>
          <w:sz w:val="32"/>
          <w:szCs w:val="32"/>
        </w:rPr>
        <w:lastRenderedPageBreak/>
        <w:t>管理创新，推进产学研结合和科研成果产业化；编制和组织实施技术改造规划，提出工业和信息化固定资产投资规模和方向（</w:t>
      </w:r>
      <w:proofErr w:type="gramStart"/>
      <w:r>
        <w:rPr>
          <w:rFonts w:ascii="仿宋_GB2312" w:eastAsia="仿宋_GB2312" w:hAnsi="仿宋_GB2312" w:cs="仿宋_GB2312" w:hint="eastAsia"/>
          <w:bCs/>
          <w:sz w:val="32"/>
          <w:szCs w:val="32"/>
        </w:rPr>
        <w:t>含利用</w:t>
      </w:r>
      <w:proofErr w:type="gramEnd"/>
      <w:r>
        <w:rPr>
          <w:rFonts w:ascii="仿宋_GB2312" w:eastAsia="仿宋_GB2312" w:hAnsi="仿宋_GB2312" w:cs="仿宋_GB2312" w:hint="eastAsia"/>
          <w:bCs/>
          <w:sz w:val="32"/>
          <w:szCs w:val="32"/>
        </w:rPr>
        <w:t>外资和境外投资）。</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六）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七）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w:t>
      </w:r>
      <w:proofErr w:type="gramStart"/>
      <w:r>
        <w:rPr>
          <w:rFonts w:ascii="仿宋_GB2312" w:eastAsia="仿宋_GB2312" w:hAnsi="仿宋_GB2312" w:cs="仿宋_GB2312" w:hint="eastAsia"/>
          <w:bCs/>
          <w:sz w:val="32"/>
          <w:szCs w:val="32"/>
        </w:rPr>
        <w:t>体材</w:t>
      </w:r>
      <w:proofErr w:type="gramEnd"/>
      <w:r>
        <w:rPr>
          <w:rFonts w:ascii="仿宋_GB2312" w:eastAsia="仿宋_GB2312" w:hAnsi="仿宋_GB2312" w:cs="仿宋_GB2312" w:hint="eastAsia"/>
          <w:bCs/>
          <w:sz w:val="32"/>
          <w:szCs w:val="32"/>
        </w:rPr>
        <w:t>料和散装水泥的管理工作。</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（八）负责煤炭、电力、石油、天然气和原材料等经济运行保障要素的工业经济运行；促进企业内部物流社会化。</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九）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（十）拟订全市信息</w:t>
      </w:r>
      <w:proofErr w:type="gramStart"/>
      <w:r>
        <w:rPr>
          <w:rFonts w:ascii="仿宋_GB2312" w:eastAsia="仿宋_GB2312" w:hAnsi="仿宋_GB2312" w:cs="仿宋_GB2312" w:hint="eastAsia"/>
          <w:bCs/>
          <w:sz w:val="32"/>
          <w:szCs w:val="32"/>
        </w:rPr>
        <w:t>安全发展</w:t>
      </w:r>
      <w:proofErr w:type="gramEnd"/>
      <w:r>
        <w:rPr>
          <w:rFonts w:ascii="仿宋_GB2312" w:eastAsia="仿宋_GB2312" w:hAnsi="仿宋_GB2312" w:cs="仿宋_GB2312" w:hint="eastAsia"/>
          <w:bCs/>
          <w:sz w:val="32"/>
          <w:szCs w:val="32"/>
        </w:rPr>
        <w:t>战略、规划，指导、协调信息安全保障体系建设；指导监督政府部门、重点行业重要信息系统与基础信息网络的安全保障工作；协助处理网络与信息安全的重大事件。</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（十一）负责推动软件业和信息服务业的发展，协调解决重大问题；推动软件公共服务体系建设，推进软件服务外包；指导、协调技术开发和相关产业发展；依法监督管理信息服务市场。</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十二）统一配置和管理无线电频谱资源，依法监督管理无线电台（站），协调处理军地间无线电管理相关事宜，负责管理无线电监测、检测、干扰查处，协调处理电磁干扰事宜，维护空中电波秩序，依法组织实施无线电管制。</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（十三）负责国防科技工业的综合协调和管理，组织推进军民两用技术双向转移及产业化工作；落实全市国防科技工业相关的财税优惠政策，承担全市军工关键设备设施的监督管理。</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十四）承担全市民用爆炸物品的行业管理工作，负责民用爆炸物品安全生产许可和销售许可的监督管理；承担核事故应急管理职责；指导协调并监督检查市内武器装备科研生产单位安全生产、保密、保卫和维护稳定工作。</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（十五）指导、协调全市工业、信息化领域的对外交流与合作；指导全市工业和信息化领域人才开发和培训工作。</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（十六）负责全市电力行政执法工作；监督检查电力法律、法规和规章的执行情况，指导和监督各县市区电力行政执法工作。</w:t>
      </w:r>
    </w:p>
    <w:p w:rsidR="00560AEA" w:rsidRDefault="005E4016" w:rsidP="00E34EAC">
      <w:pPr>
        <w:pStyle w:val="aa"/>
        <w:ind w:firstLineChars="0" w:firstLine="0"/>
        <w:jc w:val="left"/>
        <w:rPr>
          <w:rFonts w:ascii="黑体" w:eastAsia="黑体" w:hAnsi="黑体" w:cs="黑体"/>
          <w:bCs/>
          <w:kern w:val="0"/>
          <w:sz w:val="32"/>
          <w:szCs w:val="32"/>
        </w:rPr>
      </w:pPr>
      <w:r w:rsidRPr="00E34EAC">
        <w:rPr>
          <w:rFonts w:ascii="黑体" w:eastAsia="黑体" w:hAnsi="黑体" w:cs="黑体" w:hint="eastAsia"/>
          <w:sz w:val="32"/>
          <w:szCs w:val="32"/>
        </w:rPr>
        <w:t>二、机构设置及决算单位构成</w:t>
      </w:r>
    </w:p>
    <w:p w:rsidR="00560AEA" w:rsidRPr="00F9652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内设机构设置。怀化市工业和信息化局为一级预算单位，内设17个科室：办公室、消费品工业科、原材料与装备工业科、中小企业发展促进科、运行监测协调科、综合科、行政审批服务科、投资规划科、市委军民融合发展委员会办公室秘书科、人事教育科、产业聚集科、节能与资源综合利用科、机关党委、人工智能与信息化推进科、无线电管理科、改革推进科、电力运行科。怀化市工业和信息化局共有6个二级机构：市无线电监测站，市墙</w:t>
      </w:r>
      <w:proofErr w:type="gramStart"/>
      <w:r>
        <w:rPr>
          <w:rFonts w:ascii="仿宋_GB2312" w:eastAsia="仿宋_GB2312" w:hAnsi="仿宋_GB2312" w:cs="仿宋_GB2312" w:hint="eastAsia"/>
          <w:bCs/>
          <w:sz w:val="32"/>
          <w:szCs w:val="32"/>
        </w:rPr>
        <w:t>体材</w:t>
      </w:r>
      <w:proofErr w:type="gramEnd"/>
      <w:r>
        <w:rPr>
          <w:rFonts w:ascii="仿宋_GB2312" w:eastAsia="仿宋_GB2312" w:hAnsi="仿宋_GB2312" w:cs="仿宋_GB2312" w:hint="eastAsia"/>
          <w:bCs/>
          <w:sz w:val="32"/>
          <w:szCs w:val="32"/>
        </w:rPr>
        <w:t>料与散装水泥事务中心，市电</w:t>
      </w:r>
      <w:proofErr w:type="gramStart"/>
      <w:r>
        <w:rPr>
          <w:rFonts w:ascii="仿宋_GB2312" w:eastAsia="仿宋_GB2312" w:hAnsi="仿宋_GB2312" w:cs="仿宋_GB2312" w:hint="eastAsia"/>
          <w:bCs/>
          <w:sz w:val="32"/>
          <w:szCs w:val="32"/>
        </w:rPr>
        <w:t>力行政</w:t>
      </w:r>
      <w:proofErr w:type="gramEnd"/>
      <w:r>
        <w:rPr>
          <w:rFonts w:ascii="仿宋_GB2312" w:eastAsia="仿宋_GB2312" w:hAnsi="仿宋_GB2312" w:cs="仿宋_GB2312" w:hint="eastAsia"/>
          <w:bCs/>
          <w:sz w:val="32"/>
          <w:szCs w:val="32"/>
        </w:rPr>
        <w:t>执法支队，市节能监察中心，市工业园区和中小企业事务中心，</w:t>
      </w:r>
      <w:proofErr w:type="gramStart"/>
      <w:r>
        <w:rPr>
          <w:rFonts w:ascii="仿宋_GB2312" w:eastAsia="仿宋_GB2312" w:hAnsi="仿宋_GB2312" w:cs="仿宋_GB2312" w:hint="eastAsia"/>
          <w:bCs/>
          <w:sz w:val="32"/>
          <w:szCs w:val="32"/>
        </w:rPr>
        <w:t>市数字</w:t>
      </w:r>
      <w:proofErr w:type="gramEnd"/>
      <w:r>
        <w:rPr>
          <w:rFonts w:ascii="仿宋_GB2312" w:eastAsia="仿宋_GB2312" w:hAnsi="仿宋_GB2312" w:cs="仿宋_GB2312" w:hint="eastAsia"/>
          <w:bCs/>
          <w:sz w:val="32"/>
          <w:szCs w:val="32"/>
        </w:rPr>
        <w:t>怀化建设事务中心。</w:t>
      </w:r>
    </w:p>
    <w:p w:rsidR="00560AEA" w:rsidRDefault="005E4016">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（二）决算单位构成。怀化市工业和信息化局2023年部门决算公开单位构成包括：一级预算单位怀化市工业和信息化局本级。</w:t>
      </w:r>
    </w:p>
    <w:p w:rsidR="00560AEA" w:rsidRDefault="00560AEA" w:rsidP="00F9652A">
      <w:pPr>
        <w:pStyle w:val="a9"/>
        <w:widowControl/>
        <w:shd w:val="clear" w:color="auto" w:fill="FFFFFF"/>
        <w:spacing w:beforeAutospacing="0" w:after="38" w:afterAutospacing="0" w:line="255" w:lineRule="atLeast"/>
        <w:ind w:firstLine="420"/>
        <w:jc w:val="both"/>
        <w:rPr>
          <w:rFonts w:ascii="仿宋_GB2312" w:eastAsia="仿宋_GB2312" w:hAnsiTheme="minorEastAsia"/>
          <w:sz w:val="28"/>
          <w:szCs w:val="32"/>
        </w:rPr>
      </w:pPr>
    </w:p>
    <w:p w:rsidR="009D5AAF" w:rsidRDefault="009D5AAF">
      <w:pPr>
        <w:widowControl/>
        <w:jc w:val="left"/>
        <w:rPr>
          <w:rFonts w:ascii="黑体" w:eastAsia="黑体" w:hAnsi="黑体"/>
          <w:sz w:val="28"/>
          <w:szCs w:val="28"/>
        </w:rPr>
      </w:pPr>
      <w:r>
        <w:rPr>
          <w:rFonts w:ascii="黑体" w:eastAsia="黑体" w:hAnsi="黑体"/>
          <w:sz w:val="28"/>
          <w:szCs w:val="28"/>
        </w:rPr>
        <w:br w:type="page"/>
      </w:r>
    </w:p>
    <w:p w:rsidR="009D5AAF" w:rsidRDefault="009D5AAF">
      <w:pPr>
        <w:pStyle w:val="Default"/>
        <w:jc w:val="center"/>
        <w:rPr>
          <w:rFonts w:ascii="方正小标宋_GBK" w:eastAsia="方正小标宋_GBK" w:hAnsi="方正小标宋_GBK" w:cs="方正小标宋_GBK"/>
          <w:sz w:val="52"/>
          <w:szCs w:val="52"/>
        </w:rPr>
      </w:pPr>
    </w:p>
    <w:p w:rsidR="009D5AAF" w:rsidRDefault="009D5AAF">
      <w:pPr>
        <w:pStyle w:val="Default"/>
        <w:jc w:val="center"/>
        <w:rPr>
          <w:rFonts w:ascii="方正小标宋_GBK" w:eastAsia="方正小标宋_GBK" w:hAnsi="方正小标宋_GBK" w:cs="方正小标宋_GBK"/>
          <w:sz w:val="52"/>
          <w:szCs w:val="52"/>
        </w:rPr>
      </w:pPr>
    </w:p>
    <w:p w:rsidR="009D5AAF" w:rsidRDefault="009D5AAF" w:rsidP="009D5AAF">
      <w:pPr>
        <w:pStyle w:val="Default"/>
        <w:rPr>
          <w:rFonts w:ascii="方正小标宋_GBK" w:eastAsia="方正小标宋_GBK" w:hAnsi="方正小标宋_GBK" w:cs="方正小标宋_GBK"/>
          <w:sz w:val="52"/>
          <w:szCs w:val="52"/>
        </w:rPr>
      </w:pPr>
    </w:p>
    <w:p w:rsidR="009D5AAF" w:rsidRDefault="009D5AAF">
      <w:pPr>
        <w:pStyle w:val="Default"/>
        <w:jc w:val="center"/>
        <w:rPr>
          <w:rFonts w:ascii="方正小标宋_GBK" w:eastAsia="方正小标宋_GBK" w:hAnsi="方正小标宋_GBK" w:cs="方正小标宋_GBK"/>
          <w:sz w:val="52"/>
          <w:szCs w:val="52"/>
        </w:rPr>
      </w:pPr>
    </w:p>
    <w:p w:rsidR="009D5AAF" w:rsidRDefault="009D5AAF">
      <w:pPr>
        <w:pStyle w:val="Default"/>
        <w:jc w:val="center"/>
        <w:rPr>
          <w:rFonts w:ascii="方正小标宋_GBK" w:eastAsia="方正小标宋_GBK" w:hAnsi="方正小标宋_GBK" w:cs="方正小标宋_GBK"/>
          <w:sz w:val="52"/>
          <w:szCs w:val="52"/>
        </w:rPr>
      </w:pPr>
    </w:p>
    <w:p w:rsidR="00560AEA" w:rsidRP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第二部分</w:t>
      </w:r>
    </w:p>
    <w:p w:rsidR="00707BCB" w:rsidRPr="00707BCB" w:rsidRDefault="00707BCB" w:rsidP="009D5AAF">
      <w:pPr>
        <w:pStyle w:val="Default"/>
        <w:jc w:val="center"/>
        <w:rPr>
          <w:rFonts w:ascii="方正小标宋_GBK" w:eastAsia="方正小标宋_GBK" w:hAnsi="方正小标宋_GBK" w:cs="方正小标宋_GBK"/>
          <w:b/>
          <w:sz w:val="52"/>
          <w:szCs w:val="52"/>
        </w:rPr>
      </w:pPr>
    </w:p>
    <w:p w:rsidR="00560AEA" w:rsidRPr="00707BCB" w:rsidRDefault="005E4016">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部门决算表</w:t>
      </w:r>
    </w:p>
    <w:p w:rsidR="00560AEA" w:rsidRPr="00064F50" w:rsidRDefault="00064F50" w:rsidP="00064F50">
      <w:pPr>
        <w:widowControl/>
        <w:jc w:val="left"/>
        <w:rPr>
          <w:rFonts w:ascii="仿宋_GB2312" w:eastAsia="仿宋_GB2312" w:hAnsi="仿宋_GB2312" w:cs="仿宋_GB2312"/>
          <w:bCs/>
          <w:kern w:val="0"/>
          <w:sz w:val="32"/>
          <w:szCs w:val="32"/>
        </w:rPr>
      </w:pPr>
      <w:r>
        <w:rPr>
          <w:rFonts w:ascii="仿宋_GB2312" w:eastAsia="仿宋_GB2312" w:hAnsi="仿宋_GB2312" w:cs="仿宋_GB2312"/>
          <w:bCs/>
          <w:sz w:val="32"/>
          <w:szCs w:val="32"/>
        </w:rPr>
        <w:br w:type="page"/>
      </w:r>
    </w:p>
    <w:p w:rsidR="00560AEA" w:rsidRPr="009D5AAF"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sectPr w:rsidR="00560AEA" w:rsidRPr="009D5AAF" w:rsidSect="006B4FBD">
          <w:pgSz w:w="11906" w:h="16838"/>
          <w:pgMar w:top="2098" w:right="1474" w:bottom="1985" w:left="1588" w:header="851" w:footer="992" w:gutter="0"/>
          <w:cols w:space="425"/>
          <w:docGrid w:type="lines" w:linePitch="312"/>
        </w:sectPr>
      </w:pPr>
      <w:r>
        <w:rPr>
          <w:rFonts w:ascii="仿宋_GB2312" w:eastAsia="仿宋_GB2312" w:hAnsi="仿宋_GB2312" w:cs="仿宋_GB2312" w:hint="eastAsia"/>
          <w:bCs/>
          <w:sz w:val="32"/>
          <w:szCs w:val="32"/>
        </w:rPr>
        <w:lastRenderedPageBreak/>
        <w:t>2023年度部门决算公开共9张表，包括：收支总表3 张，即：《收入支出决算总表》《收入决算表》《支出决算表》；财政拨款收支表6张，即：《财政拨款收入支出决算总表》《一般公共预算财政拨款支出决算表》《一般公共预算财政拨款基本支出决算明细表》《政府性基金预算财政拨款收入支出决算表》《国有资本经营预算财政拨款支出</w:t>
      </w:r>
      <w:r w:rsidR="009D5AAF">
        <w:rPr>
          <w:rFonts w:ascii="仿宋_GB2312" w:eastAsia="仿宋_GB2312" w:hAnsi="仿宋_GB2312" w:cs="仿宋_GB2312" w:hint="eastAsia"/>
          <w:bCs/>
          <w:sz w:val="32"/>
          <w:szCs w:val="32"/>
        </w:rPr>
        <w:t>决算表》《财政拨款“三公”经费支出决算表》（公开表格详见附件）</w:t>
      </w:r>
      <w:r w:rsidR="00B072FA">
        <w:rPr>
          <w:rFonts w:ascii="仿宋_GB2312" w:eastAsia="仿宋_GB2312" w:hAnsi="仿宋_GB2312" w:cs="仿宋_GB2312" w:hint="eastAsia"/>
          <w:bCs/>
          <w:sz w:val="32"/>
          <w:szCs w:val="32"/>
        </w:rPr>
        <w:t>。</w:t>
      </w:r>
    </w:p>
    <w:p w:rsidR="00560AEA" w:rsidRPr="009D5AAF" w:rsidRDefault="00560AEA">
      <w:pPr>
        <w:widowControl/>
        <w:rPr>
          <w:sz w:val="72"/>
          <w:szCs w:val="72"/>
        </w:rPr>
        <w:sectPr w:rsidR="00560AEA" w:rsidRPr="009D5AAF">
          <w:pgSz w:w="16838" w:h="11906" w:orient="landscape"/>
          <w:pgMar w:top="720" w:right="720" w:bottom="720" w:left="720" w:header="851" w:footer="992" w:gutter="0"/>
          <w:cols w:space="425"/>
          <w:docGrid w:type="lines" w:linePitch="312"/>
        </w:sectPr>
      </w:pPr>
    </w:p>
    <w:p w:rsidR="00064F50" w:rsidRDefault="00064F50">
      <w:pPr>
        <w:widowControl/>
        <w:jc w:val="left"/>
        <w:rPr>
          <w:rFonts w:ascii="方正小标宋_GBK" w:eastAsia="方正小标宋_GBK" w:hAnsi="方正小标宋_GBK" w:cs="方正小标宋_GBK"/>
          <w:color w:val="000000"/>
          <w:kern w:val="0"/>
          <w:sz w:val="52"/>
          <w:szCs w:val="52"/>
        </w:rPr>
      </w:pPr>
    </w:p>
    <w:p w:rsidR="00064F50" w:rsidRDefault="00064F50" w:rsidP="00064F50">
      <w:pPr>
        <w:pStyle w:val="5"/>
      </w:pPr>
    </w:p>
    <w:p w:rsidR="00064F50" w:rsidRDefault="00064F50" w:rsidP="00064F50"/>
    <w:p w:rsidR="00064F50" w:rsidRDefault="00064F50" w:rsidP="00064F50">
      <w:pPr>
        <w:pStyle w:val="5"/>
      </w:pPr>
    </w:p>
    <w:p w:rsidR="00064F50" w:rsidRDefault="00064F50" w:rsidP="00064F50"/>
    <w:p w:rsidR="00064F50" w:rsidRDefault="00064F50" w:rsidP="00064F50">
      <w:pPr>
        <w:pStyle w:val="5"/>
      </w:pPr>
    </w:p>
    <w:p w:rsidR="00064F50" w:rsidRDefault="00064F50" w:rsidP="00064F50"/>
    <w:p w:rsidR="00064F50" w:rsidRDefault="00064F50" w:rsidP="00064F50">
      <w:pPr>
        <w:pStyle w:val="5"/>
      </w:pPr>
    </w:p>
    <w:p w:rsidR="00064F50" w:rsidRDefault="00064F50" w:rsidP="00064F50"/>
    <w:p w:rsidR="00064F50" w:rsidRDefault="00064F50" w:rsidP="00064F50">
      <w:pPr>
        <w:pStyle w:val="5"/>
      </w:pPr>
    </w:p>
    <w:p w:rsidR="00064F50" w:rsidRDefault="00064F50" w:rsidP="00064F50"/>
    <w:p w:rsidR="00064F50" w:rsidRPr="00064F50" w:rsidRDefault="00064F50" w:rsidP="00064F50">
      <w:pPr>
        <w:pStyle w:val="5"/>
      </w:pPr>
    </w:p>
    <w:p w:rsidR="00560AEA" w:rsidRP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第三部分</w:t>
      </w:r>
    </w:p>
    <w:p w:rsidR="00707BCB" w:rsidRPr="00707BCB" w:rsidRDefault="00707BCB" w:rsidP="009D5AAF">
      <w:pPr>
        <w:pStyle w:val="Default"/>
        <w:jc w:val="center"/>
        <w:rPr>
          <w:rFonts w:ascii="方正小标宋_GBK" w:eastAsia="方正小标宋_GBK" w:hAnsi="方正小标宋_GBK" w:cs="方正小标宋_GBK"/>
          <w:b/>
          <w:sz w:val="52"/>
          <w:szCs w:val="52"/>
        </w:rPr>
      </w:pPr>
    </w:p>
    <w:p w:rsidR="00064F50" w:rsidRPr="00707BCB" w:rsidRDefault="005E4016" w:rsidP="009D5AAF">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2023年度部门决算情况说明</w:t>
      </w:r>
    </w:p>
    <w:p w:rsidR="00064F50" w:rsidRDefault="00064F50" w:rsidP="00707BCB">
      <w:pPr>
        <w:pStyle w:val="Default"/>
        <w:jc w:val="center"/>
        <w:rPr>
          <w:rFonts w:ascii="方正小标宋_GBK" w:eastAsia="方正小标宋_GBK" w:hAnsi="方正小标宋_GBK" w:cs="方正小标宋_GBK"/>
          <w:sz w:val="52"/>
          <w:szCs w:val="52"/>
        </w:rPr>
      </w:pPr>
      <w:r>
        <w:rPr>
          <w:rFonts w:ascii="方正小标宋_GBK" w:eastAsia="方正小标宋_GBK" w:hAnsi="方正小标宋_GBK" w:cs="方正小标宋_GBK"/>
          <w:sz w:val="52"/>
          <w:szCs w:val="52"/>
        </w:rPr>
        <w:br w:type="page"/>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lastRenderedPageBreak/>
        <w:t>一、收入支出决算总体情况说明</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2023年度收、支总计3241.81万元。与上年相比，减少393.29万元，减少减10.82%，主要是因为疫情防控应急物资储备支出项目资金减少。</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二、收入决算情况说明</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2023年度收入合计3241.81万元，其中：财政拨款收入3233.51万元，占99.74%；上级补助收入0万元，占0%；事业收入0万元，占0%；经营收入0万元，占0%；附属单位上缴收入0万元，占0%；其他收入8.3万元，占0.26%。</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三、支出决算情况说明</w:t>
      </w:r>
    </w:p>
    <w:p w:rsidR="00560AEA" w:rsidRDefault="005E4016" w:rsidP="00F9652A">
      <w:pPr>
        <w:pStyle w:val="a9"/>
        <w:widowControl/>
        <w:shd w:val="clear" w:color="auto" w:fill="FFFFFF"/>
        <w:spacing w:beforeAutospacing="0" w:after="38" w:afterAutospacing="0" w:line="255" w:lineRule="atLeast"/>
        <w:ind w:firstLine="420"/>
        <w:jc w:val="both"/>
        <w:rPr>
          <w:rFonts w:ascii="Times New Roman" w:eastAsia="仿宋_GB2312" w:hAnsi="Times New Roman"/>
          <w:sz w:val="32"/>
          <w:szCs w:val="32"/>
        </w:rPr>
      </w:pPr>
      <w:r w:rsidRPr="00F9652A">
        <w:rPr>
          <w:rFonts w:ascii="仿宋_GB2312" w:eastAsia="仿宋_GB2312" w:hAnsi="仿宋_GB2312" w:cs="仿宋_GB2312" w:hint="eastAsia"/>
          <w:bCs/>
          <w:sz w:val="32"/>
          <w:szCs w:val="32"/>
        </w:rPr>
        <w:t>2023年度支出合计3241.81万元，其中：基本支出2008.88万元，占61.97%；项目支出1232.93万元，占38.03%；上缴上级支出0万元，占0%；经营支出0万元，占0%；对附属单位补助支出0万元，占0%。</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四、财政拨款收入支出决算总体情况说明</w:t>
      </w:r>
    </w:p>
    <w:p w:rsidR="00560AEA" w:rsidRDefault="005E4016" w:rsidP="00F9652A">
      <w:pPr>
        <w:pStyle w:val="a9"/>
        <w:widowControl/>
        <w:shd w:val="clear" w:color="auto" w:fill="FFFFFF"/>
        <w:spacing w:beforeAutospacing="0" w:after="38" w:afterAutospacing="0" w:line="255" w:lineRule="atLeast"/>
        <w:ind w:firstLine="420"/>
        <w:jc w:val="both"/>
        <w:rPr>
          <w:rFonts w:ascii="Times New Roman" w:eastAsia="仿宋_GB2312" w:hAnsi="Times New Roman" w:cs="黑体"/>
          <w:color w:val="000000"/>
          <w:sz w:val="32"/>
          <w:szCs w:val="32"/>
          <w:lang w:val="zh-CN"/>
        </w:rPr>
      </w:pPr>
      <w:r w:rsidRPr="00F9652A">
        <w:rPr>
          <w:rFonts w:ascii="仿宋_GB2312" w:eastAsia="仿宋_GB2312" w:hAnsi="仿宋_GB2312" w:cs="仿宋_GB2312" w:hint="eastAsia"/>
          <w:bCs/>
          <w:sz w:val="32"/>
          <w:szCs w:val="32"/>
        </w:rPr>
        <w:t>2023年度财政拨款收、支总计3233.51万元，与上年相比，减少401.59万元,减少12.42%。其中：基本支出2000.58万元，较上年1660.94万元，增339.64万元，主要因为机构改革，怀化市工业企业改制服务办公室、怀化市黄金工业管理局财政拨款收支于本年并入本局，人员经费、公用经费支出较上年增加；项</w:t>
      </w:r>
      <w:r w:rsidRPr="00F9652A">
        <w:rPr>
          <w:rFonts w:ascii="仿宋_GB2312" w:eastAsia="仿宋_GB2312" w:hAnsi="仿宋_GB2312" w:cs="仿宋_GB2312" w:hint="eastAsia"/>
          <w:bCs/>
          <w:sz w:val="32"/>
          <w:szCs w:val="32"/>
        </w:rPr>
        <w:lastRenderedPageBreak/>
        <w:t>目支出1232.93万元，较上年1974.16万元减741.23万元，主要原因是抗</w:t>
      </w:r>
      <w:proofErr w:type="gramStart"/>
      <w:r w:rsidRPr="00F9652A">
        <w:rPr>
          <w:rFonts w:ascii="仿宋_GB2312" w:eastAsia="仿宋_GB2312" w:hAnsi="仿宋_GB2312" w:cs="仿宋_GB2312" w:hint="eastAsia"/>
          <w:bCs/>
          <w:sz w:val="32"/>
          <w:szCs w:val="32"/>
        </w:rPr>
        <w:t>疫</w:t>
      </w:r>
      <w:proofErr w:type="gramEnd"/>
      <w:r w:rsidRPr="00F9652A">
        <w:rPr>
          <w:rFonts w:ascii="仿宋_GB2312" w:eastAsia="仿宋_GB2312" w:hAnsi="仿宋_GB2312" w:cs="仿宋_GB2312" w:hint="eastAsia"/>
          <w:bCs/>
          <w:sz w:val="32"/>
          <w:szCs w:val="32"/>
        </w:rPr>
        <w:t>应急物资储备支出减少。其中：抗</w:t>
      </w:r>
      <w:proofErr w:type="gramStart"/>
      <w:r w:rsidRPr="00F9652A">
        <w:rPr>
          <w:rFonts w:ascii="仿宋_GB2312" w:eastAsia="仿宋_GB2312" w:hAnsi="仿宋_GB2312" w:cs="仿宋_GB2312" w:hint="eastAsia"/>
          <w:bCs/>
          <w:sz w:val="32"/>
          <w:szCs w:val="32"/>
        </w:rPr>
        <w:t>疫</w:t>
      </w:r>
      <w:proofErr w:type="gramEnd"/>
      <w:r w:rsidRPr="00F9652A">
        <w:rPr>
          <w:rFonts w:ascii="仿宋_GB2312" w:eastAsia="仿宋_GB2312" w:hAnsi="仿宋_GB2312" w:cs="仿宋_GB2312" w:hint="eastAsia"/>
          <w:bCs/>
          <w:sz w:val="32"/>
          <w:szCs w:val="32"/>
        </w:rPr>
        <w:t>应急物资储备支出较上年减少1358.24万元；本年新增</w:t>
      </w:r>
      <w:proofErr w:type="gramStart"/>
      <w:r w:rsidRPr="00F9652A">
        <w:rPr>
          <w:rFonts w:ascii="仿宋_GB2312" w:eastAsia="仿宋_GB2312" w:hAnsi="仿宋_GB2312" w:cs="仿宋_GB2312" w:hint="eastAsia"/>
          <w:bCs/>
          <w:sz w:val="32"/>
          <w:szCs w:val="32"/>
        </w:rPr>
        <w:t>智赋千企</w:t>
      </w:r>
      <w:proofErr w:type="gramEnd"/>
      <w:r w:rsidRPr="00F9652A">
        <w:rPr>
          <w:rFonts w:ascii="仿宋_GB2312" w:eastAsia="仿宋_GB2312" w:hAnsi="仿宋_GB2312" w:cs="仿宋_GB2312" w:hint="eastAsia"/>
          <w:bCs/>
          <w:sz w:val="32"/>
          <w:szCs w:val="32"/>
        </w:rPr>
        <w:t>专项工作经费30万元；2023年助企</w:t>
      </w:r>
      <w:proofErr w:type="gramStart"/>
      <w:r w:rsidRPr="00F9652A">
        <w:rPr>
          <w:rFonts w:ascii="仿宋_GB2312" w:eastAsia="仿宋_GB2312" w:hAnsi="仿宋_GB2312" w:cs="仿宋_GB2312" w:hint="eastAsia"/>
          <w:bCs/>
          <w:sz w:val="32"/>
          <w:szCs w:val="32"/>
        </w:rPr>
        <w:t>纾</w:t>
      </w:r>
      <w:proofErr w:type="gramEnd"/>
      <w:r w:rsidRPr="00F9652A">
        <w:rPr>
          <w:rFonts w:ascii="仿宋_GB2312" w:eastAsia="仿宋_GB2312" w:hAnsi="仿宋_GB2312" w:cs="仿宋_GB2312" w:hint="eastAsia"/>
          <w:bCs/>
          <w:sz w:val="32"/>
          <w:szCs w:val="32"/>
        </w:rPr>
        <w:t>困工作经费38.34万元；产业链专项工作经费18万元及代付“智慧怀化”云计算中心电费、怀化市全民健康信息平台建设项目等530.69万元。</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五、一般公共预算财政拨款支出决算情况说明</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（一）一般公共预算财政拨款支出决算总体情况</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2023年度财政拨款支出3233.51万元，占本年支出合计的99.74%，与上年相比，财政拨款支出减少401.59万元，减少12.42%，主要是因为抗</w:t>
      </w:r>
      <w:proofErr w:type="gramStart"/>
      <w:r w:rsidRPr="00F9652A">
        <w:rPr>
          <w:rFonts w:ascii="仿宋_GB2312" w:eastAsia="仿宋_GB2312" w:hAnsi="仿宋_GB2312" w:cs="仿宋_GB2312" w:hint="eastAsia"/>
          <w:bCs/>
          <w:sz w:val="32"/>
          <w:szCs w:val="32"/>
        </w:rPr>
        <w:t>疫</w:t>
      </w:r>
      <w:proofErr w:type="gramEnd"/>
      <w:r w:rsidRPr="00F9652A">
        <w:rPr>
          <w:rFonts w:ascii="仿宋_GB2312" w:eastAsia="仿宋_GB2312" w:hAnsi="仿宋_GB2312" w:cs="仿宋_GB2312" w:hint="eastAsia"/>
          <w:bCs/>
          <w:sz w:val="32"/>
          <w:szCs w:val="32"/>
        </w:rPr>
        <w:t>应急物资储备支出减少</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（二）一般公共预算财政拨款支出决算结构情况</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2023年度财政拨款支出3233.51万元，主要用于以下方面：一般公共服务（类）支出26.17万元，占0.81%；科学技术支出706.37万元，占21.85%;社会保障和就业支出467.71万元，占14.46%;卫生健康支出60.98万元，占1.89%;资源勘探工业信息等支出1902.26万元，占58.83%;商业服务业等支出62.03万元，占1.92%;其他支出8万元，占0.24%。</w:t>
      </w:r>
    </w:p>
    <w:p w:rsidR="00560AEA" w:rsidRDefault="005E4016" w:rsidP="00961333">
      <w:pPr>
        <w:pStyle w:val="Default"/>
        <w:spacing w:line="600" w:lineRule="exact"/>
        <w:ind w:firstLineChars="100" w:firstLine="321"/>
        <w:rPr>
          <w:rFonts w:ascii="楷体" w:eastAsia="楷体" w:hAnsi="楷体" w:cs="楷体"/>
          <w:bCs/>
          <w:sz w:val="32"/>
          <w:szCs w:val="32"/>
        </w:rPr>
      </w:pPr>
      <w:r w:rsidRPr="00961333">
        <w:rPr>
          <w:rFonts w:ascii="Times New Roman" w:eastAsia="楷体_GB2312" w:hAnsi="Times New Roman" w:cs="Times New Roman" w:hint="eastAsia"/>
          <w:b/>
          <w:bCs/>
          <w:color w:val="auto"/>
          <w:sz w:val="32"/>
          <w:szCs w:val="32"/>
          <w:shd w:val="clear" w:color="auto" w:fill="FFFFFF"/>
        </w:rPr>
        <w:t>（三）一般公共预算财政拨款支出决算具体情况</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lastRenderedPageBreak/>
        <w:t>2023年度财政拨款支出年初预算数为2372.94万元，支出决算数为3233.51万元，完成年初预算的136.27%，其中：</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sidRPr="00F9652A">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w:t>
      </w:r>
      <w:r w:rsidR="005E4016" w:rsidRPr="00F9652A">
        <w:rPr>
          <w:rFonts w:ascii="仿宋_GB2312" w:eastAsia="仿宋_GB2312" w:hAnsi="仿宋_GB2312" w:cs="仿宋_GB2312" w:hint="eastAsia"/>
          <w:bCs/>
          <w:sz w:val="32"/>
          <w:szCs w:val="32"/>
        </w:rPr>
        <w:t>一般公共服务（类）财政事务（款）一般行政管理事务（项）。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年初预算为0万元，支出决算为8万元，决算数大于年初预算数的主要原因是：结转2022年财政税政法制专项经费。</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sidR="005E4016" w:rsidRPr="00F9652A">
        <w:rPr>
          <w:rFonts w:ascii="仿宋_GB2312" w:eastAsia="仿宋_GB2312" w:hAnsi="仿宋_GB2312" w:cs="仿宋_GB2312" w:hint="eastAsia"/>
          <w:bCs/>
          <w:sz w:val="32"/>
          <w:szCs w:val="32"/>
        </w:rPr>
        <w:t>一般公共服务（类）组织事务（款）其他组织事务支出（项）。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年初预算为0万元，支出决算为8.01万元，决算数大于年初预算数的主要原因是：用于柔性引进工作补助（人才资源开发专项资金）支出。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（3）</w:t>
      </w:r>
      <w:r w:rsidR="005E4016" w:rsidRPr="00F9652A">
        <w:rPr>
          <w:rFonts w:ascii="仿宋_GB2312" w:eastAsia="仿宋_GB2312" w:hAnsi="仿宋_GB2312" w:cs="仿宋_GB2312" w:hint="eastAsia"/>
          <w:bCs/>
          <w:sz w:val="32"/>
          <w:szCs w:val="32"/>
        </w:rPr>
        <w:t>一般公共服务（类）组织事务（款） 其他一般公共服务支出（项）。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年初预算为0万元，支出决算为10.16万元，决算数大于年初预算数的主要原因是：用于其他对个人和家庭的补助及职称评审工作经费、网络信息安全等项目支出。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（4）</w:t>
      </w:r>
      <w:r w:rsidR="005E4016" w:rsidRPr="00F9652A">
        <w:rPr>
          <w:rFonts w:ascii="仿宋_GB2312" w:eastAsia="仿宋_GB2312" w:hAnsi="仿宋_GB2312" w:cs="仿宋_GB2312" w:hint="eastAsia"/>
          <w:bCs/>
          <w:sz w:val="32"/>
          <w:szCs w:val="32"/>
        </w:rPr>
        <w:t>科学技术支出（类）科技条件与服务（款）其他科技条件与服务支出（项）。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年初预算为0万元，支出决算为100万元，决算数大于年初预算数的主要原因是：用于智慧怀化云计算中心电费支出。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（5）</w:t>
      </w:r>
      <w:r w:rsidR="005E4016" w:rsidRPr="00F9652A">
        <w:rPr>
          <w:rFonts w:ascii="仿宋_GB2312" w:eastAsia="仿宋_GB2312" w:hAnsi="仿宋_GB2312" w:cs="仿宋_GB2312" w:hint="eastAsia"/>
          <w:bCs/>
          <w:sz w:val="32"/>
          <w:szCs w:val="32"/>
        </w:rPr>
        <w:t>科学技术支出（类）其他科学技术支出（款）其他科学技术支出 其他科学技术支出（项）。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年初预算为0万元，支出决算为606.37万元，决算数大于年初预算数的主要原因是：用于智慧怀化代建项目智能交通一期、怀化市人大常委会2016年信息化项目、怀化市云</w:t>
      </w:r>
      <w:proofErr w:type="gramStart"/>
      <w:r w:rsidRPr="00F9652A">
        <w:rPr>
          <w:rFonts w:ascii="仿宋_GB2312" w:eastAsia="仿宋_GB2312" w:hAnsi="仿宋_GB2312" w:cs="仿宋_GB2312" w:hint="eastAsia"/>
          <w:bCs/>
          <w:sz w:val="32"/>
          <w:szCs w:val="32"/>
        </w:rPr>
        <w:t>计算中心算力平台</w:t>
      </w:r>
      <w:proofErr w:type="gramEnd"/>
      <w:r w:rsidRPr="00F9652A">
        <w:rPr>
          <w:rFonts w:ascii="仿宋_GB2312" w:eastAsia="仿宋_GB2312" w:hAnsi="仿宋_GB2312" w:cs="仿宋_GB2312" w:hint="eastAsia"/>
          <w:bCs/>
          <w:sz w:val="32"/>
          <w:szCs w:val="32"/>
        </w:rPr>
        <w:t>建设项目、怀化</w:t>
      </w:r>
      <w:proofErr w:type="gramStart"/>
      <w:r w:rsidRPr="00F9652A">
        <w:rPr>
          <w:rFonts w:ascii="仿宋_GB2312" w:eastAsia="仿宋_GB2312" w:hAnsi="仿宋_GB2312" w:cs="仿宋_GB2312" w:hint="eastAsia"/>
          <w:bCs/>
          <w:sz w:val="32"/>
          <w:szCs w:val="32"/>
        </w:rPr>
        <w:t>惠企通平台</w:t>
      </w:r>
      <w:proofErr w:type="gramEnd"/>
      <w:r w:rsidRPr="00F9652A">
        <w:rPr>
          <w:rFonts w:ascii="仿宋_GB2312" w:eastAsia="仿宋_GB2312" w:hAnsi="仿宋_GB2312" w:cs="仿宋_GB2312" w:hint="eastAsia"/>
          <w:bCs/>
          <w:sz w:val="32"/>
          <w:szCs w:val="32"/>
        </w:rPr>
        <w:t>项目、怀化市全民健康信息平台建设项目、怀化市乡村“雪亮工程”市本级基础平台建设等项目支出。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（6）</w:t>
      </w:r>
      <w:r w:rsidR="005E4016" w:rsidRPr="00F9652A">
        <w:rPr>
          <w:rFonts w:ascii="仿宋_GB2312" w:eastAsia="仿宋_GB2312" w:hAnsi="仿宋_GB2312" w:cs="仿宋_GB2312" w:hint="eastAsia"/>
          <w:bCs/>
          <w:sz w:val="32"/>
          <w:szCs w:val="32"/>
        </w:rPr>
        <w:t>社会保障和就业支出（类）行政事业单位养老支出（款）机关事业单位基本养老保险缴费支出（项）。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年初预算为686.34万元，支出决算为158.17万元，完成年初预算的23.05%，决算数小于年初预算数的主要原因是：财政</w:t>
      </w:r>
      <w:proofErr w:type="gramStart"/>
      <w:r w:rsidRPr="00F9652A">
        <w:rPr>
          <w:rFonts w:ascii="仿宋_GB2312" w:eastAsia="仿宋_GB2312" w:hAnsi="仿宋_GB2312" w:cs="仿宋_GB2312" w:hint="eastAsia"/>
          <w:bCs/>
          <w:sz w:val="32"/>
          <w:szCs w:val="32"/>
        </w:rPr>
        <w:t>拨基本</w:t>
      </w:r>
      <w:proofErr w:type="gramEnd"/>
      <w:r w:rsidRPr="00F9652A">
        <w:rPr>
          <w:rFonts w:ascii="仿宋_GB2312" w:eastAsia="仿宋_GB2312" w:hAnsi="仿宋_GB2312" w:cs="仿宋_GB2312" w:hint="eastAsia"/>
          <w:bCs/>
          <w:sz w:val="32"/>
          <w:szCs w:val="32"/>
        </w:rPr>
        <w:t>医疗保险缴费功能科目改变。</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（7）</w:t>
      </w:r>
      <w:r w:rsidR="005E4016" w:rsidRPr="00F9652A">
        <w:rPr>
          <w:rFonts w:ascii="仿宋_GB2312" w:eastAsia="仿宋_GB2312" w:hAnsi="仿宋_GB2312" w:cs="仿宋_GB2312" w:hint="eastAsia"/>
          <w:bCs/>
          <w:sz w:val="32"/>
          <w:szCs w:val="32"/>
        </w:rPr>
        <w:t>社会保障和就业支出（类）行政事业单位养老支出（款）其他行政事业单位养老支出（项）。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年初预算为0万元，支出决算为309.53万元，决算数大于年初预算数的主要原因是：财政</w:t>
      </w:r>
      <w:proofErr w:type="gramStart"/>
      <w:r w:rsidRPr="00F9652A">
        <w:rPr>
          <w:rFonts w:ascii="仿宋_GB2312" w:eastAsia="仿宋_GB2312" w:hAnsi="仿宋_GB2312" w:cs="仿宋_GB2312" w:hint="eastAsia"/>
          <w:bCs/>
          <w:sz w:val="32"/>
          <w:szCs w:val="32"/>
        </w:rPr>
        <w:t>拨基本</w:t>
      </w:r>
      <w:proofErr w:type="gramEnd"/>
      <w:r w:rsidRPr="00F9652A">
        <w:rPr>
          <w:rFonts w:ascii="仿宋_GB2312" w:eastAsia="仿宋_GB2312" w:hAnsi="仿宋_GB2312" w:cs="仿宋_GB2312" w:hint="eastAsia"/>
          <w:bCs/>
          <w:sz w:val="32"/>
          <w:szCs w:val="32"/>
        </w:rPr>
        <w:t>医疗保险缴费功能科目改变。</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（8）</w:t>
      </w:r>
      <w:r w:rsidR="005E4016" w:rsidRPr="00F9652A">
        <w:rPr>
          <w:rFonts w:ascii="仿宋_GB2312" w:eastAsia="仿宋_GB2312" w:hAnsi="仿宋_GB2312" w:cs="仿宋_GB2312" w:hint="eastAsia"/>
          <w:bCs/>
          <w:sz w:val="32"/>
          <w:szCs w:val="32"/>
        </w:rPr>
        <w:t>卫生健康支出（类）行政事业单位医疗（款） 行政单位医疗（项）。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lastRenderedPageBreak/>
        <w:t>年初预算为69.53万元，支出决算为60.98万元，完成年初预算的87.7%，决算数小于年初预算数的主要原因是：年初预算数是按照上年12月工资为基数，本年人员发生异动，医疗保险缴费减少。</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（9）</w:t>
      </w:r>
      <w:r w:rsidR="005E4016" w:rsidRPr="00F9652A">
        <w:rPr>
          <w:rFonts w:ascii="仿宋_GB2312" w:eastAsia="仿宋_GB2312" w:hAnsi="仿宋_GB2312" w:cs="仿宋_GB2312" w:hint="eastAsia"/>
          <w:bCs/>
          <w:sz w:val="32"/>
          <w:szCs w:val="32"/>
        </w:rPr>
        <w:t>资源勘探工业信息等支出（类）制造业（款） 其他制造业支出（项）。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年初预算为0万元，支出决算为274.23万元，决算数大于年初预算数的主要原因是：新增真抓</w:t>
      </w:r>
      <w:proofErr w:type="gramStart"/>
      <w:r w:rsidRPr="00F9652A">
        <w:rPr>
          <w:rFonts w:ascii="仿宋_GB2312" w:eastAsia="仿宋_GB2312" w:hAnsi="仿宋_GB2312" w:cs="仿宋_GB2312" w:hint="eastAsia"/>
          <w:bCs/>
          <w:sz w:val="32"/>
          <w:szCs w:val="32"/>
        </w:rPr>
        <w:t>实干成效</w:t>
      </w:r>
      <w:proofErr w:type="gramEnd"/>
      <w:r w:rsidRPr="00F9652A">
        <w:rPr>
          <w:rFonts w:ascii="仿宋_GB2312" w:eastAsia="仿宋_GB2312" w:hAnsi="仿宋_GB2312" w:cs="仿宋_GB2312" w:hint="eastAsia"/>
          <w:bCs/>
          <w:sz w:val="32"/>
          <w:szCs w:val="32"/>
        </w:rPr>
        <w:t>明显地区奖励经费、产业链专项工作经费、第四批湖南省先进制造业高地建设专项资金、2023</w:t>
      </w:r>
      <w:proofErr w:type="gramStart"/>
      <w:r w:rsidRPr="00F9652A">
        <w:rPr>
          <w:rFonts w:ascii="仿宋_GB2312" w:eastAsia="仿宋_GB2312" w:hAnsi="仿宋_GB2312" w:cs="仿宋_GB2312" w:hint="eastAsia"/>
          <w:bCs/>
          <w:sz w:val="32"/>
          <w:szCs w:val="32"/>
        </w:rPr>
        <w:t>创客中国</w:t>
      </w:r>
      <w:proofErr w:type="gramEnd"/>
      <w:r w:rsidRPr="00F9652A">
        <w:rPr>
          <w:rFonts w:ascii="仿宋_GB2312" w:eastAsia="仿宋_GB2312" w:hAnsi="仿宋_GB2312" w:cs="仿宋_GB2312" w:hint="eastAsia"/>
          <w:bCs/>
          <w:sz w:val="32"/>
          <w:szCs w:val="32"/>
        </w:rPr>
        <w:t>湖南省中小</w:t>
      </w:r>
      <w:proofErr w:type="gramStart"/>
      <w:r w:rsidRPr="00F9652A">
        <w:rPr>
          <w:rFonts w:ascii="仿宋_GB2312" w:eastAsia="仿宋_GB2312" w:hAnsi="仿宋_GB2312" w:cs="仿宋_GB2312" w:hint="eastAsia"/>
          <w:bCs/>
          <w:sz w:val="32"/>
          <w:szCs w:val="32"/>
        </w:rPr>
        <w:t>微企业</w:t>
      </w:r>
      <w:proofErr w:type="gramEnd"/>
      <w:r w:rsidRPr="00F9652A">
        <w:rPr>
          <w:rFonts w:ascii="仿宋_GB2312" w:eastAsia="仿宋_GB2312" w:hAnsi="仿宋_GB2312" w:cs="仿宋_GB2312" w:hint="eastAsia"/>
          <w:bCs/>
          <w:sz w:val="32"/>
          <w:szCs w:val="32"/>
        </w:rPr>
        <w:t>创新创业大赛怀化赛区工作经费、智赋千企专项工作经费等项目支出。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（10）</w:t>
      </w:r>
      <w:r w:rsidR="005E4016" w:rsidRPr="00F9652A">
        <w:rPr>
          <w:rFonts w:ascii="仿宋_GB2312" w:eastAsia="仿宋_GB2312" w:hAnsi="仿宋_GB2312" w:cs="仿宋_GB2312" w:hint="eastAsia"/>
          <w:bCs/>
          <w:sz w:val="32"/>
          <w:szCs w:val="32"/>
        </w:rPr>
        <w:t>资源勘探工业信息等支出（类）工业和信息产业监管（款） 行政运行（项）。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年初预算为1494.5万元，支出决算为1499.9万元，完成年初预算的100.36%，决算数大于年初预算数的主要原因是：主要用于工资、奖金、对个人和家庭的补助等支出。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（11）</w:t>
      </w:r>
      <w:r w:rsidR="005E4016" w:rsidRPr="00F9652A">
        <w:rPr>
          <w:rFonts w:ascii="仿宋_GB2312" w:eastAsia="仿宋_GB2312" w:hAnsi="仿宋_GB2312" w:cs="仿宋_GB2312" w:hint="eastAsia"/>
          <w:bCs/>
          <w:sz w:val="32"/>
          <w:szCs w:val="32"/>
        </w:rPr>
        <w:t>资源勘探工业信息等支出（类）工业和信息产业监管（款）  其他工业和信息产业监管支出（项）。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年初预算为0万元，支出决算为121.6万元，决算数大于年初预算数的主要原因是：用于在职人员工资、奖金支出。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（12）</w:t>
      </w:r>
      <w:r w:rsidR="005E4016" w:rsidRPr="00F9652A">
        <w:rPr>
          <w:rFonts w:ascii="仿宋_GB2312" w:eastAsia="仿宋_GB2312" w:hAnsi="仿宋_GB2312" w:cs="仿宋_GB2312" w:hint="eastAsia"/>
          <w:bCs/>
          <w:sz w:val="32"/>
          <w:szCs w:val="32"/>
        </w:rPr>
        <w:t>资源勘探工业信息等支出（类）其他资源勘探工业信息等支出（款）   其他资源勘探工业信息等支出（项）。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年初预算为0万元，支出决算为6.53万元，决算数大于年初预算数的主要原因是：用于组织全市计算机考试支出。</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（13）</w:t>
      </w:r>
      <w:r w:rsidR="005E4016" w:rsidRPr="00F9652A">
        <w:rPr>
          <w:rFonts w:ascii="仿宋_GB2312" w:eastAsia="仿宋_GB2312" w:hAnsi="仿宋_GB2312" w:cs="仿宋_GB2312" w:hint="eastAsia"/>
          <w:bCs/>
          <w:sz w:val="32"/>
          <w:szCs w:val="32"/>
        </w:rPr>
        <w:t>商业服务业等支出（类）其他商业服务业等支出（款）其他商业服务业等支出（项）。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年初预算为0万元，支出决算为62.03万元，决算数大于（小于）年初预算数的主要原因是：用于乡村振兴帮扶经费、“</w:t>
      </w:r>
      <w:proofErr w:type="gramStart"/>
      <w:r w:rsidRPr="00F9652A">
        <w:rPr>
          <w:rFonts w:ascii="仿宋_GB2312" w:eastAsia="仿宋_GB2312" w:hAnsi="仿宋_GB2312" w:cs="仿宋_GB2312" w:hint="eastAsia"/>
          <w:bCs/>
          <w:sz w:val="32"/>
          <w:szCs w:val="32"/>
        </w:rPr>
        <w:t>一迎三</w:t>
      </w:r>
      <w:proofErr w:type="gramEnd"/>
      <w:r w:rsidRPr="00F9652A">
        <w:rPr>
          <w:rFonts w:ascii="仿宋_GB2312" w:eastAsia="仿宋_GB2312" w:hAnsi="仿宋_GB2312" w:cs="仿宋_GB2312" w:hint="eastAsia"/>
          <w:bCs/>
          <w:sz w:val="32"/>
          <w:szCs w:val="32"/>
        </w:rPr>
        <w:t>创”（清水湾社区）帮扶资金等。</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（14）</w:t>
      </w:r>
      <w:r w:rsidR="005E4016" w:rsidRPr="00F9652A">
        <w:rPr>
          <w:rFonts w:ascii="仿宋_GB2312" w:eastAsia="仿宋_GB2312" w:hAnsi="仿宋_GB2312" w:cs="仿宋_GB2312" w:hint="eastAsia"/>
          <w:bCs/>
          <w:sz w:val="32"/>
          <w:szCs w:val="32"/>
        </w:rPr>
        <w:t>其他支出（类）其他支出（款）其他支出（项）。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年初预算为0万元，支出决算为8万元，决算数大于年初预算数的主要原因是：主要用于本局基础党组织活动、群团活动支出等。</w:t>
      </w:r>
    </w:p>
    <w:p w:rsidR="00560AEA" w:rsidRPr="00F9652A" w:rsidRDefault="00BE794D"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（15）</w:t>
      </w:r>
      <w:r w:rsidR="005E4016" w:rsidRPr="00F9652A">
        <w:rPr>
          <w:rFonts w:ascii="仿宋_GB2312" w:eastAsia="仿宋_GB2312" w:hAnsi="仿宋_GB2312" w:cs="仿宋_GB2312" w:hint="eastAsia"/>
          <w:bCs/>
          <w:sz w:val="32"/>
          <w:szCs w:val="32"/>
        </w:rPr>
        <w:t>住房保障支出(类）住房改革支出（款）住房公积金（项）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年初预算为122.57万元，支出决算为0万元，完成年初预算的0万元，小于年初预算数的主要原因是：年初预算住房公积金功能科目改变。</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六、一般公共预算财政拨款基本支出决算情况说明</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2023年度财政拨款基本支出2000.58万元，其中：</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lastRenderedPageBreak/>
        <w:t>人员经费1847.37万元，</w:t>
      </w:r>
      <w:proofErr w:type="gramStart"/>
      <w:r w:rsidRPr="00F9652A">
        <w:rPr>
          <w:rFonts w:ascii="仿宋_GB2312" w:eastAsia="仿宋_GB2312" w:hAnsi="仿宋_GB2312" w:cs="仿宋_GB2312" w:hint="eastAsia"/>
          <w:bCs/>
          <w:sz w:val="32"/>
          <w:szCs w:val="32"/>
        </w:rPr>
        <w:t>占基本</w:t>
      </w:r>
      <w:proofErr w:type="gramEnd"/>
      <w:r w:rsidRPr="00F9652A">
        <w:rPr>
          <w:rFonts w:ascii="仿宋_GB2312" w:eastAsia="仿宋_GB2312" w:hAnsi="仿宋_GB2312" w:cs="仿宋_GB2312" w:hint="eastAsia"/>
          <w:bCs/>
          <w:sz w:val="32"/>
          <w:szCs w:val="32"/>
        </w:rPr>
        <w:t>支出的92.34%,主要包括基本工资、津贴补贴、奖金、伙食补助费、机关事业单位基本养老保险缴费、职工基本医疗保险缴费、对个人和家庭的补助等。</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公用经费153.21万元，</w:t>
      </w:r>
      <w:proofErr w:type="gramStart"/>
      <w:r w:rsidRPr="00F9652A">
        <w:rPr>
          <w:rFonts w:ascii="仿宋_GB2312" w:eastAsia="仿宋_GB2312" w:hAnsi="仿宋_GB2312" w:cs="仿宋_GB2312" w:hint="eastAsia"/>
          <w:bCs/>
          <w:sz w:val="32"/>
          <w:szCs w:val="32"/>
        </w:rPr>
        <w:t>占基本</w:t>
      </w:r>
      <w:proofErr w:type="gramEnd"/>
      <w:r w:rsidRPr="00F9652A">
        <w:rPr>
          <w:rFonts w:ascii="仿宋_GB2312" w:eastAsia="仿宋_GB2312" w:hAnsi="仿宋_GB2312" w:cs="仿宋_GB2312" w:hint="eastAsia"/>
          <w:bCs/>
          <w:sz w:val="32"/>
          <w:szCs w:val="32"/>
        </w:rPr>
        <w:t>支出的7.66%，主要包括因公出国（境）费用、培训费、工会经费、福利费、其他交通费用及其他商品和服务支出。</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七、财政拨款三</w:t>
      </w:r>
      <w:proofErr w:type="gramStart"/>
      <w:r w:rsidRPr="00E34EAC">
        <w:rPr>
          <w:rFonts w:ascii="黑体" w:eastAsia="黑体" w:hAnsi="黑体" w:cs="黑体" w:hint="eastAsia"/>
          <w:sz w:val="32"/>
          <w:szCs w:val="32"/>
        </w:rPr>
        <w:t>公经费</w:t>
      </w:r>
      <w:proofErr w:type="gramEnd"/>
      <w:r w:rsidRPr="00E34EAC">
        <w:rPr>
          <w:rFonts w:ascii="黑体" w:eastAsia="黑体" w:hAnsi="黑体" w:cs="黑体" w:hint="eastAsia"/>
          <w:sz w:val="32"/>
          <w:szCs w:val="32"/>
        </w:rPr>
        <w:t>支出决算情况说明（注意：三</w:t>
      </w:r>
      <w:proofErr w:type="gramStart"/>
      <w:r w:rsidRPr="00E34EAC">
        <w:rPr>
          <w:rFonts w:ascii="黑体" w:eastAsia="黑体" w:hAnsi="黑体" w:cs="黑体" w:hint="eastAsia"/>
          <w:sz w:val="32"/>
          <w:szCs w:val="32"/>
        </w:rPr>
        <w:t>公经费</w:t>
      </w:r>
      <w:proofErr w:type="gramEnd"/>
      <w:r w:rsidRPr="00E34EAC">
        <w:rPr>
          <w:rFonts w:ascii="黑体" w:eastAsia="黑体" w:hAnsi="黑体" w:cs="黑体" w:hint="eastAsia"/>
          <w:sz w:val="32"/>
          <w:szCs w:val="32"/>
        </w:rPr>
        <w:t>情况说明，</w:t>
      </w:r>
      <w:proofErr w:type="gramStart"/>
      <w:r w:rsidRPr="00E34EAC">
        <w:rPr>
          <w:rFonts w:ascii="黑体" w:eastAsia="黑体" w:hAnsi="黑体" w:cs="黑体" w:hint="eastAsia"/>
          <w:sz w:val="32"/>
          <w:szCs w:val="32"/>
        </w:rPr>
        <w:t>往年为</w:t>
      </w:r>
      <w:proofErr w:type="gramEnd"/>
      <w:r w:rsidRPr="00E34EAC">
        <w:rPr>
          <w:rFonts w:ascii="黑体" w:eastAsia="黑体" w:hAnsi="黑体" w:cs="黑体" w:hint="eastAsia"/>
          <w:sz w:val="32"/>
          <w:szCs w:val="32"/>
        </w:rPr>
        <w:t>一般公共预算财政拨款口径，今年为财政拨款口径）</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（一）“三公”经费财政拨款支出决算总体情况说明</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三公”经费财政拨款支出预算为27万元，支出决算为50.49万元，完成预算的187%，决算数大于预算数的主要原因是年中追加因公出国（境）预算23.69万元，用于参加省商务厅组织的经贸交流和项目对接等工作，与上年相比增加29.07万元，增长135.71%，增长的主要原因是年中追加因公出国（境）预算23.69万元。其中：</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因公出国（境）费支出预算为0万元，支出决算为23.69万元，决算数大于预算数的主要原因是年中追加因公出国（境）预算23.69万元，与上年相比增加23.69万元，增长100%，增长的主要原因是用于参加省商务厅组织的经贸交流和项目对接等工作。</w:t>
      </w:r>
    </w:p>
    <w:p w:rsidR="00560AEA" w:rsidRDefault="005E4016">
      <w:pPr>
        <w:ind w:firstLine="640"/>
        <w:rPr>
          <w:rFonts w:ascii="Times New Roman" w:eastAsia="仿宋_GB2312" w:hAnsi="Times New Roman"/>
          <w:sz w:val="32"/>
          <w:szCs w:val="32"/>
        </w:rPr>
      </w:pPr>
      <w:r w:rsidRPr="00F9652A">
        <w:rPr>
          <w:rFonts w:ascii="仿宋_GB2312" w:eastAsia="仿宋_GB2312" w:hAnsi="仿宋_GB2312" w:cs="仿宋_GB2312" w:hint="eastAsia"/>
          <w:bCs/>
          <w:kern w:val="0"/>
          <w:sz w:val="32"/>
          <w:szCs w:val="32"/>
        </w:rPr>
        <w:lastRenderedPageBreak/>
        <w:t>公务接待费支出预算为6万元，支出决算为6万元，完成预算的100%，决算数等于预算数，与上年相比增加3.49万元，增长139.04%，增长的主要原因是因为2023年新增产业链工作，县市区和园区对接工作增加、外市区来怀化学习交流次数增多及招商活动支出的公务接待费。</w:t>
      </w:r>
    </w:p>
    <w:p w:rsidR="00560AEA" w:rsidRPr="00F9652A" w:rsidRDefault="005E4016" w:rsidP="00F9652A">
      <w:pPr>
        <w:pStyle w:val="a9"/>
        <w:widowControl/>
        <w:shd w:val="clear" w:color="auto" w:fill="FFFFFF"/>
        <w:spacing w:beforeAutospacing="0" w:after="38" w:afterAutospacing="0" w:line="255" w:lineRule="atLeast"/>
        <w:ind w:firstLine="420"/>
        <w:jc w:val="both"/>
        <w:rPr>
          <w:rFonts w:ascii="仿宋_GB2312" w:eastAsia="仿宋_GB2312" w:hAnsi="仿宋_GB2312" w:cs="仿宋_GB2312"/>
          <w:bCs/>
          <w:sz w:val="32"/>
          <w:szCs w:val="32"/>
        </w:rPr>
      </w:pPr>
      <w:r w:rsidRPr="00F9652A">
        <w:rPr>
          <w:rFonts w:ascii="仿宋_GB2312" w:eastAsia="仿宋_GB2312" w:hAnsi="仿宋_GB2312" w:cs="仿宋_GB2312" w:hint="eastAsia"/>
          <w:bCs/>
          <w:sz w:val="32"/>
          <w:szCs w:val="32"/>
        </w:rPr>
        <w:t>公务用车购置费支出预算为0万元，支出决算为0万元，决算数与上年相比无变化，本年与上年均无公务用车购置费支出。</w:t>
      </w:r>
    </w:p>
    <w:p w:rsidR="00560AEA" w:rsidRDefault="005E4016" w:rsidP="00F9652A">
      <w:pPr>
        <w:pStyle w:val="a9"/>
        <w:widowControl/>
        <w:shd w:val="clear" w:color="auto" w:fill="FFFFFF"/>
        <w:spacing w:beforeAutospacing="0" w:after="38" w:afterAutospacing="0" w:line="255" w:lineRule="atLeast"/>
        <w:ind w:firstLine="420"/>
        <w:jc w:val="both"/>
        <w:rPr>
          <w:rFonts w:ascii="Times New Roman" w:eastAsia="仿宋_GB2312" w:hAnsi="Times New Roman"/>
          <w:sz w:val="32"/>
          <w:szCs w:val="32"/>
        </w:rPr>
      </w:pPr>
      <w:r>
        <w:rPr>
          <w:rFonts w:ascii="Times New Roman" w:eastAsia="仿宋_GB2312" w:hAnsi="Times New Roman" w:hint="eastAsia"/>
          <w:sz w:val="32"/>
          <w:szCs w:val="32"/>
        </w:rPr>
        <w:t>公务用车运行</w:t>
      </w:r>
      <w:r w:rsidRPr="00F9652A">
        <w:rPr>
          <w:rFonts w:ascii="仿宋_GB2312" w:eastAsia="仿宋_GB2312" w:hAnsi="仿宋_GB2312" w:cs="仿宋_GB2312" w:hint="eastAsia"/>
          <w:bCs/>
          <w:sz w:val="32"/>
          <w:szCs w:val="32"/>
        </w:rPr>
        <w:t>维护费</w:t>
      </w:r>
      <w:r>
        <w:rPr>
          <w:rFonts w:ascii="Times New Roman" w:eastAsia="仿宋_GB2312" w:hAnsi="Times New Roman" w:hint="eastAsia"/>
          <w:sz w:val="32"/>
          <w:szCs w:val="32"/>
        </w:rPr>
        <w:t>支出预算为</w:t>
      </w:r>
      <w:r>
        <w:rPr>
          <w:rFonts w:ascii="Times New Roman" w:eastAsia="仿宋_GB2312" w:hAnsi="Times New Roman" w:hint="eastAsia"/>
          <w:sz w:val="32"/>
          <w:szCs w:val="32"/>
        </w:rPr>
        <w:t>21</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20.81</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99.1%</w:t>
      </w:r>
      <w:r>
        <w:rPr>
          <w:rFonts w:ascii="Times New Roman" w:eastAsia="仿宋_GB2312" w:hAnsi="Times New Roman" w:hint="eastAsia"/>
          <w:sz w:val="32"/>
          <w:szCs w:val="32"/>
        </w:rPr>
        <w:t>，决算数小于预算数的主要原因是</w:t>
      </w:r>
      <w:r>
        <w:rPr>
          <w:rFonts w:ascii="仿宋_GB2312" w:eastAsia="仿宋_GB2312" w:hAnsi="仿宋_GB2312" w:cs="仿宋_GB2312" w:hint="eastAsia"/>
          <w:sz w:val="32"/>
          <w:szCs w:val="32"/>
        </w:rPr>
        <w:t>我局合理有效安排公务用车次数，控制公务用车运行费用支出</w:t>
      </w:r>
      <w:r>
        <w:rPr>
          <w:rFonts w:ascii="Times New Roman" w:eastAsia="仿宋_GB2312" w:hAnsi="Times New Roman" w:hint="eastAsia"/>
          <w:sz w:val="32"/>
          <w:szCs w:val="32"/>
        </w:rPr>
        <w:t>，与上年相比增加</w:t>
      </w:r>
      <w:r>
        <w:rPr>
          <w:rFonts w:ascii="Times New Roman" w:eastAsia="仿宋_GB2312" w:hAnsi="Times New Roman" w:hint="eastAsia"/>
          <w:sz w:val="32"/>
          <w:szCs w:val="32"/>
        </w:rPr>
        <w:t>1.9</w:t>
      </w:r>
      <w:r>
        <w:rPr>
          <w:rFonts w:ascii="Times New Roman" w:eastAsia="仿宋_GB2312" w:hAnsi="Times New Roman" w:hint="eastAsia"/>
          <w:sz w:val="32"/>
          <w:szCs w:val="32"/>
        </w:rPr>
        <w:t>万元，增长</w:t>
      </w:r>
      <w:r>
        <w:rPr>
          <w:rFonts w:ascii="Times New Roman" w:eastAsia="仿宋_GB2312" w:hAnsi="Times New Roman" w:hint="eastAsia"/>
          <w:sz w:val="32"/>
          <w:szCs w:val="32"/>
        </w:rPr>
        <w:t>10.05%,</w:t>
      </w:r>
      <w:r>
        <w:rPr>
          <w:rFonts w:ascii="Times New Roman" w:eastAsia="仿宋_GB2312" w:hAnsi="Times New Roman" w:hint="eastAsia"/>
          <w:sz w:val="32"/>
          <w:szCs w:val="32"/>
        </w:rPr>
        <w:t>增长的主要原因是</w:t>
      </w:r>
      <w:r>
        <w:rPr>
          <w:rFonts w:ascii="仿宋_GB2312" w:eastAsia="仿宋_GB2312" w:hint="eastAsia"/>
          <w:sz w:val="32"/>
          <w:szCs w:val="32"/>
        </w:rPr>
        <w:t>车辆购汽油、过路费等较上年增加</w:t>
      </w:r>
      <w:r>
        <w:rPr>
          <w:rFonts w:ascii="Times New Roman" w:eastAsia="仿宋_GB2312" w:hAnsi="Times New Roman" w:hint="eastAsia"/>
          <w:sz w:val="32"/>
          <w:szCs w:val="32"/>
        </w:rPr>
        <w:t>。</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（二）“三公”经费财政拨款支出决算具体情况说明</w:t>
      </w:r>
    </w:p>
    <w:p w:rsidR="00560AEA" w:rsidRDefault="005E401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年度“三公”经费财政拨款支出决算中，“三公”经费支出决算数</w:t>
      </w:r>
      <w:r>
        <w:rPr>
          <w:rFonts w:ascii="Times New Roman" w:eastAsia="仿宋_GB2312" w:hAnsi="Times New Roman" w:hint="eastAsia"/>
          <w:sz w:val="32"/>
          <w:szCs w:val="32"/>
        </w:rPr>
        <w:t>50.49</w:t>
      </w:r>
      <w:r>
        <w:rPr>
          <w:rFonts w:ascii="Times New Roman" w:eastAsia="仿宋_GB2312" w:hAnsi="Times New Roman" w:hint="eastAsia"/>
          <w:sz w:val="32"/>
          <w:szCs w:val="32"/>
        </w:rPr>
        <w:t>万元。公务接待费支出决算</w:t>
      </w:r>
      <w:r>
        <w:rPr>
          <w:rFonts w:ascii="Times New Roman" w:eastAsia="仿宋_GB2312" w:hAnsi="Times New Roman" w:hint="eastAsia"/>
          <w:sz w:val="32"/>
          <w:szCs w:val="32"/>
        </w:rPr>
        <w:t>6</w:t>
      </w:r>
      <w:r>
        <w:rPr>
          <w:rFonts w:ascii="Times New Roman" w:eastAsia="仿宋_GB2312" w:hAnsi="Times New Roman" w:hint="eastAsia"/>
          <w:sz w:val="32"/>
          <w:szCs w:val="32"/>
        </w:rPr>
        <w:t>万元，占</w:t>
      </w:r>
      <w:r>
        <w:rPr>
          <w:rFonts w:ascii="Times New Roman" w:eastAsia="仿宋_GB2312" w:hAnsi="Times New Roman" w:hint="eastAsia"/>
          <w:sz w:val="32"/>
          <w:szCs w:val="32"/>
        </w:rPr>
        <w:t>11.88%</w:t>
      </w:r>
      <w:r>
        <w:rPr>
          <w:rFonts w:ascii="Times New Roman" w:eastAsia="仿宋_GB2312" w:hAnsi="Times New Roman" w:hint="eastAsia"/>
          <w:sz w:val="32"/>
          <w:szCs w:val="32"/>
        </w:rPr>
        <w:t>，因公出国（境）费支出决算</w:t>
      </w:r>
      <w:r>
        <w:rPr>
          <w:rFonts w:ascii="Times New Roman" w:eastAsia="仿宋_GB2312" w:hAnsi="Times New Roman" w:hint="eastAsia"/>
          <w:sz w:val="32"/>
          <w:szCs w:val="32"/>
        </w:rPr>
        <w:t>23.69</w:t>
      </w:r>
      <w:r>
        <w:rPr>
          <w:rFonts w:ascii="Times New Roman" w:eastAsia="仿宋_GB2312" w:hAnsi="Times New Roman" w:hint="eastAsia"/>
          <w:sz w:val="32"/>
          <w:szCs w:val="32"/>
        </w:rPr>
        <w:t>万元，占</w:t>
      </w:r>
      <w:r>
        <w:rPr>
          <w:rFonts w:ascii="Times New Roman" w:eastAsia="仿宋_GB2312" w:hAnsi="Times New Roman" w:hint="eastAsia"/>
          <w:sz w:val="32"/>
          <w:szCs w:val="32"/>
        </w:rPr>
        <w:t>46.92%</w:t>
      </w:r>
      <w:r>
        <w:rPr>
          <w:rFonts w:ascii="Times New Roman" w:eastAsia="仿宋_GB2312" w:hAnsi="Times New Roman" w:hint="eastAsia"/>
          <w:sz w:val="32"/>
          <w:szCs w:val="32"/>
        </w:rPr>
        <w:t>，公务用车购置费及运行维护费支出决算</w:t>
      </w:r>
      <w:r>
        <w:rPr>
          <w:rFonts w:ascii="Times New Roman" w:eastAsia="仿宋_GB2312" w:hAnsi="Times New Roman" w:hint="eastAsia"/>
          <w:sz w:val="32"/>
          <w:szCs w:val="32"/>
        </w:rPr>
        <w:t>20.81</w:t>
      </w:r>
      <w:r>
        <w:rPr>
          <w:rFonts w:ascii="Times New Roman" w:eastAsia="仿宋_GB2312" w:hAnsi="Times New Roman" w:hint="eastAsia"/>
          <w:sz w:val="32"/>
          <w:szCs w:val="32"/>
        </w:rPr>
        <w:t>万元，占</w:t>
      </w:r>
      <w:r>
        <w:rPr>
          <w:rFonts w:ascii="Times New Roman" w:eastAsia="仿宋_GB2312" w:hAnsi="Times New Roman" w:hint="eastAsia"/>
          <w:sz w:val="32"/>
          <w:szCs w:val="32"/>
        </w:rPr>
        <w:t>41.22%</w:t>
      </w:r>
      <w:r>
        <w:rPr>
          <w:rFonts w:ascii="Times New Roman" w:eastAsia="仿宋_GB2312" w:hAnsi="Times New Roman" w:hint="eastAsia"/>
          <w:sz w:val="32"/>
          <w:szCs w:val="32"/>
        </w:rPr>
        <w:t>。其中：</w:t>
      </w:r>
    </w:p>
    <w:p w:rsidR="00560AEA" w:rsidRDefault="00BE794D">
      <w:pPr>
        <w:ind w:firstLineChars="200" w:firstLine="640"/>
        <w:rPr>
          <w:rFonts w:ascii="楷体" w:eastAsia="楷体" w:hAnsi="楷体" w:cs="楷体"/>
          <w:b/>
          <w:bCs/>
          <w:i/>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5E4016">
        <w:rPr>
          <w:rFonts w:ascii="Times New Roman" w:eastAsia="仿宋_GB2312" w:hAnsi="Times New Roman" w:hint="eastAsia"/>
          <w:sz w:val="32"/>
          <w:szCs w:val="32"/>
        </w:rPr>
        <w:t>因公出国（境）费支出决算为</w:t>
      </w:r>
      <w:r w:rsidR="005E4016">
        <w:rPr>
          <w:rFonts w:ascii="Times New Roman" w:eastAsia="仿宋_GB2312" w:hAnsi="Times New Roman" w:hint="eastAsia"/>
          <w:sz w:val="32"/>
          <w:szCs w:val="32"/>
        </w:rPr>
        <w:t>23.69</w:t>
      </w:r>
      <w:r w:rsidR="005E4016">
        <w:rPr>
          <w:rFonts w:ascii="Times New Roman" w:eastAsia="仿宋_GB2312" w:hAnsi="Times New Roman" w:hint="eastAsia"/>
          <w:sz w:val="32"/>
          <w:szCs w:val="32"/>
        </w:rPr>
        <w:t>万元，全年安排因公出国（境）团组</w:t>
      </w:r>
      <w:r w:rsidR="005E4016">
        <w:rPr>
          <w:rFonts w:ascii="Times New Roman" w:eastAsia="仿宋_GB2312" w:hAnsi="Times New Roman" w:hint="eastAsia"/>
          <w:sz w:val="32"/>
          <w:szCs w:val="32"/>
        </w:rPr>
        <w:t>1</w:t>
      </w:r>
      <w:r w:rsidR="005E4016">
        <w:rPr>
          <w:rFonts w:ascii="Times New Roman" w:eastAsia="仿宋_GB2312" w:hAnsi="Times New Roman" w:hint="eastAsia"/>
          <w:sz w:val="32"/>
          <w:szCs w:val="32"/>
        </w:rPr>
        <w:t>个，累计</w:t>
      </w:r>
      <w:r w:rsidR="005E4016">
        <w:rPr>
          <w:rFonts w:ascii="Times New Roman" w:eastAsia="仿宋_GB2312" w:hAnsi="Times New Roman" w:hint="eastAsia"/>
          <w:sz w:val="32"/>
          <w:szCs w:val="32"/>
        </w:rPr>
        <w:t>1</w:t>
      </w:r>
      <w:r w:rsidR="005E4016">
        <w:rPr>
          <w:rFonts w:ascii="Times New Roman" w:eastAsia="仿宋_GB2312" w:hAnsi="Times New Roman" w:hint="eastAsia"/>
          <w:sz w:val="32"/>
          <w:szCs w:val="32"/>
        </w:rPr>
        <w:t>人次</w:t>
      </w:r>
      <w:r w:rsidR="005E4016">
        <w:rPr>
          <w:rFonts w:ascii="楷体" w:eastAsia="楷体" w:hAnsi="楷体" w:cs="楷体" w:hint="eastAsia"/>
          <w:b/>
          <w:bCs/>
          <w:i/>
          <w:sz w:val="32"/>
          <w:szCs w:val="32"/>
        </w:rPr>
        <w:t>,</w:t>
      </w:r>
      <w:r w:rsidR="005E4016">
        <w:rPr>
          <w:rFonts w:ascii="Times New Roman" w:eastAsia="仿宋_GB2312" w:hAnsi="Times New Roman" w:hint="eastAsia"/>
          <w:sz w:val="32"/>
          <w:szCs w:val="32"/>
        </w:rPr>
        <w:t>支出</w:t>
      </w:r>
      <w:r w:rsidR="005E4016">
        <w:rPr>
          <w:rFonts w:ascii="Times New Roman" w:eastAsia="仿宋_GB2312" w:hAnsi="Times New Roman" w:hint="eastAsia"/>
          <w:sz w:val="32"/>
          <w:szCs w:val="32"/>
        </w:rPr>
        <w:t>23.69</w:t>
      </w:r>
      <w:r w:rsidR="005E4016">
        <w:rPr>
          <w:rFonts w:ascii="Times New Roman" w:eastAsia="仿宋_GB2312" w:hAnsi="Times New Roman" w:hint="eastAsia"/>
          <w:sz w:val="32"/>
          <w:szCs w:val="32"/>
        </w:rPr>
        <w:t>万元，主要用于</w:t>
      </w:r>
      <w:r w:rsidR="005E4016">
        <w:rPr>
          <w:rFonts w:ascii="仿宋_GB2312" w:eastAsia="仿宋_GB2312" w:hAnsi="Calibri" w:cs="黑体" w:hint="eastAsia"/>
          <w:sz w:val="32"/>
          <w:szCs w:val="32"/>
          <w:lang w:val="zh-CN"/>
        </w:rPr>
        <w:t>参加省商务厅组织的经贸交流和项目对接等工作。</w:t>
      </w:r>
    </w:p>
    <w:p w:rsidR="00560AEA" w:rsidRDefault="00BE794D">
      <w:pPr>
        <w:pStyle w:val="Default"/>
        <w:spacing w:line="600" w:lineRule="exact"/>
        <w:ind w:firstLineChars="200" w:firstLine="640"/>
        <w:rPr>
          <w:rFonts w:ascii="仿宋_GB2312" w:eastAsia="仿宋_GB2312" w:hAnsi="仿宋_GB2312" w:cs="仿宋_GB2312"/>
          <w:color w:val="auto"/>
          <w:sz w:val="32"/>
          <w:szCs w:val="32"/>
        </w:rPr>
      </w:pPr>
      <w:r>
        <w:rPr>
          <w:rFonts w:ascii="Times New Roman" w:eastAsia="仿宋_GB2312" w:hAnsi="Times New Roman" w:hint="eastAsia"/>
          <w:sz w:val="32"/>
          <w:szCs w:val="32"/>
        </w:rPr>
        <w:lastRenderedPageBreak/>
        <w:t>（</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5E4016">
        <w:rPr>
          <w:rFonts w:ascii="Times New Roman" w:eastAsia="仿宋_GB2312" w:hAnsi="Times New Roman" w:hint="eastAsia"/>
          <w:sz w:val="32"/>
          <w:szCs w:val="32"/>
        </w:rPr>
        <w:t>公务接待费支出决算为</w:t>
      </w:r>
      <w:r w:rsidR="005E4016">
        <w:rPr>
          <w:rFonts w:ascii="Times New Roman" w:eastAsia="仿宋_GB2312" w:hAnsi="Times New Roman" w:hint="eastAsia"/>
          <w:sz w:val="32"/>
          <w:szCs w:val="32"/>
        </w:rPr>
        <w:t>6</w:t>
      </w:r>
      <w:r w:rsidR="005E4016">
        <w:rPr>
          <w:rFonts w:ascii="Times New Roman" w:eastAsia="仿宋_GB2312" w:hAnsi="Times New Roman" w:hint="eastAsia"/>
          <w:sz w:val="32"/>
          <w:szCs w:val="32"/>
        </w:rPr>
        <w:t>万元，全年共接待来访团组</w:t>
      </w:r>
      <w:r w:rsidR="005E4016">
        <w:rPr>
          <w:rFonts w:ascii="Times New Roman" w:eastAsia="仿宋_GB2312" w:hAnsi="Times New Roman" w:hint="eastAsia"/>
          <w:sz w:val="32"/>
          <w:szCs w:val="32"/>
        </w:rPr>
        <w:t>58</w:t>
      </w:r>
      <w:r w:rsidR="005E4016">
        <w:rPr>
          <w:rFonts w:ascii="Times New Roman" w:eastAsia="仿宋_GB2312" w:hAnsi="Times New Roman" w:hint="eastAsia"/>
          <w:sz w:val="32"/>
          <w:szCs w:val="32"/>
        </w:rPr>
        <w:t>个、来宾</w:t>
      </w:r>
      <w:r w:rsidR="005E4016">
        <w:rPr>
          <w:rFonts w:ascii="Times New Roman" w:eastAsia="仿宋_GB2312" w:hAnsi="Times New Roman" w:hint="eastAsia"/>
          <w:sz w:val="32"/>
          <w:szCs w:val="32"/>
        </w:rPr>
        <w:t>438</w:t>
      </w:r>
      <w:r w:rsidR="005E4016">
        <w:rPr>
          <w:rFonts w:ascii="Times New Roman" w:eastAsia="仿宋_GB2312" w:hAnsi="Times New Roman" w:hint="eastAsia"/>
          <w:sz w:val="32"/>
          <w:szCs w:val="32"/>
        </w:rPr>
        <w:t>人次，主要是</w:t>
      </w:r>
      <w:r w:rsidR="005E4016">
        <w:rPr>
          <w:rFonts w:ascii="仿宋_GB2312" w:eastAsia="仿宋_GB2312" w:hAnsi="仿宋_GB2312" w:cs="仿宋_GB2312" w:hint="eastAsia"/>
          <w:color w:val="auto"/>
          <w:sz w:val="32"/>
          <w:szCs w:val="32"/>
        </w:rPr>
        <w:t>招商引资、商务洽谈等公务活动发生的接待支出。</w:t>
      </w:r>
    </w:p>
    <w:p w:rsidR="00560AEA" w:rsidRDefault="00BE794D">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005E4016">
        <w:rPr>
          <w:rFonts w:ascii="Times New Roman" w:eastAsia="仿宋_GB2312" w:hAnsi="Times New Roman" w:hint="eastAsia"/>
          <w:sz w:val="32"/>
          <w:szCs w:val="32"/>
        </w:rPr>
        <w:t>公务用车购置费及运行维护费支出决算为</w:t>
      </w:r>
      <w:r w:rsidR="005E4016">
        <w:rPr>
          <w:rFonts w:ascii="Times New Roman" w:eastAsia="仿宋_GB2312" w:hAnsi="Times New Roman" w:hint="eastAsia"/>
          <w:sz w:val="32"/>
          <w:szCs w:val="32"/>
        </w:rPr>
        <w:t>20.81</w:t>
      </w:r>
      <w:r w:rsidR="005E4016">
        <w:rPr>
          <w:rFonts w:ascii="Times New Roman" w:eastAsia="仿宋_GB2312" w:hAnsi="Times New Roman" w:hint="eastAsia"/>
          <w:sz w:val="32"/>
          <w:szCs w:val="32"/>
        </w:rPr>
        <w:t>万元，其中：公务用车购置费</w:t>
      </w:r>
      <w:r w:rsidR="005E4016">
        <w:rPr>
          <w:rFonts w:ascii="Times New Roman" w:eastAsia="仿宋_GB2312" w:hAnsi="Times New Roman" w:hint="eastAsia"/>
          <w:sz w:val="32"/>
          <w:szCs w:val="32"/>
        </w:rPr>
        <w:t>0</w:t>
      </w:r>
      <w:r w:rsidR="005E4016">
        <w:rPr>
          <w:rFonts w:ascii="Times New Roman" w:eastAsia="仿宋_GB2312" w:hAnsi="Times New Roman" w:hint="eastAsia"/>
          <w:sz w:val="32"/>
          <w:szCs w:val="32"/>
        </w:rPr>
        <w:t>万元。公务用车运行维护费</w:t>
      </w:r>
      <w:r w:rsidR="005E4016">
        <w:rPr>
          <w:rFonts w:ascii="Times New Roman" w:eastAsia="仿宋_GB2312" w:hAnsi="Times New Roman" w:hint="eastAsia"/>
          <w:sz w:val="32"/>
          <w:szCs w:val="32"/>
        </w:rPr>
        <w:t>20.81</w:t>
      </w:r>
      <w:r w:rsidR="005E4016">
        <w:rPr>
          <w:rFonts w:ascii="Times New Roman" w:eastAsia="仿宋_GB2312" w:hAnsi="Times New Roman" w:hint="eastAsia"/>
          <w:sz w:val="32"/>
          <w:szCs w:val="32"/>
        </w:rPr>
        <w:t>万元，主要是</w:t>
      </w:r>
      <w:r w:rsidR="005E4016">
        <w:rPr>
          <w:rFonts w:ascii="仿宋_GB2312" w:eastAsia="仿宋_GB2312" w:cs="黑体" w:hint="eastAsia"/>
          <w:sz w:val="32"/>
          <w:szCs w:val="32"/>
        </w:rPr>
        <w:t>用于车辆购汽油、维修、过路费等</w:t>
      </w:r>
      <w:r w:rsidR="005E4016">
        <w:rPr>
          <w:rFonts w:ascii="Times New Roman" w:eastAsia="仿宋_GB2312" w:hAnsi="Times New Roman" w:hint="eastAsia"/>
          <w:sz w:val="32"/>
          <w:szCs w:val="32"/>
        </w:rPr>
        <w:t>支出，截止</w:t>
      </w:r>
      <w:r w:rsidR="005E4016">
        <w:rPr>
          <w:rFonts w:ascii="Times New Roman" w:eastAsia="仿宋_GB2312" w:hAnsi="Times New Roman" w:hint="eastAsia"/>
          <w:sz w:val="32"/>
          <w:szCs w:val="32"/>
        </w:rPr>
        <w:t>2023</w:t>
      </w:r>
      <w:r w:rsidR="005E4016">
        <w:rPr>
          <w:rFonts w:ascii="Times New Roman" w:eastAsia="仿宋_GB2312" w:hAnsi="Times New Roman" w:hint="eastAsia"/>
          <w:sz w:val="32"/>
          <w:szCs w:val="32"/>
        </w:rPr>
        <w:t>年</w:t>
      </w:r>
      <w:r w:rsidR="005E4016">
        <w:rPr>
          <w:rFonts w:ascii="Times New Roman" w:eastAsia="仿宋_GB2312" w:hAnsi="Times New Roman" w:hint="eastAsia"/>
          <w:sz w:val="32"/>
          <w:szCs w:val="32"/>
        </w:rPr>
        <w:t>12</w:t>
      </w:r>
      <w:r w:rsidR="005E4016">
        <w:rPr>
          <w:rFonts w:ascii="Times New Roman" w:eastAsia="仿宋_GB2312" w:hAnsi="Times New Roman" w:hint="eastAsia"/>
          <w:sz w:val="32"/>
          <w:szCs w:val="32"/>
        </w:rPr>
        <w:t>月</w:t>
      </w:r>
      <w:r w:rsidR="005E4016">
        <w:rPr>
          <w:rFonts w:ascii="Times New Roman" w:eastAsia="仿宋_GB2312" w:hAnsi="Times New Roman" w:hint="eastAsia"/>
          <w:sz w:val="32"/>
          <w:szCs w:val="32"/>
        </w:rPr>
        <w:t>31</w:t>
      </w:r>
      <w:r w:rsidR="005E4016">
        <w:rPr>
          <w:rFonts w:ascii="Times New Roman" w:eastAsia="仿宋_GB2312" w:hAnsi="Times New Roman" w:hint="eastAsia"/>
          <w:sz w:val="32"/>
          <w:szCs w:val="32"/>
        </w:rPr>
        <w:t>日，我单位开支财政拨款的公务用车保有量为</w:t>
      </w:r>
      <w:r w:rsidR="005E4016">
        <w:rPr>
          <w:rFonts w:ascii="Times New Roman" w:eastAsia="仿宋_GB2312" w:hAnsi="Times New Roman" w:hint="eastAsia"/>
          <w:sz w:val="32"/>
          <w:szCs w:val="32"/>
        </w:rPr>
        <w:t>7</w:t>
      </w:r>
      <w:r w:rsidR="005E4016">
        <w:rPr>
          <w:rFonts w:ascii="Times New Roman" w:eastAsia="仿宋_GB2312" w:hAnsi="Times New Roman" w:hint="eastAsia"/>
          <w:sz w:val="32"/>
          <w:szCs w:val="32"/>
        </w:rPr>
        <w:t>辆。</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八、政府性基金预算收入支出决算情况</w:t>
      </w:r>
    </w:p>
    <w:p w:rsidR="00560AEA" w:rsidRDefault="00BE794D">
      <w:pPr>
        <w:pStyle w:val="Default"/>
        <w:spacing w:line="600" w:lineRule="exact"/>
        <w:rPr>
          <w:rFonts w:ascii="仿宋_GB2312" w:eastAsia="仿宋_GB2312" w:hAnsi="仿宋_GB2312" w:cs="仿宋_GB2312"/>
          <w:sz w:val="32"/>
          <w:szCs w:val="32"/>
        </w:rPr>
      </w:pPr>
      <w:r>
        <w:rPr>
          <w:rFonts w:ascii="Times New Roman" w:eastAsia="仿宋_GB2312" w:hAnsi="Times New Roman" w:hint="eastAsia"/>
          <w:sz w:val="32"/>
          <w:szCs w:val="32"/>
        </w:rPr>
        <w:t xml:space="preserve">   </w:t>
      </w:r>
      <w:r w:rsidR="005E4016">
        <w:rPr>
          <w:rFonts w:ascii="仿宋_GB2312" w:eastAsia="仿宋_GB2312" w:hAnsi="仿宋_GB2312" w:cs="仿宋_GB2312" w:hint="eastAsia"/>
          <w:sz w:val="32"/>
          <w:szCs w:val="32"/>
        </w:rPr>
        <w:t>本单位2023年度无政府性基金预算财政拨款收支。</w:t>
      </w:r>
    </w:p>
    <w:p w:rsidR="00BE794D" w:rsidRDefault="00E34EAC" w:rsidP="00BE794D">
      <w:pPr>
        <w:pStyle w:val="aa"/>
        <w:ind w:firstLineChars="0" w:firstLine="0"/>
        <w:jc w:val="left"/>
        <w:rPr>
          <w:rFonts w:ascii="黑体" w:eastAsia="黑体" w:hAnsi="黑体" w:cs="黑体" w:hint="eastAsia"/>
          <w:sz w:val="32"/>
          <w:szCs w:val="32"/>
        </w:rPr>
      </w:pPr>
      <w:r>
        <w:rPr>
          <w:rFonts w:ascii="黑体" w:eastAsia="黑体" w:hAnsi="黑体" w:cs="黑体" w:hint="eastAsia"/>
          <w:sz w:val="32"/>
          <w:szCs w:val="32"/>
        </w:rPr>
        <w:t>九、</w:t>
      </w:r>
      <w:r w:rsidR="005E4016" w:rsidRPr="00E34EAC">
        <w:rPr>
          <w:rFonts w:ascii="黑体" w:eastAsia="黑体" w:hAnsi="黑体" w:cs="黑体" w:hint="eastAsia"/>
          <w:sz w:val="32"/>
          <w:szCs w:val="32"/>
        </w:rPr>
        <w:t>国有资本经营预算收入支出决算情况</w:t>
      </w:r>
    </w:p>
    <w:p w:rsidR="00560AEA" w:rsidRPr="00BE794D" w:rsidRDefault="005E4016" w:rsidP="00BE794D">
      <w:pPr>
        <w:pStyle w:val="aa"/>
        <w:ind w:firstLineChars="150" w:firstLine="480"/>
        <w:jc w:val="left"/>
        <w:rPr>
          <w:rFonts w:ascii="黑体" w:eastAsia="黑体" w:hAnsi="黑体" w:cs="黑体"/>
          <w:sz w:val="32"/>
          <w:szCs w:val="32"/>
        </w:rPr>
      </w:pPr>
      <w:r>
        <w:rPr>
          <w:rFonts w:ascii="Times New Roman" w:eastAsia="仿宋_GB2312" w:hAnsi="Times New Roman" w:hint="eastAsia"/>
          <w:bCs/>
          <w:sz w:val="32"/>
          <w:szCs w:val="32"/>
        </w:rPr>
        <w:t>本单位</w:t>
      </w:r>
      <w:r>
        <w:rPr>
          <w:rFonts w:ascii="Times New Roman" w:eastAsia="仿宋_GB2312" w:hAnsi="Times New Roman" w:hint="eastAsia"/>
          <w:bCs/>
          <w:sz w:val="32"/>
          <w:szCs w:val="32"/>
        </w:rPr>
        <w:t>2023</w:t>
      </w:r>
      <w:r>
        <w:rPr>
          <w:rFonts w:ascii="Times New Roman" w:eastAsia="仿宋_GB2312" w:hAnsi="Times New Roman" w:hint="eastAsia"/>
          <w:bCs/>
          <w:sz w:val="32"/>
          <w:szCs w:val="32"/>
        </w:rPr>
        <w:t>年度无国有资本经营预算收支。</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十、关于机关运行经费支出说明</w:t>
      </w:r>
    </w:p>
    <w:p w:rsidR="00560AEA" w:rsidRDefault="005E4016" w:rsidP="00BE794D">
      <w:pPr>
        <w:pStyle w:val="Default"/>
        <w:spacing w:line="600" w:lineRule="exact"/>
        <w:ind w:firstLineChars="150" w:firstLine="480"/>
        <w:rPr>
          <w:rFonts w:ascii="Times New Roman" w:eastAsia="仿宋_GB2312" w:hAnsi="Times New Roman"/>
          <w:sz w:val="32"/>
          <w:szCs w:val="32"/>
        </w:rPr>
      </w:pPr>
      <w:r>
        <w:rPr>
          <w:rFonts w:ascii="Times New Roman" w:eastAsia="仿宋_GB2312" w:hAnsi="Times New Roman" w:hint="eastAsia"/>
          <w:sz w:val="32"/>
          <w:szCs w:val="32"/>
        </w:rPr>
        <w:t>本</w:t>
      </w:r>
      <w:r w:rsidR="00F9652A">
        <w:rPr>
          <w:rFonts w:ascii="Times New Roman" w:eastAsia="仿宋_GB2312" w:hAnsi="Times New Roman" w:hint="eastAsia"/>
          <w:sz w:val="32"/>
          <w:szCs w:val="32"/>
        </w:rPr>
        <w:t>单位</w:t>
      </w:r>
      <w:r>
        <w:rPr>
          <w:rFonts w:ascii="Times New Roman" w:eastAsia="仿宋_GB2312" w:hAnsi="Times New Roman" w:hint="eastAsia"/>
          <w:sz w:val="32"/>
          <w:szCs w:val="32"/>
        </w:rPr>
        <w:t>2023</w:t>
      </w:r>
      <w:r>
        <w:rPr>
          <w:rFonts w:ascii="Times New Roman" w:eastAsia="仿宋_GB2312" w:hAnsi="Times New Roman" w:hint="eastAsia"/>
          <w:sz w:val="32"/>
          <w:szCs w:val="32"/>
        </w:rPr>
        <w:t>年度机关运行经费支出</w:t>
      </w:r>
      <w:r>
        <w:rPr>
          <w:rFonts w:ascii="Times New Roman" w:eastAsia="仿宋_GB2312" w:hAnsi="Times New Roman" w:hint="eastAsia"/>
          <w:sz w:val="32"/>
          <w:szCs w:val="32"/>
        </w:rPr>
        <w:t>153.21</w:t>
      </w:r>
      <w:r>
        <w:rPr>
          <w:rFonts w:ascii="Times New Roman" w:eastAsia="仿宋_GB2312" w:hAnsi="Times New Roman" w:hint="eastAsia"/>
          <w:sz w:val="32"/>
          <w:szCs w:val="32"/>
        </w:rPr>
        <w:t>万元，比上年决算数增加</w:t>
      </w:r>
      <w:r>
        <w:rPr>
          <w:rFonts w:ascii="Times New Roman" w:eastAsia="仿宋_GB2312" w:hAnsi="Times New Roman" w:hint="eastAsia"/>
          <w:sz w:val="32"/>
          <w:szCs w:val="32"/>
        </w:rPr>
        <w:t xml:space="preserve">18.72 </w:t>
      </w:r>
      <w:r>
        <w:rPr>
          <w:rFonts w:ascii="Times New Roman" w:eastAsia="仿宋_GB2312" w:hAnsi="Times New Roman" w:hint="eastAsia"/>
          <w:sz w:val="32"/>
          <w:szCs w:val="32"/>
        </w:rPr>
        <w:t>万元，增长</w:t>
      </w:r>
      <w:r>
        <w:rPr>
          <w:rFonts w:ascii="Times New Roman" w:eastAsia="仿宋_GB2312" w:hAnsi="Times New Roman" w:hint="eastAsia"/>
          <w:sz w:val="32"/>
          <w:szCs w:val="32"/>
        </w:rPr>
        <w:t>13.92%</w:t>
      </w:r>
      <w:r>
        <w:rPr>
          <w:rFonts w:ascii="Times New Roman" w:eastAsia="仿宋_GB2312" w:hAnsi="Times New Roman" w:hint="eastAsia"/>
          <w:sz w:val="32"/>
          <w:szCs w:val="32"/>
        </w:rPr>
        <w:t>。主要原因是：因公出国（境）费用较上年增加。</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十一、一般性支出情况说明</w:t>
      </w:r>
    </w:p>
    <w:p w:rsidR="00560AEA" w:rsidRPr="008D242C" w:rsidRDefault="005E4016">
      <w:pPr>
        <w:pStyle w:val="Default"/>
        <w:spacing w:line="600" w:lineRule="exact"/>
        <w:ind w:firstLineChars="200" w:firstLine="640"/>
        <w:rPr>
          <w:rFonts w:ascii="Times New Roman" w:eastAsia="仿宋_GB2312" w:hAnsi="Times New Roman"/>
          <w:color w:val="auto"/>
          <w:sz w:val="32"/>
          <w:szCs w:val="32"/>
        </w:rPr>
      </w:pPr>
      <w:r w:rsidRPr="008D242C">
        <w:rPr>
          <w:rFonts w:ascii="Times New Roman" w:eastAsia="仿宋_GB2312" w:hAnsi="Times New Roman" w:hint="eastAsia"/>
          <w:color w:val="auto"/>
          <w:sz w:val="32"/>
          <w:szCs w:val="32"/>
        </w:rPr>
        <w:t>2023</w:t>
      </w:r>
      <w:r w:rsidRPr="008D242C">
        <w:rPr>
          <w:rFonts w:ascii="Times New Roman" w:eastAsia="仿宋_GB2312" w:hAnsi="Times New Roman" w:hint="eastAsia"/>
          <w:color w:val="auto"/>
          <w:sz w:val="32"/>
          <w:szCs w:val="32"/>
        </w:rPr>
        <w:t>年本部门开支会议费</w:t>
      </w:r>
      <w:r w:rsidRPr="008D242C">
        <w:rPr>
          <w:rFonts w:ascii="Times New Roman" w:eastAsia="仿宋_GB2312" w:hAnsi="Times New Roman" w:hint="eastAsia"/>
          <w:color w:val="auto"/>
          <w:sz w:val="32"/>
          <w:szCs w:val="32"/>
        </w:rPr>
        <w:t>6.36</w:t>
      </w:r>
      <w:r w:rsidRPr="008D242C">
        <w:rPr>
          <w:rFonts w:ascii="Times New Roman" w:eastAsia="仿宋_GB2312" w:hAnsi="Times New Roman" w:hint="eastAsia"/>
          <w:color w:val="auto"/>
          <w:sz w:val="32"/>
          <w:szCs w:val="32"/>
        </w:rPr>
        <w:t>万元，用于召开</w:t>
      </w:r>
      <w:r w:rsidRPr="008D242C">
        <w:rPr>
          <w:rFonts w:ascii="Times New Roman" w:eastAsia="仿宋_GB2312" w:hAnsi="Times New Roman" w:hint="eastAsia"/>
          <w:color w:val="auto"/>
          <w:sz w:val="32"/>
          <w:szCs w:val="32"/>
        </w:rPr>
        <w:t>JMRH</w:t>
      </w:r>
      <w:r w:rsidRPr="008D242C">
        <w:rPr>
          <w:rFonts w:ascii="Times New Roman" w:eastAsia="仿宋_GB2312" w:hAnsi="Times New Roman" w:hint="eastAsia"/>
          <w:color w:val="auto"/>
          <w:sz w:val="32"/>
          <w:szCs w:val="32"/>
        </w:rPr>
        <w:t>产业发展专项资金项目申报工作部署会议，人数</w:t>
      </w:r>
      <w:r w:rsidRPr="008D242C">
        <w:rPr>
          <w:rFonts w:ascii="Times New Roman" w:eastAsia="仿宋_GB2312" w:hAnsi="Times New Roman" w:hint="eastAsia"/>
          <w:color w:val="auto"/>
          <w:sz w:val="32"/>
          <w:szCs w:val="32"/>
        </w:rPr>
        <w:t>33</w:t>
      </w:r>
      <w:r w:rsidRPr="008D242C">
        <w:rPr>
          <w:rFonts w:ascii="Times New Roman" w:eastAsia="仿宋_GB2312" w:hAnsi="Times New Roman" w:hint="eastAsia"/>
          <w:color w:val="auto"/>
          <w:sz w:val="32"/>
          <w:szCs w:val="32"/>
        </w:rPr>
        <w:t>人，内容为做好</w:t>
      </w:r>
      <w:r w:rsidRPr="008D242C">
        <w:rPr>
          <w:rFonts w:ascii="Times New Roman" w:eastAsia="仿宋_GB2312" w:hAnsi="Times New Roman" w:hint="eastAsia"/>
          <w:color w:val="auto"/>
          <w:sz w:val="32"/>
          <w:szCs w:val="32"/>
        </w:rPr>
        <w:t>JMRH</w:t>
      </w:r>
      <w:r w:rsidRPr="008D242C">
        <w:rPr>
          <w:rFonts w:ascii="Times New Roman" w:eastAsia="仿宋_GB2312" w:hAnsi="Times New Roman" w:hint="eastAsia"/>
          <w:color w:val="auto"/>
          <w:sz w:val="32"/>
          <w:szCs w:val="32"/>
        </w:rPr>
        <w:t>专项资金项目申报、用于召开</w:t>
      </w:r>
      <w:r w:rsidRPr="008D242C">
        <w:rPr>
          <w:rFonts w:ascii="Times New Roman" w:eastAsia="仿宋_GB2312" w:hAnsi="Times New Roman" w:hint="eastAsia"/>
          <w:color w:val="auto"/>
          <w:sz w:val="32"/>
          <w:szCs w:val="32"/>
        </w:rPr>
        <w:t>RCEP</w:t>
      </w:r>
      <w:r w:rsidRPr="008D242C">
        <w:rPr>
          <w:rFonts w:ascii="Times New Roman" w:eastAsia="仿宋_GB2312" w:hAnsi="Times New Roman" w:hint="eastAsia"/>
          <w:color w:val="auto"/>
          <w:sz w:val="32"/>
          <w:szCs w:val="32"/>
        </w:rPr>
        <w:t>经贸博览会，人数</w:t>
      </w:r>
      <w:r w:rsidRPr="008D242C">
        <w:rPr>
          <w:rFonts w:ascii="Times New Roman" w:eastAsia="仿宋_GB2312" w:hAnsi="Times New Roman" w:hint="eastAsia"/>
          <w:color w:val="auto"/>
          <w:sz w:val="32"/>
          <w:szCs w:val="32"/>
        </w:rPr>
        <w:t>100</w:t>
      </w:r>
      <w:r w:rsidRPr="008D242C">
        <w:rPr>
          <w:rFonts w:ascii="Times New Roman" w:eastAsia="仿宋_GB2312" w:hAnsi="Times New Roman" w:hint="eastAsia"/>
          <w:color w:val="auto"/>
          <w:sz w:val="32"/>
          <w:szCs w:val="32"/>
        </w:rPr>
        <w:t>人，内容为做好</w:t>
      </w:r>
      <w:r w:rsidRPr="008D242C">
        <w:rPr>
          <w:rFonts w:ascii="Times New Roman" w:eastAsia="仿宋_GB2312" w:hAnsi="Times New Roman" w:hint="eastAsia"/>
          <w:color w:val="auto"/>
          <w:sz w:val="32"/>
          <w:szCs w:val="32"/>
        </w:rPr>
        <w:t>RCEP</w:t>
      </w:r>
      <w:r w:rsidRPr="008D242C">
        <w:rPr>
          <w:rFonts w:ascii="Times New Roman" w:eastAsia="仿宋_GB2312" w:hAnsi="Times New Roman" w:hint="eastAsia"/>
          <w:color w:val="auto"/>
          <w:sz w:val="32"/>
          <w:szCs w:val="32"/>
        </w:rPr>
        <w:t>经贸博览会各项筹备工作、怀化市</w:t>
      </w:r>
      <w:r w:rsidRPr="008D242C">
        <w:rPr>
          <w:rFonts w:ascii="Times New Roman" w:eastAsia="仿宋_GB2312" w:hAnsi="Times New Roman" w:hint="eastAsia"/>
          <w:color w:val="auto"/>
          <w:sz w:val="32"/>
          <w:szCs w:val="32"/>
        </w:rPr>
        <w:t>2023</w:t>
      </w:r>
      <w:r w:rsidRPr="008D242C">
        <w:rPr>
          <w:rFonts w:ascii="Times New Roman" w:eastAsia="仿宋_GB2312" w:hAnsi="Times New Roman" w:hint="eastAsia"/>
          <w:color w:val="auto"/>
          <w:sz w:val="32"/>
          <w:szCs w:val="32"/>
        </w:rPr>
        <w:t>年“五好”园区建设暨常态长效“送政策解难题优服务”助企</w:t>
      </w:r>
      <w:proofErr w:type="gramStart"/>
      <w:r w:rsidRPr="008D242C">
        <w:rPr>
          <w:rFonts w:ascii="Times New Roman" w:eastAsia="仿宋_GB2312" w:hAnsi="Times New Roman" w:hint="eastAsia"/>
          <w:color w:val="auto"/>
          <w:sz w:val="32"/>
          <w:szCs w:val="32"/>
        </w:rPr>
        <w:t>纾困</w:t>
      </w:r>
      <w:r w:rsidRPr="008D242C">
        <w:rPr>
          <w:rFonts w:ascii="Times New Roman" w:eastAsia="仿宋_GB2312" w:hAnsi="Times New Roman" w:hint="eastAsia"/>
          <w:color w:val="auto"/>
          <w:sz w:val="32"/>
          <w:szCs w:val="32"/>
        </w:rPr>
        <w:lastRenderedPageBreak/>
        <w:t>行动</w:t>
      </w:r>
      <w:proofErr w:type="gramEnd"/>
      <w:r w:rsidRPr="008D242C">
        <w:rPr>
          <w:rFonts w:ascii="Times New Roman" w:eastAsia="仿宋_GB2312" w:hAnsi="Times New Roman" w:hint="eastAsia"/>
          <w:color w:val="auto"/>
          <w:sz w:val="32"/>
          <w:szCs w:val="32"/>
        </w:rPr>
        <w:t>推进会，人数</w:t>
      </w:r>
      <w:r w:rsidRPr="008D242C">
        <w:rPr>
          <w:rFonts w:ascii="Times New Roman" w:eastAsia="仿宋_GB2312" w:hAnsi="Times New Roman" w:hint="eastAsia"/>
          <w:color w:val="auto"/>
          <w:sz w:val="32"/>
          <w:szCs w:val="32"/>
        </w:rPr>
        <w:t>141</w:t>
      </w:r>
      <w:r w:rsidRPr="008D242C">
        <w:rPr>
          <w:rFonts w:ascii="Times New Roman" w:eastAsia="仿宋_GB2312" w:hAnsi="Times New Roman" w:hint="eastAsia"/>
          <w:color w:val="auto"/>
          <w:sz w:val="32"/>
          <w:szCs w:val="32"/>
        </w:rPr>
        <w:t>人，内容为通报全市“五号”园区建设及助企</w:t>
      </w:r>
      <w:proofErr w:type="gramStart"/>
      <w:r w:rsidRPr="008D242C">
        <w:rPr>
          <w:rFonts w:ascii="Times New Roman" w:eastAsia="仿宋_GB2312" w:hAnsi="Times New Roman" w:hint="eastAsia"/>
          <w:color w:val="auto"/>
          <w:sz w:val="32"/>
          <w:szCs w:val="32"/>
        </w:rPr>
        <w:t>纾</w:t>
      </w:r>
      <w:proofErr w:type="gramEnd"/>
      <w:r w:rsidRPr="008D242C">
        <w:rPr>
          <w:rFonts w:ascii="Times New Roman" w:eastAsia="仿宋_GB2312" w:hAnsi="Times New Roman" w:hint="eastAsia"/>
          <w:color w:val="auto"/>
          <w:sz w:val="32"/>
          <w:szCs w:val="32"/>
        </w:rPr>
        <w:t>困工作情况、通报</w:t>
      </w:r>
      <w:r w:rsidRPr="008D242C">
        <w:rPr>
          <w:rFonts w:ascii="Times New Roman" w:eastAsia="仿宋_GB2312" w:hAnsi="Times New Roman" w:hint="eastAsia"/>
          <w:color w:val="auto"/>
          <w:sz w:val="32"/>
          <w:szCs w:val="32"/>
        </w:rPr>
        <w:t>2022</w:t>
      </w:r>
      <w:r w:rsidRPr="008D242C">
        <w:rPr>
          <w:rFonts w:ascii="Times New Roman" w:eastAsia="仿宋_GB2312" w:hAnsi="Times New Roman" w:hint="eastAsia"/>
          <w:color w:val="auto"/>
          <w:sz w:val="32"/>
          <w:szCs w:val="32"/>
        </w:rPr>
        <w:t>年全市省级及以上产业园区绩效评估和园区专业化建设考评结果、用于召开怀化市工业和信息化局关于召开</w:t>
      </w:r>
      <w:r w:rsidRPr="008D242C">
        <w:rPr>
          <w:rFonts w:ascii="Times New Roman" w:eastAsia="仿宋_GB2312" w:hAnsi="Times New Roman" w:hint="eastAsia"/>
          <w:color w:val="auto"/>
          <w:sz w:val="32"/>
          <w:szCs w:val="32"/>
        </w:rPr>
        <w:t>2023</w:t>
      </w:r>
      <w:r w:rsidRPr="008D242C">
        <w:rPr>
          <w:rFonts w:ascii="Times New Roman" w:eastAsia="仿宋_GB2312" w:hAnsi="Times New Roman" w:hint="eastAsia"/>
          <w:color w:val="auto"/>
          <w:sz w:val="32"/>
          <w:szCs w:val="32"/>
        </w:rPr>
        <w:t>年全市工业和信息化工作会议，人数</w:t>
      </w:r>
      <w:r w:rsidRPr="008D242C">
        <w:rPr>
          <w:rFonts w:ascii="Times New Roman" w:eastAsia="仿宋_GB2312" w:hAnsi="Times New Roman" w:hint="eastAsia"/>
          <w:color w:val="auto"/>
          <w:sz w:val="32"/>
          <w:szCs w:val="32"/>
        </w:rPr>
        <w:t>106</w:t>
      </w:r>
      <w:r w:rsidRPr="008D242C">
        <w:rPr>
          <w:rFonts w:ascii="Times New Roman" w:eastAsia="仿宋_GB2312" w:hAnsi="Times New Roman" w:hint="eastAsia"/>
          <w:color w:val="auto"/>
          <w:sz w:val="32"/>
          <w:szCs w:val="32"/>
        </w:rPr>
        <w:t>人，内容为总结</w:t>
      </w:r>
      <w:r w:rsidRPr="008D242C">
        <w:rPr>
          <w:rFonts w:ascii="Times New Roman" w:eastAsia="仿宋_GB2312" w:hAnsi="Times New Roman" w:hint="eastAsia"/>
          <w:color w:val="auto"/>
          <w:sz w:val="32"/>
          <w:szCs w:val="32"/>
        </w:rPr>
        <w:t>2022</w:t>
      </w:r>
      <w:r w:rsidRPr="008D242C">
        <w:rPr>
          <w:rFonts w:ascii="Times New Roman" w:eastAsia="仿宋_GB2312" w:hAnsi="Times New Roman" w:hint="eastAsia"/>
          <w:color w:val="auto"/>
          <w:sz w:val="32"/>
          <w:szCs w:val="32"/>
        </w:rPr>
        <w:t>年工作，部署</w:t>
      </w:r>
      <w:r w:rsidRPr="008D242C">
        <w:rPr>
          <w:rFonts w:ascii="Times New Roman" w:eastAsia="仿宋_GB2312" w:hAnsi="Times New Roman" w:hint="eastAsia"/>
          <w:color w:val="auto"/>
          <w:sz w:val="32"/>
          <w:szCs w:val="32"/>
        </w:rPr>
        <w:t>2023</w:t>
      </w:r>
      <w:r w:rsidRPr="008D242C">
        <w:rPr>
          <w:rFonts w:ascii="Times New Roman" w:eastAsia="仿宋_GB2312" w:hAnsi="Times New Roman" w:hint="eastAsia"/>
          <w:color w:val="auto"/>
          <w:sz w:val="32"/>
          <w:szCs w:val="32"/>
        </w:rPr>
        <w:t>年重点任务，动员全市系统</w:t>
      </w:r>
      <w:proofErr w:type="gramStart"/>
      <w:r w:rsidRPr="008D242C">
        <w:rPr>
          <w:rFonts w:ascii="Times New Roman" w:eastAsia="仿宋_GB2312" w:hAnsi="Times New Roman" w:hint="eastAsia"/>
          <w:color w:val="auto"/>
          <w:sz w:val="32"/>
          <w:szCs w:val="32"/>
        </w:rPr>
        <w:t>踔</w:t>
      </w:r>
      <w:proofErr w:type="gramEnd"/>
      <w:r w:rsidRPr="008D242C">
        <w:rPr>
          <w:rFonts w:ascii="Times New Roman" w:eastAsia="仿宋_GB2312" w:hAnsi="Times New Roman" w:hint="eastAsia"/>
          <w:color w:val="auto"/>
          <w:sz w:val="32"/>
          <w:szCs w:val="32"/>
        </w:rPr>
        <w:t>厉奋发、勇毅前行，全面落实“三高四新”战略定位和使命任务，为全面建设社会主义现代化新怀化做</w:t>
      </w:r>
      <w:proofErr w:type="gramStart"/>
      <w:r w:rsidRPr="008D242C">
        <w:rPr>
          <w:rFonts w:ascii="Times New Roman" w:eastAsia="仿宋_GB2312" w:hAnsi="Times New Roman" w:hint="eastAsia"/>
          <w:color w:val="auto"/>
          <w:sz w:val="32"/>
          <w:szCs w:val="32"/>
        </w:rPr>
        <w:t>出工信贡献</w:t>
      </w:r>
      <w:proofErr w:type="gramEnd"/>
      <w:r w:rsidRPr="008D242C">
        <w:rPr>
          <w:rFonts w:ascii="Times New Roman" w:eastAsia="仿宋_GB2312" w:hAnsi="Times New Roman" w:hint="eastAsia"/>
          <w:color w:val="auto"/>
          <w:sz w:val="32"/>
          <w:szCs w:val="32"/>
        </w:rPr>
        <w:t>等；开支培训费</w:t>
      </w:r>
      <w:r w:rsidRPr="008D242C">
        <w:rPr>
          <w:rFonts w:ascii="仿宋_GB2312" w:eastAsia="仿宋_GB2312" w:hint="eastAsia"/>
          <w:color w:val="auto"/>
          <w:sz w:val="32"/>
          <w:szCs w:val="32"/>
        </w:rPr>
        <w:t>13.96</w:t>
      </w:r>
      <w:r w:rsidRPr="008D242C">
        <w:rPr>
          <w:rFonts w:ascii="Times New Roman" w:eastAsia="仿宋_GB2312" w:hAnsi="Times New Roman" w:hint="eastAsia"/>
          <w:color w:val="auto"/>
          <w:sz w:val="32"/>
          <w:szCs w:val="32"/>
        </w:rPr>
        <w:t>万元，用于开展</w:t>
      </w:r>
      <w:r w:rsidRPr="008D242C">
        <w:rPr>
          <w:rFonts w:ascii="Times New Roman" w:eastAsia="仿宋_GB2312" w:hAnsi="Times New Roman" w:hint="eastAsia"/>
          <w:color w:val="auto"/>
          <w:sz w:val="32"/>
          <w:szCs w:val="32"/>
        </w:rPr>
        <w:t>2023</w:t>
      </w:r>
      <w:r w:rsidRPr="008D242C">
        <w:rPr>
          <w:rFonts w:ascii="Times New Roman" w:eastAsia="仿宋_GB2312" w:hAnsi="Times New Roman" w:hint="eastAsia"/>
          <w:color w:val="auto"/>
          <w:sz w:val="32"/>
          <w:szCs w:val="32"/>
        </w:rPr>
        <w:t>年怀化市中小</w:t>
      </w:r>
      <w:proofErr w:type="gramStart"/>
      <w:r w:rsidRPr="008D242C">
        <w:rPr>
          <w:rFonts w:ascii="Times New Roman" w:eastAsia="仿宋_GB2312" w:hAnsi="Times New Roman" w:hint="eastAsia"/>
          <w:color w:val="auto"/>
          <w:sz w:val="32"/>
          <w:szCs w:val="32"/>
        </w:rPr>
        <w:t>微企业</w:t>
      </w:r>
      <w:proofErr w:type="gramEnd"/>
      <w:r w:rsidRPr="008D242C">
        <w:rPr>
          <w:rFonts w:ascii="Times New Roman" w:eastAsia="仿宋_GB2312" w:hAnsi="Times New Roman" w:hint="eastAsia"/>
          <w:color w:val="auto"/>
          <w:sz w:val="32"/>
          <w:szCs w:val="32"/>
        </w:rPr>
        <w:t>创新创业大赛专项培训，人数</w:t>
      </w:r>
      <w:r w:rsidRPr="008D242C">
        <w:rPr>
          <w:rFonts w:ascii="Times New Roman" w:eastAsia="仿宋_GB2312" w:hAnsi="Times New Roman" w:hint="eastAsia"/>
          <w:color w:val="auto"/>
          <w:sz w:val="32"/>
          <w:szCs w:val="32"/>
        </w:rPr>
        <w:t>97</w:t>
      </w:r>
      <w:r w:rsidRPr="008D242C">
        <w:rPr>
          <w:rFonts w:ascii="Times New Roman" w:eastAsia="仿宋_GB2312" w:hAnsi="Times New Roman" w:hint="eastAsia"/>
          <w:color w:val="auto"/>
          <w:sz w:val="32"/>
          <w:szCs w:val="32"/>
        </w:rPr>
        <w:t>人，内容为提高怀化市中小</w:t>
      </w:r>
      <w:proofErr w:type="gramStart"/>
      <w:r w:rsidRPr="008D242C">
        <w:rPr>
          <w:rFonts w:ascii="Times New Roman" w:eastAsia="仿宋_GB2312" w:hAnsi="Times New Roman" w:hint="eastAsia"/>
          <w:color w:val="auto"/>
          <w:sz w:val="32"/>
          <w:szCs w:val="32"/>
        </w:rPr>
        <w:t>微企业</w:t>
      </w:r>
      <w:proofErr w:type="gramEnd"/>
      <w:r w:rsidRPr="008D242C">
        <w:rPr>
          <w:rFonts w:ascii="Times New Roman" w:eastAsia="仿宋_GB2312" w:hAnsi="Times New Roman" w:hint="eastAsia"/>
          <w:color w:val="auto"/>
          <w:sz w:val="32"/>
          <w:szCs w:val="32"/>
        </w:rPr>
        <w:t>创新创业大赛参赛水平，推动我市中小企业“专精特新”发展、用于开展怀化市工业和信息化系统经济运行干部培训，人数</w:t>
      </w:r>
      <w:r w:rsidRPr="008D242C">
        <w:rPr>
          <w:rFonts w:ascii="Times New Roman" w:eastAsia="仿宋_GB2312" w:hAnsi="Times New Roman" w:hint="eastAsia"/>
          <w:color w:val="auto"/>
          <w:sz w:val="32"/>
          <w:szCs w:val="32"/>
        </w:rPr>
        <w:t>61</w:t>
      </w:r>
      <w:r w:rsidRPr="008D242C">
        <w:rPr>
          <w:rFonts w:ascii="Times New Roman" w:eastAsia="仿宋_GB2312" w:hAnsi="Times New Roman" w:hint="eastAsia"/>
          <w:color w:val="auto"/>
          <w:sz w:val="32"/>
          <w:szCs w:val="32"/>
        </w:rPr>
        <w:t>人，内容为怀化市工业和信息化系统经济运行干部专题培训、内容为怀化市</w:t>
      </w:r>
      <w:proofErr w:type="gramStart"/>
      <w:r w:rsidRPr="008D242C">
        <w:rPr>
          <w:rFonts w:ascii="Times New Roman" w:eastAsia="仿宋_GB2312" w:hAnsi="Times New Roman" w:hint="eastAsia"/>
          <w:color w:val="auto"/>
          <w:sz w:val="32"/>
          <w:szCs w:val="32"/>
        </w:rPr>
        <w:t>规</w:t>
      </w:r>
      <w:proofErr w:type="gramEnd"/>
      <w:r w:rsidRPr="008D242C">
        <w:rPr>
          <w:rFonts w:ascii="Times New Roman" w:eastAsia="仿宋_GB2312" w:hAnsi="Times New Roman" w:hint="eastAsia"/>
          <w:color w:val="auto"/>
          <w:sz w:val="32"/>
          <w:szCs w:val="32"/>
        </w:rPr>
        <w:t>上工业企业创新研发年终报表填报专题培训，人数</w:t>
      </w:r>
      <w:r w:rsidRPr="008D242C">
        <w:rPr>
          <w:rFonts w:ascii="Times New Roman" w:eastAsia="仿宋_GB2312" w:hAnsi="Times New Roman" w:hint="eastAsia"/>
          <w:color w:val="auto"/>
          <w:sz w:val="32"/>
          <w:szCs w:val="32"/>
        </w:rPr>
        <w:t>70</w:t>
      </w:r>
      <w:r w:rsidRPr="008D242C">
        <w:rPr>
          <w:rFonts w:ascii="Times New Roman" w:eastAsia="仿宋_GB2312" w:hAnsi="Times New Roman" w:hint="eastAsia"/>
          <w:color w:val="auto"/>
          <w:sz w:val="32"/>
          <w:szCs w:val="32"/>
        </w:rPr>
        <w:t>人，内容为做好推进规模以上工业企业创新</w:t>
      </w:r>
      <w:proofErr w:type="gramStart"/>
      <w:r w:rsidRPr="008D242C">
        <w:rPr>
          <w:rFonts w:ascii="Times New Roman" w:eastAsia="仿宋_GB2312" w:hAnsi="Times New Roman" w:hint="eastAsia"/>
          <w:color w:val="auto"/>
          <w:sz w:val="32"/>
          <w:szCs w:val="32"/>
        </w:rPr>
        <w:t>研发全</w:t>
      </w:r>
      <w:proofErr w:type="gramEnd"/>
      <w:r w:rsidRPr="008D242C">
        <w:rPr>
          <w:rFonts w:ascii="Times New Roman" w:eastAsia="仿宋_GB2312" w:hAnsi="Times New Roman" w:hint="eastAsia"/>
          <w:color w:val="auto"/>
          <w:sz w:val="32"/>
          <w:szCs w:val="32"/>
        </w:rPr>
        <w:t>覆盖相关工作等；本单位无举办节庆、晚会、论坛、赛事活动等开支。</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十二、关于政府采购支出说明</w:t>
      </w:r>
    </w:p>
    <w:p w:rsidR="00560AEA" w:rsidRDefault="005E4016">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Pr>
          <w:rFonts w:ascii="Times New Roman" w:eastAsia="仿宋_GB2312" w:hAnsi="Times New Roman" w:hint="eastAsia"/>
          <w:sz w:val="32"/>
          <w:szCs w:val="32"/>
        </w:rPr>
        <w:t>244.83</w:t>
      </w:r>
      <w:r>
        <w:rPr>
          <w:rFonts w:ascii="Times New Roman" w:eastAsia="仿宋_GB2312" w:hAnsi="Times New Roman" w:hint="eastAsia"/>
          <w:sz w:val="32"/>
          <w:szCs w:val="32"/>
        </w:rPr>
        <w:t>万元，其中：政府采购货物支出</w:t>
      </w:r>
      <w:r>
        <w:rPr>
          <w:rFonts w:ascii="Times New Roman" w:eastAsia="仿宋_GB2312" w:hAnsi="Times New Roman" w:hint="eastAsia"/>
          <w:sz w:val="32"/>
          <w:szCs w:val="32"/>
        </w:rPr>
        <w:t>198.47</w:t>
      </w:r>
      <w:r>
        <w:rPr>
          <w:rFonts w:ascii="Times New Roman" w:eastAsia="仿宋_GB2312" w:hAnsi="Times New Roman" w:hint="eastAsia"/>
          <w:sz w:val="32"/>
          <w:szCs w:val="32"/>
        </w:rPr>
        <w:t>万元、政府采购工程支出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Pr>
          <w:rFonts w:ascii="Times New Roman" w:eastAsia="仿宋_GB2312" w:hAnsi="Times New Roman" w:hint="eastAsia"/>
          <w:sz w:val="32"/>
          <w:szCs w:val="32"/>
        </w:rPr>
        <w:t>46.36</w:t>
      </w:r>
      <w:r>
        <w:rPr>
          <w:rFonts w:ascii="Times New Roman" w:eastAsia="仿宋_GB2312" w:hAnsi="Times New Roman" w:hint="eastAsia"/>
          <w:sz w:val="32"/>
          <w:szCs w:val="32"/>
        </w:rPr>
        <w:t>万元。授予中小企业合同金额</w:t>
      </w:r>
      <w:r>
        <w:rPr>
          <w:rFonts w:ascii="Times New Roman" w:eastAsia="仿宋_GB2312" w:hAnsi="Times New Roman" w:hint="eastAsia"/>
          <w:sz w:val="32"/>
          <w:szCs w:val="32"/>
        </w:rPr>
        <w:t>244.83</w:t>
      </w:r>
      <w:r>
        <w:rPr>
          <w:rFonts w:ascii="Times New Roman" w:eastAsia="仿宋_GB2312" w:hAnsi="Times New Roman" w:hint="eastAsia"/>
          <w:sz w:val="32"/>
          <w:szCs w:val="32"/>
        </w:rPr>
        <w:t>万元，占政府采购支出总额的</w:t>
      </w:r>
      <w:r>
        <w:rPr>
          <w:rFonts w:ascii="Times New Roman" w:eastAsia="仿宋_GB2312" w:hAnsi="Times New Roman" w:hint="eastAsia"/>
          <w:sz w:val="32"/>
          <w:szCs w:val="32"/>
        </w:rPr>
        <w:t>100%</w:t>
      </w:r>
      <w:r>
        <w:rPr>
          <w:rFonts w:ascii="Times New Roman" w:eastAsia="仿宋_GB2312" w:hAnsi="Times New Roman" w:hint="eastAsia"/>
          <w:sz w:val="32"/>
          <w:szCs w:val="32"/>
        </w:rPr>
        <w:t>，其中：授予小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合同金额</w:t>
      </w:r>
      <w:r>
        <w:rPr>
          <w:rFonts w:ascii="Times New Roman" w:eastAsia="仿宋_GB2312" w:hAnsi="Times New Roman" w:hint="eastAsia"/>
          <w:sz w:val="32"/>
          <w:szCs w:val="32"/>
        </w:rPr>
        <w:t>244.83</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。货物采购授予中小企业合同</w:t>
      </w:r>
      <w:r>
        <w:rPr>
          <w:rFonts w:ascii="Times New Roman" w:eastAsia="仿宋_GB2312" w:hAnsi="Times New Roman" w:hint="eastAsia"/>
          <w:color w:val="auto"/>
          <w:sz w:val="32"/>
          <w:szCs w:val="32"/>
        </w:rPr>
        <w:lastRenderedPageBreak/>
        <w:t>金额占货物支出金额的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，工程采购授予中小企业合同金额占工程支出金额的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，服务采购授予中小企业合同金额占服务支出金额的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p>
    <w:p w:rsidR="00560AEA" w:rsidRDefault="005E4016" w:rsidP="00E34EAC">
      <w:pPr>
        <w:pStyle w:val="aa"/>
        <w:ind w:firstLineChars="0" w:firstLine="0"/>
        <w:jc w:val="left"/>
        <w:rPr>
          <w:rFonts w:hAnsi="黑体"/>
          <w:bCs/>
          <w:sz w:val="32"/>
          <w:szCs w:val="32"/>
        </w:rPr>
      </w:pPr>
      <w:r w:rsidRPr="00E34EAC">
        <w:rPr>
          <w:rFonts w:ascii="黑体" w:eastAsia="黑体" w:hAnsi="黑体" w:cs="黑体" w:hint="eastAsia"/>
          <w:sz w:val="32"/>
          <w:szCs w:val="32"/>
        </w:rPr>
        <w:t>十三、关于国有资产占用情况说明</w:t>
      </w:r>
    </w:p>
    <w:p w:rsidR="00560AEA" w:rsidRDefault="005E4016">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Pr>
          <w:rFonts w:ascii="Times New Roman" w:eastAsia="仿宋_GB2312" w:hAnsi="Times New Roman" w:hint="eastAsia"/>
          <w:color w:val="auto"/>
          <w:sz w:val="32"/>
          <w:szCs w:val="32"/>
        </w:rPr>
        <w:t>7</w:t>
      </w:r>
      <w:r>
        <w:rPr>
          <w:rFonts w:ascii="Times New Roman" w:eastAsia="仿宋_GB2312" w:hAnsi="Times New Roman" w:hint="eastAsia"/>
          <w:color w:val="auto"/>
          <w:sz w:val="32"/>
          <w:szCs w:val="32"/>
        </w:rPr>
        <w:t>辆，其中，副部（省）级及以上领导用车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Pr>
          <w:rFonts w:ascii="Times New Roman" w:eastAsia="仿宋_GB2312" w:hAnsi="Times New Roman" w:hint="eastAsia"/>
          <w:color w:val="auto"/>
          <w:sz w:val="32"/>
          <w:szCs w:val="32"/>
        </w:rPr>
        <w:t>7</w:t>
      </w:r>
      <w:r>
        <w:rPr>
          <w:rFonts w:ascii="Times New Roman" w:eastAsia="仿宋_GB2312" w:hAnsi="Times New Roman" w:hint="eastAsia"/>
          <w:color w:val="auto"/>
          <w:sz w:val="32"/>
          <w:szCs w:val="32"/>
        </w:rPr>
        <w:t>辆，其他用车主要是</w:t>
      </w:r>
      <w:r>
        <w:rPr>
          <w:rFonts w:ascii="仿宋_GB2312" w:eastAsia="仿宋_GB2312" w:hAnsi="仿宋_GB2312" w:cs="仿宋_GB2312" w:hint="eastAsia"/>
          <w:sz w:val="32"/>
          <w:szCs w:val="32"/>
        </w:rPr>
        <w:t>一般公务用车</w:t>
      </w:r>
      <w:r>
        <w:rPr>
          <w:rFonts w:ascii="Times New Roman" w:eastAsia="仿宋_GB2312" w:hAnsi="Times New Roman" w:hint="eastAsia"/>
          <w:color w:val="auto"/>
          <w:sz w:val="32"/>
          <w:szCs w:val="32"/>
        </w:rPr>
        <w:t>；单位价值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560AEA" w:rsidRPr="00E34EAC" w:rsidRDefault="005E4016" w:rsidP="00E34EAC">
      <w:pPr>
        <w:pStyle w:val="aa"/>
        <w:ind w:firstLineChars="0" w:firstLine="0"/>
        <w:jc w:val="left"/>
        <w:rPr>
          <w:rFonts w:ascii="黑体" w:eastAsia="黑体" w:hAnsi="黑体" w:cs="黑体"/>
          <w:sz w:val="32"/>
          <w:szCs w:val="32"/>
        </w:rPr>
      </w:pPr>
      <w:r w:rsidRPr="00E34EAC">
        <w:rPr>
          <w:rFonts w:ascii="黑体" w:eastAsia="黑体" w:hAnsi="黑体" w:cs="黑体" w:hint="eastAsia"/>
          <w:sz w:val="32"/>
          <w:szCs w:val="32"/>
        </w:rPr>
        <w:t>十四、关于2023年度预算绩效情况的说明</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（一）绩效管理工作开展情况</w:t>
      </w:r>
    </w:p>
    <w:p w:rsidR="00560AEA" w:rsidRDefault="005E4016">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根据</w:t>
      </w:r>
      <w:r>
        <w:rPr>
          <w:rFonts w:ascii="仿宋" w:eastAsia="仿宋" w:hAnsi="仿宋" w:cs="仿宋" w:hint="eastAsia"/>
          <w:color w:val="auto"/>
          <w:sz w:val="30"/>
          <w:szCs w:val="30"/>
          <w:shd w:val="clear" w:color="auto" w:fill="FFFFFF"/>
        </w:rPr>
        <w:t>《</w:t>
      </w:r>
      <w:r>
        <w:rPr>
          <w:rFonts w:ascii="Times New Roman" w:eastAsia="仿宋_GB2312" w:hAnsi="Times New Roman" w:hint="eastAsia"/>
          <w:color w:val="auto"/>
          <w:sz w:val="32"/>
          <w:szCs w:val="32"/>
        </w:rPr>
        <w:t>怀化市财政局关于开展</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年度预算支出绩效自评工作的通知》（</w:t>
      </w:r>
      <w:proofErr w:type="gramStart"/>
      <w:r>
        <w:rPr>
          <w:rFonts w:ascii="Times New Roman" w:eastAsia="仿宋_GB2312" w:hAnsi="Times New Roman" w:hint="eastAsia"/>
          <w:color w:val="auto"/>
          <w:sz w:val="32"/>
          <w:szCs w:val="32"/>
        </w:rPr>
        <w:t>怀财绩</w:t>
      </w:r>
      <w:proofErr w:type="gramEnd"/>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2024</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46</w:t>
      </w:r>
      <w:r>
        <w:rPr>
          <w:rFonts w:ascii="Times New Roman" w:eastAsia="仿宋_GB2312" w:hAnsi="Times New Roman" w:hint="eastAsia"/>
          <w:color w:val="auto"/>
          <w:sz w:val="32"/>
          <w:szCs w:val="32"/>
        </w:rPr>
        <w:t>号）的文件精神，我局组织对</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年度一般公共预算项目支出全面开展绩效自评，其中，</w:t>
      </w:r>
      <w:r>
        <w:rPr>
          <w:rFonts w:ascii="Times New Roman" w:eastAsia="仿宋_GB2312" w:hAnsi="Times New Roman"/>
          <w:color w:val="auto"/>
          <w:sz w:val="32"/>
          <w:szCs w:val="32"/>
        </w:rPr>
        <w:t>项目</w:t>
      </w:r>
      <w:r>
        <w:rPr>
          <w:rFonts w:ascii="Times New Roman" w:eastAsia="仿宋_GB2312" w:hAnsi="Times New Roman" w:hint="eastAsia"/>
          <w:color w:val="auto"/>
          <w:sz w:val="32"/>
          <w:szCs w:val="32"/>
        </w:rPr>
        <w:t>支出</w:t>
      </w:r>
      <w:r>
        <w:rPr>
          <w:rFonts w:ascii="Times New Roman" w:eastAsia="仿宋_GB2312" w:hAnsi="Times New Roman" w:hint="eastAsia"/>
          <w:color w:val="auto"/>
          <w:sz w:val="32"/>
          <w:szCs w:val="32"/>
        </w:rPr>
        <w:t>34</w:t>
      </w:r>
      <w:r>
        <w:rPr>
          <w:rFonts w:ascii="Times New Roman" w:eastAsia="仿宋_GB2312" w:hAnsi="Times New Roman" w:hint="eastAsia"/>
          <w:color w:val="auto"/>
          <w:sz w:val="32"/>
          <w:szCs w:val="32"/>
        </w:rPr>
        <w:t>个，</w:t>
      </w:r>
      <w:r>
        <w:rPr>
          <w:rFonts w:ascii="Times New Roman" w:eastAsia="仿宋_GB2312" w:hAnsi="Times New Roman"/>
          <w:color w:val="auto"/>
          <w:sz w:val="32"/>
          <w:szCs w:val="32"/>
        </w:rPr>
        <w:t>共</w:t>
      </w:r>
      <w:r>
        <w:rPr>
          <w:rFonts w:ascii="Times New Roman" w:eastAsia="仿宋_GB2312" w:hAnsi="Times New Roman" w:hint="eastAsia"/>
          <w:color w:val="auto"/>
          <w:sz w:val="32"/>
          <w:szCs w:val="32"/>
        </w:rPr>
        <w:t>涉及资金</w:t>
      </w:r>
      <w:r>
        <w:rPr>
          <w:rFonts w:ascii="Times New Roman" w:eastAsia="仿宋_GB2312" w:hAnsi="Times New Roman" w:cs="Times New Roman"/>
          <w:color w:val="auto"/>
          <w:sz w:val="32"/>
          <w:szCs w:val="32"/>
          <w:shd w:val="clear" w:color="auto" w:fill="FFFFFF"/>
        </w:rPr>
        <w:t>1232.93</w:t>
      </w:r>
      <w:r>
        <w:rPr>
          <w:rFonts w:ascii="Times New Roman" w:eastAsia="仿宋_GB2312" w:hAnsi="Times New Roman" w:hint="eastAsia"/>
          <w:color w:val="auto"/>
          <w:sz w:val="32"/>
          <w:szCs w:val="32"/>
        </w:rPr>
        <w:t>万元，占一般公共预算项目支出总额的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。组织对</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个政府性基金预算项目支出开展绩效自评，共涉及资金</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万元，占政府性基金预算项目支出总额的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。组织对</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个国有资本经营预算项目支出开展绩效自评，共涉及资金</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万元，占国有资本经营预算项目支出总额的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p>
    <w:p w:rsidR="00560AEA" w:rsidRDefault="005E4016">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组织对“</w:t>
      </w:r>
      <w:r>
        <w:rPr>
          <w:rFonts w:ascii="Times New Roman" w:eastAsia="仿宋_GB2312" w:hAnsi="Times New Roman" w:cs="Times New Roman"/>
          <w:color w:val="auto"/>
          <w:sz w:val="32"/>
          <w:szCs w:val="32"/>
          <w:shd w:val="clear" w:color="auto" w:fill="FFFFFF"/>
        </w:rPr>
        <w:t>工业运行监测协调专项经费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安全生产专项经</w:t>
      </w:r>
      <w:r>
        <w:rPr>
          <w:rFonts w:ascii="Times New Roman" w:eastAsia="仿宋_GB2312" w:hAnsi="Times New Roman" w:cs="Times New Roman"/>
          <w:color w:val="auto"/>
          <w:sz w:val="32"/>
          <w:szCs w:val="32"/>
          <w:shd w:val="clear" w:color="auto" w:fill="FFFFFF"/>
        </w:rPr>
        <w:lastRenderedPageBreak/>
        <w:t>费（含春运安全）</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全市电网供电能力提升三年行动计划专项业务工作经费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新型基础设施建设专项工作经费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节能监察工作经费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推进军</w:t>
      </w:r>
      <w:r>
        <w:rPr>
          <w:rFonts w:ascii="Times New Roman" w:eastAsia="仿宋_GB2312" w:hAnsi="Times New Roman" w:cs="Times New Roman"/>
          <w:color w:val="auto"/>
          <w:sz w:val="32"/>
          <w:szCs w:val="32"/>
          <w:shd w:val="clear" w:color="auto" w:fill="FFFFFF"/>
        </w:rPr>
        <w:t>JMRH</w:t>
      </w:r>
      <w:r>
        <w:rPr>
          <w:rFonts w:ascii="Times New Roman" w:eastAsia="仿宋_GB2312" w:hAnsi="Times New Roman" w:cs="Times New Roman"/>
          <w:color w:val="auto"/>
          <w:sz w:val="32"/>
          <w:szCs w:val="32"/>
          <w:shd w:val="clear" w:color="auto" w:fill="FFFFFF"/>
        </w:rPr>
        <w:t>深度发展专项业务工作经费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cs="Times New Roman"/>
          <w:color w:val="auto"/>
          <w:sz w:val="32"/>
          <w:szCs w:val="32"/>
          <w:shd w:val="clear" w:color="auto" w:fill="FFFFFF"/>
        </w:rPr>
        <w:t>产业园区三年提升计划专项经费</w:t>
      </w:r>
      <w:r>
        <w:rPr>
          <w:rFonts w:ascii="Times New Roman" w:eastAsia="仿宋_GB2312" w:hAnsi="Times New Roman" w:cs="Times New Roman" w:hint="eastAsia"/>
          <w:color w:val="auto"/>
          <w:sz w:val="32"/>
          <w:szCs w:val="32"/>
          <w:shd w:val="clear" w:color="auto" w:fill="FFFFFF"/>
        </w:rPr>
        <w:t>”</w:t>
      </w:r>
      <w:r>
        <w:rPr>
          <w:rFonts w:ascii="Times New Roman" w:eastAsia="仿宋_GB2312" w:hAnsi="Times New Roman" w:hint="eastAsia"/>
          <w:color w:val="auto"/>
          <w:sz w:val="32"/>
          <w:szCs w:val="32"/>
        </w:rPr>
        <w:t>等</w:t>
      </w:r>
      <w:r>
        <w:rPr>
          <w:rFonts w:ascii="Times New Roman" w:eastAsia="仿宋_GB2312" w:hAnsi="Times New Roman" w:hint="eastAsia"/>
          <w:color w:val="auto"/>
          <w:sz w:val="32"/>
          <w:szCs w:val="32"/>
        </w:rPr>
        <w:t>34</w:t>
      </w:r>
      <w:r>
        <w:rPr>
          <w:rFonts w:ascii="Times New Roman" w:eastAsia="仿宋_GB2312" w:hAnsi="Times New Roman" w:hint="eastAsia"/>
          <w:color w:val="auto"/>
          <w:sz w:val="32"/>
          <w:szCs w:val="32"/>
        </w:rPr>
        <w:t>个项目开展了部门评价，涉及一般公共预算支出</w:t>
      </w:r>
      <w:r>
        <w:rPr>
          <w:rFonts w:ascii="Times New Roman" w:eastAsia="仿宋_GB2312" w:hAnsi="Times New Roman" w:cs="Times New Roman"/>
          <w:color w:val="auto"/>
          <w:sz w:val="32"/>
          <w:szCs w:val="32"/>
          <w:shd w:val="clear" w:color="auto" w:fill="FFFFFF"/>
        </w:rPr>
        <w:t>1232.93</w:t>
      </w:r>
      <w:r>
        <w:rPr>
          <w:rFonts w:ascii="Times New Roman" w:eastAsia="仿宋_GB2312" w:hAnsi="Times New Roman" w:hint="eastAsia"/>
          <w:color w:val="auto"/>
          <w:sz w:val="32"/>
          <w:szCs w:val="32"/>
        </w:rPr>
        <w:t>万元，政府性基金预算支出</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万元，国有资本经营预算支出</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万元。从评价情况来看，</w:t>
      </w:r>
      <w:proofErr w:type="gramStart"/>
      <w:r>
        <w:rPr>
          <w:rFonts w:ascii="Times New Roman" w:eastAsia="仿宋_GB2312" w:hAnsi="Times New Roman" w:hint="eastAsia"/>
          <w:color w:val="auto"/>
          <w:sz w:val="32"/>
          <w:szCs w:val="32"/>
        </w:rPr>
        <w:t>我部门</w:t>
      </w:r>
      <w:proofErr w:type="gramEnd"/>
      <w:r>
        <w:rPr>
          <w:rFonts w:ascii="Times New Roman" w:eastAsia="仿宋_GB2312" w:hAnsi="Times New Roman" w:hint="eastAsia"/>
          <w:color w:val="auto"/>
          <w:sz w:val="32"/>
          <w:szCs w:val="32"/>
        </w:rPr>
        <w:t>从经济性、效率性、有效性和</w:t>
      </w:r>
      <w:proofErr w:type="gramStart"/>
      <w:r>
        <w:rPr>
          <w:rFonts w:ascii="Times New Roman" w:eastAsia="仿宋_GB2312" w:hAnsi="Times New Roman" w:hint="eastAsia"/>
          <w:color w:val="auto"/>
          <w:sz w:val="32"/>
          <w:szCs w:val="32"/>
        </w:rPr>
        <w:t>可</w:t>
      </w:r>
      <w:proofErr w:type="gramEnd"/>
      <w:r>
        <w:rPr>
          <w:rFonts w:ascii="Times New Roman" w:eastAsia="仿宋_GB2312" w:hAnsi="Times New Roman" w:hint="eastAsia"/>
          <w:color w:val="auto"/>
          <w:sz w:val="32"/>
          <w:szCs w:val="32"/>
        </w:rPr>
        <w:t>持续性对</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年部门整体支出绩效开展了评价，达到预期目标。</w:t>
      </w:r>
    </w:p>
    <w:p w:rsidR="00560AEA" w:rsidRPr="00BE794D" w:rsidRDefault="005E4016" w:rsidP="00BE794D">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组织对怀化市工业和信息化局本级开展整体支出绩效评价，涉及一般公共预算支出</w:t>
      </w:r>
      <w:r>
        <w:rPr>
          <w:rFonts w:ascii="Times New Roman" w:eastAsia="仿宋_GB2312" w:hAnsi="Times New Roman" w:hint="eastAsia"/>
          <w:color w:val="auto"/>
          <w:sz w:val="32"/>
          <w:szCs w:val="32"/>
        </w:rPr>
        <w:t>3233.51</w:t>
      </w:r>
      <w:r>
        <w:rPr>
          <w:rFonts w:ascii="Times New Roman" w:eastAsia="仿宋_GB2312" w:hAnsi="Times New Roman" w:hint="eastAsia"/>
          <w:color w:val="auto"/>
          <w:sz w:val="32"/>
          <w:szCs w:val="32"/>
        </w:rPr>
        <w:t>万元，政府性基金预算支出</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万元，国有资本经营预算支出</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万元。基本支出</w:t>
      </w:r>
      <w:r>
        <w:rPr>
          <w:rFonts w:ascii="Times New Roman" w:eastAsia="仿宋_GB2312" w:hAnsi="Times New Roman" w:hint="eastAsia"/>
          <w:color w:val="auto"/>
          <w:sz w:val="32"/>
          <w:szCs w:val="32"/>
        </w:rPr>
        <w:t>2000.58</w:t>
      </w:r>
      <w:r>
        <w:rPr>
          <w:rFonts w:ascii="Times New Roman" w:eastAsia="仿宋_GB2312" w:hAnsi="Times New Roman" w:hint="eastAsia"/>
          <w:color w:val="auto"/>
          <w:sz w:val="32"/>
          <w:szCs w:val="32"/>
        </w:rPr>
        <w:t>万元，占总支出的</w:t>
      </w:r>
      <w:r>
        <w:rPr>
          <w:rFonts w:ascii="Times New Roman" w:eastAsia="仿宋_GB2312" w:hAnsi="Times New Roman" w:hint="eastAsia"/>
          <w:color w:val="auto"/>
          <w:sz w:val="32"/>
          <w:szCs w:val="32"/>
        </w:rPr>
        <w:t>61.87%</w:t>
      </w:r>
      <w:r>
        <w:rPr>
          <w:rFonts w:ascii="Times New Roman" w:eastAsia="仿宋_GB2312" w:hAnsi="Times New Roman" w:hint="eastAsia"/>
          <w:color w:val="auto"/>
          <w:sz w:val="32"/>
          <w:szCs w:val="32"/>
        </w:rPr>
        <w:t>，为人员经费和日常公用经费；项目支出</w:t>
      </w:r>
      <w:r>
        <w:rPr>
          <w:rFonts w:ascii="Times New Roman" w:eastAsia="仿宋_GB2312" w:hAnsi="Times New Roman" w:cs="Times New Roman"/>
          <w:color w:val="auto"/>
          <w:sz w:val="32"/>
          <w:szCs w:val="32"/>
          <w:shd w:val="clear" w:color="auto" w:fill="FFFFFF"/>
        </w:rPr>
        <w:t>1232.93</w:t>
      </w:r>
      <w:r>
        <w:rPr>
          <w:rFonts w:ascii="Times New Roman" w:eastAsia="仿宋_GB2312" w:hAnsi="Times New Roman" w:hint="eastAsia"/>
          <w:color w:val="auto"/>
          <w:sz w:val="32"/>
          <w:szCs w:val="32"/>
        </w:rPr>
        <w:t>万元，占总支出的</w:t>
      </w:r>
      <w:r>
        <w:rPr>
          <w:rFonts w:ascii="Times New Roman" w:eastAsia="仿宋_GB2312" w:hAnsi="Times New Roman" w:hint="eastAsia"/>
          <w:color w:val="auto"/>
          <w:sz w:val="32"/>
          <w:szCs w:val="32"/>
        </w:rPr>
        <w:t>38.13%</w:t>
      </w:r>
      <w:r>
        <w:rPr>
          <w:rFonts w:ascii="Times New Roman" w:eastAsia="仿宋_GB2312" w:hAnsi="Times New Roman" w:hint="eastAsia"/>
          <w:color w:val="auto"/>
          <w:sz w:val="32"/>
          <w:szCs w:val="32"/>
        </w:rPr>
        <w:t>。从评价情况来看，</w:t>
      </w:r>
      <w:r>
        <w:rPr>
          <w:rFonts w:ascii="Times New Roman" w:eastAsia="仿宋_GB2312" w:hAnsi="Times New Roman" w:cs="Times New Roman"/>
          <w:color w:val="auto"/>
          <w:sz w:val="32"/>
          <w:szCs w:val="32"/>
          <w:shd w:val="clear" w:color="auto" w:fill="FFFFFF"/>
          <w:lang w:bidi="ar"/>
        </w:rPr>
        <w:t>2023</w:t>
      </w:r>
      <w:r>
        <w:rPr>
          <w:rFonts w:ascii="Times New Roman" w:eastAsia="仿宋_GB2312" w:hAnsi="Times New Roman" w:cs="Times New Roman"/>
          <w:color w:val="auto"/>
          <w:sz w:val="32"/>
          <w:szCs w:val="32"/>
          <w:shd w:val="clear" w:color="auto" w:fill="FFFFFF"/>
          <w:lang w:bidi="ar"/>
        </w:rPr>
        <w:t>年，我局坚持以习近平新时代中国特色社会主义思想为指导，在市委、市政府的坚强领导下，锚定</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三高四新</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美好蓝图，奋力实施</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五新四城</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战略，负重前行，完整、准确、全面贯彻新发展理念，扎实推进新型工业化，全市工业经济发展取得一定成效，规模工业增速由上半年的负增长强势转正进位。</w:t>
      </w:r>
      <w:r>
        <w:rPr>
          <w:rFonts w:ascii="Times New Roman" w:eastAsia="仿宋_GB2312" w:hAnsi="Times New Roman" w:cs="Times New Roman"/>
          <w:color w:val="auto"/>
          <w:sz w:val="32"/>
          <w:szCs w:val="32"/>
          <w:shd w:val="clear" w:color="auto" w:fill="FFFFFF"/>
          <w:lang w:bidi="ar"/>
        </w:rPr>
        <w:t>1-12</w:t>
      </w:r>
      <w:r>
        <w:rPr>
          <w:rFonts w:ascii="Times New Roman" w:eastAsia="仿宋_GB2312" w:hAnsi="Times New Roman" w:cs="Times New Roman"/>
          <w:color w:val="auto"/>
          <w:sz w:val="32"/>
          <w:szCs w:val="32"/>
          <w:shd w:val="clear" w:color="auto" w:fill="FFFFFF"/>
          <w:lang w:bidi="ar"/>
        </w:rPr>
        <w:t>月，全市规模工业增加值增长</w:t>
      </w:r>
      <w:r>
        <w:rPr>
          <w:rFonts w:ascii="Times New Roman" w:eastAsia="仿宋_GB2312" w:hAnsi="Times New Roman" w:cs="Times New Roman"/>
          <w:color w:val="auto"/>
          <w:sz w:val="32"/>
          <w:szCs w:val="32"/>
          <w:shd w:val="clear" w:color="auto" w:fill="FFFFFF"/>
          <w:lang w:bidi="ar"/>
        </w:rPr>
        <w:t>4.8%,</w:t>
      </w:r>
      <w:r>
        <w:rPr>
          <w:rFonts w:ascii="Times New Roman" w:eastAsia="仿宋_GB2312" w:hAnsi="Times New Roman" w:cs="Times New Roman"/>
          <w:color w:val="auto"/>
          <w:sz w:val="32"/>
          <w:szCs w:val="32"/>
          <w:shd w:val="clear" w:color="auto" w:fill="FFFFFF"/>
          <w:lang w:bidi="ar"/>
        </w:rPr>
        <w:t>连续</w:t>
      </w:r>
      <w:r>
        <w:rPr>
          <w:rFonts w:ascii="Times New Roman" w:eastAsia="仿宋_GB2312" w:hAnsi="Times New Roman" w:cs="Times New Roman"/>
          <w:color w:val="auto"/>
          <w:sz w:val="32"/>
          <w:szCs w:val="32"/>
          <w:shd w:val="clear" w:color="auto" w:fill="FFFFFF"/>
          <w:lang w:bidi="ar"/>
        </w:rPr>
        <w:t>7</w:t>
      </w:r>
      <w:r>
        <w:rPr>
          <w:rFonts w:ascii="Times New Roman" w:eastAsia="仿宋_GB2312" w:hAnsi="Times New Roman" w:cs="Times New Roman"/>
          <w:color w:val="auto"/>
          <w:sz w:val="32"/>
          <w:szCs w:val="32"/>
          <w:shd w:val="clear" w:color="auto" w:fill="FFFFFF"/>
          <w:lang w:bidi="ar"/>
        </w:rPr>
        <w:t>个月实现环比正增长；工业投资增长</w:t>
      </w:r>
      <w:r>
        <w:rPr>
          <w:rFonts w:ascii="Times New Roman" w:eastAsia="仿宋_GB2312" w:hAnsi="Times New Roman" w:cs="Times New Roman"/>
          <w:color w:val="auto"/>
          <w:sz w:val="32"/>
          <w:szCs w:val="32"/>
          <w:shd w:val="clear" w:color="auto" w:fill="FFFFFF"/>
          <w:lang w:bidi="ar"/>
        </w:rPr>
        <w:t>39.9%</w:t>
      </w:r>
      <w:r>
        <w:rPr>
          <w:rFonts w:ascii="Times New Roman" w:eastAsia="仿宋_GB2312" w:hAnsi="Times New Roman" w:cs="Times New Roman"/>
          <w:color w:val="auto"/>
          <w:sz w:val="32"/>
          <w:szCs w:val="32"/>
          <w:shd w:val="clear" w:color="auto" w:fill="FFFFFF"/>
          <w:lang w:bidi="ar"/>
        </w:rPr>
        <w:t>，高出全省平均</w:t>
      </w:r>
      <w:r>
        <w:rPr>
          <w:rFonts w:ascii="Times New Roman" w:eastAsia="仿宋_GB2312" w:hAnsi="Times New Roman" w:cs="Times New Roman"/>
          <w:color w:val="auto"/>
          <w:sz w:val="32"/>
          <w:szCs w:val="32"/>
          <w:shd w:val="clear" w:color="auto" w:fill="FFFFFF"/>
          <w:lang w:bidi="ar"/>
        </w:rPr>
        <w:t>31.8</w:t>
      </w:r>
      <w:r>
        <w:rPr>
          <w:rFonts w:ascii="Times New Roman" w:eastAsia="仿宋_GB2312" w:hAnsi="Times New Roman" w:cs="Times New Roman"/>
          <w:color w:val="auto"/>
          <w:sz w:val="32"/>
          <w:szCs w:val="32"/>
          <w:shd w:val="clear" w:color="auto" w:fill="FFFFFF"/>
          <w:lang w:bidi="ar"/>
        </w:rPr>
        <w:t>个百分点，排名全省第一。在</w:t>
      </w:r>
      <w:r>
        <w:rPr>
          <w:rFonts w:ascii="Times New Roman" w:eastAsia="仿宋_GB2312" w:hAnsi="Times New Roman" w:cs="Times New Roman"/>
          <w:color w:val="auto"/>
          <w:sz w:val="32"/>
          <w:szCs w:val="32"/>
          <w:shd w:val="clear" w:color="auto" w:fill="FFFFFF"/>
          <w:lang w:bidi="ar"/>
        </w:rPr>
        <w:t>2023</w:t>
      </w:r>
      <w:r>
        <w:rPr>
          <w:rFonts w:ascii="Times New Roman" w:eastAsia="仿宋_GB2312" w:hAnsi="Times New Roman" w:cs="Times New Roman"/>
          <w:color w:val="auto"/>
          <w:sz w:val="32"/>
          <w:szCs w:val="32"/>
          <w:shd w:val="clear" w:color="auto" w:fill="FFFFFF"/>
          <w:lang w:bidi="ar"/>
        </w:rPr>
        <w:t>年全省工业和信息化领域省政府真抓实干督查激励推荐名单中，</w:t>
      </w:r>
      <w:r>
        <w:rPr>
          <w:rFonts w:ascii="Times New Roman" w:eastAsia="仿宋_GB2312" w:hAnsi="Times New Roman" w:cs="Times New Roman"/>
          <w:color w:val="auto"/>
          <w:sz w:val="32"/>
          <w:szCs w:val="32"/>
          <w:shd w:val="clear" w:color="auto" w:fill="FFFFFF"/>
          <w:lang w:bidi="ar"/>
        </w:rPr>
        <w:t>C</w:t>
      </w:r>
      <w:r>
        <w:rPr>
          <w:rFonts w:ascii="Times New Roman" w:eastAsia="仿宋_GB2312" w:hAnsi="Times New Roman" w:cs="Times New Roman"/>
          <w:color w:val="auto"/>
          <w:sz w:val="32"/>
          <w:szCs w:val="32"/>
          <w:shd w:val="clear" w:color="auto" w:fill="FFFFFF"/>
          <w:lang w:bidi="ar"/>
        </w:rPr>
        <w:t>类市州</w:t>
      </w:r>
      <w:r>
        <w:rPr>
          <w:rFonts w:ascii="Times New Roman" w:eastAsia="仿宋_GB2312" w:hAnsi="Times New Roman" w:cs="Times New Roman"/>
          <w:color w:val="auto"/>
          <w:sz w:val="32"/>
          <w:szCs w:val="32"/>
          <w:shd w:val="clear" w:color="auto" w:fill="FFFFFF"/>
          <w:lang w:bidi="ar"/>
        </w:rPr>
        <w:t>11</w:t>
      </w:r>
      <w:r>
        <w:rPr>
          <w:rFonts w:ascii="Times New Roman" w:eastAsia="仿宋_GB2312" w:hAnsi="Times New Roman" w:cs="Times New Roman"/>
          <w:color w:val="auto"/>
          <w:sz w:val="32"/>
          <w:szCs w:val="32"/>
          <w:shd w:val="clear" w:color="auto" w:fill="FFFFFF"/>
          <w:lang w:bidi="ar"/>
        </w:rPr>
        <w:t>个激</w:t>
      </w:r>
      <w:r>
        <w:rPr>
          <w:rFonts w:ascii="Times New Roman" w:eastAsia="仿宋_GB2312" w:hAnsi="Times New Roman" w:cs="Times New Roman"/>
          <w:color w:val="auto"/>
          <w:sz w:val="32"/>
          <w:szCs w:val="32"/>
          <w:shd w:val="clear" w:color="auto" w:fill="FFFFFF"/>
          <w:lang w:bidi="ar"/>
        </w:rPr>
        <w:lastRenderedPageBreak/>
        <w:t>励名额，怀化获推荐</w:t>
      </w:r>
      <w:r>
        <w:rPr>
          <w:rFonts w:ascii="Times New Roman" w:eastAsia="仿宋_GB2312" w:hAnsi="Times New Roman" w:cs="Times New Roman"/>
          <w:color w:val="auto"/>
          <w:sz w:val="32"/>
          <w:szCs w:val="32"/>
          <w:shd w:val="clear" w:color="auto" w:fill="FFFFFF"/>
          <w:lang w:bidi="ar"/>
        </w:rPr>
        <w:t>7</w:t>
      </w:r>
      <w:r>
        <w:rPr>
          <w:rFonts w:ascii="Times New Roman" w:eastAsia="仿宋_GB2312" w:hAnsi="Times New Roman" w:cs="Times New Roman"/>
          <w:color w:val="auto"/>
          <w:sz w:val="32"/>
          <w:szCs w:val="32"/>
          <w:shd w:val="clear" w:color="auto" w:fill="FFFFFF"/>
          <w:lang w:bidi="ar"/>
        </w:rPr>
        <w:t>个，其中市本级促进工业高质量发展、推进产业发展</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万千百</w:t>
      </w:r>
      <w:r>
        <w:rPr>
          <w:rFonts w:ascii="Times New Roman" w:eastAsia="仿宋_GB2312" w:hAnsi="Times New Roman" w:cs="Times New Roman"/>
          <w:color w:val="auto"/>
          <w:sz w:val="32"/>
          <w:szCs w:val="32"/>
          <w:shd w:val="clear" w:color="auto" w:fill="FFFFFF"/>
          <w:lang w:bidi="ar"/>
        </w:rPr>
        <w:t>”</w:t>
      </w:r>
      <w:r>
        <w:rPr>
          <w:rFonts w:ascii="Times New Roman" w:eastAsia="仿宋_GB2312" w:hAnsi="Times New Roman" w:cs="Times New Roman"/>
          <w:color w:val="auto"/>
          <w:sz w:val="32"/>
          <w:szCs w:val="32"/>
          <w:shd w:val="clear" w:color="auto" w:fill="FFFFFF"/>
          <w:lang w:bidi="ar"/>
        </w:rPr>
        <w:t>工程</w:t>
      </w:r>
      <w:r>
        <w:rPr>
          <w:rFonts w:ascii="Times New Roman" w:eastAsia="仿宋_GB2312" w:hAnsi="Times New Roman" w:cs="Times New Roman"/>
          <w:color w:val="auto"/>
          <w:sz w:val="32"/>
          <w:szCs w:val="32"/>
          <w:shd w:val="clear" w:color="auto" w:fill="FFFFFF"/>
          <w:lang w:bidi="ar"/>
        </w:rPr>
        <w:t>2</w:t>
      </w:r>
      <w:r>
        <w:rPr>
          <w:rFonts w:ascii="Times New Roman" w:eastAsia="仿宋_GB2312" w:hAnsi="Times New Roman" w:cs="Times New Roman"/>
          <w:color w:val="auto"/>
          <w:sz w:val="32"/>
          <w:szCs w:val="32"/>
          <w:shd w:val="clear" w:color="auto" w:fill="FFFFFF"/>
          <w:lang w:bidi="ar"/>
        </w:rPr>
        <w:t>项工作获激励推荐。</w:t>
      </w:r>
      <w:bookmarkStart w:id="0" w:name="_GoBack"/>
      <w:bookmarkEnd w:id="0"/>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（二）部门（单位）整体支出绩效情况</w:t>
      </w:r>
    </w:p>
    <w:p w:rsidR="00560AEA" w:rsidRDefault="005E4016">
      <w:pPr>
        <w:pStyle w:val="Default"/>
        <w:spacing w:line="60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本部门2023年度预算绩效管理开展情况、绩效目标和绩效评价报告按照市财政局绩效部门要求已公开（详见附件）。</w:t>
      </w:r>
    </w:p>
    <w:p w:rsidR="00560AEA" w:rsidRPr="00961333" w:rsidRDefault="005E4016" w:rsidP="00961333">
      <w:pPr>
        <w:pStyle w:val="a9"/>
        <w:widowControl/>
        <w:snapToGrid w:val="0"/>
        <w:spacing w:beforeAutospacing="0" w:afterAutospacing="0" w:line="580" w:lineRule="exact"/>
        <w:ind w:firstLineChars="200" w:firstLine="643"/>
        <w:jc w:val="both"/>
        <w:rPr>
          <w:rFonts w:ascii="Times New Roman" w:eastAsia="楷体_GB2312" w:hAnsi="Times New Roman"/>
          <w:b/>
          <w:bCs/>
          <w:sz w:val="32"/>
          <w:szCs w:val="32"/>
          <w:shd w:val="clear" w:color="auto" w:fill="FFFFFF"/>
        </w:rPr>
      </w:pPr>
      <w:r w:rsidRPr="00961333">
        <w:rPr>
          <w:rFonts w:ascii="Times New Roman" w:eastAsia="楷体_GB2312" w:hAnsi="Times New Roman" w:hint="eastAsia"/>
          <w:b/>
          <w:bCs/>
          <w:sz w:val="32"/>
          <w:szCs w:val="32"/>
          <w:shd w:val="clear" w:color="auto" w:fill="FFFFFF"/>
        </w:rPr>
        <w:t>（三）存在的问题及原因分析</w:t>
      </w:r>
    </w:p>
    <w:p w:rsidR="00560AEA" w:rsidRDefault="005E4016">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hint="eastAsia"/>
          <w:sz w:val="32"/>
          <w:szCs w:val="32"/>
        </w:rPr>
        <w:t>加强预算和预算绩效管理，进一步细化预算指标，合理使用和管理预算资金；</w:t>
      </w:r>
      <w:r>
        <w:rPr>
          <w:rFonts w:ascii="仿宋_GB2312" w:eastAsia="仿宋_GB2312" w:hAnsi="仿宋_GB2312" w:cs="仿宋_GB2312" w:hint="eastAsia"/>
          <w:sz w:val="32"/>
          <w:szCs w:val="32"/>
        </w:rPr>
        <w:t>部分绩效指标及目标有待进一步细化和量化，政府采购年初预算管理有待加强。</w:t>
      </w:r>
    </w:p>
    <w:p w:rsidR="00560AEA" w:rsidRDefault="005E4016">
      <w:pPr>
        <w:pStyle w:val="Default"/>
        <w:jc w:val="center"/>
        <w:rPr>
          <w:rFonts w:ascii="Times New Roman" w:eastAsia="仿宋_GB2312" w:hAnsi="Times New Roman" w:cs="Times New Roman"/>
          <w:szCs w:val="21"/>
        </w:rPr>
      </w:pPr>
      <w:r>
        <w:rPr>
          <w:rFonts w:ascii="Times New Roman" w:eastAsia="仿宋_GB2312" w:hAnsi="Times New Roman" w:cs="Times New Roman"/>
          <w:szCs w:val="21"/>
        </w:rPr>
        <w:t xml:space="preserve">                     </w:t>
      </w:r>
    </w:p>
    <w:p w:rsidR="00560AEA" w:rsidRDefault="00560AEA">
      <w:pPr>
        <w:pStyle w:val="Default"/>
        <w:jc w:val="both"/>
        <w:rPr>
          <w:sz w:val="72"/>
          <w:szCs w:val="72"/>
        </w:rPr>
      </w:pP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pStyle w:val="Default"/>
        <w:jc w:val="both"/>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hint="eastAsia"/>
          <w:sz w:val="72"/>
          <w:szCs w:val="72"/>
        </w:rPr>
      </w:pPr>
    </w:p>
    <w:p w:rsidR="00F9652A" w:rsidRDefault="00F9652A">
      <w:pPr>
        <w:pStyle w:val="Default"/>
        <w:jc w:val="center"/>
        <w:rPr>
          <w:rFonts w:ascii="方正小标宋_GBK" w:eastAsia="方正小标宋_GBK" w:hAnsi="方正小标宋_GBK" w:cs="方正小标宋_GBK"/>
          <w:sz w:val="72"/>
          <w:szCs w:val="72"/>
        </w:rPr>
      </w:pPr>
    </w:p>
    <w:p w:rsidR="00560AEA" w:rsidRPr="00707BCB" w:rsidRDefault="005E4016">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第四部分</w:t>
      </w:r>
    </w:p>
    <w:p w:rsidR="00560AEA" w:rsidRPr="00707BCB" w:rsidRDefault="00560AEA">
      <w:pPr>
        <w:jc w:val="center"/>
        <w:rPr>
          <w:rFonts w:ascii="方正小标宋_GBK" w:eastAsia="方正小标宋_GBK" w:hAnsi="方正小标宋_GBK" w:cs="方正小标宋_GBK"/>
          <w:b/>
          <w:color w:val="000000"/>
          <w:kern w:val="0"/>
          <w:sz w:val="52"/>
          <w:szCs w:val="52"/>
        </w:rPr>
      </w:pPr>
    </w:p>
    <w:p w:rsidR="00560AEA" w:rsidRPr="00707BCB" w:rsidRDefault="005E4016">
      <w:pPr>
        <w:jc w:val="center"/>
        <w:rPr>
          <w:rFonts w:ascii="方正小标宋_GBK" w:eastAsia="方正小标宋_GBK" w:hAnsi="方正小标宋_GBK" w:cs="方正小标宋_GBK"/>
          <w:b/>
          <w:color w:val="000000"/>
          <w:kern w:val="0"/>
          <w:sz w:val="52"/>
          <w:szCs w:val="52"/>
        </w:rPr>
      </w:pPr>
      <w:r w:rsidRPr="00707BCB">
        <w:rPr>
          <w:rFonts w:ascii="方正小标宋_GBK" w:eastAsia="方正小标宋_GBK" w:hAnsi="方正小标宋_GBK" w:cs="方正小标宋_GBK" w:hint="eastAsia"/>
          <w:b/>
          <w:color w:val="000000"/>
          <w:kern w:val="0"/>
          <w:sz w:val="52"/>
          <w:szCs w:val="52"/>
        </w:rPr>
        <w:t>名词解释</w:t>
      </w:r>
    </w:p>
    <w:p w:rsidR="00560AEA" w:rsidRDefault="005E4016">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560AEA" w:rsidRDefault="005E4016">
      <w:pPr>
        <w:pStyle w:val="a9"/>
        <w:widowControl/>
        <w:shd w:val="clear" w:color="auto" w:fill="FFFFFF"/>
        <w:spacing w:beforeAutospacing="0" w:afterAutospacing="0" w:line="255" w:lineRule="atLeast"/>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sidRPr="007E725F">
        <w:rPr>
          <w:rFonts w:ascii="仿宋_GB2312" w:eastAsia="仿宋_GB2312" w:hAnsi="仿宋_GB2312" w:cs="仿宋_GB2312" w:hint="eastAsia"/>
          <w:b/>
          <w:color w:val="000000"/>
          <w:sz w:val="32"/>
          <w:szCs w:val="32"/>
        </w:rPr>
        <w:t>一、机关运行经费：</w:t>
      </w:r>
      <w:r>
        <w:rPr>
          <w:rFonts w:ascii="仿宋_GB2312" w:eastAsia="仿宋_GB2312" w:hAnsi="仿宋_GB2312" w:cs="仿宋_GB2312" w:hint="eastAsia"/>
          <w:color w:val="00000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rsidR="00560AEA" w:rsidRDefault="005E4016" w:rsidP="007E725F">
      <w:pPr>
        <w:pStyle w:val="a9"/>
        <w:widowControl/>
        <w:shd w:val="clear" w:color="auto" w:fill="FFFFFF"/>
        <w:spacing w:beforeAutospacing="0" w:after="38" w:afterAutospacing="0" w:line="255" w:lineRule="atLeast"/>
        <w:ind w:firstLineChars="200" w:firstLine="643"/>
        <w:jc w:val="both"/>
        <w:rPr>
          <w:rFonts w:ascii="仿宋_GB2312" w:eastAsia="仿宋_GB2312" w:hAnsi="仿宋_GB2312" w:cs="仿宋_GB2312"/>
          <w:sz w:val="32"/>
          <w:szCs w:val="32"/>
        </w:rPr>
      </w:pPr>
      <w:r w:rsidRPr="007E725F">
        <w:rPr>
          <w:rFonts w:ascii="仿宋_GB2312" w:eastAsia="仿宋_GB2312" w:hAnsi="仿宋_GB2312" w:cs="仿宋_GB2312" w:hint="eastAsia"/>
          <w:b/>
          <w:color w:val="000000"/>
          <w:sz w:val="32"/>
          <w:szCs w:val="32"/>
        </w:rPr>
        <w:t>二、“三公”经费：</w:t>
      </w:r>
      <w:r>
        <w:rPr>
          <w:rFonts w:ascii="仿宋_GB2312" w:eastAsia="仿宋_GB2312" w:hAnsi="仿宋_GB2312" w:cs="仿宋_GB2312" w:hint="eastAsia"/>
          <w:color w:val="000000"/>
          <w:sz w:val="32"/>
          <w:szCs w:val="32"/>
        </w:rPr>
        <w:t>纳入财政预算管理的</w:t>
      </w:r>
      <w:proofErr w:type="gramStart"/>
      <w:r>
        <w:rPr>
          <w:rFonts w:ascii="仿宋_GB2312" w:eastAsia="仿宋_GB2312" w:hAnsi="仿宋_GB2312" w:cs="仿宋_GB2312" w:hint="eastAsia"/>
          <w:color w:val="000000"/>
          <w:sz w:val="32"/>
          <w:szCs w:val="32"/>
        </w:rPr>
        <w:t>“</w:t>
      </w:r>
      <w:proofErr w:type="gramEnd"/>
      <w:r>
        <w:rPr>
          <w:rFonts w:ascii="仿宋_GB2312" w:eastAsia="仿宋_GB2312" w:hAnsi="仿宋_GB2312" w:cs="仿宋_GB2312" w:hint="eastAsia"/>
          <w:color w:val="000000"/>
          <w:sz w:val="32"/>
          <w:szCs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pStyle w:val="Default"/>
        <w:jc w:val="center"/>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sz w:val="72"/>
          <w:szCs w:val="72"/>
        </w:rPr>
      </w:pPr>
    </w:p>
    <w:p w:rsidR="00560AEA" w:rsidRDefault="00560AEA">
      <w:pPr>
        <w:pStyle w:val="Default"/>
        <w:jc w:val="center"/>
        <w:rPr>
          <w:rFonts w:ascii="方正小标宋_GBK" w:eastAsia="方正小标宋_GBK" w:hAnsi="方正小标宋_GBK" w:cs="方正小标宋_GBK"/>
          <w:sz w:val="72"/>
          <w:szCs w:val="72"/>
        </w:rPr>
      </w:pPr>
    </w:p>
    <w:p w:rsidR="00560AEA" w:rsidRPr="00707BCB" w:rsidRDefault="005E4016">
      <w:pPr>
        <w:pStyle w:val="Default"/>
        <w:jc w:val="center"/>
        <w:rPr>
          <w:rFonts w:ascii="方正小标宋_GBK" w:eastAsia="方正小标宋_GBK" w:hAnsi="方正小标宋_GBK" w:cs="方正小标宋_GBK"/>
          <w:b/>
          <w:sz w:val="52"/>
          <w:szCs w:val="52"/>
        </w:rPr>
      </w:pPr>
      <w:r w:rsidRPr="00707BCB">
        <w:rPr>
          <w:rFonts w:ascii="方正小标宋_GBK" w:eastAsia="方正小标宋_GBK" w:hAnsi="方正小标宋_GBK" w:cs="方正小标宋_GBK" w:hint="eastAsia"/>
          <w:b/>
          <w:sz w:val="52"/>
          <w:szCs w:val="52"/>
        </w:rPr>
        <w:t>第五部分</w:t>
      </w:r>
    </w:p>
    <w:p w:rsidR="00560AEA" w:rsidRPr="00707BCB" w:rsidRDefault="00560AEA">
      <w:pPr>
        <w:pStyle w:val="Default"/>
        <w:jc w:val="center"/>
        <w:rPr>
          <w:rFonts w:ascii="方正小标宋_GBK" w:eastAsia="方正小标宋_GBK" w:hAnsi="方正小标宋_GBK" w:cs="方正小标宋_GBK"/>
          <w:b/>
          <w:sz w:val="52"/>
          <w:szCs w:val="52"/>
        </w:rPr>
      </w:pPr>
    </w:p>
    <w:p w:rsidR="00560AEA" w:rsidRPr="00707BCB" w:rsidRDefault="005E4016">
      <w:pPr>
        <w:pStyle w:val="Default"/>
        <w:jc w:val="center"/>
        <w:rPr>
          <w:b/>
          <w:sz w:val="52"/>
          <w:szCs w:val="52"/>
        </w:rPr>
      </w:pPr>
      <w:r w:rsidRPr="00707BCB">
        <w:rPr>
          <w:rFonts w:ascii="方正小标宋_GBK" w:eastAsia="方正小标宋_GBK" w:hAnsi="方正小标宋_GBK" w:cs="方正小标宋_GBK" w:hint="eastAsia"/>
          <w:b/>
          <w:sz w:val="52"/>
          <w:szCs w:val="52"/>
        </w:rPr>
        <w:t>附 件</w:t>
      </w:r>
    </w:p>
    <w:p w:rsidR="00560AEA" w:rsidRDefault="005E4016">
      <w:pPr>
        <w:rPr>
          <w:sz w:val="72"/>
          <w:szCs w:val="72"/>
        </w:rPr>
      </w:pPr>
      <w:r>
        <w:rPr>
          <w:sz w:val="72"/>
          <w:szCs w:val="72"/>
        </w:rPr>
        <w:br w:type="page"/>
      </w:r>
    </w:p>
    <w:p w:rsidR="00560AEA" w:rsidRDefault="005E4016" w:rsidP="00A552DA">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Pr>
          <w:rFonts w:ascii="Times New Roman" w:eastAsia="仿宋_GB2312" w:hAnsi="Times New Roman" w:hint="eastAsia"/>
          <w:sz w:val="32"/>
          <w:szCs w:val="32"/>
        </w:rPr>
        <w:t>2023</w:t>
      </w:r>
      <w:r>
        <w:rPr>
          <w:rFonts w:ascii="Times New Roman" w:eastAsia="仿宋_GB2312" w:hAnsi="Times New Roman" w:hint="eastAsia"/>
          <w:sz w:val="32"/>
          <w:szCs w:val="32"/>
        </w:rPr>
        <w:t>年度部门整体支出绩效自评报告</w:t>
      </w:r>
    </w:p>
    <w:p w:rsidR="00560AEA" w:rsidRDefault="005E4016" w:rsidP="00A552DA">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t>二、</w:t>
      </w:r>
      <w:r>
        <w:rPr>
          <w:rFonts w:ascii="Times New Roman" w:eastAsia="仿宋_GB2312" w:hAnsi="Times New Roman" w:hint="eastAsia"/>
          <w:sz w:val="32"/>
          <w:szCs w:val="32"/>
        </w:rPr>
        <w:t>2023</w:t>
      </w:r>
      <w:r>
        <w:rPr>
          <w:rFonts w:ascii="Times New Roman" w:eastAsia="仿宋_GB2312" w:hAnsi="Times New Roman" w:hint="eastAsia"/>
          <w:sz w:val="32"/>
          <w:szCs w:val="32"/>
        </w:rPr>
        <w:t>年部门决算公开表</w:t>
      </w:r>
    </w:p>
    <w:p w:rsidR="00560AEA" w:rsidRDefault="00560AEA">
      <w:pPr>
        <w:pStyle w:val="Default"/>
        <w:spacing w:line="600" w:lineRule="exact"/>
        <w:ind w:firstLineChars="200" w:firstLine="640"/>
        <w:rPr>
          <w:rFonts w:ascii="Times New Roman" w:eastAsia="仿宋_GB2312" w:hAnsi="Times New Roman"/>
          <w:sz w:val="32"/>
          <w:szCs w:val="32"/>
        </w:rPr>
      </w:pPr>
    </w:p>
    <w:p w:rsidR="00560AEA" w:rsidRDefault="00560AEA">
      <w:pPr>
        <w:pStyle w:val="Default"/>
        <w:jc w:val="center"/>
        <w:rPr>
          <w:sz w:val="72"/>
          <w:szCs w:val="72"/>
        </w:rPr>
      </w:pPr>
    </w:p>
    <w:p w:rsidR="00560AEA" w:rsidRDefault="00560AEA">
      <w:pPr>
        <w:pStyle w:val="Default"/>
        <w:jc w:val="center"/>
        <w:rPr>
          <w:sz w:val="72"/>
          <w:szCs w:val="72"/>
        </w:rPr>
      </w:pPr>
    </w:p>
    <w:p w:rsidR="00560AEA" w:rsidRDefault="00560AEA">
      <w:pPr>
        <w:jc w:val="left"/>
        <w:rPr>
          <w:rFonts w:asciiTheme="minorEastAsia" w:hAnsiTheme="minorEastAsia" w:cs="黑体"/>
          <w:color w:val="000000"/>
          <w:kern w:val="0"/>
          <w:sz w:val="32"/>
          <w:szCs w:val="32"/>
        </w:rPr>
      </w:pPr>
    </w:p>
    <w:sectPr w:rsidR="00560AEA" w:rsidSect="00D53A8D">
      <w:pgSz w:w="11906" w:h="16838"/>
      <w:pgMar w:top="2098" w:right="1474" w:bottom="1985"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12C" w:rsidRDefault="00BD512C" w:rsidP="006B4FBD">
      <w:r>
        <w:separator/>
      </w:r>
    </w:p>
  </w:endnote>
  <w:endnote w:type="continuationSeparator" w:id="0">
    <w:p w:rsidR="00BD512C" w:rsidRDefault="00BD512C" w:rsidP="006B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
    <w:altName w:val="Segoe Print"/>
    <w:charset w:val="00"/>
    <w:family w:val="auto"/>
    <w:pitch w:val="default"/>
    <w:sig w:usb0="00000000" w:usb1="00000000" w:usb2="00000000" w:usb3="00000000" w:csb0="00000001"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12C" w:rsidRDefault="00BD512C" w:rsidP="006B4FBD">
      <w:r>
        <w:separator/>
      </w:r>
    </w:p>
  </w:footnote>
  <w:footnote w:type="continuationSeparator" w:id="0">
    <w:p w:rsidR="00BD512C" w:rsidRDefault="00BD512C" w:rsidP="006B4F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A459FD"/>
    <w:multiLevelType w:val="singleLevel"/>
    <w:tmpl w:val="E6A459FD"/>
    <w:lvl w:ilvl="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N2IwM2FlYTY3YzBhNGFjOTZhODVkMjU4NmY4MWYifQ=="/>
  </w:docVars>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40CBC"/>
    <w:rsid w:val="000415B7"/>
    <w:rsid w:val="00041E3F"/>
    <w:rsid w:val="00055DAA"/>
    <w:rsid w:val="00061F7B"/>
    <w:rsid w:val="00064F50"/>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60AEA"/>
    <w:rsid w:val="005767CC"/>
    <w:rsid w:val="00590D9F"/>
    <w:rsid w:val="00595D26"/>
    <w:rsid w:val="005A74E6"/>
    <w:rsid w:val="005B404E"/>
    <w:rsid w:val="005D4D55"/>
    <w:rsid w:val="005E2CFB"/>
    <w:rsid w:val="005E4016"/>
    <w:rsid w:val="005F2103"/>
    <w:rsid w:val="005F3D1C"/>
    <w:rsid w:val="0062378F"/>
    <w:rsid w:val="00641842"/>
    <w:rsid w:val="00651EEC"/>
    <w:rsid w:val="00686673"/>
    <w:rsid w:val="00690396"/>
    <w:rsid w:val="00691E8C"/>
    <w:rsid w:val="006A22C4"/>
    <w:rsid w:val="006A351B"/>
    <w:rsid w:val="006B0422"/>
    <w:rsid w:val="006B4FBD"/>
    <w:rsid w:val="006C1B53"/>
    <w:rsid w:val="006D7730"/>
    <w:rsid w:val="006E5284"/>
    <w:rsid w:val="006F3EB5"/>
    <w:rsid w:val="00702E34"/>
    <w:rsid w:val="00704395"/>
    <w:rsid w:val="00707BCB"/>
    <w:rsid w:val="00710FE7"/>
    <w:rsid w:val="00717621"/>
    <w:rsid w:val="00720FF1"/>
    <w:rsid w:val="00727A53"/>
    <w:rsid w:val="00787B42"/>
    <w:rsid w:val="007C4539"/>
    <w:rsid w:val="007E725F"/>
    <w:rsid w:val="007F3657"/>
    <w:rsid w:val="00812ED5"/>
    <w:rsid w:val="00813C41"/>
    <w:rsid w:val="008277D9"/>
    <w:rsid w:val="0084478C"/>
    <w:rsid w:val="0086638C"/>
    <w:rsid w:val="008A3E8D"/>
    <w:rsid w:val="008D242C"/>
    <w:rsid w:val="009237C4"/>
    <w:rsid w:val="00944C48"/>
    <w:rsid w:val="00950252"/>
    <w:rsid w:val="00961333"/>
    <w:rsid w:val="00967F5D"/>
    <w:rsid w:val="009A0F95"/>
    <w:rsid w:val="009B3ADF"/>
    <w:rsid w:val="009C3B52"/>
    <w:rsid w:val="009D5AAF"/>
    <w:rsid w:val="009E6817"/>
    <w:rsid w:val="009E6E9A"/>
    <w:rsid w:val="00A01D2B"/>
    <w:rsid w:val="00A42218"/>
    <w:rsid w:val="00A552DA"/>
    <w:rsid w:val="00A70249"/>
    <w:rsid w:val="00A70B02"/>
    <w:rsid w:val="00A71D9F"/>
    <w:rsid w:val="00A92E9F"/>
    <w:rsid w:val="00AB18FF"/>
    <w:rsid w:val="00B072FA"/>
    <w:rsid w:val="00B33BEA"/>
    <w:rsid w:val="00B57C9F"/>
    <w:rsid w:val="00B63572"/>
    <w:rsid w:val="00B845B3"/>
    <w:rsid w:val="00B85D8B"/>
    <w:rsid w:val="00BB4A40"/>
    <w:rsid w:val="00BD512C"/>
    <w:rsid w:val="00BD6C3E"/>
    <w:rsid w:val="00BE3674"/>
    <w:rsid w:val="00BE794D"/>
    <w:rsid w:val="00C10681"/>
    <w:rsid w:val="00C3049A"/>
    <w:rsid w:val="00C31B1E"/>
    <w:rsid w:val="00C77645"/>
    <w:rsid w:val="00CE04C3"/>
    <w:rsid w:val="00CE76A0"/>
    <w:rsid w:val="00D148C6"/>
    <w:rsid w:val="00D17A8A"/>
    <w:rsid w:val="00D415BA"/>
    <w:rsid w:val="00D53A8D"/>
    <w:rsid w:val="00D63780"/>
    <w:rsid w:val="00D644EE"/>
    <w:rsid w:val="00DD06FF"/>
    <w:rsid w:val="00DD5FE9"/>
    <w:rsid w:val="00E00C7A"/>
    <w:rsid w:val="00E34EAC"/>
    <w:rsid w:val="00E37D6C"/>
    <w:rsid w:val="00E55B68"/>
    <w:rsid w:val="00E561AE"/>
    <w:rsid w:val="00E67BE6"/>
    <w:rsid w:val="00E8683C"/>
    <w:rsid w:val="00EA2B72"/>
    <w:rsid w:val="00F74360"/>
    <w:rsid w:val="00F9652A"/>
    <w:rsid w:val="00FB462F"/>
    <w:rsid w:val="00FE16FA"/>
    <w:rsid w:val="00FE328A"/>
    <w:rsid w:val="00FE6269"/>
    <w:rsid w:val="00FF5CD6"/>
    <w:rsid w:val="053F30C2"/>
    <w:rsid w:val="0922463B"/>
    <w:rsid w:val="0961100A"/>
    <w:rsid w:val="0BF95B27"/>
    <w:rsid w:val="0FBA737B"/>
    <w:rsid w:val="0FFF64A9"/>
    <w:rsid w:val="115362ED"/>
    <w:rsid w:val="14157276"/>
    <w:rsid w:val="15CF1B92"/>
    <w:rsid w:val="182C4B8E"/>
    <w:rsid w:val="19A62160"/>
    <w:rsid w:val="1D97DEFF"/>
    <w:rsid w:val="1DFF72E5"/>
    <w:rsid w:val="1EFC6F07"/>
    <w:rsid w:val="211C2125"/>
    <w:rsid w:val="21BA145D"/>
    <w:rsid w:val="242157C3"/>
    <w:rsid w:val="2FDF85B8"/>
    <w:rsid w:val="2FFFEE04"/>
    <w:rsid w:val="34DF85B0"/>
    <w:rsid w:val="34FF1CA6"/>
    <w:rsid w:val="35E53926"/>
    <w:rsid w:val="3B8F36BC"/>
    <w:rsid w:val="3CD321D0"/>
    <w:rsid w:val="44EE3048"/>
    <w:rsid w:val="48AD2643"/>
    <w:rsid w:val="491FF225"/>
    <w:rsid w:val="4A3E05CE"/>
    <w:rsid w:val="4F562386"/>
    <w:rsid w:val="4FFD214C"/>
    <w:rsid w:val="544A765A"/>
    <w:rsid w:val="54B62075"/>
    <w:rsid w:val="5777D4F5"/>
    <w:rsid w:val="59DD8326"/>
    <w:rsid w:val="5B767BC7"/>
    <w:rsid w:val="5C07081F"/>
    <w:rsid w:val="5DEF592A"/>
    <w:rsid w:val="5F553F98"/>
    <w:rsid w:val="5FC6BB1E"/>
    <w:rsid w:val="5FF720F1"/>
    <w:rsid w:val="64EC3D22"/>
    <w:rsid w:val="65A00C47"/>
    <w:rsid w:val="67E97973"/>
    <w:rsid w:val="67FF5C0B"/>
    <w:rsid w:val="6E8B3532"/>
    <w:rsid w:val="6EFC0924"/>
    <w:rsid w:val="6FB74722"/>
    <w:rsid w:val="6FEF8B7E"/>
    <w:rsid w:val="71A6591B"/>
    <w:rsid w:val="737D59BA"/>
    <w:rsid w:val="76BF7D6A"/>
    <w:rsid w:val="77C37683"/>
    <w:rsid w:val="79FF515B"/>
    <w:rsid w:val="7CE87DA1"/>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Block Text"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pPr>
      <w:ind w:left="160"/>
    </w:pPr>
    <w:rPr>
      <w:rFonts w:ascii="????" w:eastAsia="方正小标宋_GBK" w:hAnsi="????"/>
      <w:sz w:val="24"/>
    </w:rPr>
  </w:style>
  <w:style w:type="paragraph" w:styleId="a3">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pPr>
      <w:ind w:firstLineChars="200" w:firstLine="420"/>
    </w:pPr>
  </w:style>
  <w:style w:type="paragraph" w:styleId="a4">
    <w:name w:val="Block Text"/>
    <w:basedOn w:val="a"/>
    <w:uiPriority w:val="99"/>
    <w:unhideWhenUsed/>
    <w:qFormat/>
    <w:pPr>
      <w:ind w:firstLine="640"/>
    </w:p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next w:val="2"/>
    <w:semiHidden/>
    <w:qFormat/>
    <w:pPr>
      <w:snapToGrid w:val="0"/>
      <w:jc w:val="left"/>
    </w:pPr>
    <w:rPr>
      <w:sz w:val="18"/>
      <w:szCs w:val="18"/>
    </w:rPr>
  </w:style>
  <w:style w:type="paragraph" w:styleId="a9">
    <w:name w:val="Normal (Web)"/>
    <w:basedOn w:val="a"/>
    <w:unhideWhenUsed/>
    <w:qFormat/>
    <w:pPr>
      <w:spacing w:beforeAutospacing="1" w:afterAutospacing="1"/>
      <w:jc w:val="left"/>
    </w:pPr>
    <w:rPr>
      <w:rFonts w:cs="Times New Roman"/>
      <w:kern w:val="0"/>
      <w:sz w:val="24"/>
    </w:rPr>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styleId="aa">
    <w:name w:val="List Paragraph"/>
    <w:basedOn w:val="a"/>
    <w:uiPriority w:val="34"/>
    <w:qFormat/>
    <w:pPr>
      <w:ind w:firstLineChars="200" w:firstLine="420"/>
    </w:pPr>
  </w:style>
  <w:style w:type="character" w:customStyle="1" w:styleId="Char">
    <w:name w:val="批注框文本 Char"/>
    <w:basedOn w:val="a0"/>
    <w:link w:val="a5"/>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Block Text"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pPr>
      <w:ind w:left="160"/>
    </w:pPr>
    <w:rPr>
      <w:rFonts w:ascii="????" w:eastAsia="方正小标宋_GBK" w:hAnsi="????"/>
      <w:sz w:val="24"/>
    </w:rPr>
  </w:style>
  <w:style w:type="paragraph" w:styleId="a3">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pPr>
      <w:ind w:firstLineChars="200" w:firstLine="420"/>
    </w:pPr>
  </w:style>
  <w:style w:type="paragraph" w:styleId="a4">
    <w:name w:val="Block Text"/>
    <w:basedOn w:val="a"/>
    <w:uiPriority w:val="99"/>
    <w:unhideWhenUsed/>
    <w:qFormat/>
    <w:pPr>
      <w:ind w:firstLine="640"/>
    </w:p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next w:val="2"/>
    <w:semiHidden/>
    <w:qFormat/>
    <w:pPr>
      <w:snapToGrid w:val="0"/>
      <w:jc w:val="left"/>
    </w:pPr>
    <w:rPr>
      <w:sz w:val="18"/>
      <w:szCs w:val="18"/>
    </w:rPr>
  </w:style>
  <w:style w:type="paragraph" w:styleId="a9">
    <w:name w:val="Normal (Web)"/>
    <w:basedOn w:val="a"/>
    <w:unhideWhenUsed/>
    <w:qFormat/>
    <w:pPr>
      <w:spacing w:beforeAutospacing="1" w:afterAutospacing="1"/>
      <w:jc w:val="left"/>
    </w:pPr>
    <w:rPr>
      <w:rFonts w:cs="Times New Roman"/>
      <w:kern w:val="0"/>
      <w:sz w:val="24"/>
    </w:rPr>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styleId="aa">
    <w:name w:val="List Paragraph"/>
    <w:basedOn w:val="a"/>
    <w:uiPriority w:val="34"/>
    <w:qFormat/>
    <w:pPr>
      <w:ind w:firstLineChars="200" w:firstLine="420"/>
    </w:pPr>
  </w:style>
  <w:style w:type="character" w:customStyle="1" w:styleId="Char">
    <w:name w:val="批注框文本 Char"/>
    <w:basedOn w:val="a0"/>
    <w:link w:val="a5"/>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4884D3-93A9-4406-92F0-CD9A4276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29</Pages>
  <Words>1419</Words>
  <Characters>8089</Characters>
  <Application>Microsoft Office Word</Application>
  <DocSecurity>0</DocSecurity>
  <Lines>67</Lines>
  <Paragraphs>18</Paragraphs>
  <ScaleCrop>false</ScaleCrop>
  <Company>Microsoft</Company>
  <LinksUpToDate>false</LinksUpToDate>
  <CharactersWithSpaces>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ZHOU</cp:lastModifiedBy>
  <cp:revision>78</cp:revision>
  <cp:lastPrinted>2024-08-08T10:20:00Z</cp:lastPrinted>
  <dcterms:created xsi:type="dcterms:W3CDTF">2020-07-08T02:32:00Z</dcterms:created>
  <dcterms:modified xsi:type="dcterms:W3CDTF">2024-09-24T14:42:00Z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DD14D1151CE44C389B25965A44B89774_12</vt:lpwstr>
  </property>
</Properties>
</file>