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B66" w:rsidRPr="00024B66" w:rsidRDefault="00024B66" w:rsidP="00024B66">
      <w:pPr>
        <w:rPr>
          <w:rFonts w:ascii="仿宋" w:eastAsia="仿宋" w:hAnsi="仿宋"/>
          <w:w w:val="100"/>
          <w:sz w:val="28"/>
          <w:szCs w:val="28"/>
        </w:rPr>
      </w:pPr>
      <w:r w:rsidRPr="00024B66">
        <w:rPr>
          <w:rFonts w:ascii="仿宋" w:eastAsia="仿宋" w:hAnsi="仿宋" w:hint="eastAsia"/>
          <w:w w:val="100"/>
          <w:sz w:val="28"/>
          <w:szCs w:val="28"/>
        </w:rPr>
        <w:t>附件</w:t>
      </w:r>
      <w:r w:rsidRPr="00024B66">
        <w:rPr>
          <w:rFonts w:ascii="仿宋" w:eastAsia="仿宋" w:hAnsi="仿宋"/>
          <w:w w:val="100"/>
          <w:sz w:val="28"/>
          <w:szCs w:val="28"/>
        </w:rPr>
        <w:t>1</w:t>
      </w:r>
    </w:p>
    <w:p w:rsidR="00D041B0" w:rsidRDefault="00D041B0" w:rsidP="00D041B0">
      <w:pPr>
        <w:jc w:val="center"/>
        <w:rPr>
          <w:rFonts w:ascii="仿宋" w:eastAsia="仿宋" w:hAnsi="仿宋" w:cs="仿宋"/>
          <w:b/>
          <w:bCs/>
          <w:w w:val="100"/>
          <w:szCs w:val="44"/>
        </w:rPr>
      </w:pPr>
    </w:p>
    <w:p w:rsidR="00D041B0" w:rsidRDefault="00D041B0" w:rsidP="00D041B0">
      <w:pPr>
        <w:jc w:val="center"/>
        <w:rPr>
          <w:rFonts w:ascii="仿宋" w:eastAsia="仿宋" w:hAnsi="仿宋" w:cs="仿宋"/>
          <w:b/>
          <w:bCs/>
          <w:w w:val="100"/>
          <w:szCs w:val="44"/>
        </w:rPr>
      </w:pPr>
    </w:p>
    <w:p w:rsidR="00D041B0" w:rsidRDefault="00D041B0" w:rsidP="00D041B0">
      <w:pPr>
        <w:jc w:val="center"/>
        <w:rPr>
          <w:rFonts w:ascii="仿宋" w:eastAsia="仿宋" w:hAnsi="仿宋" w:cs="仿宋"/>
          <w:b/>
          <w:bCs/>
          <w:w w:val="100"/>
          <w:szCs w:val="44"/>
        </w:rPr>
      </w:pPr>
    </w:p>
    <w:p w:rsidR="00D041B0" w:rsidRDefault="00D041B0" w:rsidP="00D041B0">
      <w:pPr>
        <w:jc w:val="center"/>
        <w:rPr>
          <w:rFonts w:ascii="仿宋" w:eastAsia="仿宋" w:hAnsi="仿宋" w:cs="仿宋"/>
          <w:b/>
          <w:bCs/>
          <w:w w:val="100"/>
          <w:szCs w:val="44"/>
        </w:rPr>
      </w:pPr>
    </w:p>
    <w:p w:rsidR="00D041B0" w:rsidRPr="00D041B0" w:rsidRDefault="00D041B0" w:rsidP="00D041B0">
      <w:pPr>
        <w:jc w:val="center"/>
        <w:rPr>
          <w:rFonts w:ascii="仿宋" w:eastAsia="仿宋" w:hAnsi="仿宋" w:cs="仿宋"/>
          <w:b/>
          <w:bCs/>
          <w:w w:val="100"/>
          <w:szCs w:val="44"/>
        </w:rPr>
      </w:pPr>
      <w:r w:rsidRPr="00D041B0">
        <w:rPr>
          <w:rFonts w:ascii="仿宋" w:eastAsia="仿宋" w:hAnsi="仿宋" w:cs="仿宋" w:hint="eastAsia"/>
          <w:b/>
          <w:bCs/>
          <w:w w:val="100"/>
          <w:szCs w:val="44"/>
        </w:rPr>
        <w:t>2023年度</w:t>
      </w:r>
      <w:r w:rsidR="002B3E9C">
        <w:rPr>
          <w:rFonts w:ascii="仿宋" w:eastAsia="仿宋" w:hAnsi="仿宋" w:cs="仿宋" w:hint="eastAsia"/>
          <w:b/>
          <w:bCs/>
          <w:w w:val="100"/>
          <w:szCs w:val="44"/>
        </w:rPr>
        <w:t>怀化市专业应急救援支队</w:t>
      </w:r>
    </w:p>
    <w:p w:rsidR="00D041B0" w:rsidRPr="00D041B0" w:rsidRDefault="00D041B0" w:rsidP="00D041B0">
      <w:pPr>
        <w:jc w:val="center"/>
        <w:rPr>
          <w:rFonts w:ascii="仿宋" w:eastAsia="仿宋" w:hAnsi="仿宋" w:cs="仿宋"/>
          <w:b/>
          <w:bCs/>
          <w:w w:val="100"/>
          <w:szCs w:val="44"/>
        </w:rPr>
      </w:pPr>
      <w:r w:rsidRPr="00D041B0">
        <w:rPr>
          <w:rFonts w:ascii="仿宋" w:eastAsia="仿宋" w:hAnsi="仿宋" w:cs="仿宋" w:hint="eastAsia"/>
          <w:b/>
          <w:bCs/>
          <w:w w:val="100"/>
          <w:szCs w:val="44"/>
        </w:rPr>
        <w:t>整体支出绩效自评报告</w:t>
      </w:r>
    </w:p>
    <w:p w:rsidR="00D041B0" w:rsidRPr="00D041B0" w:rsidRDefault="00D041B0" w:rsidP="00D041B0">
      <w:pPr>
        <w:rPr>
          <w:rFonts w:ascii="仿宋" w:eastAsia="仿宋" w:hAnsi="仿宋" w:cs="仿宋"/>
          <w:b/>
          <w:w w:val="100"/>
          <w:sz w:val="32"/>
          <w:szCs w:val="32"/>
        </w:rPr>
      </w:pPr>
    </w:p>
    <w:p w:rsidR="00D041B0" w:rsidRPr="00D041B0" w:rsidRDefault="00D041B0" w:rsidP="00D041B0">
      <w:pPr>
        <w:jc w:val="center"/>
        <w:rPr>
          <w:rFonts w:ascii="仿宋" w:eastAsia="仿宋" w:hAnsi="仿宋" w:cs="仿宋"/>
          <w:w w:val="100"/>
          <w:sz w:val="32"/>
          <w:szCs w:val="32"/>
        </w:rPr>
      </w:pPr>
    </w:p>
    <w:p w:rsidR="00D041B0" w:rsidRPr="00D041B0" w:rsidRDefault="00D041B0" w:rsidP="00D041B0">
      <w:pPr>
        <w:jc w:val="center"/>
        <w:rPr>
          <w:rFonts w:ascii="仿宋" w:eastAsia="仿宋" w:hAnsi="仿宋" w:cs="仿宋"/>
          <w:w w:val="100"/>
          <w:sz w:val="32"/>
          <w:szCs w:val="32"/>
        </w:rPr>
      </w:pPr>
    </w:p>
    <w:p w:rsidR="00D041B0" w:rsidRPr="00D041B0" w:rsidRDefault="00D041B0" w:rsidP="00D041B0">
      <w:pPr>
        <w:jc w:val="center"/>
        <w:rPr>
          <w:rFonts w:ascii="仿宋" w:eastAsia="仿宋" w:hAnsi="仿宋" w:cs="仿宋"/>
          <w:w w:val="100"/>
          <w:sz w:val="32"/>
          <w:szCs w:val="32"/>
        </w:rPr>
      </w:pPr>
    </w:p>
    <w:p w:rsidR="00D041B0" w:rsidRPr="00D041B0" w:rsidRDefault="00D041B0" w:rsidP="00D041B0">
      <w:pPr>
        <w:jc w:val="center"/>
        <w:rPr>
          <w:rFonts w:ascii="仿宋" w:eastAsia="仿宋" w:hAnsi="仿宋" w:cs="仿宋"/>
          <w:w w:val="100"/>
          <w:sz w:val="32"/>
          <w:szCs w:val="32"/>
        </w:rPr>
      </w:pPr>
    </w:p>
    <w:p w:rsidR="00D041B0" w:rsidRPr="00D041B0" w:rsidRDefault="00D041B0" w:rsidP="00D041B0">
      <w:pPr>
        <w:rPr>
          <w:rFonts w:ascii="仿宋" w:eastAsia="仿宋" w:hAnsi="仿宋" w:cs="仿宋"/>
          <w:w w:val="100"/>
          <w:sz w:val="32"/>
          <w:szCs w:val="32"/>
        </w:rPr>
      </w:pPr>
    </w:p>
    <w:p w:rsidR="00D041B0" w:rsidRPr="00D041B0" w:rsidRDefault="00D041B0" w:rsidP="00D041B0">
      <w:pPr>
        <w:spacing w:line="600" w:lineRule="exact"/>
        <w:ind w:firstLineChars="800" w:firstLine="2560"/>
        <w:rPr>
          <w:rFonts w:ascii="仿宋" w:eastAsia="仿宋" w:hAnsi="仿宋" w:cs="仿宋"/>
          <w:w w:val="100"/>
          <w:sz w:val="32"/>
          <w:szCs w:val="32"/>
          <w:u w:val="single"/>
        </w:rPr>
      </w:pPr>
      <w:r w:rsidRPr="00D041B0">
        <w:rPr>
          <w:rFonts w:ascii="仿宋" w:eastAsia="仿宋" w:hAnsi="仿宋" w:cs="仿宋" w:hint="eastAsia"/>
          <w:w w:val="100"/>
          <w:sz w:val="32"/>
          <w:szCs w:val="32"/>
        </w:rPr>
        <w:t>单位名称：</w:t>
      </w:r>
      <w:r w:rsidRPr="00D041B0">
        <w:rPr>
          <w:rFonts w:ascii="仿宋" w:eastAsia="仿宋" w:hAnsi="仿宋" w:cs="仿宋" w:hint="eastAsia"/>
          <w:w w:val="100"/>
          <w:sz w:val="32"/>
          <w:szCs w:val="32"/>
          <w:u w:val="single"/>
        </w:rPr>
        <w:t xml:space="preserve">（盖章）        </w:t>
      </w:r>
    </w:p>
    <w:p w:rsidR="00D041B0" w:rsidRPr="00D041B0" w:rsidRDefault="00D041B0" w:rsidP="00D041B0">
      <w:pPr>
        <w:spacing w:line="600" w:lineRule="exact"/>
        <w:ind w:firstLineChars="1000" w:firstLine="3200"/>
        <w:rPr>
          <w:rFonts w:ascii="仿宋" w:eastAsia="仿宋" w:hAnsi="仿宋" w:cs="仿宋"/>
          <w:w w:val="100"/>
          <w:sz w:val="32"/>
          <w:szCs w:val="32"/>
        </w:rPr>
      </w:pPr>
      <w:r w:rsidRPr="00D041B0">
        <w:rPr>
          <w:rFonts w:ascii="仿宋" w:eastAsia="仿宋" w:hAnsi="仿宋" w:cs="仿宋" w:hint="eastAsia"/>
          <w:w w:val="100"/>
          <w:sz w:val="32"/>
          <w:szCs w:val="32"/>
        </w:rPr>
        <w:t>2024年6月</w:t>
      </w:r>
      <w:r w:rsidR="002B3E9C">
        <w:rPr>
          <w:rFonts w:ascii="仿宋" w:eastAsia="仿宋" w:hAnsi="仿宋" w:cs="仿宋" w:hint="eastAsia"/>
          <w:w w:val="100"/>
          <w:sz w:val="32"/>
          <w:szCs w:val="32"/>
        </w:rPr>
        <w:t>30</w:t>
      </w:r>
      <w:r w:rsidRPr="00D041B0">
        <w:rPr>
          <w:rFonts w:ascii="仿宋" w:eastAsia="仿宋" w:hAnsi="仿宋" w:cs="仿宋" w:hint="eastAsia"/>
          <w:w w:val="100"/>
          <w:sz w:val="32"/>
          <w:szCs w:val="32"/>
        </w:rPr>
        <w:t>日</w:t>
      </w:r>
    </w:p>
    <w:p w:rsidR="00D041B0" w:rsidRPr="00D041B0" w:rsidRDefault="00D041B0" w:rsidP="00D041B0">
      <w:pPr>
        <w:jc w:val="center"/>
        <w:rPr>
          <w:rFonts w:ascii="仿宋" w:eastAsia="仿宋" w:hAnsi="仿宋" w:cs="仿宋"/>
          <w:w w:val="100"/>
          <w:sz w:val="32"/>
          <w:szCs w:val="32"/>
        </w:rPr>
      </w:pPr>
    </w:p>
    <w:p w:rsidR="00D041B0" w:rsidRPr="00D041B0" w:rsidRDefault="00D041B0" w:rsidP="00D041B0">
      <w:pPr>
        <w:jc w:val="center"/>
        <w:rPr>
          <w:rFonts w:ascii="仿宋" w:eastAsia="仿宋" w:hAnsi="仿宋" w:cs="仿宋"/>
          <w:w w:val="100"/>
          <w:sz w:val="32"/>
          <w:szCs w:val="32"/>
        </w:rPr>
      </w:pPr>
      <w:r w:rsidRPr="00D041B0">
        <w:rPr>
          <w:rFonts w:ascii="仿宋" w:eastAsia="仿宋" w:hAnsi="仿宋" w:cs="仿宋" w:hint="eastAsia"/>
          <w:w w:val="100"/>
          <w:sz w:val="32"/>
          <w:szCs w:val="32"/>
        </w:rPr>
        <w:t>（此页为封面）</w:t>
      </w:r>
    </w:p>
    <w:p w:rsidR="00D041B0" w:rsidRDefault="00D041B0" w:rsidP="00024B66">
      <w:pPr>
        <w:jc w:val="center"/>
        <w:rPr>
          <w:rFonts w:asciiTheme="minorEastAsia" w:eastAsiaTheme="minorEastAsia" w:hAnsiTheme="minorEastAsia"/>
          <w:b/>
          <w:w w:val="100"/>
          <w:sz w:val="36"/>
          <w:szCs w:val="36"/>
        </w:rPr>
      </w:pPr>
    </w:p>
    <w:p w:rsidR="00D041B0" w:rsidRDefault="00D041B0" w:rsidP="00024B66">
      <w:pPr>
        <w:jc w:val="center"/>
        <w:rPr>
          <w:rFonts w:asciiTheme="minorEastAsia" w:eastAsiaTheme="minorEastAsia" w:hAnsiTheme="minorEastAsia"/>
          <w:b/>
          <w:w w:val="100"/>
          <w:sz w:val="36"/>
          <w:szCs w:val="36"/>
        </w:rPr>
      </w:pPr>
    </w:p>
    <w:p w:rsidR="00D041B0" w:rsidRDefault="00D041B0" w:rsidP="00024B66">
      <w:pPr>
        <w:jc w:val="center"/>
        <w:rPr>
          <w:rFonts w:asciiTheme="minorEastAsia" w:eastAsiaTheme="minorEastAsia" w:hAnsiTheme="minorEastAsia"/>
          <w:b/>
          <w:w w:val="100"/>
          <w:sz w:val="36"/>
          <w:szCs w:val="36"/>
        </w:rPr>
      </w:pPr>
    </w:p>
    <w:p w:rsidR="00D041B0" w:rsidRDefault="00D041B0">
      <w:pPr>
        <w:widowControl/>
        <w:jc w:val="left"/>
        <w:rPr>
          <w:rFonts w:asciiTheme="minorEastAsia" w:eastAsiaTheme="minorEastAsia" w:hAnsiTheme="minorEastAsia"/>
          <w:b/>
          <w:w w:val="100"/>
          <w:sz w:val="36"/>
          <w:szCs w:val="36"/>
        </w:rPr>
      </w:pPr>
      <w:r>
        <w:rPr>
          <w:rFonts w:asciiTheme="minorEastAsia" w:eastAsiaTheme="minorEastAsia" w:hAnsiTheme="minorEastAsia"/>
          <w:b/>
          <w:w w:val="100"/>
          <w:sz w:val="36"/>
          <w:szCs w:val="36"/>
        </w:rPr>
        <w:br w:type="page"/>
      </w:r>
    </w:p>
    <w:p w:rsidR="00024B66" w:rsidRPr="00024B66" w:rsidRDefault="00024B66" w:rsidP="00024B66">
      <w:pPr>
        <w:jc w:val="center"/>
        <w:rPr>
          <w:rFonts w:asciiTheme="minorEastAsia" w:eastAsiaTheme="minorEastAsia" w:hAnsiTheme="minorEastAsia"/>
          <w:b/>
          <w:w w:val="100"/>
          <w:sz w:val="36"/>
          <w:szCs w:val="36"/>
        </w:rPr>
      </w:pPr>
      <w:r w:rsidRPr="00024B66">
        <w:rPr>
          <w:rFonts w:asciiTheme="minorEastAsia" w:eastAsiaTheme="minorEastAsia" w:hAnsiTheme="minorEastAsia" w:hint="eastAsia"/>
          <w:b/>
          <w:w w:val="100"/>
          <w:sz w:val="36"/>
          <w:szCs w:val="36"/>
        </w:rPr>
        <w:lastRenderedPageBreak/>
        <w:t>部门整体支出绩效自评报告</w:t>
      </w:r>
    </w:p>
    <w:p w:rsidR="00024B66" w:rsidRPr="00024B66" w:rsidRDefault="00024B66" w:rsidP="001D4EBB">
      <w:pPr>
        <w:ind w:firstLineChars="202" w:firstLine="566"/>
        <w:rPr>
          <w:w w:val="100"/>
          <w:sz w:val="28"/>
          <w:szCs w:val="28"/>
        </w:rPr>
      </w:pPr>
      <w:r w:rsidRPr="00024B66">
        <w:rPr>
          <w:rFonts w:hint="eastAsia"/>
          <w:w w:val="100"/>
          <w:sz w:val="28"/>
          <w:szCs w:val="28"/>
        </w:rPr>
        <w:t>一、部门、单位基本情况</w:t>
      </w:r>
    </w:p>
    <w:p w:rsidR="00024B66" w:rsidRDefault="00024B66" w:rsidP="001D4EBB">
      <w:pPr>
        <w:ind w:firstLineChars="202" w:firstLine="566"/>
        <w:rPr>
          <w:rFonts w:ascii="楷体" w:eastAsia="楷体" w:hAnsi="楷体"/>
          <w:w w:val="100"/>
          <w:sz w:val="28"/>
          <w:szCs w:val="28"/>
        </w:rPr>
      </w:pPr>
      <w:r w:rsidRPr="00024B66">
        <w:rPr>
          <w:rFonts w:ascii="楷体" w:eastAsia="楷体" w:hAnsi="楷体"/>
          <w:w w:val="100"/>
          <w:sz w:val="28"/>
          <w:szCs w:val="28"/>
        </w:rPr>
        <w:t>（一）机构设置情况</w:t>
      </w:r>
    </w:p>
    <w:p w:rsidR="001D4EBB" w:rsidRPr="00024B66" w:rsidRDefault="002B3E9C" w:rsidP="00232F12">
      <w:pPr>
        <w:spacing w:line="360" w:lineRule="auto"/>
        <w:ind w:firstLineChars="202" w:firstLine="566"/>
        <w:rPr>
          <w:rFonts w:ascii="楷体" w:eastAsia="楷体" w:hAnsi="楷体"/>
          <w:w w:val="100"/>
          <w:sz w:val="28"/>
          <w:szCs w:val="28"/>
        </w:rPr>
      </w:pPr>
      <w:r w:rsidRPr="002B3E9C">
        <w:rPr>
          <w:rFonts w:ascii="楷体" w:eastAsia="楷体" w:hAnsi="楷体" w:hint="eastAsia"/>
          <w:w w:val="100"/>
          <w:sz w:val="28"/>
          <w:szCs w:val="28"/>
        </w:rPr>
        <w:t>怀化市专业应急救援支队作为怀化市应急管理局的二级部门预算单位，无内设科室</w:t>
      </w:r>
      <w:r w:rsidR="00BC0300" w:rsidRPr="00BC0300">
        <w:rPr>
          <w:rFonts w:ascii="楷体" w:eastAsia="楷体" w:hAnsi="楷体"/>
          <w:w w:val="100"/>
          <w:sz w:val="28"/>
          <w:szCs w:val="28"/>
        </w:rPr>
        <w:t>。</w:t>
      </w:r>
    </w:p>
    <w:p w:rsidR="00024B66" w:rsidRDefault="00024B66" w:rsidP="00232F12">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（二）人员编制情况</w:t>
      </w:r>
    </w:p>
    <w:p w:rsidR="001D4EBB" w:rsidRPr="00D041B0" w:rsidRDefault="001D4EBB" w:rsidP="00D041B0">
      <w:pPr>
        <w:widowControl/>
        <w:shd w:val="clear" w:color="auto" w:fill="FFFFFF"/>
        <w:spacing w:line="360" w:lineRule="auto"/>
        <w:ind w:firstLine="640"/>
        <w:rPr>
          <w:rFonts w:ascii="楷体" w:eastAsia="楷体" w:hAnsi="楷体"/>
          <w:w w:val="100"/>
          <w:sz w:val="28"/>
          <w:szCs w:val="28"/>
        </w:rPr>
      </w:pPr>
      <w:r w:rsidRPr="001D4EBB">
        <w:rPr>
          <w:rFonts w:ascii="楷体" w:eastAsia="楷体" w:hAnsi="楷体" w:hint="eastAsia"/>
          <w:w w:val="100"/>
          <w:sz w:val="28"/>
          <w:szCs w:val="28"/>
        </w:rPr>
        <w:t>根据编委核定，</w:t>
      </w:r>
      <w:r w:rsidR="00D041B0" w:rsidRPr="00D041B0">
        <w:rPr>
          <w:rFonts w:ascii="楷体" w:eastAsia="楷体" w:hAnsi="楷体" w:hint="eastAsia"/>
          <w:w w:val="100"/>
          <w:sz w:val="28"/>
          <w:szCs w:val="28"/>
        </w:rPr>
        <w:t>截止2023年末，</w:t>
      </w:r>
      <w:r w:rsidR="002B3E9C">
        <w:rPr>
          <w:rFonts w:ascii="楷体" w:eastAsia="楷体" w:hAnsi="楷体" w:hint="eastAsia"/>
          <w:w w:val="100"/>
          <w:sz w:val="28"/>
          <w:szCs w:val="28"/>
        </w:rPr>
        <w:t>怀化市专业应急救援支队</w:t>
      </w:r>
      <w:r w:rsidR="00D041B0" w:rsidRPr="00D041B0">
        <w:rPr>
          <w:rFonts w:ascii="楷体" w:eastAsia="楷体" w:hAnsi="楷体" w:hint="eastAsia"/>
          <w:w w:val="100"/>
          <w:sz w:val="28"/>
          <w:szCs w:val="28"/>
        </w:rPr>
        <w:t>共有编制</w:t>
      </w:r>
      <w:r w:rsidR="002B3E9C">
        <w:rPr>
          <w:rFonts w:ascii="楷体" w:eastAsia="楷体" w:hAnsi="楷体" w:hint="eastAsia"/>
          <w:w w:val="100"/>
          <w:sz w:val="28"/>
          <w:szCs w:val="28"/>
        </w:rPr>
        <w:t>22</w:t>
      </w:r>
      <w:r w:rsidR="00D041B0" w:rsidRPr="00D041B0">
        <w:rPr>
          <w:rFonts w:ascii="楷体" w:eastAsia="楷体" w:hAnsi="楷体" w:hint="eastAsia"/>
          <w:w w:val="100"/>
          <w:sz w:val="28"/>
          <w:szCs w:val="28"/>
        </w:rPr>
        <w:t>人，在职人员</w:t>
      </w:r>
      <w:r w:rsidR="00BC0300">
        <w:rPr>
          <w:rFonts w:ascii="楷体" w:eastAsia="楷体" w:hAnsi="楷体" w:hint="eastAsia"/>
          <w:w w:val="100"/>
          <w:sz w:val="28"/>
          <w:szCs w:val="28"/>
        </w:rPr>
        <w:t>1</w:t>
      </w:r>
      <w:r w:rsidR="002B3E9C">
        <w:rPr>
          <w:rFonts w:ascii="楷体" w:eastAsia="楷体" w:hAnsi="楷体" w:hint="eastAsia"/>
          <w:w w:val="100"/>
          <w:sz w:val="28"/>
          <w:szCs w:val="28"/>
        </w:rPr>
        <w:t>7</w:t>
      </w:r>
      <w:r w:rsidR="00D041B0" w:rsidRPr="00D041B0">
        <w:rPr>
          <w:rFonts w:ascii="楷体" w:eastAsia="楷体" w:hAnsi="楷体" w:hint="eastAsia"/>
          <w:w w:val="100"/>
          <w:sz w:val="28"/>
          <w:szCs w:val="28"/>
        </w:rPr>
        <w:t>人。</w:t>
      </w:r>
    </w:p>
    <w:p w:rsidR="00024B66" w:rsidRDefault="00024B66" w:rsidP="00232F12">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（三）主要职能职责</w:t>
      </w:r>
    </w:p>
    <w:p w:rsidR="00FB00AD" w:rsidRPr="00D041B0" w:rsidRDefault="002B3E9C" w:rsidP="002B3E9C">
      <w:pPr>
        <w:shd w:val="clear" w:color="auto" w:fill="FFFFFF"/>
        <w:spacing w:line="315" w:lineRule="atLeast"/>
        <w:ind w:left="410" w:firstLine="640"/>
        <w:rPr>
          <w:rFonts w:ascii="楷体" w:eastAsia="楷体" w:hAnsi="楷体"/>
          <w:w w:val="100"/>
          <w:sz w:val="28"/>
          <w:szCs w:val="28"/>
        </w:rPr>
      </w:pPr>
      <w:r w:rsidRPr="002B3E9C">
        <w:rPr>
          <w:rFonts w:ascii="楷体" w:eastAsia="楷体" w:hAnsi="楷体" w:hint="eastAsia"/>
          <w:w w:val="100"/>
          <w:sz w:val="28"/>
          <w:szCs w:val="28"/>
        </w:rPr>
        <w:t>负责矿山行业、危险化学品行业、其他行业有限空间、有毒有害气体泄漏处理等安全生产事故及自然灾害事故救援工作；协助主管部门制定辖区内专业应急救援的发展规划；负责辖区内安全生产、自然灾害类应急救援知识宣传、演练；指导县市区应急管理部门所属专业救援队伍及社会力量救援队伍的业务技术工作；参加其他类型灾害事故救援工作；完成市应急管理局交办的其他工作。</w:t>
      </w:r>
    </w:p>
    <w:p w:rsidR="00024B66" w:rsidRDefault="00024B66" w:rsidP="00232F12">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（四）绩效目标设定情况</w:t>
      </w:r>
    </w:p>
    <w:p w:rsidR="002B3E9C" w:rsidRPr="002B3E9C" w:rsidRDefault="002B3E9C" w:rsidP="002B3E9C">
      <w:pPr>
        <w:ind w:firstLineChars="253" w:firstLine="708"/>
        <w:rPr>
          <w:rFonts w:ascii="楷体" w:eastAsia="楷体" w:hAnsi="楷体"/>
          <w:w w:val="100"/>
          <w:sz w:val="28"/>
          <w:szCs w:val="28"/>
        </w:rPr>
      </w:pPr>
      <w:r>
        <w:rPr>
          <w:rFonts w:ascii="楷体" w:eastAsia="楷体" w:hAnsi="楷体" w:hint="eastAsia"/>
          <w:w w:val="100"/>
          <w:sz w:val="28"/>
          <w:szCs w:val="28"/>
        </w:rPr>
        <w:t>1.</w:t>
      </w:r>
      <w:r w:rsidRPr="002B3E9C">
        <w:rPr>
          <w:rFonts w:ascii="楷体" w:eastAsia="楷体" w:hAnsi="楷体"/>
          <w:w w:val="100"/>
          <w:sz w:val="28"/>
          <w:szCs w:val="28"/>
        </w:rPr>
        <w:t>人才资源开发：包括招聘、选拔优秀应急救援人才，开展专业培训和职业发展规划。定期组织专业知识讲座、技能培训课程，并邀请业内专家进行指导。同时，与相关院校和机构合作，建立人才输送和培养的长效机制。</w:t>
      </w:r>
    </w:p>
    <w:p w:rsidR="002B3E9C" w:rsidRPr="002B3E9C" w:rsidRDefault="002B3E9C" w:rsidP="002B3E9C">
      <w:pPr>
        <w:ind w:firstLineChars="253" w:firstLine="708"/>
        <w:rPr>
          <w:rFonts w:ascii="楷体" w:eastAsia="楷体" w:hAnsi="楷体"/>
          <w:w w:val="100"/>
          <w:sz w:val="28"/>
          <w:szCs w:val="28"/>
        </w:rPr>
      </w:pPr>
      <w:r>
        <w:rPr>
          <w:rFonts w:ascii="楷体" w:eastAsia="楷体" w:hAnsi="楷体" w:hint="eastAsia"/>
          <w:w w:val="100"/>
          <w:sz w:val="28"/>
          <w:szCs w:val="28"/>
        </w:rPr>
        <w:t>2.</w:t>
      </w:r>
      <w:r w:rsidRPr="002B3E9C">
        <w:rPr>
          <w:rFonts w:ascii="楷体" w:eastAsia="楷体" w:hAnsi="楷体"/>
          <w:w w:val="100"/>
          <w:sz w:val="28"/>
          <w:szCs w:val="28"/>
        </w:rPr>
        <w:t>训练演练：组织定期的实战化训练和模拟演练，涵盖火灾、</w:t>
      </w:r>
      <w:r w:rsidRPr="002B3E9C">
        <w:rPr>
          <w:rFonts w:ascii="楷体" w:eastAsia="楷体" w:hAnsi="楷体"/>
          <w:w w:val="100"/>
          <w:sz w:val="28"/>
          <w:szCs w:val="28"/>
        </w:rPr>
        <w:lastRenderedPageBreak/>
        <w:t>地震、洪涝、化工泄漏等多种场景。通过模拟真实的灾害事故环境，提高应对各类灾害和事故的能力。此外，还注重跨区域、跨部门的联合训练演练，加强与周边地区应急救援队伍的协作配合。</w:t>
      </w:r>
    </w:p>
    <w:p w:rsidR="002B3E9C" w:rsidRPr="002B3E9C" w:rsidRDefault="002B3E9C" w:rsidP="002B3E9C">
      <w:pPr>
        <w:ind w:firstLineChars="253" w:firstLine="708"/>
        <w:rPr>
          <w:rFonts w:ascii="楷体" w:eastAsia="楷体" w:hAnsi="楷体"/>
          <w:w w:val="100"/>
          <w:sz w:val="28"/>
          <w:szCs w:val="28"/>
        </w:rPr>
      </w:pPr>
      <w:r>
        <w:rPr>
          <w:rFonts w:ascii="楷体" w:eastAsia="楷体" w:hAnsi="楷体" w:hint="eastAsia"/>
          <w:w w:val="100"/>
          <w:sz w:val="28"/>
          <w:szCs w:val="28"/>
        </w:rPr>
        <w:t>3.</w:t>
      </w:r>
      <w:r w:rsidRPr="002B3E9C">
        <w:rPr>
          <w:rFonts w:ascii="楷体" w:eastAsia="楷体" w:hAnsi="楷体"/>
          <w:w w:val="100"/>
          <w:sz w:val="28"/>
          <w:szCs w:val="28"/>
        </w:rPr>
        <w:t>比武竞赛：举办内部和外部的比武竞赛活动，设置体能、技能、理论等多个竞赛项目。激发队员的竞争意识和团队协作精神，评选出优秀个人和团队，并给予相应的奖励和表彰。</w:t>
      </w:r>
    </w:p>
    <w:p w:rsidR="00FB00AD" w:rsidRPr="00FB00AD" w:rsidRDefault="002B3E9C" w:rsidP="002B3E9C">
      <w:pPr>
        <w:ind w:firstLineChars="202" w:firstLine="566"/>
        <w:rPr>
          <w:rFonts w:ascii="楷体" w:eastAsia="楷体" w:hAnsi="楷体"/>
          <w:w w:val="100"/>
          <w:sz w:val="28"/>
          <w:szCs w:val="28"/>
        </w:rPr>
      </w:pPr>
      <w:r>
        <w:rPr>
          <w:rFonts w:ascii="楷体" w:eastAsia="楷体" w:hAnsi="楷体" w:hint="eastAsia"/>
          <w:w w:val="100"/>
          <w:sz w:val="28"/>
          <w:szCs w:val="28"/>
        </w:rPr>
        <w:t>4.</w:t>
      </w:r>
      <w:r w:rsidRPr="002B3E9C">
        <w:rPr>
          <w:rFonts w:ascii="楷体" w:eastAsia="楷体" w:hAnsi="楷体"/>
          <w:w w:val="100"/>
          <w:sz w:val="28"/>
          <w:szCs w:val="28"/>
        </w:rPr>
        <w:t>装备维保补助：为保障救援装备的良好性能，提供资金用于装备的维护、保养和更新。建立完善的装备管理档案，定期对装备进行检测和维修，及时淘汰老旧和损坏的装备，引进先进、适用的新型救援装备。</w:t>
      </w:r>
    </w:p>
    <w:p w:rsidR="00024B66" w:rsidRPr="00024B66" w:rsidRDefault="00024B66" w:rsidP="00232F12">
      <w:pPr>
        <w:spacing w:line="360" w:lineRule="auto"/>
        <w:ind w:firstLineChars="202" w:firstLine="566"/>
        <w:rPr>
          <w:w w:val="100"/>
          <w:sz w:val="28"/>
          <w:szCs w:val="28"/>
        </w:rPr>
      </w:pPr>
      <w:r w:rsidRPr="00024B66">
        <w:rPr>
          <w:rFonts w:hint="eastAsia"/>
          <w:w w:val="100"/>
          <w:sz w:val="28"/>
          <w:szCs w:val="28"/>
        </w:rPr>
        <w:t>二、部门整体支出管理及使用情况</w:t>
      </w:r>
    </w:p>
    <w:p w:rsidR="00024B66" w:rsidRDefault="00024B66" w:rsidP="00232F12">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（一）预算执行、使用、管理总体情况。</w:t>
      </w:r>
    </w:p>
    <w:p w:rsidR="00C14E73" w:rsidRPr="00C14E73" w:rsidRDefault="00C14E73" w:rsidP="00C14E73">
      <w:pPr>
        <w:ind w:firstLineChars="202" w:firstLine="566"/>
        <w:rPr>
          <w:rFonts w:ascii="楷体" w:eastAsia="楷体" w:hAnsi="楷体"/>
          <w:w w:val="100"/>
          <w:sz w:val="28"/>
          <w:szCs w:val="28"/>
        </w:rPr>
      </w:pPr>
      <w:r w:rsidRPr="00C14E73">
        <w:rPr>
          <w:rFonts w:ascii="楷体" w:eastAsia="楷体" w:hAnsi="楷体"/>
          <w:w w:val="100"/>
          <w:sz w:val="28"/>
          <w:szCs w:val="28"/>
        </w:rPr>
        <w:t>2023 年，本</w:t>
      </w:r>
      <w:r w:rsidR="002B3E9C">
        <w:rPr>
          <w:rFonts w:ascii="楷体" w:eastAsia="楷体" w:hAnsi="楷体"/>
          <w:w w:val="100"/>
          <w:sz w:val="28"/>
          <w:szCs w:val="28"/>
        </w:rPr>
        <w:t>支队</w:t>
      </w:r>
      <w:r w:rsidRPr="00C14E73">
        <w:rPr>
          <w:rFonts w:ascii="楷体" w:eastAsia="楷体" w:hAnsi="楷体"/>
          <w:w w:val="100"/>
          <w:sz w:val="28"/>
          <w:szCs w:val="28"/>
        </w:rPr>
        <w:t>始终遵循科学化、规范化、精细化的原则，严格按照预算安排执行资金运用，确保每一笔资金都能发挥最大效益。在预算管理方面，构建了一套完善且严密的制度体系，涵盖了从预算编制的前期调研、论证到执行过程中的实时监控、调整，以及后期的绩效评价和反馈。通过这一全流程的闭环管理，实现了对预算资金的全方位、多层次把控。在预算执行过程中，注重强化各部门之间的协同合作，定期召开预算执行分析会议，及时解决执行过程中出现的问题。同时，引入先进的财务管理信息系统，实现预算执行数据的实时更新和动态分析，为决策提供准确、及时的依据。此外，加强了对预算执行的监督检查，严肃查处违规行为，确保预算执行的严肃性和规</w:t>
      </w:r>
      <w:r w:rsidRPr="00C14E73">
        <w:rPr>
          <w:rFonts w:ascii="楷体" w:eastAsia="楷体" w:hAnsi="楷体"/>
          <w:w w:val="100"/>
          <w:sz w:val="28"/>
          <w:szCs w:val="28"/>
        </w:rPr>
        <w:lastRenderedPageBreak/>
        <w:t>范</w:t>
      </w:r>
      <w:r>
        <w:rPr>
          <w:rFonts w:ascii="楷体" w:eastAsia="楷体" w:hAnsi="楷体" w:hint="eastAsia"/>
          <w:w w:val="100"/>
          <w:sz w:val="28"/>
          <w:szCs w:val="28"/>
        </w:rPr>
        <w:t>。</w:t>
      </w:r>
    </w:p>
    <w:p w:rsidR="00E64E25" w:rsidRPr="00024B66" w:rsidRDefault="00E64E25" w:rsidP="00C14E73">
      <w:pPr>
        <w:pStyle w:val="a5"/>
        <w:widowControl/>
        <w:spacing w:beforeAutospacing="0" w:after="50" w:afterAutospacing="0" w:line="360" w:lineRule="auto"/>
        <w:ind w:firstLineChars="202" w:firstLine="566"/>
        <w:jc w:val="both"/>
        <w:rPr>
          <w:rFonts w:ascii="楷体" w:eastAsia="楷体" w:hAnsi="楷体"/>
          <w:sz w:val="28"/>
          <w:szCs w:val="28"/>
        </w:rPr>
      </w:pPr>
      <w:r w:rsidRPr="00E64E25">
        <w:rPr>
          <w:rFonts w:ascii="楷体" w:eastAsia="楷体" w:hAnsi="楷体" w:cstheme="minorBidi" w:hint="eastAsia"/>
          <w:kern w:val="2"/>
          <w:sz w:val="28"/>
          <w:szCs w:val="28"/>
        </w:rPr>
        <w:t>2023年，</w:t>
      </w:r>
      <w:r w:rsidR="004B6CB1" w:rsidRPr="008B19E8">
        <w:rPr>
          <w:rFonts w:ascii="楷体" w:eastAsia="楷体" w:hAnsi="楷体" w:cstheme="minorBidi" w:hint="eastAsia"/>
          <w:kern w:val="2"/>
          <w:sz w:val="28"/>
          <w:szCs w:val="28"/>
        </w:rPr>
        <w:t>我</w:t>
      </w:r>
      <w:r w:rsidR="002B3E9C">
        <w:rPr>
          <w:rFonts w:ascii="楷体" w:eastAsia="楷体" w:hAnsi="楷体" w:cstheme="minorBidi" w:hint="eastAsia"/>
          <w:kern w:val="2"/>
          <w:sz w:val="28"/>
          <w:szCs w:val="28"/>
        </w:rPr>
        <w:t>支队</w:t>
      </w:r>
      <w:r w:rsidRPr="00E64E25">
        <w:rPr>
          <w:rFonts w:ascii="楷体" w:eastAsia="楷体" w:hAnsi="楷体" w:cstheme="minorBidi" w:hint="eastAsia"/>
          <w:kern w:val="2"/>
          <w:sz w:val="28"/>
          <w:szCs w:val="28"/>
        </w:rPr>
        <w:t>部门年初预算支出</w:t>
      </w:r>
      <w:r w:rsidR="002B3E9C" w:rsidRPr="002B3E9C">
        <w:rPr>
          <w:rFonts w:ascii="楷体" w:eastAsia="楷体" w:hAnsi="楷体" w:cstheme="minorBidi"/>
          <w:kern w:val="2"/>
          <w:sz w:val="28"/>
          <w:szCs w:val="28"/>
        </w:rPr>
        <w:t>318</w:t>
      </w:r>
      <w:r w:rsidR="002B3E9C">
        <w:rPr>
          <w:rFonts w:ascii="楷体" w:eastAsia="楷体" w:hAnsi="楷体" w:cstheme="minorBidi" w:hint="eastAsia"/>
          <w:kern w:val="2"/>
          <w:sz w:val="28"/>
          <w:szCs w:val="28"/>
        </w:rPr>
        <w:t>.</w:t>
      </w:r>
      <w:r w:rsidR="002B3E9C" w:rsidRPr="002B3E9C">
        <w:rPr>
          <w:rFonts w:ascii="楷体" w:eastAsia="楷体" w:hAnsi="楷体" w:cstheme="minorBidi"/>
          <w:kern w:val="2"/>
          <w:sz w:val="28"/>
          <w:szCs w:val="28"/>
        </w:rPr>
        <w:t>09</w:t>
      </w:r>
      <w:r w:rsidRPr="00E64E25">
        <w:rPr>
          <w:rFonts w:ascii="楷体" w:eastAsia="楷体" w:hAnsi="楷体" w:cstheme="minorBidi" w:hint="eastAsia"/>
          <w:kern w:val="2"/>
          <w:sz w:val="28"/>
          <w:szCs w:val="28"/>
        </w:rPr>
        <w:t>万元，其中基本支出</w:t>
      </w:r>
      <w:r w:rsidR="002B3E9C" w:rsidRPr="002B3E9C">
        <w:rPr>
          <w:rFonts w:ascii="楷体" w:eastAsia="楷体" w:hAnsi="楷体" w:cstheme="minorBidi"/>
          <w:kern w:val="2"/>
          <w:sz w:val="28"/>
          <w:szCs w:val="28"/>
        </w:rPr>
        <w:t>301</w:t>
      </w:r>
      <w:r w:rsidR="002B3E9C">
        <w:rPr>
          <w:rFonts w:ascii="楷体" w:eastAsia="楷体" w:hAnsi="楷体" w:cstheme="minorBidi" w:hint="eastAsia"/>
          <w:kern w:val="2"/>
          <w:sz w:val="28"/>
          <w:szCs w:val="28"/>
        </w:rPr>
        <w:t>.</w:t>
      </w:r>
      <w:r w:rsidR="002B3E9C" w:rsidRPr="002B3E9C">
        <w:rPr>
          <w:rFonts w:ascii="楷体" w:eastAsia="楷体" w:hAnsi="楷体" w:cstheme="minorBidi"/>
          <w:kern w:val="2"/>
          <w:sz w:val="28"/>
          <w:szCs w:val="28"/>
        </w:rPr>
        <w:t>09</w:t>
      </w:r>
      <w:r w:rsidRPr="00E64E25">
        <w:rPr>
          <w:rFonts w:ascii="楷体" w:eastAsia="楷体" w:hAnsi="楷体" w:cstheme="minorBidi" w:hint="eastAsia"/>
          <w:kern w:val="2"/>
          <w:sz w:val="28"/>
          <w:szCs w:val="28"/>
        </w:rPr>
        <w:t>万元，项目支出</w:t>
      </w:r>
      <w:r w:rsidR="00C14E73">
        <w:rPr>
          <w:rFonts w:ascii="楷体" w:eastAsia="楷体" w:hAnsi="楷体" w:cstheme="minorBidi" w:hint="eastAsia"/>
          <w:kern w:val="2"/>
          <w:sz w:val="28"/>
          <w:szCs w:val="28"/>
        </w:rPr>
        <w:t>17.</w:t>
      </w:r>
      <w:r w:rsidR="002B3E9C">
        <w:rPr>
          <w:rFonts w:ascii="楷体" w:eastAsia="楷体" w:hAnsi="楷体" w:cstheme="minorBidi" w:hint="eastAsia"/>
          <w:kern w:val="2"/>
          <w:sz w:val="28"/>
          <w:szCs w:val="28"/>
        </w:rPr>
        <w:t>0</w:t>
      </w:r>
      <w:r w:rsidR="008B19E8" w:rsidRPr="008B19E8">
        <w:rPr>
          <w:rFonts w:ascii="楷体" w:eastAsia="楷体" w:hAnsi="楷体" w:cstheme="minorBidi" w:hint="eastAsia"/>
          <w:kern w:val="2"/>
          <w:sz w:val="28"/>
          <w:szCs w:val="28"/>
        </w:rPr>
        <w:t>0</w:t>
      </w:r>
      <w:r w:rsidRPr="00E64E25">
        <w:rPr>
          <w:rFonts w:ascii="楷体" w:eastAsia="楷体" w:hAnsi="楷体" w:cstheme="minorBidi" w:hint="eastAsia"/>
          <w:kern w:val="2"/>
          <w:sz w:val="28"/>
          <w:szCs w:val="28"/>
        </w:rPr>
        <w:t>万元。全年预算数</w:t>
      </w:r>
      <w:r w:rsidR="002B3E9C" w:rsidRPr="002B3E9C">
        <w:rPr>
          <w:rFonts w:ascii="楷体" w:eastAsia="楷体" w:hAnsi="楷体" w:cstheme="minorBidi"/>
          <w:kern w:val="2"/>
          <w:sz w:val="28"/>
          <w:szCs w:val="28"/>
        </w:rPr>
        <w:t>339</w:t>
      </w:r>
      <w:r w:rsidR="002B3E9C">
        <w:rPr>
          <w:rFonts w:ascii="楷体" w:eastAsia="楷体" w:hAnsi="楷体" w:cstheme="minorBidi" w:hint="eastAsia"/>
          <w:kern w:val="2"/>
          <w:sz w:val="28"/>
          <w:szCs w:val="28"/>
        </w:rPr>
        <w:t>.</w:t>
      </w:r>
      <w:r w:rsidR="002B3E9C" w:rsidRPr="002B3E9C">
        <w:rPr>
          <w:rFonts w:ascii="楷体" w:eastAsia="楷体" w:hAnsi="楷体" w:cstheme="minorBidi"/>
          <w:kern w:val="2"/>
          <w:sz w:val="28"/>
          <w:szCs w:val="28"/>
        </w:rPr>
        <w:t>52</w:t>
      </w:r>
      <w:r w:rsidRPr="00E64E25">
        <w:rPr>
          <w:rFonts w:ascii="楷体" w:eastAsia="楷体" w:hAnsi="楷体" w:cstheme="minorBidi" w:hint="eastAsia"/>
          <w:kern w:val="2"/>
          <w:sz w:val="28"/>
          <w:szCs w:val="28"/>
        </w:rPr>
        <w:t>万元</w:t>
      </w:r>
      <w:r w:rsidR="00C14E73">
        <w:rPr>
          <w:rFonts w:ascii="楷体" w:eastAsia="楷体" w:hAnsi="楷体" w:cstheme="minorBidi" w:hint="eastAsia"/>
          <w:kern w:val="2"/>
          <w:sz w:val="28"/>
          <w:szCs w:val="28"/>
        </w:rPr>
        <w:t>，</w:t>
      </w:r>
      <w:r w:rsidRPr="00E64E25">
        <w:rPr>
          <w:rFonts w:ascii="楷体" w:eastAsia="楷体" w:hAnsi="楷体" w:cstheme="minorBidi" w:hint="eastAsia"/>
          <w:kern w:val="2"/>
          <w:sz w:val="28"/>
          <w:szCs w:val="28"/>
        </w:rPr>
        <w:t>部门年度总支出</w:t>
      </w:r>
      <w:r w:rsidR="002B3E9C" w:rsidRPr="002B3E9C">
        <w:rPr>
          <w:rFonts w:ascii="楷体" w:eastAsia="楷体" w:hAnsi="楷体" w:cstheme="minorBidi"/>
          <w:kern w:val="2"/>
          <w:sz w:val="28"/>
          <w:szCs w:val="28"/>
        </w:rPr>
        <w:t>339</w:t>
      </w:r>
      <w:r w:rsidR="002B3E9C">
        <w:rPr>
          <w:rFonts w:ascii="楷体" w:eastAsia="楷体" w:hAnsi="楷体" w:cstheme="minorBidi" w:hint="eastAsia"/>
          <w:kern w:val="2"/>
          <w:sz w:val="28"/>
          <w:szCs w:val="28"/>
        </w:rPr>
        <w:t>.</w:t>
      </w:r>
      <w:r w:rsidR="002B3E9C" w:rsidRPr="002B3E9C">
        <w:rPr>
          <w:rFonts w:ascii="楷体" w:eastAsia="楷体" w:hAnsi="楷体" w:cstheme="minorBidi"/>
          <w:kern w:val="2"/>
          <w:sz w:val="28"/>
          <w:szCs w:val="28"/>
        </w:rPr>
        <w:t>52</w:t>
      </w:r>
      <w:r w:rsidRPr="00E64E25">
        <w:rPr>
          <w:rFonts w:ascii="楷体" w:eastAsia="楷体" w:hAnsi="楷体" w:cstheme="minorBidi" w:hint="eastAsia"/>
          <w:kern w:val="2"/>
          <w:sz w:val="28"/>
          <w:szCs w:val="28"/>
        </w:rPr>
        <w:t>万元，其中基本支出</w:t>
      </w:r>
      <w:r w:rsidR="002B3E9C">
        <w:rPr>
          <w:rFonts w:ascii="楷体" w:eastAsia="楷体" w:hAnsi="楷体" w:cstheme="minorBidi" w:hint="eastAsia"/>
          <w:kern w:val="2"/>
          <w:sz w:val="28"/>
          <w:szCs w:val="28"/>
        </w:rPr>
        <w:t>277.30</w:t>
      </w:r>
      <w:r w:rsidRPr="00E64E25">
        <w:rPr>
          <w:rFonts w:ascii="楷体" w:eastAsia="楷体" w:hAnsi="楷体" w:cstheme="minorBidi" w:hint="eastAsia"/>
          <w:kern w:val="2"/>
          <w:sz w:val="28"/>
          <w:szCs w:val="28"/>
        </w:rPr>
        <w:t>万元，项目支出</w:t>
      </w:r>
      <w:r w:rsidR="008E7993">
        <w:rPr>
          <w:rFonts w:ascii="楷体" w:eastAsia="楷体" w:hAnsi="楷体" w:cstheme="minorBidi" w:hint="eastAsia"/>
          <w:kern w:val="2"/>
          <w:sz w:val="28"/>
          <w:szCs w:val="28"/>
        </w:rPr>
        <w:t>62.23</w:t>
      </w:r>
      <w:r w:rsidRPr="00E64E25">
        <w:rPr>
          <w:rFonts w:ascii="楷体" w:eastAsia="楷体" w:hAnsi="楷体" w:cstheme="minorBidi" w:hint="eastAsia"/>
          <w:kern w:val="2"/>
          <w:sz w:val="28"/>
          <w:szCs w:val="28"/>
        </w:rPr>
        <w:t>万元。基本支出中用于工资福利的支出</w:t>
      </w:r>
      <w:r w:rsidR="008E7993">
        <w:rPr>
          <w:rFonts w:ascii="楷体" w:eastAsia="楷体" w:hAnsi="楷体" w:cstheme="minorBidi"/>
          <w:kern w:val="2"/>
          <w:sz w:val="28"/>
          <w:szCs w:val="28"/>
        </w:rPr>
        <w:t>212</w:t>
      </w:r>
      <w:r w:rsidR="008E7993">
        <w:rPr>
          <w:rFonts w:ascii="楷体" w:eastAsia="楷体" w:hAnsi="楷体" w:cstheme="minorBidi" w:hint="eastAsia"/>
          <w:kern w:val="2"/>
          <w:sz w:val="28"/>
          <w:szCs w:val="28"/>
        </w:rPr>
        <w:t>.</w:t>
      </w:r>
      <w:r w:rsidR="008E7993">
        <w:rPr>
          <w:rFonts w:ascii="楷体" w:eastAsia="楷体" w:hAnsi="楷体" w:cstheme="minorBidi"/>
          <w:kern w:val="2"/>
          <w:sz w:val="28"/>
          <w:szCs w:val="28"/>
        </w:rPr>
        <w:t>6</w:t>
      </w:r>
      <w:r w:rsidR="008E7993">
        <w:rPr>
          <w:rFonts w:ascii="楷体" w:eastAsia="楷体" w:hAnsi="楷体" w:cstheme="minorBidi" w:hint="eastAsia"/>
          <w:kern w:val="2"/>
          <w:sz w:val="28"/>
          <w:szCs w:val="28"/>
        </w:rPr>
        <w:t>1</w:t>
      </w:r>
      <w:r w:rsidRPr="00E64E25">
        <w:rPr>
          <w:rFonts w:ascii="楷体" w:eastAsia="楷体" w:hAnsi="楷体" w:cstheme="minorBidi" w:hint="eastAsia"/>
          <w:kern w:val="2"/>
          <w:sz w:val="28"/>
          <w:szCs w:val="28"/>
        </w:rPr>
        <w:t>万元，商品</w:t>
      </w:r>
      <w:bookmarkStart w:id="0" w:name="_GoBack"/>
      <w:bookmarkEnd w:id="0"/>
      <w:r w:rsidRPr="00E64E25">
        <w:rPr>
          <w:rFonts w:ascii="楷体" w:eastAsia="楷体" w:hAnsi="楷体" w:cstheme="minorBidi" w:hint="eastAsia"/>
          <w:kern w:val="2"/>
          <w:sz w:val="28"/>
          <w:szCs w:val="28"/>
        </w:rPr>
        <w:t>和服务支出</w:t>
      </w:r>
      <w:r w:rsidR="008E7993">
        <w:rPr>
          <w:rFonts w:ascii="楷体" w:eastAsia="楷体" w:hAnsi="楷体" w:cstheme="minorBidi" w:hint="eastAsia"/>
          <w:kern w:val="2"/>
          <w:sz w:val="28"/>
          <w:szCs w:val="28"/>
        </w:rPr>
        <w:t>33.56</w:t>
      </w:r>
      <w:r w:rsidRPr="00E64E25">
        <w:rPr>
          <w:rFonts w:ascii="楷体" w:eastAsia="楷体" w:hAnsi="楷体" w:cstheme="minorBidi" w:hint="eastAsia"/>
          <w:kern w:val="2"/>
          <w:sz w:val="28"/>
          <w:szCs w:val="28"/>
        </w:rPr>
        <w:t>万元，对个人和家庭的补助支出</w:t>
      </w:r>
      <w:r w:rsidR="008E7993">
        <w:rPr>
          <w:rFonts w:ascii="楷体" w:eastAsia="楷体" w:hAnsi="楷体" w:cstheme="minorBidi" w:hint="eastAsia"/>
          <w:kern w:val="2"/>
          <w:sz w:val="28"/>
          <w:szCs w:val="28"/>
        </w:rPr>
        <w:t>31.13</w:t>
      </w:r>
      <w:r w:rsidRPr="00E64E25">
        <w:rPr>
          <w:rFonts w:ascii="楷体" w:eastAsia="楷体" w:hAnsi="楷体" w:cstheme="minorBidi" w:hint="eastAsia"/>
          <w:kern w:val="2"/>
          <w:sz w:val="28"/>
          <w:szCs w:val="28"/>
        </w:rPr>
        <w:t>万元</w:t>
      </w:r>
      <w:r w:rsidR="008B19E8">
        <w:rPr>
          <w:rFonts w:ascii="楷体" w:eastAsia="楷体" w:hAnsi="楷体" w:cstheme="minorBidi" w:hint="eastAsia"/>
          <w:kern w:val="2"/>
          <w:sz w:val="28"/>
          <w:szCs w:val="28"/>
        </w:rPr>
        <w:t>。</w:t>
      </w:r>
      <w:r w:rsidRPr="00E64E25">
        <w:rPr>
          <w:rFonts w:ascii="楷体" w:eastAsia="楷体" w:hAnsi="楷体" w:cstheme="minorBidi" w:hint="eastAsia"/>
          <w:kern w:val="2"/>
          <w:sz w:val="28"/>
          <w:szCs w:val="28"/>
        </w:rPr>
        <w:t>项目支出中用于</w:t>
      </w:r>
      <w:r w:rsidR="008E08A0" w:rsidRPr="008E08A0">
        <w:rPr>
          <w:rFonts w:ascii="楷体" w:eastAsia="楷体" w:hAnsi="楷体" w:cstheme="minorBidi" w:hint="eastAsia"/>
          <w:kern w:val="2"/>
          <w:sz w:val="28"/>
          <w:szCs w:val="28"/>
        </w:rPr>
        <w:t>工资福利支出</w:t>
      </w:r>
      <w:r w:rsidR="008E7993" w:rsidRPr="008E7993">
        <w:rPr>
          <w:rFonts w:ascii="楷体" w:eastAsia="楷体" w:hAnsi="楷体" w:cstheme="minorBidi"/>
          <w:kern w:val="2"/>
          <w:sz w:val="28"/>
          <w:szCs w:val="28"/>
        </w:rPr>
        <w:t>14</w:t>
      </w:r>
      <w:r w:rsidR="008E7993">
        <w:rPr>
          <w:rFonts w:ascii="楷体" w:eastAsia="楷体" w:hAnsi="楷体" w:cstheme="minorBidi" w:hint="eastAsia"/>
          <w:kern w:val="2"/>
          <w:sz w:val="28"/>
          <w:szCs w:val="28"/>
        </w:rPr>
        <w:t>.</w:t>
      </w:r>
      <w:r w:rsidR="008E7993" w:rsidRPr="008E7993">
        <w:rPr>
          <w:rFonts w:ascii="楷体" w:eastAsia="楷体" w:hAnsi="楷体" w:cstheme="minorBidi"/>
          <w:kern w:val="2"/>
          <w:sz w:val="28"/>
          <w:szCs w:val="28"/>
        </w:rPr>
        <w:t>25</w:t>
      </w:r>
      <w:r w:rsidR="008E08A0">
        <w:rPr>
          <w:rFonts w:ascii="楷体" w:eastAsia="楷体" w:hAnsi="楷体" w:cstheme="minorBidi" w:hint="eastAsia"/>
          <w:kern w:val="2"/>
          <w:sz w:val="28"/>
          <w:szCs w:val="28"/>
        </w:rPr>
        <w:t>万元，</w:t>
      </w:r>
      <w:r w:rsidRPr="00E64E25">
        <w:rPr>
          <w:rFonts w:ascii="楷体" w:eastAsia="楷体" w:hAnsi="楷体" w:cstheme="minorBidi" w:hint="eastAsia"/>
          <w:kern w:val="2"/>
          <w:sz w:val="28"/>
          <w:szCs w:val="28"/>
        </w:rPr>
        <w:t>商品和服务支出</w:t>
      </w:r>
      <w:r w:rsidR="008E7993" w:rsidRPr="008E7993">
        <w:rPr>
          <w:rFonts w:ascii="楷体" w:eastAsia="楷体" w:hAnsi="楷体" w:cstheme="minorBidi"/>
          <w:kern w:val="2"/>
          <w:sz w:val="28"/>
          <w:szCs w:val="28"/>
        </w:rPr>
        <w:t>36</w:t>
      </w:r>
      <w:r w:rsidR="008E7993">
        <w:rPr>
          <w:rFonts w:ascii="楷体" w:eastAsia="楷体" w:hAnsi="楷体" w:cstheme="minorBidi" w:hint="eastAsia"/>
          <w:kern w:val="2"/>
          <w:sz w:val="28"/>
          <w:szCs w:val="28"/>
        </w:rPr>
        <w:t>.</w:t>
      </w:r>
      <w:r w:rsidR="008E7993" w:rsidRPr="008E7993">
        <w:rPr>
          <w:rFonts w:ascii="楷体" w:eastAsia="楷体" w:hAnsi="楷体" w:cstheme="minorBidi"/>
          <w:kern w:val="2"/>
          <w:sz w:val="28"/>
          <w:szCs w:val="28"/>
        </w:rPr>
        <w:t>43</w:t>
      </w:r>
      <w:r w:rsidRPr="00E64E25">
        <w:rPr>
          <w:rFonts w:ascii="楷体" w:eastAsia="楷体" w:hAnsi="楷体" w:cstheme="minorBidi" w:hint="eastAsia"/>
          <w:kern w:val="2"/>
          <w:sz w:val="28"/>
          <w:szCs w:val="28"/>
        </w:rPr>
        <w:t>万元，</w:t>
      </w:r>
      <w:r w:rsidR="008E7993">
        <w:rPr>
          <w:rFonts w:ascii="楷体" w:eastAsia="楷体" w:hAnsi="楷体" w:cstheme="minorBidi" w:hint="eastAsia"/>
          <w:kern w:val="2"/>
          <w:sz w:val="28"/>
          <w:szCs w:val="28"/>
        </w:rPr>
        <w:t>资本性</w:t>
      </w:r>
      <w:r w:rsidR="004B6CB1" w:rsidRPr="00E64E25">
        <w:rPr>
          <w:rFonts w:ascii="楷体" w:eastAsia="楷体" w:hAnsi="楷体" w:cstheme="minorBidi" w:hint="eastAsia"/>
          <w:kern w:val="2"/>
          <w:sz w:val="28"/>
          <w:szCs w:val="28"/>
        </w:rPr>
        <w:t>支出</w:t>
      </w:r>
      <w:r w:rsidR="008E7993">
        <w:rPr>
          <w:rFonts w:ascii="楷体" w:eastAsia="楷体" w:hAnsi="楷体" w:cstheme="minorBidi" w:hint="eastAsia"/>
          <w:kern w:val="2"/>
          <w:sz w:val="28"/>
          <w:szCs w:val="28"/>
        </w:rPr>
        <w:t>1</w:t>
      </w:r>
      <w:r w:rsidR="006F4F5F">
        <w:rPr>
          <w:rFonts w:ascii="楷体" w:eastAsia="楷体" w:hAnsi="楷体" w:cstheme="minorBidi" w:hint="eastAsia"/>
          <w:kern w:val="2"/>
          <w:sz w:val="28"/>
          <w:szCs w:val="28"/>
        </w:rPr>
        <w:t>1.</w:t>
      </w:r>
      <w:r w:rsidR="008E7993">
        <w:rPr>
          <w:rFonts w:ascii="楷体" w:eastAsia="楷体" w:hAnsi="楷体" w:cstheme="minorBidi" w:hint="eastAsia"/>
          <w:kern w:val="2"/>
          <w:sz w:val="28"/>
          <w:szCs w:val="28"/>
        </w:rPr>
        <w:t>55</w:t>
      </w:r>
      <w:r w:rsidR="004B6CB1" w:rsidRPr="00E64E25">
        <w:rPr>
          <w:rFonts w:ascii="楷体" w:eastAsia="楷体" w:hAnsi="楷体" w:cstheme="minorBidi" w:hint="eastAsia"/>
          <w:kern w:val="2"/>
          <w:sz w:val="28"/>
          <w:szCs w:val="28"/>
        </w:rPr>
        <w:t>万元</w:t>
      </w:r>
      <w:r w:rsidRPr="00E64E25">
        <w:rPr>
          <w:rFonts w:ascii="楷体" w:eastAsia="楷体" w:hAnsi="楷体" w:cstheme="minorBidi" w:hint="eastAsia"/>
          <w:kern w:val="2"/>
          <w:sz w:val="28"/>
          <w:szCs w:val="28"/>
        </w:rPr>
        <w:t>。</w:t>
      </w:r>
    </w:p>
    <w:p w:rsidR="00024B66" w:rsidRPr="00024B66" w:rsidRDefault="00024B66" w:rsidP="00232F12">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（二）部门预算执行情况</w:t>
      </w:r>
    </w:p>
    <w:p w:rsidR="00024B66" w:rsidRDefault="00024B66" w:rsidP="00232F12">
      <w:pPr>
        <w:spacing w:line="360" w:lineRule="auto"/>
        <w:ind w:firstLineChars="202" w:firstLine="566"/>
        <w:rPr>
          <w:rFonts w:ascii="仿宋" w:eastAsia="仿宋" w:hAnsi="仿宋"/>
          <w:w w:val="100"/>
          <w:sz w:val="28"/>
          <w:szCs w:val="28"/>
        </w:rPr>
      </w:pPr>
      <w:r w:rsidRPr="00024B66">
        <w:rPr>
          <w:rFonts w:ascii="仿宋" w:eastAsia="仿宋" w:hAnsi="仿宋"/>
          <w:w w:val="100"/>
          <w:sz w:val="28"/>
          <w:szCs w:val="28"/>
        </w:rPr>
        <w:t>1.基本支出情况</w:t>
      </w:r>
    </w:p>
    <w:p w:rsidR="004B6CB1" w:rsidRPr="00024B66" w:rsidRDefault="004B6CB1" w:rsidP="00F70E2C">
      <w:pPr>
        <w:widowControl/>
        <w:shd w:val="clear" w:color="auto" w:fill="FFFFFF"/>
        <w:spacing w:line="600" w:lineRule="atLeast"/>
        <w:ind w:firstLine="643"/>
        <w:rPr>
          <w:rFonts w:ascii="仿宋" w:eastAsia="仿宋" w:hAnsi="仿宋"/>
          <w:w w:val="100"/>
          <w:sz w:val="28"/>
          <w:szCs w:val="28"/>
        </w:rPr>
      </w:pPr>
      <w:r w:rsidRPr="004B6CB1">
        <w:rPr>
          <w:rFonts w:ascii="仿宋" w:eastAsia="仿宋" w:hAnsi="仿宋" w:hint="eastAsia"/>
          <w:w w:val="100"/>
          <w:sz w:val="28"/>
          <w:szCs w:val="28"/>
        </w:rPr>
        <w:t>2023年，部门基本支出</w:t>
      </w:r>
      <w:r w:rsidR="00CD5537" w:rsidRPr="00CD5537">
        <w:rPr>
          <w:rFonts w:ascii="仿宋" w:eastAsia="仿宋" w:hAnsi="仿宋"/>
          <w:w w:val="100"/>
          <w:sz w:val="28"/>
          <w:szCs w:val="28"/>
        </w:rPr>
        <w:t>301</w:t>
      </w:r>
      <w:r w:rsidR="00CD5537" w:rsidRPr="00CD5537">
        <w:rPr>
          <w:rFonts w:ascii="仿宋" w:eastAsia="仿宋" w:hAnsi="仿宋" w:hint="eastAsia"/>
          <w:w w:val="100"/>
          <w:sz w:val="28"/>
          <w:szCs w:val="28"/>
        </w:rPr>
        <w:t>.</w:t>
      </w:r>
      <w:r w:rsidR="00CD5537" w:rsidRPr="00CD5537">
        <w:rPr>
          <w:rFonts w:ascii="仿宋" w:eastAsia="仿宋" w:hAnsi="仿宋"/>
          <w:w w:val="100"/>
          <w:sz w:val="28"/>
          <w:szCs w:val="28"/>
        </w:rPr>
        <w:t>09</w:t>
      </w:r>
      <w:r w:rsidRPr="004B6CB1">
        <w:rPr>
          <w:rFonts w:ascii="仿宋" w:eastAsia="仿宋" w:hAnsi="仿宋" w:hint="eastAsia"/>
          <w:w w:val="100"/>
          <w:sz w:val="28"/>
          <w:szCs w:val="28"/>
        </w:rPr>
        <w:t>万元，包括：①人员经费</w:t>
      </w:r>
      <w:r w:rsidR="00CD5537" w:rsidRPr="00CD5537">
        <w:rPr>
          <w:rFonts w:ascii="仿宋" w:eastAsia="仿宋" w:hAnsi="仿宋"/>
          <w:w w:val="100"/>
          <w:sz w:val="28"/>
          <w:szCs w:val="28"/>
        </w:rPr>
        <w:t>212.6</w:t>
      </w:r>
      <w:r w:rsidR="00CD5537">
        <w:rPr>
          <w:rFonts w:ascii="仿宋" w:eastAsia="仿宋" w:hAnsi="仿宋" w:hint="eastAsia"/>
          <w:w w:val="100"/>
          <w:sz w:val="28"/>
          <w:szCs w:val="28"/>
        </w:rPr>
        <w:t>1</w:t>
      </w:r>
      <w:r w:rsidRPr="004B6CB1">
        <w:rPr>
          <w:rFonts w:ascii="仿宋" w:eastAsia="仿宋" w:hAnsi="仿宋" w:hint="eastAsia"/>
          <w:w w:val="100"/>
          <w:sz w:val="28"/>
          <w:szCs w:val="28"/>
        </w:rPr>
        <w:t>万元，其中</w:t>
      </w:r>
      <w:r w:rsidR="00C518B7" w:rsidRPr="00C518B7">
        <w:rPr>
          <w:rFonts w:ascii="仿宋" w:eastAsia="仿宋" w:hAnsi="仿宋" w:hint="eastAsia"/>
          <w:w w:val="100"/>
          <w:sz w:val="28"/>
          <w:szCs w:val="28"/>
        </w:rPr>
        <w:t>基本工资</w:t>
      </w:r>
      <w:r w:rsidR="00C518B7" w:rsidRPr="00C518B7">
        <w:rPr>
          <w:rFonts w:ascii="仿宋" w:eastAsia="仿宋" w:hAnsi="仿宋"/>
          <w:w w:val="100"/>
          <w:sz w:val="28"/>
          <w:szCs w:val="28"/>
        </w:rPr>
        <w:t>69.20万元、</w:t>
      </w:r>
      <w:r w:rsidR="00C518B7" w:rsidRPr="00C518B7">
        <w:rPr>
          <w:rFonts w:ascii="仿宋" w:eastAsia="仿宋" w:hAnsi="仿宋" w:hint="eastAsia"/>
          <w:w w:val="100"/>
          <w:sz w:val="28"/>
          <w:szCs w:val="28"/>
        </w:rPr>
        <w:t>津贴补贴</w:t>
      </w:r>
      <w:r w:rsidR="00C518B7" w:rsidRPr="00C518B7">
        <w:rPr>
          <w:rFonts w:ascii="仿宋" w:eastAsia="仿宋" w:hAnsi="仿宋"/>
          <w:w w:val="100"/>
          <w:sz w:val="28"/>
          <w:szCs w:val="28"/>
        </w:rPr>
        <w:t>83.69万元、</w:t>
      </w:r>
      <w:r w:rsidR="00C518B7" w:rsidRPr="00C518B7">
        <w:rPr>
          <w:rFonts w:ascii="仿宋" w:eastAsia="仿宋" w:hAnsi="仿宋" w:hint="eastAsia"/>
          <w:w w:val="100"/>
          <w:sz w:val="28"/>
          <w:szCs w:val="28"/>
        </w:rPr>
        <w:t>奖金</w:t>
      </w:r>
      <w:r w:rsidR="00C518B7" w:rsidRPr="00C518B7">
        <w:rPr>
          <w:rFonts w:ascii="仿宋" w:eastAsia="仿宋" w:hAnsi="仿宋"/>
          <w:w w:val="100"/>
          <w:sz w:val="28"/>
          <w:szCs w:val="28"/>
        </w:rPr>
        <w:t>20.05万元、</w:t>
      </w:r>
      <w:r w:rsidR="00C518B7" w:rsidRPr="00C518B7">
        <w:rPr>
          <w:rFonts w:ascii="仿宋" w:eastAsia="仿宋" w:hAnsi="仿宋" w:hint="eastAsia"/>
          <w:w w:val="100"/>
          <w:sz w:val="28"/>
          <w:szCs w:val="28"/>
        </w:rPr>
        <w:t>机关事业单位基本养老保险缴费</w:t>
      </w:r>
      <w:r w:rsidR="00C518B7" w:rsidRPr="00C518B7">
        <w:rPr>
          <w:rFonts w:ascii="仿宋" w:eastAsia="仿宋" w:hAnsi="仿宋"/>
          <w:w w:val="100"/>
          <w:sz w:val="28"/>
          <w:szCs w:val="28"/>
        </w:rPr>
        <w:t>24.21万元、</w:t>
      </w:r>
      <w:r w:rsidR="00C518B7" w:rsidRPr="00C518B7">
        <w:rPr>
          <w:rFonts w:ascii="仿宋" w:eastAsia="仿宋" w:hAnsi="仿宋" w:hint="eastAsia"/>
          <w:w w:val="100"/>
          <w:sz w:val="28"/>
          <w:szCs w:val="28"/>
        </w:rPr>
        <w:t>职工基本医疗保险缴费</w:t>
      </w:r>
      <w:r w:rsidR="00C518B7" w:rsidRPr="00C518B7">
        <w:rPr>
          <w:rFonts w:ascii="仿宋" w:eastAsia="仿宋" w:hAnsi="仿宋"/>
          <w:w w:val="100"/>
          <w:sz w:val="28"/>
          <w:szCs w:val="28"/>
        </w:rPr>
        <w:t>12.11万元、</w:t>
      </w:r>
      <w:r w:rsidR="00C518B7" w:rsidRPr="00C518B7">
        <w:rPr>
          <w:rFonts w:ascii="仿宋" w:eastAsia="仿宋" w:hAnsi="仿宋" w:hint="eastAsia"/>
          <w:w w:val="100"/>
          <w:sz w:val="28"/>
          <w:szCs w:val="28"/>
        </w:rPr>
        <w:t>其他社会保障缴费</w:t>
      </w:r>
      <w:r w:rsidR="00C518B7" w:rsidRPr="00C518B7">
        <w:rPr>
          <w:rFonts w:ascii="仿宋" w:eastAsia="仿宋" w:hAnsi="仿宋"/>
          <w:w w:val="100"/>
          <w:sz w:val="28"/>
          <w:szCs w:val="28"/>
        </w:rPr>
        <w:t>3.08万元、</w:t>
      </w:r>
      <w:r w:rsidR="00C518B7" w:rsidRPr="00C518B7">
        <w:rPr>
          <w:rFonts w:ascii="仿宋" w:eastAsia="仿宋" w:hAnsi="仿宋" w:hint="eastAsia"/>
          <w:w w:val="100"/>
          <w:sz w:val="28"/>
          <w:szCs w:val="28"/>
        </w:rPr>
        <w:t>其他工资福利支出</w:t>
      </w:r>
      <w:r w:rsidR="00C518B7" w:rsidRPr="00C518B7">
        <w:rPr>
          <w:rFonts w:ascii="仿宋" w:eastAsia="仿宋" w:hAnsi="仿宋"/>
          <w:w w:val="100"/>
          <w:sz w:val="28"/>
          <w:szCs w:val="28"/>
        </w:rPr>
        <w:t>0.27万元</w:t>
      </w:r>
      <w:r w:rsidRPr="004B6CB1">
        <w:rPr>
          <w:rFonts w:ascii="仿宋" w:eastAsia="仿宋" w:hAnsi="仿宋" w:hint="eastAsia"/>
          <w:w w:val="100"/>
          <w:sz w:val="28"/>
          <w:szCs w:val="28"/>
        </w:rPr>
        <w:t>。②公用经费</w:t>
      </w:r>
      <w:r w:rsidR="00F70E2C">
        <w:rPr>
          <w:rFonts w:ascii="仿宋" w:eastAsia="仿宋" w:hAnsi="仿宋"/>
          <w:w w:val="100"/>
          <w:sz w:val="28"/>
          <w:szCs w:val="28"/>
        </w:rPr>
        <w:t>33.5</w:t>
      </w:r>
      <w:r w:rsidR="00F70E2C">
        <w:rPr>
          <w:rFonts w:ascii="仿宋" w:eastAsia="仿宋" w:hAnsi="仿宋" w:hint="eastAsia"/>
          <w:w w:val="100"/>
          <w:sz w:val="28"/>
          <w:szCs w:val="28"/>
        </w:rPr>
        <w:t>6</w:t>
      </w:r>
      <w:r w:rsidRPr="004B6CB1">
        <w:rPr>
          <w:rFonts w:ascii="仿宋" w:eastAsia="仿宋" w:hAnsi="仿宋" w:hint="eastAsia"/>
          <w:w w:val="100"/>
          <w:sz w:val="28"/>
          <w:szCs w:val="28"/>
        </w:rPr>
        <w:t>万元，其中</w:t>
      </w:r>
      <w:r w:rsidR="008F5AD5" w:rsidRPr="008F5AD5">
        <w:rPr>
          <w:rFonts w:ascii="仿宋" w:eastAsia="仿宋" w:hAnsi="仿宋" w:hint="eastAsia"/>
          <w:w w:val="100"/>
          <w:sz w:val="28"/>
          <w:szCs w:val="28"/>
        </w:rPr>
        <w:t>办公费</w:t>
      </w:r>
      <w:r w:rsidR="008F5AD5" w:rsidRPr="008F5AD5">
        <w:rPr>
          <w:rFonts w:ascii="仿宋" w:eastAsia="仿宋" w:hAnsi="仿宋"/>
          <w:w w:val="100"/>
          <w:sz w:val="28"/>
          <w:szCs w:val="28"/>
        </w:rPr>
        <w:t>0.76万元、</w:t>
      </w:r>
      <w:r w:rsidR="008F5AD5" w:rsidRPr="008F5AD5">
        <w:rPr>
          <w:rFonts w:ascii="仿宋" w:eastAsia="仿宋" w:hAnsi="仿宋" w:hint="eastAsia"/>
          <w:w w:val="100"/>
          <w:sz w:val="28"/>
          <w:szCs w:val="28"/>
        </w:rPr>
        <w:t>印刷费</w:t>
      </w:r>
      <w:r w:rsidR="008F5AD5" w:rsidRPr="008F5AD5">
        <w:rPr>
          <w:rFonts w:ascii="仿宋" w:eastAsia="仿宋" w:hAnsi="仿宋"/>
          <w:w w:val="100"/>
          <w:sz w:val="28"/>
          <w:szCs w:val="28"/>
        </w:rPr>
        <w:t>0.44万元、</w:t>
      </w:r>
      <w:r w:rsidR="008F5AD5" w:rsidRPr="008F5AD5">
        <w:rPr>
          <w:rFonts w:ascii="仿宋" w:eastAsia="仿宋" w:hAnsi="仿宋" w:hint="eastAsia"/>
          <w:w w:val="100"/>
          <w:sz w:val="28"/>
          <w:szCs w:val="28"/>
        </w:rPr>
        <w:t>水费</w:t>
      </w:r>
      <w:r w:rsidR="008F5AD5" w:rsidRPr="008F5AD5">
        <w:rPr>
          <w:rFonts w:ascii="仿宋" w:eastAsia="仿宋" w:hAnsi="仿宋"/>
          <w:w w:val="100"/>
          <w:sz w:val="28"/>
          <w:szCs w:val="28"/>
        </w:rPr>
        <w:t>0.13万元、</w:t>
      </w:r>
      <w:r w:rsidR="008F5AD5" w:rsidRPr="008F5AD5">
        <w:rPr>
          <w:rFonts w:ascii="仿宋" w:eastAsia="仿宋" w:hAnsi="仿宋" w:hint="eastAsia"/>
          <w:w w:val="100"/>
          <w:sz w:val="28"/>
          <w:szCs w:val="28"/>
        </w:rPr>
        <w:t>电费</w:t>
      </w:r>
      <w:r w:rsidR="008F5AD5" w:rsidRPr="008F5AD5">
        <w:rPr>
          <w:rFonts w:ascii="仿宋" w:eastAsia="仿宋" w:hAnsi="仿宋"/>
          <w:w w:val="100"/>
          <w:sz w:val="28"/>
          <w:szCs w:val="28"/>
        </w:rPr>
        <w:t>3.63万元、</w:t>
      </w:r>
      <w:r w:rsidR="008F5AD5" w:rsidRPr="008F5AD5">
        <w:rPr>
          <w:rFonts w:ascii="仿宋" w:eastAsia="仿宋" w:hAnsi="仿宋" w:hint="eastAsia"/>
          <w:w w:val="100"/>
          <w:sz w:val="28"/>
          <w:szCs w:val="28"/>
        </w:rPr>
        <w:t>邮电费</w:t>
      </w:r>
      <w:r w:rsidR="008F5AD5" w:rsidRPr="008F5AD5">
        <w:rPr>
          <w:rFonts w:ascii="仿宋" w:eastAsia="仿宋" w:hAnsi="仿宋"/>
          <w:w w:val="100"/>
          <w:sz w:val="28"/>
          <w:szCs w:val="28"/>
        </w:rPr>
        <w:t>0.72万元、</w:t>
      </w:r>
      <w:r w:rsidR="008F5AD5" w:rsidRPr="008F5AD5">
        <w:rPr>
          <w:rFonts w:ascii="仿宋" w:eastAsia="仿宋" w:hAnsi="仿宋" w:hint="eastAsia"/>
          <w:w w:val="100"/>
          <w:sz w:val="28"/>
          <w:szCs w:val="28"/>
        </w:rPr>
        <w:t>物业管理费</w:t>
      </w:r>
      <w:r w:rsidR="008F5AD5" w:rsidRPr="008F5AD5">
        <w:rPr>
          <w:rFonts w:ascii="仿宋" w:eastAsia="仿宋" w:hAnsi="仿宋"/>
          <w:w w:val="100"/>
          <w:sz w:val="28"/>
          <w:szCs w:val="28"/>
        </w:rPr>
        <w:t>1.36万元、</w:t>
      </w:r>
      <w:r w:rsidR="008F5AD5" w:rsidRPr="008F5AD5">
        <w:rPr>
          <w:rFonts w:ascii="仿宋" w:eastAsia="仿宋" w:hAnsi="仿宋" w:hint="eastAsia"/>
          <w:w w:val="100"/>
          <w:sz w:val="28"/>
          <w:szCs w:val="28"/>
        </w:rPr>
        <w:t>差旅费</w:t>
      </w:r>
      <w:r w:rsidR="008F5AD5" w:rsidRPr="008F5AD5">
        <w:rPr>
          <w:rFonts w:ascii="仿宋" w:eastAsia="仿宋" w:hAnsi="仿宋"/>
          <w:w w:val="100"/>
          <w:sz w:val="28"/>
          <w:szCs w:val="28"/>
        </w:rPr>
        <w:t>5.80万元、</w:t>
      </w:r>
      <w:r w:rsidR="008F5AD5" w:rsidRPr="008F5AD5">
        <w:rPr>
          <w:rFonts w:ascii="仿宋" w:eastAsia="仿宋" w:hAnsi="仿宋" w:hint="eastAsia"/>
          <w:w w:val="100"/>
          <w:sz w:val="28"/>
          <w:szCs w:val="28"/>
        </w:rPr>
        <w:t>维修（护）费</w:t>
      </w:r>
      <w:r w:rsidR="008F5AD5" w:rsidRPr="008F5AD5">
        <w:rPr>
          <w:rFonts w:ascii="仿宋" w:eastAsia="仿宋" w:hAnsi="仿宋"/>
          <w:w w:val="100"/>
          <w:sz w:val="28"/>
          <w:szCs w:val="28"/>
        </w:rPr>
        <w:t>0.28万元、</w:t>
      </w:r>
      <w:r w:rsidR="008F5AD5" w:rsidRPr="008F5AD5">
        <w:rPr>
          <w:rFonts w:ascii="仿宋" w:eastAsia="仿宋" w:hAnsi="仿宋" w:hint="eastAsia"/>
          <w:w w:val="100"/>
          <w:sz w:val="28"/>
          <w:szCs w:val="28"/>
        </w:rPr>
        <w:t>租赁费</w:t>
      </w:r>
      <w:r w:rsidR="008F5AD5" w:rsidRPr="008F5AD5">
        <w:rPr>
          <w:rFonts w:ascii="仿宋" w:eastAsia="仿宋" w:hAnsi="仿宋"/>
          <w:w w:val="100"/>
          <w:sz w:val="28"/>
          <w:szCs w:val="28"/>
        </w:rPr>
        <w:t>1.61万元、</w:t>
      </w:r>
      <w:r w:rsidR="008F5AD5" w:rsidRPr="008F5AD5">
        <w:rPr>
          <w:rFonts w:ascii="仿宋" w:eastAsia="仿宋" w:hAnsi="仿宋" w:hint="eastAsia"/>
          <w:w w:val="100"/>
          <w:sz w:val="28"/>
          <w:szCs w:val="28"/>
        </w:rPr>
        <w:t>培训费</w:t>
      </w:r>
      <w:r w:rsidR="008F5AD5" w:rsidRPr="008F5AD5">
        <w:rPr>
          <w:rFonts w:ascii="仿宋" w:eastAsia="仿宋" w:hAnsi="仿宋"/>
          <w:w w:val="100"/>
          <w:sz w:val="28"/>
          <w:szCs w:val="28"/>
        </w:rPr>
        <w:t>1.64万元、</w:t>
      </w:r>
      <w:r w:rsidR="008F5AD5" w:rsidRPr="008F5AD5">
        <w:rPr>
          <w:rFonts w:ascii="仿宋" w:eastAsia="仿宋" w:hAnsi="仿宋" w:hint="eastAsia"/>
          <w:w w:val="100"/>
          <w:sz w:val="28"/>
          <w:szCs w:val="28"/>
        </w:rPr>
        <w:t>公务接待费</w:t>
      </w:r>
      <w:r w:rsidR="008F5AD5" w:rsidRPr="008F5AD5">
        <w:rPr>
          <w:rFonts w:ascii="仿宋" w:eastAsia="仿宋" w:hAnsi="仿宋"/>
          <w:w w:val="100"/>
          <w:sz w:val="28"/>
          <w:szCs w:val="28"/>
        </w:rPr>
        <w:t>0.34万元、</w:t>
      </w:r>
      <w:r w:rsidR="008F5AD5" w:rsidRPr="008F5AD5">
        <w:rPr>
          <w:rFonts w:ascii="仿宋" w:eastAsia="仿宋" w:hAnsi="仿宋" w:hint="eastAsia"/>
          <w:w w:val="100"/>
          <w:sz w:val="28"/>
          <w:szCs w:val="28"/>
        </w:rPr>
        <w:t>专用材料费</w:t>
      </w:r>
      <w:r w:rsidR="008F5AD5" w:rsidRPr="008F5AD5">
        <w:rPr>
          <w:rFonts w:ascii="仿宋" w:eastAsia="仿宋" w:hAnsi="仿宋"/>
          <w:w w:val="100"/>
          <w:sz w:val="28"/>
          <w:szCs w:val="28"/>
        </w:rPr>
        <w:t>0.23万元、</w:t>
      </w:r>
      <w:r w:rsidR="008F5AD5" w:rsidRPr="008F5AD5">
        <w:rPr>
          <w:rFonts w:ascii="仿宋" w:eastAsia="仿宋" w:hAnsi="仿宋" w:hint="eastAsia"/>
          <w:w w:val="100"/>
          <w:sz w:val="28"/>
          <w:szCs w:val="28"/>
        </w:rPr>
        <w:t>委托业务费</w:t>
      </w:r>
      <w:r w:rsidR="008F5AD5" w:rsidRPr="008F5AD5">
        <w:rPr>
          <w:rFonts w:ascii="仿宋" w:eastAsia="仿宋" w:hAnsi="仿宋"/>
          <w:w w:val="100"/>
          <w:sz w:val="28"/>
          <w:szCs w:val="28"/>
        </w:rPr>
        <w:t>1.85万元、</w:t>
      </w:r>
      <w:r w:rsidR="008F5AD5" w:rsidRPr="008F5AD5">
        <w:rPr>
          <w:rFonts w:ascii="仿宋" w:eastAsia="仿宋" w:hAnsi="仿宋" w:hint="eastAsia"/>
          <w:w w:val="100"/>
          <w:sz w:val="28"/>
          <w:szCs w:val="28"/>
        </w:rPr>
        <w:t>福利费</w:t>
      </w:r>
      <w:r w:rsidR="008F5AD5" w:rsidRPr="008F5AD5">
        <w:rPr>
          <w:rFonts w:ascii="仿宋" w:eastAsia="仿宋" w:hAnsi="仿宋"/>
          <w:w w:val="100"/>
          <w:sz w:val="28"/>
          <w:szCs w:val="28"/>
        </w:rPr>
        <w:t>12.37万元、</w:t>
      </w:r>
      <w:r w:rsidR="008F5AD5" w:rsidRPr="008F5AD5">
        <w:rPr>
          <w:rFonts w:ascii="仿宋" w:eastAsia="仿宋" w:hAnsi="仿宋" w:hint="eastAsia"/>
          <w:w w:val="100"/>
          <w:sz w:val="28"/>
          <w:szCs w:val="28"/>
        </w:rPr>
        <w:t>公务用车运行维护费</w:t>
      </w:r>
      <w:r w:rsidR="008F5AD5" w:rsidRPr="008F5AD5">
        <w:rPr>
          <w:rFonts w:ascii="仿宋" w:eastAsia="仿宋" w:hAnsi="仿宋"/>
          <w:w w:val="100"/>
          <w:sz w:val="28"/>
          <w:szCs w:val="28"/>
        </w:rPr>
        <w:t>0.60万元、</w:t>
      </w:r>
      <w:r w:rsidR="008F5AD5" w:rsidRPr="008F5AD5">
        <w:rPr>
          <w:rFonts w:ascii="仿宋" w:eastAsia="仿宋" w:hAnsi="仿宋" w:hint="eastAsia"/>
          <w:w w:val="100"/>
          <w:sz w:val="28"/>
          <w:szCs w:val="28"/>
        </w:rPr>
        <w:t>其他交通费用</w:t>
      </w:r>
      <w:r w:rsidR="008F5AD5" w:rsidRPr="008F5AD5">
        <w:rPr>
          <w:rFonts w:ascii="仿宋" w:eastAsia="仿宋" w:hAnsi="仿宋"/>
          <w:w w:val="100"/>
          <w:sz w:val="28"/>
          <w:szCs w:val="28"/>
        </w:rPr>
        <w:t>0.55万元、</w:t>
      </w:r>
      <w:r w:rsidR="008F5AD5" w:rsidRPr="008F5AD5">
        <w:rPr>
          <w:rFonts w:ascii="仿宋" w:eastAsia="仿宋" w:hAnsi="仿宋" w:hint="eastAsia"/>
          <w:w w:val="100"/>
          <w:sz w:val="28"/>
          <w:szCs w:val="28"/>
        </w:rPr>
        <w:t>其他商品和服务支出</w:t>
      </w:r>
      <w:r w:rsidR="008F5AD5" w:rsidRPr="008F5AD5">
        <w:rPr>
          <w:rFonts w:ascii="仿宋" w:eastAsia="仿宋" w:hAnsi="仿宋"/>
          <w:w w:val="100"/>
          <w:sz w:val="28"/>
          <w:szCs w:val="28"/>
        </w:rPr>
        <w:t>1.24万元</w:t>
      </w:r>
      <w:r w:rsidR="00904B39">
        <w:rPr>
          <w:rFonts w:ascii="仿宋" w:eastAsia="仿宋" w:hAnsi="仿宋" w:hint="eastAsia"/>
          <w:w w:val="100"/>
          <w:sz w:val="28"/>
          <w:szCs w:val="28"/>
        </w:rPr>
        <w:t>。</w:t>
      </w:r>
      <w:r w:rsidR="00E02F56">
        <w:rPr>
          <w:rFonts w:ascii="仿宋" w:eastAsia="仿宋" w:hAnsi="仿宋"/>
          <w:w w:val="100"/>
          <w:sz w:val="28"/>
          <w:szCs w:val="28"/>
        </w:rPr>
        <w:fldChar w:fldCharType="begin"/>
      </w:r>
      <w:r w:rsidR="009A292F">
        <w:rPr>
          <w:rFonts w:ascii="仿宋" w:eastAsia="仿宋" w:hAnsi="仿宋"/>
          <w:w w:val="100"/>
          <w:sz w:val="28"/>
          <w:szCs w:val="28"/>
        </w:rPr>
        <w:instrText xml:space="preserve"> </w:instrText>
      </w:r>
      <w:r w:rsidR="009A292F">
        <w:rPr>
          <w:rFonts w:ascii="仿宋" w:eastAsia="仿宋" w:hAnsi="仿宋" w:hint="eastAsia"/>
          <w:w w:val="100"/>
          <w:sz w:val="28"/>
          <w:szCs w:val="28"/>
        </w:rPr>
        <w:instrText>eq \o\ac(</w:instrText>
      </w:r>
      <w:r w:rsidR="009A292F" w:rsidRPr="009A292F">
        <w:rPr>
          <w:rFonts w:ascii="仿宋" w:eastAsia="仿宋" w:hAnsi="仿宋" w:hint="eastAsia"/>
          <w:w w:val="100"/>
          <w:position w:val="-5"/>
          <w:sz w:val="42"/>
          <w:szCs w:val="28"/>
        </w:rPr>
        <w:instrText>○</w:instrText>
      </w:r>
      <w:r w:rsidR="009A292F">
        <w:rPr>
          <w:rFonts w:ascii="仿宋" w:eastAsia="仿宋" w:hAnsi="仿宋" w:hint="eastAsia"/>
          <w:w w:val="100"/>
          <w:sz w:val="28"/>
          <w:szCs w:val="28"/>
        </w:rPr>
        <w:instrText>,3)</w:instrText>
      </w:r>
      <w:r w:rsidR="00E02F56">
        <w:rPr>
          <w:rFonts w:ascii="仿宋" w:eastAsia="仿宋" w:hAnsi="仿宋"/>
          <w:w w:val="100"/>
          <w:sz w:val="28"/>
          <w:szCs w:val="28"/>
        </w:rPr>
        <w:fldChar w:fldCharType="end"/>
      </w:r>
      <w:r w:rsidR="009A292F" w:rsidRPr="009A292F">
        <w:rPr>
          <w:rFonts w:ascii="仿宋" w:eastAsia="仿宋" w:hAnsi="仿宋" w:hint="eastAsia"/>
          <w:w w:val="100"/>
          <w:sz w:val="28"/>
          <w:szCs w:val="28"/>
        </w:rPr>
        <w:t>对个人和家庭的补助</w:t>
      </w:r>
      <w:r w:rsidR="00F70E2C">
        <w:rPr>
          <w:rFonts w:ascii="仿宋" w:eastAsia="仿宋" w:hAnsi="仿宋"/>
          <w:w w:val="100"/>
          <w:sz w:val="28"/>
          <w:szCs w:val="28"/>
        </w:rPr>
        <w:t>31.1</w:t>
      </w:r>
      <w:r w:rsidR="00F70E2C">
        <w:rPr>
          <w:rFonts w:ascii="仿宋" w:eastAsia="仿宋" w:hAnsi="仿宋" w:hint="eastAsia"/>
          <w:w w:val="100"/>
          <w:sz w:val="28"/>
          <w:szCs w:val="28"/>
        </w:rPr>
        <w:t>3</w:t>
      </w:r>
      <w:r w:rsidR="009A292F" w:rsidRPr="00BB1F18">
        <w:rPr>
          <w:rFonts w:ascii="仿宋" w:eastAsia="仿宋" w:hAnsi="仿宋"/>
          <w:w w:val="100"/>
          <w:sz w:val="28"/>
          <w:szCs w:val="28"/>
        </w:rPr>
        <w:t>万元</w:t>
      </w:r>
      <w:r w:rsidR="009A292F">
        <w:rPr>
          <w:rFonts w:ascii="仿宋" w:eastAsia="仿宋" w:hAnsi="仿宋" w:hint="eastAsia"/>
          <w:w w:val="100"/>
          <w:sz w:val="28"/>
          <w:szCs w:val="28"/>
        </w:rPr>
        <w:t>，其中</w:t>
      </w:r>
      <w:r w:rsidR="00F70E2C" w:rsidRPr="00F70E2C">
        <w:rPr>
          <w:rFonts w:ascii="仿宋" w:eastAsia="仿宋" w:hAnsi="仿宋" w:hint="eastAsia"/>
          <w:w w:val="100"/>
          <w:sz w:val="28"/>
          <w:szCs w:val="28"/>
        </w:rPr>
        <w:t>抚恤金</w:t>
      </w:r>
      <w:r w:rsidR="00F70E2C" w:rsidRPr="00F70E2C">
        <w:rPr>
          <w:rFonts w:ascii="仿宋" w:eastAsia="仿宋" w:hAnsi="仿宋"/>
          <w:w w:val="100"/>
          <w:sz w:val="28"/>
          <w:szCs w:val="28"/>
        </w:rPr>
        <w:t>13.10万元、</w:t>
      </w:r>
      <w:r w:rsidR="00F70E2C" w:rsidRPr="00F70E2C">
        <w:rPr>
          <w:rFonts w:ascii="仿宋" w:eastAsia="仿宋" w:hAnsi="仿宋" w:hint="eastAsia"/>
          <w:w w:val="100"/>
          <w:sz w:val="28"/>
          <w:szCs w:val="28"/>
        </w:rPr>
        <w:t>生活补助</w:t>
      </w:r>
      <w:r w:rsidR="00F70E2C" w:rsidRPr="00F70E2C">
        <w:rPr>
          <w:rFonts w:ascii="仿宋" w:eastAsia="仿宋" w:hAnsi="仿宋"/>
          <w:w w:val="100"/>
          <w:sz w:val="28"/>
          <w:szCs w:val="28"/>
        </w:rPr>
        <w:t>17.58万元、</w:t>
      </w:r>
      <w:r w:rsidR="00F70E2C" w:rsidRPr="00F70E2C">
        <w:rPr>
          <w:rFonts w:ascii="仿宋" w:eastAsia="仿宋" w:hAnsi="仿宋" w:hint="eastAsia"/>
          <w:w w:val="100"/>
          <w:sz w:val="28"/>
          <w:szCs w:val="28"/>
        </w:rPr>
        <w:t>奖励金</w:t>
      </w:r>
      <w:r w:rsidR="00F70E2C" w:rsidRPr="00F70E2C">
        <w:rPr>
          <w:rFonts w:ascii="仿宋" w:eastAsia="仿宋" w:hAnsi="仿宋"/>
          <w:w w:val="100"/>
          <w:sz w:val="28"/>
          <w:szCs w:val="28"/>
        </w:rPr>
        <w:t>0.45万元</w:t>
      </w:r>
      <w:r w:rsidR="00D4123A">
        <w:rPr>
          <w:rFonts w:ascii="仿宋" w:eastAsia="仿宋" w:hAnsi="仿宋" w:hint="eastAsia"/>
          <w:w w:val="100"/>
          <w:sz w:val="28"/>
          <w:szCs w:val="28"/>
        </w:rPr>
        <w:t>。</w:t>
      </w:r>
    </w:p>
    <w:p w:rsidR="00024B66" w:rsidRDefault="00024B66" w:rsidP="00232F12">
      <w:pPr>
        <w:spacing w:line="360" w:lineRule="auto"/>
        <w:ind w:firstLineChars="202" w:firstLine="566"/>
        <w:rPr>
          <w:rFonts w:ascii="仿宋" w:eastAsia="仿宋" w:hAnsi="仿宋"/>
          <w:w w:val="100"/>
          <w:sz w:val="28"/>
          <w:szCs w:val="28"/>
        </w:rPr>
      </w:pPr>
      <w:r w:rsidRPr="00024B66">
        <w:rPr>
          <w:rFonts w:ascii="仿宋" w:eastAsia="仿宋" w:hAnsi="仿宋"/>
          <w:w w:val="100"/>
          <w:sz w:val="28"/>
          <w:szCs w:val="28"/>
        </w:rPr>
        <w:lastRenderedPageBreak/>
        <w:t>2.项目支出情况</w:t>
      </w:r>
    </w:p>
    <w:p w:rsidR="00D76387" w:rsidRDefault="00D76387" w:rsidP="00D76387">
      <w:pPr>
        <w:spacing w:line="360" w:lineRule="auto"/>
        <w:ind w:firstLineChars="202" w:firstLine="566"/>
        <w:rPr>
          <w:rFonts w:ascii="仿宋" w:eastAsia="仿宋" w:hAnsi="仿宋"/>
          <w:w w:val="100"/>
          <w:sz w:val="28"/>
          <w:szCs w:val="28"/>
        </w:rPr>
      </w:pPr>
      <w:r w:rsidRPr="00D76387">
        <w:rPr>
          <w:rFonts w:ascii="仿宋" w:eastAsia="仿宋" w:hAnsi="仿宋" w:hint="eastAsia"/>
          <w:w w:val="100"/>
          <w:sz w:val="28"/>
          <w:szCs w:val="28"/>
        </w:rPr>
        <w:t>（1）专项资金安排落实及总投入情况</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934B2F">
        <w:rPr>
          <w:rFonts w:ascii="仿宋" w:eastAsia="仿宋" w:hAnsi="仿宋" w:hint="eastAsia"/>
          <w:w w:val="100"/>
          <w:position w:val="-5"/>
          <w:sz w:val="42"/>
          <w:szCs w:val="24"/>
        </w:rPr>
        <w:instrText>○</w:instrText>
      </w:r>
      <w:r>
        <w:rPr>
          <w:rFonts w:ascii="仿宋" w:eastAsia="仿宋" w:hAnsi="仿宋" w:hint="eastAsia"/>
          <w:w w:val="100"/>
          <w:sz w:val="28"/>
          <w:szCs w:val="24"/>
        </w:rPr>
        <w:instrText>,1)</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年12月15日，市财政局下达“</w:t>
      </w:r>
      <w:r w:rsidRPr="00272C9E">
        <w:rPr>
          <w:rFonts w:ascii="仿宋" w:eastAsia="仿宋" w:hAnsi="仿宋" w:hint="eastAsia"/>
          <w:w w:val="100"/>
          <w:sz w:val="28"/>
          <w:szCs w:val="24"/>
        </w:rPr>
        <w:t>人才资源开发专项资金</w:t>
      </w:r>
      <w:r>
        <w:rPr>
          <w:rFonts w:ascii="仿宋" w:eastAsia="仿宋" w:hAnsi="仿宋" w:hint="eastAsia"/>
          <w:w w:val="100"/>
          <w:sz w:val="28"/>
          <w:szCs w:val="24"/>
        </w:rPr>
        <w:t>”指标14.00万元。</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B74ED7">
        <w:rPr>
          <w:rFonts w:ascii="仿宋" w:eastAsia="仿宋" w:hAnsi="仿宋" w:hint="eastAsia"/>
          <w:w w:val="100"/>
          <w:position w:val="-5"/>
          <w:sz w:val="42"/>
          <w:szCs w:val="24"/>
        </w:rPr>
        <w:instrText>○</w:instrText>
      </w:r>
      <w:r>
        <w:rPr>
          <w:rFonts w:ascii="仿宋" w:eastAsia="仿宋" w:hAnsi="仿宋" w:hint="eastAsia"/>
          <w:w w:val="100"/>
          <w:sz w:val="28"/>
          <w:szCs w:val="24"/>
        </w:rPr>
        <w:instrText>,2)</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年1月13日，市财政局下达“</w:t>
      </w:r>
      <w:r w:rsidRPr="00272C9E">
        <w:rPr>
          <w:rFonts w:ascii="仿宋" w:eastAsia="仿宋" w:hAnsi="仿宋" w:hint="eastAsia"/>
          <w:w w:val="100"/>
          <w:sz w:val="28"/>
          <w:szCs w:val="24"/>
        </w:rPr>
        <w:t>应急救援演练及救援</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Pr>
          <w:rFonts w:ascii="仿宋" w:eastAsia="仿宋" w:hAnsi="仿宋" w:hint="eastAsia"/>
          <w:w w:val="100"/>
          <w:sz w:val="28"/>
          <w:szCs w:val="24"/>
        </w:rPr>
        <w:t>指标5.00</w:t>
      </w:r>
      <w:r w:rsidRPr="00906125">
        <w:rPr>
          <w:rFonts w:ascii="仿宋" w:eastAsia="仿宋" w:hAnsi="仿宋"/>
          <w:w w:val="100"/>
          <w:sz w:val="28"/>
          <w:szCs w:val="24"/>
        </w:rPr>
        <w:t xml:space="preserve"> 万元</w:t>
      </w:r>
      <w:r>
        <w:rPr>
          <w:rFonts w:ascii="仿宋" w:eastAsia="仿宋" w:hAnsi="仿宋" w:hint="eastAsia"/>
          <w:w w:val="100"/>
          <w:sz w:val="28"/>
          <w:szCs w:val="24"/>
        </w:rPr>
        <w:t>。</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B74ED7">
        <w:rPr>
          <w:rFonts w:ascii="仿宋" w:eastAsia="仿宋" w:hAnsi="仿宋" w:hint="eastAsia"/>
          <w:w w:val="100"/>
          <w:position w:val="-5"/>
          <w:sz w:val="42"/>
          <w:szCs w:val="24"/>
        </w:rPr>
        <w:instrText>○</w:instrText>
      </w:r>
      <w:r>
        <w:rPr>
          <w:rFonts w:ascii="仿宋" w:eastAsia="仿宋" w:hAnsi="仿宋" w:hint="eastAsia"/>
          <w:w w:val="100"/>
          <w:sz w:val="28"/>
          <w:szCs w:val="24"/>
        </w:rPr>
        <w:instrText>,3)</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年3月24日，市财政局下达“</w:t>
      </w:r>
      <w:r w:rsidRPr="00272C9E">
        <w:rPr>
          <w:rFonts w:ascii="仿宋" w:eastAsia="仿宋" w:hAnsi="仿宋" w:hint="eastAsia"/>
          <w:w w:val="100"/>
          <w:sz w:val="28"/>
          <w:szCs w:val="24"/>
        </w:rPr>
        <w:t>结转</w:t>
      </w:r>
      <w:r w:rsidRPr="00272C9E">
        <w:rPr>
          <w:rFonts w:ascii="仿宋" w:eastAsia="仿宋" w:hAnsi="仿宋"/>
          <w:w w:val="100"/>
          <w:sz w:val="28"/>
          <w:szCs w:val="24"/>
        </w:rPr>
        <w:t>2022年度比武专项资金</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Pr>
          <w:rFonts w:ascii="仿宋" w:eastAsia="仿宋" w:hAnsi="仿宋" w:hint="eastAsia"/>
          <w:w w:val="100"/>
          <w:sz w:val="28"/>
          <w:szCs w:val="24"/>
        </w:rPr>
        <w:t>指标15.23</w:t>
      </w:r>
      <w:r w:rsidRPr="00906125">
        <w:rPr>
          <w:rFonts w:ascii="仿宋" w:eastAsia="仿宋" w:hAnsi="仿宋"/>
          <w:w w:val="100"/>
          <w:sz w:val="28"/>
          <w:szCs w:val="24"/>
        </w:rPr>
        <w:t xml:space="preserve"> 万元</w:t>
      </w:r>
      <w:r>
        <w:rPr>
          <w:rFonts w:ascii="仿宋" w:eastAsia="仿宋" w:hAnsi="仿宋" w:hint="eastAsia"/>
          <w:w w:val="100"/>
          <w:sz w:val="28"/>
          <w:szCs w:val="24"/>
        </w:rPr>
        <w:t>。</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E63589">
        <w:rPr>
          <w:rFonts w:ascii="仿宋" w:eastAsia="仿宋" w:hAnsi="仿宋" w:hint="eastAsia"/>
          <w:w w:val="100"/>
          <w:position w:val="-5"/>
          <w:sz w:val="42"/>
          <w:szCs w:val="24"/>
        </w:rPr>
        <w:instrText>○</w:instrText>
      </w:r>
      <w:r>
        <w:rPr>
          <w:rFonts w:ascii="仿宋" w:eastAsia="仿宋" w:hAnsi="仿宋" w:hint="eastAsia"/>
          <w:w w:val="100"/>
          <w:sz w:val="28"/>
          <w:szCs w:val="24"/>
        </w:rPr>
        <w:instrText>,4)</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年9月21日，市财政局下达“</w:t>
      </w:r>
      <w:r w:rsidRPr="00272C9E">
        <w:rPr>
          <w:rFonts w:ascii="仿宋" w:eastAsia="仿宋" w:hAnsi="仿宋" w:hint="eastAsia"/>
          <w:w w:val="100"/>
          <w:sz w:val="28"/>
          <w:szCs w:val="24"/>
        </w:rPr>
        <w:t>人员培训、训练演练、装备维保补助等</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sidRPr="006A6D78">
        <w:rPr>
          <w:rFonts w:ascii="仿宋" w:eastAsia="仿宋" w:hAnsi="仿宋" w:hint="eastAsia"/>
          <w:w w:val="100"/>
          <w:sz w:val="28"/>
          <w:szCs w:val="24"/>
        </w:rPr>
        <w:t>湘财企指〔</w:t>
      </w:r>
      <w:r w:rsidRPr="006A6D78">
        <w:rPr>
          <w:rFonts w:ascii="仿宋" w:eastAsia="仿宋" w:hAnsi="仿宋"/>
          <w:w w:val="100"/>
          <w:sz w:val="28"/>
          <w:szCs w:val="24"/>
        </w:rPr>
        <w:t>2023〕0048号</w:t>
      </w:r>
      <w:r w:rsidRPr="00912F60">
        <w:rPr>
          <w:rFonts w:ascii="仿宋" w:eastAsia="仿宋" w:hAnsi="仿宋"/>
          <w:w w:val="100"/>
          <w:sz w:val="28"/>
          <w:szCs w:val="24"/>
        </w:rPr>
        <w:t>】</w:t>
      </w:r>
      <w:r>
        <w:rPr>
          <w:rFonts w:ascii="仿宋" w:eastAsia="仿宋" w:hAnsi="仿宋" w:hint="eastAsia"/>
          <w:w w:val="100"/>
          <w:sz w:val="28"/>
          <w:szCs w:val="24"/>
        </w:rPr>
        <w:t>指标10.00</w:t>
      </w:r>
      <w:r w:rsidRPr="00906125">
        <w:rPr>
          <w:rFonts w:ascii="仿宋" w:eastAsia="仿宋" w:hAnsi="仿宋"/>
          <w:w w:val="100"/>
          <w:sz w:val="28"/>
          <w:szCs w:val="24"/>
        </w:rPr>
        <w:t xml:space="preserve"> 万元</w:t>
      </w:r>
      <w:r>
        <w:rPr>
          <w:rFonts w:ascii="仿宋" w:eastAsia="仿宋" w:hAnsi="仿宋" w:hint="eastAsia"/>
          <w:w w:val="100"/>
          <w:sz w:val="28"/>
          <w:szCs w:val="24"/>
        </w:rPr>
        <w:t>。</w:t>
      </w:r>
    </w:p>
    <w:p w:rsidR="004B4A75"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E63589">
        <w:rPr>
          <w:rFonts w:ascii="仿宋" w:eastAsia="仿宋" w:hAnsi="仿宋" w:hint="eastAsia"/>
          <w:w w:val="100"/>
          <w:position w:val="-5"/>
          <w:sz w:val="42"/>
          <w:szCs w:val="24"/>
        </w:rPr>
        <w:instrText>○</w:instrText>
      </w:r>
      <w:r>
        <w:rPr>
          <w:rFonts w:ascii="仿宋" w:eastAsia="仿宋" w:hAnsi="仿宋" w:hint="eastAsia"/>
          <w:w w:val="100"/>
          <w:sz w:val="28"/>
          <w:szCs w:val="24"/>
        </w:rPr>
        <w:instrText>,5)</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年7月17日，市财政局下达“</w:t>
      </w:r>
      <w:r w:rsidRPr="00272C9E">
        <w:rPr>
          <w:rFonts w:ascii="仿宋" w:eastAsia="仿宋" w:hAnsi="仿宋"/>
          <w:w w:val="100"/>
          <w:sz w:val="28"/>
          <w:szCs w:val="24"/>
        </w:rPr>
        <w:t>2023年全市安全生产及危险化学品应急救援装备训练演练经费</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Pr>
          <w:rFonts w:ascii="仿宋" w:eastAsia="仿宋" w:hAnsi="仿宋" w:hint="eastAsia"/>
          <w:w w:val="100"/>
          <w:sz w:val="28"/>
          <w:szCs w:val="24"/>
        </w:rPr>
        <w:t>【</w:t>
      </w:r>
      <w:r w:rsidRPr="006A6D78">
        <w:rPr>
          <w:rFonts w:ascii="仿宋" w:eastAsia="仿宋" w:hAnsi="仿宋" w:hint="eastAsia"/>
          <w:w w:val="100"/>
          <w:sz w:val="28"/>
          <w:szCs w:val="24"/>
        </w:rPr>
        <w:t>怀财企字〔</w:t>
      </w:r>
      <w:r w:rsidRPr="006A6D78">
        <w:rPr>
          <w:rFonts w:ascii="仿宋" w:eastAsia="仿宋" w:hAnsi="仿宋"/>
          <w:w w:val="100"/>
          <w:sz w:val="28"/>
          <w:szCs w:val="24"/>
        </w:rPr>
        <w:t>2023〕0065号</w:t>
      </w:r>
      <w:r>
        <w:rPr>
          <w:rFonts w:ascii="仿宋" w:eastAsia="仿宋" w:hAnsi="仿宋" w:hint="eastAsia"/>
          <w:w w:val="100"/>
          <w:sz w:val="28"/>
          <w:szCs w:val="24"/>
        </w:rPr>
        <w:t>】指标18.00</w:t>
      </w:r>
      <w:r w:rsidRPr="00906125">
        <w:rPr>
          <w:rFonts w:ascii="仿宋" w:eastAsia="仿宋" w:hAnsi="仿宋"/>
          <w:w w:val="100"/>
          <w:sz w:val="28"/>
          <w:szCs w:val="24"/>
        </w:rPr>
        <w:t>万元</w:t>
      </w:r>
      <w:r>
        <w:rPr>
          <w:rFonts w:ascii="仿宋" w:eastAsia="仿宋" w:hAnsi="仿宋" w:hint="eastAsia"/>
          <w:w w:val="100"/>
          <w:sz w:val="28"/>
          <w:szCs w:val="24"/>
        </w:rPr>
        <w:t>。</w:t>
      </w:r>
    </w:p>
    <w:p w:rsidR="00A131E3" w:rsidRDefault="00A131E3" w:rsidP="00A131E3">
      <w:pPr>
        <w:ind w:firstLineChars="253" w:firstLine="708"/>
        <w:rPr>
          <w:rFonts w:ascii="仿宋" w:eastAsia="仿宋" w:hAnsi="仿宋"/>
          <w:w w:val="100"/>
          <w:sz w:val="28"/>
          <w:szCs w:val="24"/>
        </w:rPr>
      </w:pPr>
      <w:r w:rsidRPr="00A131E3">
        <w:rPr>
          <w:rFonts w:ascii="仿宋" w:eastAsia="仿宋" w:hAnsi="仿宋" w:hint="eastAsia"/>
          <w:w w:val="100"/>
          <w:sz w:val="28"/>
          <w:szCs w:val="24"/>
        </w:rPr>
        <w:t xml:space="preserve">（2）专项资金使用情况分析 </w:t>
      </w:r>
    </w:p>
    <w:p w:rsidR="007F7544" w:rsidRDefault="007F7544" w:rsidP="007F7544">
      <w:pPr>
        <w:ind w:firstLineChars="253" w:firstLine="708"/>
        <w:rPr>
          <w:rFonts w:ascii="仿宋" w:eastAsia="仿宋" w:hAnsi="仿宋"/>
          <w:w w:val="100"/>
          <w:sz w:val="28"/>
          <w:szCs w:val="24"/>
        </w:rPr>
      </w:pPr>
      <w:r w:rsidRPr="00B20239">
        <w:rPr>
          <w:rFonts w:ascii="仿宋" w:eastAsia="仿宋" w:hAnsi="仿宋" w:hint="eastAsia"/>
          <w:w w:val="100"/>
          <w:sz w:val="28"/>
          <w:szCs w:val="24"/>
        </w:rPr>
        <w:t>项目总预算为</w:t>
      </w:r>
      <w:r w:rsidR="00F70E2C">
        <w:rPr>
          <w:rFonts w:ascii="仿宋" w:eastAsia="仿宋" w:hAnsi="仿宋" w:hint="eastAsia"/>
          <w:w w:val="100"/>
          <w:sz w:val="28"/>
          <w:szCs w:val="24"/>
        </w:rPr>
        <w:t>62.23</w:t>
      </w:r>
      <w:r w:rsidRPr="00B20239">
        <w:rPr>
          <w:rFonts w:ascii="仿宋" w:eastAsia="仿宋" w:hAnsi="仿宋"/>
          <w:w w:val="100"/>
          <w:sz w:val="28"/>
          <w:szCs w:val="24"/>
        </w:rPr>
        <w:t>万元，实际支出</w:t>
      </w:r>
      <w:r w:rsidR="00F70E2C">
        <w:rPr>
          <w:rFonts w:ascii="仿宋" w:eastAsia="仿宋" w:hAnsi="仿宋" w:hint="eastAsia"/>
          <w:w w:val="100"/>
          <w:sz w:val="28"/>
          <w:szCs w:val="24"/>
        </w:rPr>
        <w:t>62.23</w:t>
      </w:r>
      <w:r w:rsidRPr="00B20239">
        <w:rPr>
          <w:rFonts w:ascii="仿宋" w:eastAsia="仿宋" w:hAnsi="仿宋"/>
          <w:w w:val="100"/>
          <w:sz w:val="28"/>
          <w:szCs w:val="24"/>
        </w:rPr>
        <w:t>万元，</w:t>
      </w:r>
      <w:r>
        <w:rPr>
          <w:rFonts w:ascii="仿宋" w:eastAsia="仿宋" w:hAnsi="仿宋" w:hint="eastAsia"/>
          <w:w w:val="100"/>
          <w:sz w:val="28"/>
          <w:szCs w:val="24"/>
        </w:rPr>
        <w:t>预算执行率100.00</w:t>
      </w:r>
      <w:r w:rsidRPr="00BA4229">
        <w:rPr>
          <w:rFonts w:ascii="仿宋" w:eastAsia="仿宋" w:hAnsi="仿宋" w:hint="eastAsia"/>
          <w:w w:val="100"/>
          <w:sz w:val="28"/>
          <w:szCs w:val="24"/>
        </w:rPr>
        <w:t>%</w:t>
      </w:r>
      <w:r>
        <w:rPr>
          <w:rFonts w:ascii="仿宋" w:eastAsia="仿宋" w:hAnsi="仿宋" w:hint="eastAsia"/>
          <w:w w:val="100"/>
          <w:sz w:val="28"/>
          <w:szCs w:val="24"/>
        </w:rPr>
        <w:t>。</w:t>
      </w:r>
      <w:r w:rsidRPr="00B20239">
        <w:rPr>
          <w:rFonts w:ascii="仿宋" w:eastAsia="仿宋" w:hAnsi="仿宋"/>
          <w:w w:val="100"/>
          <w:sz w:val="28"/>
          <w:szCs w:val="24"/>
        </w:rPr>
        <w:t>所有支出均符合财政管理规定，未发现违规使用资金的情况。</w:t>
      </w:r>
      <w:r>
        <w:rPr>
          <w:rFonts w:ascii="仿宋" w:eastAsia="仿宋" w:hAnsi="仿宋" w:hint="eastAsia"/>
          <w:w w:val="100"/>
          <w:sz w:val="28"/>
          <w:szCs w:val="24"/>
        </w:rPr>
        <w:t>具体使用情况如下：</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934B2F">
        <w:rPr>
          <w:rFonts w:ascii="仿宋" w:eastAsia="仿宋" w:hAnsi="仿宋" w:hint="eastAsia"/>
          <w:w w:val="100"/>
          <w:position w:val="-5"/>
          <w:sz w:val="42"/>
          <w:szCs w:val="24"/>
        </w:rPr>
        <w:instrText>○</w:instrText>
      </w:r>
      <w:r>
        <w:rPr>
          <w:rFonts w:ascii="仿宋" w:eastAsia="仿宋" w:hAnsi="仿宋" w:hint="eastAsia"/>
          <w:w w:val="100"/>
          <w:sz w:val="28"/>
          <w:szCs w:val="24"/>
        </w:rPr>
        <w:instrText>,1)</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年12月15日，市财政局下达“</w:t>
      </w:r>
      <w:r w:rsidRPr="00272C9E">
        <w:rPr>
          <w:rFonts w:ascii="仿宋" w:eastAsia="仿宋" w:hAnsi="仿宋" w:hint="eastAsia"/>
          <w:w w:val="100"/>
          <w:sz w:val="28"/>
          <w:szCs w:val="24"/>
        </w:rPr>
        <w:t>人才资源开发专项资金</w:t>
      </w:r>
      <w:r>
        <w:rPr>
          <w:rFonts w:ascii="仿宋" w:eastAsia="仿宋" w:hAnsi="仿宋" w:hint="eastAsia"/>
          <w:w w:val="100"/>
          <w:sz w:val="28"/>
          <w:szCs w:val="24"/>
        </w:rPr>
        <w:t>”指标14.00万元，支出14.00万元，执行率100%。</w:t>
      </w:r>
    </w:p>
    <w:p w:rsidR="00F70E2C" w:rsidRPr="00606F3A" w:rsidRDefault="00F70E2C" w:rsidP="00F70E2C">
      <w:pPr>
        <w:ind w:firstLineChars="202" w:firstLine="568"/>
        <w:rPr>
          <w:rFonts w:ascii="仿宋" w:eastAsia="仿宋" w:hAnsi="仿宋"/>
          <w:b/>
          <w:w w:val="100"/>
          <w:sz w:val="28"/>
          <w:szCs w:val="24"/>
        </w:rPr>
      </w:pPr>
      <w:r w:rsidRPr="00606F3A">
        <w:rPr>
          <w:rFonts w:ascii="仿宋" w:eastAsia="仿宋" w:hAnsi="仿宋" w:hint="eastAsia"/>
          <w:b/>
          <w:w w:val="100"/>
          <w:sz w:val="28"/>
          <w:szCs w:val="24"/>
        </w:rPr>
        <w:t>年度目标：</w:t>
      </w:r>
    </w:p>
    <w:p w:rsidR="00F70E2C" w:rsidRPr="00DB0EE0" w:rsidRDefault="00F70E2C" w:rsidP="00F70E2C">
      <w:pPr>
        <w:ind w:firstLineChars="202" w:firstLine="566"/>
        <w:rPr>
          <w:rFonts w:ascii="楷体" w:eastAsia="楷体" w:hAnsi="楷体" w:hint="eastAsia"/>
          <w:w w:val="100"/>
          <w:sz w:val="28"/>
          <w:szCs w:val="28"/>
        </w:rPr>
      </w:pPr>
      <w:r w:rsidRPr="00DB0EE0">
        <w:rPr>
          <w:rFonts w:ascii="楷体" w:eastAsia="楷体" w:hAnsi="楷体" w:hint="eastAsia"/>
          <w:w w:val="100"/>
          <w:sz w:val="28"/>
          <w:szCs w:val="28"/>
        </w:rPr>
        <w:t>用于专业技术人才、紧缺人才的引进、培养、使用和管理。</w:t>
      </w:r>
    </w:p>
    <w:p w:rsidR="00F70E2C" w:rsidRPr="00606F3A" w:rsidRDefault="00F70E2C" w:rsidP="00F70E2C">
      <w:pPr>
        <w:ind w:firstLineChars="253" w:firstLine="711"/>
        <w:rPr>
          <w:rFonts w:ascii="仿宋" w:eastAsia="仿宋" w:hAnsi="仿宋"/>
          <w:b/>
          <w:w w:val="100"/>
          <w:sz w:val="28"/>
          <w:szCs w:val="24"/>
        </w:rPr>
      </w:pPr>
      <w:r w:rsidRPr="00606F3A">
        <w:rPr>
          <w:rFonts w:ascii="仿宋" w:eastAsia="仿宋" w:hAnsi="仿宋" w:hint="eastAsia"/>
          <w:b/>
          <w:w w:val="100"/>
          <w:sz w:val="28"/>
          <w:szCs w:val="24"/>
        </w:rPr>
        <w:t>实际完成：</w:t>
      </w:r>
    </w:p>
    <w:p w:rsidR="00F70E2C" w:rsidRPr="00606F3A" w:rsidRDefault="00F70E2C" w:rsidP="00F70E2C">
      <w:pPr>
        <w:ind w:firstLineChars="253" w:firstLine="708"/>
        <w:rPr>
          <w:rFonts w:ascii="楷体" w:eastAsia="楷体" w:hAnsi="楷体"/>
          <w:w w:val="100"/>
          <w:sz w:val="28"/>
          <w:szCs w:val="28"/>
        </w:rPr>
      </w:pPr>
      <w:r w:rsidRPr="00DB0EE0">
        <w:rPr>
          <w:rFonts w:ascii="楷体" w:eastAsia="楷体" w:hAnsi="楷体" w:hint="eastAsia"/>
          <w:w w:val="100"/>
          <w:sz w:val="28"/>
          <w:szCs w:val="28"/>
        </w:rPr>
        <w:lastRenderedPageBreak/>
        <w:t>根据人才引进的有关政策条款，通过购房补贴、生活补助等方式，有效降低引进的人才在怀生活成本。</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B74ED7">
        <w:rPr>
          <w:rFonts w:ascii="仿宋" w:eastAsia="仿宋" w:hAnsi="仿宋" w:hint="eastAsia"/>
          <w:w w:val="100"/>
          <w:position w:val="-5"/>
          <w:sz w:val="42"/>
          <w:szCs w:val="24"/>
        </w:rPr>
        <w:instrText>○</w:instrText>
      </w:r>
      <w:r>
        <w:rPr>
          <w:rFonts w:ascii="仿宋" w:eastAsia="仿宋" w:hAnsi="仿宋" w:hint="eastAsia"/>
          <w:w w:val="100"/>
          <w:sz w:val="28"/>
          <w:szCs w:val="24"/>
        </w:rPr>
        <w:instrText>,2)</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年1月13日，市财政局下达“</w:t>
      </w:r>
      <w:r w:rsidRPr="00272C9E">
        <w:rPr>
          <w:rFonts w:ascii="仿宋" w:eastAsia="仿宋" w:hAnsi="仿宋" w:hint="eastAsia"/>
          <w:w w:val="100"/>
          <w:sz w:val="28"/>
          <w:szCs w:val="24"/>
        </w:rPr>
        <w:t>应急救援演练及救援</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Pr>
          <w:rFonts w:ascii="仿宋" w:eastAsia="仿宋" w:hAnsi="仿宋" w:hint="eastAsia"/>
          <w:w w:val="100"/>
          <w:sz w:val="28"/>
          <w:szCs w:val="24"/>
        </w:rPr>
        <w:t>指标5.00</w:t>
      </w:r>
      <w:r w:rsidRPr="00906125">
        <w:rPr>
          <w:rFonts w:ascii="仿宋" w:eastAsia="仿宋" w:hAnsi="仿宋"/>
          <w:w w:val="100"/>
          <w:sz w:val="28"/>
          <w:szCs w:val="24"/>
        </w:rPr>
        <w:t xml:space="preserve"> 万元</w:t>
      </w:r>
      <w:r>
        <w:rPr>
          <w:rFonts w:ascii="仿宋" w:eastAsia="仿宋" w:hAnsi="仿宋" w:hint="eastAsia"/>
          <w:w w:val="100"/>
          <w:sz w:val="28"/>
          <w:szCs w:val="24"/>
        </w:rPr>
        <w:t>，支出5.00万元，执行率100%。</w:t>
      </w:r>
    </w:p>
    <w:p w:rsidR="00F70E2C" w:rsidRDefault="00F70E2C" w:rsidP="00F70E2C">
      <w:pPr>
        <w:ind w:firstLineChars="253" w:firstLine="711"/>
        <w:rPr>
          <w:rFonts w:ascii="仿宋" w:eastAsia="仿宋" w:hAnsi="仿宋"/>
          <w:b/>
          <w:w w:val="100"/>
          <w:sz w:val="28"/>
          <w:szCs w:val="24"/>
        </w:rPr>
      </w:pPr>
      <w:r w:rsidRPr="00606F3A">
        <w:rPr>
          <w:rFonts w:ascii="仿宋" w:eastAsia="仿宋" w:hAnsi="仿宋" w:hint="eastAsia"/>
          <w:b/>
          <w:w w:val="100"/>
          <w:sz w:val="28"/>
          <w:szCs w:val="24"/>
        </w:rPr>
        <w:t>年度目标：</w:t>
      </w:r>
    </w:p>
    <w:p w:rsidR="00F70E2C" w:rsidRPr="00DB0EE0" w:rsidRDefault="00F70E2C" w:rsidP="00F70E2C">
      <w:pPr>
        <w:ind w:firstLineChars="202" w:firstLine="566"/>
        <w:rPr>
          <w:rFonts w:ascii="楷体" w:eastAsia="楷体" w:hAnsi="楷体"/>
          <w:w w:val="100"/>
          <w:sz w:val="28"/>
          <w:szCs w:val="28"/>
        </w:rPr>
      </w:pPr>
      <w:r w:rsidRPr="00DB0EE0">
        <w:rPr>
          <w:rFonts w:ascii="楷体" w:eastAsia="楷体" w:hAnsi="楷体" w:hint="eastAsia"/>
          <w:w w:val="100"/>
          <w:sz w:val="28"/>
          <w:szCs w:val="28"/>
        </w:rPr>
        <w:t>为应对随时发生的各类矿山、非煤矿山等灾害事故，能够及时快速高效的挽救人民生命财产安全及社会的稳定而进行科学施救，为企业保驾护航。</w:t>
      </w:r>
    </w:p>
    <w:p w:rsidR="00F70E2C" w:rsidRDefault="00F70E2C" w:rsidP="00F70E2C">
      <w:pPr>
        <w:ind w:firstLineChars="253" w:firstLine="711"/>
        <w:rPr>
          <w:rFonts w:ascii="仿宋" w:eastAsia="仿宋" w:hAnsi="仿宋"/>
          <w:b/>
          <w:w w:val="100"/>
          <w:sz w:val="28"/>
          <w:szCs w:val="24"/>
        </w:rPr>
      </w:pPr>
      <w:r w:rsidRPr="00606F3A">
        <w:rPr>
          <w:rFonts w:ascii="仿宋" w:eastAsia="仿宋" w:hAnsi="仿宋" w:hint="eastAsia"/>
          <w:b/>
          <w:w w:val="100"/>
          <w:sz w:val="28"/>
          <w:szCs w:val="24"/>
        </w:rPr>
        <w:t>实际完成：</w:t>
      </w:r>
    </w:p>
    <w:p w:rsidR="00F70E2C" w:rsidRPr="00DB0EE0" w:rsidRDefault="00F70E2C" w:rsidP="00F70E2C">
      <w:pPr>
        <w:ind w:firstLineChars="253" w:firstLine="708"/>
        <w:rPr>
          <w:rFonts w:ascii="楷体" w:eastAsia="楷体" w:hAnsi="楷体"/>
          <w:w w:val="100"/>
          <w:sz w:val="28"/>
          <w:szCs w:val="28"/>
        </w:rPr>
      </w:pPr>
      <w:r w:rsidRPr="00DB0EE0">
        <w:rPr>
          <w:rFonts w:ascii="楷体" w:eastAsia="楷体" w:hAnsi="楷体" w:hint="eastAsia"/>
          <w:w w:val="100"/>
          <w:sz w:val="28"/>
          <w:szCs w:val="28"/>
        </w:rPr>
        <w:t>2023年1月22日17点40分时许，洪江市安江镇园安江镇秀洲村山岩湾挂壁通组便道发生一起顶板岩体坠落事故，造成5人遇难。支队在接到事故电话后，立即组织人员赶赴现场进行救援，在救援的过程中支队领导身先士卒带领全体队员在危险的现场开展救援工作。特别支队领导利用自己丰富的专业知识及经验协助指挥部制定了最优的救援方案，通过全体指战员26个小时的艰苦奋战，于1月23日15时将最后一名遇难者遗体找到，圆满完成救援任务。</w:t>
      </w:r>
    </w:p>
    <w:p w:rsidR="00F70E2C"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B74ED7">
        <w:rPr>
          <w:rFonts w:ascii="仿宋" w:eastAsia="仿宋" w:hAnsi="仿宋" w:hint="eastAsia"/>
          <w:w w:val="100"/>
          <w:position w:val="-5"/>
          <w:sz w:val="42"/>
          <w:szCs w:val="24"/>
        </w:rPr>
        <w:instrText>○</w:instrText>
      </w:r>
      <w:r>
        <w:rPr>
          <w:rFonts w:ascii="仿宋" w:eastAsia="仿宋" w:hAnsi="仿宋" w:hint="eastAsia"/>
          <w:w w:val="100"/>
          <w:sz w:val="28"/>
          <w:szCs w:val="24"/>
        </w:rPr>
        <w:instrText>,3)</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年3月24日，市财政局下达“</w:t>
      </w:r>
      <w:r w:rsidRPr="00272C9E">
        <w:rPr>
          <w:rFonts w:ascii="仿宋" w:eastAsia="仿宋" w:hAnsi="仿宋" w:hint="eastAsia"/>
          <w:w w:val="100"/>
          <w:sz w:val="28"/>
          <w:szCs w:val="24"/>
        </w:rPr>
        <w:t>结转</w:t>
      </w:r>
      <w:r w:rsidRPr="00272C9E">
        <w:rPr>
          <w:rFonts w:ascii="仿宋" w:eastAsia="仿宋" w:hAnsi="仿宋"/>
          <w:w w:val="100"/>
          <w:sz w:val="28"/>
          <w:szCs w:val="24"/>
        </w:rPr>
        <w:t>2022年度比武专项资金</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Pr>
          <w:rFonts w:ascii="仿宋" w:eastAsia="仿宋" w:hAnsi="仿宋" w:hint="eastAsia"/>
          <w:w w:val="100"/>
          <w:sz w:val="28"/>
          <w:szCs w:val="24"/>
        </w:rPr>
        <w:t>指标15.23</w:t>
      </w:r>
      <w:r w:rsidRPr="00906125">
        <w:rPr>
          <w:rFonts w:ascii="仿宋" w:eastAsia="仿宋" w:hAnsi="仿宋"/>
          <w:w w:val="100"/>
          <w:sz w:val="28"/>
          <w:szCs w:val="24"/>
        </w:rPr>
        <w:t xml:space="preserve"> 万元</w:t>
      </w:r>
      <w:r>
        <w:rPr>
          <w:rFonts w:ascii="仿宋" w:eastAsia="仿宋" w:hAnsi="仿宋" w:hint="eastAsia"/>
          <w:w w:val="100"/>
          <w:sz w:val="28"/>
          <w:szCs w:val="24"/>
        </w:rPr>
        <w:t>，支出15.23万元，执行率100%。</w:t>
      </w:r>
    </w:p>
    <w:p w:rsidR="00F70E2C" w:rsidRDefault="00F70E2C" w:rsidP="00F70E2C">
      <w:pPr>
        <w:ind w:firstLineChars="253" w:firstLine="711"/>
        <w:rPr>
          <w:rFonts w:ascii="仿宋" w:eastAsia="仿宋" w:hAnsi="仿宋"/>
          <w:b/>
          <w:w w:val="100"/>
          <w:sz w:val="28"/>
          <w:szCs w:val="24"/>
        </w:rPr>
      </w:pPr>
      <w:r w:rsidRPr="00606F3A">
        <w:rPr>
          <w:rFonts w:ascii="仿宋" w:eastAsia="仿宋" w:hAnsi="仿宋" w:hint="eastAsia"/>
          <w:b/>
          <w:w w:val="100"/>
          <w:sz w:val="28"/>
          <w:szCs w:val="24"/>
        </w:rPr>
        <w:t>年度目标：</w:t>
      </w:r>
    </w:p>
    <w:p w:rsidR="00F70E2C" w:rsidRDefault="00F70E2C" w:rsidP="00F70E2C">
      <w:pPr>
        <w:ind w:firstLineChars="253" w:firstLine="708"/>
        <w:rPr>
          <w:rFonts w:ascii="楷体" w:eastAsia="楷体" w:hAnsi="楷体" w:hint="eastAsia"/>
          <w:w w:val="100"/>
          <w:sz w:val="28"/>
          <w:szCs w:val="28"/>
        </w:rPr>
      </w:pPr>
      <w:r w:rsidRPr="008C0703">
        <w:rPr>
          <w:rFonts w:ascii="楷体" w:eastAsia="楷体" w:hAnsi="楷体" w:hint="eastAsia"/>
          <w:w w:val="100"/>
          <w:sz w:val="28"/>
          <w:szCs w:val="28"/>
        </w:rPr>
        <w:t>通过救援演练，提高救援能力，及时快速高效的科学施救，挽救人民生命财产安全和社会的稳定，为企业保驾护航。</w:t>
      </w:r>
    </w:p>
    <w:p w:rsidR="00F70E2C" w:rsidRPr="008C0703" w:rsidRDefault="00F70E2C" w:rsidP="00F70E2C">
      <w:pPr>
        <w:ind w:firstLineChars="253" w:firstLine="711"/>
        <w:rPr>
          <w:rFonts w:ascii="仿宋" w:eastAsia="仿宋" w:hAnsi="仿宋"/>
          <w:b/>
          <w:w w:val="100"/>
          <w:sz w:val="28"/>
          <w:szCs w:val="24"/>
        </w:rPr>
      </w:pPr>
      <w:r w:rsidRPr="008C0703">
        <w:rPr>
          <w:rFonts w:ascii="仿宋" w:eastAsia="仿宋" w:hAnsi="仿宋" w:hint="eastAsia"/>
          <w:b/>
          <w:w w:val="100"/>
          <w:sz w:val="28"/>
          <w:szCs w:val="24"/>
        </w:rPr>
        <w:t>实际完成：</w:t>
      </w:r>
    </w:p>
    <w:p w:rsidR="00F70E2C" w:rsidRPr="008C0703" w:rsidRDefault="00F70E2C" w:rsidP="00F70E2C">
      <w:pPr>
        <w:ind w:firstLineChars="253" w:firstLine="708"/>
        <w:rPr>
          <w:rFonts w:ascii="楷体" w:eastAsia="楷体" w:hAnsi="楷体"/>
          <w:w w:val="100"/>
          <w:sz w:val="28"/>
          <w:szCs w:val="28"/>
        </w:rPr>
      </w:pPr>
      <w:r w:rsidRPr="008C0703">
        <w:rPr>
          <w:rFonts w:ascii="楷体" w:eastAsia="楷体" w:hAnsi="楷体" w:hint="eastAsia"/>
          <w:w w:val="100"/>
          <w:sz w:val="28"/>
          <w:szCs w:val="28"/>
        </w:rPr>
        <w:lastRenderedPageBreak/>
        <w:t>支队严格执行军事化管理制度，并根据实际情况制定了相应训练计划。上午进行队列、理论学习、呼吸器席位操作、仪器的应知应会训练；下午进行</w:t>
      </w:r>
      <w:r w:rsidRPr="008C0703">
        <w:rPr>
          <w:rFonts w:ascii="楷体" w:eastAsia="楷体" w:hAnsi="楷体"/>
          <w:w w:val="100"/>
          <w:sz w:val="28"/>
          <w:szCs w:val="28"/>
        </w:rPr>
        <w:t>10</w:t>
      </w:r>
      <w:r w:rsidRPr="008C0703">
        <w:rPr>
          <w:rFonts w:ascii="楷体" w:eastAsia="楷体" w:hAnsi="楷体" w:hint="eastAsia"/>
          <w:w w:val="100"/>
          <w:sz w:val="28"/>
          <w:szCs w:val="28"/>
        </w:rPr>
        <w:t>公里长跑、爬绳、引体向上、拉力器、负重蹲和举重等体能训练；月底进行考核。不定期进行心肺复苏、医疗急救、万米吸氧、安装局部通风机、挂风障、木板密闭等项目训练。全年开展心肺复苏50次、医疗急救60次、万米吸氧12次；安装局部通风机、挂风障、木板密闭46次；理论、体能考核12次。</w:t>
      </w:r>
    </w:p>
    <w:p w:rsidR="00F70E2C" w:rsidRDefault="00F70E2C" w:rsidP="00F70E2C">
      <w:pPr>
        <w:ind w:firstLineChars="253" w:firstLine="708"/>
        <w:rPr>
          <w:rFonts w:ascii="仿宋" w:eastAsia="仿宋" w:hAnsi="仿宋" w:hint="eastAsia"/>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E63589">
        <w:rPr>
          <w:rFonts w:ascii="仿宋" w:eastAsia="仿宋" w:hAnsi="仿宋" w:hint="eastAsia"/>
          <w:w w:val="100"/>
          <w:position w:val="-5"/>
          <w:sz w:val="42"/>
          <w:szCs w:val="24"/>
        </w:rPr>
        <w:instrText>○</w:instrText>
      </w:r>
      <w:r>
        <w:rPr>
          <w:rFonts w:ascii="仿宋" w:eastAsia="仿宋" w:hAnsi="仿宋" w:hint="eastAsia"/>
          <w:w w:val="100"/>
          <w:sz w:val="28"/>
          <w:szCs w:val="24"/>
        </w:rPr>
        <w:instrText>,4)</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年9月21日，市财政局下达“</w:t>
      </w:r>
      <w:r w:rsidRPr="00272C9E">
        <w:rPr>
          <w:rFonts w:ascii="仿宋" w:eastAsia="仿宋" w:hAnsi="仿宋" w:hint="eastAsia"/>
          <w:w w:val="100"/>
          <w:sz w:val="28"/>
          <w:szCs w:val="24"/>
        </w:rPr>
        <w:t>人员培训、训练演练、装备维保补助等</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sidRPr="006A6D78">
        <w:rPr>
          <w:rFonts w:ascii="仿宋" w:eastAsia="仿宋" w:hAnsi="仿宋" w:hint="eastAsia"/>
          <w:w w:val="100"/>
          <w:sz w:val="28"/>
          <w:szCs w:val="24"/>
        </w:rPr>
        <w:t>湘财企指〔</w:t>
      </w:r>
      <w:r w:rsidRPr="006A6D78">
        <w:rPr>
          <w:rFonts w:ascii="仿宋" w:eastAsia="仿宋" w:hAnsi="仿宋"/>
          <w:w w:val="100"/>
          <w:sz w:val="28"/>
          <w:szCs w:val="24"/>
        </w:rPr>
        <w:t>2023〕0048号</w:t>
      </w:r>
      <w:r w:rsidRPr="00912F60">
        <w:rPr>
          <w:rFonts w:ascii="仿宋" w:eastAsia="仿宋" w:hAnsi="仿宋"/>
          <w:w w:val="100"/>
          <w:sz w:val="28"/>
          <w:szCs w:val="24"/>
        </w:rPr>
        <w:t>】</w:t>
      </w:r>
      <w:r>
        <w:rPr>
          <w:rFonts w:ascii="仿宋" w:eastAsia="仿宋" w:hAnsi="仿宋" w:hint="eastAsia"/>
          <w:w w:val="100"/>
          <w:sz w:val="28"/>
          <w:szCs w:val="24"/>
        </w:rPr>
        <w:t>指标10.00</w:t>
      </w:r>
      <w:r w:rsidRPr="00906125">
        <w:rPr>
          <w:rFonts w:ascii="仿宋" w:eastAsia="仿宋" w:hAnsi="仿宋"/>
          <w:w w:val="100"/>
          <w:sz w:val="28"/>
          <w:szCs w:val="24"/>
        </w:rPr>
        <w:t xml:space="preserve"> 万元</w:t>
      </w:r>
      <w:r>
        <w:rPr>
          <w:rFonts w:ascii="仿宋" w:eastAsia="仿宋" w:hAnsi="仿宋" w:hint="eastAsia"/>
          <w:w w:val="100"/>
          <w:sz w:val="28"/>
          <w:szCs w:val="24"/>
        </w:rPr>
        <w:t>，支出10.00万元，执行率100%。</w:t>
      </w:r>
    </w:p>
    <w:p w:rsidR="00F70E2C" w:rsidRDefault="00F70E2C" w:rsidP="00F70E2C">
      <w:pPr>
        <w:ind w:firstLineChars="253" w:firstLine="711"/>
        <w:rPr>
          <w:rFonts w:ascii="仿宋" w:eastAsia="仿宋" w:hAnsi="仿宋"/>
          <w:b/>
          <w:w w:val="100"/>
          <w:sz w:val="28"/>
          <w:szCs w:val="24"/>
        </w:rPr>
      </w:pPr>
      <w:r w:rsidRPr="00606F3A">
        <w:rPr>
          <w:rFonts w:ascii="仿宋" w:eastAsia="仿宋" w:hAnsi="仿宋" w:hint="eastAsia"/>
          <w:b/>
          <w:w w:val="100"/>
          <w:sz w:val="28"/>
          <w:szCs w:val="24"/>
        </w:rPr>
        <w:t>年度目标：</w:t>
      </w:r>
    </w:p>
    <w:p w:rsidR="00F70E2C" w:rsidRPr="008C0703" w:rsidRDefault="00F70E2C" w:rsidP="00F70E2C">
      <w:pPr>
        <w:ind w:firstLineChars="202" w:firstLine="566"/>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1.</w:t>
      </w:r>
      <w:r w:rsidRPr="008C0703">
        <w:rPr>
          <w:rFonts w:ascii="楷体" w:eastAsia="楷体" w:hAnsi="楷体"/>
          <w:color w:val="000000"/>
          <w:w w:val="100"/>
          <w:sz w:val="28"/>
          <w:szCs w:val="28"/>
        </w:rPr>
        <w:t>提高应急救援人员的专业技能和知识水平，增强应对复杂情况的能力。</w:t>
      </w:r>
    </w:p>
    <w:p w:rsidR="00F70E2C" w:rsidRPr="008C0703" w:rsidRDefault="00F70E2C" w:rsidP="00F70E2C">
      <w:pPr>
        <w:ind w:firstLineChars="202" w:firstLine="566"/>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2.</w:t>
      </w:r>
      <w:r w:rsidRPr="008C0703">
        <w:rPr>
          <w:rFonts w:ascii="楷体" w:eastAsia="楷体" w:hAnsi="楷体"/>
          <w:color w:val="000000"/>
          <w:w w:val="100"/>
          <w:sz w:val="28"/>
          <w:szCs w:val="28"/>
        </w:rPr>
        <w:t>增强队伍协同作战能力，优化应急响应流程。</w:t>
      </w:r>
    </w:p>
    <w:p w:rsidR="00F70E2C" w:rsidRPr="008C0703" w:rsidRDefault="00F70E2C" w:rsidP="00F70E2C">
      <w:pPr>
        <w:ind w:firstLineChars="202" w:firstLine="566"/>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3.</w:t>
      </w:r>
      <w:r w:rsidRPr="008C0703">
        <w:rPr>
          <w:rFonts w:ascii="楷体" w:eastAsia="楷体" w:hAnsi="楷体"/>
          <w:color w:val="000000"/>
          <w:w w:val="100"/>
          <w:sz w:val="28"/>
          <w:szCs w:val="28"/>
        </w:rPr>
        <w:t>确保装备性能良好，随时能够投入使用。</w:t>
      </w:r>
    </w:p>
    <w:p w:rsidR="00F70E2C" w:rsidRDefault="00F70E2C" w:rsidP="00F70E2C">
      <w:pPr>
        <w:ind w:firstLineChars="253" w:firstLine="711"/>
        <w:rPr>
          <w:rFonts w:ascii="仿宋" w:eastAsia="仿宋" w:hAnsi="仿宋"/>
          <w:b/>
          <w:w w:val="100"/>
          <w:sz w:val="28"/>
          <w:szCs w:val="24"/>
        </w:rPr>
      </w:pPr>
      <w:r w:rsidRPr="00606F3A">
        <w:rPr>
          <w:rFonts w:ascii="仿宋" w:eastAsia="仿宋" w:hAnsi="仿宋" w:hint="eastAsia"/>
          <w:b/>
          <w:w w:val="100"/>
          <w:sz w:val="28"/>
          <w:szCs w:val="24"/>
        </w:rPr>
        <w:t>实际完成：</w:t>
      </w:r>
    </w:p>
    <w:p w:rsidR="00F70E2C" w:rsidRPr="008C0703" w:rsidRDefault="00F70E2C" w:rsidP="00F70E2C">
      <w:pPr>
        <w:ind w:firstLineChars="202" w:firstLine="566"/>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由于支队担负全市非煤矿山、有限空间及社会公共救援任务。支队不断完善职责任务、响应程序、日常管理等制度机制，规范场所功能设置、岗位人员配置、工作运行秩序。严格按照24小时值班值守要求，落实队领导带班，队员24小时在岗值班。针对春节、两会等特殊时间节点，支队专门进行值班安排部署。为增强全体指战员的战备忧患意识，支队不定期开展闻警集合拉链，以确保队伍能随时能拉</w:t>
      </w:r>
      <w:r w:rsidRPr="008C0703">
        <w:rPr>
          <w:rFonts w:ascii="楷体" w:eastAsia="楷体" w:hAnsi="楷体" w:hint="eastAsia"/>
          <w:color w:val="000000"/>
          <w:w w:val="100"/>
          <w:sz w:val="28"/>
          <w:szCs w:val="28"/>
        </w:rPr>
        <w:lastRenderedPageBreak/>
        <w:t>得出，打得赢。为进一步强化队伍应急救援能力，加强执勤战备工作，切实做好救援车辆和装备器材的维护保养，使车辆和装备器材时刻处于最佳战备状态，确保队伍作战训练安全。支队定期组织人员对车辆及装备进行维护和保养，及时对报废的装备进行补充更新，确保随时处于可用战备状态。</w:t>
      </w:r>
    </w:p>
    <w:p w:rsidR="00F70E2C" w:rsidRPr="003D786A" w:rsidRDefault="00F70E2C" w:rsidP="00F70E2C">
      <w:pPr>
        <w:ind w:firstLineChars="253" w:firstLine="708"/>
        <w:rPr>
          <w:rFonts w:ascii="仿宋" w:eastAsia="仿宋" w:hAnsi="仿宋"/>
          <w:w w:val="100"/>
          <w:sz w:val="28"/>
          <w:szCs w:val="24"/>
        </w:rPr>
      </w:pPr>
      <w:r>
        <w:rPr>
          <w:rFonts w:ascii="仿宋" w:eastAsia="仿宋" w:hAnsi="仿宋"/>
          <w:w w:val="100"/>
          <w:sz w:val="28"/>
          <w:szCs w:val="24"/>
        </w:rPr>
        <w:fldChar w:fldCharType="begin"/>
      </w:r>
      <w:r>
        <w:rPr>
          <w:rFonts w:ascii="仿宋" w:eastAsia="仿宋" w:hAnsi="仿宋"/>
          <w:w w:val="100"/>
          <w:sz w:val="28"/>
          <w:szCs w:val="24"/>
        </w:rPr>
        <w:instrText xml:space="preserve"> </w:instrText>
      </w:r>
      <w:r>
        <w:rPr>
          <w:rFonts w:ascii="仿宋" w:eastAsia="仿宋" w:hAnsi="仿宋" w:hint="eastAsia"/>
          <w:w w:val="100"/>
          <w:sz w:val="28"/>
          <w:szCs w:val="24"/>
        </w:rPr>
        <w:instrText>eq \o\ac(</w:instrText>
      </w:r>
      <w:r w:rsidRPr="00E63589">
        <w:rPr>
          <w:rFonts w:ascii="仿宋" w:eastAsia="仿宋" w:hAnsi="仿宋" w:hint="eastAsia"/>
          <w:w w:val="100"/>
          <w:position w:val="-5"/>
          <w:sz w:val="42"/>
          <w:szCs w:val="24"/>
        </w:rPr>
        <w:instrText>○</w:instrText>
      </w:r>
      <w:r>
        <w:rPr>
          <w:rFonts w:ascii="仿宋" w:eastAsia="仿宋" w:hAnsi="仿宋" w:hint="eastAsia"/>
          <w:w w:val="100"/>
          <w:sz w:val="28"/>
          <w:szCs w:val="24"/>
        </w:rPr>
        <w:instrText>,5)</w:instrText>
      </w:r>
      <w:r>
        <w:rPr>
          <w:rFonts w:ascii="仿宋" w:eastAsia="仿宋" w:hAnsi="仿宋"/>
          <w:w w:val="100"/>
          <w:sz w:val="28"/>
          <w:szCs w:val="24"/>
        </w:rPr>
        <w:fldChar w:fldCharType="end"/>
      </w:r>
      <w:r w:rsidRPr="00EF0BB5">
        <w:rPr>
          <w:rFonts w:ascii="仿宋" w:eastAsia="仿宋" w:hAnsi="仿宋"/>
          <w:w w:val="100"/>
          <w:sz w:val="28"/>
          <w:szCs w:val="24"/>
        </w:rPr>
        <w:t>2023</w:t>
      </w:r>
      <w:r>
        <w:rPr>
          <w:rFonts w:ascii="仿宋" w:eastAsia="仿宋" w:hAnsi="仿宋" w:hint="eastAsia"/>
          <w:w w:val="100"/>
          <w:sz w:val="28"/>
          <w:szCs w:val="24"/>
        </w:rPr>
        <w:t>年7月17日，市财政局下达“</w:t>
      </w:r>
      <w:r w:rsidRPr="00272C9E">
        <w:rPr>
          <w:rFonts w:ascii="仿宋" w:eastAsia="仿宋" w:hAnsi="仿宋"/>
          <w:w w:val="100"/>
          <w:sz w:val="28"/>
          <w:szCs w:val="24"/>
        </w:rPr>
        <w:t>2023年全市安全生产及危险化学品应急救援装备训练演练经费</w:t>
      </w:r>
      <w:r>
        <w:rPr>
          <w:rFonts w:ascii="仿宋" w:eastAsia="仿宋" w:hAnsi="仿宋" w:hint="eastAsia"/>
          <w:w w:val="100"/>
          <w:sz w:val="28"/>
          <w:szCs w:val="24"/>
        </w:rPr>
        <w:t>”</w:t>
      </w:r>
      <w:r w:rsidRPr="00912F60">
        <w:rPr>
          <w:rFonts w:ascii="仿宋" w:eastAsia="仿宋" w:hAnsi="仿宋" w:hint="eastAsia"/>
          <w:w w:val="100"/>
          <w:sz w:val="28"/>
          <w:szCs w:val="24"/>
        </w:rPr>
        <w:t xml:space="preserve"> </w:t>
      </w:r>
      <w:r>
        <w:rPr>
          <w:rFonts w:ascii="仿宋" w:eastAsia="仿宋" w:hAnsi="仿宋" w:hint="eastAsia"/>
          <w:w w:val="100"/>
          <w:sz w:val="28"/>
          <w:szCs w:val="24"/>
        </w:rPr>
        <w:t>【</w:t>
      </w:r>
      <w:r w:rsidRPr="006A6D78">
        <w:rPr>
          <w:rFonts w:ascii="仿宋" w:eastAsia="仿宋" w:hAnsi="仿宋" w:hint="eastAsia"/>
          <w:w w:val="100"/>
          <w:sz w:val="28"/>
          <w:szCs w:val="24"/>
        </w:rPr>
        <w:t>怀财企字〔</w:t>
      </w:r>
      <w:r w:rsidRPr="006A6D78">
        <w:rPr>
          <w:rFonts w:ascii="仿宋" w:eastAsia="仿宋" w:hAnsi="仿宋"/>
          <w:w w:val="100"/>
          <w:sz w:val="28"/>
          <w:szCs w:val="24"/>
        </w:rPr>
        <w:t>2023〕0065号</w:t>
      </w:r>
      <w:r>
        <w:rPr>
          <w:rFonts w:ascii="仿宋" w:eastAsia="仿宋" w:hAnsi="仿宋" w:hint="eastAsia"/>
          <w:w w:val="100"/>
          <w:sz w:val="28"/>
          <w:szCs w:val="24"/>
        </w:rPr>
        <w:t>】指标18.00</w:t>
      </w:r>
      <w:r w:rsidRPr="00906125">
        <w:rPr>
          <w:rFonts w:ascii="仿宋" w:eastAsia="仿宋" w:hAnsi="仿宋"/>
          <w:w w:val="100"/>
          <w:sz w:val="28"/>
          <w:szCs w:val="24"/>
        </w:rPr>
        <w:t>万元</w:t>
      </w:r>
      <w:r>
        <w:rPr>
          <w:rFonts w:ascii="仿宋" w:eastAsia="仿宋" w:hAnsi="仿宋" w:hint="eastAsia"/>
          <w:w w:val="100"/>
          <w:sz w:val="28"/>
          <w:szCs w:val="24"/>
        </w:rPr>
        <w:t>，支出18.00万元，执行率100%。</w:t>
      </w:r>
    </w:p>
    <w:p w:rsidR="00F70E2C" w:rsidRDefault="00F70E2C" w:rsidP="00F70E2C">
      <w:pPr>
        <w:ind w:firstLineChars="252" w:firstLine="708"/>
        <w:rPr>
          <w:rFonts w:ascii="仿宋" w:eastAsia="仿宋" w:hAnsi="仿宋"/>
          <w:b/>
          <w:w w:val="100"/>
          <w:sz w:val="28"/>
          <w:szCs w:val="24"/>
        </w:rPr>
      </w:pPr>
      <w:r w:rsidRPr="00606F3A">
        <w:rPr>
          <w:rFonts w:ascii="仿宋" w:eastAsia="仿宋" w:hAnsi="仿宋" w:hint="eastAsia"/>
          <w:b/>
          <w:w w:val="100"/>
          <w:sz w:val="28"/>
          <w:szCs w:val="24"/>
        </w:rPr>
        <w:t>年度目标：</w:t>
      </w:r>
    </w:p>
    <w:p w:rsidR="00F70E2C" w:rsidRPr="008C0703" w:rsidRDefault="00F70E2C" w:rsidP="00F70E2C">
      <w:pPr>
        <w:ind w:firstLineChars="253" w:firstLine="708"/>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1.</w:t>
      </w:r>
      <w:r w:rsidRPr="008C0703">
        <w:rPr>
          <w:rFonts w:ascii="楷体" w:eastAsia="楷体" w:hAnsi="楷体"/>
          <w:color w:val="000000"/>
          <w:w w:val="100"/>
          <w:sz w:val="28"/>
          <w:szCs w:val="28"/>
        </w:rPr>
        <w:t>提高应急救援人员在安全生产及危险化学品事故中的应对能力。</w:t>
      </w:r>
    </w:p>
    <w:p w:rsidR="00F70E2C" w:rsidRPr="008C0703" w:rsidRDefault="00F70E2C" w:rsidP="00F70E2C">
      <w:pPr>
        <w:ind w:firstLineChars="253" w:firstLine="708"/>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2.</w:t>
      </w:r>
      <w:r w:rsidRPr="008C0703">
        <w:rPr>
          <w:rFonts w:ascii="楷体" w:eastAsia="楷体" w:hAnsi="楷体"/>
          <w:color w:val="000000"/>
          <w:w w:val="100"/>
          <w:sz w:val="28"/>
          <w:szCs w:val="28"/>
        </w:rPr>
        <w:t>增强应急救援装备的熟练使用程度和性能保障。</w:t>
      </w:r>
    </w:p>
    <w:p w:rsidR="00F70E2C" w:rsidRPr="008C0703" w:rsidRDefault="00F70E2C" w:rsidP="00F70E2C">
      <w:pPr>
        <w:ind w:firstLineChars="253" w:firstLine="708"/>
        <w:jc w:val="left"/>
        <w:rPr>
          <w:rFonts w:ascii="楷体" w:eastAsia="楷体" w:hAnsi="楷体"/>
          <w:color w:val="000000"/>
          <w:w w:val="100"/>
          <w:sz w:val="28"/>
          <w:szCs w:val="28"/>
        </w:rPr>
      </w:pPr>
      <w:r w:rsidRPr="008C0703">
        <w:rPr>
          <w:rFonts w:ascii="楷体" w:eastAsia="楷体" w:hAnsi="楷体" w:hint="eastAsia"/>
          <w:color w:val="000000"/>
          <w:w w:val="100"/>
          <w:sz w:val="28"/>
          <w:szCs w:val="28"/>
        </w:rPr>
        <w:t>3.</w:t>
      </w:r>
      <w:r w:rsidRPr="008C0703">
        <w:rPr>
          <w:rFonts w:ascii="楷体" w:eastAsia="楷体" w:hAnsi="楷体"/>
          <w:color w:val="000000"/>
          <w:w w:val="100"/>
          <w:sz w:val="28"/>
          <w:szCs w:val="28"/>
        </w:rPr>
        <w:t>完善应急救援预案，优化应急响应流程。</w:t>
      </w:r>
    </w:p>
    <w:p w:rsidR="00F70E2C" w:rsidRDefault="00F70E2C" w:rsidP="00F70E2C">
      <w:pPr>
        <w:ind w:firstLineChars="252" w:firstLine="708"/>
        <w:rPr>
          <w:rFonts w:ascii="仿宋" w:eastAsia="仿宋" w:hAnsi="仿宋"/>
          <w:b/>
          <w:w w:val="100"/>
          <w:sz w:val="28"/>
          <w:szCs w:val="24"/>
        </w:rPr>
      </w:pPr>
      <w:r w:rsidRPr="00606F3A">
        <w:rPr>
          <w:rFonts w:ascii="仿宋" w:eastAsia="仿宋" w:hAnsi="仿宋" w:hint="eastAsia"/>
          <w:b/>
          <w:w w:val="100"/>
          <w:sz w:val="28"/>
          <w:szCs w:val="24"/>
        </w:rPr>
        <w:t>实际完成：</w:t>
      </w:r>
    </w:p>
    <w:p w:rsidR="00F70E2C" w:rsidRDefault="00F70E2C" w:rsidP="00F70E2C">
      <w:pPr>
        <w:spacing w:line="360" w:lineRule="auto"/>
        <w:ind w:firstLineChars="202" w:firstLine="566"/>
        <w:rPr>
          <w:rFonts w:ascii="楷体" w:eastAsia="楷体" w:hAnsi="楷体" w:cs="Times New Roman" w:hint="eastAsia"/>
          <w:color w:val="000000"/>
          <w:w w:val="100"/>
          <w:sz w:val="28"/>
          <w:szCs w:val="28"/>
        </w:rPr>
      </w:pPr>
      <w:r w:rsidRPr="008C0703">
        <w:rPr>
          <w:rFonts w:ascii="楷体" w:eastAsia="楷体" w:hAnsi="楷体" w:cs="Times New Roman" w:hint="eastAsia"/>
          <w:color w:val="000000"/>
          <w:w w:val="100"/>
          <w:sz w:val="28"/>
          <w:szCs w:val="28"/>
        </w:rPr>
        <w:t>11月20日至11月24日支队联合邵阳救援支队、辰州矿业救护队分别在辰溪县后塘乡举行了森林防灭火演练，在沅陵县官庄镇辰州矿业举行了井下实战演练。通过森林防灭火演练让支队在森林防灭火救援能力得到了提升，也为支队逐步面向社会公共救援打下了良好的基础。通过井下实战演练不但提升了支队救援能力，同时也为跨区域救援多支队伍如何协同作战、提升救援效率提供宝贵的经验。</w:t>
      </w:r>
    </w:p>
    <w:p w:rsidR="00024B66" w:rsidRDefault="00024B66" w:rsidP="00F70E2C">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（三）"三公"经费使用和管理情况</w:t>
      </w:r>
    </w:p>
    <w:p w:rsidR="00F50B96" w:rsidRPr="00024B66" w:rsidRDefault="00197302" w:rsidP="00F50B96">
      <w:pPr>
        <w:widowControl/>
        <w:shd w:val="clear" w:color="auto" w:fill="FFFFFF"/>
        <w:spacing w:line="600" w:lineRule="atLeast"/>
        <w:ind w:firstLineChars="200" w:firstLine="560"/>
        <w:rPr>
          <w:rFonts w:ascii="楷体" w:eastAsia="楷体" w:hAnsi="楷体"/>
          <w:w w:val="100"/>
          <w:sz w:val="28"/>
          <w:szCs w:val="28"/>
        </w:rPr>
      </w:pPr>
      <w:r w:rsidRPr="00F50B96">
        <w:rPr>
          <w:rFonts w:ascii="楷体" w:eastAsia="楷体" w:hAnsi="楷体" w:hint="eastAsia"/>
          <w:w w:val="100"/>
          <w:sz w:val="28"/>
          <w:szCs w:val="28"/>
        </w:rPr>
        <w:lastRenderedPageBreak/>
        <w:t>2023年部门预算“三公”经费</w:t>
      </w:r>
      <w:r>
        <w:rPr>
          <w:rFonts w:ascii="楷体" w:eastAsia="楷体" w:hAnsi="楷体" w:hint="eastAsia"/>
          <w:w w:val="100"/>
          <w:sz w:val="28"/>
          <w:szCs w:val="28"/>
        </w:rPr>
        <w:t>年初预算1.</w:t>
      </w:r>
      <w:r w:rsidR="00F70E2C">
        <w:rPr>
          <w:rFonts w:ascii="楷体" w:eastAsia="楷体" w:hAnsi="楷体" w:hint="eastAsia"/>
          <w:w w:val="100"/>
          <w:sz w:val="28"/>
          <w:szCs w:val="28"/>
        </w:rPr>
        <w:t>00</w:t>
      </w:r>
      <w:r>
        <w:rPr>
          <w:rFonts w:ascii="楷体" w:eastAsia="楷体" w:hAnsi="楷体" w:hint="eastAsia"/>
          <w:w w:val="100"/>
          <w:sz w:val="28"/>
          <w:szCs w:val="28"/>
        </w:rPr>
        <w:t>万元，其中</w:t>
      </w:r>
      <w:r w:rsidRPr="00F50B96">
        <w:rPr>
          <w:rFonts w:ascii="楷体" w:eastAsia="楷体" w:hAnsi="楷体" w:hint="eastAsia"/>
          <w:w w:val="100"/>
          <w:sz w:val="28"/>
          <w:szCs w:val="28"/>
        </w:rPr>
        <w:t>公务用车运行费</w:t>
      </w:r>
      <w:r>
        <w:rPr>
          <w:rFonts w:ascii="楷体" w:eastAsia="楷体" w:hAnsi="楷体" w:hint="eastAsia"/>
          <w:w w:val="100"/>
          <w:sz w:val="28"/>
          <w:szCs w:val="28"/>
        </w:rPr>
        <w:t>0.</w:t>
      </w:r>
      <w:r w:rsidR="003309CD">
        <w:rPr>
          <w:rFonts w:ascii="楷体" w:eastAsia="楷体" w:hAnsi="楷体" w:hint="eastAsia"/>
          <w:w w:val="100"/>
          <w:sz w:val="28"/>
          <w:szCs w:val="28"/>
        </w:rPr>
        <w:t>6</w:t>
      </w:r>
      <w:r>
        <w:rPr>
          <w:rFonts w:ascii="楷体" w:eastAsia="楷体" w:hAnsi="楷体" w:hint="eastAsia"/>
          <w:w w:val="100"/>
          <w:sz w:val="28"/>
          <w:szCs w:val="28"/>
        </w:rPr>
        <w:t>0</w:t>
      </w:r>
      <w:r w:rsidRPr="00F50B96">
        <w:rPr>
          <w:rFonts w:ascii="楷体" w:eastAsia="楷体" w:hAnsi="楷体" w:hint="eastAsia"/>
          <w:w w:val="100"/>
          <w:sz w:val="28"/>
          <w:szCs w:val="28"/>
        </w:rPr>
        <w:t>万元，</w:t>
      </w:r>
      <w:r w:rsidRPr="00E1412F">
        <w:rPr>
          <w:rFonts w:ascii="楷体" w:eastAsia="楷体" w:hAnsi="楷体" w:hint="eastAsia"/>
          <w:w w:val="100"/>
          <w:sz w:val="28"/>
          <w:szCs w:val="28"/>
        </w:rPr>
        <w:t>公务接待费</w:t>
      </w:r>
      <w:r w:rsidR="003309CD">
        <w:rPr>
          <w:rFonts w:ascii="楷体" w:eastAsia="楷体" w:hAnsi="楷体" w:hint="eastAsia"/>
          <w:w w:val="100"/>
          <w:sz w:val="28"/>
          <w:szCs w:val="28"/>
        </w:rPr>
        <w:t>0.40</w:t>
      </w:r>
      <w:r>
        <w:rPr>
          <w:rFonts w:ascii="楷体" w:eastAsia="楷体" w:hAnsi="楷体" w:hint="eastAsia"/>
          <w:w w:val="100"/>
          <w:sz w:val="28"/>
          <w:szCs w:val="28"/>
        </w:rPr>
        <w:t>万元，</w:t>
      </w:r>
      <w:r w:rsidRPr="00F50B96">
        <w:rPr>
          <w:rFonts w:ascii="楷体" w:eastAsia="楷体" w:hAnsi="楷体" w:hint="eastAsia"/>
          <w:w w:val="100"/>
          <w:sz w:val="28"/>
          <w:szCs w:val="28"/>
        </w:rPr>
        <w:t>实际支出公务用车运行费</w:t>
      </w:r>
      <w:r>
        <w:rPr>
          <w:rFonts w:ascii="楷体" w:eastAsia="楷体" w:hAnsi="楷体" w:hint="eastAsia"/>
          <w:w w:val="100"/>
          <w:sz w:val="28"/>
          <w:szCs w:val="28"/>
        </w:rPr>
        <w:t>0.</w:t>
      </w:r>
      <w:r w:rsidR="003309CD">
        <w:rPr>
          <w:rFonts w:ascii="楷体" w:eastAsia="楷体" w:hAnsi="楷体" w:hint="eastAsia"/>
          <w:w w:val="100"/>
          <w:sz w:val="28"/>
          <w:szCs w:val="28"/>
        </w:rPr>
        <w:t>59</w:t>
      </w:r>
      <w:r w:rsidRPr="00F50B96">
        <w:rPr>
          <w:rFonts w:ascii="楷体" w:eastAsia="楷体" w:hAnsi="楷体" w:hint="eastAsia"/>
          <w:w w:val="100"/>
          <w:sz w:val="28"/>
          <w:szCs w:val="28"/>
        </w:rPr>
        <w:t>万元</w:t>
      </w:r>
      <w:r>
        <w:rPr>
          <w:rFonts w:ascii="楷体" w:eastAsia="楷体" w:hAnsi="楷体" w:hint="eastAsia"/>
          <w:w w:val="100"/>
          <w:sz w:val="28"/>
          <w:szCs w:val="28"/>
        </w:rPr>
        <w:t>，</w:t>
      </w:r>
      <w:r w:rsidRPr="00E1412F">
        <w:rPr>
          <w:rFonts w:ascii="楷体" w:eastAsia="楷体" w:hAnsi="楷体" w:hint="eastAsia"/>
          <w:w w:val="100"/>
          <w:sz w:val="28"/>
          <w:szCs w:val="28"/>
        </w:rPr>
        <w:t>公务接待费</w:t>
      </w:r>
      <w:r w:rsidR="003309CD">
        <w:rPr>
          <w:rFonts w:ascii="楷体" w:eastAsia="楷体" w:hAnsi="楷体" w:hint="eastAsia"/>
          <w:w w:val="100"/>
          <w:sz w:val="28"/>
          <w:szCs w:val="28"/>
        </w:rPr>
        <w:t>0.35</w:t>
      </w:r>
      <w:r>
        <w:rPr>
          <w:rFonts w:ascii="楷体" w:eastAsia="楷体" w:hAnsi="楷体" w:hint="eastAsia"/>
          <w:w w:val="100"/>
          <w:sz w:val="28"/>
          <w:szCs w:val="28"/>
        </w:rPr>
        <w:t>万元</w:t>
      </w:r>
      <w:r w:rsidRPr="00F50B96">
        <w:rPr>
          <w:rFonts w:ascii="楷体" w:eastAsia="楷体" w:hAnsi="楷体" w:hint="eastAsia"/>
          <w:w w:val="100"/>
          <w:sz w:val="28"/>
          <w:szCs w:val="28"/>
        </w:rPr>
        <w:t>。按照“三公”经费“只减不增”原则，从严</w:t>
      </w:r>
      <w:r>
        <w:rPr>
          <w:rFonts w:ascii="楷体" w:eastAsia="楷体" w:hAnsi="楷体" w:hint="eastAsia"/>
          <w:w w:val="100"/>
          <w:sz w:val="28"/>
          <w:szCs w:val="28"/>
        </w:rPr>
        <w:t>控制</w:t>
      </w:r>
      <w:r w:rsidRPr="00F50B96">
        <w:rPr>
          <w:rFonts w:ascii="楷体" w:eastAsia="楷体" w:hAnsi="楷体" w:hint="eastAsia"/>
          <w:w w:val="100"/>
          <w:sz w:val="28"/>
          <w:szCs w:val="28"/>
        </w:rPr>
        <w:t>“三公”经费预算。</w:t>
      </w:r>
    </w:p>
    <w:p w:rsidR="00024B66" w:rsidRDefault="00024B66" w:rsidP="00232F12">
      <w:pPr>
        <w:spacing w:line="360" w:lineRule="auto"/>
        <w:ind w:firstLineChars="202" w:firstLine="566"/>
        <w:rPr>
          <w:w w:val="100"/>
          <w:sz w:val="28"/>
          <w:szCs w:val="28"/>
        </w:rPr>
      </w:pPr>
      <w:r w:rsidRPr="00024B66">
        <w:rPr>
          <w:rFonts w:hint="eastAsia"/>
          <w:w w:val="100"/>
          <w:sz w:val="28"/>
          <w:szCs w:val="28"/>
        </w:rPr>
        <w:t>三、政府性基金预算支出情况</w:t>
      </w:r>
    </w:p>
    <w:p w:rsidR="00AD7974" w:rsidRPr="00197302" w:rsidRDefault="00197302" w:rsidP="00AD7974">
      <w:pPr>
        <w:spacing w:line="360" w:lineRule="auto"/>
        <w:ind w:firstLineChars="202" w:firstLine="566"/>
        <w:rPr>
          <w:w w:val="100"/>
          <w:sz w:val="28"/>
          <w:szCs w:val="28"/>
        </w:rPr>
      </w:pPr>
      <w:r w:rsidRPr="00197302">
        <w:rPr>
          <w:rFonts w:hint="eastAsia"/>
          <w:w w:val="100"/>
          <w:sz w:val="28"/>
          <w:szCs w:val="28"/>
        </w:rPr>
        <w:t>无</w:t>
      </w:r>
    </w:p>
    <w:p w:rsidR="00024B66" w:rsidRDefault="00024B66" w:rsidP="00AD7974">
      <w:pPr>
        <w:spacing w:line="360" w:lineRule="auto"/>
        <w:ind w:firstLineChars="202" w:firstLine="566"/>
        <w:rPr>
          <w:w w:val="100"/>
          <w:sz w:val="28"/>
          <w:szCs w:val="28"/>
        </w:rPr>
      </w:pPr>
      <w:r w:rsidRPr="00024B66">
        <w:rPr>
          <w:rFonts w:hint="eastAsia"/>
          <w:w w:val="100"/>
          <w:sz w:val="28"/>
          <w:szCs w:val="28"/>
        </w:rPr>
        <w:t>四、国有资本经营预算支出情况</w:t>
      </w:r>
    </w:p>
    <w:p w:rsidR="00B2451C" w:rsidRPr="00024B66" w:rsidRDefault="00B2451C" w:rsidP="00232F12">
      <w:pPr>
        <w:spacing w:line="360" w:lineRule="auto"/>
        <w:ind w:firstLineChars="202" w:firstLine="566"/>
        <w:rPr>
          <w:w w:val="100"/>
          <w:sz w:val="28"/>
          <w:szCs w:val="28"/>
        </w:rPr>
      </w:pPr>
      <w:r>
        <w:rPr>
          <w:rFonts w:hint="eastAsia"/>
          <w:w w:val="100"/>
          <w:sz w:val="28"/>
          <w:szCs w:val="28"/>
        </w:rPr>
        <w:t>无</w:t>
      </w:r>
    </w:p>
    <w:p w:rsidR="00024B66" w:rsidRDefault="00024B66" w:rsidP="00232F12">
      <w:pPr>
        <w:spacing w:line="360" w:lineRule="auto"/>
        <w:ind w:firstLineChars="202" w:firstLine="566"/>
        <w:rPr>
          <w:w w:val="100"/>
          <w:sz w:val="28"/>
          <w:szCs w:val="28"/>
        </w:rPr>
      </w:pPr>
      <w:r w:rsidRPr="00024B66">
        <w:rPr>
          <w:rFonts w:hint="eastAsia"/>
          <w:w w:val="100"/>
          <w:sz w:val="28"/>
          <w:szCs w:val="28"/>
        </w:rPr>
        <w:t>五、社会保险基金预算支出情况</w:t>
      </w:r>
    </w:p>
    <w:p w:rsidR="00B2451C" w:rsidRPr="00024B66" w:rsidRDefault="00B2451C" w:rsidP="00232F12">
      <w:pPr>
        <w:spacing w:line="360" w:lineRule="auto"/>
        <w:ind w:firstLineChars="202" w:firstLine="566"/>
        <w:rPr>
          <w:w w:val="100"/>
          <w:sz w:val="28"/>
          <w:szCs w:val="28"/>
        </w:rPr>
      </w:pPr>
      <w:r>
        <w:rPr>
          <w:rFonts w:hint="eastAsia"/>
          <w:w w:val="100"/>
          <w:sz w:val="28"/>
          <w:szCs w:val="28"/>
        </w:rPr>
        <w:t>无</w:t>
      </w:r>
    </w:p>
    <w:p w:rsidR="00024B66" w:rsidRPr="00024B66" w:rsidRDefault="00024B66" w:rsidP="00232F12">
      <w:pPr>
        <w:spacing w:line="360" w:lineRule="auto"/>
        <w:ind w:firstLineChars="202" w:firstLine="566"/>
        <w:rPr>
          <w:w w:val="100"/>
          <w:sz w:val="28"/>
          <w:szCs w:val="28"/>
        </w:rPr>
      </w:pPr>
      <w:r w:rsidRPr="00024B66">
        <w:rPr>
          <w:rFonts w:hint="eastAsia"/>
          <w:w w:val="100"/>
          <w:sz w:val="28"/>
          <w:szCs w:val="28"/>
        </w:rPr>
        <w:t>六、部门整体支出绩效情况</w:t>
      </w:r>
    </w:p>
    <w:p w:rsidR="00024B66" w:rsidRDefault="00024B66" w:rsidP="00232F12">
      <w:pPr>
        <w:spacing w:line="360" w:lineRule="auto"/>
        <w:ind w:firstLineChars="202" w:firstLine="566"/>
        <w:rPr>
          <w:rFonts w:ascii="楷体" w:eastAsia="楷体" w:hAnsi="楷体"/>
          <w:w w:val="100"/>
          <w:sz w:val="28"/>
          <w:szCs w:val="28"/>
        </w:rPr>
      </w:pPr>
      <w:r w:rsidRPr="00024B66">
        <w:rPr>
          <w:rFonts w:ascii="楷体" w:eastAsia="楷体" w:hAnsi="楷体"/>
          <w:w w:val="100"/>
          <w:sz w:val="28"/>
          <w:szCs w:val="28"/>
        </w:rPr>
        <w:t>（一）综合评价结论。反映自评得分及评价等级。</w:t>
      </w:r>
    </w:p>
    <w:p w:rsidR="00197302" w:rsidRDefault="009578E3" w:rsidP="009578E3">
      <w:pPr>
        <w:ind w:firstLineChars="253" w:firstLine="708"/>
        <w:rPr>
          <w:rFonts w:ascii="楷体" w:eastAsia="楷体" w:hAnsi="楷体"/>
          <w:w w:val="100"/>
          <w:sz w:val="28"/>
          <w:szCs w:val="28"/>
        </w:rPr>
      </w:pPr>
      <w:r w:rsidRPr="0060324E">
        <w:rPr>
          <w:rFonts w:ascii="楷体" w:eastAsia="楷体" w:hAnsi="楷体"/>
          <w:w w:val="100"/>
          <w:sz w:val="28"/>
          <w:szCs w:val="28"/>
        </w:rPr>
        <w:t>2023 年，</w:t>
      </w:r>
      <w:r>
        <w:rPr>
          <w:rFonts w:ascii="楷体" w:eastAsia="楷体" w:hAnsi="楷体" w:hint="eastAsia"/>
          <w:w w:val="100"/>
          <w:sz w:val="28"/>
          <w:szCs w:val="28"/>
        </w:rPr>
        <w:t>我</w:t>
      </w:r>
      <w:r w:rsidR="002B3E9C">
        <w:rPr>
          <w:rFonts w:ascii="楷体" w:eastAsia="楷体" w:hAnsi="楷体" w:hint="eastAsia"/>
          <w:w w:val="100"/>
          <w:sz w:val="28"/>
          <w:szCs w:val="28"/>
        </w:rPr>
        <w:t>支队</w:t>
      </w:r>
      <w:r w:rsidRPr="0060324E">
        <w:rPr>
          <w:rFonts w:ascii="楷体" w:eastAsia="楷体" w:hAnsi="楷体"/>
          <w:w w:val="100"/>
          <w:sz w:val="28"/>
          <w:szCs w:val="28"/>
        </w:rPr>
        <w:t>在整体支出绩效方面取得了显著的成绩，但也清晰地认识到存在的问题和不足。在未来的工作中，</w:t>
      </w:r>
      <w:r w:rsidR="002B3E9C">
        <w:rPr>
          <w:rFonts w:ascii="楷体" w:eastAsia="楷体" w:hAnsi="楷体" w:hint="eastAsia"/>
          <w:w w:val="100"/>
          <w:sz w:val="28"/>
          <w:szCs w:val="28"/>
        </w:rPr>
        <w:t>支队</w:t>
      </w:r>
      <w:r w:rsidRPr="0060324E">
        <w:rPr>
          <w:rFonts w:ascii="楷体" w:eastAsia="楷体" w:hAnsi="楷体"/>
          <w:w w:val="100"/>
          <w:sz w:val="28"/>
          <w:szCs w:val="28"/>
        </w:rPr>
        <w:t>将继续坚定不移地加强管理，不断优化预算编制和执行，提高资产使用效率，</w:t>
      </w:r>
      <w:r>
        <w:rPr>
          <w:rFonts w:ascii="楷体" w:eastAsia="楷体" w:hAnsi="楷体" w:hint="eastAsia"/>
          <w:w w:val="100"/>
          <w:sz w:val="28"/>
          <w:szCs w:val="28"/>
        </w:rPr>
        <w:t>通过严谨认真地分析和评价，我</w:t>
      </w:r>
      <w:r w:rsidR="002B3E9C">
        <w:rPr>
          <w:rFonts w:ascii="楷体" w:eastAsia="楷体" w:hAnsi="楷体" w:hint="eastAsia"/>
          <w:w w:val="100"/>
          <w:sz w:val="28"/>
          <w:szCs w:val="28"/>
        </w:rPr>
        <w:t>支队</w:t>
      </w:r>
      <w:r>
        <w:rPr>
          <w:rFonts w:ascii="楷体" w:eastAsia="楷体" w:hAnsi="楷体" w:hint="eastAsia"/>
          <w:w w:val="100"/>
          <w:sz w:val="28"/>
          <w:szCs w:val="28"/>
        </w:rPr>
        <w:t>自评得分98.50分，评价等级“优”。</w:t>
      </w:r>
    </w:p>
    <w:p w:rsidR="009578E3" w:rsidRDefault="009578E3" w:rsidP="009578E3">
      <w:pPr>
        <w:ind w:firstLineChars="202" w:firstLine="566"/>
        <w:rPr>
          <w:rFonts w:ascii="楷体" w:eastAsia="楷体" w:hAnsi="楷体"/>
          <w:w w:val="100"/>
          <w:sz w:val="28"/>
          <w:szCs w:val="28"/>
        </w:rPr>
      </w:pPr>
      <w:r w:rsidRPr="00024B66">
        <w:rPr>
          <w:rFonts w:ascii="楷体" w:eastAsia="楷体" w:hAnsi="楷体"/>
          <w:w w:val="100"/>
          <w:sz w:val="28"/>
          <w:szCs w:val="28"/>
        </w:rPr>
        <w:t>（</w:t>
      </w:r>
      <w:r w:rsidRPr="0060324E">
        <w:rPr>
          <w:rFonts w:ascii="楷体" w:eastAsia="楷体" w:hAnsi="楷体"/>
          <w:w w:val="100"/>
          <w:sz w:val="28"/>
          <w:szCs w:val="28"/>
        </w:rPr>
        <w:t>二</w:t>
      </w:r>
      <w:r>
        <w:rPr>
          <w:rFonts w:ascii="楷体" w:eastAsia="楷体" w:hAnsi="楷体" w:hint="eastAsia"/>
          <w:w w:val="100"/>
          <w:sz w:val="28"/>
          <w:szCs w:val="28"/>
        </w:rPr>
        <w:t>）</w:t>
      </w:r>
      <w:r w:rsidRPr="0060324E">
        <w:rPr>
          <w:rFonts w:ascii="楷体" w:eastAsia="楷体" w:hAnsi="楷体"/>
          <w:w w:val="100"/>
          <w:sz w:val="28"/>
          <w:szCs w:val="28"/>
        </w:rPr>
        <w:t>评价指标分析(或综合评价情况)。</w:t>
      </w:r>
    </w:p>
    <w:p w:rsidR="00B64864" w:rsidRPr="00B64864" w:rsidRDefault="00B64864" w:rsidP="00B64864">
      <w:pPr>
        <w:ind w:firstLineChars="253" w:firstLine="708"/>
        <w:rPr>
          <w:rFonts w:ascii="楷体" w:eastAsia="楷体" w:hAnsi="楷体"/>
          <w:w w:val="100"/>
          <w:sz w:val="28"/>
          <w:szCs w:val="28"/>
        </w:rPr>
      </w:pPr>
      <w:r>
        <w:rPr>
          <w:rFonts w:ascii="楷体" w:eastAsia="楷体" w:hAnsi="楷体" w:hint="eastAsia"/>
          <w:w w:val="100"/>
          <w:sz w:val="28"/>
          <w:szCs w:val="28"/>
        </w:rPr>
        <w:t>1.</w:t>
      </w:r>
      <w:r w:rsidRPr="00B64864">
        <w:rPr>
          <w:rFonts w:ascii="楷体" w:eastAsia="楷体" w:hAnsi="楷体"/>
          <w:w w:val="100"/>
          <w:sz w:val="28"/>
          <w:szCs w:val="28"/>
        </w:rPr>
        <w:t>整体绩效目标设定</w:t>
      </w:r>
    </w:p>
    <w:p w:rsidR="00B64864" w:rsidRPr="00B64864" w:rsidRDefault="00B64864" w:rsidP="00B64864">
      <w:pPr>
        <w:ind w:firstLineChars="253" w:firstLine="708"/>
        <w:rPr>
          <w:rFonts w:ascii="楷体" w:eastAsia="楷体" w:hAnsi="楷体"/>
          <w:w w:val="100"/>
          <w:sz w:val="28"/>
          <w:szCs w:val="28"/>
        </w:rPr>
      </w:pPr>
      <w:r>
        <w:rPr>
          <w:rFonts w:ascii="楷体" w:eastAsia="楷体" w:hAnsi="楷体" w:hint="eastAsia"/>
          <w:w w:val="100"/>
          <w:sz w:val="28"/>
          <w:szCs w:val="28"/>
        </w:rPr>
        <w:t>2023年，我支队</w:t>
      </w:r>
      <w:r w:rsidRPr="00B64864">
        <w:rPr>
          <w:rFonts w:ascii="楷体" w:eastAsia="楷体" w:hAnsi="楷体"/>
          <w:w w:val="100"/>
          <w:sz w:val="28"/>
          <w:szCs w:val="28"/>
        </w:rPr>
        <w:t>结合部门职责和行业发展规划，制定了全面、明确的整体绩效目标。这些目标不仅涵盖了应急救援能力的提升、响应速度的加快、事故损失的降低等关键方面，还充分考虑了怀化市的地理环境、经济发展特点以及可能面临的各类突发事件风险。目标设</w:t>
      </w:r>
      <w:r w:rsidRPr="00B64864">
        <w:rPr>
          <w:rFonts w:ascii="楷体" w:eastAsia="楷体" w:hAnsi="楷体"/>
          <w:w w:val="100"/>
          <w:sz w:val="28"/>
          <w:szCs w:val="28"/>
        </w:rPr>
        <w:lastRenderedPageBreak/>
        <w:t>定与怀化市应急救援工作的实际需求和长远发展紧密结合，具有较强的针对性和前瞻性。</w:t>
      </w:r>
    </w:p>
    <w:p w:rsidR="00B64864" w:rsidRPr="00B64864" w:rsidRDefault="00B64864" w:rsidP="00B64864">
      <w:pPr>
        <w:ind w:firstLineChars="253" w:firstLine="708"/>
        <w:rPr>
          <w:rFonts w:ascii="楷体" w:eastAsia="楷体" w:hAnsi="楷体"/>
          <w:w w:val="100"/>
          <w:sz w:val="28"/>
          <w:szCs w:val="28"/>
        </w:rPr>
      </w:pPr>
      <w:r>
        <w:rPr>
          <w:rFonts w:ascii="楷体" w:eastAsia="楷体" w:hAnsi="楷体" w:hint="eastAsia"/>
          <w:w w:val="100"/>
          <w:sz w:val="28"/>
          <w:szCs w:val="28"/>
        </w:rPr>
        <w:t>2.</w:t>
      </w:r>
      <w:r w:rsidRPr="00B64864">
        <w:rPr>
          <w:rFonts w:ascii="楷体" w:eastAsia="楷体" w:hAnsi="楷体"/>
          <w:w w:val="100"/>
          <w:sz w:val="28"/>
          <w:szCs w:val="28"/>
        </w:rPr>
        <w:t>预算配置</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人员经费严格按照编制和相关政策规定进行合理安排，确保了救援人员的工资、福利等基本待遇得到保障，稳定了队伍人心，为应急救援工作的开展提供了人力基础。</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公用经费的分配充分考虑了工作的实际需要，重点向应急救援装备购置、训练演练、信息化建设等关键领域倾斜，保障了应急救援工作的必要资源投入。同时，在预算配置过程中，注重资源的优化整合，避免了重复浪费和低效配置。</w:t>
      </w:r>
    </w:p>
    <w:p w:rsidR="00B64864" w:rsidRPr="00B64864" w:rsidRDefault="00B64864" w:rsidP="00B64864">
      <w:pPr>
        <w:ind w:firstLineChars="253" w:firstLine="708"/>
        <w:rPr>
          <w:rFonts w:ascii="楷体" w:eastAsia="楷体" w:hAnsi="楷体"/>
          <w:w w:val="100"/>
          <w:sz w:val="28"/>
          <w:szCs w:val="28"/>
        </w:rPr>
      </w:pPr>
      <w:r>
        <w:rPr>
          <w:rFonts w:ascii="楷体" w:eastAsia="楷体" w:hAnsi="楷体" w:hint="eastAsia"/>
          <w:w w:val="100"/>
          <w:sz w:val="28"/>
          <w:szCs w:val="28"/>
        </w:rPr>
        <w:t>3.</w:t>
      </w:r>
      <w:r w:rsidRPr="00B64864">
        <w:rPr>
          <w:rFonts w:ascii="楷体" w:eastAsia="楷体" w:hAnsi="楷体"/>
          <w:w w:val="100"/>
          <w:sz w:val="28"/>
          <w:szCs w:val="28"/>
        </w:rPr>
        <w:t>预算执行</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预算执行率达到</w:t>
      </w:r>
      <w:r>
        <w:rPr>
          <w:rFonts w:ascii="楷体" w:eastAsia="楷体" w:hAnsi="楷体" w:hint="eastAsia"/>
          <w:w w:val="100"/>
          <w:sz w:val="28"/>
          <w:szCs w:val="28"/>
        </w:rPr>
        <w:t>100.00</w:t>
      </w:r>
      <w:r w:rsidRPr="00B64864">
        <w:rPr>
          <w:rFonts w:ascii="楷体" w:eastAsia="楷体" w:hAnsi="楷体"/>
          <w:w w:val="100"/>
          <w:sz w:val="28"/>
          <w:szCs w:val="28"/>
        </w:rPr>
        <w:t>%，各项支出基本按照预算计划有序进行，资金使用进度总体较为合理。但在具体执行过程中，仍存在一定的不均衡现象。例如，部分项目在上半年支出较慢，而下半年尤其是第四季度支出较为集中，这在一定程度上影响了资金的使用效率和项目的实施效果。造成预算执行进度不均衡的原因主要包括：项目前期论证不充分，导致实施方案反复调整，影响了项目的启动时间；部分采购项目的招投标流程较为复杂，耗时较长；一些外部因素如天气、场地等影响了训练演练等项目的按时开展。</w:t>
      </w:r>
    </w:p>
    <w:p w:rsidR="00B64864" w:rsidRPr="00B64864" w:rsidRDefault="00B64864" w:rsidP="00B64864">
      <w:pPr>
        <w:ind w:firstLineChars="253" w:firstLine="708"/>
        <w:rPr>
          <w:rFonts w:ascii="楷体" w:eastAsia="楷体" w:hAnsi="楷体"/>
          <w:w w:val="100"/>
          <w:sz w:val="28"/>
          <w:szCs w:val="28"/>
        </w:rPr>
      </w:pPr>
      <w:r>
        <w:rPr>
          <w:rFonts w:ascii="楷体" w:eastAsia="楷体" w:hAnsi="楷体" w:hint="eastAsia"/>
          <w:w w:val="100"/>
          <w:sz w:val="28"/>
          <w:szCs w:val="28"/>
        </w:rPr>
        <w:t>4.</w:t>
      </w:r>
      <w:r w:rsidRPr="00B64864">
        <w:rPr>
          <w:rFonts w:ascii="楷体" w:eastAsia="楷体" w:hAnsi="楷体"/>
          <w:w w:val="100"/>
          <w:sz w:val="28"/>
          <w:szCs w:val="28"/>
        </w:rPr>
        <w:t>预算管理</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建立了较为系统、完善的预算管理制度，涵盖了预算编制、审批、执行、监督和评价等各个环节，确保了预算管理工作的规范化和</w:t>
      </w:r>
      <w:r w:rsidRPr="00B64864">
        <w:rPr>
          <w:rFonts w:ascii="楷体" w:eastAsia="楷体" w:hAnsi="楷体"/>
          <w:w w:val="100"/>
          <w:sz w:val="28"/>
          <w:szCs w:val="28"/>
        </w:rPr>
        <w:lastRenderedPageBreak/>
        <w:t>制度化。在预算编制过程中，充分征求了各部门的意见和需求，提高了预算的科学性和合理性。预算调整程序规范、严谨，对于确需进行的预算调整，严格按照规定的流程进行论证和审批，有效控制了不必要的预算追加和调整，保障了预算的严肃性和权威性。</w:t>
      </w:r>
    </w:p>
    <w:p w:rsidR="00B64864" w:rsidRPr="00B64864" w:rsidRDefault="001B25FA" w:rsidP="00B64864">
      <w:pPr>
        <w:ind w:firstLineChars="253" w:firstLine="708"/>
        <w:rPr>
          <w:rFonts w:ascii="楷体" w:eastAsia="楷体" w:hAnsi="楷体"/>
          <w:w w:val="100"/>
          <w:sz w:val="28"/>
          <w:szCs w:val="28"/>
        </w:rPr>
      </w:pPr>
      <w:r>
        <w:rPr>
          <w:rFonts w:ascii="楷体" w:eastAsia="楷体" w:hAnsi="楷体" w:hint="eastAsia"/>
          <w:w w:val="100"/>
          <w:sz w:val="28"/>
          <w:szCs w:val="28"/>
        </w:rPr>
        <w:t>5.</w:t>
      </w:r>
      <w:r w:rsidR="00B64864" w:rsidRPr="00B64864">
        <w:rPr>
          <w:rFonts w:ascii="楷体" w:eastAsia="楷体" w:hAnsi="楷体"/>
          <w:w w:val="100"/>
          <w:sz w:val="28"/>
          <w:szCs w:val="28"/>
        </w:rPr>
        <w:t>资产管理</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建立了较为健全的资产管理制度，对资产的购置、登记、使用、维护、处置等环节进行了明确规定，实现了资产的全生命周期管理。定期组织资产清查和盘点工作，及时掌握资产的变动情况，确保资产的安全和完整。然而，在资产管理方面仍存在一些不足之处。例如，部分资产的使用效率有待提高，存在闲置或利用率不高的情况。这主要是由于资产信息管理不够精准，部门之间沟通协调不畅，导致资产调配不及时、不合理。</w:t>
      </w:r>
    </w:p>
    <w:p w:rsidR="00B64864" w:rsidRPr="00B64864" w:rsidRDefault="001B25FA" w:rsidP="00B64864">
      <w:pPr>
        <w:ind w:firstLineChars="253" w:firstLine="708"/>
        <w:rPr>
          <w:rFonts w:ascii="楷体" w:eastAsia="楷体" w:hAnsi="楷体"/>
          <w:w w:val="100"/>
          <w:sz w:val="28"/>
          <w:szCs w:val="28"/>
        </w:rPr>
      </w:pPr>
      <w:r>
        <w:rPr>
          <w:rFonts w:ascii="楷体" w:eastAsia="楷体" w:hAnsi="楷体" w:hint="eastAsia"/>
          <w:w w:val="100"/>
          <w:sz w:val="28"/>
          <w:szCs w:val="28"/>
        </w:rPr>
        <w:t>6.</w:t>
      </w:r>
      <w:r w:rsidR="00B64864" w:rsidRPr="00B64864">
        <w:rPr>
          <w:rFonts w:ascii="楷体" w:eastAsia="楷体" w:hAnsi="楷体"/>
          <w:w w:val="100"/>
          <w:sz w:val="28"/>
          <w:szCs w:val="28"/>
        </w:rPr>
        <w:t>职责履行</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t>（1）业务及体能训练 ：支队在年初根据支队人员的实际情况制定了相关训练计划，并严格按训练计划组织实施。定期开展队列、理论学习、呼吸器席位操作、仪器应知应会、</w:t>
      </w:r>
      <w:r w:rsidRPr="001B25FA">
        <w:rPr>
          <w:rFonts w:ascii="楷体" w:eastAsia="楷体" w:hAnsi="楷体"/>
          <w:w w:val="100"/>
          <w:sz w:val="28"/>
          <w:szCs w:val="28"/>
        </w:rPr>
        <w:t>5</w:t>
      </w:r>
      <w:r w:rsidRPr="001B25FA">
        <w:rPr>
          <w:rFonts w:ascii="楷体" w:eastAsia="楷体" w:hAnsi="楷体" w:hint="eastAsia"/>
          <w:w w:val="100"/>
          <w:sz w:val="28"/>
          <w:szCs w:val="28"/>
        </w:rPr>
        <w:t>公里长跑、爬绳、引体向上、拉力器、负重蹲和举重等体能训练；月底进行考核。同时中间也会不定期安排心肺复苏、医疗急救、万米吸氧、安装局部通风机、挂风障、木板密闭等项目训练。全年开展心肺复苏60次、医疗急救60次、万米吸氧10次；安装局部通风机、挂风障、木板密闭20次；理论、体能考核12次。在每季度组织开展一次观看真实案例讨论会，通过这种形式的学习来提升队员自身救援能力。</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lastRenderedPageBreak/>
        <w:t>（2）值班值守及装备的维护：由于支队担负全市非煤矿山、有限空间及社会公共救援任务。支队不断完善职责任务、响应程序、日常管理等制度机制，规范场所功能设置、岗位人员配置、工作运行秩序。严格按照24小时值班值守要求，落实队领导带班，队员24小时在岗值班。针对春节、两会等特殊时间节点，支队专门进行值班安排部署。为增强全体指战员的战备忧患意识，支队不定期开展闻警集合拉链，以确保队伍能随时能拉得出，打得赢。 为进一步强化队伍应急救援能力，加强执勤战备工作，切实做好救援车辆和装备器材的维护保养，使车辆和装备器材时刻处于最佳战备状态，确保队伍作战训练安全。支队定期组织人员对车辆及装备进行维护和保养，及时对报废的装备进行补充更新，确保随时处于可用战备状态。</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t>（3）事故救援：2023年1月22日17点40分时许，洪江市安江镇园安江镇秀洲村山岩湾挂壁通组便道发生一起顶板岩体坠落事故，造成5人遇难。支队在接到事故电话后，立即组织人员赶赴现场进行救援，在救援的过程中支队领导身先士卒带领全体队员在危险的现场开展救援工作。特别支队领导利用自己丰富的专业知识及经验协助指挥部制定了最优的救援方案，通过全体指战员26个小时的艰苦奋战，于1月23日15时将最后一名遇难者遗体找到，圆满完成救援任务。</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t>（4）应急救援竞赛：支队于2023年3月21日至23日参加了由湖南省应急管理厅等5个部门联合举办的第四届应急救援技能竞赛，此次应急救援技能竞赛项目为业务理论、综合体能、医疗急救、破拆</w:t>
      </w:r>
      <w:r w:rsidRPr="001B25FA">
        <w:rPr>
          <w:rFonts w:ascii="楷体" w:eastAsia="楷体" w:hAnsi="楷体" w:hint="eastAsia"/>
          <w:w w:val="100"/>
          <w:sz w:val="28"/>
          <w:szCs w:val="28"/>
        </w:rPr>
        <w:lastRenderedPageBreak/>
        <w:t>救援、森林防灭5个单项。通过支队参赛队员的努力拼搏最终取得团体第三名的好成绩，同时取得业务理论和医疗急救单项第二名，罗源同志夺得了理论个人第二名。这也是支队参加多次竞赛取得的最好成绩。</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t>（5）应急演练：11月20日至11月24日支队联合邵阳救援支队、辰州矿业救护队分别在辰溪县后塘乡举行了森林防灭火演练，在沅陵县官庄镇辰州矿业举行了井下实战演练。通过森林防灭火演练让支队在森林防灭火救援能力得到了提升，也为支队逐步面向社会公共救援打下了良好的基础。通过井下实战演练不但提升了支队救援能力，同时也为跨区域救援多支队伍如何协同作战、提升救援效率提供宝贵的经验。</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t>（6）党务工作：2023年以来，在上级组织的关心支持下，根据工作的有关要求和部署，支队党支部认真学习，紧紧围绕工作，扎实开展党建工作。以学习型、服务型、创新型建设为目标，着力做好支部的思想、组织、作风、反腐倡廉和制度建设，为提升工作水平，提供思想和组织保证。一是以党的二十大精神为学习重点，推进学习型支部建设。二是以学习教育活动为重点，深化服务型支部建设。三是以制度规范为抓手，加强支部组织建设。四是以作风效能为核心，加强机关廉政建设。五是立足支部本职工作，认真完成各项任务。为了树典型、立先进，按照市直工委的要求，支队支委于6月初召开了支部党员大会进行投票选举，评选了1名优秀党务工作者和2名优秀党员。支队于今年主动联系了中方县新路河镇一户孤儿家庭进行帮扶，</w:t>
      </w:r>
      <w:r w:rsidRPr="001B25FA">
        <w:rPr>
          <w:rFonts w:ascii="楷体" w:eastAsia="楷体" w:hAnsi="楷体" w:hint="eastAsia"/>
          <w:w w:val="100"/>
          <w:sz w:val="28"/>
          <w:szCs w:val="28"/>
        </w:rPr>
        <w:lastRenderedPageBreak/>
        <w:t>积极号召全体指战员尽自己的能力进行捐款帮扶。今年慰问两次孤儿，为孩子们送去了校车费和一些物资。同时为了彻底解决孤儿家庭的后顾之忧，支队决定一直对孤儿家庭进行资助，直到上完高中。11月21日支队组织了全体指战员开展党建活动，参观向警予纪念馆。</w:t>
      </w:r>
    </w:p>
    <w:p w:rsidR="001B25FA" w:rsidRPr="001B25FA" w:rsidRDefault="001B25FA" w:rsidP="001B25FA">
      <w:pPr>
        <w:ind w:firstLineChars="202" w:firstLine="566"/>
        <w:rPr>
          <w:rFonts w:ascii="楷体" w:eastAsia="楷体" w:hAnsi="楷体"/>
          <w:w w:val="100"/>
          <w:sz w:val="28"/>
          <w:szCs w:val="28"/>
        </w:rPr>
      </w:pPr>
      <w:r w:rsidRPr="001B25FA">
        <w:rPr>
          <w:rFonts w:ascii="楷体" w:eastAsia="楷体" w:hAnsi="楷体" w:hint="eastAsia"/>
          <w:w w:val="100"/>
          <w:sz w:val="28"/>
          <w:szCs w:val="28"/>
        </w:rPr>
        <w:t>（7）其他工作：6月派8名队员到邵阳救护队参加救护队员复训。6月参加怀化市第十三届登山比赛，通过队员的奋力拼搏，张峰获得男子甲组第四名，张政获得男子乙组第7名，刘勃获得第17名、吕达第22名 、罗源第30名；并荣获团体二等奖。</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（七）履职效益</w:t>
      </w:r>
    </w:p>
    <w:p w:rsidR="00B64864" w:rsidRPr="00B64864" w:rsidRDefault="00B64864" w:rsidP="00B64864">
      <w:pPr>
        <w:ind w:firstLineChars="253" w:firstLine="708"/>
        <w:rPr>
          <w:rFonts w:ascii="楷体" w:eastAsia="楷体" w:hAnsi="楷体"/>
          <w:w w:val="100"/>
          <w:sz w:val="28"/>
          <w:szCs w:val="28"/>
        </w:rPr>
      </w:pPr>
      <w:r w:rsidRPr="00B64864">
        <w:rPr>
          <w:rFonts w:ascii="楷体" w:eastAsia="楷体" w:hAnsi="楷体"/>
          <w:w w:val="100"/>
          <w:sz w:val="28"/>
          <w:szCs w:val="28"/>
        </w:rPr>
        <w:t>社会效益显著，增强了公众的安全感和满意度，提升了政府在应对突发事件中的形象和公信力。通过及时有效的应急救援行动，保护了人民群众的生命财产安全，维护了社会的稳定和谐。</w:t>
      </w:r>
    </w:p>
    <w:p w:rsidR="001F6A58" w:rsidRPr="00996923" w:rsidRDefault="00B64864" w:rsidP="00190476">
      <w:pPr>
        <w:ind w:firstLineChars="253" w:firstLine="708"/>
        <w:rPr>
          <w:rFonts w:ascii="楷体" w:eastAsia="楷体" w:hAnsi="楷体"/>
          <w:w w:val="100"/>
          <w:sz w:val="28"/>
          <w:szCs w:val="28"/>
        </w:rPr>
      </w:pPr>
      <w:r w:rsidRPr="00B64864">
        <w:rPr>
          <w:rFonts w:ascii="楷体" w:eastAsia="楷体" w:hAnsi="楷体"/>
          <w:w w:val="100"/>
          <w:sz w:val="28"/>
          <w:szCs w:val="28"/>
        </w:rPr>
        <w:t>经济效益方面，通过快速高效的应急救援，减少了事故对企业生产经营的影响，降低了经济损失。例如，在[具体事故案例]中，由于支队的迅速响应和有效处置，使受灾企业在短时间内恢复生产，避免了重大经济损失。同时，通过加强应急管理和预防工作，降低了事故发生的概率，为经济社会发展创造了良好的安全环境。</w:t>
      </w:r>
    </w:p>
    <w:p w:rsidR="00024B66" w:rsidRDefault="00024B66" w:rsidP="001D4EBB">
      <w:pPr>
        <w:ind w:firstLineChars="202" w:firstLine="566"/>
        <w:rPr>
          <w:w w:val="100"/>
          <w:sz w:val="28"/>
          <w:szCs w:val="28"/>
        </w:rPr>
      </w:pPr>
      <w:r w:rsidRPr="00024B66">
        <w:rPr>
          <w:w w:val="100"/>
          <w:sz w:val="28"/>
          <w:szCs w:val="28"/>
        </w:rPr>
        <w:t>七、存在的问题及原因分析</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（一）预算执行方面</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部分项目预算执行进度滞后，影响了整体工作的推进和资金使用效益的发挥。其主要原因在于项目前期规划不够科学，对项目实施过程中可能遇到的困难和问题估计不足，导致项目实施方案频繁调整；</w:t>
      </w:r>
      <w:r w:rsidRPr="001B25FA">
        <w:rPr>
          <w:rFonts w:ascii="楷体" w:eastAsia="楷体" w:hAnsi="楷体"/>
          <w:w w:val="100"/>
          <w:sz w:val="28"/>
          <w:szCs w:val="28"/>
        </w:rPr>
        <w:lastRenderedPageBreak/>
        <w:t>项目负责人对预算执行的重视程度不够，缺乏有效的执行计划和跟踪机制；部分项目的资金支付审批流程繁琐，影响了资金的及时支付。个别预算调整缺乏充分的论证和审批，存在一定的随意性。这主要是由于对项目实施中的变化情况缺乏及时、准确的掌握和分析，预算调整的必要性和合理性论证不够充分；预算调整的审批权限和流程不够明确，缺乏有效的监督和约束机制。</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（二）资产管理方面</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资产使用效率有待提高，部分闲置资产未能及时调配使用，造成了资源浪费。其主要原因在于资产信息登记不够准确和完整，缺乏动态更新机制，导致资产状况不明晰；部门之间沟通协调机制不健全，资产调配信息传递不畅，难以实现资产的优化配置；对资产使用情况的监督和考核机制不完善，缺乏有效的激励和约束措施，导致资产使用部门对提高资产使用效率的积极性不高。</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（三）绩效目标设定方面</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部分绩效指标不够细化和量化，难以准确衡量工作成效。这主要是由于对工作任务的分解不够深入细致，未能将总体目标层层分解为具体的、可操作的绩效指标；在指标设计过程中，缺乏科学的方法和工具，对指标的合理性、可衡量性和可实现性考虑不足。</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hint="eastAsia"/>
          <w:w w:val="100"/>
          <w:sz w:val="28"/>
          <w:szCs w:val="28"/>
        </w:rPr>
        <w:t>八</w:t>
      </w:r>
      <w:r w:rsidRPr="001B25FA">
        <w:rPr>
          <w:rFonts w:ascii="楷体" w:eastAsia="楷体" w:hAnsi="楷体"/>
          <w:w w:val="100"/>
          <w:sz w:val="28"/>
          <w:szCs w:val="28"/>
        </w:rPr>
        <w:t>、下一步改进措施</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（一）加强预算执行管理</w:t>
      </w:r>
    </w:p>
    <w:p w:rsidR="001B25FA" w:rsidRDefault="000F2542" w:rsidP="000F2542">
      <w:pPr>
        <w:ind w:firstLineChars="202" w:firstLine="566"/>
        <w:rPr>
          <w:rFonts w:ascii="楷体" w:eastAsia="楷体" w:hAnsi="楷体" w:hint="eastAsia"/>
          <w:w w:val="100"/>
          <w:sz w:val="28"/>
          <w:szCs w:val="28"/>
        </w:rPr>
      </w:pPr>
      <w:r>
        <w:rPr>
          <w:rFonts w:ascii="楷体" w:eastAsia="楷体" w:hAnsi="楷体" w:hint="eastAsia"/>
          <w:w w:val="100"/>
          <w:sz w:val="28"/>
          <w:szCs w:val="28"/>
        </w:rPr>
        <w:t>1.</w:t>
      </w:r>
      <w:r w:rsidR="001B25FA" w:rsidRPr="001B25FA">
        <w:rPr>
          <w:rFonts w:ascii="楷体" w:eastAsia="楷体" w:hAnsi="楷体"/>
          <w:w w:val="100"/>
          <w:sz w:val="28"/>
          <w:szCs w:val="28"/>
        </w:rPr>
        <w:t>加强项目前期规划和论证，提高项目实施方案的科学性和可行性，减少项目实施过程中的调整和变更。</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lastRenderedPageBreak/>
        <w:t>2.</w:t>
      </w:r>
      <w:r w:rsidR="001B25FA" w:rsidRPr="001B25FA">
        <w:rPr>
          <w:rFonts w:ascii="楷体" w:eastAsia="楷体" w:hAnsi="楷体"/>
          <w:w w:val="100"/>
          <w:sz w:val="28"/>
          <w:szCs w:val="28"/>
        </w:rPr>
        <w:t>建立健全预算执行跟踪和预警机制，定期对预算执行情况进行分析和通报，及时发现并解决执行中的问题。</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3.</w:t>
      </w:r>
      <w:r w:rsidR="001B25FA" w:rsidRPr="001B25FA">
        <w:rPr>
          <w:rFonts w:ascii="楷体" w:eastAsia="楷体" w:hAnsi="楷体"/>
          <w:w w:val="100"/>
          <w:sz w:val="28"/>
          <w:szCs w:val="28"/>
        </w:rPr>
        <w:t>优化资金支付审批流程，明确各环节的审批时限和责任，提高资金支付效率。</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4.</w:t>
      </w:r>
      <w:r w:rsidR="001B25FA" w:rsidRPr="001B25FA">
        <w:rPr>
          <w:rFonts w:ascii="楷体" w:eastAsia="楷体" w:hAnsi="楷体"/>
          <w:w w:val="100"/>
          <w:sz w:val="28"/>
          <w:szCs w:val="28"/>
        </w:rPr>
        <w:t>加强对项目负责人的培训和考核，提高其对预算执行的重视程度和管理能力。</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（二）优化资产管理</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1.</w:t>
      </w:r>
      <w:r w:rsidR="001B25FA" w:rsidRPr="001B25FA">
        <w:rPr>
          <w:rFonts w:ascii="楷体" w:eastAsia="楷体" w:hAnsi="楷体"/>
          <w:w w:val="100"/>
          <w:sz w:val="28"/>
          <w:szCs w:val="28"/>
        </w:rPr>
        <w:t>完善资产信息登记和动态管理系统，确保资产信息的准确、完整和及时更新。</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2.</w:t>
      </w:r>
      <w:r w:rsidR="001B25FA" w:rsidRPr="001B25FA">
        <w:rPr>
          <w:rFonts w:ascii="楷体" w:eastAsia="楷体" w:hAnsi="楷体"/>
          <w:w w:val="100"/>
          <w:sz w:val="28"/>
          <w:szCs w:val="28"/>
        </w:rPr>
        <w:t>建立健全部门间沟通协调机制，加强资产调配信息的共享和传递，提高资产调配效率。</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3.</w:t>
      </w:r>
      <w:r w:rsidR="001B25FA" w:rsidRPr="001B25FA">
        <w:rPr>
          <w:rFonts w:ascii="楷体" w:eastAsia="楷体" w:hAnsi="楷体"/>
          <w:w w:val="100"/>
          <w:sz w:val="28"/>
          <w:szCs w:val="28"/>
        </w:rPr>
        <w:t>建立资产使用监督和考核机制，定期对资产使用情况进行检查和评估，将资产使用效率纳入部门和个人的绩效考核，激励资产使用部门提高资产使用效率。</w:t>
      </w:r>
    </w:p>
    <w:p w:rsidR="001B25FA" w:rsidRPr="001B25FA" w:rsidRDefault="001B25FA" w:rsidP="000F2542">
      <w:pPr>
        <w:ind w:firstLineChars="202" w:firstLine="566"/>
        <w:rPr>
          <w:rFonts w:ascii="楷体" w:eastAsia="楷体" w:hAnsi="楷体"/>
          <w:w w:val="100"/>
          <w:sz w:val="28"/>
          <w:szCs w:val="28"/>
        </w:rPr>
      </w:pPr>
      <w:r w:rsidRPr="001B25FA">
        <w:rPr>
          <w:rFonts w:ascii="楷体" w:eastAsia="楷体" w:hAnsi="楷体"/>
          <w:w w:val="100"/>
          <w:sz w:val="28"/>
          <w:szCs w:val="28"/>
        </w:rPr>
        <w:t>（三）完善绩效目标设定</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1.</w:t>
      </w:r>
      <w:r w:rsidR="001B25FA" w:rsidRPr="001B25FA">
        <w:rPr>
          <w:rFonts w:ascii="楷体" w:eastAsia="楷体" w:hAnsi="楷体"/>
          <w:w w:val="100"/>
          <w:sz w:val="28"/>
          <w:szCs w:val="28"/>
        </w:rPr>
        <w:t>对工作任务进行深入细致的分解，结合实际情况，运用科学合理的方法和工具，设定更加细化、量化、具有可操作性和可衡量性的绩效指标。</w:t>
      </w:r>
    </w:p>
    <w:p w:rsidR="001B25FA" w:rsidRPr="001B25FA" w:rsidRDefault="000F2542" w:rsidP="000F2542">
      <w:pPr>
        <w:ind w:firstLineChars="202" w:firstLine="566"/>
        <w:rPr>
          <w:rFonts w:ascii="楷体" w:eastAsia="楷体" w:hAnsi="楷体"/>
          <w:w w:val="100"/>
          <w:sz w:val="28"/>
          <w:szCs w:val="28"/>
        </w:rPr>
      </w:pPr>
      <w:r>
        <w:rPr>
          <w:rFonts w:ascii="楷体" w:eastAsia="楷体" w:hAnsi="楷体" w:hint="eastAsia"/>
          <w:w w:val="100"/>
          <w:sz w:val="28"/>
          <w:szCs w:val="28"/>
        </w:rPr>
        <w:t>2.</w:t>
      </w:r>
      <w:r w:rsidR="001B25FA" w:rsidRPr="001B25FA">
        <w:rPr>
          <w:rFonts w:ascii="楷体" w:eastAsia="楷体" w:hAnsi="楷体"/>
          <w:w w:val="100"/>
          <w:sz w:val="28"/>
          <w:szCs w:val="28"/>
        </w:rPr>
        <w:t>建立绩效指标动态调整机制，根据工作的实际进展和变化情况，及时对绩效指标进行调整和完善，确保绩效指标能够准确反映工作成效。</w:t>
      </w:r>
    </w:p>
    <w:p w:rsidR="001B25FA" w:rsidRPr="001B25FA" w:rsidRDefault="001B25FA" w:rsidP="000F2542">
      <w:pPr>
        <w:ind w:firstLineChars="202" w:firstLine="566"/>
        <w:rPr>
          <w:rFonts w:ascii="楷体" w:eastAsia="楷体" w:hAnsi="楷体"/>
          <w:w w:val="100"/>
          <w:sz w:val="28"/>
          <w:szCs w:val="28"/>
        </w:rPr>
      </w:pPr>
    </w:p>
    <w:p w:rsidR="000F2542" w:rsidRDefault="001B25FA" w:rsidP="000F2542">
      <w:pPr>
        <w:ind w:firstLineChars="202" w:firstLine="566"/>
        <w:rPr>
          <w:rFonts w:ascii="楷体" w:eastAsia="楷体" w:hAnsi="楷体" w:hint="eastAsia"/>
          <w:w w:val="100"/>
          <w:sz w:val="28"/>
          <w:szCs w:val="28"/>
        </w:rPr>
      </w:pPr>
      <w:r w:rsidRPr="001B25FA">
        <w:rPr>
          <w:rFonts w:ascii="楷体" w:eastAsia="楷体" w:hAnsi="楷体" w:hint="eastAsia"/>
          <w:w w:val="100"/>
          <w:sz w:val="28"/>
          <w:szCs w:val="28"/>
        </w:rPr>
        <w:lastRenderedPageBreak/>
        <w:t>九</w:t>
      </w:r>
      <w:r w:rsidRPr="001B25FA">
        <w:rPr>
          <w:rFonts w:ascii="楷体" w:eastAsia="楷体" w:hAnsi="楷体"/>
          <w:w w:val="100"/>
          <w:sz w:val="28"/>
          <w:szCs w:val="28"/>
        </w:rPr>
        <w:t>、其他需要说明的情况</w:t>
      </w:r>
    </w:p>
    <w:p w:rsidR="001B25FA" w:rsidRDefault="001B25FA" w:rsidP="000F2542">
      <w:pPr>
        <w:ind w:firstLineChars="202" w:firstLine="566"/>
        <w:rPr>
          <w:rFonts w:ascii="楷体" w:eastAsia="楷体" w:hAnsi="楷体" w:hint="eastAsia"/>
          <w:w w:val="100"/>
          <w:sz w:val="28"/>
          <w:szCs w:val="28"/>
        </w:rPr>
      </w:pPr>
      <w:r w:rsidRPr="001B25FA">
        <w:rPr>
          <w:rFonts w:ascii="楷体" w:eastAsia="楷体" w:hAnsi="楷体"/>
          <w:w w:val="100"/>
          <w:sz w:val="28"/>
          <w:szCs w:val="28"/>
        </w:rPr>
        <w:t>无其他特殊需要说明的情况。但需要强调的是，支队将持续关注绩效评价工作的发展趋势和要求，不断完善绩效评价体系，提高绩效评价工作的质量和水平，为提升应急救援工作的质量和效益提供有力支持。</w:t>
      </w:r>
    </w:p>
    <w:p w:rsidR="000F2542" w:rsidRPr="001B25FA" w:rsidRDefault="000F2542" w:rsidP="000F2542">
      <w:pPr>
        <w:ind w:firstLineChars="202" w:firstLine="566"/>
        <w:rPr>
          <w:rFonts w:ascii="楷体" w:eastAsia="楷体" w:hAnsi="楷体"/>
          <w:w w:val="100"/>
          <w:sz w:val="28"/>
          <w:szCs w:val="28"/>
        </w:rPr>
      </w:pPr>
    </w:p>
    <w:p w:rsidR="00024B66" w:rsidRPr="00024B66" w:rsidRDefault="00024B66" w:rsidP="001D4EBB">
      <w:pPr>
        <w:ind w:firstLineChars="202" w:firstLine="566"/>
        <w:rPr>
          <w:rFonts w:ascii="仿宋" w:eastAsia="仿宋" w:hAnsi="仿宋"/>
          <w:w w:val="100"/>
          <w:sz w:val="28"/>
          <w:szCs w:val="28"/>
        </w:rPr>
      </w:pPr>
      <w:r w:rsidRPr="00024B66">
        <w:rPr>
          <w:rFonts w:ascii="仿宋" w:eastAsia="仿宋" w:hAnsi="仿宋"/>
          <w:w w:val="100"/>
          <w:sz w:val="28"/>
          <w:szCs w:val="28"/>
        </w:rPr>
        <w:t>1.部门整体支出绩效评价基础数据表</w:t>
      </w:r>
    </w:p>
    <w:p w:rsidR="00EC3770" w:rsidRPr="00024B66" w:rsidRDefault="00024B66" w:rsidP="001D4EBB">
      <w:pPr>
        <w:ind w:firstLineChars="202" w:firstLine="566"/>
        <w:rPr>
          <w:rFonts w:ascii="仿宋" w:eastAsia="仿宋" w:hAnsi="仿宋"/>
          <w:w w:val="100"/>
          <w:sz w:val="28"/>
          <w:szCs w:val="28"/>
        </w:rPr>
      </w:pPr>
      <w:r w:rsidRPr="00024B66">
        <w:rPr>
          <w:rFonts w:ascii="仿宋" w:eastAsia="仿宋" w:hAnsi="仿宋"/>
          <w:w w:val="100"/>
          <w:sz w:val="28"/>
          <w:szCs w:val="28"/>
        </w:rPr>
        <w:t>2.部门整体支出绩效自评表</w:t>
      </w:r>
    </w:p>
    <w:sectPr w:rsidR="00EC3770" w:rsidRPr="00024B66" w:rsidSect="00EC37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F8C" w:rsidRDefault="00B24F8C" w:rsidP="00E64E25">
      <w:r>
        <w:separator/>
      </w:r>
    </w:p>
  </w:endnote>
  <w:endnote w:type="continuationSeparator" w:id="0">
    <w:p w:rsidR="00B24F8C" w:rsidRDefault="00B24F8C" w:rsidP="00E64E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F8C" w:rsidRDefault="00B24F8C" w:rsidP="00E64E25">
      <w:r>
        <w:separator/>
      </w:r>
    </w:p>
  </w:footnote>
  <w:footnote w:type="continuationSeparator" w:id="0">
    <w:p w:rsidR="00B24F8C" w:rsidRDefault="00B24F8C" w:rsidP="00E64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C6F3BFA"/>
    <w:multiLevelType w:val="singleLevel"/>
    <w:tmpl w:val="FC6F3BFA"/>
    <w:lvl w:ilvl="0">
      <w:start w:val="1"/>
      <w:numFmt w:val="chineseCounting"/>
      <w:suff w:val="nothing"/>
      <w:lvlText w:val="%1、"/>
      <w:lvlJc w:val="left"/>
      <w:pPr>
        <w:ind w:left="525" w:firstLine="0"/>
      </w:pPr>
      <w:rPr>
        <w:rFonts w:hint="eastAsia"/>
      </w:rPr>
    </w:lvl>
  </w:abstractNum>
  <w:abstractNum w:abstractNumId="1">
    <w:nsid w:val="00E57BD2"/>
    <w:multiLevelType w:val="multilevel"/>
    <w:tmpl w:val="E0603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3122BE"/>
    <w:multiLevelType w:val="multilevel"/>
    <w:tmpl w:val="FE6C07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273CEE"/>
    <w:multiLevelType w:val="multilevel"/>
    <w:tmpl w:val="4EC2D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7140BA"/>
    <w:multiLevelType w:val="multilevel"/>
    <w:tmpl w:val="A4B67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F829D5"/>
    <w:multiLevelType w:val="multilevel"/>
    <w:tmpl w:val="F752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137865"/>
    <w:multiLevelType w:val="multilevel"/>
    <w:tmpl w:val="35B02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724B92"/>
    <w:multiLevelType w:val="multilevel"/>
    <w:tmpl w:val="D830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DD639D"/>
    <w:multiLevelType w:val="multilevel"/>
    <w:tmpl w:val="9B767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A27297"/>
    <w:multiLevelType w:val="multilevel"/>
    <w:tmpl w:val="913C1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456C6D"/>
    <w:multiLevelType w:val="multilevel"/>
    <w:tmpl w:val="C9C4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955ADE"/>
    <w:multiLevelType w:val="multilevel"/>
    <w:tmpl w:val="6DB65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347B18"/>
    <w:multiLevelType w:val="multilevel"/>
    <w:tmpl w:val="27369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A14935"/>
    <w:multiLevelType w:val="multilevel"/>
    <w:tmpl w:val="66B6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242E0D"/>
    <w:multiLevelType w:val="multilevel"/>
    <w:tmpl w:val="AE46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4D161B"/>
    <w:multiLevelType w:val="multilevel"/>
    <w:tmpl w:val="78B8A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251F32"/>
    <w:multiLevelType w:val="multilevel"/>
    <w:tmpl w:val="0108F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E1622B"/>
    <w:multiLevelType w:val="multilevel"/>
    <w:tmpl w:val="B1549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5F45730"/>
    <w:multiLevelType w:val="multilevel"/>
    <w:tmpl w:val="75F45730"/>
    <w:lvl w:ilvl="0">
      <w:start w:val="1"/>
      <w:numFmt w:val="decimal"/>
      <w:lvlText w:val="%1．"/>
      <w:lvlJc w:val="left"/>
      <w:pPr>
        <w:ind w:left="1322" w:hanging="720"/>
      </w:pPr>
      <w:rPr>
        <w:rFonts w:cs="仿宋" w:hint="default"/>
        <w:b/>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19">
    <w:nsid w:val="79EC3279"/>
    <w:multiLevelType w:val="multilevel"/>
    <w:tmpl w:val="1BCE1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1B0588"/>
    <w:multiLevelType w:val="multilevel"/>
    <w:tmpl w:val="B59481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826C86"/>
    <w:multiLevelType w:val="multilevel"/>
    <w:tmpl w:val="26A8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5"/>
  </w:num>
  <w:num w:numId="4">
    <w:abstractNumId w:val="20"/>
  </w:num>
  <w:num w:numId="5">
    <w:abstractNumId w:val="12"/>
  </w:num>
  <w:num w:numId="6">
    <w:abstractNumId w:val="14"/>
  </w:num>
  <w:num w:numId="7">
    <w:abstractNumId w:val="9"/>
  </w:num>
  <w:num w:numId="8">
    <w:abstractNumId w:val="16"/>
  </w:num>
  <w:num w:numId="9">
    <w:abstractNumId w:val="15"/>
  </w:num>
  <w:num w:numId="10">
    <w:abstractNumId w:val="2"/>
  </w:num>
  <w:num w:numId="11">
    <w:abstractNumId w:val="10"/>
  </w:num>
  <w:num w:numId="12">
    <w:abstractNumId w:val="21"/>
  </w:num>
  <w:num w:numId="13">
    <w:abstractNumId w:val="19"/>
  </w:num>
  <w:num w:numId="14">
    <w:abstractNumId w:val="1"/>
  </w:num>
  <w:num w:numId="15">
    <w:abstractNumId w:val="13"/>
  </w:num>
  <w:num w:numId="16">
    <w:abstractNumId w:val="8"/>
  </w:num>
  <w:num w:numId="17">
    <w:abstractNumId w:val="6"/>
  </w:num>
  <w:num w:numId="18">
    <w:abstractNumId w:val="7"/>
  </w:num>
  <w:num w:numId="19">
    <w:abstractNumId w:val="11"/>
  </w:num>
  <w:num w:numId="20">
    <w:abstractNumId w:val="3"/>
  </w:num>
  <w:num w:numId="21">
    <w:abstractNumId w:val="17"/>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4B66"/>
    <w:rsid w:val="00024B66"/>
    <w:rsid w:val="0005662A"/>
    <w:rsid w:val="00094BF9"/>
    <w:rsid w:val="000E44E2"/>
    <w:rsid w:val="000F2542"/>
    <w:rsid w:val="0014339C"/>
    <w:rsid w:val="00190476"/>
    <w:rsid w:val="00197302"/>
    <w:rsid w:val="001B25FA"/>
    <w:rsid w:val="001D4EBB"/>
    <w:rsid w:val="001E51A8"/>
    <w:rsid w:val="001F6A58"/>
    <w:rsid w:val="00232F12"/>
    <w:rsid w:val="002902BB"/>
    <w:rsid w:val="002B3E9C"/>
    <w:rsid w:val="00302680"/>
    <w:rsid w:val="00322B62"/>
    <w:rsid w:val="0032553C"/>
    <w:rsid w:val="003309CD"/>
    <w:rsid w:val="004522B6"/>
    <w:rsid w:val="004B4A75"/>
    <w:rsid w:val="004B4B14"/>
    <w:rsid w:val="004B6CB1"/>
    <w:rsid w:val="005249E5"/>
    <w:rsid w:val="00633BC3"/>
    <w:rsid w:val="00651469"/>
    <w:rsid w:val="006A75E9"/>
    <w:rsid w:val="006F4F5F"/>
    <w:rsid w:val="006F5DED"/>
    <w:rsid w:val="0072120D"/>
    <w:rsid w:val="00746CF7"/>
    <w:rsid w:val="00783DE3"/>
    <w:rsid w:val="007F6276"/>
    <w:rsid w:val="007F7544"/>
    <w:rsid w:val="0085566F"/>
    <w:rsid w:val="008B19E8"/>
    <w:rsid w:val="008E08A0"/>
    <w:rsid w:val="008E7993"/>
    <w:rsid w:val="008F5AD5"/>
    <w:rsid w:val="00904B39"/>
    <w:rsid w:val="009578E3"/>
    <w:rsid w:val="00996923"/>
    <w:rsid w:val="009A292F"/>
    <w:rsid w:val="009C0289"/>
    <w:rsid w:val="00A131E3"/>
    <w:rsid w:val="00A138B2"/>
    <w:rsid w:val="00AB3E81"/>
    <w:rsid w:val="00AD7974"/>
    <w:rsid w:val="00B2451C"/>
    <w:rsid w:val="00B24F8C"/>
    <w:rsid w:val="00B50E5C"/>
    <w:rsid w:val="00B64864"/>
    <w:rsid w:val="00B97EC0"/>
    <w:rsid w:val="00BB1F18"/>
    <w:rsid w:val="00BC0300"/>
    <w:rsid w:val="00BE5CF0"/>
    <w:rsid w:val="00C14E73"/>
    <w:rsid w:val="00C518B7"/>
    <w:rsid w:val="00C87D50"/>
    <w:rsid w:val="00CD5537"/>
    <w:rsid w:val="00CE5B8C"/>
    <w:rsid w:val="00D03F2E"/>
    <w:rsid w:val="00D041B0"/>
    <w:rsid w:val="00D4123A"/>
    <w:rsid w:val="00D76387"/>
    <w:rsid w:val="00D836ED"/>
    <w:rsid w:val="00D85DA7"/>
    <w:rsid w:val="00D86CBA"/>
    <w:rsid w:val="00D94231"/>
    <w:rsid w:val="00E02F56"/>
    <w:rsid w:val="00E63951"/>
    <w:rsid w:val="00E64E25"/>
    <w:rsid w:val="00E95A63"/>
    <w:rsid w:val="00EC3770"/>
    <w:rsid w:val="00ED3B3B"/>
    <w:rsid w:val="00F50B96"/>
    <w:rsid w:val="00F61027"/>
    <w:rsid w:val="00F70E2C"/>
    <w:rsid w:val="00FB00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黑体" w:eastAsia="黑体" w:hAnsi="黑体" w:cstheme="minorBidi"/>
        <w:w w:val="200"/>
        <w:kern w:val="2"/>
        <w:sz w:val="44"/>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770"/>
    <w:pPr>
      <w:widowControl w:val="0"/>
      <w:jc w:val="both"/>
    </w:pPr>
  </w:style>
  <w:style w:type="paragraph" w:styleId="1">
    <w:name w:val="heading 1"/>
    <w:basedOn w:val="a"/>
    <w:link w:val="1Char"/>
    <w:uiPriority w:val="9"/>
    <w:qFormat/>
    <w:rsid w:val="00B64864"/>
    <w:pPr>
      <w:widowControl/>
      <w:spacing w:before="100" w:beforeAutospacing="1" w:after="100" w:afterAutospacing="1"/>
      <w:jc w:val="left"/>
      <w:outlineLvl w:val="0"/>
    </w:pPr>
    <w:rPr>
      <w:rFonts w:ascii="宋体" w:eastAsia="宋体" w:hAnsi="宋体" w:cs="宋体"/>
      <w:b/>
      <w:bCs/>
      <w:w w:val="1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SPACING 0,MSG_EN_FONT_STYLE_MODIFER_SPACING 2"/>
    <w:basedOn w:val="a0"/>
    <w:rsid w:val="00FB00AD"/>
    <w:rPr>
      <w:rFonts w:ascii="SimSun" w:eastAsia="SimSun" w:hAnsi="SimSun" w:cs="SimSun"/>
      <w:color w:val="000000"/>
      <w:spacing w:val="10"/>
      <w:w w:val="100"/>
      <w:position w:val="0"/>
      <w:sz w:val="18"/>
      <w:szCs w:val="18"/>
      <w:shd w:val="clear" w:color="auto" w:fill="FFFFFF"/>
      <w:lang w:val="zh-CN" w:eastAsia="zh-CN" w:bidi="zh-CN"/>
    </w:rPr>
  </w:style>
  <w:style w:type="paragraph" w:styleId="a3">
    <w:name w:val="header"/>
    <w:basedOn w:val="a"/>
    <w:link w:val="Char"/>
    <w:uiPriority w:val="99"/>
    <w:semiHidden/>
    <w:unhideWhenUsed/>
    <w:rsid w:val="00E64E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4E25"/>
    <w:rPr>
      <w:sz w:val="18"/>
      <w:szCs w:val="18"/>
    </w:rPr>
  </w:style>
  <w:style w:type="paragraph" w:styleId="a4">
    <w:name w:val="footer"/>
    <w:basedOn w:val="a"/>
    <w:link w:val="Char0"/>
    <w:uiPriority w:val="99"/>
    <w:semiHidden/>
    <w:unhideWhenUsed/>
    <w:rsid w:val="00E64E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64E25"/>
    <w:rPr>
      <w:sz w:val="18"/>
      <w:szCs w:val="18"/>
    </w:rPr>
  </w:style>
  <w:style w:type="paragraph" w:styleId="a5">
    <w:name w:val="Normal (Web)"/>
    <w:basedOn w:val="a"/>
    <w:qFormat/>
    <w:rsid w:val="00E64E25"/>
    <w:pPr>
      <w:spacing w:beforeAutospacing="1" w:afterAutospacing="1"/>
      <w:jc w:val="left"/>
    </w:pPr>
    <w:rPr>
      <w:rFonts w:asciiTheme="minorHAnsi" w:eastAsiaTheme="minorEastAsia" w:hAnsiTheme="minorHAnsi" w:cs="Times New Roman"/>
      <w:w w:val="100"/>
      <w:kern w:val="0"/>
      <w:sz w:val="24"/>
      <w:szCs w:val="24"/>
    </w:rPr>
  </w:style>
  <w:style w:type="paragraph" w:styleId="a6">
    <w:name w:val="Body Text Indent"/>
    <w:basedOn w:val="a"/>
    <w:link w:val="Char1"/>
    <w:uiPriority w:val="99"/>
    <w:semiHidden/>
    <w:unhideWhenUsed/>
    <w:rsid w:val="00AD7974"/>
    <w:pPr>
      <w:spacing w:after="120"/>
      <w:ind w:leftChars="200" w:left="420"/>
    </w:pPr>
  </w:style>
  <w:style w:type="character" w:customStyle="1" w:styleId="Char1">
    <w:name w:val="正文文本缩进 Char"/>
    <w:basedOn w:val="a0"/>
    <w:link w:val="a6"/>
    <w:uiPriority w:val="99"/>
    <w:semiHidden/>
    <w:rsid w:val="00AD7974"/>
  </w:style>
  <w:style w:type="paragraph" w:styleId="2">
    <w:name w:val="Body Text First Indent 2"/>
    <w:basedOn w:val="a6"/>
    <w:link w:val="2Char"/>
    <w:uiPriority w:val="99"/>
    <w:qFormat/>
    <w:rsid w:val="00AD7974"/>
    <w:pPr>
      <w:widowControl/>
      <w:spacing w:after="0"/>
      <w:ind w:leftChars="0" w:left="0" w:firstLineChars="200" w:firstLine="420"/>
      <w:jc w:val="left"/>
    </w:pPr>
    <w:rPr>
      <w:rFonts w:asciiTheme="minorHAnsi" w:eastAsia="仿宋_GB2312" w:hAnsiTheme="minorHAnsi" w:cs="Times New Roman"/>
      <w:w w:val="100"/>
      <w:kern w:val="0"/>
      <w:sz w:val="36"/>
      <w:szCs w:val="36"/>
    </w:rPr>
  </w:style>
  <w:style w:type="character" w:customStyle="1" w:styleId="2Char">
    <w:name w:val="正文首行缩进 2 Char"/>
    <w:basedOn w:val="Char1"/>
    <w:link w:val="2"/>
    <w:uiPriority w:val="99"/>
    <w:rsid w:val="00AD7974"/>
    <w:rPr>
      <w:rFonts w:asciiTheme="minorHAnsi" w:eastAsia="仿宋_GB2312" w:hAnsiTheme="minorHAnsi" w:cs="Times New Roman"/>
      <w:w w:val="100"/>
      <w:kern w:val="0"/>
      <w:sz w:val="36"/>
      <w:szCs w:val="36"/>
    </w:rPr>
  </w:style>
  <w:style w:type="paragraph" w:styleId="10">
    <w:name w:val="toc 1"/>
    <w:basedOn w:val="a"/>
    <w:next w:val="a"/>
    <w:semiHidden/>
    <w:qFormat/>
    <w:rsid w:val="00AD7974"/>
    <w:pPr>
      <w:widowControl/>
      <w:jc w:val="left"/>
    </w:pPr>
    <w:rPr>
      <w:rFonts w:asciiTheme="minorHAnsi" w:eastAsiaTheme="minorEastAsia" w:hAnsiTheme="minorHAnsi" w:cs="Times New Roman"/>
      <w:w w:val="100"/>
      <w:kern w:val="0"/>
      <w:sz w:val="24"/>
      <w:szCs w:val="24"/>
    </w:rPr>
  </w:style>
  <w:style w:type="paragraph" w:styleId="a7">
    <w:name w:val="Normal Indent"/>
    <w:basedOn w:val="a"/>
    <w:autoRedefine/>
    <w:qFormat/>
    <w:rsid w:val="007F7544"/>
    <w:pPr>
      <w:spacing w:line="600" w:lineRule="exact"/>
      <w:ind w:firstLineChars="200" w:firstLine="560"/>
    </w:pPr>
    <w:rPr>
      <w:rFonts w:ascii="楷体" w:eastAsia="楷体" w:hAnsi="楷体" w:cs="Times New Roman"/>
      <w:color w:val="000000"/>
      <w:w w:val="100"/>
      <w:sz w:val="28"/>
      <w:szCs w:val="28"/>
    </w:rPr>
  </w:style>
  <w:style w:type="character" w:customStyle="1" w:styleId="NormalCharacter">
    <w:name w:val="NormalCharacter"/>
    <w:autoRedefine/>
    <w:qFormat/>
    <w:rsid w:val="006A75E9"/>
  </w:style>
  <w:style w:type="character" w:customStyle="1" w:styleId="1Char">
    <w:name w:val="标题 1 Char"/>
    <w:basedOn w:val="a0"/>
    <w:link w:val="1"/>
    <w:uiPriority w:val="9"/>
    <w:rsid w:val="00B64864"/>
    <w:rPr>
      <w:rFonts w:ascii="宋体" w:eastAsia="宋体" w:hAnsi="宋体" w:cs="宋体"/>
      <w:b/>
      <w:bCs/>
      <w:w w:val="100"/>
      <w:kern w:val="36"/>
      <w:sz w:val="48"/>
      <w:szCs w:val="48"/>
    </w:rPr>
  </w:style>
</w:styles>
</file>

<file path=word/webSettings.xml><?xml version="1.0" encoding="utf-8"?>
<w:webSettings xmlns:r="http://schemas.openxmlformats.org/officeDocument/2006/relationships" xmlns:w="http://schemas.openxmlformats.org/wordprocessingml/2006/main">
  <w:divs>
    <w:div w:id="1857717">
      <w:bodyDiv w:val="1"/>
      <w:marLeft w:val="0"/>
      <w:marRight w:val="0"/>
      <w:marTop w:val="0"/>
      <w:marBottom w:val="0"/>
      <w:divBdr>
        <w:top w:val="none" w:sz="0" w:space="0" w:color="auto"/>
        <w:left w:val="none" w:sz="0" w:space="0" w:color="auto"/>
        <w:bottom w:val="none" w:sz="0" w:space="0" w:color="auto"/>
        <w:right w:val="none" w:sz="0" w:space="0" w:color="auto"/>
      </w:divBdr>
    </w:div>
    <w:div w:id="33503590">
      <w:bodyDiv w:val="1"/>
      <w:marLeft w:val="0"/>
      <w:marRight w:val="0"/>
      <w:marTop w:val="0"/>
      <w:marBottom w:val="0"/>
      <w:divBdr>
        <w:top w:val="none" w:sz="0" w:space="0" w:color="auto"/>
        <w:left w:val="none" w:sz="0" w:space="0" w:color="auto"/>
        <w:bottom w:val="none" w:sz="0" w:space="0" w:color="auto"/>
        <w:right w:val="none" w:sz="0" w:space="0" w:color="auto"/>
      </w:divBdr>
      <w:divsChild>
        <w:div w:id="1412967235">
          <w:marLeft w:val="0"/>
          <w:marRight w:val="0"/>
          <w:marTop w:val="0"/>
          <w:marBottom w:val="0"/>
          <w:divBdr>
            <w:top w:val="none" w:sz="0" w:space="0" w:color="auto"/>
            <w:left w:val="none" w:sz="0" w:space="0" w:color="auto"/>
            <w:bottom w:val="none" w:sz="0" w:space="0" w:color="auto"/>
            <w:right w:val="none" w:sz="0" w:space="0" w:color="auto"/>
          </w:divBdr>
        </w:div>
        <w:div w:id="356084244">
          <w:marLeft w:val="0"/>
          <w:marRight w:val="0"/>
          <w:marTop w:val="0"/>
          <w:marBottom w:val="0"/>
          <w:divBdr>
            <w:top w:val="none" w:sz="0" w:space="0" w:color="auto"/>
            <w:left w:val="none" w:sz="0" w:space="0" w:color="auto"/>
            <w:bottom w:val="none" w:sz="0" w:space="0" w:color="auto"/>
            <w:right w:val="none" w:sz="0" w:space="0" w:color="auto"/>
          </w:divBdr>
        </w:div>
        <w:div w:id="1671249577">
          <w:marLeft w:val="0"/>
          <w:marRight w:val="0"/>
          <w:marTop w:val="0"/>
          <w:marBottom w:val="0"/>
          <w:divBdr>
            <w:top w:val="none" w:sz="0" w:space="0" w:color="auto"/>
            <w:left w:val="none" w:sz="0" w:space="0" w:color="auto"/>
            <w:bottom w:val="none" w:sz="0" w:space="0" w:color="auto"/>
            <w:right w:val="none" w:sz="0" w:space="0" w:color="auto"/>
          </w:divBdr>
        </w:div>
      </w:divsChild>
    </w:div>
    <w:div w:id="62071398">
      <w:bodyDiv w:val="1"/>
      <w:marLeft w:val="0"/>
      <w:marRight w:val="0"/>
      <w:marTop w:val="0"/>
      <w:marBottom w:val="0"/>
      <w:divBdr>
        <w:top w:val="none" w:sz="0" w:space="0" w:color="auto"/>
        <w:left w:val="none" w:sz="0" w:space="0" w:color="auto"/>
        <w:bottom w:val="none" w:sz="0" w:space="0" w:color="auto"/>
        <w:right w:val="none" w:sz="0" w:space="0" w:color="auto"/>
      </w:divBdr>
      <w:divsChild>
        <w:div w:id="852492457">
          <w:marLeft w:val="0"/>
          <w:marRight w:val="0"/>
          <w:marTop w:val="0"/>
          <w:marBottom w:val="0"/>
          <w:divBdr>
            <w:top w:val="none" w:sz="0" w:space="0" w:color="auto"/>
            <w:left w:val="none" w:sz="0" w:space="0" w:color="auto"/>
            <w:bottom w:val="none" w:sz="0" w:space="0" w:color="auto"/>
            <w:right w:val="none" w:sz="0" w:space="0" w:color="auto"/>
          </w:divBdr>
        </w:div>
      </w:divsChild>
    </w:div>
    <w:div w:id="268901405">
      <w:bodyDiv w:val="1"/>
      <w:marLeft w:val="0"/>
      <w:marRight w:val="0"/>
      <w:marTop w:val="0"/>
      <w:marBottom w:val="0"/>
      <w:divBdr>
        <w:top w:val="none" w:sz="0" w:space="0" w:color="auto"/>
        <w:left w:val="none" w:sz="0" w:space="0" w:color="auto"/>
        <w:bottom w:val="none" w:sz="0" w:space="0" w:color="auto"/>
        <w:right w:val="none" w:sz="0" w:space="0" w:color="auto"/>
      </w:divBdr>
    </w:div>
    <w:div w:id="781068846">
      <w:bodyDiv w:val="1"/>
      <w:marLeft w:val="0"/>
      <w:marRight w:val="0"/>
      <w:marTop w:val="0"/>
      <w:marBottom w:val="0"/>
      <w:divBdr>
        <w:top w:val="none" w:sz="0" w:space="0" w:color="auto"/>
        <w:left w:val="none" w:sz="0" w:space="0" w:color="auto"/>
        <w:bottom w:val="none" w:sz="0" w:space="0" w:color="auto"/>
        <w:right w:val="none" w:sz="0" w:space="0" w:color="auto"/>
      </w:divBdr>
      <w:divsChild>
        <w:div w:id="338392452">
          <w:marLeft w:val="0"/>
          <w:marRight w:val="0"/>
          <w:marTop w:val="0"/>
          <w:marBottom w:val="0"/>
          <w:divBdr>
            <w:top w:val="none" w:sz="0" w:space="0" w:color="auto"/>
            <w:left w:val="none" w:sz="0" w:space="0" w:color="auto"/>
            <w:bottom w:val="none" w:sz="0" w:space="0" w:color="auto"/>
            <w:right w:val="none" w:sz="0" w:space="0" w:color="auto"/>
          </w:divBdr>
        </w:div>
      </w:divsChild>
    </w:div>
    <w:div w:id="961955100">
      <w:bodyDiv w:val="1"/>
      <w:marLeft w:val="0"/>
      <w:marRight w:val="0"/>
      <w:marTop w:val="0"/>
      <w:marBottom w:val="0"/>
      <w:divBdr>
        <w:top w:val="none" w:sz="0" w:space="0" w:color="auto"/>
        <w:left w:val="none" w:sz="0" w:space="0" w:color="auto"/>
        <w:bottom w:val="none" w:sz="0" w:space="0" w:color="auto"/>
        <w:right w:val="none" w:sz="0" w:space="0" w:color="auto"/>
      </w:divBdr>
      <w:divsChild>
        <w:div w:id="1883904422">
          <w:marLeft w:val="0"/>
          <w:marRight w:val="0"/>
          <w:marTop w:val="0"/>
          <w:marBottom w:val="0"/>
          <w:divBdr>
            <w:top w:val="none" w:sz="0" w:space="0" w:color="auto"/>
            <w:left w:val="none" w:sz="0" w:space="0" w:color="auto"/>
            <w:bottom w:val="none" w:sz="0" w:space="0" w:color="auto"/>
            <w:right w:val="none" w:sz="0" w:space="0" w:color="auto"/>
          </w:divBdr>
        </w:div>
        <w:div w:id="11030448">
          <w:marLeft w:val="0"/>
          <w:marRight w:val="0"/>
          <w:marTop w:val="0"/>
          <w:marBottom w:val="0"/>
          <w:divBdr>
            <w:top w:val="none" w:sz="0" w:space="0" w:color="auto"/>
            <w:left w:val="none" w:sz="0" w:space="0" w:color="auto"/>
            <w:bottom w:val="none" w:sz="0" w:space="0" w:color="auto"/>
            <w:right w:val="none" w:sz="0" w:space="0" w:color="auto"/>
          </w:divBdr>
        </w:div>
      </w:divsChild>
    </w:div>
    <w:div w:id="1203055092">
      <w:bodyDiv w:val="1"/>
      <w:marLeft w:val="0"/>
      <w:marRight w:val="0"/>
      <w:marTop w:val="0"/>
      <w:marBottom w:val="0"/>
      <w:divBdr>
        <w:top w:val="none" w:sz="0" w:space="0" w:color="auto"/>
        <w:left w:val="none" w:sz="0" w:space="0" w:color="auto"/>
        <w:bottom w:val="none" w:sz="0" w:space="0" w:color="auto"/>
        <w:right w:val="none" w:sz="0" w:space="0" w:color="auto"/>
      </w:divBdr>
      <w:divsChild>
        <w:div w:id="645860325">
          <w:marLeft w:val="0"/>
          <w:marRight w:val="0"/>
          <w:marTop w:val="0"/>
          <w:marBottom w:val="0"/>
          <w:divBdr>
            <w:top w:val="none" w:sz="0" w:space="0" w:color="auto"/>
            <w:left w:val="none" w:sz="0" w:space="0" w:color="auto"/>
            <w:bottom w:val="none" w:sz="0" w:space="0" w:color="auto"/>
            <w:right w:val="none" w:sz="0" w:space="0" w:color="auto"/>
          </w:divBdr>
        </w:div>
      </w:divsChild>
    </w:div>
    <w:div w:id="1785996478">
      <w:bodyDiv w:val="1"/>
      <w:marLeft w:val="0"/>
      <w:marRight w:val="0"/>
      <w:marTop w:val="0"/>
      <w:marBottom w:val="0"/>
      <w:divBdr>
        <w:top w:val="none" w:sz="0" w:space="0" w:color="auto"/>
        <w:left w:val="none" w:sz="0" w:space="0" w:color="auto"/>
        <w:bottom w:val="none" w:sz="0" w:space="0" w:color="auto"/>
        <w:right w:val="none" w:sz="0" w:space="0" w:color="auto"/>
      </w:divBdr>
      <w:divsChild>
        <w:div w:id="1819421154">
          <w:marLeft w:val="0"/>
          <w:marRight w:val="0"/>
          <w:marTop w:val="0"/>
          <w:marBottom w:val="0"/>
          <w:divBdr>
            <w:top w:val="none" w:sz="0" w:space="0" w:color="auto"/>
            <w:left w:val="none" w:sz="0" w:space="0" w:color="auto"/>
            <w:bottom w:val="none" w:sz="0" w:space="0" w:color="auto"/>
            <w:right w:val="none" w:sz="0" w:space="0" w:color="auto"/>
          </w:divBdr>
        </w:div>
      </w:divsChild>
    </w:div>
    <w:div w:id="2029288379">
      <w:bodyDiv w:val="1"/>
      <w:marLeft w:val="0"/>
      <w:marRight w:val="0"/>
      <w:marTop w:val="0"/>
      <w:marBottom w:val="0"/>
      <w:divBdr>
        <w:top w:val="none" w:sz="0" w:space="0" w:color="auto"/>
        <w:left w:val="none" w:sz="0" w:space="0" w:color="auto"/>
        <w:bottom w:val="none" w:sz="0" w:space="0" w:color="auto"/>
        <w:right w:val="none" w:sz="0" w:space="0" w:color="auto"/>
      </w:divBdr>
      <w:divsChild>
        <w:div w:id="1888253201">
          <w:marLeft w:val="0"/>
          <w:marRight w:val="0"/>
          <w:marTop w:val="0"/>
          <w:marBottom w:val="0"/>
          <w:divBdr>
            <w:top w:val="none" w:sz="0" w:space="0" w:color="auto"/>
            <w:left w:val="none" w:sz="0" w:space="0" w:color="auto"/>
            <w:bottom w:val="none" w:sz="0" w:space="0" w:color="auto"/>
            <w:right w:val="none" w:sz="0" w:space="0" w:color="auto"/>
          </w:divBdr>
        </w:div>
        <w:div w:id="1803117107">
          <w:marLeft w:val="0"/>
          <w:marRight w:val="0"/>
          <w:marTop w:val="0"/>
          <w:marBottom w:val="0"/>
          <w:divBdr>
            <w:top w:val="none" w:sz="0" w:space="0" w:color="auto"/>
            <w:left w:val="none" w:sz="0" w:space="0" w:color="auto"/>
            <w:bottom w:val="none" w:sz="0" w:space="0" w:color="auto"/>
            <w:right w:val="none" w:sz="0" w:space="0" w:color="auto"/>
          </w:divBdr>
        </w:div>
        <w:div w:id="1922521967">
          <w:marLeft w:val="0"/>
          <w:marRight w:val="0"/>
          <w:marTop w:val="0"/>
          <w:marBottom w:val="0"/>
          <w:divBdr>
            <w:top w:val="none" w:sz="0" w:space="0" w:color="auto"/>
            <w:left w:val="none" w:sz="0" w:space="0" w:color="auto"/>
            <w:bottom w:val="none" w:sz="0" w:space="0" w:color="auto"/>
            <w:right w:val="none" w:sz="0" w:space="0" w:color="auto"/>
          </w:divBdr>
        </w:div>
        <w:div w:id="750391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17</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2024-06-18T17:58:00Z</dcterms:created>
  <dcterms:modified xsi:type="dcterms:W3CDTF">2024-07-28T15:01:00Z</dcterms:modified>
</cp:coreProperties>
</file>