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/>
          <w:sz w:val="44"/>
          <w:szCs w:val="44"/>
        </w:rPr>
        <w:t>2021年度怀化市商务局整体支出绩效自评报</w:t>
      </w: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44"/>
          <w:szCs w:val="44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 一、部门概况   </w:t>
      </w:r>
      <w:r>
        <w:rPr>
          <w:rFonts w:hint="eastAsia" w:ascii="仿宋" w:hAnsi="仿宋" w:eastAsia="仿宋" w:cs="仿宋"/>
          <w:sz w:val="30"/>
          <w:szCs w:val="30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（一）部门基本情况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1.在职人员及机构情况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怀化市商务局（以下简称我局）为正处级行政单位，2021年年初编制预算人数为74人，其中在职行政编制29人，工勤编制4人，全额事业财政拨款编制41人；年末实有在职人员74人，另有自收自支3人，其中，年末纳入一般公共预算财政拨款开支人员71人，经费自理人员3人。离退休人员共129人。内设科室为:办公室、财务审计科、政策法规和市场秩序科、市场运行和消费促进科、市场体系建设科、服务贸易和商贸服务业科、流通业发展科、口岸科、电子商务科、对外贸易科、投资管理和对外经济合作科、改革推进科，人事科（离退休人员管理服务科）、机关党委等。下设2个非独立核算二级单位：怀化市投资促进事务中心和怀化市商务服务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2.部门主要职能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拟订全市国内贸易发展规划，促进城乡市场发展，研究提出引导国内外资金投向市场体系建设的政策建议，指导大宗产品批发市场规划和城市商业网点规划、商业体系建设工作，推进农村市场体系建设，组织实施农村现代流通网络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贯彻执行国家对外技术贸易、出口管制以及鼓励技术和成套设备进出口的贸易政策，推进进出口贸易标准化工作；依法监督技术引进、设备进口、国家限制出口技术的工作。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牵头拟订服务贸易发展规划并开展相关工作；会同有关部门制定促进服务出口、服务外包的规划、政策并组织实施，推动服务外包平台建设。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贯彻执行我国多双边(含区域、自由贸易区)经贸合作战略和政策，推进我市与其他国家(地区)的经贸往来与投资贸易合作；牵头承担全市商务领域涉及世界贸易组织事务的相关工作，负责对外经济贸易协调工作。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负责组织协调反倾销、反补贴、保障措施及其他与进出口公平贸易相关的工作，协助开展对外贸易调查和产业损害调查，指导协调产业安全应对工作。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贯彻执行国家对香港、澳门特别行政区和台湾地区的经贸规划、政策，指导我市对港、澳、台地区贸易和经贸合作活动，协调港、澳、台商投资管理工作。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承担会展业促进与管理有关工作。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负责全市对外开放口岸的规划、申报及有关审批工作；协调管理全市口岸工作，推动建立大通关机制。 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负责商贸行业安全生产监督管理工作。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完成市委、市政府交办的其他任务。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3.重点工作计划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坚持全面从严治党，全面加强党的建设；（2）围绕承接产业转移，强力推进招商引资；（3）放大开放平台作用，提升对外开放水平；（4）实施内贸提质工程，促进消费转型升级；（5）依法加强行业监管，全力维护市场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（二）部门整体支出规模、使用方向和主要内容、涉及范围等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1.预算资金情况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2021年财政预算收入为3904.47万元，其中：市财政拨款3730.83万元，纳入预算管理的其他收入13.51万元，上年结转160.13万元。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2.整体支出使用范围、方向和内容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财政预算我局整体支出3904.47万元，其中，工资福利支出1166.40万元，商品服务支出2503.58万元，对个人和家庭的补助支出214.88万元，资本性支出3.19万元，对企业补助支出14.74万元，其他支出0万元，年末结转结余1.68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b/>
          <w:sz w:val="30"/>
          <w:szCs w:val="30"/>
        </w:rPr>
        <w:t>二、部门整体支出管理及使用情况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（一）基本支出使用管理情况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基本支出的范围和主要用途具体包括：基本支出1489.15万元（其中人员经费1314.76万元，日常公用经费172.80万元）。其中“三公”经费的使用和管理：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1.2021年“三公经费”预算情况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本局2021年“三公”经费预算金额为133.5万元，其中公务接待费120万元，公车运行维护费13.5万元，无因公出国出境费用预算。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2.“三公”经费预算执行情况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局2021年度“三公”经费，实际支出公务接待费100.23万元，公车运行费10.77万元，合计111万元。公务接待费比2020年的82.07万元增加18.16万元，增幅22.13%，主要是招商引资任务加重，来怀客商和对外招商增加；公务用车维护费10.77万元，比2020年的9.09万元增加1.68万元，增幅18.48%，主要是招商引资任务加重，来怀客商增加、油价上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3.“三公经费”管理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车管理实行定点维修、定点保险、加油卡制度等，规范公务用车运行；公务接待实施“接洽函--公务接待审批单--公务接待清单--菜单”流程管理，严控“接待次数、接待金额、陪同人数”标准。实行“部门预算”、“三公经费”预算、“政府采购”预算公开制度，有效控制基本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（二）专项支出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1.专项资金安排落实、总投入情况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2021年度我局在省、市政府的支持下，投入专项资金2413.64万元，主要项目资金情况见下表：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 财政专项资金安排情况表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510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 财政专项资金安排情况表</w:t>
      </w:r>
    </w:p>
    <w:tbl>
      <w:tblPr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32"/>
        <w:gridCol w:w="1853"/>
        <w:gridCol w:w="323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项  目  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金 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（万元）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备 注 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1、驻点及产业招商专项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542.24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八大产业链、六大驻点合计开支，含上年结转资金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2、健康产业博览会专项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0.59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受疫情影响，2021年健博会延期举办，当年未举办。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3、内贸流通专项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4、招商引资专项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132.33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 含上年结转资金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5、中国食品餐饮博览会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6、市场监测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45.89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 省级资金,含结转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7、限上企业培育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1.56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省级资金，含结转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8、进口博览会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7.92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省级资金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9、两新党建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11.83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10、商贸物流规划编制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8.51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11、电子商务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11.89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12、中非博览会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35.73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13、美食季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40.42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14、两稳一促考核奖励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32.73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省级资金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15、步步高中环广场拆迁项目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1502.02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 政府性基金预算财政拨款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合计  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2413.64　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D3D3D"/>
                <w:spacing w:val="0"/>
                <w:sz w:val="24"/>
                <w:szCs w:val="24"/>
                <w:bdr w:val="none" w:color="auto" w:sz="0" w:space="0"/>
              </w:rPr>
              <w:t>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2.专项资金实际使用情况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2021年专项资金实际使用2413.64万元，支出完成率100%。使用资金主要集中在步步高中环广场拆迁项目、驻点和产业招商、招商引资、中非博览会、中国食品餐饮博览会、等方面。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3.专项资金管理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加强专项项目管理，提高专项资金的使用效率，我局根据怀化市市本级专项资金管理办法就重点专项项目制定了《财务管理制度》、《专项业务资金管理办法》。专项资金的使用、管理严格按制度执行，大额资金支出实行“三重一大”集体决策机制，项目招标、评审、结算按市政府采购办、评审办、市国库集中支付核算局、市财政局外经科的要求进行，确保资金使用公开、公正、科学、高效，专款专用、不被挤占、挪用、借用或随意调整，实行报账制管理等原则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三、部门专项组织实施情况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（一）专项组织情况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产业和驻点招商专项按照怀政办函〔2018〕76号文件，由我市5个产业招商组和6个驻点招商点承办实施;其他专项分别由相关业务科室和二级机构承办实施。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（二）专项管理情况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武陵山健康产业博览会和2021中国食品餐饮博览会、美食季等由服务贸易和商贸服务业科承办实施；2021年招商引资（含产业和驻点招商）工作、港洽周活动由投资促进事务中心以及5个产业组和6个驻点招商点分别承办实施;步步高中环广场拆迁项目由市场体系建设科承办实施；中非博览会由外资外经科承办实施；市场监测、限上企业培育由市场运行科承办实施；各管理科室和承办实施部门严格按照相关控制体系要求实施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四、资产管理情况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固定资产、办公家具和办公用品严格按照《资产管理办法》和《政府采购预算》进行配置和处置，按计划购置办公用品。2021年资产配置3.19万元，其中中央优质粮油工程7.87万元，办公空调及电脑资产2.92万元。严格按照资产处置规定、程序处置固定资产，建立了固定资产和办公用品采购、审批、使用、稽核等内部管理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根据部门整体支出绩效评价指标体系，2021年度自评得分为89分。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（一）经济性分析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1.预算配置控制较好。财政供养人员控制在预算编制以内，编制内在职人员控制率100%，未超过控制标准；“三公经费”预算总额为133.5万元，实际支出111万元。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 2.市财政对2021年驻点和产业招商、中非博览会、美食季等重点工作安排资金2413.64万元，保障了专项重点工作的有序开展。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3.预算执行与管理。2021年财政预算收入为3904.47万元，其中：市财政拨款3730.83万元，纳入预算管理的其他收入13.51万元，上年结转160.13万元。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（二）有效性和效率性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2021年，在市委、市政府的坚强领导和省商务厅的关心支持下，市商务局全力推动商务和开放型经济取得新发展，圆满完成各项工作任务。我局荣获省政府真抓实干成效明显地区激励措施表彰（连续四年获此殊荣）、全省商务（口岸）工作先进单位、全市人大建议案办理优秀单位、全市安全生产工作先进单位、全市民族团结进步模范集体等多项荣誉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年共引进产业项目211个、总投资943.31亿元，其中“三类500强”项目30个、总投资199.7亿元。全市实际到位省外境内资金538亿元，同比增长32.8%。全年完成外贸进出口额19.85亿元、同比增长37.2%。全年新设外商投资企业12家、内资转外资企业2家，新增合同外资5542万美元、同比增长48%。实际利用外资2225万美元、同比增长11.3%，实现了5个县市、6个园区外资破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（三）可持续性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因得到财政资金的有力支持，我局各项工作得以顺利开展。2022年，我局将在已经取得的工作成效上全力争取省商务厅、省政府口岸办支持怀化对接西部陆海新通道项目资金，支持推动怀化国际陆港、怀化东盟物流产业园、怀化东盟货运集结中心建设；进一步大力开展招商引资，主攻长三角、成渝双城经济圈、粤港澳大湾区等重点区域，积极对接承接产业转移。实际到位省外境内资金增长15%，实际利用外资增长30%以上，力争新引进正威、格力、华为、三一重工等“三类500强”企业项目8个以上、2亿元以上重大项目70个以上；积极推进跨境电商等外贸新业态新模式发展，新培育跨境电商企业10家以上，跨境电商交易额达到3亿元以上；支持金升阳、奇力新、亚信电子等重点外贸企业扩大进出口业务，推动外贸企业“破零”30家以上、倍增20家以上，外贸实绩企业达到100家。积极组织参加进口博览会等重点国际性展会。境外投资额、对外承包工程营业额、外派劳务均增长20%以上；扎实开展城市一刻钟便民生活圈建设，完成规划编制和太平桥、火车站等15个一刻钟便民生活圈试点社区建设，着力提升居民幸福感、获得感。争创全国县域商业体系建设示范市。完成市城区3个农贸市场和其他县市区共13个农贸市场建设。大力培育新增限上企业50家、限上大个体60家、重点商贸服务企业20家。社会消费品零售总额增长10.5%以上推动内贸流通发展，构建形成强大消费市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（一）公用支出经费预算无法满足全年运转需要;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（二）在资金使用上存在离、退休人员等经费支出占用专项业务经费的情况。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七、改进措施和有关建议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（一）严格按照经济科目类款项支付，严控超范畴和超金额日常公用经费业务发生和支付。在日常预算管理过程中，进一步加强预算支出的审核、跟踪及预算执行情况分析。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（二）进一步加强对专项项目资金的使用管理。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建议：市财政对离、退休人员较多的单位在经费安排上适当给予考虑。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DU2Nzk4MDNlMDAzZjQ0ZWQwOTM0OTZkZGM3Y2MifQ=="/>
  </w:docVars>
  <w:rsids>
    <w:rsidRoot w:val="03E25719"/>
    <w:rsid w:val="03E2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1 Char"/>
    <w:link w:val="2"/>
    <w:uiPriority w:val="0"/>
    <w:rPr>
      <w:b/>
      <w:kern w:val="44"/>
      <w:sz w:val="44"/>
    </w:rPr>
  </w:style>
  <w:style w:type="character" w:customStyle="1" w:styleId="8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2023-09-01T05:06:00Z</dcterms:created>
  <dc:creator>Z.</dc:creator>
  <cp:lastModifiedBy>Z.</cp:lastModifiedBy>
  <dcterms:modified xsi:type="dcterms:W3CDTF">2023-09-01T05:13:25Z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53F4940A4E7949948A402F98ABC6E7C1_11</vt:lpwstr>
  </property>
</Properties>
</file>