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4E0EA">
      <w:pPr>
        <w:pStyle w:val="2"/>
        <w:bidi w:val="0"/>
        <w:jc w:val="center"/>
        <w:rPr>
          <w:rFonts w:hint="eastAsia"/>
        </w:rPr>
      </w:pPr>
      <w:r>
        <w:rPr>
          <w:rFonts w:hint="eastAsia"/>
        </w:rPr>
        <w:t>2022年驻点及产业招商专项</w:t>
      </w:r>
    </w:p>
    <w:p w14:paraId="43E0A3B8">
      <w:pPr>
        <w:pStyle w:val="2"/>
        <w:bidi w:val="0"/>
        <w:jc w:val="center"/>
        <w:rPr>
          <w:rFonts w:hint="eastAsia"/>
        </w:rPr>
      </w:pPr>
      <w:r>
        <w:rPr>
          <w:rFonts w:hint="eastAsia"/>
        </w:rPr>
        <w:t>资金绩效评价报告</w:t>
      </w:r>
    </w:p>
    <w:p w14:paraId="638CF97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4BE8654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一、项目基本情况    </w:t>
      </w:r>
    </w:p>
    <w:p w14:paraId="7B05727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（一）项目概况    </w:t>
      </w:r>
    </w:p>
    <w:p w14:paraId="405C7D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基本情况。为推动我市资源优势转化为项目优势，切实提高招商项目开发包装质量，提升招商工作的效率、针对性及精准度，促进招商项目的签约与落地，发展壮大全市特色支柱产业，根据我市的产业规划及定位，按照“管行业必管招商”的工作理念，2022年，我市组建了现代商贸物流、生态文化旅游、中医药健康、电子信息、绿色食品、新材料（精细化工）、装配式建筑、先进桥隧装备制造、新能源等9个产业招商小组。同时，市人民政府组建了北京、上海、广州、长沙、深圳、珠海、重庆、杭州、厦门、苏州等10个驻外招商联络机构，为非常设（正式）机构，归口怀化市招商引资工作领导小组办公室管理，积极搭建招商活动凭条，抢抓京津冀地区、长三角区域、粤港澳大湾区、成渝双城经济圈、闽浙地区、长株潭地区产业转移机遇，代表市人民政府在派驻地及规定的范围内开展招商引资工作。</w:t>
      </w:r>
    </w:p>
    <w:p w14:paraId="4380CC9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的实施依据。依据《中共怀化市委办公室、怀化市人民政府办公室关于印发&lt;怀化市驻点招商工作方案&gt;的通知》（怀办发电〔2022〕23号）、《怀化市人民政府办公室关于印发&lt;怀化市招商引资三年（2020-2022）行动计划&gt;的通知》（怀政办发〔2020〕9号）、《中共怀化市委办公室、怀化市人民政府办公室关于转发&lt;市招商引资工作领导小组2022年招商引资工作考核实施细则&gt;的通知》（怀办发电〔2022〕16号）等方案文件。</w:t>
      </w:r>
    </w:p>
    <w:p w14:paraId="14A5C8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基本性质、用途和主要内容、涉及范围。驻点及产业招商专项经费属于业务工作专项经费，主要用于产业招商、驻点招商以及专题招商活动等方面，具体使用方向包括差旅费、接待费、招商项目册印刷、招商专题活动等方面。</w:t>
      </w:r>
    </w:p>
    <w:p w14:paraId="7DCF2E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（二）项目绩效目标 </w:t>
      </w:r>
    </w:p>
    <w:p w14:paraId="1ACA17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1.绩效总目标和阶段性目标</w:t>
      </w:r>
    </w:p>
    <w:p w14:paraId="1EC0C0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总目标：推动我市资源优势转化为项目优势，促进各县市区、园区招商项目的签约和落地，发展壮大全市特色支柱产业。为全市拓展招商引资信息渠道;推动我市产业招商，提高招商工作的质量和实效，进一步加大招商引资工作力度，拓展招商引资信息渠道，推动我市产业招商，精准开展招商活动，强力推进怀化产业发展。到2022年12月，全市累计引进省外境内到位资金1400亿元以上，引进2亿元以上的项目270个以上，引进“三类500”强企业项目45个以上。</w:t>
      </w:r>
    </w:p>
    <w:p w14:paraId="17D2188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阶段性目标： 2022年度全市省外境内到位资金619亿元；外商直接投资4000万美元；引进2亿元以上重大产业项目100个；引进“三类500强”企业项目15个。</w:t>
      </w:r>
    </w:p>
    <w:p w14:paraId="4BFF67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2、预期主要的生态、社会和经济效益</w:t>
      </w:r>
    </w:p>
    <w:p w14:paraId="235E12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将我市资源优势、成本优势转换成项目优势，促进我市招商引资项目持续发展。</w:t>
      </w:r>
    </w:p>
    <w:p w14:paraId="4F7EB44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二、绩效评价工作情况    </w:t>
      </w:r>
    </w:p>
    <w:p w14:paraId="6B1E941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1.前期准备：对产业和驻点招商项目经费绩效管理工作，我局切实增强主体责任意识，由投资促进事务中心牵头，认真制定绩效自评工作方案，其他科室配合协调，共同完成本次绩效自评工作。</w:t>
      </w:r>
    </w:p>
    <w:p w14:paraId="7200890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组织实施：投资促进事务中心牵头根据市财政局《专项资金绩效评价共性指标》要求开展专项资金自评工作，对项目经费进行了自评打分，并逐项对照，撰写专项资金绩效评价报告，同时认真收集相关资料，确保自评工作真实客观。</w:t>
      </w:r>
    </w:p>
    <w:p w14:paraId="5B32F01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3.分析评价： 2022年我局严格按照有关规定使用产业和驻点招商项目经费，资金使用效益良好。</w:t>
      </w:r>
    </w:p>
    <w:p w14:paraId="244B80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三、绩效评价指标分析情况   </w:t>
      </w:r>
    </w:p>
    <w:p w14:paraId="35ABB19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（一）项目资金情况分析   </w:t>
      </w:r>
    </w:p>
    <w:p w14:paraId="27993E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1.项目资金到位情况分析。根据年初预算，获批专项经费360万元，下半年，由于经费紧缺，追加50万元，合计获批410万元。</w:t>
      </w:r>
    </w:p>
    <w:p w14:paraId="3A6B66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2.项目资金使用情况分析。2022年实际驻点及产业招商专项列支383.53万元，主要用于各产业单位和驻点招商联络处的接待费、房屋租赁费、差旅费等。</w:t>
      </w:r>
    </w:p>
    <w:p w14:paraId="67BF5E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资金管理情况分析。我局根据内部控制规范，制定了财务管理制度，并就专项资金制定了专项资金管理制度。专项资金的使用、管理严格按制度执行，按照“三重一大”的要求，大额资金支出严格按照集体决策机制开会集体审议，多人审签，项目招标、评审、结算按政府采购管理要求进行，确保资金使用公开、公正、科学、高效，专款专用、不被挤占、挪用、借用或随意调整，实行报账制管理等原则执行。</w:t>
      </w:r>
    </w:p>
    <w:p w14:paraId="6D27C37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（二）项目实施情况分析    </w:t>
      </w:r>
    </w:p>
    <w:p w14:paraId="2E4B379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1.项目组织情况分析。产业及驻点招商经费项目由市投资促进事务中心、各产业组和驻点联络处分别承办实施，市投资促进事务中心具体负责运行及管理，局分管领导、纪检监察督导。</w:t>
      </w:r>
    </w:p>
    <w:p w14:paraId="171280C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2.项目管理情况分析。实行项目责任制管理，市投资促进事务中心、各产业组和驻点联络处分别履行职责，投促促进事务中心做好项目的管理和考核。</w:t>
      </w:r>
    </w:p>
    <w:p w14:paraId="45F9833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（三）项目绩效情况分析    </w:t>
      </w:r>
    </w:p>
    <w:p w14:paraId="435D95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1.项目经济性分析    </w:t>
      </w:r>
    </w:p>
    <w:p w14:paraId="0C21C5F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（1）项目成本（预算）控制情况。产业和驻点招商专项经费全年下达指标410万元，实际支出383.53万元，预算完成率为93.54%。</w:t>
      </w:r>
    </w:p>
    <w:p w14:paraId="104B74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（2）项目成本（预算）节约情况。2022年发生产业和驻点招商专项经费383.53万元，严格按照相关报账制度审批费用，厉行节约。</w:t>
      </w:r>
    </w:p>
    <w:p w14:paraId="5863A8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2.项目的效率性分析    </w:t>
      </w:r>
    </w:p>
    <w:p w14:paraId="23A32C1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（1）项目的实施进度。该项目资金2022年到位后，基本按月和实际发生数支付。</w:t>
      </w:r>
    </w:p>
    <w:p w14:paraId="7F5E815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（2）项目完成质量。按照项目工作计划进度，对比实际工作进度及项目成果，项目质量良好。</w:t>
      </w:r>
    </w:p>
    <w:p w14:paraId="0B09DF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3.项目的效益性分析    </w:t>
      </w:r>
    </w:p>
    <w:p w14:paraId="482653A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（1）项目预期目标完成程度</w:t>
      </w:r>
    </w:p>
    <w:p w14:paraId="3AB149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2022年，实现全市实际到位省外境内资金 619 亿元，同比增长15%；实际利用外资 2506 万美元，同比增长 12%。新引进项目 279 个，总投资 990.91 亿元，其中10 亿元以上项目 44 个，总投资 547.36 亿元；“三类 500 强”项目 25 个，总投资 312.1 亿元；湘商回湘投资项目实际到位资金 219.1 亿元，新注册企业 53 家。</w:t>
      </w:r>
    </w:p>
    <w:p w14:paraId="667B537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评全国“最具投资吸引力城市”，中国电力、东旭集团、三一集团等央企名企纷至沓来，推动以先进制造、商贸物流、文化旅游、医药大健康、绿色农产品及其加工为重点的“5+N”现代化产业新体系初具雏形，助推全市GDP年均增长6.8%。</w:t>
      </w:r>
    </w:p>
    <w:p w14:paraId="59E9C71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（2）项目实施对经济和社会的影响</w:t>
      </w:r>
    </w:p>
    <w:p w14:paraId="486F014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我市资源优势转化为项目优势，切实提高招商项目开发包装质量，提升招商工作的效率、针对性及精准度，促进招商项目的签约与落地，发展壮大全市特色支柱产业，形成良好的招商氛围和局面。通过招商项目实施，我市着力开展产业链招商，拉长、做强产业链条，完善产业链。通过对接长三角、珠三角、京津冀等经济发达地区的产业转移，优化了我市产业布局。同时通过多形式全方位推介和宣传怀化，一定程度上提高了我市的知名度和影响力。加大了招商引资工作力度，拓展了招商引资信息渠道，推动了我市产业招商，提高了招商工作的质量和实效，更多的企业了解并意向投资怀化。</w:t>
      </w:r>
    </w:p>
    <w:p w14:paraId="5780E18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四、综合评价情况及评价结论  </w:t>
      </w:r>
    </w:p>
    <w:p w14:paraId="53B600C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立项规范。依据《中共怀化市委办公室、怀化市人民政府办公室关于印发&lt;怀化市驻点招商工作方案&gt;的通知》（怀办发电〔2022〕23号）、《怀化市人民政府办公室关于印发&lt;怀化市招商引资三年（2020-2022）行动计划&gt;的通知》（怀政办发〔2020〕9号）、《中共怀化市委办公室、怀化市人民政府办公室关于转发&lt;市招商引资工作领导小组2022年招商引资工作考核实施细则&gt;的通知》（怀办发电〔2022〕16号）等方案文件申报。项目的申请、设立过程符合相关要求，绩效目标合理，绩效指标明确。</w:t>
      </w:r>
    </w:p>
    <w:p w14:paraId="17A45BF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2.资金落实及时。实际到位资金与预算投入资金相吻合，及时到位资金与应到位资金吻合。</w:t>
      </w:r>
    </w:p>
    <w:p w14:paraId="028F0B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3.业务管理制度健全，执行有效，业务管理有效。</w:t>
      </w:r>
    </w:p>
    <w:p w14:paraId="3C9AD55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4.财务管理制度健全监控有效，资金使用合规， </w:t>
      </w:r>
    </w:p>
    <w:p w14:paraId="7838EA8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5.项目按时间和任务进度绩效阶段性目标已达到。</w:t>
      </w:r>
    </w:p>
    <w:p w14:paraId="64DFCC5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6.可持续性。通过本项目实施运行，可持续地推动我市招商引资工作的发展。</w:t>
      </w:r>
    </w:p>
    <w:p w14:paraId="65D791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五、绩效评价结果应用建议（以后年度预算安排、评价结果公开等）    </w:t>
      </w:r>
    </w:p>
    <w:p w14:paraId="2F1F38D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1.专项资金绩效评价结果，作为以后年度专项资金预算安排的参考依据。    </w:t>
      </w:r>
    </w:p>
    <w:p w14:paraId="2FFC56A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2.专项资金实行制度管理办法、绩效评价的全过程公开。</w:t>
      </w:r>
    </w:p>
    <w:p w14:paraId="0E911C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六、主要经验及做法、存在的问题和建议    </w:t>
      </w:r>
    </w:p>
    <w:p w14:paraId="1BD677E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主要做法：    </w:t>
      </w:r>
    </w:p>
    <w:p w14:paraId="1D9FDF4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1.高位推动，抓好重点招商活动。积极开展产业链招商，建立目标企业信息库，制定针对性招商方案，依托驻点招商、怀化异地商会等，实现精准招商。</w:t>
      </w:r>
    </w:p>
    <w:p w14:paraId="1B47A2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2.优化营商环境。 </w:t>
      </w:r>
    </w:p>
    <w:p w14:paraId="2E2633F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 3.强化考核结果运用。 将产业招商小组年度招商引资考核工作纳入市直部门绩效考核。</w:t>
      </w:r>
    </w:p>
    <w:p w14:paraId="3984B75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存在的问题：    </w:t>
      </w:r>
    </w:p>
    <w:p w14:paraId="320CD7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1.产业招商小组有些成员单位没有设立专门的招商部门，招商队伍力量薄弱、招商人员积极性欠缺，全市产业及产业链未有效梳理，项目洽谈过程中存在部门对接不及时、不流畅等问题。</w:t>
      </w:r>
    </w:p>
    <w:p w14:paraId="4FAF89D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2.驻点招商联络处机制待完善。人员内部管理、职责分工、协调协作有待加强。</w:t>
      </w:r>
    </w:p>
    <w:p w14:paraId="1B4D672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3. 招商专业人才不够，招商队伍系统性专业培训缺乏。</w:t>
      </w:r>
    </w:p>
    <w:p w14:paraId="778F5C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建议 :</w:t>
      </w:r>
    </w:p>
    <w:p w14:paraId="4B2B052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1.培养或引进专业招商人才。    </w:t>
      </w:r>
    </w:p>
    <w:p w14:paraId="1C64177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2.支持充分发挥商会、行业协会的作用，设立招商代理，发展中介招商。    </w:t>
      </w:r>
    </w:p>
    <w:p w14:paraId="6B320C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七、其他需要说明的问题    </w:t>
      </w:r>
    </w:p>
    <w:p w14:paraId="0F0AAF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无其他需要说明的问题。</w:t>
      </w:r>
    </w:p>
    <w:p w14:paraId="14FED2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582FB5E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70922955">
      <w:pPr>
        <w:pStyle w:val="2"/>
        <w:bidi w:val="0"/>
        <w:jc w:val="center"/>
        <w:rPr>
          <w:rFonts w:hint="eastAsia"/>
        </w:rPr>
      </w:pPr>
      <w:r>
        <w:rPr>
          <w:rFonts w:hint="eastAsia"/>
        </w:rPr>
        <w:t>城市一刻钟便民生活圈专项资金绩效</w:t>
      </w:r>
    </w:p>
    <w:p w14:paraId="7440324A">
      <w:pPr>
        <w:pStyle w:val="2"/>
        <w:bidi w:val="0"/>
        <w:jc w:val="center"/>
        <w:rPr>
          <w:rFonts w:hint="eastAsia"/>
        </w:rPr>
      </w:pPr>
      <w:r>
        <w:rPr>
          <w:rFonts w:hint="eastAsia"/>
        </w:rPr>
        <w:t>评价报告</w:t>
      </w:r>
    </w:p>
    <w:p w14:paraId="62069F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C8B24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AA81B9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一、项目基本情况</w:t>
      </w:r>
    </w:p>
    <w:p w14:paraId="7FA6CBD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（一）项目概况</w:t>
      </w:r>
    </w:p>
    <w:p w14:paraId="4951E38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基本情况：2021年我市入选全国首批城市一刻钟便民生活圈试点地区。为支持我市试点工作开展，省财政从2022年省开放型经济与流通产业发展专项资金中列支200万一刻钟便民生活圈资金，市级财政配套了200万资金，统筹支持一刻钟便民生活圈创建工作。</w:t>
      </w:r>
    </w:p>
    <w:p w14:paraId="76C824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2.实施依据：《商务部等12部门关于推进城市一刻钟便民生活圈建设的意见》、《怀化市人民政府办公室关于印发&lt;怀化市城市一刻钟便民生活圈建设实施方案&gt;的通知》等文件。</w:t>
      </w:r>
    </w:p>
    <w:p w14:paraId="474499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3.项目基本性质、用途和主要内容、涉及范围</w:t>
      </w:r>
    </w:p>
    <w:p w14:paraId="4542253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一刻钟专项资金主要用于专项规划编制、支持试点社区建设（含培训等日常经费）、开展政策引导。</w:t>
      </w:r>
    </w:p>
    <w:p w14:paraId="54775D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（二）项目绩效目标</w:t>
      </w:r>
    </w:p>
    <w:p w14:paraId="279D255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1.绩效总目标：按照“两年试点，三年推广，五年覆盖”的思路，逐步推进生活圈建设，确保到2025年底，一刻钟便民生活圈实现社区全覆盖。</w:t>
      </w:r>
    </w:p>
    <w:p w14:paraId="1FF0D3B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2.阶段性目标：2021-2022年，重点选择现有条件较好的社区开展试点，确保到2022年底，建成一刻钟便民生活圈数试点社区15个，达到超过城区社区总数20%建设目标。</w:t>
      </w:r>
    </w:p>
    <w:p w14:paraId="65701A6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3.预期主要的生态、社会和经济效益</w:t>
      </w:r>
    </w:p>
    <w:p w14:paraId="7478FD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科学优化布局、补齐设施短板、丰富商业业态、壮大市场主体、创新服务能力、引导规范经营，提高服务便利化、标准化、智慧化、品质化水平，满足人民日益增长的美好生活需要为目的，以配齐配优配强基本保障类业态为主线，以发展品质提升类业态为主攻方向，以推进多业态聚集发展为重点，以发展品牌化连锁店为抓手，加强顶层设计，形成商居和谐局面，从而推进怀化城市一刻钟便民生活圈建设。</w:t>
      </w:r>
    </w:p>
    <w:p w14:paraId="02FA7C6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三、绩效评价指标分析情况</w:t>
      </w:r>
    </w:p>
    <w:p w14:paraId="6350FD3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（一）项目资金情况分析</w:t>
      </w:r>
    </w:p>
    <w:p w14:paraId="5D87B9F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1. 项目资金到位情况分析。省财政从2022年省开放型经济与流通产业发展专项资金中列支200万一刻钟便民生活圈资金，市级财政配套了200万资金，统筹支持一刻钟便民生活圈创建工作。</w:t>
      </w:r>
    </w:p>
    <w:p w14:paraId="316BCC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2. 项目资金使用情况分析。实际使用90.75万元，主要用于专项规划编制、试点社区创建、业务培训等。</w:t>
      </w:r>
    </w:p>
    <w:p w14:paraId="0FAF15C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3.项目资金管理情况分析：由局机关财务统一管理，专款专用。</w:t>
      </w:r>
    </w:p>
    <w:p w14:paraId="5CDC89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（二）项目实施情况分析</w:t>
      </w:r>
    </w:p>
    <w:p w14:paraId="50AE5C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切实做好我市城市一刻钟便民生活圈建设试点工作，2022年，我市聘请专业团队编制城市一刻钟便民生活圈专项规划；制定《怀化市城市一刻钟便民生活圈试点社区建设管理方案（试行）》，根据方案内容向试点社区太平桥、奥林、人民路、火车站、香洲等试点社区拨付创建补贴和奖励资金；</w:t>
      </w:r>
    </w:p>
    <w:p w14:paraId="767438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为提升我市参与城市一刻钟便民生活圈建设工作人员业务能力和业务水平，举办了全市城市一刻钟便民生活圈建设工作培训班并编发了《怀化市一刻钟便民生活圈政策汇编（第一版）》。</w:t>
      </w:r>
    </w:p>
    <w:p w14:paraId="47394A9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（三）项目绩效情况分析 </w:t>
      </w:r>
    </w:p>
    <w:p w14:paraId="7419E6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1.项目经济性分析</w:t>
      </w:r>
    </w:p>
    <w:p w14:paraId="76F8B9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（1）项目成本（预算）控制情况：严格标准执行。</w:t>
      </w:r>
    </w:p>
    <w:p w14:paraId="0D41F49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（2）项目成本（预算）节约情况：实际开支90.75万元</w:t>
      </w:r>
    </w:p>
    <w:p w14:paraId="5CC3BA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2.项目的效率性分析</w:t>
      </w:r>
    </w:p>
    <w:p w14:paraId="0492A3A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（1）项目的实施进度：已完成。</w:t>
      </w:r>
    </w:p>
    <w:p w14:paraId="07D1063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（2）项目完成质量：好。</w:t>
      </w:r>
    </w:p>
    <w:p w14:paraId="28E0DEE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3.项目的效益性分析</w:t>
      </w:r>
    </w:p>
    <w:p w14:paraId="7B9D234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（1）项目预期目标完成程度：建成一刻钟便民生活圈数试点社区15个，达到超过城区社区总数20%建设目标。</w:t>
      </w:r>
    </w:p>
    <w:p w14:paraId="4D3AA69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（2）项目实施对经济和社会的影响：建成一刻钟便民生活圈数试点社区15个，达到超过城区社区总数20%建设目标。</w:t>
      </w:r>
    </w:p>
    <w:p w14:paraId="1C28C3F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四、综合评价情况及评价结论（附相关评分表）</w:t>
      </w:r>
    </w:p>
    <w:p w14:paraId="18868E9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五、绩效评价结果应用建议（以后年度预算安排、评价结果公开等）</w:t>
      </w:r>
    </w:p>
    <w:p w14:paraId="6AA313D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六、主要经验及做法、存在的问题和建议</w:t>
      </w:r>
    </w:p>
    <w:p w14:paraId="338F6EF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需要说明的问题：2022年，我市疫情防控形势严峻，主城区三次静默管控，导致社区创建、专项规划编制等工作滞后，政策引导项目不足、现场培训和实地学习等业务培训工作无法全面开展，而相关工作完成时间低于原计划时间，因此项目资金使用拨付进度缓慢，造成资金结余。2023年，将按照工作方案继续开展好一刻钟便民生活圈建设工作。</w:t>
      </w:r>
    </w:p>
    <w:p w14:paraId="7EBF4D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1AC09C3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3478A70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67D511AB">
      <w:pPr>
        <w:pStyle w:val="2"/>
        <w:bidi w:val="0"/>
        <w:jc w:val="center"/>
        <w:rPr>
          <w:rFonts w:hint="eastAsia"/>
        </w:rPr>
      </w:pPr>
      <w:r>
        <w:rPr>
          <w:rFonts w:hint="eastAsia"/>
        </w:rPr>
        <w:t>2022年市场监测专项资金资金绩效报告</w:t>
      </w:r>
    </w:p>
    <w:p w14:paraId="7CAD927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A6E9CF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一、项目基本情况概况</w:t>
      </w:r>
    </w:p>
    <w:p w14:paraId="3178F9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运行监测工作是商务部门的一项基础工作。其目的是通过监测市场、实时掌握重要商品的价格、销售量、供求状况等信息，分析市场运行状况，同时及时形成市场预测、预警等重大信息，供各级政府部门参考。及时发布市场动态信息，为群众提供信息服务。为保障市场监测工作的开展，多年来上级均有专项工作资金予以支持。</w:t>
      </w:r>
    </w:p>
    <w:p w14:paraId="49D4F95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04CA70D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度从省级商贸流通产业发展资金中切块部分用于我市的市场监测工作，实际使用该专项资金45.64万元。资金主要用于：发放45家样本监测企业（其中生活必需品样本监测企业18家）数据报送补贴、委托第三方开展与市场运行监测工作、样本企业信息员培训、媒体宣传等。</w:t>
      </w:r>
    </w:p>
    <w:p w14:paraId="2572989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三、项目资金组织实施情况</w:t>
      </w:r>
    </w:p>
    <w:p w14:paraId="4E03C9E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根据《湖南省商务厅 湖南省财政厅关于做好2022年商贸流通产业发展资金使用管理的通知》（湘商运〔2022〕7号）精神，对照项目明细来科学使用市场监测资金。根据资金使用要求和方向严格做好资金分配，由局党组研究讨论通过后，再拨付至相关企业和个人。</w:t>
      </w:r>
    </w:p>
    <w:p w14:paraId="6EA6764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四、项目资金绩效情况</w:t>
      </w:r>
    </w:p>
    <w:p w14:paraId="7EE5D0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2022年省厅下达给我市的限上企业培育目标任务数为40家，实际完成117家。同时，新增限上企业对社会消费品零售总额有较强的数据支撑作用，通过扶优扶强，带动其他流通企业发展。</w:t>
      </w:r>
    </w:p>
    <w:p w14:paraId="0F0791E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五、主要经验做法、存在的问题及原因分析</w:t>
      </w:r>
    </w:p>
    <w:p w14:paraId="698146B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03B4C44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六、有关建议</w:t>
      </w:r>
    </w:p>
    <w:p w14:paraId="414BAA7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1.建议强化生活必需品和信息泵监测，生产资料和应急商品监测与商务部门目前职能职责基本无关系，建议不再监测生产资料和应急商品。</w:t>
      </w:r>
    </w:p>
    <w:p w14:paraId="0C0B9D5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生活必需品、应急商品等在紧急情况时需要启动日报，建议日报制度的开启和解除权限应下放至省级商务部门，因为全国各地紧急事态时紧急程度不一，部分地方疫情严重时，其他地方可能相对宽松。由省级商务部门来决定何时启动和解除日报，可以更好的提高监测系统的报送效率和数据质量。</w:t>
      </w:r>
    </w:p>
    <w:p w14:paraId="370B42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七、其他需要说明的问题</w:t>
      </w:r>
    </w:p>
    <w:p w14:paraId="2AE2868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55FBDF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78152A4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43F812CC">
      <w:pPr>
        <w:pStyle w:val="2"/>
        <w:bidi w:val="0"/>
        <w:jc w:val="center"/>
        <w:rPr>
          <w:rFonts w:hint="eastAsia"/>
        </w:rPr>
      </w:pPr>
      <w:r>
        <w:rPr>
          <w:rFonts w:hint="eastAsia"/>
        </w:rPr>
        <w:t>2022年限上企业培育资金绩效自评报告</w:t>
      </w:r>
    </w:p>
    <w:p w14:paraId="30FD59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32AB6A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一、项目概况</w:t>
      </w:r>
    </w:p>
    <w:p w14:paraId="0B7E9D7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限额以上商贸流通企业培育是培育一定规模以上的商贸流通企业，具体为：批发业年商品销售总额在2000万元以上，零售业年商品销售总额在500万元以上住宿业和餐饮业：年营业总收入200万元以上。</w:t>
      </w:r>
    </w:p>
    <w:p w14:paraId="166DA65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5A9EEC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2022年度，省财政向怀化市拨付限上企业培育资金54万元，其中3万元拨付到我局，用于限上企业培训，实际使用2.87万元；其他资金拨付至各县市区，不属于此次绩效自评范围。</w:t>
      </w:r>
    </w:p>
    <w:p w14:paraId="076979D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三、项目资金组织实施情况</w:t>
      </w:r>
    </w:p>
    <w:p w14:paraId="1060B1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根据《湖南省商务厅 湖南省财政厅关于做好2022年商贸流通产业发展资金使用管理的通知》（湘商运〔2022〕7号）精神，对照项目明细来科学使用限上培育资金。</w:t>
      </w:r>
    </w:p>
    <w:p w14:paraId="382AEC0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四、项目资金绩效情况</w:t>
      </w:r>
    </w:p>
    <w:p w14:paraId="68F8D39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2022年省厅下达给我市的限上企业培育目标任务数为40家，实际完成117家。同时，新增限上企业对社会消费品零售总额有较强的数据支撑作用，通过扶优扶强，带动其他流通企业发展。</w:t>
      </w:r>
    </w:p>
    <w:p w14:paraId="03FA5DF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五、主要经验做法、存在的问题及原因分析</w:t>
      </w:r>
    </w:p>
    <w:p w14:paraId="687825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0564E6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六、有关建议</w:t>
      </w:r>
    </w:p>
    <w:p w14:paraId="116C3E8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3B3D07E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七、其他需要说明的问题</w:t>
      </w:r>
    </w:p>
    <w:p w14:paraId="57E5E89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23E23E5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188A6A8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5FBBCA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362C50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7EBE6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8C6A6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478A02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672CA3F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7FA5790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14:paraId="2E803E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1915BB4B">
      <w:pPr>
        <w:pStyle w:val="2"/>
        <w:bidi w:val="0"/>
        <w:jc w:val="center"/>
        <w:rPr>
          <w:rFonts w:hint="eastAsia"/>
        </w:rPr>
      </w:pPr>
      <w:r>
        <w:rPr>
          <w:rFonts w:hint="eastAsia"/>
        </w:rPr>
        <w:t>2022年消费促进资金绩效自评报告</w:t>
      </w:r>
    </w:p>
    <w:p w14:paraId="046DCA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71F37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一、项目概况</w:t>
      </w:r>
    </w:p>
    <w:p w14:paraId="1E8C0A8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消费是最终需求，是畅通国内大循环的关键环节和重要引擎，对经济具有持久拉动力，带着保障和改善民生。为应对新冠疫情等因素影响，通过开展消费促进活动，进一步提振消费信心，促进消费有序恢复发展。</w:t>
      </w:r>
    </w:p>
    <w:p w14:paraId="4037F35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620146D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2022年度共使用消费促进资金319.9万元，其中市级资金299.9万元，省级资金20万元。具体为：</w:t>
      </w:r>
    </w:p>
    <w:p w14:paraId="01BC9D0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为促进消费，开展2022“相约国际陆港  嗨购幸福怀化”消费季活动，市财政局拨付到我局2022年嗨购怀化消费季经费300万元，用于重点支持联合金融机构、支付平台及相关商家企业发放嗨购引导消费券，对承办政府消费促进活动或自行举办促销活动的行业协会或商贸流通企业的补助，主要是发放嗨购引导消费券200万元，消费促进活动经费100万元。</w:t>
      </w:r>
    </w:p>
    <w:p w14:paraId="0C92B8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湖南省财政厅关于下达2022年度消费促进资金的通知》（湘财外指〔2022〕21号）精神，省财政厅下达给我市2022年度消费促进资金191万元，用于重点支持联合金融机构、支付平台及相关商家企业发放消费券、惠民券，成品油打非治违专项行动举报奖励，对承办政府消费促进活动或自行举办促销活动的企业的补助，拨付到我局的有121万元，分别为2022年怀化年货节21万元、怀化秋冬美食文化艺术节系列活动20万元、汽车消费券60万元、成品油打非治违专项行动举报奖励资金20万元。实际使用资金怀化秋冬美食文化艺术节系列活动20万元，其余资金结转至下年使用。</w:t>
      </w:r>
    </w:p>
    <w:p w14:paraId="5D7A18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三、项目资金组织实施情况</w:t>
      </w:r>
    </w:p>
    <w:p w14:paraId="14354B5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通过发放消费券、支持开展“相约国际陆港 嗨购幸福怀化”消费季、春季冬季汽车博览会、年货节、美食节、夜间促销活动，刺激消费需求，推动消费回暖。</w:t>
      </w:r>
    </w:p>
    <w:p w14:paraId="3B8CBE4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四、项目资金绩效情况</w:t>
      </w:r>
    </w:p>
    <w:p w14:paraId="3934F2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2022年省厅下达给我市的社会消费品零售总额增长率任务目标为9%，因疫情影响，主城区三次封城，实际增长1.3%。通过支持商贸流通企业开展促消费活动，促进社会消费品零售总额略有增长。</w:t>
      </w:r>
    </w:p>
    <w:p w14:paraId="50C49CA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五、主要经验及做法、存在的问题及原因分析 </w:t>
      </w:r>
    </w:p>
    <w:p w14:paraId="627A959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0FEB79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六、改进措施及建议</w:t>
      </w:r>
    </w:p>
    <w:p w14:paraId="45907F5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0CAC41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七、其他需要说明的问题</w:t>
      </w:r>
    </w:p>
    <w:p w14:paraId="2F4B42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0DC792C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54C8A468">
      <w:pPr>
        <w:pStyle w:val="2"/>
        <w:bidi w:val="0"/>
        <w:jc w:val="center"/>
        <w:rPr>
          <w:rFonts w:hint="eastAsia"/>
        </w:rPr>
      </w:pPr>
      <w:r>
        <w:rPr>
          <w:rFonts w:hint="eastAsia"/>
        </w:rPr>
        <w:t>环球城市招商引资推介大会专项资金</w:t>
      </w:r>
    </w:p>
    <w:p w14:paraId="0374022B">
      <w:pPr>
        <w:pStyle w:val="2"/>
        <w:bidi w:val="0"/>
        <w:jc w:val="center"/>
        <w:rPr>
          <w:rFonts w:hint="eastAsia"/>
        </w:rPr>
      </w:pPr>
      <w:r>
        <w:rPr>
          <w:rFonts w:hint="eastAsia"/>
        </w:rPr>
        <w:t>绩效评价报告</w:t>
      </w:r>
    </w:p>
    <w:p w14:paraId="1167B255">
      <w:pPr>
        <w:pStyle w:val="2"/>
        <w:bidi w:val="0"/>
        <w:jc w:val="center"/>
        <w:rPr>
          <w:rFonts w:hint="eastAsia"/>
        </w:rPr>
      </w:pPr>
      <w:r>
        <w:rPr>
          <w:rFonts w:hint="eastAsia"/>
        </w:rPr>
        <w:t> </w:t>
      </w:r>
    </w:p>
    <w:p w14:paraId="111366D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一、项目基本情况</w:t>
      </w:r>
    </w:p>
    <w:p w14:paraId="543D26C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（一）项目概况</w:t>
      </w:r>
    </w:p>
    <w:p w14:paraId="3F551D5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1.基本情况：1月10日，第二届环球城市招商引资推介大会在海口召开。大会围绕当前阶段的招商引资，研讨新理念、对接新产业、聚焦新产能，为各级政府、园区和企业搭建双循环新发展格局下的招商引资平台。</w:t>
      </w:r>
    </w:p>
    <w:p w14:paraId="63885B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会在《区域全面经济伙伴关系协定》（RCEP）正式生效的背景下举行，环球时报社副总编辑谢戎彬、中国贸促会原副会长张伟、国务院发展研究中心外经部原部长赵晋平等嘉宾出席大会并做了主题发言。来自成都、广州、沈阳、昆明、合肥、怀化、定州等国内多个在对外经贸和自贸区建设等方面成效斐然的城市代表，以及百多家知名企业、品牌代表也参与大会。2.项目的实施依据：韩晓波同志带队参会并作了现场推介，向全球介绍了怀化作为西部陆海新通道战略门户城市和东盟货运集结中心，</w:t>
      </w:r>
    </w:p>
    <w:p w14:paraId="0634B7E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3.项目基本性质、用途和主要内容、涉及范围：项目资金主要用于参加推介大会的有关活动开支。</w:t>
      </w:r>
    </w:p>
    <w:p w14:paraId="4F133B3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（二）项目绩效目标</w:t>
      </w:r>
    </w:p>
    <w:p w14:paraId="42EFDAD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1.项目绩效总目标和阶段性目标</w:t>
      </w:r>
    </w:p>
    <w:p w14:paraId="2DDE08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通过该平台，宣传推介怀化，提升怀化的投资吸引力。</w:t>
      </w:r>
    </w:p>
    <w:p w14:paraId="55D85E3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2.预期主要的生态、社会和经济效益</w:t>
      </w:r>
    </w:p>
    <w:p w14:paraId="721204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会上，湖南省怀化市荣获“2021最具投资吸引力城市”称号。站在“十四五”新起点，怀化市充分发挥自身禀赋，把握国家和省里的重大战略机遇，审时度势，描绘了未来发展蓝图，奋力建设“三城一区”(西部陆海新通道战略门户城市、西南地区现代综合物流枢纽城市、5省市自治区边区生态文明中心城市、武陵山片区高质量发展示范区)。</w:t>
      </w:r>
    </w:p>
    <w:p w14:paraId="080558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二、绩效评价工作情况</w:t>
      </w:r>
    </w:p>
    <w:p w14:paraId="15AD969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绩效评价工作过程：制定怀化市组团参会的实施方案、对前期经费进行了预算。</w:t>
      </w:r>
    </w:p>
    <w:p w14:paraId="7944182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三、绩效评价指标分析情况</w:t>
      </w:r>
    </w:p>
    <w:p w14:paraId="33929A0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（一）项目资金情况分析</w:t>
      </w:r>
    </w:p>
    <w:p w14:paraId="0E9242C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1.项目资金到位情况分析。到位资金34万元，实际使用资金34万元。</w:t>
      </w:r>
    </w:p>
    <w:p w14:paraId="03277D9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2.项目资金使用情况分析：主要用于PPT制作、推广合作经费等。</w:t>
      </w:r>
    </w:p>
    <w:p w14:paraId="3AFD3C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3.项目资金管理情况分析：由局机关财务统一管理，专款专用。</w:t>
      </w:r>
    </w:p>
    <w:p w14:paraId="14F1E1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（二）项目实施情况分析</w:t>
      </w:r>
    </w:p>
    <w:p w14:paraId="2F9A2A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1.项目组织情况分析</w:t>
      </w:r>
    </w:p>
    <w:p w14:paraId="3BEA9A9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2.项目管理情况分析</w:t>
      </w:r>
    </w:p>
    <w:p w14:paraId="74E3A6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（三）项目绩效情况分析 </w:t>
      </w:r>
    </w:p>
    <w:p w14:paraId="7B254E4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1.项目经济性分析</w:t>
      </w:r>
    </w:p>
    <w:p w14:paraId="661E1ED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（1）项目成本（预算）控制情况：严格标准执行。</w:t>
      </w:r>
    </w:p>
    <w:p w14:paraId="1459B70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（2）项目成本（预算）节约情况：根据怀化市组团参会实施方案，对经费进行测算，预算34万，实际开支34万元。</w:t>
      </w:r>
    </w:p>
    <w:p w14:paraId="76FAB6D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2.项目的效率性分析</w:t>
      </w:r>
    </w:p>
    <w:p w14:paraId="30CC11F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（1）项目的实施进度：已完成。</w:t>
      </w:r>
    </w:p>
    <w:p w14:paraId="6B97D6D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（2）项目完成质量：好。</w:t>
      </w:r>
    </w:p>
    <w:p w14:paraId="59EC88D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3.项目的效益性分析</w:t>
      </w:r>
    </w:p>
    <w:p w14:paraId="0410DC6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预期目标完成程度：湖南省怀化市荣获“2021最具投资吸引力城市”称号。站在“十四五”新起点，怀化市充分发挥自身禀赋，把握国家和省里的重大战略机遇，审时度势，描绘了未来发展蓝图，奋力建设“三城一区”(西部陆海新通道战略门户城市、西南地区现代综合物流枢纽城市、5省市自治区边区生态文明中心城市、武陵山片区高质量发展示范区)。</w:t>
      </w:r>
    </w:p>
    <w:p w14:paraId="5DEDA9D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实施对经济和社会的影响：湖南省怀化市荣获“2021最具投资吸引力城市”称号。站在“十四五”新起点，怀化市充分发挥自身禀赋，把握国家和省里的重大战略机遇，审时度势，描绘了未来发展蓝图，奋力建设“三城一区”(西部陆海新通道战略门户城市、西南地区现代综合物流枢纽城市、5省市自治区边区生态文明中心城市、武陵山片区高质量发展示范区)。</w:t>
      </w:r>
    </w:p>
    <w:p w14:paraId="28B697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四、综合评价情况及评价结论（附相关评分表）</w:t>
      </w:r>
    </w:p>
    <w:p w14:paraId="6570520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五、绩效评价结果应用建议（以后年度预算安排、评价结果公开等）</w:t>
      </w:r>
    </w:p>
    <w:p w14:paraId="0B51DFF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六、主要经验及做法、存在的问题和建议：市领导高度重视、制定详细的实施方案，做好城市宣传推介工作。</w:t>
      </w:r>
    </w:p>
    <w:p w14:paraId="65A954A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七、其他需要说明的问题：无</w:t>
      </w:r>
    </w:p>
    <w:p w14:paraId="3A12133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3DCA59A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4CAC510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29927E4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54E7CD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7AC75FC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720C4B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143944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73C5FC6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6CDEDFF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38786D8F">
      <w:pPr>
        <w:pStyle w:val="2"/>
        <w:bidi w:val="0"/>
        <w:jc w:val="center"/>
        <w:rPr>
          <w:rFonts w:hint="eastAsia"/>
        </w:rPr>
      </w:pPr>
      <w:r>
        <w:rPr>
          <w:rFonts w:hint="eastAsia"/>
        </w:rPr>
        <w:t> </w:t>
      </w:r>
    </w:p>
    <w:p w14:paraId="6C3EAF39">
      <w:pPr>
        <w:pStyle w:val="2"/>
        <w:bidi w:val="0"/>
        <w:jc w:val="center"/>
        <w:rPr>
          <w:rFonts w:hint="eastAsia"/>
        </w:rPr>
      </w:pPr>
      <w:r>
        <w:rPr>
          <w:rFonts w:hint="eastAsia"/>
        </w:rPr>
        <w:t>第五届东盟·湖南（邵阳）名优产品交易会专项资金绩效评价报告</w:t>
      </w:r>
    </w:p>
    <w:p w14:paraId="30ACEE4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431D18B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一、项目基本情况</w:t>
      </w:r>
    </w:p>
    <w:p w14:paraId="7EF3A4B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（一）项目概况</w:t>
      </w:r>
    </w:p>
    <w:p w14:paraId="7E8E3D6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基本情况：本次大会以“抢抓RCEP新机遇，深化湖南东盟新合作”为主题，由邵阳市人民政府、湖南省商务厅和中国东盟商务理事会共同主办。大会共设置五大展区近400个展位，展览面积2万平方米，境内外的600家企业参展和1000家专业采购商参会，展览将持续至8月27日。</w:t>
      </w:r>
    </w:p>
    <w:p w14:paraId="35BB4B2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2.项目的实施依据：根据省商务厅安排部署，各市州组团参会。</w:t>
      </w:r>
    </w:p>
    <w:p w14:paraId="03C496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3.项目基本性质、用途和主要内容、涉及范围：项目资金主要用于参展的展位费、布展费等。</w:t>
      </w:r>
    </w:p>
    <w:p w14:paraId="2E8DAB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（二）项目绩效目标</w:t>
      </w:r>
    </w:p>
    <w:p w14:paraId="5BD6D97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1.项目绩效总目标和阶段性目标</w:t>
      </w:r>
    </w:p>
    <w:p w14:paraId="4FE7F14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通过参会，宣传推介怀化，展示怀化特色商品，提升怀化形象。</w:t>
      </w:r>
    </w:p>
    <w:p w14:paraId="0DA364C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2.预期主要的生态、社会和经济效益</w:t>
      </w:r>
    </w:p>
    <w:p w14:paraId="65A4367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通过参会，宣传推介怀化，展示怀化特色商品，提升怀化形象。</w:t>
      </w:r>
    </w:p>
    <w:p w14:paraId="6A1816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二、绩效评价工作情况</w:t>
      </w:r>
    </w:p>
    <w:p w14:paraId="6F0D33C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绩效评价工作过程：制定怀化市组团参会的实施方案、对前期经费进行了预算。</w:t>
      </w:r>
    </w:p>
    <w:p w14:paraId="049947B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三、绩效评价指标分析情况</w:t>
      </w:r>
    </w:p>
    <w:p w14:paraId="1CA29BF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（一）项目资金情况分析</w:t>
      </w:r>
    </w:p>
    <w:p w14:paraId="3CA6166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1.项目资金到位情况分析。从省级资金中切块15万元用于该活动。</w:t>
      </w:r>
    </w:p>
    <w:p w14:paraId="429EFC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2.项目资金使用情况分析：主要用于搭建怀化特色馆等。</w:t>
      </w:r>
    </w:p>
    <w:p w14:paraId="674A45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3.项目资金管理情况分析：由局机关财务统一管理，专款专用。</w:t>
      </w:r>
    </w:p>
    <w:p w14:paraId="0961A2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（二）项目实施情况分析</w:t>
      </w:r>
    </w:p>
    <w:p w14:paraId="2D56175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人民政府副市长韩晓波带队，组织湖南纳纳生活用品有限公司、怀化卓琳稻草工艺品有限公司、湖南辰铭竹木制品有限公司、湖南农达健康产业发展有限责任公司、怀化天天食品科技有限公司、湖南康润农业科技发展有限公司、湖南丰谷农业发展有限公司、怀化金土地农林开发有限公司、南方葡萄沟酒庄等9家企业参加第五届东盟·湖南（邵阳）名优产品交易会。</w:t>
      </w:r>
    </w:p>
    <w:p w14:paraId="76D360F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（三）项目绩效情况分析 </w:t>
      </w:r>
    </w:p>
    <w:p w14:paraId="5BDE1E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1.项目经济性分析</w:t>
      </w:r>
    </w:p>
    <w:p w14:paraId="7B5B0B2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（1）项目成本（预算）控制情况：严格标准执行。</w:t>
      </w:r>
    </w:p>
    <w:p w14:paraId="770F7EF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（2）项目成本（预算）节约情况：实际开支15万元。</w:t>
      </w:r>
    </w:p>
    <w:p w14:paraId="20909A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2.项目的效率性分析</w:t>
      </w:r>
    </w:p>
    <w:p w14:paraId="4F4779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（1）项目的实施进度：已完成。</w:t>
      </w:r>
    </w:p>
    <w:p w14:paraId="7581591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（2）项目完成质量：好。</w:t>
      </w:r>
    </w:p>
    <w:p w14:paraId="022E1FF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3.项目的效益性分析</w:t>
      </w:r>
    </w:p>
    <w:p w14:paraId="755412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预期目标完成程度：市人民政府副市长韩晓波带队，组织湖南纳纳生活用品有限公司、怀化卓琳稻草工艺品有限公司、湖南辰铭竹木制品有限公司、湖南农达健康产业发展有限责任公司、怀化天天食品科技有限公司、湖南康润农业科技发展有限公司、湖南丰谷农业发展有限公司、怀化金土地农林开发有限公司、南方葡萄沟酒庄等9家企业参加第五届东盟·湖南（邵阳）名优产品交易会，现场达成交易额80余万元、签订订单合同500余万元。</w:t>
      </w:r>
    </w:p>
    <w:p w14:paraId="000AB3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（2）项目实施对经济和社会的影响：参加相关活动、展示怀化形象，提升城市吸引力。</w:t>
      </w:r>
    </w:p>
    <w:p w14:paraId="4784A9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四、综合评价情况及评价结论（附相关评分表）</w:t>
      </w:r>
    </w:p>
    <w:p w14:paraId="1A2A01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五、绩效评价结果应用建议（以后年度预算安排、评价结果公开等）</w:t>
      </w:r>
    </w:p>
    <w:p w14:paraId="53AF94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六、主要经验及做法、存在的问题和建议：市领导高度重视、制定详细的实施方案，做好组展参会工作。</w:t>
      </w:r>
    </w:p>
    <w:p w14:paraId="5C0015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七、其他需要说明的问题：无</w:t>
      </w:r>
    </w:p>
    <w:p w14:paraId="6F51341E">
      <w:pPr>
        <w:pStyle w:val="2"/>
        <w:bidi w:val="0"/>
        <w:jc w:val="center"/>
        <w:rPr>
          <w:rFonts w:hint="eastAsia"/>
        </w:rPr>
      </w:pPr>
      <w:r>
        <w:rPr>
          <w:rFonts w:hint="eastAsia"/>
        </w:rPr>
        <w:t>RCEP系列活动专项资金绩效评价报告</w:t>
      </w:r>
    </w:p>
    <w:p w14:paraId="0605E08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506E90F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一、项目基本情况</w:t>
      </w:r>
    </w:p>
    <w:p w14:paraId="3FEA2D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（一）项目概况</w:t>
      </w:r>
    </w:p>
    <w:p w14:paraId="1B69358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基本情况：怀化五省通衢，6条铁路市内交汇，区位优越、交通便利。怀化以老挝为重点，全面对接RCEP，举全市之力高标准建设怀化国际陆港、怀化国际（东盟）物流产业园，全力打造湖南东盟货运集结中心，推广铁铁联运“一单制”，扎实做好货源组织、服务班列常态化开行等工作，把“怀化—万象”国际货运通道建设成为国际国内“双循环”物流大通道、协作大通道、高质量发展大通道，为此，举办了RCEP系列活动。</w:t>
      </w:r>
    </w:p>
    <w:p w14:paraId="539F795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2.项目的实施依据：为庆祝《区域全面经济伙伴关系协定》（RCEP）生效实施，2022年1月5日上午，第一届 RCEP 开放合作（怀化）论坛举行。论坛上，中国—东盟商务理事会（CABA）与怀化市人民政府签署战略伙伴关系合作备忘录。根据战略伙伴关系合作备忘录内容，双方将RCEP开放合作（怀化）论坛作为会议机制常年召开。</w:t>
      </w:r>
    </w:p>
    <w:p w14:paraId="5661303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3.项目基本性质、用途和主要内容、涉及范围：项目资金主要用于RCEP系列活动的举行，包括会议费、接待费、差旅费等。</w:t>
      </w:r>
    </w:p>
    <w:p w14:paraId="0BE2FF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（二）项目绩效目标</w:t>
      </w:r>
    </w:p>
    <w:p w14:paraId="2E7F73B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对接RCEP，举全市之力高标准建设怀化国际陆港、怀化国际（东盟）物流产业园，全力打造湖南东盟货运集结中心，推广铁铁联运“一单制”，扎实做好货源组织、服务班列常态化开行等工作，把“怀化—万象”国际货运通道建设成为国际国内“双循环”物流大通道、协作大通道、高质量发展大通道。</w:t>
      </w:r>
    </w:p>
    <w:p w14:paraId="08021E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二、绩效评价工作情况</w:t>
      </w:r>
    </w:p>
    <w:p w14:paraId="504677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绩效评价工作过程：严格对照文件要求，准备自评材料，按照专款专用，提高资金使用效益。</w:t>
      </w:r>
    </w:p>
    <w:p w14:paraId="6C461CB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三、绩效评价指标分析情况</w:t>
      </w:r>
    </w:p>
    <w:p w14:paraId="1882AE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（一）项目资金情况分析</w:t>
      </w:r>
    </w:p>
    <w:p w14:paraId="4B57294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度，RCEP系列活动共到位1119.64万元，实际使用专项资金293.39万元。其中1月份举办的中国（怀化）—RCEP合作发展系列活动列支170万元，“通道进园区，RCEP进市州”活动列支9.64万元，中国（怀化）—东盟绿色农产品对接合作活动列支40万元，中国（怀化）—东盟中药产业对接会受疫情影响，延期至2023年举办，只列支前期费用2.96万元；首届RCEP经贸博览会受疫情影响，延期至2023年举办，只列支前期费用66万元。</w:t>
      </w:r>
    </w:p>
    <w:p w14:paraId="2953B7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（二）项目实施情况分析</w:t>
      </w:r>
    </w:p>
    <w:p w14:paraId="762428E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1.项目组织情况分析</w:t>
      </w:r>
    </w:p>
    <w:p w14:paraId="5105E16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2.项目管理情况分析</w:t>
      </w:r>
    </w:p>
    <w:p w14:paraId="6A7ED25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（三）项目绩效情况分析 </w:t>
      </w:r>
    </w:p>
    <w:p w14:paraId="2AFD469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1.项目经济性分析</w:t>
      </w:r>
    </w:p>
    <w:p w14:paraId="0386A3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（1）项目成本（预算）控制情况：严格标准执行。</w:t>
      </w:r>
    </w:p>
    <w:p w14:paraId="56E1143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（2）项目成本（预算）节约情况：实际开支15万元。</w:t>
      </w:r>
    </w:p>
    <w:p w14:paraId="4F1CF7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2.项目的效率性分析</w:t>
      </w:r>
    </w:p>
    <w:p w14:paraId="194F91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（1）项目的实施进度：已完成。</w:t>
      </w:r>
    </w:p>
    <w:p w14:paraId="4C8B40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（2）项目完成质量：好。</w:t>
      </w:r>
    </w:p>
    <w:p w14:paraId="036F193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3.项目的效益性分析</w:t>
      </w:r>
    </w:p>
    <w:p w14:paraId="5CBA044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预期目标完成程度：随着RCEP正式生效，怀化抢抓机遇，山海联动、水陆并举、向南拓展，通过西部陆海新通道，打造湖南对接RCEP重要通道和节点城市，在国内国际双循环相互促进的新发展格局中占据重要位置</w:t>
      </w:r>
    </w:p>
    <w:p w14:paraId="17E8E44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实施对经济和社会的影响：随着RCEP正式生效，怀化抢抓机遇，山海联动、水陆并举、向南拓展，通过西部陆海新通道，打造湖南对接RCEP重要通道和节点城市，在国内国际双循环相互促进的新发展格局中占据重要位置</w:t>
      </w:r>
    </w:p>
    <w:p w14:paraId="1E0212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四、综合评价情况及评价结论（附相关评分表）</w:t>
      </w:r>
    </w:p>
    <w:p w14:paraId="6B44DA4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五、绩效评价结果应用建议（以后年度预算安排、评价结果公开等）</w:t>
      </w:r>
    </w:p>
    <w:p w14:paraId="0A70602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六、主要经验及做法、存在的问题和建议：市领导高度重视、制定详细的实施方案，做好组展参会工作。</w:t>
      </w:r>
    </w:p>
    <w:p w14:paraId="17A43BD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七、其他需要说明的问题：无</w:t>
      </w:r>
    </w:p>
    <w:p w14:paraId="3FF4251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21D096A">
      <w:pPr>
        <w:pStyle w:val="2"/>
        <w:bidi w:val="0"/>
        <w:jc w:val="center"/>
        <w:rPr>
          <w:rFonts w:hint="eastAsia"/>
        </w:rPr>
      </w:pPr>
      <w:bookmarkStart w:id="0" w:name="_GoBack"/>
      <w:r>
        <w:rPr>
          <w:rFonts w:hint="eastAsia"/>
        </w:rPr>
        <w:t>其他专项资金绩效评价情况说明</w:t>
      </w:r>
    </w:p>
    <w:bookmarkEnd w:id="0"/>
    <w:p w14:paraId="2F9757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1B4A87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1.进口博览会专项资金。从省级资金中切块15万元，原计划成立怀化分团参加第五届中国国际进口博览会，因临行前怀化疫情严重，取消了参会行程。故实际使用5.07万元，主要用于会前的培训、资料印制等。</w:t>
      </w:r>
    </w:p>
    <w:p w14:paraId="068CFC2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2.招商引资专项资金。实际使用57.5万元，其中年初预算57.5万元，追加40万元。主要用于局机关含下属非独立核算二级机构市投资促进事务中心在日常招商引资工作中产生的接待费、差旅费、办公费等。</w:t>
      </w:r>
    </w:p>
    <w:p w14:paraId="00D14BC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3.人才引进专项资金。根据我局人才引进的具体情况，据实拨付人才引进补助10.4万元.</w:t>
      </w:r>
    </w:p>
    <w:p w14:paraId="1AC3E39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 4.内贸流通专项资金。实际使用资金12万元，主要用于局机关在内贸工作中产生的差旅费、办公费等。</w:t>
      </w:r>
    </w:p>
    <w:p w14:paraId="05905F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5.中央优质粮专项资金。该资金为原商粮局期间中央下拨的专用设备采购款，2022年度实际支出7.45万元，为设备的质保金。</w:t>
      </w:r>
    </w:p>
    <w:p w14:paraId="72F16A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6.两新党建专项资金。根据市直机关工委确认的情况，实际拨付资金1.68万元。</w:t>
      </w:r>
    </w:p>
    <w:p w14:paraId="40C1C57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7.商贸物流规划编制资金。实际使用6.5万元，主要为支付上年商贸物流规划委托编制费尾款。</w:t>
      </w:r>
    </w:p>
    <w:p w14:paraId="791C45A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8.电子商务专项资金。实际使用12.93万元，其中4.42万元为结转资金，用来支付企业的合同款；8.5万元从省级电商资金中切块，用于举办电商培训。</w:t>
      </w:r>
    </w:p>
    <w:p w14:paraId="721A795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9.考核奖励资金10万元。2022年度我局被评为真抓实干先进单位，给予奖励10万元，主要用于局机关日常开支。</w:t>
      </w:r>
    </w:p>
    <w:p w14:paraId="11D836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10.抗疫补助资金。实际使用5.16万元，主要用于局机关2022年期间的抗疫支出，如采购口罩、帐篷、消毒酒精等。</w:t>
      </w:r>
    </w:p>
    <w:p w14:paraId="255C8F9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14:paraId="1CC4807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MS Gothic">
    <w:panose1 w:val="020B0609070205080204"/>
    <w:charset w:val="80"/>
    <w:family w:val="auto"/>
    <w:pitch w:val="default"/>
    <w:sig w:usb0="E00002FF" w:usb1="6AC7FDFB" w:usb2="00000012" w:usb3="00000000" w:csb0="4002009F" w:csb1="DFD7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zNDU2Nzk4MDNlMDAzZjQ0ZWQwOTM0OTZkZGM3Y2MifQ=="/>
  </w:docVars>
  <w:rsids>
    <w:rsidRoot w:val="0B6335FE"/>
    <w:rsid w:val="0B633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11078</Words>
  <Characters>11720</Characters>
  <Lines>0</Lines>
  <Paragraphs>0</Paragraphs>
  <TotalTime>4</TotalTime>
  <ScaleCrop>false</ScaleCrop>
  <LinksUpToDate>false</LinksUpToDate>
  <CharactersWithSpaces>11750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2024-10-23T07:43:00Z</dcterms:created>
  <dc:creator>Z.</dc:creator>
  <cp:lastModifiedBy>Z.</cp:lastModifiedBy>
  <dcterms:modified xsi:type="dcterms:W3CDTF">2024-10-23T07:47:58Z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FF439D41106D4252B4E4D30382CFEBE6_11</vt:lpwstr>
  </property>
</Properties>
</file>