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center"/>
        <w:rPr>
          <w:sz w:val="56"/>
          <w:szCs w:val="56"/>
        </w:rPr>
      </w:pPr>
      <w:r>
        <w:rPr>
          <w:sz w:val="56"/>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8240;mso-width-relative:page;mso-height-relative:page;" fillcolor="#FFFFFF [3201]" filled="t" stroked="f" coordsize="21600,21600" o:gfxdata="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By8CZQ1gAAAAoBAAAPAAAA&#10;AAAAAAEAIAAAADgAAABkcnMvZG93bnJldi54bWxQSwECFAAUAAAACACHTuJAQyqXjzoCAABMBAAA&#10;DgAAAAAAAAABACAAAAA7AQAAZHJzL2Uyb0RvYy54bWxQSwUGAAAAAAYABgBZAQAA5wUAAAAA&#10;">
                <v:fill on="t" focussize="0,0"/>
                <v:stroke on="f" weight="0.5pt"/>
                <v:imagedata o:title=""/>
                <o:lock v:ext="edit" aspectratio="f"/>
                <v:textbo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pPr>
        <w:pStyle w:val="14"/>
        <w:jc w:val="center"/>
        <w:rPr>
          <w:sz w:val="56"/>
          <w:szCs w:val="56"/>
        </w:rPr>
      </w:pPr>
    </w:p>
    <w:p>
      <w:pPr>
        <w:pStyle w:val="14"/>
        <w:jc w:val="center"/>
        <w:rPr>
          <w:sz w:val="84"/>
          <w:szCs w:val="84"/>
        </w:rPr>
      </w:pPr>
    </w:p>
    <w:p>
      <w:pPr>
        <w:pStyle w:val="14"/>
        <w:jc w:val="center"/>
        <w:rPr>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中国国际贸易促进委员会湖南省怀化市支会部门决算</w:t>
      </w:r>
    </w:p>
    <w:p>
      <w:pPr>
        <w:pStyle w:val="14"/>
        <w:jc w:val="center"/>
        <w:rPr>
          <w:rFonts w:hint="eastAsia" w:ascii="方正小标宋_GBK" w:hAnsi="方正小标宋_GBK" w:eastAsia="方正小标宋_GBK" w:cs="方正小标宋_GBK"/>
          <w:sz w:val="56"/>
          <w:szCs w:val="56"/>
        </w:rPr>
      </w:pPr>
    </w:p>
    <w:p>
      <w:pPr>
        <w:pStyle w:val="14"/>
        <w:jc w:val="center"/>
        <w:rPr>
          <w:sz w:val="56"/>
          <w:szCs w:val="56"/>
        </w:rPr>
      </w:pPr>
    </w:p>
    <w:p>
      <w:pPr>
        <w:pStyle w:val="14"/>
        <w:jc w:val="center"/>
        <w:rPr>
          <w:sz w:val="56"/>
          <w:szCs w:val="56"/>
        </w:rPr>
      </w:pPr>
    </w:p>
    <w:p>
      <w:pPr>
        <w:pStyle w:val="14"/>
        <w:jc w:val="center"/>
        <w:rPr>
          <w:sz w:val="56"/>
          <w:szCs w:val="56"/>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spacing w:line="540" w:lineRule="exact"/>
        <w:jc w:val="center"/>
        <w:rPr>
          <w:sz w:val="56"/>
          <w:szCs w:val="56"/>
        </w:rPr>
      </w:pPr>
    </w:p>
    <w:p>
      <w:pPr>
        <w:pStyle w:val="14"/>
        <w:spacing w:line="500" w:lineRule="exact"/>
        <w:jc w:val="both"/>
        <w:rPr>
          <w:b/>
          <w:sz w:val="36"/>
          <w:szCs w:val="28"/>
        </w:rPr>
      </w:pPr>
    </w:p>
    <w:p>
      <w:pPr>
        <w:pStyle w:val="14"/>
        <w:spacing w:line="500" w:lineRule="exact"/>
        <w:jc w:val="center"/>
        <w:rPr>
          <w:b/>
          <w:sz w:val="36"/>
          <w:szCs w:val="28"/>
        </w:rPr>
      </w:pPr>
      <w:r>
        <w:rPr>
          <w:rFonts w:hint="eastAsia"/>
          <w:b/>
          <w:sz w:val="36"/>
          <w:szCs w:val="28"/>
        </w:rPr>
        <w:t>目录</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中国国际贸易促进委员会湖南省怀化市支会概况</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4"/>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中国国际贸易促进委员会湖南省怀化市支会概况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both"/>
        <w:rPr>
          <w:sz w:val="72"/>
          <w:szCs w:val="72"/>
        </w:rPr>
      </w:pPr>
    </w:p>
    <w:p>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widowControl/>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开展全市对外贸易、经济合作和文化、技术、金融等交流的促进工作，提供国际联络、国际展览、国际培训及经贸法律、信息服务；开展国际招商引资的促进工作；负责全市出国办展的归口受理、报批和组织工作；出具出口商品原产地证明书，签发和认证对外贸易业务的文件及单证；调解涉外经贸纠纷，接受委托代理国际经贸仲裁；指导、协调市内行业商会和县（市、区）国际商会的工作。</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rPr>
          <w:rFonts w:hint="default"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kern w:val="0"/>
          <w:sz w:val="32"/>
          <w:szCs w:val="32"/>
        </w:rPr>
        <w:t>中国国际贸易促进委员会湖南省怀化市支会</w:t>
      </w:r>
      <w:r>
        <w:rPr>
          <w:rFonts w:hint="eastAsia" w:ascii="Times New Roman" w:hAnsi="Times New Roman" w:eastAsia="仿宋_GB2312" w:cs="仿宋_GB2312"/>
          <w:bCs/>
          <w:kern w:val="0"/>
          <w:sz w:val="32"/>
          <w:szCs w:val="32"/>
        </w:rPr>
        <w:t>内设机构包括：</w:t>
      </w:r>
      <w:r>
        <w:rPr>
          <w:rFonts w:hint="default" w:ascii="Times New Roman" w:hAnsi="Times New Roman" w:eastAsia="仿宋_GB2312" w:cs="仿宋_GB2312"/>
          <w:bCs/>
          <w:kern w:val="0"/>
          <w:sz w:val="32"/>
          <w:szCs w:val="32"/>
        </w:rPr>
        <w:t>办公室。</w:t>
      </w:r>
    </w:p>
    <w:p>
      <w:pPr>
        <w:widowControl/>
        <w:spacing w:line="600" w:lineRule="exact"/>
        <w:rPr>
          <w:rFonts w:hint="default"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仿宋" w:hAnsi="仿宋" w:eastAsia="仿宋"/>
          <w:kern w:val="0"/>
          <w:sz w:val="32"/>
          <w:szCs w:val="32"/>
        </w:rPr>
        <w:t>中国国际贸易促进委员会湖南省怀化市支会202</w:t>
      </w:r>
      <w:r>
        <w:rPr>
          <w:rFonts w:hint="eastAsia" w:ascii="仿宋" w:hAnsi="仿宋" w:eastAsia="仿宋"/>
          <w:kern w:val="0"/>
          <w:sz w:val="32"/>
          <w:szCs w:val="32"/>
          <w:lang w:val="en-US" w:eastAsia="zh-CN"/>
        </w:rPr>
        <w:t>3</w:t>
      </w:r>
      <w:r>
        <w:rPr>
          <w:rFonts w:hint="eastAsia" w:ascii="仿宋" w:hAnsi="仿宋" w:eastAsia="仿宋"/>
          <w:kern w:val="0"/>
          <w:sz w:val="32"/>
          <w:szCs w:val="32"/>
        </w:rPr>
        <w:t>年</w:t>
      </w:r>
      <w:r>
        <w:rPr>
          <w:rFonts w:hint="eastAsia" w:ascii="Times New Roman" w:hAnsi="Times New Roman" w:eastAsia="仿宋_GB2312" w:cs="仿宋_GB2312"/>
          <w:bCs/>
          <w:kern w:val="0"/>
          <w:sz w:val="32"/>
          <w:szCs w:val="32"/>
        </w:rPr>
        <w:t>部门决算汇总公开单位构成包括：</w:t>
      </w:r>
      <w:r>
        <w:rPr>
          <w:rFonts w:hint="eastAsia" w:ascii="仿宋" w:hAnsi="仿宋" w:eastAsia="仿宋"/>
          <w:kern w:val="0"/>
          <w:sz w:val="32"/>
          <w:szCs w:val="32"/>
        </w:rPr>
        <w:t>中国国际贸易促进委员会湖南省怀化市支会</w:t>
      </w:r>
      <w:r>
        <w:rPr>
          <w:rFonts w:hint="eastAsia" w:ascii="Times New Roman" w:hAnsi="Times New Roman" w:eastAsia="仿宋_GB2312" w:cs="仿宋_GB2312"/>
          <w:bCs/>
          <w:kern w:val="0"/>
          <w:sz w:val="32"/>
          <w:szCs w:val="32"/>
        </w:rPr>
        <w:t>本级</w:t>
      </w:r>
      <w:r>
        <w:rPr>
          <w:rFonts w:hint="default" w:ascii="Times New Roman" w:hAnsi="Times New Roman" w:eastAsia="仿宋_GB2312" w:cs="仿宋_GB2312"/>
          <w:bCs/>
          <w:kern w:val="0"/>
          <w:sz w:val="32"/>
          <w:szCs w:val="32"/>
        </w:rPr>
        <w:t>。</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spacing w:line="600" w:lineRule="exact"/>
        <w:ind w:firstLine="4160" w:firstLineChars="1300"/>
        <w:rPr>
          <w:sz w:val="72"/>
          <w:szCs w:val="72"/>
        </w:rPr>
        <w:sectPr>
          <w:pgSz w:w="11906" w:h="16838"/>
          <w:pgMar w:top="720" w:right="720" w:bottom="720" w:left="720" w:header="851" w:footer="992" w:gutter="0"/>
          <w:cols w:space="425" w:num="1"/>
          <w:docGrid w:type="lines" w:linePitch="312" w:charSpace="0"/>
        </w:sectPr>
      </w:pPr>
      <w:bookmarkStart w:id="0" w:name="_Hlk144209032"/>
      <w:r>
        <w:rPr>
          <w:rFonts w:hint="eastAsia" w:ascii="仿宋" w:hAnsi="仿宋" w:eastAsia="仿宋" w:cs="仿宋"/>
          <w:sz w:val="32"/>
          <w:szCs w:val="32"/>
        </w:rPr>
        <w:t>（详情见附件）</w:t>
      </w:r>
      <w:bookmarkEnd w:id="0"/>
      <w:bookmarkStart w:id="1" w:name="RANGE!A1:I22"/>
      <w:bookmarkEnd w:id="1"/>
    </w:p>
    <w:p>
      <w:pPr>
        <w:pStyle w:val="14"/>
        <w:rPr>
          <w:sz w:val="72"/>
          <w:szCs w:val="72"/>
        </w:rPr>
      </w:pPr>
    </w:p>
    <w:p>
      <w:pPr>
        <w:pStyle w:val="14"/>
        <w:rPr>
          <w:sz w:val="72"/>
          <w:szCs w:val="72"/>
        </w:rPr>
      </w:pPr>
    </w:p>
    <w:p>
      <w:pPr>
        <w:pStyle w:val="14"/>
        <w:jc w:val="center"/>
        <w:rPr>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4"/>
        <w:jc w:val="center"/>
        <w:rPr>
          <w:rFonts w:hint="eastAsia" w:ascii="方正小标宋_GBK" w:hAnsi="方正小标宋_GBK" w:eastAsia="方正小标宋_GBK" w:cs="方正小标宋_GBK"/>
          <w:sz w:val="70"/>
          <w:szCs w:val="70"/>
        </w:rPr>
      </w:pPr>
    </w:p>
    <w:p>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default" w:ascii="Times New Roman" w:hAnsi="Times New Roman" w:eastAsia="仿宋_GB2312"/>
          <w:sz w:val="32"/>
          <w:szCs w:val="32"/>
        </w:rPr>
        <w:t>481.98</w:t>
      </w:r>
      <w:r>
        <w:rPr>
          <w:rFonts w:hint="eastAsia" w:ascii="Times New Roman" w:hAnsi="Times New Roman" w:eastAsia="仿宋_GB2312"/>
          <w:sz w:val="32"/>
          <w:szCs w:val="32"/>
        </w:rPr>
        <w:t>万元。与上年相比，增加</w:t>
      </w:r>
      <w:r>
        <w:rPr>
          <w:rFonts w:hint="default" w:ascii="Times New Roman" w:hAnsi="Times New Roman" w:eastAsia="仿宋_GB2312"/>
          <w:sz w:val="32"/>
          <w:szCs w:val="32"/>
        </w:rPr>
        <w:t>3.38</w:t>
      </w:r>
      <w:r>
        <w:rPr>
          <w:rFonts w:hint="eastAsia" w:ascii="Times New Roman" w:hAnsi="Times New Roman" w:eastAsia="仿宋_GB2312"/>
          <w:sz w:val="32"/>
          <w:szCs w:val="32"/>
        </w:rPr>
        <w:t>万元，增长</w:t>
      </w:r>
      <w:r>
        <w:rPr>
          <w:rFonts w:hint="default" w:ascii="Times New Roman" w:hAnsi="Times New Roman" w:eastAsia="仿宋_GB2312"/>
          <w:sz w:val="32"/>
          <w:szCs w:val="32"/>
        </w:rPr>
        <w:t>0.7</w:t>
      </w:r>
      <w:r>
        <w:rPr>
          <w:rFonts w:hint="eastAsia" w:ascii="Times New Roman" w:hAnsi="Times New Roman" w:eastAsia="仿宋_GB2312"/>
          <w:sz w:val="32"/>
          <w:szCs w:val="32"/>
        </w:rPr>
        <w:t>%，主要是因为</w:t>
      </w:r>
      <w:r>
        <w:rPr>
          <w:rFonts w:ascii="Times New Roman" w:hAnsi="Times New Roman" w:eastAsia="仿宋_GB2312"/>
          <w:sz w:val="32"/>
          <w:szCs w:val="32"/>
        </w:rPr>
        <w:t>开展业务活动较上年增加。</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default" w:ascii="Times New Roman" w:hAnsi="Times New Roman" w:eastAsia="仿宋_GB2312"/>
          <w:sz w:val="32"/>
          <w:szCs w:val="32"/>
        </w:rPr>
        <w:t>240.99</w:t>
      </w:r>
      <w:r>
        <w:rPr>
          <w:rFonts w:hint="eastAsia" w:ascii="Times New Roman" w:hAnsi="Times New Roman" w:eastAsia="仿宋_GB2312"/>
          <w:sz w:val="32"/>
          <w:szCs w:val="32"/>
        </w:rPr>
        <w:t>万元，其中：财政拨款收入</w:t>
      </w:r>
      <w:r>
        <w:rPr>
          <w:rFonts w:hint="default" w:ascii="Times New Roman" w:hAnsi="Times New Roman" w:eastAsia="仿宋_GB2312"/>
          <w:sz w:val="32"/>
          <w:szCs w:val="32"/>
        </w:rPr>
        <w:t>240.99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default" w:ascii="Times New Roman" w:hAnsi="Times New Roman" w:eastAsia="仿宋_GB2312"/>
          <w:sz w:val="32"/>
          <w:szCs w:val="32"/>
        </w:rPr>
        <w:t>240.99</w:t>
      </w:r>
      <w:r>
        <w:rPr>
          <w:rFonts w:hint="eastAsia" w:ascii="Times New Roman" w:hAnsi="Times New Roman" w:eastAsia="仿宋_GB2312"/>
          <w:sz w:val="32"/>
          <w:szCs w:val="32"/>
        </w:rPr>
        <w:t>万元，其中：基本支出</w:t>
      </w:r>
      <w:r>
        <w:rPr>
          <w:rFonts w:hint="default" w:ascii="Times New Roman" w:hAnsi="Times New Roman" w:eastAsia="仿宋_GB2312"/>
          <w:sz w:val="32"/>
          <w:szCs w:val="32"/>
        </w:rPr>
        <w:t>167.37</w:t>
      </w:r>
      <w:r>
        <w:rPr>
          <w:rFonts w:hint="eastAsia" w:ascii="Times New Roman" w:hAnsi="Times New Roman" w:eastAsia="仿宋_GB2312"/>
          <w:sz w:val="32"/>
          <w:szCs w:val="32"/>
        </w:rPr>
        <w:t>万元，占</w:t>
      </w:r>
      <w:r>
        <w:rPr>
          <w:rFonts w:hint="default" w:ascii="Times New Roman" w:hAnsi="Times New Roman" w:eastAsia="仿宋_GB2312"/>
          <w:sz w:val="32"/>
          <w:szCs w:val="32"/>
        </w:rPr>
        <w:t>69.5</w:t>
      </w:r>
      <w:r>
        <w:rPr>
          <w:rFonts w:hint="eastAsia" w:ascii="Times New Roman" w:hAnsi="Times New Roman" w:eastAsia="仿宋_GB2312"/>
          <w:sz w:val="32"/>
          <w:szCs w:val="32"/>
        </w:rPr>
        <w:t>%；项目支出</w:t>
      </w:r>
      <w:r>
        <w:rPr>
          <w:rFonts w:hint="default" w:ascii="Times New Roman" w:hAnsi="Times New Roman" w:eastAsia="仿宋_GB2312"/>
          <w:sz w:val="32"/>
          <w:szCs w:val="32"/>
        </w:rPr>
        <w:t>73.62</w:t>
      </w:r>
      <w:r>
        <w:rPr>
          <w:rFonts w:hint="eastAsia" w:ascii="Times New Roman" w:hAnsi="Times New Roman" w:eastAsia="仿宋_GB2312"/>
          <w:sz w:val="32"/>
          <w:szCs w:val="32"/>
        </w:rPr>
        <w:t>万元，占</w:t>
      </w:r>
      <w:r>
        <w:rPr>
          <w:rFonts w:hint="default" w:ascii="Times New Roman" w:hAnsi="Times New Roman" w:eastAsia="仿宋_GB2312"/>
          <w:sz w:val="32"/>
          <w:szCs w:val="32"/>
        </w:rPr>
        <w:t>30.5</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4"/>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default" w:ascii="Times New Roman" w:hAnsi="Times New Roman" w:eastAsia="仿宋_GB2312"/>
          <w:sz w:val="32"/>
          <w:szCs w:val="32"/>
        </w:rPr>
        <w:t>481.98</w:t>
      </w:r>
      <w:r>
        <w:rPr>
          <w:rFonts w:hint="eastAsia" w:ascii="Times New Roman" w:hAnsi="Times New Roman" w:eastAsia="仿宋_GB2312"/>
          <w:sz w:val="32"/>
          <w:szCs w:val="32"/>
        </w:rPr>
        <w:t>万元。与上年相比，增加</w:t>
      </w:r>
      <w:r>
        <w:rPr>
          <w:rFonts w:hint="default" w:ascii="Times New Roman" w:hAnsi="Times New Roman" w:eastAsia="仿宋_GB2312"/>
          <w:sz w:val="32"/>
          <w:szCs w:val="32"/>
        </w:rPr>
        <w:t>3.38</w:t>
      </w:r>
      <w:r>
        <w:rPr>
          <w:rFonts w:hint="eastAsia" w:ascii="Times New Roman" w:hAnsi="Times New Roman" w:eastAsia="仿宋_GB2312"/>
          <w:sz w:val="32"/>
          <w:szCs w:val="32"/>
        </w:rPr>
        <w:t>万元，增长</w:t>
      </w:r>
      <w:r>
        <w:rPr>
          <w:rFonts w:hint="default" w:ascii="Times New Roman" w:hAnsi="Times New Roman" w:eastAsia="仿宋_GB2312"/>
          <w:sz w:val="32"/>
          <w:szCs w:val="32"/>
        </w:rPr>
        <w:t>0.7</w:t>
      </w:r>
      <w:r>
        <w:rPr>
          <w:rFonts w:hint="eastAsia" w:ascii="Times New Roman" w:hAnsi="Times New Roman" w:eastAsia="仿宋_GB2312"/>
          <w:sz w:val="32"/>
          <w:szCs w:val="32"/>
        </w:rPr>
        <w:t>%，主要是因为</w:t>
      </w:r>
      <w:r>
        <w:rPr>
          <w:rFonts w:ascii="Times New Roman" w:hAnsi="Times New Roman" w:eastAsia="仿宋_GB2312"/>
          <w:sz w:val="32"/>
          <w:szCs w:val="32"/>
        </w:rPr>
        <w:t>开展业务活动较上年增加。</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default" w:ascii="Times New Roman" w:hAnsi="Times New Roman" w:eastAsia="仿宋_GB2312"/>
          <w:sz w:val="32"/>
          <w:szCs w:val="32"/>
        </w:rPr>
        <w:t>240.99</w:t>
      </w:r>
      <w:r>
        <w:rPr>
          <w:rFonts w:hint="eastAsia" w:ascii="Times New Roman" w:hAnsi="Times New Roman" w:eastAsia="仿宋_GB2312"/>
          <w:sz w:val="32"/>
          <w:szCs w:val="32"/>
        </w:rPr>
        <w:t>万元，占本年支出合计的</w:t>
      </w:r>
      <w:r>
        <w:rPr>
          <w:rFonts w:hint="default" w:ascii="Times New Roman" w:hAnsi="Times New Roman" w:eastAsia="仿宋_GB2312"/>
          <w:sz w:val="32"/>
          <w:szCs w:val="32"/>
        </w:rPr>
        <w:t>100</w:t>
      </w:r>
      <w:r>
        <w:rPr>
          <w:rFonts w:hint="eastAsia" w:ascii="Times New Roman" w:hAnsi="Times New Roman" w:eastAsia="仿宋_GB2312"/>
          <w:sz w:val="32"/>
          <w:szCs w:val="32"/>
        </w:rPr>
        <w:t>%，与上年相比，财政拨款支出增加</w:t>
      </w:r>
      <w:r>
        <w:rPr>
          <w:rFonts w:hint="default" w:ascii="Times New Roman" w:hAnsi="Times New Roman" w:eastAsia="仿宋_GB2312"/>
          <w:sz w:val="32"/>
          <w:szCs w:val="32"/>
        </w:rPr>
        <w:t>1.69</w:t>
      </w:r>
      <w:r>
        <w:rPr>
          <w:rFonts w:hint="eastAsia" w:ascii="Times New Roman" w:hAnsi="Times New Roman" w:eastAsia="仿宋_GB2312"/>
          <w:sz w:val="32"/>
          <w:szCs w:val="32"/>
        </w:rPr>
        <w:t>万元，增长</w:t>
      </w:r>
      <w:r>
        <w:rPr>
          <w:rFonts w:hint="default" w:ascii="Times New Roman" w:hAnsi="Times New Roman" w:eastAsia="仿宋_GB2312"/>
          <w:sz w:val="32"/>
          <w:szCs w:val="32"/>
        </w:rPr>
        <w:t>0.7</w:t>
      </w:r>
      <w:r>
        <w:rPr>
          <w:rFonts w:hint="eastAsia" w:ascii="Times New Roman" w:hAnsi="Times New Roman" w:eastAsia="仿宋_GB2312"/>
          <w:sz w:val="32"/>
          <w:szCs w:val="32"/>
        </w:rPr>
        <w:t>%，主要是因为</w:t>
      </w:r>
      <w:r>
        <w:rPr>
          <w:rFonts w:ascii="Times New Roman" w:hAnsi="Times New Roman" w:eastAsia="仿宋_GB2312"/>
          <w:sz w:val="32"/>
          <w:szCs w:val="32"/>
        </w:rPr>
        <w:t>开展业务活动较上年增加。</w:t>
      </w:r>
    </w:p>
    <w:p>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default" w:ascii="Times New Roman" w:hAnsi="Times New Roman" w:eastAsia="仿宋_GB2312"/>
          <w:sz w:val="32"/>
          <w:szCs w:val="32"/>
        </w:rPr>
        <w:t>240.99</w:t>
      </w:r>
      <w:r>
        <w:rPr>
          <w:rFonts w:hint="eastAsia" w:ascii="Times New Roman" w:hAnsi="Times New Roman" w:eastAsia="仿宋_GB2312"/>
          <w:sz w:val="32"/>
          <w:szCs w:val="32"/>
        </w:rPr>
        <w:t>万元，主要用于以下方面：一般公共服务（类）支出167.63万元，占</w:t>
      </w:r>
      <w:r>
        <w:rPr>
          <w:rFonts w:hint="default" w:ascii="Times New Roman" w:hAnsi="Times New Roman" w:eastAsia="仿宋_GB2312"/>
          <w:sz w:val="32"/>
          <w:szCs w:val="32"/>
        </w:rPr>
        <w:t>69.6</w:t>
      </w:r>
      <w:r>
        <w:rPr>
          <w:rFonts w:hint="eastAsia" w:ascii="Times New Roman" w:hAnsi="Times New Roman" w:eastAsia="仿宋_GB2312"/>
          <w:sz w:val="32"/>
          <w:szCs w:val="32"/>
        </w:rPr>
        <w:t>%；社会保障和就业（类）支出23.39万元，占</w:t>
      </w:r>
      <w:r>
        <w:rPr>
          <w:rFonts w:hint="default" w:ascii="Times New Roman" w:hAnsi="Times New Roman" w:eastAsia="仿宋_GB2312"/>
          <w:sz w:val="32"/>
          <w:szCs w:val="32"/>
        </w:rPr>
        <w:t>9.7</w:t>
      </w:r>
      <w:r>
        <w:rPr>
          <w:rFonts w:hint="eastAsia" w:ascii="Times New Roman" w:hAnsi="Times New Roman" w:eastAsia="仿宋_GB2312"/>
          <w:sz w:val="32"/>
          <w:szCs w:val="32"/>
        </w:rPr>
        <w:t>%;卫生健康（类）支出7.96万元，占</w:t>
      </w:r>
      <w:r>
        <w:rPr>
          <w:rFonts w:hint="default" w:ascii="Times New Roman" w:hAnsi="Times New Roman" w:eastAsia="仿宋_GB2312"/>
          <w:sz w:val="32"/>
          <w:szCs w:val="32"/>
        </w:rPr>
        <w:t>3.3</w:t>
      </w:r>
      <w:r>
        <w:rPr>
          <w:rFonts w:hint="eastAsia" w:ascii="Times New Roman" w:hAnsi="Times New Roman" w:eastAsia="仿宋_GB2312"/>
          <w:sz w:val="32"/>
          <w:szCs w:val="32"/>
        </w:rPr>
        <w:t>%;商业服务业等（类）支出42.01万元，占</w:t>
      </w:r>
      <w:r>
        <w:rPr>
          <w:rFonts w:hint="default" w:ascii="Times New Roman" w:hAnsi="Times New Roman" w:eastAsia="仿宋_GB2312"/>
          <w:sz w:val="32"/>
          <w:szCs w:val="32"/>
        </w:rPr>
        <w:t>17.4</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default" w:ascii="Times New Roman" w:hAnsi="Times New Roman" w:eastAsia="仿宋_GB2312"/>
          <w:sz w:val="32"/>
          <w:szCs w:val="32"/>
        </w:rPr>
        <w:t>227.91</w:t>
      </w:r>
      <w:r>
        <w:rPr>
          <w:rFonts w:hint="eastAsia" w:ascii="Times New Roman" w:hAnsi="Times New Roman" w:eastAsia="仿宋_GB2312"/>
          <w:sz w:val="32"/>
          <w:szCs w:val="32"/>
        </w:rPr>
        <w:t>万元，支出决算数为</w:t>
      </w:r>
      <w:r>
        <w:rPr>
          <w:rFonts w:hint="default" w:ascii="Times New Roman" w:hAnsi="Times New Roman" w:eastAsia="仿宋_GB2312"/>
          <w:sz w:val="32"/>
          <w:szCs w:val="32"/>
        </w:rPr>
        <w:t>240.99</w:t>
      </w:r>
      <w:r>
        <w:rPr>
          <w:rFonts w:hint="eastAsia" w:ascii="Times New Roman" w:hAnsi="Times New Roman" w:eastAsia="仿宋_GB2312"/>
          <w:sz w:val="32"/>
          <w:szCs w:val="32"/>
        </w:rPr>
        <w:t>万元，完成年初预算的</w:t>
      </w:r>
      <w:r>
        <w:rPr>
          <w:rFonts w:hint="default" w:ascii="Times New Roman" w:hAnsi="Times New Roman" w:eastAsia="仿宋_GB2312"/>
          <w:sz w:val="32"/>
          <w:szCs w:val="32"/>
        </w:rPr>
        <w:t>100</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1、一般公共服务（类）商贸事务（款）行政运行（项）。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17</w:t>
      </w:r>
      <w:r>
        <w:rPr>
          <w:rFonts w:hint="default" w:ascii="Times New Roman" w:hAnsi="Times New Roman" w:eastAsia="仿宋_GB2312"/>
          <w:sz w:val="32"/>
          <w:szCs w:val="32"/>
          <w:lang w:eastAsia="zh-CN"/>
        </w:rPr>
        <w:t>8.98</w:t>
      </w:r>
      <w:r>
        <w:rPr>
          <w:rFonts w:hint="eastAsia" w:ascii="Times New Roman" w:hAnsi="Times New Roman" w:eastAsia="仿宋_GB2312"/>
          <w:sz w:val="32"/>
          <w:szCs w:val="32"/>
        </w:rPr>
        <w:t>万元，支出决算为159.53万元，完成年初预算的</w:t>
      </w:r>
      <w:r>
        <w:rPr>
          <w:rFonts w:hint="default" w:ascii="Times New Roman" w:hAnsi="Times New Roman" w:eastAsia="仿宋_GB2312"/>
          <w:sz w:val="32"/>
          <w:szCs w:val="32"/>
          <w:lang w:eastAsia="zh-CN"/>
        </w:rPr>
        <w:t>89.1</w:t>
      </w:r>
      <w:r>
        <w:rPr>
          <w:rFonts w:hint="eastAsia" w:ascii="Times New Roman" w:hAnsi="Times New Roman" w:eastAsia="仿宋_GB2312"/>
          <w:sz w:val="32"/>
          <w:szCs w:val="32"/>
        </w:rPr>
        <w:t>%，决算数小于年初预算数的主要原因是：</w:t>
      </w:r>
      <w:r>
        <w:rPr>
          <w:rFonts w:hint="default" w:ascii="Times New Roman" w:hAnsi="Times New Roman" w:eastAsia="仿宋_GB2312"/>
          <w:sz w:val="32"/>
          <w:szCs w:val="32"/>
          <w:lang w:eastAsia="zh-CN"/>
        </w:rPr>
        <w:t>2023年有1人退休，故支出减少。</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2、一般公共服务（类）商贸事务（款）其他商贸事务支出（项）。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8.1</w:t>
      </w:r>
      <w:r>
        <w:rPr>
          <w:rFonts w:hint="eastAsia" w:ascii="Times New Roman" w:hAnsi="Times New Roman" w:eastAsia="仿宋_GB2312"/>
          <w:sz w:val="32"/>
          <w:szCs w:val="32"/>
        </w:rPr>
        <w:t>万元，决算数大于年初预算数的主要原因是：</w:t>
      </w:r>
      <w:r>
        <w:rPr>
          <w:rFonts w:hint="default" w:ascii="Times New Roman" w:hAnsi="Times New Roman" w:eastAsia="仿宋_GB2312"/>
          <w:sz w:val="32"/>
          <w:szCs w:val="32"/>
        </w:rPr>
        <w:t>此科目为在职人员年终奖金发放科目，因预算和决算科目变动故导致决算数大于年初数。</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3、</w:t>
      </w:r>
      <w:r>
        <w:rPr>
          <w:rFonts w:hint="eastAsia" w:ascii="Times New Roman" w:hAnsi="Times New Roman" w:eastAsia="仿宋_GB2312"/>
          <w:sz w:val="32"/>
          <w:szCs w:val="32"/>
        </w:rPr>
        <w:t>社会保障和就业支出（类）行政事业单位养老支出（款）</w:t>
      </w:r>
      <w:r>
        <w:rPr>
          <w:rFonts w:hint="default" w:ascii="Times New Roman" w:hAnsi="Times New Roman" w:eastAsia="仿宋_GB2312"/>
          <w:sz w:val="32"/>
          <w:szCs w:val="32"/>
        </w:rPr>
        <w:t>行政单位离退休</w:t>
      </w:r>
      <w:r>
        <w:rPr>
          <w:rFonts w:hint="eastAsia" w:ascii="Times New Roman" w:hAnsi="Times New Roman" w:eastAsia="仿宋_GB2312"/>
          <w:sz w:val="32"/>
          <w:szCs w:val="32"/>
        </w:rPr>
        <w:t>（项）。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6.57</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0</w:t>
      </w:r>
      <w:r>
        <w:rPr>
          <w:rFonts w:hint="eastAsia" w:ascii="Times New Roman" w:hAnsi="Times New Roman" w:eastAsia="仿宋_GB2312"/>
          <w:sz w:val="32"/>
          <w:szCs w:val="32"/>
        </w:rPr>
        <w:t>.57万元，完成年初预算的</w:t>
      </w:r>
      <w:r>
        <w:rPr>
          <w:rFonts w:hint="default" w:ascii="Times New Roman" w:hAnsi="Times New Roman" w:eastAsia="仿宋_GB2312"/>
          <w:sz w:val="32"/>
          <w:szCs w:val="32"/>
          <w:lang w:eastAsia="zh-CN"/>
        </w:rPr>
        <w:t>8.7%</w:t>
      </w:r>
      <w:r>
        <w:rPr>
          <w:rFonts w:hint="eastAsia" w:ascii="Times New Roman" w:hAnsi="Times New Roman" w:eastAsia="仿宋_GB2312"/>
          <w:sz w:val="32"/>
          <w:szCs w:val="32"/>
        </w:rPr>
        <w:t>，决算数</w:t>
      </w:r>
      <w:r>
        <w:rPr>
          <w:rFonts w:hint="default" w:ascii="Times New Roman" w:hAnsi="Times New Roman" w:eastAsia="仿宋_GB2312"/>
          <w:sz w:val="32"/>
          <w:szCs w:val="32"/>
        </w:rPr>
        <w:t>小</w:t>
      </w:r>
      <w:r>
        <w:rPr>
          <w:rFonts w:hint="eastAsia" w:ascii="Times New Roman" w:hAnsi="Times New Roman" w:eastAsia="仿宋_GB2312"/>
          <w:sz w:val="32"/>
          <w:szCs w:val="32"/>
        </w:rPr>
        <w:t>于年初预算数的主要原因是：</w:t>
      </w:r>
      <w:r>
        <w:rPr>
          <w:rFonts w:hint="default" w:ascii="Times New Roman" w:hAnsi="Times New Roman" w:eastAsia="仿宋_GB2312"/>
          <w:sz w:val="32"/>
          <w:szCs w:val="32"/>
        </w:rPr>
        <w:t>预算</w:t>
      </w:r>
      <w:r>
        <w:rPr>
          <w:rFonts w:hint="default" w:ascii="仿宋" w:hAnsi="仿宋" w:eastAsia="仿宋" w:cs="仿宋_GB2312"/>
          <w:sz w:val="32"/>
          <w:szCs w:val="32"/>
        </w:rPr>
        <w:t>科目有所调整</w:t>
      </w:r>
      <w:r>
        <w:rPr>
          <w:rFonts w:hint="eastAsia" w:ascii="仿宋" w:hAnsi="仿宋" w:eastAsia="仿宋" w:cs="仿宋_GB2312"/>
          <w:sz w:val="32"/>
          <w:szCs w:val="32"/>
        </w:rPr>
        <w:t>。</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default" w:ascii="Times New Roman" w:hAnsi="Times New Roman" w:eastAsia="仿宋_GB2312"/>
          <w:sz w:val="32"/>
          <w:szCs w:val="32"/>
        </w:rPr>
        <w:t>4、</w:t>
      </w:r>
      <w:r>
        <w:rPr>
          <w:rFonts w:hint="eastAsia" w:ascii="Times New Roman" w:hAnsi="Times New Roman" w:eastAsia="仿宋_GB2312"/>
          <w:sz w:val="32"/>
          <w:szCs w:val="32"/>
        </w:rPr>
        <w:t>社会保障和就业支出（类）行政事业单位养老支出（款）机关事业单位基本养老保险缴费支出（项）。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lang w:eastAsia="zh-CN"/>
        </w:rPr>
        <w:t>18.9</w:t>
      </w:r>
      <w:r>
        <w:rPr>
          <w:rFonts w:hint="eastAsia" w:ascii="Times New Roman" w:hAnsi="Times New Roman" w:eastAsia="仿宋_GB2312"/>
          <w:sz w:val="32"/>
          <w:szCs w:val="32"/>
        </w:rPr>
        <w:t>万元，支出决算为16.34万元，完成年初预算的</w:t>
      </w:r>
      <w:r>
        <w:rPr>
          <w:rFonts w:hint="default" w:ascii="Times New Roman" w:hAnsi="Times New Roman" w:eastAsia="仿宋_GB2312"/>
          <w:sz w:val="32"/>
          <w:szCs w:val="32"/>
          <w:lang w:eastAsia="zh-CN"/>
        </w:rPr>
        <w:t>86.5%</w:t>
      </w:r>
      <w:r>
        <w:rPr>
          <w:rFonts w:hint="eastAsia" w:ascii="Times New Roman" w:hAnsi="Times New Roman" w:eastAsia="仿宋_GB2312"/>
          <w:sz w:val="32"/>
          <w:szCs w:val="32"/>
        </w:rPr>
        <w:t>，决算数</w:t>
      </w:r>
      <w:r>
        <w:rPr>
          <w:rFonts w:hint="default" w:ascii="Times New Roman" w:hAnsi="Times New Roman" w:eastAsia="仿宋_GB2312"/>
          <w:sz w:val="32"/>
          <w:szCs w:val="32"/>
        </w:rPr>
        <w:t>小</w:t>
      </w:r>
      <w:r>
        <w:rPr>
          <w:rFonts w:hint="eastAsia" w:ascii="Times New Roman" w:hAnsi="Times New Roman" w:eastAsia="仿宋_GB2312"/>
          <w:sz w:val="32"/>
          <w:szCs w:val="32"/>
        </w:rPr>
        <w:t>于年初预算数的主要原因是：</w:t>
      </w:r>
      <w:r>
        <w:rPr>
          <w:rFonts w:hint="default" w:ascii="Times New Roman" w:hAnsi="Times New Roman" w:eastAsia="仿宋_GB2312"/>
          <w:sz w:val="32"/>
          <w:szCs w:val="32"/>
          <w:lang w:eastAsia="zh-CN"/>
        </w:rPr>
        <w:t>2023年有1人退休，故支出减少</w:t>
      </w:r>
      <w:r>
        <w:rPr>
          <w:rFonts w:hint="eastAsia" w:ascii="仿宋" w:hAnsi="仿宋" w:eastAsia="仿宋" w:cs="仿宋_GB2312"/>
          <w:sz w:val="32"/>
          <w:szCs w:val="32"/>
        </w:rPr>
        <w:t>。</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default" w:ascii="Times New Roman" w:hAnsi="Times New Roman" w:eastAsia="仿宋_GB2312"/>
          <w:sz w:val="32"/>
          <w:szCs w:val="32"/>
          <w:lang w:eastAsia="zh-CN"/>
        </w:rPr>
        <w:t>5</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社会保障和就业支出（类）行政事业单位养老支出（款）其他行政事业单位养老支出（项）。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6.49</w:t>
      </w:r>
      <w:r>
        <w:rPr>
          <w:rFonts w:hint="eastAsia" w:ascii="Times New Roman" w:hAnsi="Times New Roman" w:eastAsia="仿宋_GB2312"/>
          <w:sz w:val="32"/>
          <w:szCs w:val="32"/>
        </w:rPr>
        <w:t>万元，决算数大于年初预算数的主要原因是：</w:t>
      </w:r>
      <w:r>
        <w:rPr>
          <w:rFonts w:hint="eastAsia" w:ascii="仿宋" w:hAnsi="仿宋" w:eastAsia="仿宋" w:cs="仿宋_GB2312"/>
          <w:sz w:val="32"/>
          <w:szCs w:val="32"/>
        </w:rPr>
        <w:t>缴纳单位部分</w:t>
      </w:r>
      <w:r>
        <w:rPr>
          <w:rFonts w:hint="default" w:ascii="仿宋" w:hAnsi="仿宋" w:eastAsia="仿宋" w:cs="仿宋_GB2312"/>
          <w:sz w:val="32"/>
          <w:szCs w:val="32"/>
        </w:rPr>
        <w:t>生育、</w:t>
      </w:r>
      <w:r>
        <w:rPr>
          <w:rFonts w:hint="eastAsia" w:ascii="仿宋" w:hAnsi="仿宋" w:eastAsia="仿宋" w:cs="仿宋_GB2312"/>
          <w:sz w:val="32"/>
          <w:szCs w:val="32"/>
          <w:lang w:eastAsia="zh-CN"/>
        </w:rPr>
        <w:t>工伤、失业保险</w:t>
      </w:r>
      <w:r>
        <w:rPr>
          <w:rFonts w:hint="eastAsia" w:ascii="仿宋" w:hAnsi="仿宋" w:eastAsia="仿宋" w:cs="仿宋_GB2312"/>
          <w:sz w:val="32"/>
          <w:szCs w:val="32"/>
        </w:rPr>
        <w:t>费用。</w:t>
      </w:r>
    </w:p>
    <w:p>
      <w:pPr>
        <w:pStyle w:val="14"/>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卫生健康支出（类）行政事业单位医疗（款）行政单位医疗（项）</w:t>
      </w:r>
    </w:p>
    <w:p>
      <w:pPr>
        <w:pStyle w:val="14"/>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仿宋" w:hAnsi="仿宋" w:eastAsia="仿宋" w:cs="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8.</w:t>
      </w:r>
      <w:r>
        <w:rPr>
          <w:rFonts w:hint="eastAsia" w:ascii="Times New Roman" w:hAnsi="Times New Roman" w:eastAsia="仿宋_GB2312"/>
          <w:sz w:val="32"/>
          <w:szCs w:val="32"/>
          <w:lang w:val="en-US" w:eastAsia="zh-CN"/>
        </w:rPr>
        <w:t>0</w:t>
      </w:r>
      <w:r>
        <w:rPr>
          <w:rFonts w:hint="default" w:ascii="Times New Roman" w:hAnsi="Times New Roman" w:eastAsia="仿宋_GB2312"/>
          <w:sz w:val="32"/>
          <w:szCs w:val="32"/>
          <w:lang w:eastAsia="zh-CN"/>
        </w:rPr>
        <w:t>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7.96</w:t>
      </w:r>
      <w:r>
        <w:rPr>
          <w:rFonts w:hint="eastAsia" w:ascii="Times New Roman" w:hAnsi="Times New Roman" w:eastAsia="仿宋_GB2312"/>
          <w:sz w:val="32"/>
          <w:szCs w:val="32"/>
        </w:rPr>
        <w:t>万元，完成年初预算的</w:t>
      </w:r>
      <w:r>
        <w:rPr>
          <w:rFonts w:hint="default" w:ascii="Times New Roman" w:hAnsi="Times New Roman" w:eastAsia="仿宋_GB2312"/>
          <w:sz w:val="32"/>
          <w:szCs w:val="32"/>
          <w:lang w:eastAsia="zh-CN"/>
        </w:rPr>
        <w:t>98.5%</w:t>
      </w:r>
      <w:r>
        <w:rPr>
          <w:rFonts w:hint="eastAsia" w:ascii="Times New Roman" w:hAnsi="Times New Roman" w:eastAsia="仿宋_GB2312"/>
          <w:sz w:val="32"/>
          <w:szCs w:val="32"/>
        </w:rPr>
        <w:t>，决算数</w:t>
      </w:r>
      <w:r>
        <w:rPr>
          <w:rFonts w:hint="default" w:ascii="Times New Roman" w:hAnsi="Times New Roman" w:eastAsia="仿宋_GB2312"/>
          <w:sz w:val="32"/>
          <w:szCs w:val="32"/>
        </w:rPr>
        <w:t>小</w:t>
      </w:r>
      <w:r>
        <w:rPr>
          <w:rFonts w:hint="eastAsia" w:ascii="Times New Roman" w:hAnsi="Times New Roman" w:eastAsia="仿宋_GB2312"/>
          <w:sz w:val="32"/>
          <w:szCs w:val="32"/>
        </w:rPr>
        <w:t>于年初预算数的主要原因是：</w:t>
      </w:r>
      <w:r>
        <w:rPr>
          <w:rFonts w:hint="default" w:ascii="Times New Roman" w:hAnsi="Times New Roman" w:eastAsia="仿宋_GB2312"/>
          <w:sz w:val="32"/>
          <w:szCs w:val="32"/>
          <w:lang w:eastAsia="zh-CN"/>
        </w:rPr>
        <w:t>2023年有1人退休，故支出减少</w:t>
      </w:r>
      <w:r>
        <w:rPr>
          <w:rFonts w:hint="eastAsia" w:ascii="仿宋" w:hAnsi="仿宋" w:eastAsia="仿宋" w:cs="仿宋_GB2312"/>
          <w:sz w:val="32"/>
          <w:szCs w:val="32"/>
        </w:rPr>
        <w:t>。</w:t>
      </w:r>
    </w:p>
    <w:p>
      <w:pPr>
        <w:pStyle w:val="14"/>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default" w:ascii="仿宋" w:hAnsi="仿宋" w:eastAsia="仿宋" w:cs="仿宋_GB2312"/>
          <w:sz w:val="32"/>
          <w:szCs w:val="32"/>
        </w:rPr>
        <w:t>住房保障支出</w:t>
      </w:r>
      <w:r>
        <w:rPr>
          <w:rFonts w:hint="eastAsia" w:ascii="Times New Roman" w:hAnsi="Times New Roman" w:eastAsia="仿宋_GB2312"/>
          <w:sz w:val="32"/>
          <w:szCs w:val="32"/>
        </w:rPr>
        <w:t>（类）住房改革支出（款）住房公积金（项）</w:t>
      </w:r>
    </w:p>
    <w:p>
      <w:pPr>
        <w:pStyle w:val="14"/>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仿宋" w:hAnsi="仿宋" w:eastAsia="仿宋" w:cs="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15.38</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lang w:eastAsia="zh-CN"/>
        </w:rPr>
        <w:t>0</w:t>
      </w:r>
      <w:r>
        <w:rPr>
          <w:rFonts w:hint="eastAsia" w:ascii="Times New Roman" w:hAnsi="Times New Roman" w:eastAsia="仿宋_GB2312"/>
          <w:sz w:val="32"/>
          <w:szCs w:val="32"/>
        </w:rPr>
        <w:t>万元，完成年初预算的</w:t>
      </w:r>
      <w:r>
        <w:rPr>
          <w:rFonts w:hint="default" w:ascii="Times New Roman" w:hAnsi="Times New Roman" w:eastAsia="仿宋_GB2312"/>
          <w:sz w:val="32"/>
          <w:szCs w:val="32"/>
          <w:lang w:eastAsia="zh-CN"/>
        </w:rPr>
        <w:t>0%</w:t>
      </w:r>
      <w:r>
        <w:rPr>
          <w:rFonts w:hint="eastAsia" w:ascii="Times New Roman" w:hAnsi="Times New Roman" w:eastAsia="仿宋_GB2312"/>
          <w:sz w:val="32"/>
          <w:szCs w:val="32"/>
        </w:rPr>
        <w:t>，决算数</w:t>
      </w:r>
      <w:r>
        <w:rPr>
          <w:rFonts w:hint="default" w:ascii="Times New Roman" w:hAnsi="Times New Roman" w:eastAsia="仿宋_GB2312"/>
          <w:sz w:val="32"/>
          <w:szCs w:val="32"/>
        </w:rPr>
        <w:t>小于</w:t>
      </w:r>
      <w:r>
        <w:rPr>
          <w:rFonts w:hint="eastAsia" w:ascii="Times New Roman" w:hAnsi="Times New Roman" w:eastAsia="仿宋_GB2312"/>
          <w:sz w:val="32"/>
          <w:szCs w:val="32"/>
        </w:rPr>
        <w:t>年初预算数的主要原因是：</w:t>
      </w:r>
      <w:r>
        <w:rPr>
          <w:rFonts w:hint="default" w:ascii="Times New Roman" w:hAnsi="Times New Roman" w:eastAsia="仿宋_GB2312"/>
          <w:sz w:val="32"/>
          <w:szCs w:val="32"/>
          <w:lang w:eastAsia="zh-CN"/>
        </w:rPr>
        <w:t>住房公积金为代扣项目，不列入做账科目范围</w:t>
      </w:r>
      <w:r>
        <w:rPr>
          <w:rFonts w:hint="eastAsia" w:ascii="仿宋" w:hAnsi="仿宋" w:eastAsia="仿宋" w:cs="仿宋_GB2312"/>
          <w:sz w:val="32"/>
          <w:szCs w:val="32"/>
        </w:rPr>
        <w:t>。</w:t>
      </w:r>
    </w:p>
    <w:p>
      <w:pPr>
        <w:pStyle w:val="14"/>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default" w:ascii="仿宋" w:hAnsi="仿宋" w:eastAsia="仿宋" w:cs="仿宋_GB2312"/>
          <w:sz w:val="32"/>
          <w:szCs w:val="32"/>
        </w:rPr>
        <w:t>商业服务业等支出（</w:t>
      </w:r>
      <w:r>
        <w:rPr>
          <w:rFonts w:hint="eastAsia" w:ascii="Times New Roman" w:hAnsi="Times New Roman" w:eastAsia="仿宋_GB2312"/>
          <w:sz w:val="32"/>
          <w:szCs w:val="32"/>
        </w:rPr>
        <w:t>类）商业流通事务（款）其他商业流通事务支出（项）</w:t>
      </w:r>
    </w:p>
    <w:p>
      <w:pPr>
        <w:pStyle w:val="14"/>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仿宋" w:hAnsi="仿宋" w:eastAsia="仿宋" w:cs="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lang w:eastAsia="zh-CN"/>
        </w:rPr>
        <w:t>16.21</w:t>
      </w:r>
      <w:r>
        <w:rPr>
          <w:rFonts w:hint="eastAsia" w:ascii="Times New Roman" w:hAnsi="Times New Roman" w:eastAsia="仿宋_GB2312"/>
          <w:sz w:val="32"/>
          <w:szCs w:val="32"/>
        </w:rPr>
        <w:t>万元，决算数</w:t>
      </w:r>
      <w:r>
        <w:rPr>
          <w:rFonts w:hint="default" w:ascii="Times New Roman" w:hAnsi="Times New Roman" w:eastAsia="仿宋_GB2312"/>
          <w:sz w:val="32"/>
          <w:szCs w:val="32"/>
        </w:rPr>
        <w:t>大于</w:t>
      </w:r>
      <w:r>
        <w:rPr>
          <w:rFonts w:hint="eastAsia" w:ascii="Times New Roman" w:hAnsi="Times New Roman" w:eastAsia="仿宋_GB2312"/>
          <w:sz w:val="32"/>
          <w:szCs w:val="32"/>
        </w:rPr>
        <w:t>年初预算数的主要原因是：</w:t>
      </w:r>
      <w:r>
        <w:rPr>
          <w:rFonts w:hint="default" w:ascii="Times New Roman" w:hAnsi="Times New Roman" w:eastAsia="仿宋_GB2312"/>
          <w:sz w:val="32"/>
          <w:szCs w:val="32"/>
        </w:rPr>
        <w:t>此项经费为年中追加的举办湘桂贸促系统对接会经费，故年初无预算</w:t>
      </w:r>
      <w:r>
        <w:rPr>
          <w:rFonts w:hint="eastAsia" w:ascii="仿宋" w:hAnsi="仿宋" w:eastAsia="仿宋" w:cs="仿宋_GB2312"/>
          <w:sz w:val="32"/>
          <w:szCs w:val="32"/>
        </w:rPr>
        <w:t>。</w:t>
      </w:r>
    </w:p>
    <w:p>
      <w:pPr>
        <w:pStyle w:val="14"/>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default" w:ascii="仿宋" w:hAnsi="仿宋" w:eastAsia="仿宋" w:cs="仿宋_GB2312"/>
          <w:sz w:val="32"/>
          <w:szCs w:val="32"/>
        </w:rPr>
        <w:t>商业服务业等支出（</w:t>
      </w:r>
      <w:r>
        <w:rPr>
          <w:rFonts w:hint="eastAsia" w:ascii="Times New Roman" w:hAnsi="Times New Roman" w:eastAsia="仿宋_GB2312"/>
          <w:sz w:val="32"/>
          <w:szCs w:val="32"/>
        </w:rPr>
        <w:t>类）商业流通事务（款）其他涉外发展服务支出（项）</w:t>
      </w:r>
    </w:p>
    <w:p>
      <w:pPr>
        <w:pStyle w:val="14"/>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仿宋" w:hAnsi="仿宋" w:eastAsia="仿宋" w:cs="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lang w:eastAsia="zh-CN"/>
        </w:rPr>
        <w:t>10</w:t>
      </w:r>
      <w:r>
        <w:rPr>
          <w:rFonts w:hint="eastAsia" w:ascii="Times New Roman" w:hAnsi="Times New Roman" w:eastAsia="仿宋_GB2312"/>
          <w:sz w:val="32"/>
          <w:szCs w:val="32"/>
        </w:rPr>
        <w:t>万元，决算数</w:t>
      </w:r>
      <w:r>
        <w:rPr>
          <w:rFonts w:hint="default" w:ascii="Times New Roman" w:hAnsi="Times New Roman" w:eastAsia="仿宋_GB2312"/>
          <w:sz w:val="32"/>
          <w:szCs w:val="32"/>
        </w:rPr>
        <w:t>大于</w:t>
      </w:r>
      <w:r>
        <w:rPr>
          <w:rFonts w:hint="eastAsia" w:ascii="Times New Roman" w:hAnsi="Times New Roman" w:eastAsia="仿宋_GB2312"/>
          <w:sz w:val="32"/>
          <w:szCs w:val="32"/>
        </w:rPr>
        <w:t>年初预算数的主要原因是：</w:t>
      </w:r>
      <w:r>
        <w:rPr>
          <w:rFonts w:hint="default" w:ascii="Times New Roman" w:hAnsi="Times New Roman" w:eastAsia="仿宋_GB2312"/>
          <w:sz w:val="32"/>
          <w:szCs w:val="32"/>
        </w:rPr>
        <w:t>此项经费为追加的外资专班工作经费，故年初无预算</w:t>
      </w:r>
      <w:r>
        <w:rPr>
          <w:rFonts w:hint="eastAsia" w:ascii="仿宋" w:hAnsi="仿宋" w:eastAsia="仿宋" w:cs="仿宋_GB2312"/>
          <w:sz w:val="32"/>
          <w:szCs w:val="32"/>
        </w:rPr>
        <w:t>。</w:t>
      </w:r>
    </w:p>
    <w:p>
      <w:pPr>
        <w:pStyle w:val="14"/>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default" w:ascii="仿宋" w:hAnsi="仿宋" w:eastAsia="仿宋" w:cs="仿宋_GB2312"/>
          <w:sz w:val="32"/>
          <w:szCs w:val="32"/>
        </w:rPr>
        <w:t>商业服务业等支出（</w:t>
      </w:r>
      <w:r>
        <w:rPr>
          <w:rFonts w:hint="eastAsia" w:ascii="Times New Roman" w:hAnsi="Times New Roman" w:eastAsia="仿宋_GB2312"/>
          <w:sz w:val="32"/>
          <w:szCs w:val="32"/>
        </w:rPr>
        <w:t>类）商业流通事务（款）其他商业服务业等支出（项）</w:t>
      </w:r>
    </w:p>
    <w:p>
      <w:pPr>
        <w:pStyle w:val="14"/>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default" w:ascii="仿宋" w:hAnsi="仿宋" w:eastAsia="仿宋" w:cs="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lang w:eastAsia="zh-CN"/>
        </w:rPr>
        <w:t>15.81</w:t>
      </w:r>
      <w:r>
        <w:rPr>
          <w:rFonts w:hint="eastAsia" w:ascii="Times New Roman" w:hAnsi="Times New Roman" w:eastAsia="仿宋_GB2312"/>
          <w:sz w:val="32"/>
          <w:szCs w:val="32"/>
        </w:rPr>
        <w:t>万元，决算数</w:t>
      </w:r>
      <w:r>
        <w:rPr>
          <w:rFonts w:hint="default" w:ascii="Times New Roman" w:hAnsi="Times New Roman" w:eastAsia="仿宋_GB2312"/>
          <w:sz w:val="32"/>
          <w:szCs w:val="32"/>
        </w:rPr>
        <w:t>大于</w:t>
      </w:r>
      <w:r>
        <w:rPr>
          <w:rFonts w:hint="eastAsia" w:ascii="Times New Roman" w:hAnsi="Times New Roman" w:eastAsia="仿宋_GB2312"/>
          <w:sz w:val="32"/>
          <w:szCs w:val="32"/>
        </w:rPr>
        <w:t>年初预算数的主要原因是：</w:t>
      </w:r>
      <w:r>
        <w:rPr>
          <w:rFonts w:hint="default" w:ascii="Times New Roman" w:hAnsi="Times New Roman" w:eastAsia="仿宋_GB2312"/>
          <w:sz w:val="32"/>
          <w:szCs w:val="32"/>
        </w:rPr>
        <w:t>此项经费为追加的2023年赴港经贸活动经费和广州食材展经费，故年初无预算</w:t>
      </w:r>
      <w:r>
        <w:rPr>
          <w:rFonts w:hint="eastAsia" w:ascii="仿宋" w:hAnsi="仿宋" w:eastAsia="仿宋" w:cs="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default" w:ascii="Times New Roman" w:hAnsi="Times New Roman" w:eastAsia="仿宋_GB2312"/>
          <w:sz w:val="32"/>
          <w:szCs w:val="32"/>
        </w:rPr>
        <w:t>167.37</w:t>
      </w:r>
      <w:r>
        <w:rPr>
          <w:rFonts w:hint="eastAsia" w:ascii="Times New Roman" w:hAnsi="Times New Roman" w:eastAsia="仿宋_GB2312"/>
          <w:sz w:val="32"/>
          <w:szCs w:val="32"/>
        </w:rPr>
        <w:t>万元，其中：</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151.92万元，占基本支出的</w:t>
      </w:r>
      <w:r>
        <w:rPr>
          <w:rFonts w:hint="default" w:ascii="Times New Roman" w:hAnsi="Times New Roman" w:eastAsia="仿宋_GB2312"/>
          <w:sz w:val="32"/>
          <w:szCs w:val="32"/>
        </w:rPr>
        <w:t>90.8</w:t>
      </w:r>
      <w:r>
        <w:rPr>
          <w:rFonts w:hint="eastAsia" w:ascii="Times New Roman" w:hAnsi="Times New Roman" w:eastAsia="仿宋_GB2312"/>
          <w:sz w:val="32"/>
          <w:szCs w:val="32"/>
        </w:rPr>
        <w:t>%,主要包括基本工资、津贴补贴、奖金、伙食补助费</w:t>
      </w:r>
      <w:r>
        <w:rPr>
          <w:rFonts w:ascii="Times New Roman" w:hAnsi="Times New Roman" w:eastAsia="仿宋_GB2312"/>
          <w:sz w:val="32"/>
          <w:szCs w:val="32"/>
        </w:rPr>
        <w:t>、</w:t>
      </w:r>
      <w:r>
        <w:rPr>
          <w:rFonts w:hint="eastAsia" w:ascii="Times New Roman" w:hAnsi="Times New Roman" w:eastAsia="仿宋_GB2312"/>
          <w:sz w:val="32"/>
          <w:szCs w:val="32"/>
        </w:rPr>
        <w:t>绩效工资</w:t>
      </w:r>
      <w:r>
        <w:rPr>
          <w:rFonts w:hint="default" w:ascii="Times New Roman" w:hAnsi="Times New Roman" w:eastAsia="仿宋_GB2312"/>
          <w:sz w:val="32"/>
          <w:szCs w:val="32"/>
        </w:rPr>
        <w:t>、机关事业单位基本养老保险缴费、职工基本医疗保险缴费、公务员医疗补助缴费、其他社会保障缴费、生活补助、医疗费补助、奖励金</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default" w:ascii="Times New Roman" w:hAnsi="Times New Roman" w:eastAsia="仿宋_GB2312"/>
          <w:sz w:val="32"/>
          <w:szCs w:val="32"/>
        </w:rPr>
        <w:t>15.45</w:t>
      </w:r>
      <w:r>
        <w:rPr>
          <w:rFonts w:hint="eastAsia" w:ascii="Times New Roman" w:hAnsi="Times New Roman" w:eastAsia="仿宋_GB2312"/>
          <w:sz w:val="32"/>
          <w:szCs w:val="32"/>
        </w:rPr>
        <w:t>万元，占基本支出的</w:t>
      </w:r>
      <w:r>
        <w:rPr>
          <w:rFonts w:hint="default" w:ascii="Times New Roman" w:hAnsi="Times New Roman" w:eastAsia="仿宋_GB2312"/>
          <w:sz w:val="32"/>
          <w:szCs w:val="32"/>
        </w:rPr>
        <w:t>9.2</w:t>
      </w:r>
      <w:r>
        <w:rPr>
          <w:rFonts w:hint="eastAsia" w:ascii="Times New Roman" w:hAnsi="Times New Roman" w:eastAsia="仿宋_GB2312"/>
          <w:sz w:val="32"/>
          <w:szCs w:val="32"/>
        </w:rPr>
        <w:t>%，主要包括办公费、工会经费、其他交通费用、其他商品和服务支出。</w:t>
      </w:r>
    </w:p>
    <w:p>
      <w:pPr>
        <w:pStyle w:val="14"/>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pPr>
        <w:pStyle w:val="14"/>
        <w:keepNext w:val="0"/>
        <w:keepLines w:val="0"/>
        <w:pageBreakBefore w:val="0"/>
        <w:widowControl w:val="0"/>
        <w:numPr>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default" w:ascii="Times New Roman" w:hAnsi="Times New Roman" w:eastAsia="仿宋_GB2312"/>
          <w:sz w:val="32"/>
          <w:szCs w:val="32"/>
        </w:rPr>
        <w:t>2.5</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4.24</w:t>
      </w:r>
      <w:r>
        <w:rPr>
          <w:rFonts w:hint="eastAsia" w:ascii="Times New Roman" w:hAnsi="Times New Roman" w:eastAsia="仿宋_GB2312"/>
          <w:sz w:val="32"/>
          <w:szCs w:val="32"/>
        </w:rPr>
        <w:t>万元，完成预算的</w:t>
      </w:r>
      <w:r>
        <w:rPr>
          <w:rFonts w:hint="default" w:ascii="Times New Roman" w:hAnsi="Times New Roman" w:eastAsia="仿宋_GB2312"/>
          <w:sz w:val="32"/>
          <w:szCs w:val="32"/>
        </w:rPr>
        <w:t>169.6</w:t>
      </w:r>
      <w:r>
        <w:rPr>
          <w:rFonts w:hint="eastAsia" w:ascii="Times New Roman" w:hAnsi="Times New Roman" w:eastAsia="仿宋_GB2312"/>
          <w:sz w:val="32"/>
          <w:szCs w:val="32"/>
        </w:rPr>
        <w:t>%，决算数大于预算数的主要原因是</w:t>
      </w:r>
      <w:r>
        <w:rPr>
          <w:rFonts w:hint="default" w:ascii="Times New Roman" w:hAnsi="Times New Roman" w:eastAsia="仿宋_GB2312"/>
          <w:sz w:val="32"/>
          <w:szCs w:val="32"/>
        </w:rPr>
        <w:t>2023年实际有因公出国（境）活动支出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与上年相比增加</w:t>
      </w:r>
      <w:r>
        <w:rPr>
          <w:rFonts w:hint="default" w:ascii="Times New Roman" w:hAnsi="Times New Roman" w:eastAsia="仿宋_GB2312"/>
          <w:sz w:val="32"/>
          <w:szCs w:val="32"/>
        </w:rPr>
        <w:t>2.64</w:t>
      </w:r>
      <w:r>
        <w:rPr>
          <w:rFonts w:hint="eastAsia" w:ascii="Times New Roman" w:hAnsi="Times New Roman" w:eastAsia="仿宋_GB2312"/>
          <w:sz w:val="32"/>
          <w:szCs w:val="32"/>
        </w:rPr>
        <w:t>万元，增长</w:t>
      </w:r>
      <w:r>
        <w:rPr>
          <w:rFonts w:hint="default" w:ascii="Times New Roman" w:hAnsi="Times New Roman" w:eastAsia="仿宋_GB2312"/>
          <w:sz w:val="32"/>
          <w:szCs w:val="32"/>
        </w:rPr>
        <w:t>165</w:t>
      </w:r>
      <w:r>
        <w:rPr>
          <w:rFonts w:hint="eastAsia" w:ascii="Times New Roman" w:hAnsi="Times New Roman" w:eastAsia="仿宋_GB2312"/>
          <w:sz w:val="32"/>
          <w:szCs w:val="32"/>
        </w:rPr>
        <w:t>%,增长的主要原因是</w:t>
      </w:r>
      <w:r>
        <w:rPr>
          <w:rFonts w:hint="default" w:ascii="Times New Roman" w:hAnsi="Times New Roman" w:eastAsia="仿宋_GB2312"/>
          <w:sz w:val="32"/>
          <w:szCs w:val="32"/>
        </w:rPr>
        <w:t>参加</w:t>
      </w:r>
      <w:r>
        <w:rPr>
          <w:rFonts w:hint="default" w:ascii="Times New Roman" w:hAnsi="Times New Roman" w:eastAsia="仿宋_GB2312"/>
          <w:sz w:val="32"/>
          <w:szCs w:val="32"/>
        </w:rPr>
        <w:t>因公出国（境）活动</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2.6</w:t>
      </w:r>
      <w:r>
        <w:rPr>
          <w:rFonts w:hint="eastAsia" w:ascii="Times New Roman" w:hAnsi="Times New Roman" w:eastAsia="仿宋_GB2312"/>
          <w:sz w:val="32"/>
          <w:szCs w:val="32"/>
        </w:rPr>
        <w:t>万元，决算数大于预算数的主要原因是</w:t>
      </w:r>
      <w:r>
        <w:rPr>
          <w:rFonts w:hint="default" w:ascii="Times New Roman" w:hAnsi="Times New Roman" w:eastAsia="仿宋_GB2312"/>
          <w:sz w:val="32"/>
          <w:szCs w:val="32"/>
        </w:rPr>
        <w:t>因公出国</w:t>
      </w:r>
      <w:r>
        <w:rPr>
          <w:rFonts w:hint="default" w:ascii="Times New Roman" w:hAnsi="Times New Roman" w:eastAsia="仿宋_GB2312"/>
          <w:sz w:val="32"/>
          <w:szCs w:val="32"/>
        </w:rPr>
        <w:t>（境）</w:t>
      </w:r>
      <w:r>
        <w:rPr>
          <w:rFonts w:hint="default" w:ascii="Times New Roman" w:hAnsi="Times New Roman" w:eastAsia="仿宋_GB2312"/>
          <w:sz w:val="32"/>
          <w:szCs w:val="32"/>
        </w:rPr>
        <w:t>活动为一事一报告</w:t>
      </w:r>
      <w:r>
        <w:rPr>
          <w:rFonts w:hint="eastAsia" w:ascii="Times New Roman" w:hAnsi="Times New Roman" w:eastAsia="仿宋_GB2312"/>
          <w:sz w:val="32"/>
          <w:szCs w:val="32"/>
        </w:rPr>
        <w:t>，</w:t>
      </w:r>
      <w:r>
        <w:rPr>
          <w:rFonts w:hint="default" w:ascii="Times New Roman" w:hAnsi="Times New Roman" w:eastAsia="仿宋_GB2312"/>
          <w:sz w:val="32"/>
          <w:szCs w:val="32"/>
        </w:rPr>
        <w:t>经请示上级同意参加2023年香港国际茶叶及博览会，</w:t>
      </w:r>
      <w:r>
        <w:rPr>
          <w:rFonts w:hint="eastAsia" w:ascii="Times New Roman" w:hAnsi="Times New Roman" w:eastAsia="仿宋_GB2312"/>
          <w:sz w:val="32"/>
          <w:szCs w:val="32"/>
        </w:rPr>
        <w:t>与上年相比增加</w:t>
      </w:r>
      <w:r>
        <w:rPr>
          <w:rFonts w:hint="default" w:ascii="Times New Roman" w:hAnsi="Times New Roman" w:eastAsia="仿宋_GB2312"/>
          <w:sz w:val="32"/>
          <w:szCs w:val="32"/>
        </w:rPr>
        <w:t>2.6</w:t>
      </w:r>
      <w:r>
        <w:rPr>
          <w:rFonts w:hint="eastAsia" w:ascii="Times New Roman" w:hAnsi="Times New Roman" w:eastAsia="仿宋_GB2312"/>
          <w:sz w:val="32"/>
          <w:szCs w:val="32"/>
        </w:rPr>
        <w:t>万元，增长的主要原因是</w:t>
      </w:r>
      <w:r>
        <w:rPr>
          <w:rFonts w:hint="default" w:ascii="Times New Roman" w:hAnsi="Times New Roman" w:eastAsia="仿宋_GB2312"/>
          <w:sz w:val="32"/>
          <w:szCs w:val="32"/>
        </w:rPr>
        <w:t>参加2023年香港国际茶叶及博览会</w:t>
      </w:r>
      <w:r>
        <w:rPr>
          <w:rFonts w:hint="default" w:ascii="Times New Roman" w:hAnsi="Times New Roman" w:eastAsia="仿宋_GB2312"/>
          <w:sz w:val="32"/>
          <w:szCs w:val="32"/>
        </w:rPr>
        <w:t>，而2022年未参加</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default" w:ascii="Times New Roman" w:hAnsi="Times New Roman" w:eastAsia="仿宋_GB2312"/>
          <w:sz w:val="32"/>
          <w:szCs w:val="32"/>
        </w:rPr>
        <w:t>1.5</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0.7</w:t>
      </w:r>
      <w:r>
        <w:rPr>
          <w:rFonts w:hint="eastAsia" w:ascii="Times New Roman" w:hAnsi="Times New Roman" w:eastAsia="仿宋_GB2312"/>
          <w:sz w:val="32"/>
          <w:szCs w:val="32"/>
        </w:rPr>
        <w:t>万元，完成预算的</w:t>
      </w:r>
      <w:r>
        <w:rPr>
          <w:rFonts w:hint="default" w:ascii="Times New Roman" w:hAnsi="Times New Roman" w:eastAsia="仿宋_GB2312"/>
          <w:sz w:val="32"/>
          <w:szCs w:val="32"/>
        </w:rPr>
        <w:t>46.7</w:t>
      </w:r>
      <w:r>
        <w:rPr>
          <w:rFonts w:hint="eastAsia" w:ascii="Times New Roman" w:hAnsi="Times New Roman" w:eastAsia="仿宋_GB2312"/>
          <w:sz w:val="32"/>
          <w:szCs w:val="32"/>
        </w:rPr>
        <w:t>%，决算数小于预算数的主要原因是</w:t>
      </w:r>
      <w:r>
        <w:rPr>
          <w:rFonts w:hint="default" w:ascii="Times New Roman" w:hAnsi="Times New Roman" w:eastAsia="仿宋_GB2312"/>
          <w:sz w:val="32"/>
          <w:szCs w:val="32"/>
        </w:rPr>
        <w:t>按照压减“三公”经费支出要求，减少公务接待费用支出</w:t>
      </w:r>
      <w:r>
        <w:rPr>
          <w:rFonts w:hint="eastAsia" w:ascii="Times New Roman" w:hAnsi="Times New Roman" w:eastAsia="仿宋_GB2312"/>
          <w:sz w:val="32"/>
          <w:szCs w:val="32"/>
        </w:rPr>
        <w:t>，与上年相比减少</w:t>
      </w:r>
      <w:r>
        <w:rPr>
          <w:rFonts w:hint="default" w:ascii="Times New Roman" w:hAnsi="Times New Roman" w:eastAsia="仿宋_GB2312"/>
          <w:sz w:val="32"/>
          <w:szCs w:val="32"/>
        </w:rPr>
        <w:t>0.83</w:t>
      </w:r>
      <w:r>
        <w:rPr>
          <w:rFonts w:hint="eastAsia" w:ascii="Times New Roman" w:hAnsi="Times New Roman" w:eastAsia="仿宋_GB2312"/>
          <w:sz w:val="32"/>
          <w:szCs w:val="32"/>
        </w:rPr>
        <w:t>万元，减少</w:t>
      </w:r>
      <w:r>
        <w:rPr>
          <w:rFonts w:hint="default" w:ascii="Times New Roman" w:hAnsi="Times New Roman" w:eastAsia="仿宋_GB2312"/>
          <w:sz w:val="32"/>
          <w:szCs w:val="32"/>
        </w:rPr>
        <w:t>45.8</w:t>
      </w:r>
      <w:r>
        <w:rPr>
          <w:rFonts w:hint="eastAsia" w:ascii="Times New Roman" w:hAnsi="Times New Roman" w:eastAsia="仿宋_GB2312"/>
          <w:sz w:val="32"/>
          <w:szCs w:val="32"/>
        </w:rPr>
        <w:t>%,减少的主要原因是</w:t>
      </w:r>
      <w:r>
        <w:rPr>
          <w:rFonts w:hint="default" w:ascii="Times New Roman" w:hAnsi="Times New Roman" w:eastAsia="仿宋_GB2312"/>
          <w:sz w:val="32"/>
          <w:szCs w:val="32"/>
        </w:rPr>
        <w:t>较2022年开展</w:t>
      </w:r>
      <w:r>
        <w:rPr>
          <w:rFonts w:hint="eastAsia" w:ascii="Times New Roman" w:hAnsi="Times New Roman" w:eastAsia="仿宋_GB2312"/>
          <w:sz w:val="32"/>
          <w:szCs w:val="32"/>
          <w:lang w:eastAsia="zh-CN"/>
        </w:rPr>
        <w:t>招商引资及公务活动</w:t>
      </w:r>
      <w:r>
        <w:rPr>
          <w:rFonts w:hint="default" w:ascii="Times New Roman" w:hAnsi="Times New Roman" w:eastAsia="仿宋_GB2312"/>
          <w:sz w:val="32"/>
          <w:szCs w:val="32"/>
          <w:lang w:eastAsia="zh-CN"/>
        </w:rPr>
        <w:t>减少</w:t>
      </w:r>
      <w:r>
        <w:rPr>
          <w:rFonts w:hint="eastAsia" w:ascii="Times New Roman" w:hAnsi="Times New Roman" w:eastAsia="仿宋_GB2312"/>
          <w:sz w:val="32"/>
          <w:szCs w:val="32"/>
          <w:lang w:eastAsia="zh-CN"/>
        </w:rPr>
        <w:t>，公务接待有所</w:t>
      </w:r>
      <w:r>
        <w:rPr>
          <w:rFonts w:hint="default" w:ascii="Times New Roman" w:hAnsi="Times New Roman" w:eastAsia="仿宋_GB2312"/>
          <w:sz w:val="32"/>
          <w:szCs w:val="32"/>
          <w:lang w:eastAsia="zh-CN"/>
        </w:rPr>
        <w:t>下降</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default" w:ascii="Times New Roman" w:hAnsi="Times New Roman" w:eastAsia="仿宋_GB2312"/>
          <w:sz w:val="32"/>
          <w:szCs w:val="32"/>
        </w:rPr>
        <w:t>1</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0.94</w:t>
      </w:r>
      <w:r>
        <w:rPr>
          <w:rFonts w:hint="eastAsia" w:ascii="Times New Roman" w:hAnsi="Times New Roman" w:eastAsia="仿宋_GB2312"/>
          <w:sz w:val="32"/>
          <w:szCs w:val="32"/>
        </w:rPr>
        <w:t>万元，完成预算的</w:t>
      </w:r>
      <w:r>
        <w:rPr>
          <w:rFonts w:hint="default" w:ascii="Times New Roman" w:hAnsi="Times New Roman" w:eastAsia="仿宋_GB2312"/>
          <w:sz w:val="32"/>
          <w:szCs w:val="32"/>
        </w:rPr>
        <w:t>94</w:t>
      </w:r>
      <w:r>
        <w:rPr>
          <w:rFonts w:hint="eastAsia" w:ascii="Times New Roman" w:hAnsi="Times New Roman" w:eastAsia="仿宋_GB2312"/>
          <w:sz w:val="32"/>
          <w:szCs w:val="32"/>
        </w:rPr>
        <w:t>%，决算数小于预算数的主要原因是</w:t>
      </w:r>
      <w:r>
        <w:rPr>
          <w:rFonts w:hint="default" w:ascii="Times New Roman" w:hAnsi="Times New Roman" w:eastAsia="仿宋_GB2312"/>
          <w:sz w:val="32"/>
          <w:szCs w:val="32"/>
        </w:rPr>
        <w:t>按照压减“三公”经费支出要求，减少</w:t>
      </w:r>
      <w:r>
        <w:rPr>
          <w:rFonts w:hint="eastAsia" w:ascii="Times New Roman" w:hAnsi="Times New Roman" w:eastAsia="仿宋_GB2312"/>
          <w:sz w:val="32"/>
          <w:szCs w:val="32"/>
        </w:rPr>
        <w:t>公务用车运行维护费</w:t>
      </w:r>
      <w:r>
        <w:rPr>
          <w:rFonts w:hint="default" w:ascii="Times New Roman" w:hAnsi="Times New Roman" w:eastAsia="仿宋_GB2312"/>
          <w:sz w:val="32"/>
          <w:szCs w:val="32"/>
        </w:rPr>
        <w:t>用支出</w:t>
      </w:r>
      <w:r>
        <w:rPr>
          <w:rFonts w:hint="eastAsia" w:ascii="Times New Roman" w:hAnsi="Times New Roman" w:eastAsia="仿宋_GB2312"/>
          <w:sz w:val="32"/>
          <w:szCs w:val="32"/>
        </w:rPr>
        <w:t>，与上年相比增加</w:t>
      </w:r>
      <w:r>
        <w:rPr>
          <w:rFonts w:hint="default" w:ascii="Times New Roman" w:hAnsi="Times New Roman" w:eastAsia="仿宋_GB2312"/>
          <w:sz w:val="32"/>
          <w:szCs w:val="32"/>
        </w:rPr>
        <w:t>0.25</w:t>
      </w:r>
      <w:r>
        <w:rPr>
          <w:rFonts w:hint="eastAsia" w:ascii="Times New Roman" w:hAnsi="Times New Roman" w:eastAsia="仿宋_GB2312"/>
          <w:sz w:val="32"/>
          <w:szCs w:val="32"/>
        </w:rPr>
        <w:t>万元，增长</w:t>
      </w:r>
      <w:r>
        <w:rPr>
          <w:rFonts w:hint="default" w:ascii="Times New Roman" w:hAnsi="Times New Roman" w:eastAsia="仿宋_GB2312"/>
          <w:sz w:val="32"/>
          <w:szCs w:val="32"/>
        </w:rPr>
        <w:t>36.2</w:t>
      </w:r>
      <w:r>
        <w:rPr>
          <w:rFonts w:hint="eastAsia" w:ascii="Times New Roman" w:hAnsi="Times New Roman" w:eastAsia="仿宋_GB2312"/>
          <w:sz w:val="32"/>
          <w:szCs w:val="32"/>
        </w:rPr>
        <w:t>%,增长的主要原因是</w:t>
      </w:r>
      <w:r>
        <w:rPr>
          <w:rFonts w:hint="default" w:ascii="Times New Roman" w:hAnsi="Times New Roman" w:eastAsia="仿宋_GB2312"/>
          <w:sz w:val="32"/>
          <w:szCs w:val="32"/>
        </w:rPr>
        <w:t>2023年开展走找想促活动，外出调研、考察工作增多，公车使用增多</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default" w:ascii="Times New Roman" w:hAnsi="Times New Roman" w:eastAsia="仿宋_GB2312"/>
          <w:sz w:val="32"/>
          <w:szCs w:val="32"/>
        </w:rPr>
        <w:t>0.7</w:t>
      </w:r>
      <w:r>
        <w:rPr>
          <w:rFonts w:hint="eastAsia" w:ascii="Times New Roman" w:hAnsi="Times New Roman" w:eastAsia="仿宋_GB2312"/>
          <w:sz w:val="32"/>
          <w:szCs w:val="32"/>
        </w:rPr>
        <w:t>万元，占</w:t>
      </w:r>
      <w:r>
        <w:rPr>
          <w:rFonts w:hint="default" w:ascii="Times New Roman" w:hAnsi="Times New Roman" w:eastAsia="仿宋_GB2312"/>
          <w:sz w:val="32"/>
          <w:szCs w:val="32"/>
        </w:rPr>
        <w:t>16.5</w:t>
      </w:r>
      <w:r>
        <w:rPr>
          <w:rFonts w:hint="eastAsia" w:ascii="Times New Roman" w:hAnsi="Times New Roman" w:eastAsia="仿宋_GB2312"/>
          <w:sz w:val="32"/>
          <w:szCs w:val="32"/>
        </w:rPr>
        <w:t>%,因公出国（境）费支出决算</w:t>
      </w:r>
      <w:r>
        <w:rPr>
          <w:rFonts w:hint="default" w:ascii="Times New Roman" w:hAnsi="Times New Roman" w:eastAsia="仿宋_GB2312"/>
          <w:sz w:val="32"/>
          <w:szCs w:val="32"/>
        </w:rPr>
        <w:t>2.6</w:t>
      </w:r>
      <w:r>
        <w:rPr>
          <w:rFonts w:hint="eastAsia" w:ascii="Times New Roman" w:hAnsi="Times New Roman" w:eastAsia="仿宋_GB2312"/>
          <w:sz w:val="32"/>
          <w:szCs w:val="32"/>
        </w:rPr>
        <w:t>万元，占</w:t>
      </w:r>
      <w:r>
        <w:rPr>
          <w:rFonts w:hint="default" w:ascii="Times New Roman" w:hAnsi="Times New Roman" w:eastAsia="仿宋_GB2312"/>
          <w:sz w:val="32"/>
          <w:szCs w:val="32"/>
        </w:rPr>
        <w:t>61.3</w:t>
      </w:r>
      <w:r>
        <w:rPr>
          <w:rFonts w:hint="eastAsia" w:ascii="Times New Roman" w:hAnsi="Times New Roman" w:eastAsia="仿宋_GB2312"/>
          <w:sz w:val="32"/>
          <w:szCs w:val="32"/>
        </w:rPr>
        <w:t>%,公务用车购置费及运行维护费支出决算</w:t>
      </w:r>
      <w:r>
        <w:rPr>
          <w:rFonts w:hint="default" w:ascii="Times New Roman" w:hAnsi="Times New Roman" w:eastAsia="仿宋_GB2312"/>
          <w:sz w:val="32"/>
          <w:szCs w:val="32"/>
        </w:rPr>
        <w:t>0.94</w:t>
      </w:r>
      <w:r>
        <w:rPr>
          <w:rFonts w:hint="eastAsia" w:ascii="Times New Roman" w:hAnsi="Times New Roman" w:eastAsia="仿宋_GB2312"/>
          <w:sz w:val="32"/>
          <w:szCs w:val="32"/>
        </w:rPr>
        <w:t>万元，占</w:t>
      </w:r>
      <w:r>
        <w:rPr>
          <w:rFonts w:hint="default" w:ascii="Times New Roman" w:hAnsi="Times New Roman" w:eastAsia="仿宋_GB2312"/>
          <w:sz w:val="32"/>
          <w:szCs w:val="32"/>
        </w:rPr>
        <w:t>22.2</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default" w:ascii="Times New Roman" w:hAnsi="Times New Roman" w:eastAsia="仿宋_GB2312"/>
          <w:sz w:val="32"/>
          <w:szCs w:val="32"/>
        </w:rPr>
        <w:t>2.6</w:t>
      </w:r>
      <w:r>
        <w:rPr>
          <w:rFonts w:hint="eastAsia" w:ascii="Times New Roman" w:hAnsi="Times New Roman" w:eastAsia="仿宋_GB2312"/>
          <w:sz w:val="32"/>
          <w:szCs w:val="32"/>
        </w:rPr>
        <w:t>万元，全年安排因公出国（境）团组</w:t>
      </w:r>
      <w:r>
        <w:rPr>
          <w:rFonts w:hint="default" w:ascii="Times New Roman" w:hAnsi="Times New Roman" w:eastAsia="仿宋_GB2312"/>
          <w:sz w:val="32"/>
          <w:szCs w:val="32"/>
        </w:rPr>
        <w:t>1</w:t>
      </w:r>
      <w:r>
        <w:rPr>
          <w:rFonts w:hint="eastAsia" w:ascii="Times New Roman" w:hAnsi="Times New Roman" w:eastAsia="仿宋_GB2312"/>
          <w:sz w:val="32"/>
          <w:szCs w:val="32"/>
        </w:rPr>
        <w:t>个，累计</w:t>
      </w:r>
      <w:r>
        <w:rPr>
          <w:rFonts w:hint="default" w:ascii="Times New Roman" w:hAnsi="Times New Roman" w:eastAsia="仿宋_GB2312"/>
          <w:sz w:val="32"/>
          <w:szCs w:val="32"/>
        </w:rPr>
        <w:t>2</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rPr>
        <w:t>,</w:t>
      </w:r>
      <w:r>
        <w:rPr>
          <w:rFonts w:hint="eastAsia" w:ascii="Times New Roman" w:hAnsi="Times New Roman" w:eastAsia="仿宋_GB2312"/>
          <w:sz w:val="32"/>
          <w:szCs w:val="32"/>
        </w:rPr>
        <w:t>开支内容包括：2023年香港国际茶叶</w:t>
      </w:r>
      <w:r>
        <w:rPr>
          <w:rFonts w:hint="default" w:ascii="Times New Roman" w:hAnsi="Times New Roman" w:eastAsia="仿宋_GB2312"/>
          <w:sz w:val="32"/>
          <w:szCs w:val="32"/>
        </w:rPr>
        <w:t>及美食</w:t>
      </w:r>
      <w:r>
        <w:rPr>
          <w:rFonts w:hint="eastAsia" w:ascii="Times New Roman" w:hAnsi="Times New Roman" w:eastAsia="仿宋_GB2312"/>
          <w:sz w:val="32"/>
          <w:szCs w:val="32"/>
        </w:rPr>
        <w:t>博览会支出</w:t>
      </w:r>
      <w:r>
        <w:rPr>
          <w:rFonts w:hint="default" w:ascii="Times New Roman" w:hAnsi="Times New Roman" w:eastAsia="仿宋_GB2312"/>
          <w:sz w:val="32"/>
          <w:szCs w:val="32"/>
        </w:rPr>
        <w:t>2.6</w:t>
      </w:r>
      <w:r>
        <w:rPr>
          <w:rFonts w:hint="eastAsia" w:ascii="Times New Roman" w:hAnsi="Times New Roman" w:eastAsia="仿宋_GB2312"/>
          <w:sz w:val="32"/>
          <w:szCs w:val="32"/>
        </w:rPr>
        <w:t>万元，主要用于</w:t>
      </w:r>
      <w:r>
        <w:rPr>
          <w:rFonts w:hint="eastAsia" w:ascii="Times New Roman" w:hAnsi="Times New Roman" w:eastAsia="仿宋_GB2312" w:cs="Times New Roman"/>
          <w:sz w:val="32"/>
          <w:szCs w:val="32"/>
          <w:vertAlign w:val="baseline"/>
          <w:lang w:val="en-US" w:eastAsia="zh-CN"/>
        </w:rPr>
        <w:t>公派</w:t>
      </w:r>
      <w:r>
        <w:rPr>
          <w:rFonts w:hint="default" w:ascii="Times New Roman" w:hAnsi="Times New Roman" w:eastAsia="仿宋_GB2312" w:cs="Times New Roman"/>
          <w:sz w:val="32"/>
          <w:szCs w:val="32"/>
          <w:vertAlign w:val="baseline"/>
          <w:lang w:eastAsia="zh-CN"/>
        </w:rPr>
        <w:t>单位</w:t>
      </w:r>
      <w:r>
        <w:rPr>
          <w:rFonts w:hint="eastAsia" w:ascii="Times New Roman" w:hAnsi="Times New Roman" w:eastAsia="仿宋_GB2312" w:cs="Times New Roman"/>
          <w:sz w:val="32"/>
          <w:szCs w:val="32"/>
          <w:vertAlign w:val="baseline"/>
          <w:lang w:val="en-US" w:eastAsia="zh-CN"/>
        </w:rPr>
        <w:t>两名同志赴港</w:t>
      </w:r>
      <w:r>
        <w:rPr>
          <w:rFonts w:hint="default" w:ascii="Times New Roman" w:hAnsi="Times New Roman" w:eastAsia="仿宋_GB2312" w:cs="Times New Roman"/>
          <w:sz w:val="32"/>
          <w:szCs w:val="32"/>
          <w:vertAlign w:val="baseline"/>
          <w:lang w:eastAsia="zh-CN"/>
        </w:rPr>
        <w:t>参加</w:t>
      </w:r>
      <w:r>
        <w:rPr>
          <w:rFonts w:hint="eastAsia" w:ascii="Times New Roman" w:hAnsi="Times New Roman" w:eastAsia="仿宋_GB2312"/>
          <w:sz w:val="32"/>
          <w:szCs w:val="32"/>
        </w:rPr>
        <w:t>2023年香港国际茶叶</w:t>
      </w:r>
      <w:r>
        <w:rPr>
          <w:rFonts w:hint="default" w:ascii="Times New Roman" w:hAnsi="Times New Roman" w:eastAsia="仿宋_GB2312"/>
          <w:sz w:val="32"/>
          <w:szCs w:val="32"/>
        </w:rPr>
        <w:t>及美食</w:t>
      </w:r>
      <w:r>
        <w:rPr>
          <w:rFonts w:hint="eastAsia" w:ascii="Times New Roman" w:hAnsi="Times New Roman" w:eastAsia="仿宋_GB2312"/>
          <w:sz w:val="32"/>
          <w:szCs w:val="32"/>
        </w:rPr>
        <w:t>博览会</w:t>
      </w:r>
      <w:r>
        <w:rPr>
          <w:rFonts w:hint="eastAsia" w:ascii="Times New Roman" w:hAnsi="Times New Roman" w:eastAsia="仿宋_GB2312" w:cs="Times New Roman"/>
          <w:sz w:val="32"/>
          <w:szCs w:val="32"/>
          <w:vertAlign w:val="baseline"/>
          <w:lang w:val="en-US" w:eastAsia="zh-CN"/>
        </w:rPr>
        <w:t>，主要任务是带领我市相关农产品企业参加</w:t>
      </w:r>
      <w:r>
        <w:rPr>
          <w:rFonts w:hint="eastAsia" w:ascii="Times New Roman" w:hAnsi="Times New Roman" w:eastAsia="仿宋_GB2312"/>
          <w:sz w:val="32"/>
          <w:szCs w:val="32"/>
        </w:rPr>
        <w:t>2023年香港国际茶叶</w:t>
      </w:r>
      <w:r>
        <w:rPr>
          <w:rFonts w:hint="default" w:ascii="Times New Roman" w:hAnsi="Times New Roman" w:eastAsia="仿宋_GB2312"/>
          <w:sz w:val="32"/>
          <w:szCs w:val="32"/>
        </w:rPr>
        <w:t>及美食</w:t>
      </w:r>
      <w:r>
        <w:rPr>
          <w:rFonts w:hint="eastAsia" w:ascii="Times New Roman" w:hAnsi="Times New Roman" w:eastAsia="仿宋_GB2312"/>
          <w:sz w:val="32"/>
          <w:szCs w:val="32"/>
        </w:rPr>
        <w:t>博览会</w:t>
      </w:r>
      <w:r>
        <w:rPr>
          <w:rFonts w:hint="eastAsia" w:ascii="Times New Roman" w:hAnsi="Times New Roman" w:eastAsia="仿宋_GB2312" w:cs="Times New Roman"/>
          <w:sz w:val="32"/>
          <w:szCs w:val="32"/>
          <w:vertAlign w:val="baseline"/>
          <w:lang w:val="en-US" w:eastAsia="zh-CN"/>
        </w:rPr>
        <w:t>；充分利用香港优越的地理位置优势，更好促进我市</w:t>
      </w:r>
      <w:r>
        <w:rPr>
          <w:rFonts w:hint="eastAsia" w:ascii="仿宋_GB2312" w:hAnsi="仿宋_GB2312" w:eastAsia="仿宋_GB2312" w:cs="仿宋_GB2312"/>
          <w:i w:val="0"/>
          <w:caps w:val="0"/>
          <w:color w:val="000000"/>
          <w:spacing w:val="0"/>
          <w:kern w:val="0"/>
          <w:sz w:val="32"/>
          <w:szCs w:val="32"/>
          <w:shd w:val="clear" w:color="auto" w:fill="FFFFFF"/>
          <w:lang w:eastAsia="zh-CN" w:bidi="ar"/>
        </w:rPr>
        <w:t>靖州龙藤茶叶有限公司、湖南有爱农业有限公司</w:t>
      </w:r>
      <w:r>
        <w:rPr>
          <w:rFonts w:hint="eastAsia" w:ascii="Times New Roman" w:hAnsi="Times New Roman" w:eastAsia="仿宋_GB2312" w:cs="Times New Roman"/>
          <w:sz w:val="32"/>
          <w:szCs w:val="32"/>
          <w:vertAlign w:val="baseline"/>
          <w:lang w:val="en-US" w:eastAsia="zh-CN"/>
        </w:rPr>
        <w:t>与湖南三湘集团、香港食品安全协会等机构进行经贸交流，推动我市农产品“走出去”。</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default" w:ascii="Times New Roman" w:hAnsi="Times New Roman" w:eastAsia="仿宋_GB2312"/>
          <w:sz w:val="32"/>
          <w:szCs w:val="32"/>
        </w:rPr>
        <w:t>0.7</w:t>
      </w:r>
      <w:r>
        <w:rPr>
          <w:rFonts w:hint="eastAsia" w:ascii="Times New Roman" w:hAnsi="Times New Roman" w:eastAsia="仿宋_GB2312"/>
          <w:sz w:val="32"/>
          <w:szCs w:val="32"/>
        </w:rPr>
        <w:t>万元，全年共接待来访团组</w:t>
      </w:r>
      <w:r>
        <w:rPr>
          <w:rFonts w:hint="default" w:ascii="Times New Roman" w:hAnsi="Times New Roman" w:eastAsia="仿宋_GB2312"/>
          <w:sz w:val="32"/>
          <w:szCs w:val="32"/>
        </w:rPr>
        <w:t>8</w:t>
      </w:r>
      <w:r>
        <w:rPr>
          <w:rFonts w:hint="eastAsia" w:ascii="Times New Roman" w:hAnsi="Times New Roman" w:eastAsia="仿宋_GB2312"/>
          <w:sz w:val="32"/>
          <w:szCs w:val="32"/>
        </w:rPr>
        <w:t>个、来宾</w:t>
      </w:r>
      <w:r>
        <w:rPr>
          <w:rFonts w:hint="default" w:ascii="Times New Roman" w:hAnsi="Times New Roman" w:eastAsia="仿宋_GB2312"/>
          <w:sz w:val="32"/>
          <w:szCs w:val="32"/>
        </w:rPr>
        <w:t>60</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招商引资及行政考察交流等</w:t>
      </w:r>
      <w:r>
        <w:rPr>
          <w:rFonts w:hint="eastAsia" w:ascii="Times New Roman" w:hAnsi="Times New Roman" w:eastAsia="仿宋_GB2312"/>
          <w:sz w:val="32"/>
          <w:szCs w:val="32"/>
        </w:rPr>
        <w:t>发生的接待支出</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default" w:ascii="Times New Roman" w:hAnsi="Times New Roman" w:eastAsia="仿宋_GB2312"/>
          <w:sz w:val="32"/>
          <w:szCs w:val="32"/>
        </w:rPr>
        <w:t>0.94</w:t>
      </w:r>
      <w:r>
        <w:rPr>
          <w:rFonts w:hint="eastAsia" w:ascii="Times New Roman" w:hAnsi="Times New Roman" w:eastAsia="仿宋_GB2312"/>
          <w:sz w:val="32"/>
          <w:szCs w:val="32"/>
        </w:rPr>
        <w:t>万元，其中：公务用车购置费</w:t>
      </w:r>
      <w:r>
        <w:rPr>
          <w:rFonts w:hint="default" w:ascii="Times New Roman" w:hAnsi="Times New Roman" w:eastAsia="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没有</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eastAsia="zh-CN"/>
        </w:rPr>
        <w:t>的情况</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default" w:ascii="Times New Roman" w:hAnsi="Times New Roman" w:eastAsia="仿宋_GB2312"/>
          <w:sz w:val="32"/>
          <w:szCs w:val="32"/>
        </w:rPr>
        <w:t>0.94</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购买公车保险、年检、过桥过路费、日常维护</w:t>
      </w:r>
      <w:r>
        <w:rPr>
          <w:rFonts w:hint="default" w:ascii="Times New Roman" w:hAnsi="Times New Roman" w:eastAsia="仿宋_GB2312"/>
          <w:sz w:val="32"/>
          <w:szCs w:val="32"/>
          <w:lang w:eastAsia="zh-CN"/>
        </w:rPr>
        <w:t>、加油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default" w:ascii="Times New Roman" w:hAnsi="Times New Roman" w:eastAsia="仿宋_GB2312"/>
          <w:sz w:val="32"/>
          <w:szCs w:val="32"/>
        </w:rPr>
        <w:t>1</w:t>
      </w:r>
      <w:r>
        <w:rPr>
          <w:rFonts w:hint="eastAsia" w:ascii="Times New Roman" w:hAnsi="Times New Roman" w:eastAsia="仿宋_GB2312"/>
          <w:sz w:val="32"/>
          <w:szCs w:val="32"/>
        </w:rPr>
        <w:t>辆。</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4"/>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sz w:val="32"/>
          <w:szCs w:val="32"/>
        </w:rPr>
        <w:t xml:space="preserve">      </w:t>
      </w:r>
      <w:r>
        <w:rPr>
          <w:rFonts w:hint="eastAsia" w:ascii="Times New Roman" w:hAnsi="Times New Roman" w:eastAsia="仿宋_GB2312" w:cstheme="minorBidi"/>
          <w:kern w:val="2"/>
          <w:sz w:val="32"/>
          <w:szCs w:val="32"/>
          <w:lang w:val="en-US" w:eastAsia="zh-CN" w:bidi="ar-SA"/>
        </w:rPr>
        <w:t>本单位无政府性基金收支。</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九、关于机关运行经费支出说明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年度机关运行经费支出15.45万元，比上年决算数减少</w:t>
      </w:r>
      <w:r>
        <w:rPr>
          <w:rFonts w:hint="default" w:ascii="Times New Roman" w:hAnsi="Times New Roman" w:eastAsia="仿宋_GB2312"/>
          <w:sz w:val="32"/>
          <w:szCs w:val="32"/>
        </w:rPr>
        <w:t>3</w:t>
      </w:r>
      <w:r>
        <w:rPr>
          <w:rFonts w:hint="eastAsia" w:ascii="Times New Roman" w:hAnsi="Times New Roman" w:eastAsia="仿宋_GB2312"/>
          <w:sz w:val="32"/>
          <w:szCs w:val="32"/>
        </w:rPr>
        <w:t xml:space="preserve"> 万元，降低</w:t>
      </w:r>
      <w:r>
        <w:rPr>
          <w:rFonts w:hint="default" w:ascii="Times New Roman" w:hAnsi="Times New Roman" w:eastAsia="仿宋_GB2312"/>
          <w:sz w:val="32"/>
          <w:szCs w:val="32"/>
        </w:rPr>
        <w:t>16.3</w:t>
      </w:r>
      <w:r>
        <w:rPr>
          <w:rFonts w:hint="eastAsia" w:ascii="Times New Roman" w:hAnsi="Times New Roman" w:eastAsia="仿宋_GB2312"/>
          <w:sz w:val="32"/>
          <w:szCs w:val="32"/>
        </w:rPr>
        <w:t>%。主要原因是：</w:t>
      </w:r>
      <w:r>
        <w:rPr>
          <w:rFonts w:hint="default" w:ascii="Times New Roman" w:hAnsi="Times New Roman" w:eastAsia="仿宋_GB2312"/>
          <w:sz w:val="32"/>
          <w:szCs w:val="32"/>
        </w:rPr>
        <w:t>2023年1人退休，故公用经费支出减少</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pPr>
        <w:pStyle w:val="11"/>
        <w:ind w:left="0" w:leftChars="0" w:firstLine="640" w:firstLineChars="0"/>
        <w:jc w:val="both"/>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default" w:ascii="Times New Roman" w:hAnsi="Times New Roman" w:eastAsia="仿宋_GB2312"/>
          <w:sz w:val="32"/>
          <w:szCs w:val="32"/>
        </w:rPr>
        <w:t>16.447</w:t>
      </w:r>
      <w:r>
        <w:rPr>
          <w:rFonts w:hint="eastAsia" w:ascii="Times New Roman" w:hAnsi="Times New Roman" w:eastAsia="仿宋_GB2312"/>
          <w:sz w:val="32"/>
          <w:szCs w:val="32"/>
        </w:rPr>
        <w:t>万元，用</w:t>
      </w:r>
      <w:r>
        <w:rPr>
          <w:rFonts w:hint="eastAsia" w:ascii="Times New Roman" w:hAnsi="Times New Roman" w:eastAsia="仿宋_GB2312" w:cs="Times New Roman"/>
          <w:sz w:val="32"/>
          <w:szCs w:val="32"/>
        </w:rPr>
        <w:t>于</w:t>
      </w:r>
      <w:r>
        <w:rPr>
          <w:rFonts w:hint="eastAsia" w:ascii="Times New Roman" w:hAnsi="Times New Roman" w:eastAsia="仿宋_GB2312" w:cs="Times New Roman"/>
          <w:sz w:val="32"/>
          <w:szCs w:val="32"/>
          <w:lang w:val="en-US" w:eastAsia="zh-CN"/>
        </w:rPr>
        <w:t>桂湘贸促系统西部陆海新通道商贸物流产业合作怀化对接会</w:t>
      </w:r>
      <w:r>
        <w:rPr>
          <w:rFonts w:hint="eastAsia" w:ascii="Times New Roman" w:hAnsi="Times New Roman" w:eastAsia="仿宋_GB2312" w:cs="Times New Roman"/>
          <w:sz w:val="32"/>
          <w:szCs w:val="32"/>
        </w:rPr>
        <w:t>会议</w:t>
      </w:r>
      <w:r>
        <w:rPr>
          <w:rFonts w:hint="default" w:ascii="Times New Roman" w:hAnsi="Times New Roman" w:eastAsia="仿宋_GB2312" w:cs="Times New Roman"/>
          <w:sz w:val="32"/>
          <w:szCs w:val="32"/>
        </w:rPr>
        <w:t>和</w:t>
      </w:r>
      <w:r>
        <w:rPr>
          <w:rFonts w:hint="eastAsia" w:ascii="Times New Roman" w:hAnsi="Times New Roman" w:eastAsia="仿宋_GB2312" w:cs="Times New Roman"/>
          <w:sz w:val="32"/>
          <w:szCs w:val="32"/>
          <w:lang w:eastAsia="zh-CN"/>
        </w:rPr>
        <w:t>推进怀化与东盟经贸合作</w:t>
      </w:r>
      <w:r>
        <w:rPr>
          <w:rFonts w:hint="default" w:ascii="Times New Roman" w:hAnsi="Times New Roman" w:eastAsia="仿宋_GB2312" w:cs="Times New Roman"/>
          <w:sz w:val="32"/>
          <w:szCs w:val="32"/>
          <w:lang w:eastAsia="zh-CN"/>
        </w:rPr>
        <w:t>座谈会会议</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桂湘贸促系统西部陆海新通道商贸物流产业合作怀化对接会</w:t>
      </w:r>
      <w:r>
        <w:rPr>
          <w:rFonts w:hint="eastAsia" w:ascii="Times New Roman" w:hAnsi="Times New Roman" w:eastAsia="仿宋_GB2312" w:cs="Times New Roman"/>
          <w:sz w:val="32"/>
          <w:szCs w:val="32"/>
        </w:rPr>
        <w:t>会议人数</w:t>
      </w:r>
      <w:r>
        <w:rPr>
          <w:rFonts w:hint="default" w:ascii="Times New Roman" w:hAnsi="Times New Roman" w:eastAsia="仿宋_GB2312" w:cs="Times New Roman"/>
          <w:sz w:val="32"/>
          <w:szCs w:val="32"/>
        </w:rPr>
        <w:t>约150</w:t>
      </w:r>
      <w:r>
        <w:rPr>
          <w:rFonts w:hint="eastAsia" w:ascii="Times New Roman" w:hAnsi="Times New Roman" w:eastAsia="仿宋_GB2312" w:cs="Times New Roman"/>
          <w:sz w:val="32"/>
          <w:szCs w:val="32"/>
        </w:rPr>
        <w:t>人，内容为充分</w:t>
      </w:r>
      <w:r>
        <w:rPr>
          <w:rFonts w:ascii="Times New Roman" w:hAnsi="Times New Roman" w:eastAsia="仿宋_GB2312" w:cs="Times New Roman"/>
          <w:sz w:val="32"/>
          <w:szCs w:val="32"/>
        </w:rPr>
        <w:t>发挥西部陆海新通道在</w:t>
      </w:r>
      <w:r>
        <w:rPr>
          <w:rFonts w:hint="eastAsia" w:ascii="Times New Roman" w:hAnsi="Times New Roman" w:eastAsia="仿宋_GB2312" w:cs="Times New Roman"/>
          <w:sz w:val="32"/>
          <w:szCs w:val="32"/>
          <w:lang w:eastAsia="zh-CN"/>
        </w:rPr>
        <w:t>推动</w:t>
      </w:r>
      <w:r>
        <w:rPr>
          <w:rFonts w:hint="eastAsia" w:ascii="Times New Roman" w:hAnsi="Times New Roman" w:eastAsia="仿宋_GB2312" w:cs="Times New Roman"/>
          <w:sz w:val="32"/>
          <w:szCs w:val="32"/>
        </w:rPr>
        <w:t>区域</w:t>
      </w:r>
      <w:r>
        <w:rPr>
          <w:rFonts w:ascii="Times New Roman" w:hAnsi="Times New Roman" w:eastAsia="仿宋_GB2312" w:cs="Times New Roman"/>
          <w:sz w:val="32"/>
          <w:szCs w:val="32"/>
        </w:rPr>
        <w:t>合作</w:t>
      </w:r>
      <w:r>
        <w:rPr>
          <w:rFonts w:hint="eastAsia" w:eastAsia="仿宋_GB2312" w:cs="Times New Roman"/>
          <w:sz w:val="32"/>
          <w:szCs w:val="32"/>
          <w:lang w:eastAsia="zh-CN"/>
        </w:rPr>
        <w:t>、</w:t>
      </w:r>
      <w:r>
        <w:rPr>
          <w:rFonts w:hint="eastAsia" w:ascii="Times New Roman" w:hAnsi="Times New Roman" w:eastAsia="仿宋_GB2312" w:cs="Times New Roman"/>
          <w:sz w:val="32"/>
          <w:szCs w:val="32"/>
          <w:lang w:eastAsia="zh-CN"/>
        </w:rPr>
        <w:t>构建国内国际双循环新发展格局</w:t>
      </w:r>
      <w:r>
        <w:rPr>
          <w:rFonts w:ascii="Times New Roman" w:hAnsi="Times New Roman" w:eastAsia="仿宋_GB2312" w:cs="Times New Roman"/>
          <w:sz w:val="32"/>
          <w:szCs w:val="32"/>
        </w:rPr>
        <w:t>中的积极作用，</w:t>
      </w:r>
      <w:r>
        <w:rPr>
          <w:rFonts w:hint="eastAsia" w:ascii="Times New Roman" w:hAnsi="Times New Roman" w:eastAsia="仿宋_GB2312" w:cs="Times New Roman"/>
          <w:sz w:val="32"/>
          <w:szCs w:val="32"/>
          <w:lang w:eastAsia="zh-CN"/>
        </w:rPr>
        <w:t>促进桂湘两地物流商贸产业合作，</w:t>
      </w:r>
      <w:r>
        <w:rPr>
          <w:rFonts w:hint="eastAsia" w:eastAsia="仿宋_GB2312" w:cs="Times New Roman"/>
          <w:sz w:val="32"/>
          <w:szCs w:val="32"/>
          <w:lang w:eastAsia="zh-CN"/>
        </w:rPr>
        <w:t>加快怀化国际陆港建设，推动我市高水平开放高质量发展</w:t>
      </w:r>
      <w:r>
        <w:rPr>
          <w:rFonts w:hint="eastAsia" w:ascii="Times New Roman" w:hAnsi="Times New Roman" w:eastAsia="仿宋_GB2312"/>
          <w:sz w:val="32"/>
          <w:szCs w:val="32"/>
        </w:rPr>
        <w:t>；</w:t>
      </w:r>
      <w:r>
        <w:rPr>
          <w:rFonts w:hint="eastAsia" w:ascii="Times New Roman" w:hAnsi="Times New Roman" w:eastAsia="仿宋_GB2312" w:cs="Times New Roman"/>
          <w:sz w:val="32"/>
          <w:szCs w:val="32"/>
          <w:lang w:eastAsia="zh-CN"/>
        </w:rPr>
        <w:t>推进怀化与东盟经贸合作</w:t>
      </w:r>
      <w:r>
        <w:rPr>
          <w:rFonts w:hint="default" w:ascii="Times New Roman" w:hAnsi="Times New Roman" w:eastAsia="仿宋_GB2312" w:cs="Times New Roman"/>
          <w:sz w:val="32"/>
          <w:szCs w:val="32"/>
          <w:lang w:eastAsia="zh-CN"/>
        </w:rPr>
        <w:t>座谈会会议人数约35人，内容为</w:t>
      </w:r>
      <w:r>
        <w:rPr>
          <w:rFonts w:hint="eastAsia" w:eastAsia="仿宋_GB2312" w:cs="Times New Roman"/>
          <w:b w:val="0"/>
          <w:i w:val="0"/>
          <w:caps w:val="0"/>
          <w:color w:val="000000"/>
          <w:spacing w:val="0"/>
          <w:w w:val="100"/>
          <w:kern w:val="2"/>
          <w:sz w:val="32"/>
          <w:szCs w:val="32"/>
          <w:lang w:eastAsia="zh-CN" w:bidi="ar-SA"/>
        </w:rPr>
        <w:t>增强怀化市贸促会与东盟商协会合作，推进怀化与东盟经贸合作迈上新台阶（探讨如何实现怀化与东盟的产业互联网有限公司内外贸一体化发展）</w:t>
      </w:r>
      <w:r>
        <w:rPr>
          <w:rFonts w:hint="default" w:ascii="Times New Roman" w:hAnsi="Times New Roman" w:eastAsia="仿宋_GB2312" w:cs="Times New Roman"/>
          <w:sz w:val="32"/>
          <w:szCs w:val="32"/>
          <w:lang w:eastAsia="zh-CN"/>
        </w:rPr>
        <w:t>；</w:t>
      </w:r>
      <w:r>
        <w:rPr>
          <w:rFonts w:hint="eastAsia" w:ascii="Times New Roman" w:hAnsi="Times New Roman" w:eastAsia="仿宋_GB2312"/>
          <w:sz w:val="32"/>
          <w:szCs w:val="32"/>
        </w:rPr>
        <w:t>开支培训费</w:t>
      </w:r>
      <w:r>
        <w:rPr>
          <w:rFonts w:hint="default" w:ascii="Times New Roman" w:hAnsi="Times New Roman" w:eastAsia="仿宋_GB2312"/>
          <w:sz w:val="32"/>
          <w:szCs w:val="32"/>
        </w:rPr>
        <w:t>0</w:t>
      </w:r>
      <w:r>
        <w:rPr>
          <w:rFonts w:hint="eastAsia" w:ascii="Times New Roman" w:hAnsi="Times New Roman" w:eastAsia="仿宋_GB2312"/>
          <w:sz w:val="32"/>
          <w:szCs w:val="32"/>
        </w:rPr>
        <w:t>万元；举办……等节庆、晚会、论坛、赛事活动，开支</w:t>
      </w:r>
      <w:r>
        <w:rPr>
          <w:rFonts w:hint="default" w:ascii="Times New Roman" w:hAnsi="Times New Roman" w:eastAsia="仿宋_GB2312"/>
          <w:sz w:val="32"/>
          <w:szCs w:val="32"/>
        </w:rPr>
        <w:t>0</w:t>
      </w:r>
      <w:r>
        <w:rPr>
          <w:rFonts w:hint="eastAsia" w:ascii="Times New Roman" w:hAnsi="Times New Roman" w:eastAsia="仿宋_GB2312"/>
          <w:sz w:val="32"/>
          <w:szCs w:val="32"/>
        </w:rPr>
        <w:t>万元。</w:t>
      </w:r>
    </w:p>
    <w:p>
      <w:pPr>
        <w:pStyle w:val="11"/>
        <w:ind w:left="0" w:leftChars="0" w:firstLine="640" w:firstLineChars="0"/>
        <w:jc w:val="both"/>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桂湘贸促系统西部陆海新通道商贸物流产业合作怀化对接会</w:t>
      </w:r>
      <w:r>
        <w:rPr>
          <w:rFonts w:hint="eastAsia" w:ascii="Times New Roman" w:hAnsi="Times New Roman" w:eastAsia="仿宋_GB2312" w:cs="Times New Roman"/>
          <w:sz w:val="32"/>
          <w:szCs w:val="32"/>
        </w:rPr>
        <w:t>会议</w:t>
      </w:r>
      <w:r>
        <w:rPr>
          <w:rFonts w:hint="default" w:ascii="Times New Roman" w:hAnsi="Times New Roman" w:eastAsia="仿宋_GB2312" w:cs="Times New Roman"/>
          <w:sz w:val="32"/>
          <w:szCs w:val="32"/>
        </w:rPr>
        <w:t>年初无预算，是年中向市政府打报告申请举办此次活动并获批预算的会议，会议预算16.2万元，实际支出16.2万元。</w:t>
      </w:r>
    </w:p>
    <w:p>
      <w:pPr>
        <w:pStyle w:val="11"/>
        <w:ind w:left="0" w:leftChars="0" w:firstLine="640" w:firstLineChars="0"/>
        <w:jc w:val="both"/>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推进怀化与东盟经贸合作</w:t>
      </w:r>
      <w:r>
        <w:rPr>
          <w:rFonts w:hint="default" w:ascii="Times New Roman" w:hAnsi="Times New Roman" w:eastAsia="仿宋_GB2312" w:cs="Times New Roman"/>
          <w:sz w:val="32"/>
          <w:szCs w:val="32"/>
          <w:lang w:eastAsia="zh-CN"/>
        </w:rPr>
        <w:t>座谈会是纳入单位年初计划，充分利用在怀化举办RCEP活动的机会，组织相关商协会、企业就</w:t>
      </w:r>
      <w:r>
        <w:rPr>
          <w:rFonts w:hint="eastAsia" w:eastAsia="仿宋_GB2312" w:cs="Times New Roman"/>
          <w:b w:val="0"/>
          <w:i w:val="0"/>
          <w:caps w:val="0"/>
          <w:color w:val="000000"/>
          <w:spacing w:val="0"/>
          <w:w w:val="100"/>
          <w:kern w:val="2"/>
          <w:sz w:val="32"/>
          <w:szCs w:val="32"/>
          <w:lang w:eastAsia="zh-CN" w:bidi="ar-SA"/>
        </w:rPr>
        <w:t>推进怀化与东盟经贸合作迈上新台阶</w:t>
      </w:r>
      <w:r>
        <w:rPr>
          <w:rFonts w:hint="default" w:eastAsia="仿宋_GB2312" w:cs="Times New Roman"/>
          <w:b w:val="0"/>
          <w:i w:val="0"/>
          <w:caps w:val="0"/>
          <w:color w:val="000000"/>
          <w:spacing w:val="0"/>
          <w:w w:val="100"/>
          <w:kern w:val="2"/>
          <w:sz w:val="32"/>
          <w:szCs w:val="32"/>
          <w:lang w:eastAsia="zh-CN" w:bidi="ar-SA"/>
        </w:rPr>
        <w:t>举办的座谈会，会议预算0.33万元，实际支出0.24万元。</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sz w:val="32"/>
          <w:szCs w:val="32"/>
        </w:rPr>
        <w:t>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keepNext w:val="0"/>
        <w:keepLines w:val="0"/>
        <w:pageBreakBefore w:val="0"/>
        <w:widowControl/>
        <w:kinsoku/>
        <w:wordWrap/>
        <w:overflowPunct/>
        <w:topLinePunct w:val="0"/>
        <w:autoSpaceDE/>
        <w:autoSpaceDN/>
        <w:bidi w:val="0"/>
        <w:adjustRightInd/>
        <w:snapToGrid/>
        <w:spacing w:line="497" w:lineRule="auto"/>
        <w:ind w:right="0" w:rightChars="0" w:firstLine="632" w:firstLineChars="200"/>
        <w:jc w:val="left"/>
        <w:textAlignment w:val="auto"/>
        <w:outlineLvl w:val="9"/>
      </w:pPr>
      <w:r>
        <w:rPr>
          <w:rFonts w:hint="eastAsia" w:ascii="仿宋_GB2312" w:hAnsi="仿宋_GB2312" w:eastAsia="仿宋_GB2312" w:cs="仿宋_GB2312"/>
          <w:spacing w:val="-2"/>
          <w:kern w:val="2"/>
          <w:sz w:val="32"/>
          <w:szCs w:val="32"/>
          <w:lang w:val="en-US" w:eastAsia="zh-CN" w:bidi="ar-SA"/>
        </w:rPr>
        <w:t>202</w:t>
      </w:r>
      <w:r>
        <w:rPr>
          <w:rFonts w:hint="default" w:ascii="仿宋_GB2312" w:hAnsi="仿宋_GB2312" w:eastAsia="仿宋_GB2312" w:cs="仿宋_GB2312"/>
          <w:spacing w:val="-2"/>
          <w:kern w:val="2"/>
          <w:sz w:val="32"/>
          <w:szCs w:val="32"/>
          <w:lang w:eastAsia="zh-CN" w:bidi="ar-SA"/>
        </w:rPr>
        <w:t>3</w:t>
      </w:r>
      <w:r>
        <w:rPr>
          <w:rFonts w:hint="eastAsia" w:ascii="仿宋_GB2312" w:hAnsi="仿宋_GB2312" w:eastAsia="仿宋_GB2312" w:cs="仿宋_GB2312"/>
          <w:spacing w:val="-2"/>
          <w:kern w:val="2"/>
          <w:sz w:val="32"/>
          <w:szCs w:val="32"/>
          <w:lang w:val="en-US" w:eastAsia="zh-CN" w:bidi="ar-SA"/>
        </w:rPr>
        <w:t>年全年</w:t>
      </w:r>
      <w:r>
        <w:rPr>
          <w:rFonts w:hint="default" w:ascii="仿宋_GB2312" w:hAnsi="仿宋_GB2312" w:eastAsia="仿宋_GB2312" w:cs="仿宋_GB2312"/>
          <w:spacing w:val="-2"/>
          <w:kern w:val="2"/>
          <w:sz w:val="32"/>
          <w:szCs w:val="32"/>
          <w:lang w:eastAsia="zh-CN" w:bidi="ar-SA"/>
        </w:rPr>
        <w:t>预算</w:t>
      </w:r>
      <w:r>
        <w:rPr>
          <w:rFonts w:hint="eastAsia" w:ascii="仿宋_GB2312" w:hAnsi="仿宋_GB2312" w:eastAsia="仿宋_GB2312" w:cs="仿宋_GB2312"/>
          <w:spacing w:val="-2"/>
          <w:kern w:val="2"/>
          <w:sz w:val="32"/>
          <w:szCs w:val="32"/>
          <w:lang w:val="en-US" w:eastAsia="zh-CN" w:bidi="ar-SA"/>
        </w:rPr>
        <w:t>支出</w:t>
      </w:r>
      <w:r>
        <w:rPr>
          <w:rFonts w:hint="default" w:ascii="仿宋_GB2312" w:hAnsi="仿宋_GB2312" w:eastAsia="仿宋_GB2312" w:cs="仿宋_GB2312"/>
          <w:spacing w:val="-2"/>
          <w:kern w:val="2"/>
          <w:sz w:val="32"/>
          <w:szCs w:val="32"/>
          <w:lang w:eastAsia="zh-CN" w:bidi="ar-SA"/>
        </w:rPr>
        <w:t>240.99</w:t>
      </w:r>
      <w:r>
        <w:rPr>
          <w:rFonts w:hint="eastAsia" w:ascii="仿宋_GB2312" w:hAnsi="仿宋_GB2312" w:eastAsia="仿宋_GB2312" w:cs="仿宋_GB2312"/>
          <w:spacing w:val="-2"/>
          <w:kern w:val="2"/>
          <w:sz w:val="32"/>
          <w:szCs w:val="32"/>
          <w:lang w:val="en-US" w:eastAsia="zh-CN" w:bidi="ar-SA"/>
        </w:rPr>
        <w:t>万元</w:t>
      </w:r>
      <w:r>
        <w:rPr>
          <w:rFonts w:hint="default" w:ascii="仿宋_GB2312" w:hAnsi="仿宋_GB2312" w:eastAsia="仿宋_GB2312" w:cs="仿宋_GB2312"/>
          <w:spacing w:val="-2"/>
          <w:kern w:val="2"/>
          <w:sz w:val="32"/>
          <w:szCs w:val="32"/>
          <w:lang w:eastAsia="zh-CN" w:bidi="ar-SA"/>
        </w:rPr>
        <w:t>，实际使用240.99</w:t>
      </w:r>
      <w:r>
        <w:rPr>
          <w:rFonts w:hint="eastAsia" w:ascii="仿宋_GB2312" w:hAnsi="仿宋_GB2312" w:eastAsia="仿宋_GB2312" w:cs="仿宋_GB2312"/>
          <w:spacing w:val="-2"/>
          <w:kern w:val="2"/>
          <w:sz w:val="32"/>
          <w:szCs w:val="32"/>
          <w:lang w:val="en-US" w:eastAsia="zh-CN" w:bidi="ar-SA"/>
        </w:rPr>
        <w:t>万元</w:t>
      </w:r>
      <w:r>
        <w:rPr>
          <w:rFonts w:hint="default" w:ascii="仿宋_GB2312" w:hAnsi="仿宋_GB2312" w:eastAsia="仿宋_GB2312" w:cs="仿宋_GB2312"/>
          <w:spacing w:val="-2"/>
          <w:kern w:val="2"/>
          <w:sz w:val="32"/>
          <w:szCs w:val="32"/>
          <w:lang w:eastAsia="zh-CN" w:bidi="ar-SA"/>
        </w:rPr>
        <w:t>，预算执行率100%</w:t>
      </w:r>
      <w:r>
        <w:rPr>
          <w:rFonts w:hint="eastAsia" w:ascii="仿宋_GB2312" w:hAnsi="仿宋_GB2312" w:eastAsia="仿宋_GB2312" w:cs="仿宋_GB2312"/>
          <w:spacing w:val="-2"/>
          <w:kern w:val="2"/>
          <w:sz w:val="32"/>
          <w:szCs w:val="32"/>
          <w:lang w:val="en-US" w:eastAsia="zh-CN" w:bidi="ar-SA"/>
        </w:rPr>
        <w:t>。其中：工资福利性支出</w:t>
      </w:r>
      <w:r>
        <w:rPr>
          <w:rFonts w:hint="default" w:ascii="仿宋_GB2312" w:hAnsi="仿宋_GB2312" w:eastAsia="仿宋_GB2312" w:cs="仿宋_GB2312"/>
          <w:spacing w:val="-2"/>
          <w:kern w:val="2"/>
          <w:sz w:val="32"/>
          <w:szCs w:val="32"/>
          <w:lang w:eastAsia="zh-CN" w:bidi="ar-SA"/>
        </w:rPr>
        <w:t>147.08</w:t>
      </w:r>
      <w:r>
        <w:rPr>
          <w:rFonts w:hint="eastAsia" w:ascii="仿宋_GB2312" w:hAnsi="仿宋_GB2312" w:eastAsia="仿宋_GB2312" w:cs="仿宋_GB2312"/>
          <w:spacing w:val="-2"/>
          <w:kern w:val="2"/>
          <w:sz w:val="32"/>
          <w:szCs w:val="32"/>
          <w:lang w:val="en-US" w:eastAsia="zh-CN" w:bidi="ar-SA"/>
        </w:rPr>
        <w:t>万元；商品和服务支出</w:t>
      </w:r>
      <w:r>
        <w:rPr>
          <w:rFonts w:hint="default" w:ascii="仿宋_GB2312" w:hAnsi="仿宋_GB2312" w:eastAsia="仿宋_GB2312" w:cs="仿宋_GB2312"/>
          <w:spacing w:val="-2"/>
          <w:kern w:val="2"/>
          <w:sz w:val="32"/>
          <w:szCs w:val="32"/>
          <w:lang w:eastAsia="zh-CN" w:bidi="ar-SA"/>
        </w:rPr>
        <w:t>86.86</w:t>
      </w:r>
      <w:r>
        <w:rPr>
          <w:rFonts w:hint="eastAsia" w:ascii="仿宋_GB2312" w:hAnsi="仿宋_GB2312" w:eastAsia="仿宋_GB2312" w:cs="仿宋_GB2312"/>
          <w:spacing w:val="-2"/>
          <w:kern w:val="2"/>
          <w:sz w:val="32"/>
          <w:szCs w:val="32"/>
          <w:lang w:val="en-US" w:eastAsia="zh-CN" w:bidi="ar-SA"/>
        </w:rPr>
        <w:t>万元；对个人和家庭补助支出</w:t>
      </w:r>
      <w:r>
        <w:rPr>
          <w:rFonts w:hint="default" w:ascii="仿宋_GB2312" w:hAnsi="仿宋_GB2312" w:eastAsia="仿宋_GB2312" w:cs="仿宋_GB2312"/>
          <w:spacing w:val="-2"/>
          <w:kern w:val="2"/>
          <w:sz w:val="32"/>
          <w:szCs w:val="32"/>
          <w:lang w:eastAsia="zh-CN" w:bidi="ar-SA"/>
        </w:rPr>
        <w:t>7.05</w:t>
      </w:r>
      <w:r>
        <w:rPr>
          <w:rFonts w:hint="eastAsia" w:ascii="仿宋_GB2312" w:hAnsi="仿宋_GB2312" w:eastAsia="仿宋_GB2312" w:cs="仿宋_GB2312"/>
          <w:spacing w:val="-2"/>
          <w:kern w:val="2"/>
          <w:sz w:val="32"/>
          <w:szCs w:val="32"/>
          <w:lang w:val="en-US" w:eastAsia="zh-CN" w:bidi="ar-SA"/>
        </w:rPr>
        <w:t>万元。</w:t>
      </w:r>
      <w:r>
        <w:rPr>
          <w:rFonts w:hint="eastAsia" w:ascii="仿宋_GB2312" w:hAnsi="仿宋_GB2312" w:eastAsia="仿宋_GB2312"/>
          <w:b w:val="0"/>
          <w:bCs w:val="0"/>
          <w:sz w:val="32"/>
          <w:szCs w:val="32"/>
          <w:lang w:eastAsia="zh-CN"/>
        </w:rPr>
        <w:t>市贸促会</w:t>
      </w:r>
      <w:r>
        <w:rPr>
          <w:rFonts w:hint="eastAsia" w:ascii="仿宋_GB2312" w:hAnsi="仿宋_GB2312" w:eastAsia="仿宋_GB2312"/>
          <w:b w:val="0"/>
          <w:bCs w:val="0"/>
          <w:sz w:val="32"/>
          <w:szCs w:val="32"/>
          <w:lang w:val="en-US" w:eastAsia="zh-CN"/>
        </w:rPr>
        <w:t>只有本级，没有其他二级预算单位，因此，纳入202</w:t>
      </w:r>
      <w:r>
        <w:rPr>
          <w:rFonts w:hint="default" w:ascii="仿宋_GB2312" w:hAnsi="仿宋_GB2312" w:eastAsia="仿宋_GB2312"/>
          <w:b w:val="0"/>
          <w:bCs w:val="0"/>
          <w:sz w:val="32"/>
          <w:szCs w:val="32"/>
          <w:lang w:eastAsia="zh-CN"/>
        </w:rPr>
        <w:t>3</w:t>
      </w:r>
      <w:r>
        <w:rPr>
          <w:rFonts w:hint="eastAsia" w:ascii="仿宋_GB2312" w:hAnsi="仿宋_GB2312" w:eastAsia="仿宋_GB2312"/>
          <w:b w:val="0"/>
          <w:bCs w:val="0"/>
          <w:sz w:val="32"/>
          <w:szCs w:val="32"/>
          <w:lang w:val="en-US" w:eastAsia="zh-CN"/>
        </w:rPr>
        <w:t>年部门</w:t>
      </w:r>
      <w:r>
        <w:rPr>
          <w:rFonts w:hint="default" w:ascii="仿宋_GB2312" w:hAnsi="仿宋_GB2312" w:eastAsia="仿宋_GB2312"/>
          <w:b w:val="0"/>
          <w:bCs w:val="0"/>
          <w:sz w:val="32"/>
          <w:szCs w:val="32"/>
          <w:lang w:eastAsia="zh-CN"/>
        </w:rPr>
        <w:t>整体支出</w:t>
      </w:r>
      <w:r>
        <w:rPr>
          <w:rFonts w:hint="eastAsia" w:ascii="仿宋_GB2312" w:hAnsi="仿宋_GB2312" w:eastAsia="仿宋_GB2312"/>
          <w:b w:val="0"/>
          <w:bCs w:val="0"/>
          <w:sz w:val="32"/>
          <w:szCs w:val="32"/>
          <w:lang w:val="en-US" w:eastAsia="zh-CN"/>
        </w:rPr>
        <w:t>范围的只有</w:t>
      </w:r>
      <w:r>
        <w:rPr>
          <w:rFonts w:hint="eastAsia" w:ascii="仿宋_GB2312" w:hAnsi="仿宋_GB2312" w:eastAsia="仿宋_GB2312"/>
          <w:b w:val="0"/>
          <w:bCs w:val="0"/>
          <w:sz w:val="32"/>
          <w:szCs w:val="32"/>
          <w:lang w:eastAsia="zh-CN"/>
        </w:rPr>
        <w:t>怀化市贸促会</w:t>
      </w:r>
      <w:r>
        <w:rPr>
          <w:rFonts w:hint="eastAsia" w:ascii="仿宋_GB2312" w:hAnsi="仿宋_GB2312" w:eastAsia="仿宋_GB2312"/>
          <w:b w:val="0"/>
          <w:bCs w:val="0"/>
          <w:sz w:val="32"/>
          <w:szCs w:val="32"/>
          <w:lang w:val="en-US" w:eastAsia="zh-CN"/>
        </w:rPr>
        <w:t>部门本级。</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widowControl/>
        <w:shd w:val="clear" w:color="auto" w:fill="FFFFFF"/>
        <w:spacing w:line="600" w:lineRule="atLeast"/>
        <w:ind w:firstLine="643"/>
        <w:rPr>
          <w:rFonts w:hint="default" w:ascii="楷体" w:hAnsi="楷体" w:eastAsia="楷体"/>
          <w:b/>
          <w:spacing w:val="-2"/>
          <w:sz w:val="32"/>
          <w:szCs w:val="32"/>
        </w:rPr>
      </w:pPr>
      <w:r>
        <w:rPr>
          <w:rFonts w:hint="default" w:ascii="楷体" w:hAnsi="楷体" w:eastAsia="楷体"/>
          <w:b/>
          <w:spacing w:val="-2"/>
          <w:sz w:val="32"/>
          <w:szCs w:val="32"/>
        </w:rPr>
        <w:t>1.</w:t>
      </w:r>
      <w:r>
        <w:rPr>
          <w:rFonts w:hint="default" w:ascii="楷体" w:hAnsi="楷体" w:eastAsia="楷体"/>
          <w:b/>
          <w:spacing w:val="-2"/>
          <w:sz w:val="32"/>
          <w:szCs w:val="32"/>
        </w:rPr>
        <w:t>综合评价结论</w:t>
      </w:r>
    </w:p>
    <w:p>
      <w:pPr>
        <w:widowControl/>
        <w:shd w:val="clear" w:color="auto" w:fill="FFFFFF"/>
        <w:spacing w:line="600" w:lineRule="atLeast"/>
        <w:ind w:firstLine="640"/>
        <w:rPr>
          <w:rFonts w:hint="default"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lang w:val="en-US" w:eastAsia="zh-CN"/>
        </w:rPr>
        <w:t>根据《</w:t>
      </w:r>
      <w:r>
        <w:rPr>
          <w:rFonts w:hint="eastAsia" w:ascii="仿宋_GB2312" w:hAnsi="仿宋_GB2312" w:eastAsia="仿宋_GB2312" w:cs="仿宋_GB2312"/>
          <w:spacing w:val="-2"/>
          <w:sz w:val="32"/>
          <w:szCs w:val="32"/>
          <w:lang w:eastAsia="zh-CN"/>
        </w:rPr>
        <w:t>怀化市</w:t>
      </w:r>
      <w:r>
        <w:rPr>
          <w:rFonts w:hint="eastAsia" w:ascii="仿宋_GB2312" w:hAnsi="仿宋_GB2312" w:eastAsia="仿宋_GB2312" w:cs="仿宋_GB2312"/>
          <w:spacing w:val="-2"/>
          <w:sz w:val="32"/>
          <w:szCs w:val="32"/>
          <w:lang w:val="en-US" w:eastAsia="zh-CN"/>
        </w:rPr>
        <w:t>财政局关于开展2023年度部门绩效自评工作的通知》文件要求，我单位组织了财务负责人及各科室经办人组成的绩效自评工作小组，本着实事求是的原则，通过核实数据、收集资料、归纳汇总、认真分析和客观评价，对本部门的整体支出进行了绩效自评。绩效评价结果显示，我单位在预算配置、预算执行、预算管理等方面工作推进扎实，较好地实现了年度绩效目标</w:t>
      </w:r>
      <w:r>
        <w:rPr>
          <w:rFonts w:hint="eastAsia" w:ascii="仿宋_GB2312" w:hAnsi="仿宋_GB2312" w:eastAsia="仿宋_GB2312" w:cs="仿宋_GB2312"/>
          <w:spacing w:val="-2"/>
          <w:sz w:val="32"/>
          <w:szCs w:val="32"/>
          <w:lang w:eastAsia="zh-CN"/>
        </w:rPr>
        <w:t>，自评得分</w:t>
      </w:r>
      <w:r>
        <w:rPr>
          <w:rFonts w:hint="default" w:ascii="仿宋_GB2312" w:hAnsi="仿宋_GB2312" w:eastAsia="仿宋_GB2312" w:cs="仿宋_GB2312"/>
          <w:spacing w:val="-2"/>
          <w:sz w:val="32"/>
          <w:szCs w:val="32"/>
          <w:lang w:eastAsia="zh-CN"/>
        </w:rPr>
        <w:t>100分，评价等级为A。</w:t>
      </w:r>
    </w:p>
    <w:p>
      <w:pPr>
        <w:widowControl/>
        <w:shd w:val="clear" w:color="auto" w:fill="FFFFFF"/>
        <w:spacing w:line="600" w:lineRule="atLeast"/>
        <w:ind w:firstLine="643"/>
        <w:rPr>
          <w:rFonts w:hint="default" w:ascii="楷体" w:hAnsi="楷体" w:eastAsia="楷体"/>
          <w:b/>
          <w:spacing w:val="-2"/>
          <w:sz w:val="32"/>
          <w:szCs w:val="21"/>
        </w:rPr>
      </w:pPr>
      <w:r>
        <w:rPr>
          <w:rFonts w:hint="default" w:ascii="楷体" w:hAnsi="楷体" w:eastAsia="楷体"/>
          <w:b/>
          <w:spacing w:val="-2"/>
          <w:sz w:val="32"/>
          <w:szCs w:val="32"/>
        </w:rPr>
        <w:t>2.</w:t>
      </w:r>
      <w:r>
        <w:rPr>
          <w:rFonts w:ascii="楷体" w:hAnsi="楷体" w:eastAsia="楷体"/>
          <w:b/>
          <w:spacing w:val="-2"/>
          <w:sz w:val="32"/>
          <w:szCs w:val="32"/>
        </w:rPr>
        <w:t>评价指标分析</w:t>
      </w:r>
    </w:p>
    <w:p>
      <w:pPr>
        <w:keepNext w:val="0"/>
        <w:keepLines w:val="0"/>
        <w:pageBreakBefore w:val="0"/>
        <w:widowControl w:val="0"/>
        <w:kinsoku/>
        <w:wordWrap/>
        <w:overflowPunct/>
        <w:topLinePunct w:val="0"/>
        <w:autoSpaceDE/>
        <w:autoSpaceDN/>
        <w:bidi w:val="0"/>
        <w:adjustRightInd/>
        <w:snapToGrid/>
        <w:spacing w:line="240" w:lineRule="auto"/>
        <w:ind w:leftChars="0" w:firstLine="648" w:firstLineChars="200"/>
        <w:jc w:val="both"/>
        <w:textAlignment w:val="auto"/>
        <w:rPr>
          <w:rFonts w:hint="eastAsia" w:ascii="仿宋_GB2312" w:hAnsi="仿宋_GB2312" w:eastAsia="仿宋_GB2312" w:cs="仿宋_GB2312"/>
          <w:color w:val="000000"/>
          <w:spacing w:val="2"/>
          <w:sz w:val="32"/>
          <w:szCs w:val="32"/>
          <w:lang w:val="en-US" w:eastAsia="zh-CN"/>
        </w:rPr>
      </w:pPr>
      <w:r>
        <w:rPr>
          <w:rFonts w:hint="eastAsia" w:ascii="仿宋_GB2312" w:hAnsi="仿宋_GB2312" w:eastAsia="仿宋_GB2312" w:cs="仿宋_GB2312"/>
          <w:color w:val="000000"/>
          <w:spacing w:val="2"/>
          <w:sz w:val="32"/>
          <w:szCs w:val="32"/>
          <w:lang w:val="en-US" w:eastAsia="zh-CN"/>
        </w:rPr>
        <w:t>2023年，怀化市贸促会坚持以习近平新时代中国特色社会主义为指导，积极贯彻全省贸促工作会议精神，锚定“三高四新”美好蓝图，深入实施“五新四城”战略，积极发挥贸促职能作用，全力服务我市高水平开放高质量发展，奋力推动各项工作落实落细。</w:t>
      </w:r>
    </w:p>
    <w:p>
      <w:pPr>
        <w:keepNext w:val="0"/>
        <w:keepLines w:val="0"/>
        <w:pageBreakBefore w:val="0"/>
        <w:widowControl w:val="0"/>
        <w:numPr>
          <w:numId w:val="0"/>
        </w:numPr>
        <w:kinsoku/>
        <w:wordWrap/>
        <w:overflowPunct/>
        <w:topLinePunct w:val="0"/>
        <w:autoSpaceDE/>
        <w:autoSpaceDN/>
        <w:bidi w:val="0"/>
        <w:adjustRightInd/>
        <w:snapToGrid/>
        <w:spacing w:line="240" w:lineRule="auto"/>
        <w:ind w:leftChars="200" w:firstLine="160" w:firstLineChars="50"/>
        <w:jc w:val="both"/>
        <w:textAlignment w:val="auto"/>
        <w:rPr>
          <w:rFonts w:hint="default" w:ascii="楷体" w:hAnsi="楷体" w:eastAsia="楷体" w:cs="楷体"/>
          <w:b/>
          <w:bCs/>
          <w:sz w:val="32"/>
          <w:szCs w:val="32"/>
          <w:lang w:eastAsia="zh-CN"/>
        </w:rPr>
      </w:pPr>
      <w:r>
        <w:rPr>
          <w:rFonts w:hint="default" w:ascii="楷体" w:hAnsi="楷体" w:eastAsia="楷体" w:cs="楷体"/>
          <w:b/>
          <w:bCs/>
          <w:sz w:val="32"/>
          <w:szCs w:val="32"/>
          <w:lang w:eastAsia="zh-CN"/>
        </w:rPr>
        <w:t>（1）</w:t>
      </w:r>
      <w:r>
        <w:rPr>
          <w:rFonts w:hint="default" w:ascii="楷体" w:hAnsi="楷体" w:eastAsia="楷体" w:cs="楷体"/>
          <w:b/>
          <w:bCs/>
          <w:sz w:val="32"/>
          <w:szCs w:val="32"/>
          <w:lang w:eastAsia="zh-CN"/>
        </w:rPr>
        <w:t>整体绩效目标设定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8" w:firstLineChars="200"/>
        <w:jc w:val="both"/>
        <w:textAlignment w:val="auto"/>
        <w:rPr>
          <w:rFonts w:hint="default" w:ascii="仿宋_GB2312" w:hAnsi="仿宋_GB2312" w:eastAsia="仿宋_GB2312" w:cs="仿宋_GB2312"/>
          <w:b w:val="0"/>
          <w:bCs w:val="0"/>
          <w:color w:val="000000"/>
          <w:spacing w:val="2"/>
          <w:sz w:val="32"/>
          <w:szCs w:val="32"/>
          <w:lang w:eastAsia="zh-CN"/>
        </w:rPr>
      </w:pPr>
      <w:r>
        <w:rPr>
          <w:rFonts w:hint="eastAsia" w:ascii="仿宋_GB2312" w:hAnsi="仿宋_GB2312" w:eastAsia="仿宋_GB2312" w:cs="仿宋_GB2312"/>
          <w:b w:val="0"/>
          <w:bCs w:val="0"/>
          <w:color w:val="000000"/>
          <w:spacing w:val="2"/>
          <w:sz w:val="32"/>
          <w:szCs w:val="32"/>
          <w:lang w:eastAsia="zh-CN"/>
        </w:rPr>
        <w:t>2023年度目标为：</w:t>
      </w:r>
      <w:r>
        <w:rPr>
          <w:rFonts w:hint="eastAsia" w:ascii="仿宋_GB2312" w:hAnsi="仿宋_GB2312" w:eastAsia="仿宋_GB2312" w:cs="仿宋_GB2312"/>
          <w:b w:val="0"/>
          <w:bCs w:val="0"/>
          <w:color w:val="000000"/>
          <w:spacing w:val="2"/>
          <w:sz w:val="32"/>
          <w:szCs w:val="32"/>
          <w:lang w:val="en-US" w:eastAsia="zh-CN"/>
        </w:rPr>
        <w:t>一是助力“国际陆港”发展；二是立足优势招商引资。三是组织经贸展会活动。四是做优做实企业服务。五是坚持全面从严治党。</w:t>
      </w:r>
      <w:r>
        <w:rPr>
          <w:rFonts w:hint="default" w:ascii="仿宋_GB2312" w:hAnsi="仿宋_GB2312" w:eastAsia="仿宋_GB2312" w:cs="仿宋_GB2312"/>
          <w:b w:val="0"/>
          <w:bCs w:val="0"/>
          <w:color w:val="000000"/>
          <w:spacing w:val="2"/>
          <w:sz w:val="32"/>
          <w:szCs w:val="32"/>
          <w:lang w:eastAsia="zh-CN"/>
        </w:rPr>
        <w:t>年度预算绩效资金为240.99万元，主要用于：</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8" w:firstLineChars="200"/>
        <w:jc w:val="both"/>
        <w:textAlignment w:val="auto"/>
        <w:rPr>
          <w:rFonts w:hint="eastAsia" w:ascii="仿宋_GB2312" w:hAnsi="仿宋_GB2312" w:eastAsia="仿宋_GB2312" w:cs="仿宋_GB2312"/>
          <w:color w:val="000000"/>
          <w:spacing w:val="2"/>
          <w:sz w:val="32"/>
          <w:szCs w:val="32"/>
          <w:lang w:val="en-US" w:eastAsia="zh-CN"/>
        </w:rPr>
      </w:pPr>
      <w:r>
        <w:rPr>
          <w:rFonts w:hint="default" w:ascii="仿宋" w:hAnsi="仿宋" w:eastAsia="仿宋" w:cs="仿宋"/>
          <w:b/>
          <w:bCs/>
          <w:color w:val="000000"/>
          <w:spacing w:val="2"/>
          <w:sz w:val="32"/>
          <w:szCs w:val="32"/>
          <w:lang w:eastAsia="zh-CN"/>
        </w:rPr>
        <w:t>a</w:t>
      </w:r>
      <w:r>
        <w:rPr>
          <w:rFonts w:hint="eastAsia" w:ascii="仿宋" w:hAnsi="仿宋" w:eastAsia="仿宋" w:cs="仿宋"/>
          <w:b/>
          <w:bCs/>
          <w:color w:val="000000"/>
          <w:spacing w:val="2"/>
          <w:sz w:val="32"/>
          <w:szCs w:val="32"/>
          <w:lang w:val="en-US" w:eastAsia="zh-CN"/>
        </w:rPr>
        <w:t>.</w:t>
      </w:r>
      <w:r>
        <w:rPr>
          <w:rFonts w:hint="eastAsia" w:ascii="仿宋" w:hAnsi="仿宋" w:eastAsia="仿宋" w:cs="仿宋"/>
          <w:b/>
          <w:bCs/>
          <w:color w:val="000000"/>
          <w:spacing w:val="2"/>
          <w:sz w:val="32"/>
          <w:szCs w:val="32"/>
          <w:lang w:eastAsia="zh-CN"/>
        </w:rPr>
        <w:t>聚焦助力陆港商贸物流发展</w:t>
      </w:r>
      <w:r>
        <w:rPr>
          <w:rFonts w:hint="eastAsia" w:ascii="仿宋" w:hAnsi="仿宋" w:eastAsia="仿宋" w:cs="仿宋"/>
          <w:color w:val="000000"/>
          <w:spacing w:val="2"/>
          <w:sz w:val="32"/>
          <w:szCs w:val="32"/>
          <w:lang w:eastAsia="zh-CN"/>
        </w:rPr>
        <w:t>。</w:t>
      </w:r>
      <w:r>
        <w:rPr>
          <w:rFonts w:hint="eastAsia" w:ascii="仿宋" w:hAnsi="仿宋" w:eastAsia="仿宋" w:cs="仿宋"/>
          <w:sz w:val="32"/>
          <w:szCs w:val="32"/>
        </w:rPr>
        <w:t>主动对接</w:t>
      </w:r>
      <w:r>
        <w:rPr>
          <w:rFonts w:hint="eastAsia" w:ascii="仿宋_GB2312" w:hAnsi="仿宋_GB2312" w:eastAsia="仿宋_GB2312" w:cs="仿宋_GB2312"/>
          <w:color w:val="000000"/>
          <w:spacing w:val="2"/>
          <w:sz w:val="32"/>
          <w:szCs w:val="32"/>
          <w:lang w:eastAsia="zh-CN"/>
        </w:rPr>
        <w:t>老挝、柬埔寨、缅甸湖南商协会、湖南异地商会、钦州、防城港、柳州市贸促会、中国昆明东盟贸易投资促进会等，促成引进湖南泛东物流公司、湖南盟盟国际贸易有限公司在怀注册落户怀化国际陆港经开区。积极助力国际陆港集货，加强与怀化五省周边地区贸易联系。推进重启长沙到怀化图定货运班列，畅通陆港与长株潭地区的物流运输。</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8" w:firstLineChars="200"/>
        <w:jc w:val="both"/>
        <w:textAlignment w:val="auto"/>
        <w:rPr>
          <w:rFonts w:hint="eastAsia" w:ascii="仿宋_GB2312" w:hAnsi="仿宋_GB2312" w:eastAsia="仿宋_GB2312" w:cs="仿宋_GB2312"/>
          <w:sz w:val="32"/>
          <w:szCs w:val="32"/>
          <w:lang w:val="en-US" w:eastAsia="zh-CN"/>
        </w:rPr>
      </w:pPr>
      <w:r>
        <w:rPr>
          <w:rFonts w:hint="default" w:ascii="仿宋" w:hAnsi="仿宋" w:eastAsia="仿宋" w:cs="仿宋"/>
          <w:b/>
          <w:bCs/>
          <w:color w:val="000000"/>
          <w:spacing w:val="2"/>
          <w:sz w:val="32"/>
          <w:szCs w:val="32"/>
          <w:lang w:eastAsia="zh-CN"/>
        </w:rPr>
        <w:t>b</w:t>
      </w:r>
      <w:r>
        <w:rPr>
          <w:rFonts w:hint="eastAsia" w:ascii="仿宋" w:hAnsi="仿宋" w:eastAsia="仿宋" w:cs="仿宋"/>
          <w:b/>
          <w:bCs/>
          <w:color w:val="000000"/>
          <w:spacing w:val="2"/>
          <w:sz w:val="32"/>
          <w:szCs w:val="32"/>
          <w:lang w:val="en-US" w:eastAsia="zh-CN"/>
        </w:rPr>
        <w:t>.</w:t>
      </w:r>
      <w:r>
        <w:rPr>
          <w:rFonts w:hint="eastAsia" w:ascii="仿宋" w:hAnsi="仿宋" w:eastAsia="仿宋" w:cs="仿宋"/>
          <w:b/>
          <w:bCs/>
          <w:color w:val="000000"/>
          <w:spacing w:val="2"/>
          <w:sz w:val="32"/>
          <w:szCs w:val="32"/>
          <w:lang w:eastAsia="zh-CN"/>
        </w:rPr>
        <w:t>聚焦助力陆港产业发展</w:t>
      </w:r>
      <w:r>
        <w:rPr>
          <w:rFonts w:hint="eastAsia" w:ascii="仿宋" w:hAnsi="仿宋" w:eastAsia="仿宋" w:cs="仿宋"/>
          <w:color w:val="000000"/>
          <w:spacing w:val="2"/>
          <w:sz w:val="32"/>
          <w:szCs w:val="32"/>
          <w:lang w:eastAsia="zh-CN"/>
        </w:rPr>
        <w:t>。</w:t>
      </w:r>
      <w:r>
        <w:rPr>
          <w:rFonts w:hint="eastAsia" w:ascii="仿宋_GB2312" w:hAnsi="仿宋_GB2312" w:eastAsia="仿宋_GB2312" w:cs="仿宋_GB2312"/>
          <w:color w:val="000000"/>
          <w:spacing w:val="2"/>
          <w:sz w:val="32"/>
          <w:szCs w:val="32"/>
          <w:lang w:eastAsia="zh-CN"/>
        </w:rPr>
        <w:t>邀请越南铁路运输贸易公司总经理一行来怀考察，就怀化国际陆港产业项目建设进行了对接洽谈，达成合作意向；</w:t>
      </w:r>
      <w:r>
        <w:rPr>
          <w:rFonts w:hint="eastAsia" w:ascii="仿宋_GB2312" w:hAnsi="仿宋_GB2312" w:eastAsia="仿宋_GB2312" w:cs="仿宋_GB2312"/>
          <w:color w:val="000000"/>
          <w:spacing w:val="2"/>
          <w:sz w:val="32"/>
          <w:szCs w:val="32"/>
          <w:lang w:val="en-US" w:eastAsia="zh-CN"/>
        </w:rPr>
        <w:t>邀请泰中东盟经贸促进会泰国湖南代表处首席代表沈祖强一行来怀化进行经贸考察，洽谈桥隧工程和农产品进出口合作事宜，助力陆港与东盟经贸合作</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rPr>
          <w:rFonts w:hint="eastAsia" w:ascii="仿宋_GB2312" w:hAnsi="仿宋_GB2312" w:eastAsia="仿宋_GB2312" w:cs="仿宋_GB2312"/>
          <w:color w:val="0000FF"/>
          <w:spacing w:val="2"/>
          <w:sz w:val="32"/>
          <w:szCs w:val="32"/>
          <w:lang w:eastAsia="zh-CN"/>
        </w:rPr>
      </w:pPr>
      <w:r>
        <w:rPr>
          <w:rFonts w:hint="default" w:ascii="仿宋_GB2312" w:hAnsi="仿宋_GB2312" w:eastAsia="仿宋_GB2312" w:cs="仿宋_GB2312"/>
          <w:b/>
          <w:bCs/>
          <w:sz w:val="32"/>
          <w:szCs w:val="32"/>
          <w:lang w:eastAsia="zh-CN"/>
        </w:rPr>
        <w:t>c</w:t>
      </w:r>
      <w:r>
        <w:rPr>
          <w:rFonts w:hint="eastAsia" w:ascii="仿宋_GB2312" w:hAnsi="仿宋_GB2312" w:eastAsia="仿宋_GB2312" w:cs="仿宋_GB2312"/>
          <w:b/>
          <w:bCs/>
          <w:sz w:val="32"/>
          <w:szCs w:val="32"/>
          <w:lang w:val="en-US" w:eastAsia="zh-CN"/>
        </w:rPr>
        <w:t>.</w:t>
      </w:r>
      <w:r>
        <w:rPr>
          <w:rFonts w:hint="eastAsia" w:ascii="仿宋" w:hAnsi="仿宋" w:eastAsia="仿宋" w:cs="仿宋"/>
          <w:b/>
          <w:bCs/>
          <w:sz w:val="32"/>
          <w:szCs w:val="32"/>
          <w:lang w:eastAsia="zh-CN"/>
        </w:rPr>
        <w:t>聚焦</w:t>
      </w:r>
      <w:r>
        <w:rPr>
          <w:rFonts w:hint="eastAsia" w:ascii="仿宋" w:hAnsi="仿宋" w:eastAsia="仿宋" w:cs="仿宋"/>
          <w:b/>
          <w:bCs/>
          <w:sz w:val="32"/>
          <w:szCs w:val="32"/>
          <w:lang w:val="en-US" w:eastAsia="zh-CN"/>
        </w:rPr>
        <w:t>助力</w:t>
      </w:r>
      <w:r>
        <w:rPr>
          <w:rFonts w:hint="eastAsia" w:ascii="仿宋" w:hAnsi="仿宋" w:eastAsia="仿宋" w:cs="仿宋"/>
          <w:b/>
          <w:bCs/>
          <w:sz w:val="32"/>
          <w:szCs w:val="32"/>
          <w:lang w:eastAsia="zh-CN"/>
        </w:rPr>
        <w:t>陆港商法培训</w:t>
      </w:r>
      <w:r>
        <w:rPr>
          <w:rFonts w:hint="eastAsia" w:ascii="仿宋_GB2312" w:hAnsi="仿宋_GB2312" w:eastAsia="仿宋_GB2312" w:cs="仿宋_GB2312"/>
          <w:color w:val="000000"/>
          <w:spacing w:val="2"/>
          <w:sz w:val="32"/>
          <w:szCs w:val="32"/>
          <w:lang w:eastAsia="zh-CN"/>
        </w:rPr>
        <w:t>。今年来，先后两次开展运用</w:t>
      </w:r>
      <w:r>
        <w:rPr>
          <w:rFonts w:hint="eastAsia" w:ascii="仿宋_GB2312" w:hAnsi="仿宋_GB2312" w:eastAsia="仿宋_GB2312" w:cs="仿宋_GB2312"/>
          <w:color w:val="000000"/>
          <w:spacing w:val="2"/>
          <w:sz w:val="32"/>
          <w:szCs w:val="32"/>
          <w:lang w:val="en-US" w:eastAsia="zh-CN"/>
        </w:rPr>
        <w:t>RCEP经贸规则和民法典之商事法律专题培训。</w:t>
      </w:r>
      <w:r>
        <w:rPr>
          <w:rFonts w:hint="eastAsia" w:ascii="仿宋_GB2312" w:hAnsi="仿宋_GB2312" w:eastAsia="仿宋_GB2312" w:cs="仿宋_GB2312"/>
          <w:color w:val="000000"/>
          <w:spacing w:val="2"/>
          <w:sz w:val="32"/>
          <w:szCs w:val="32"/>
          <w:lang w:eastAsia="zh-CN"/>
        </w:rPr>
        <w:t>牵头组织怀化国际陆港公司负责人、全市中小</w:t>
      </w:r>
      <w:r>
        <w:rPr>
          <w:rFonts w:hint="eastAsia" w:ascii="仿宋_GB2312" w:hAnsi="仿宋_GB2312" w:eastAsia="仿宋_GB2312" w:cs="仿宋_GB2312"/>
          <w:color w:val="000000"/>
          <w:spacing w:val="2"/>
          <w:sz w:val="32"/>
          <w:szCs w:val="32"/>
          <w:lang w:val="en-US" w:eastAsia="zh-CN"/>
        </w:rPr>
        <w:t>外贸企业等，在</w:t>
      </w:r>
      <w:r>
        <w:rPr>
          <w:rFonts w:hint="eastAsia" w:ascii="仿宋_GB2312" w:hAnsi="仿宋_GB2312" w:eastAsia="仿宋_GB2312" w:cs="仿宋_GB2312"/>
          <w:color w:val="000000"/>
          <w:spacing w:val="2"/>
          <w:sz w:val="32"/>
          <w:szCs w:val="32"/>
          <w:lang w:eastAsia="zh-CN"/>
        </w:rPr>
        <w:t>陆港大讲堂开展对外经贸和商法培训。</w:t>
      </w:r>
    </w:p>
    <w:p>
      <w:pPr>
        <w:keepNext w:val="0"/>
        <w:keepLines w:val="0"/>
        <w:pageBreakBefore w:val="0"/>
        <w:kinsoku/>
        <w:wordWrap/>
        <w:overflowPunct/>
        <w:topLinePunct w:val="0"/>
        <w:autoSpaceDE/>
        <w:autoSpaceDN/>
        <w:bidi w:val="0"/>
        <w:adjustRightInd/>
        <w:snapToGrid/>
        <w:spacing w:line="240" w:lineRule="auto"/>
        <w:ind w:left="0" w:leftChars="0" w:firstLine="648"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color w:val="000000"/>
          <w:spacing w:val="2"/>
          <w:sz w:val="32"/>
          <w:szCs w:val="32"/>
          <w:lang w:eastAsia="zh-CN"/>
        </w:rPr>
        <w:t>d</w:t>
      </w:r>
      <w:r>
        <w:rPr>
          <w:rFonts w:hint="eastAsia" w:ascii="仿宋_GB2312" w:hAnsi="仿宋_GB2312" w:eastAsia="仿宋_GB2312" w:cs="仿宋_GB2312"/>
          <w:b/>
          <w:bCs/>
          <w:color w:val="000000"/>
          <w:spacing w:val="2"/>
          <w:sz w:val="32"/>
          <w:szCs w:val="32"/>
          <w:lang w:val="en-US" w:eastAsia="zh-CN"/>
        </w:rPr>
        <w:t>.</w:t>
      </w:r>
      <w:r>
        <w:rPr>
          <w:rFonts w:hint="eastAsia" w:ascii="仿宋_GB2312" w:hAnsi="仿宋_GB2312" w:eastAsia="仿宋_GB2312" w:cs="仿宋_GB2312"/>
          <w:b/>
          <w:bCs/>
          <w:color w:val="000000"/>
          <w:spacing w:val="2"/>
          <w:sz w:val="32"/>
          <w:szCs w:val="32"/>
        </w:rPr>
        <w:t>坚持展</w:t>
      </w:r>
      <w:r>
        <w:rPr>
          <w:rFonts w:hint="eastAsia" w:ascii="仿宋_GB2312" w:hAnsi="仿宋_GB2312" w:eastAsia="仿宋_GB2312" w:cs="仿宋_GB2312"/>
          <w:b/>
          <w:bCs/>
          <w:color w:val="000000"/>
          <w:spacing w:val="2"/>
          <w:sz w:val="32"/>
          <w:szCs w:val="32"/>
          <w:lang w:eastAsia="zh-CN"/>
        </w:rPr>
        <w:t>会</w:t>
      </w:r>
      <w:r>
        <w:rPr>
          <w:rFonts w:hint="eastAsia" w:ascii="仿宋_GB2312" w:hAnsi="仿宋_GB2312" w:eastAsia="仿宋_GB2312" w:cs="仿宋_GB2312"/>
          <w:b/>
          <w:bCs/>
          <w:color w:val="000000"/>
          <w:spacing w:val="2"/>
          <w:sz w:val="32"/>
          <w:szCs w:val="32"/>
        </w:rPr>
        <w:t>促贸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pacing w:val="2"/>
          <w:sz w:val="32"/>
          <w:szCs w:val="32"/>
          <w:lang w:eastAsia="zh-CN"/>
        </w:rPr>
        <w:t>组织</w:t>
      </w:r>
      <w:r>
        <w:rPr>
          <w:rFonts w:hint="eastAsia" w:ascii="仿宋_GB2312" w:hAnsi="仿宋_GB2312" w:eastAsia="仿宋_GB2312" w:cs="仿宋_GB2312"/>
          <w:color w:val="000000"/>
          <w:spacing w:val="2"/>
          <w:sz w:val="32"/>
          <w:szCs w:val="32"/>
          <w:lang w:val="en-US" w:eastAsia="zh-CN"/>
        </w:rPr>
        <w:t>18家行业重点企业参加</w:t>
      </w:r>
      <w:r>
        <w:rPr>
          <w:rFonts w:hint="eastAsia" w:ascii="仿宋_GB2312" w:hAnsi="仿宋_GB2312" w:eastAsia="仿宋_GB2312" w:cs="仿宋_GB2312"/>
          <w:color w:val="000000"/>
          <w:spacing w:val="2"/>
          <w:sz w:val="32"/>
          <w:szCs w:val="32"/>
          <w:lang w:eastAsia="zh-CN"/>
        </w:rPr>
        <w:t>中非经贸博览会、中国国际消费博览会、中食展·广州暨广州国际食品食材展、永州</w:t>
      </w:r>
      <w:r>
        <w:rPr>
          <w:rFonts w:hint="eastAsia" w:ascii="汉仪大黑简" w:hAnsi="汉仪大黑简" w:eastAsia="汉仪大黑简" w:cs="汉仪大黑简"/>
          <w:color w:val="000000"/>
          <w:spacing w:val="2"/>
          <w:sz w:val="32"/>
          <w:szCs w:val="32"/>
          <w:lang w:eastAsia="zh-CN"/>
        </w:rPr>
        <w:t>·</w:t>
      </w:r>
      <w:r>
        <w:rPr>
          <w:rFonts w:hint="eastAsia" w:ascii="仿宋_GB2312" w:hAnsi="仿宋_GB2312" w:eastAsia="仿宋_GB2312" w:cs="仿宋_GB2312"/>
          <w:color w:val="000000"/>
          <w:spacing w:val="2"/>
          <w:sz w:val="32"/>
          <w:szCs w:val="32"/>
          <w:lang w:eastAsia="zh-CN"/>
        </w:rPr>
        <w:t>蓝山国际皮具博览会等；</w:t>
      </w:r>
      <w:r>
        <w:rPr>
          <w:rFonts w:hint="eastAsia" w:ascii="仿宋_GB2312" w:hAnsi="仿宋_GB2312" w:eastAsia="仿宋_GB2312" w:cs="仿宋_GB2312"/>
          <w:sz w:val="32"/>
          <w:szCs w:val="32"/>
          <w:lang w:eastAsia="zh-CN"/>
        </w:rPr>
        <w:t>参与组织了首届湖南（怀化）</w:t>
      </w:r>
      <w:r>
        <w:rPr>
          <w:rFonts w:hint="eastAsia" w:ascii="仿宋_GB2312" w:hAnsi="仿宋_GB2312" w:eastAsia="仿宋_GB2312" w:cs="仿宋_GB2312"/>
          <w:sz w:val="32"/>
          <w:szCs w:val="32"/>
          <w:lang w:val="en-US" w:eastAsia="zh-CN"/>
        </w:rPr>
        <w:t>RECP经贸博览会暨第三届怀商大会和“湖南—粤港澳大湾区投资贸易洽谈周”等活动，签订购销合同会意向协议2000万元，荣获广州国际食品食材展“最佳组织奖”。组织8家企业参加泰国食品展、马来西亚食品展、香港美食茶叶展和</w:t>
      </w:r>
      <w:r>
        <w:rPr>
          <w:rFonts w:hint="eastAsia" w:ascii="仿宋_GB2312" w:hAnsi="仿宋_GB2312" w:eastAsia="仿宋_GB2312" w:cs="仿宋_GB2312"/>
          <w:color w:val="000000"/>
          <w:spacing w:val="2"/>
          <w:sz w:val="32"/>
          <w:szCs w:val="32"/>
          <w:lang w:val="en-US" w:eastAsia="zh-CN"/>
        </w:rPr>
        <w:t>澜湄合作经济技术展</w:t>
      </w:r>
      <w:r>
        <w:rPr>
          <w:rFonts w:hint="eastAsia" w:ascii="仿宋_GB2312" w:hAnsi="仿宋_GB2312" w:eastAsia="仿宋_GB2312" w:cs="仿宋_GB2312"/>
          <w:sz w:val="32"/>
          <w:szCs w:val="32"/>
          <w:lang w:val="en-US" w:eastAsia="zh-CN"/>
        </w:rPr>
        <w:t>，现场成交和意向总金额300万元。</w:t>
      </w:r>
    </w:p>
    <w:p>
      <w:pPr>
        <w:keepNext w:val="0"/>
        <w:keepLines w:val="0"/>
        <w:pageBreakBefore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_GB2312" w:hAnsi="仿宋_GB2312" w:eastAsia="仿宋_GB2312" w:cs="仿宋_GB2312"/>
          <w:color w:val="000000"/>
          <w:spacing w:val="2"/>
          <w:sz w:val="32"/>
          <w:szCs w:val="32"/>
          <w:lang w:val="en-US" w:eastAsia="zh-CN"/>
        </w:rPr>
      </w:pPr>
      <w:r>
        <w:rPr>
          <w:rFonts w:hint="default" w:ascii="仿宋_GB2312" w:hAnsi="仿宋_GB2312" w:eastAsia="仿宋_GB2312" w:cs="仿宋_GB2312"/>
          <w:b/>
          <w:bCs/>
          <w:sz w:val="32"/>
          <w:szCs w:val="32"/>
          <w:lang w:eastAsia="zh-CN"/>
        </w:rPr>
        <w:t>e</w:t>
      </w:r>
      <w:r>
        <w:rPr>
          <w:rFonts w:hint="eastAsia" w:ascii="仿宋_GB2312" w:hAnsi="仿宋_GB2312" w:eastAsia="仿宋_GB2312" w:cs="仿宋_GB2312"/>
          <w:b/>
          <w:bCs/>
          <w:sz w:val="32"/>
          <w:szCs w:val="32"/>
          <w:lang w:val="en-US" w:eastAsia="zh-CN"/>
        </w:rPr>
        <w:t>.</w:t>
      </w:r>
      <w:r>
        <w:rPr>
          <w:rFonts w:hint="eastAsia" w:ascii="仿宋" w:hAnsi="仿宋" w:eastAsia="仿宋" w:cs="仿宋"/>
          <w:b/>
          <w:bCs/>
          <w:color w:val="000000"/>
          <w:spacing w:val="2"/>
          <w:sz w:val="32"/>
          <w:szCs w:val="32"/>
          <w:lang w:val="en-US" w:eastAsia="zh-CN"/>
        </w:rPr>
        <w:t>坚持借势促贸</w:t>
      </w:r>
      <w:r>
        <w:rPr>
          <w:rFonts w:hint="eastAsia" w:ascii="仿宋" w:hAnsi="仿宋" w:eastAsia="仿宋" w:cs="仿宋"/>
          <w:color w:val="000000"/>
          <w:spacing w:val="2"/>
          <w:sz w:val="32"/>
          <w:szCs w:val="32"/>
          <w:lang w:val="en-US" w:eastAsia="zh-CN"/>
        </w:rPr>
        <w:t>。紧紧抓住西部陆海新通道建设契机，</w:t>
      </w:r>
      <w:r>
        <w:rPr>
          <w:rFonts w:hint="eastAsia" w:ascii="仿宋_GB2312" w:hAnsi="仿宋_GB2312" w:eastAsia="仿宋_GB2312" w:cs="仿宋_GB2312"/>
          <w:color w:val="000000"/>
          <w:spacing w:val="2"/>
          <w:sz w:val="32"/>
          <w:szCs w:val="32"/>
          <w:lang w:val="en-US" w:eastAsia="zh-CN"/>
        </w:rPr>
        <w:t>在</w:t>
      </w:r>
      <w:r>
        <w:rPr>
          <w:rFonts w:hint="default" w:ascii="仿宋_GB2312" w:hAnsi="仿宋_GB2312" w:eastAsia="仿宋_GB2312" w:cs="仿宋_GB2312"/>
          <w:color w:val="000000"/>
          <w:spacing w:val="2"/>
          <w:sz w:val="32"/>
          <w:szCs w:val="32"/>
          <w:lang w:val="en-US" w:eastAsia="zh-CN"/>
        </w:rPr>
        <w:t>桂湘贸促系统西部陆海新通道商贸物流产业合作对接会</w:t>
      </w:r>
      <w:r>
        <w:rPr>
          <w:rFonts w:hint="eastAsia" w:ascii="仿宋_GB2312" w:hAnsi="仿宋_GB2312" w:eastAsia="仿宋_GB2312" w:cs="仿宋_GB2312"/>
          <w:color w:val="000000"/>
          <w:spacing w:val="2"/>
          <w:sz w:val="32"/>
          <w:szCs w:val="32"/>
          <w:lang w:val="en-US" w:eastAsia="zh-CN"/>
        </w:rPr>
        <w:t>上，我会与广西防城港市、柳州市、钦州市贸促会签订战略合作协议。</w:t>
      </w:r>
      <w:r>
        <w:rPr>
          <w:rFonts w:hint="eastAsia" w:ascii="仿宋_GB2312" w:hAnsi="仿宋_GB2312" w:eastAsia="仿宋_GB2312" w:cs="仿宋_GB2312"/>
          <w:color w:val="auto"/>
          <w:sz w:val="32"/>
          <w:szCs w:val="32"/>
          <w:lang w:val="en-US" w:eastAsia="zh-CN"/>
        </w:rPr>
        <w:t>赴云南磨憨、河口、瑞丽等</w:t>
      </w:r>
      <w:r>
        <w:rPr>
          <w:rFonts w:hint="eastAsia" w:ascii="仿宋_GB2312" w:hAnsi="仿宋_GB2312" w:eastAsia="仿宋_GB2312" w:cs="仿宋_GB2312"/>
          <w:color w:val="auto"/>
          <w:spacing w:val="2"/>
          <w:sz w:val="32"/>
          <w:szCs w:val="32"/>
          <w:lang w:eastAsia="zh-CN"/>
        </w:rPr>
        <w:t>考察，</w:t>
      </w:r>
      <w:r>
        <w:rPr>
          <w:rFonts w:hint="eastAsia" w:ascii="仿宋_GB2312" w:hAnsi="仿宋_GB2312" w:eastAsia="仿宋_GB2312" w:cs="仿宋_GB2312"/>
          <w:sz w:val="32"/>
          <w:szCs w:val="32"/>
          <w:lang w:val="en-US" w:eastAsia="zh-CN"/>
        </w:rPr>
        <w:t>与当地贸促会建立工作联系，对接昆明怀化商会、云南省边贸商会、昆明-东盟贸易投资促进会、德宏州湖南商会等商协会，</w:t>
      </w:r>
      <w:r>
        <w:rPr>
          <w:rFonts w:hint="eastAsia" w:ascii="仿宋_GB2312" w:hAnsi="仿宋_GB2312" w:eastAsia="仿宋_GB2312" w:cs="仿宋_GB2312"/>
          <w:color w:val="auto"/>
          <w:spacing w:val="2"/>
          <w:sz w:val="32"/>
          <w:szCs w:val="32"/>
          <w:lang w:eastAsia="zh-CN"/>
        </w:rPr>
        <w:t>加强与口岸城市的合作</w:t>
      </w:r>
      <w:r>
        <w:rPr>
          <w:rFonts w:hint="eastAsia" w:ascii="仿宋_GB2312" w:hAnsi="仿宋_GB2312" w:eastAsia="仿宋_GB2312" w:cs="仿宋_GB2312"/>
          <w:color w:val="000000"/>
          <w:spacing w:val="2"/>
          <w:sz w:val="32"/>
          <w:szCs w:val="32"/>
          <w:lang w:val="en-US" w:eastAsia="zh-CN"/>
        </w:rPr>
        <w:t>。</w:t>
      </w:r>
    </w:p>
    <w:p>
      <w:pPr>
        <w:keepNext w:val="0"/>
        <w:keepLines w:val="0"/>
        <w:pageBreakBefore w:val="0"/>
        <w:kinsoku/>
        <w:wordWrap/>
        <w:overflowPunct/>
        <w:topLinePunct w:val="0"/>
        <w:autoSpaceDE/>
        <w:autoSpaceDN/>
        <w:bidi w:val="0"/>
        <w:adjustRightInd/>
        <w:snapToGrid/>
        <w:spacing w:line="240" w:lineRule="auto"/>
        <w:ind w:left="0" w:leftChars="0" w:firstLine="648" w:firstLineChars="200"/>
        <w:jc w:val="both"/>
        <w:textAlignment w:val="auto"/>
        <w:rPr>
          <w:rFonts w:hint="eastAsia" w:ascii="方正楷体_GBK" w:hAnsi="方正楷体_GBK" w:eastAsia="方正楷体_GBK" w:cs="方正楷体_GBK"/>
          <w:b/>
          <w:bCs/>
          <w:color w:val="000000"/>
          <w:spacing w:val="2"/>
          <w:sz w:val="32"/>
          <w:szCs w:val="32"/>
          <w:lang w:eastAsia="zh-CN"/>
        </w:rPr>
      </w:pPr>
      <w:r>
        <w:rPr>
          <w:rFonts w:hint="default" w:ascii="仿宋_GB2312" w:hAnsi="仿宋_GB2312" w:eastAsia="仿宋_GB2312" w:cs="仿宋_GB2312"/>
          <w:b/>
          <w:bCs/>
          <w:color w:val="000000"/>
          <w:spacing w:val="2"/>
          <w:sz w:val="32"/>
          <w:szCs w:val="32"/>
          <w:lang w:eastAsia="zh-CN"/>
        </w:rPr>
        <w:t>f</w:t>
      </w:r>
      <w:r>
        <w:rPr>
          <w:rFonts w:hint="eastAsia" w:ascii="仿宋_GB2312" w:hAnsi="仿宋_GB2312" w:eastAsia="仿宋_GB2312" w:cs="仿宋_GB2312"/>
          <w:b/>
          <w:bCs/>
          <w:color w:val="000000"/>
          <w:spacing w:val="2"/>
          <w:sz w:val="32"/>
          <w:szCs w:val="32"/>
          <w:lang w:val="en-US" w:eastAsia="zh-CN"/>
        </w:rPr>
        <w:t>.</w:t>
      </w:r>
      <w:r>
        <w:rPr>
          <w:rFonts w:hint="eastAsia" w:ascii="仿宋" w:hAnsi="仿宋" w:eastAsia="仿宋" w:cs="仿宋"/>
          <w:b/>
          <w:bCs/>
          <w:color w:val="000000"/>
          <w:spacing w:val="2"/>
          <w:sz w:val="32"/>
          <w:szCs w:val="32"/>
          <w:lang w:val="en-US" w:eastAsia="zh-CN"/>
        </w:rPr>
        <w:t>坚持联络促贸</w:t>
      </w:r>
      <w:r>
        <w:rPr>
          <w:rFonts w:hint="eastAsia" w:ascii="仿宋" w:hAnsi="仿宋" w:eastAsia="仿宋" w:cs="仿宋"/>
          <w:color w:val="000000"/>
          <w:spacing w:val="2"/>
          <w:sz w:val="32"/>
          <w:szCs w:val="32"/>
          <w:lang w:val="en-US" w:eastAsia="zh-CN"/>
        </w:rPr>
        <w:t>。发挥桥梁纽带作用，</w:t>
      </w:r>
      <w:r>
        <w:rPr>
          <w:rFonts w:hint="eastAsia" w:ascii="仿宋_GB2312" w:hAnsi="仿宋_GB2312" w:eastAsia="仿宋_GB2312" w:cs="仿宋_GB2312"/>
          <w:sz w:val="32"/>
          <w:szCs w:val="32"/>
          <w:lang w:val="en-US" w:eastAsia="zh-CN"/>
        </w:rPr>
        <w:t>加强与东盟国家企业、人士、商会的联络，促进国际商贸交流合作。</w:t>
      </w:r>
      <w:r>
        <w:rPr>
          <w:rFonts w:hint="eastAsia" w:ascii="仿宋_GB2312" w:hAnsi="仿宋_GB2312" w:eastAsia="仿宋_GB2312" w:cs="仿宋_GB2312"/>
          <w:sz w:val="32"/>
          <w:szCs w:val="32"/>
          <w:lang w:eastAsia="zh-CN"/>
        </w:rPr>
        <w:t>组织召开</w:t>
      </w:r>
      <w:r>
        <w:rPr>
          <w:rFonts w:hint="eastAsia" w:ascii="仿宋_GB2312" w:hAnsi="仿宋_GB2312" w:eastAsia="仿宋_GB2312" w:cs="仿宋_GB2312"/>
          <w:sz w:val="32"/>
          <w:szCs w:val="32"/>
          <w:lang w:val="en-US" w:eastAsia="zh-CN"/>
        </w:rPr>
        <w:t>2次</w:t>
      </w:r>
      <w:r>
        <w:rPr>
          <w:rFonts w:hint="eastAsia" w:ascii="仿宋_GB2312" w:hAnsi="仿宋_GB2312" w:eastAsia="仿宋_GB2312" w:cs="仿宋_GB2312"/>
          <w:sz w:val="32"/>
          <w:szCs w:val="32"/>
          <w:lang w:eastAsia="zh-CN"/>
        </w:rPr>
        <w:t>推进怀化与东盟经贸合作座谈会，邀请我市</w:t>
      </w:r>
      <w:r>
        <w:rPr>
          <w:rFonts w:hint="eastAsia" w:ascii="仿宋_GB2312" w:hAnsi="仿宋_GB2312" w:eastAsia="仿宋_GB2312" w:cs="仿宋_GB2312"/>
          <w:sz w:val="32"/>
          <w:szCs w:val="32"/>
          <w:lang w:val="en-US" w:eastAsia="zh-CN"/>
        </w:rPr>
        <w:t>23家企业与</w:t>
      </w:r>
      <w:r>
        <w:rPr>
          <w:rFonts w:hint="eastAsia" w:ascii="仿宋_GB2312" w:hAnsi="仿宋_GB2312" w:eastAsia="仿宋_GB2312" w:cs="仿宋_GB2312"/>
          <w:sz w:val="32"/>
          <w:szCs w:val="32"/>
          <w:lang w:eastAsia="zh-CN"/>
        </w:rPr>
        <w:t>老挝、泰国、柬埔寨菲律宾等国别湖南商会进行对接交流</w:t>
      </w:r>
      <w:r>
        <w:rPr>
          <w:rFonts w:hint="eastAsia" w:ascii="仿宋_GB2312" w:hAnsi="仿宋_GB2312" w:eastAsia="仿宋_GB2312" w:cs="仿宋_GB2312"/>
          <w:color w:val="000000"/>
          <w:spacing w:val="2"/>
          <w:sz w:val="32"/>
          <w:szCs w:val="32"/>
          <w:lang w:eastAsia="zh-CN"/>
        </w:rPr>
        <w:t>。</w:t>
      </w:r>
      <w:r>
        <w:rPr>
          <w:rFonts w:hint="eastAsia" w:ascii="仿宋_GB2312" w:hAnsi="仿宋_GB2312" w:eastAsia="仿宋_GB2312" w:cs="仿宋_GB2312"/>
          <w:sz w:val="32"/>
          <w:szCs w:val="32"/>
          <w:lang w:val="en-US" w:eastAsia="zh-CN"/>
        </w:rPr>
        <w:t>促成洪江区恒光化工公司缅甸投资建厂、湖南金硕公司在越南投资252万美金兴办越南海洋公司从事菜油加工生产、怀化亚信电子公司投资50万美金在新加坡开办分公司。推进湖南恒裕竹业、会同融璟竹业等企业开拓东盟的泰国、越南、新加坡市场。</w:t>
      </w:r>
    </w:p>
    <w:p>
      <w:pPr>
        <w:keepNext w:val="0"/>
        <w:keepLines w:val="0"/>
        <w:pageBreakBefore w:val="0"/>
        <w:kinsoku/>
        <w:wordWrap/>
        <w:overflowPunct/>
        <w:topLinePunct w:val="0"/>
        <w:autoSpaceDE/>
        <w:autoSpaceDN/>
        <w:bidi w:val="0"/>
        <w:adjustRightInd/>
        <w:snapToGrid/>
        <w:spacing w:line="240" w:lineRule="auto"/>
        <w:ind w:left="0" w:leftChars="0" w:firstLine="648" w:firstLineChars="200"/>
        <w:jc w:val="both"/>
        <w:textAlignment w:val="auto"/>
        <w:rPr>
          <w:rFonts w:hint="eastAsia" w:ascii="方正楷体_GBK" w:hAnsi="方正楷体_GBK" w:eastAsia="方正楷体_GBK" w:cs="方正楷体_GBK"/>
          <w:b/>
          <w:bCs/>
          <w:color w:val="000000"/>
          <w:spacing w:val="2"/>
          <w:sz w:val="32"/>
          <w:szCs w:val="32"/>
          <w:lang w:eastAsia="zh-CN"/>
        </w:rPr>
      </w:pPr>
      <w:r>
        <w:rPr>
          <w:rFonts w:hint="eastAsia" w:ascii="方正楷体_GBK" w:hAnsi="方正楷体_GBK" w:eastAsia="方正楷体_GBK" w:cs="方正楷体_GBK"/>
          <w:b/>
          <w:bCs/>
          <w:color w:val="000000"/>
          <w:spacing w:val="2"/>
          <w:sz w:val="32"/>
          <w:szCs w:val="32"/>
          <w:lang w:eastAsia="zh-CN"/>
        </w:rPr>
        <w:t>（</w:t>
      </w:r>
      <w:r>
        <w:rPr>
          <w:rFonts w:hint="default" w:ascii="方正楷体_GBK" w:hAnsi="方正楷体_GBK" w:eastAsia="方正楷体_GBK" w:cs="方正楷体_GBK"/>
          <w:b/>
          <w:bCs/>
          <w:color w:val="000000"/>
          <w:spacing w:val="2"/>
          <w:sz w:val="32"/>
          <w:szCs w:val="32"/>
          <w:lang w:eastAsia="zh-CN"/>
        </w:rPr>
        <w:t>2</w:t>
      </w:r>
      <w:r>
        <w:rPr>
          <w:rFonts w:hint="eastAsia" w:ascii="方正楷体_GBK" w:hAnsi="方正楷体_GBK" w:eastAsia="方正楷体_GBK" w:cs="方正楷体_GBK"/>
          <w:b/>
          <w:bCs/>
          <w:color w:val="000000"/>
          <w:spacing w:val="2"/>
          <w:sz w:val="32"/>
          <w:szCs w:val="32"/>
          <w:lang w:eastAsia="zh-CN"/>
        </w:rPr>
        <w:t>）预算配置</w:t>
      </w:r>
    </w:p>
    <w:p>
      <w:pPr>
        <w:pStyle w:val="2"/>
        <w:ind w:left="0" w:leftChars="0" w:firstLine="632" w:firstLineChars="200"/>
        <w:rPr>
          <w:rFonts w:hint="default" w:ascii="方正楷体_GBK" w:hAnsi="方正楷体_GBK" w:eastAsia="方正楷体_GBK" w:cs="方正楷体_GBK"/>
          <w:b/>
          <w:bCs/>
          <w:sz w:val="32"/>
          <w:szCs w:val="32"/>
          <w:lang w:eastAsia="zh-CN"/>
        </w:rPr>
      </w:pPr>
      <w:r>
        <w:rPr>
          <w:rFonts w:hint="eastAsia" w:ascii="仿宋_GB2312" w:hAnsi="仿宋_GB2312" w:eastAsia="仿宋_GB2312" w:cs="仿宋_GB2312"/>
          <w:spacing w:val="-2"/>
          <w:kern w:val="2"/>
          <w:sz w:val="32"/>
          <w:szCs w:val="32"/>
          <w:lang w:val="en-US" w:eastAsia="zh-CN" w:bidi="ar-SA"/>
        </w:rPr>
        <w:t>202</w:t>
      </w:r>
      <w:r>
        <w:rPr>
          <w:rFonts w:hint="default" w:ascii="仿宋_GB2312" w:hAnsi="仿宋_GB2312" w:eastAsia="仿宋_GB2312" w:cs="仿宋_GB2312"/>
          <w:spacing w:val="-2"/>
          <w:kern w:val="2"/>
          <w:sz w:val="32"/>
          <w:szCs w:val="32"/>
          <w:lang w:eastAsia="zh-CN" w:bidi="ar-SA"/>
        </w:rPr>
        <w:t>3</w:t>
      </w:r>
      <w:r>
        <w:rPr>
          <w:rFonts w:hint="eastAsia" w:ascii="仿宋_GB2312" w:hAnsi="仿宋_GB2312" w:eastAsia="仿宋_GB2312" w:cs="仿宋_GB2312"/>
          <w:spacing w:val="-2"/>
          <w:kern w:val="2"/>
          <w:sz w:val="32"/>
          <w:szCs w:val="32"/>
          <w:lang w:val="en-US" w:eastAsia="zh-CN" w:bidi="ar-SA"/>
        </w:rPr>
        <w:t>年全年</w:t>
      </w:r>
      <w:r>
        <w:rPr>
          <w:rFonts w:hint="default" w:ascii="仿宋_GB2312" w:hAnsi="仿宋_GB2312" w:eastAsia="仿宋_GB2312" w:cs="仿宋_GB2312"/>
          <w:spacing w:val="-2"/>
          <w:kern w:val="2"/>
          <w:sz w:val="32"/>
          <w:szCs w:val="32"/>
          <w:lang w:eastAsia="zh-CN" w:bidi="ar-SA"/>
        </w:rPr>
        <w:t>预算</w:t>
      </w:r>
      <w:r>
        <w:rPr>
          <w:rFonts w:hint="eastAsia" w:ascii="仿宋_GB2312" w:hAnsi="仿宋_GB2312" w:eastAsia="仿宋_GB2312" w:cs="仿宋_GB2312"/>
          <w:spacing w:val="-2"/>
          <w:kern w:val="2"/>
          <w:sz w:val="32"/>
          <w:szCs w:val="32"/>
          <w:lang w:val="en-US" w:eastAsia="zh-CN" w:bidi="ar-SA"/>
        </w:rPr>
        <w:t>支出</w:t>
      </w:r>
      <w:r>
        <w:rPr>
          <w:rFonts w:hint="default" w:ascii="仿宋_GB2312" w:hAnsi="仿宋_GB2312" w:eastAsia="仿宋_GB2312" w:cs="仿宋_GB2312"/>
          <w:spacing w:val="-2"/>
          <w:kern w:val="2"/>
          <w:sz w:val="32"/>
          <w:szCs w:val="32"/>
          <w:lang w:eastAsia="zh-CN" w:bidi="ar-SA"/>
        </w:rPr>
        <w:t>240.99</w:t>
      </w:r>
      <w:r>
        <w:rPr>
          <w:rFonts w:hint="eastAsia" w:ascii="仿宋_GB2312" w:hAnsi="仿宋_GB2312" w:eastAsia="仿宋_GB2312" w:cs="仿宋_GB2312"/>
          <w:spacing w:val="-2"/>
          <w:kern w:val="2"/>
          <w:sz w:val="32"/>
          <w:szCs w:val="32"/>
          <w:lang w:val="en-US" w:eastAsia="zh-CN" w:bidi="ar-SA"/>
        </w:rPr>
        <w:t>万元</w:t>
      </w:r>
      <w:r>
        <w:rPr>
          <w:rFonts w:hint="default" w:ascii="仿宋_GB2312" w:hAnsi="仿宋_GB2312" w:eastAsia="仿宋_GB2312" w:cs="仿宋_GB2312"/>
          <w:spacing w:val="-2"/>
          <w:kern w:val="2"/>
          <w:sz w:val="32"/>
          <w:szCs w:val="32"/>
          <w:lang w:eastAsia="zh-CN" w:bidi="ar-SA"/>
        </w:rPr>
        <w:t>，实际使用240.99</w:t>
      </w:r>
      <w:r>
        <w:rPr>
          <w:rFonts w:hint="eastAsia" w:ascii="仿宋_GB2312" w:hAnsi="仿宋_GB2312" w:eastAsia="仿宋_GB2312" w:cs="仿宋_GB2312"/>
          <w:spacing w:val="-2"/>
          <w:kern w:val="2"/>
          <w:sz w:val="32"/>
          <w:szCs w:val="32"/>
          <w:lang w:val="en-US" w:eastAsia="zh-CN" w:bidi="ar-SA"/>
        </w:rPr>
        <w:t>万元</w:t>
      </w:r>
      <w:r>
        <w:rPr>
          <w:rFonts w:hint="default" w:ascii="仿宋_GB2312" w:hAnsi="仿宋_GB2312" w:eastAsia="仿宋_GB2312" w:cs="仿宋_GB2312"/>
          <w:spacing w:val="-2"/>
          <w:kern w:val="2"/>
          <w:sz w:val="32"/>
          <w:szCs w:val="32"/>
          <w:lang w:eastAsia="zh-CN" w:bidi="ar-SA"/>
        </w:rPr>
        <w:t>，预算执行率100%</w:t>
      </w:r>
      <w:r>
        <w:rPr>
          <w:rFonts w:hint="eastAsia" w:ascii="仿宋_GB2312" w:hAnsi="仿宋_GB2312" w:eastAsia="仿宋_GB2312" w:cs="仿宋_GB2312"/>
          <w:spacing w:val="-2"/>
          <w:kern w:val="2"/>
          <w:sz w:val="32"/>
          <w:szCs w:val="32"/>
          <w:lang w:val="en-US" w:eastAsia="zh-CN" w:bidi="ar-SA"/>
        </w:rPr>
        <w:t>。其中：工资福利性支出</w:t>
      </w:r>
      <w:r>
        <w:rPr>
          <w:rFonts w:hint="default" w:ascii="仿宋_GB2312" w:hAnsi="仿宋_GB2312" w:eastAsia="仿宋_GB2312" w:cs="仿宋_GB2312"/>
          <w:spacing w:val="-2"/>
          <w:kern w:val="2"/>
          <w:sz w:val="32"/>
          <w:szCs w:val="32"/>
          <w:lang w:eastAsia="zh-CN" w:bidi="ar-SA"/>
        </w:rPr>
        <w:t>147.08</w:t>
      </w:r>
      <w:r>
        <w:rPr>
          <w:rFonts w:hint="eastAsia" w:ascii="仿宋_GB2312" w:hAnsi="仿宋_GB2312" w:eastAsia="仿宋_GB2312" w:cs="仿宋_GB2312"/>
          <w:spacing w:val="-2"/>
          <w:kern w:val="2"/>
          <w:sz w:val="32"/>
          <w:szCs w:val="32"/>
          <w:lang w:val="en-US" w:eastAsia="zh-CN" w:bidi="ar-SA"/>
        </w:rPr>
        <w:t>万元；商品和服务支出</w:t>
      </w:r>
      <w:r>
        <w:rPr>
          <w:rFonts w:hint="default" w:ascii="仿宋_GB2312" w:hAnsi="仿宋_GB2312" w:eastAsia="仿宋_GB2312" w:cs="仿宋_GB2312"/>
          <w:spacing w:val="-2"/>
          <w:kern w:val="2"/>
          <w:sz w:val="32"/>
          <w:szCs w:val="32"/>
          <w:lang w:eastAsia="zh-CN" w:bidi="ar-SA"/>
        </w:rPr>
        <w:t>86.86</w:t>
      </w:r>
      <w:r>
        <w:rPr>
          <w:rFonts w:hint="eastAsia" w:ascii="仿宋_GB2312" w:hAnsi="仿宋_GB2312" w:eastAsia="仿宋_GB2312" w:cs="仿宋_GB2312"/>
          <w:spacing w:val="-2"/>
          <w:kern w:val="2"/>
          <w:sz w:val="32"/>
          <w:szCs w:val="32"/>
          <w:lang w:val="en-US" w:eastAsia="zh-CN" w:bidi="ar-SA"/>
        </w:rPr>
        <w:t>万元；对个人和家庭补助支出</w:t>
      </w:r>
      <w:r>
        <w:rPr>
          <w:rFonts w:hint="default" w:ascii="仿宋_GB2312" w:hAnsi="仿宋_GB2312" w:eastAsia="仿宋_GB2312" w:cs="仿宋_GB2312"/>
          <w:spacing w:val="-2"/>
          <w:kern w:val="2"/>
          <w:sz w:val="32"/>
          <w:szCs w:val="32"/>
          <w:lang w:eastAsia="zh-CN" w:bidi="ar-SA"/>
        </w:rPr>
        <w:t>7.05</w:t>
      </w:r>
      <w:r>
        <w:rPr>
          <w:rFonts w:hint="eastAsia" w:ascii="仿宋_GB2312" w:hAnsi="仿宋_GB2312" w:eastAsia="仿宋_GB2312" w:cs="仿宋_GB2312"/>
          <w:spacing w:val="-2"/>
          <w:kern w:val="2"/>
          <w:sz w:val="32"/>
          <w:szCs w:val="32"/>
          <w:lang w:val="en-US" w:eastAsia="zh-CN" w:bidi="ar-SA"/>
        </w:rPr>
        <w:t>万元。</w:t>
      </w:r>
    </w:p>
    <w:p>
      <w:pPr>
        <w:pStyle w:val="2"/>
        <w:numPr>
          <w:numId w:val="0"/>
        </w:numPr>
        <w:ind w:leftChars="200" w:firstLine="320" w:firstLineChars="100"/>
        <w:rPr>
          <w:rFonts w:hint="default" w:ascii="方正楷体_GBK" w:hAnsi="方正楷体_GBK" w:eastAsia="方正楷体_GBK" w:cs="方正楷体_GBK"/>
          <w:b/>
          <w:bCs/>
          <w:sz w:val="32"/>
          <w:szCs w:val="32"/>
          <w:lang w:eastAsia="zh-CN"/>
        </w:rPr>
      </w:pPr>
      <w:r>
        <w:rPr>
          <w:rFonts w:hint="default" w:ascii="方正楷体_GBK" w:hAnsi="方正楷体_GBK" w:eastAsia="方正楷体_GBK" w:cs="方正楷体_GBK"/>
          <w:b/>
          <w:bCs/>
          <w:sz w:val="32"/>
          <w:szCs w:val="32"/>
          <w:lang w:eastAsia="zh-CN"/>
        </w:rPr>
        <w:t>(3)</w:t>
      </w:r>
      <w:r>
        <w:rPr>
          <w:rFonts w:hint="default" w:ascii="方正楷体_GBK" w:hAnsi="方正楷体_GBK" w:eastAsia="方正楷体_GBK" w:cs="方正楷体_GBK"/>
          <w:b/>
          <w:bCs/>
          <w:sz w:val="32"/>
          <w:szCs w:val="32"/>
          <w:lang w:eastAsia="zh-CN"/>
        </w:rPr>
        <w:t>预算管理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632" w:firstLineChars="200"/>
        <w:jc w:val="both"/>
      </w:pPr>
      <w:r>
        <w:rPr>
          <w:rFonts w:hint="default" w:ascii="仿宋_GB2312" w:hAnsi="仿宋_GB2312" w:eastAsia="仿宋_GB2312" w:cs="仿宋_GB2312"/>
          <w:b/>
          <w:bCs/>
          <w:spacing w:val="-2"/>
          <w:kern w:val="2"/>
          <w:sz w:val="32"/>
          <w:szCs w:val="32"/>
          <w:lang w:eastAsia="zh-CN" w:bidi="ar-SA"/>
        </w:rPr>
        <w:t>a</w:t>
      </w:r>
      <w:r>
        <w:rPr>
          <w:rFonts w:hint="default" w:ascii="仿宋_GB2312" w:hAnsi="仿宋_GB2312" w:eastAsia="仿宋_GB2312" w:cs="仿宋_GB2312"/>
          <w:b/>
          <w:bCs/>
          <w:spacing w:val="-2"/>
          <w:kern w:val="2"/>
          <w:sz w:val="32"/>
          <w:szCs w:val="32"/>
          <w:lang w:eastAsia="zh-CN" w:bidi="ar-SA"/>
        </w:rPr>
        <w:t>.基本支出情况：</w:t>
      </w:r>
      <w:r>
        <w:rPr>
          <w:rFonts w:hint="eastAsia" w:ascii="仿宋_GB2312" w:hAnsi="仿宋_GB2312" w:eastAsia="仿宋_GB2312" w:cs="仿宋_GB2312"/>
          <w:spacing w:val="-2"/>
          <w:kern w:val="2"/>
          <w:sz w:val="32"/>
          <w:szCs w:val="32"/>
          <w:lang w:val="en-US" w:eastAsia="zh-CN" w:bidi="ar-SA"/>
        </w:rPr>
        <w:t>基本支出系保障我会正常运转、完成日常工作任务而发生的各项支出，基本支出按照财政相关要求进行管理。</w:t>
      </w:r>
      <w:r>
        <w:rPr>
          <w:rFonts w:hint="default" w:ascii="仿宋_GB2312" w:hAnsi="仿宋_GB2312" w:eastAsia="仿宋_GB2312" w:cs="仿宋_GB2312"/>
          <w:spacing w:val="-2"/>
          <w:sz w:val="32"/>
          <w:szCs w:val="32"/>
          <w:lang w:eastAsia="zh-CN"/>
        </w:rPr>
        <w:t>2023年</w:t>
      </w:r>
      <w:r>
        <w:rPr>
          <w:rFonts w:hint="eastAsia" w:ascii="仿宋_GB2312" w:hAnsi="仿宋_GB2312" w:eastAsia="仿宋_GB2312" w:cs="仿宋_GB2312"/>
          <w:spacing w:val="-2"/>
          <w:sz w:val="32"/>
          <w:szCs w:val="32"/>
          <w:lang w:eastAsia="zh-CN"/>
        </w:rPr>
        <w:t>基本支出主要用于：</w:t>
      </w:r>
      <w:r>
        <w:rPr>
          <w:rFonts w:hint="eastAsia" w:ascii="仿宋_GB2312" w:hAnsi="仿宋_GB2312" w:eastAsia="仿宋_GB2312" w:cs="仿宋_GB2312"/>
          <w:spacing w:val="-2"/>
          <w:sz w:val="32"/>
          <w:szCs w:val="32"/>
          <w:lang w:val="en-US" w:eastAsia="zh-CN"/>
        </w:rPr>
        <w:t>人员经费</w:t>
      </w:r>
      <w:r>
        <w:rPr>
          <w:rFonts w:hint="default" w:ascii="仿宋_GB2312" w:hAnsi="仿宋_GB2312" w:eastAsia="仿宋_GB2312" w:cs="仿宋_GB2312"/>
          <w:spacing w:val="-2"/>
          <w:sz w:val="32"/>
          <w:szCs w:val="32"/>
          <w:lang w:eastAsia="zh-CN"/>
        </w:rPr>
        <w:t>151.92</w:t>
      </w:r>
      <w:r>
        <w:rPr>
          <w:rFonts w:hint="eastAsia" w:ascii="仿宋_GB2312" w:hAnsi="仿宋_GB2312" w:eastAsia="仿宋_GB2312" w:cs="仿宋_GB2312"/>
          <w:spacing w:val="-2"/>
          <w:sz w:val="32"/>
          <w:szCs w:val="32"/>
          <w:lang w:val="en-US" w:eastAsia="zh-CN"/>
        </w:rPr>
        <w:t>万元；二是公用经费</w:t>
      </w:r>
      <w:r>
        <w:rPr>
          <w:rFonts w:hint="default" w:ascii="仿宋_GB2312" w:hAnsi="仿宋_GB2312" w:eastAsia="仿宋_GB2312" w:cs="仿宋_GB2312"/>
          <w:spacing w:val="-2"/>
          <w:sz w:val="32"/>
          <w:szCs w:val="32"/>
          <w:lang w:eastAsia="zh-CN"/>
        </w:rPr>
        <w:t>15.45</w:t>
      </w:r>
      <w:r>
        <w:rPr>
          <w:rFonts w:hint="eastAsia" w:ascii="仿宋_GB2312" w:hAnsi="仿宋_GB2312" w:eastAsia="仿宋_GB2312" w:cs="仿宋_GB2312"/>
          <w:spacing w:val="-2"/>
          <w:sz w:val="32"/>
          <w:szCs w:val="32"/>
          <w:lang w:val="en-US" w:eastAsia="zh-CN"/>
        </w:rPr>
        <w:t>万元</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val="en-US" w:eastAsia="zh-CN"/>
        </w:rPr>
        <w:t>均按财政部门要求进行使用和管理。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632" w:firstLineChars="200"/>
        <w:jc w:val="both"/>
        <w:rPr>
          <w:rFonts w:hint="eastAsia" w:ascii="仿宋_GB2312" w:hAnsi="仿宋_GB2312" w:eastAsia="仿宋_GB2312" w:cs="仿宋_GB2312"/>
          <w:spacing w:val="-2"/>
          <w:sz w:val="32"/>
          <w:szCs w:val="32"/>
          <w:lang w:val="en-US" w:eastAsia="zh-CN"/>
        </w:rPr>
      </w:pPr>
      <w:r>
        <w:rPr>
          <w:rFonts w:hint="default" w:ascii="仿宋_GB2312" w:hAnsi="仿宋_GB2312" w:eastAsia="仿宋_GB2312" w:cs="仿宋_GB2312"/>
          <w:b/>
          <w:spacing w:val="-2"/>
          <w:sz w:val="32"/>
          <w:szCs w:val="32"/>
        </w:rPr>
        <w:t>b</w:t>
      </w:r>
      <w:r>
        <w:rPr>
          <w:rFonts w:hint="eastAsia" w:ascii="仿宋_GB2312" w:hAnsi="仿宋_GB2312" w:eastAsia="仿宋_GB2312" w:cs="仿宋_GB2312"/>
          <w:b/>
          <w:spacing w:val="-2"/>
          <w:sz w:val="32"/>
          <w:szCs w:val="32"/>
        </w:rPr>
        <w:t>.项目支出情况</w:t>
      </w:r>
      <w:r>
        <w:rPr>
          <w:rFonts w:hint="default" w:ascii="仿宋_GB2312" w:hAnsi="仿宋_GB2312" w:eastAsia="仿宋_GB2312" w:cs="仿宋_GB2312"/>
          <w:b/>
          <w:spacing w:val="-2"/>
          <w:sz w:val="32"/>
          <w:szCs w:val="32"/>
        </w:rPr>
        <w:t>：</w:t>
      </w:r>
      <w:r>
        <w:rPr>
          <w:rFonts w:hint="eastAsia" w:ascii="仿宋_GB2312" w:hAnsi="仿宋_GB2312" w:eastAsia="仿宋_GB2312" w:cs="仿宋_GB2312"/>
          <w:i w:val="0"/>
          <w:caps w:val="0"/>
          <w:color w:val="000000"/>
          <w:spacing w:val="0"/>
          <w:sz w:val="32"/>
          <w:szCs w:val="32"/>
          <w:shd w:val="clear" w:color="auto" w:fill="FFFFFF"/>
        </w:rPr>
        <w:t>2</w:t>
      </w:r>
      <w:r>
        <w:rPr>
          <w:rFonts w:hint="eastAsia" w:ascii="仿宋_GB2312" w:hAnsi="仿宋_GB2312" w:eastAsia="仿宋_GB2312" w:cs="仿宋_GB2312"/>
          <w:spacing w:val="-2"/>
          <w:sz w:val="32"/>
          <w:szCs w:val="32"/>
        </w:rPr>
        <w:t>0</w:t>
      </w:r>
      <w:r>
        <w:rPr>
          <w:rFonts w:hint="eastAsia" w:ascii="仿宋_GB2312" w:hAnsi="仿宋_GB2312" w:eastAsia="仿宋_GB2312" w:cs="仿宋_GB2312"/>
          <w:spacing w:val="-2"/>
          <w:sz w:val="32"/>
          <w:szCs w:val="32"/>
          <w:lang w:val="en-US" w:eastAsia="zh-CN"/>
        </w:rPr>
        <w:t>2</w:t>
      </w:r>
      <w:r>
        <w:rPr>
          <w:rFonts w:hint="default" w:ascii="仿宋_GB2312" w:hAnsi="仿宋_GB2312" w:eastAsia="仿宋_GB2312" w:cs="仿宋_GB2312"/>
          <w:spacing w:val="-2"/>
          <w:sz w:val="32"/>
          <w:szCs w:val="32"/>
          <w:lang w:eastAsia="zh-CN"/>
        </w:rPr>
        <w:t>3</w:t>
      </w:r>
      <w:r>
        <w:rPr>
          <w:rFonts w:hint="eastAsia" w:ascii="仿宋_GB2312" w:hAnsi="仿宋_GB2312" w:eastAsia="仿宋_GB2312" w:cs="仿宋_GB2312"/>
          <w:spacing w:val="-2"/>
          <w:sz w:val="32"/>
          <w:szCs w:val="32"/>
        </w:rPr>
        <w:t>年度我</w:t>
      </w:r>
      <w:r>
        <w:rPr>
          <w:rFonts w:hint="eastAsia" w:ascii="仿宋_GB2312" w:hAnsi="仿宋_GB2312" w:eastAsia="仿宋_GB2312" w:cs="仿宋_GB2312"/>
          <w:spacing w:val="-2"/>
          <w:sz w:val="32"/>
          <w:szCs w:val="32"/>
          <w:lang w:eastAsia="zh-CN"/>
        </w:rPr>
        <w:t>会共有</w:t>
      </w:r>
      <w:r>
        <w:rPr>
          <w:rFonts w:hint="eastAsia" w:ascii="仿宋_GB2312" w:hAnsi="仿宋_GB2312" w:eastAsia="仿宋_GB2312" w:cs="仿宋_GB2312"/>
          <w:spacing w:val="-2"/>
          <w:sz w:val="32"/>
          <w:szCs w:val="32"/>
        </w:rPr>
        <w:t>专项</w:t>
      </w:r>
      <w:r>
        <w:rPr>
          <w:rFonts w:hint="eastAsia" w:ascii="仿宋_GB2312" w:hAnsi="仿宋_GB2312" w:eastAsia="仿宋_GB2312" w:cs="仿宋_GB2312"/>
          <w:spacing w:val="-2"/>
          <w:sz w:val="32"/>
          <w:szCs w:val="32"/>
          <w:lang w:eastAsia="zh-CN"/>
        </w:rPr>
        <w:t>业务经费“</w:t>
      </w:r>
      <w:r>
        <w:rPr>
          <w:rFonts w:hint="eastAsia" w:ascii="仿宋_GB2312" w:hAnsi="仿宋_GB2312" w:eastAsia="仿宋_GB2312" w:cs="仿宋_GB2312"/>
          <w:spacing w:val="-2"/>
          <w:sz w:val="32"/>
          <w:szCs w:val="32"/>
          <w:lang w:val="en-US" w:eastAsia="zh-CN"/>
        </w:rPr>
        <w:t>中小企业参加国际展览补贴资金</w:t>
      </w:r>
      <w:r>
        <w:rPr>
          <w:rFonts w:hint="eastAsia" w:ascii="仿宋_GB2312" w:hAnsi="仿宋_GB2312" w:eastAsia="仿宋_GB2312" w:cs="仿宋_GB2312"/>
          <w:spacing w:val="-2"/>
          <w:sz w:val="32"/>
          <w:szCs w:val="32"/>
          <w:lang w:eastAsia="zh-CN"/>
        </w:rPr>
        <w:t>”</w:t>
      </w:r>
      <w:r>
        <w:rPr>
          <w:rFonts w:hint="default" w:ascii="仿宋_GB2312" w:hAnsi="仿宋_GB2312" w:eastAsia="仿宋_GB2312" w:cs="仿宋_GB2312"/>
          <w:spacing w:val="-2"/>
          <w:sz w:val="32"/>
          <w:szCs w:val="32"/>
          <w:lang w:eastAsia="zh-CN"/>
        </w:rPr>
        <w:t>、招商引资经费、湘桂贸促系统西部陆海新通道商贸物流合作怀化对接会工作经费、服务外资企业专班工作经费、2023年香港美食博览会暨国际茶展参展经费（因公出访费用）、解决“中食展广州暨广州国际食品食材展”参展经费共6个专项业务经费</w:t>
      </w:r>
      <w:r>
        <w:rPr>
          <w:rFonts w:hint="eastAsia" w:ascii="仿宋_GB2312" w:hAnsi="仿宋_GB2312" w:eastAsia="仿宋_GB2312" w:cs="仿宋_GB2312"/>
          <w:spacing w:val="-2"/>
          <w:sz w:val="32"/>
          <w:szCs w:val="32"/>
          <w:lang w:eastAsia="zh-CN"/>
        </w:rPr>
        <w:t>，专项资金</w:t>
      </w:r>
      <w:r>
        <w:rPr>
          <w:rFonts w:hint="default" w:ascii="仿宋_GB2312" w:hAnsi="仿宋_GB2312" w:eastAsia="仿宋_GB2312" w:cs="仿宋_GB2312"/>
          <w:spacing w:val="-2"/>
          <w:sz w:val="32"/>
          <w:szCs w:val="32"/>
          <w:lang w:eastAsia="zh-CN"/>
        </w:rPr>
        <w:t>73.62</w:t>
      </w:r>
      <w:r>
        <w:rPr>
          <w:rFonts w:hint="eastAsia" w:ascii="仿宋_GB2312" w:hAnsi="仿宋_GB2312" w:eastAsia="仿宋_GB2312" w:cs="仿宋_GB2312"/>
          <w:spacing w:val="-2"/>
          <w:sz w:val="32"/>
          <w:szCs w:val="32"/>
          <w:lang w:eastAsia="zh-CN"/>
        </w:rPr>
        <w:t>万</w:t>
      </w:r>
      <w:r>
        <w:rPr>
          <w:rFonts w:hint="eastAsia" w:ascii="仿宋_GB2312" w:hAnsi="仿宋_GB2312" w:eastAsia="仿宋_GB2312" w:cs="仿宋_GB2312"/>
          <w:spacing w:val="-2"/>
          <w:sz w:val="32"/>
          <w:szCs w:val="32"/>
          <w:lang w:val="en-US" w:eastAsia="zh-CN"/>
        </w:rPr>
        <w:t>元，</w:t>
      </w:r>
      <w:r>
        <w:rPr>
          <w:rFonts w:hint="default" w:ascii="仿宋_GB2312" w:hAnsi="仿宋_GB2312" w:eastAsia="仿宋_GB2312" w:cs="仿宋_GB2312"/>
          <w:spacing w:val="-2"/>
          <w:sz w:val="32"/>
          <w:szCs w:val="32"/>
          <w:lang w:val="en-US" w:eastAsia="zh-CN"/>
        </w:rPr>
        <w:t>均</w:t>
      </w:r>
      <w:r>
        <w:rPr>
          <w:rFonts w:hint="eastAsia" w:ascii="仿宋_GB2312" w:hAnsi="仿宋_GB2312" w:eastAsia="仿宋_GB2312" w:cs="仿宋_GB2312"/>
          <w:spacing w:val="-2"/>
          <w:sz w:val="32"/>
          <w:szCs w:val="32"/>
          <w:lang w:val="en-US" w:eastAsia="zh-CN"/>
        </w:rPr>
        <w:t>为市本级财政专项资金项目。</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632" w:firstLineChars="200"/>
        <w:jc w:val="both"/>
        <w:rPr>
          <w:rFonts w:hint="eastAsia" w:ascii="方正楷体_GBK" w:hAnsi="方正楷体_GBK" w:eastAsia="方正楷体_GBK" w:cs="方正楷体_GBK"/>
          <w:b/>
          <w:bCs/>
          <w:spacing w:val="-2"/>
          <w:sz w:val="32"/>
          <w:szCs w:val="32"/>
          <w:lang w:eastAsia="zh-CN"/>
        </w:rPr>
      </w:pPr>
      <w:r>
        <w:rPr>
          <w:rFonts w:hint="eastAsia" w:ascii="方正楷体_GBK" w:hAnsi="方正楷体_GBK" w:eastAsia="方正楷体_GBK" w:cs="方正楷体_GBK"/>
          <w:b/>
          <w:bCs/>
          <w:spacing w:val="-2"/>
          <w:sz w:val="32"/>
          <w:szCs w:val="32"/>
          <w:lang w:eastAsia="zh-CN"/>
        </w:rPr>
        <w:t>（</w:t>
      </w:r>
      <w:r>
        <w:rPr>
          <w:rFonts w:hint="default" w:ascii="方正楷体_GBK" w:hAnsi="方正楷体_GBK" w:eastAsia="方正楷体_GBK" w:cs="方正楷体_GBK"/>
          <w:b/>
          <w:bCs/>
          <w:spacing w:val="-2"/>
          <w:sz w:val="32"/>
          <w:szCs w:val="32"/>
          <w:lang w:eastAsia="zh-CN"/>
        </w:rPr>
        <w:t>4</w:t>
      </w:r>
      <w:r>
        <w:rPr>
          <w:rFonts w:hint="eastAsia" w:ascii="方正楷体_GBK" w:hAnsi="方正楷体_GBK" w:eastAsia="方正楷体_GBK" w:cs="方正楷体_GBK"/>
          <w:b/>
          <w:bCs/>
          <w:spacing w:val="-2"/>
          <w:sz w:val="32"/>
          <w:szCs w:val="32"/>
          <w:lang w:eastAsia="zh-CN"/>
        </w:rPr>
        <w:t>）资产管理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632" w:firstLineChars="200"/>
        <w:jc w:val="both"/>
        <w:rPr>
          <w:rFonts w:ascii="仿宋" w:hAnsi="仿宋" w:eastAsia="仿宋"/>
          <w:spacing w:val="-2"/>
          <w:sz w:val="32"/>
          <w:szCs w:val="21"/>
        </w:rPr>
      </w:pPr>
      <w:r>
        <w:rPr>
          <w:rFonts w:hint="eastAsia" w:ascii="仿宋_GB2312" w:hAnsi="仿宋_GB2312" w:eastAsia="仿宋_GB2312" w:cs="仿宋_GB2312"/>
          <w:spacing w:val="-2"/>
          <w:sz w:val="32"/>
          <w:szCs w:val="32"/>
          <w:lang w:val="en-US" w:eastAsia="zh-CN"/>
        </w:rPr>
        <w:t>202</w:t>
      </w:r>
      <w:r>
        <w:rPr>
          <w:rFonts w:hint="default" w:ascii="仿宋_GB2312" w:hAnsi="仿宋_GB2312" w:eastAsia="仿宋_GB2312" w:cs="仿宋_GB2312"/>
          <w:spacing w:val="-2"/>
          <w:sz w:val="32"/>
          <w:szCs w:val="32"/>
          <w:lang w:eastAsia="zh-CN"/>
        </w:rPr>
        <w:t>3</w:t>
      </w:r>
      <w:r>
        <w:rPr>
          <w:rFonts w:hint="eastAsia" w:ascii="仿宋_GB2312" w:hAnsi="仿宋_GB2312" w:eastAsia="仿宋_GB2312" w:cs="仿宋_GB2312"/>
          <w:spacing w:val="-2"/>
          <w:sz w:val="32"/>
          <w:szCs w:val="32"/>
          <w:lang w:val="en-US" w:eastAsia="zh-CN"/>
        </w:rPr>
        <w:t>我会的资产配置严格按照《怀化市市直行政业单位国有资产配置管</w:t>
      </w:r>
      <w:r>
        <w:rPr>
          <w:rFonts w:hint="eastAsia" w:ascii="仿宋_GB2312" w:hAnsi="仿宋_GB2312" w:eastAsia="仿宋_GB2312" w:cs="仿宋_GB2312"/>
          <w:spacing w:val="-2"/>
          <w:sz w:val="32"/>
          <w:szCs w:val="32"/>
        </w:rPr>
        <w:t>理办法》执行，资产的管理由财务部门进行价值核算并设置专人进行资产实物卡片管理及使用情况监督</w:t>
      </w:r>
      <w:r>
        <w:rPr>
          <w:rFonts w:hint="default"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rPr>
        <w:t>办公设备由办公室设置专人进行实物卡片管理及使用情况监督。20</w:t>
      </w:r>
      <w:r>
        <w:rPr>
          <w:rFonts w:hint="eastAsia" w:ascii="仿宋_GB2312" w:hAnsi="仿宋_GB2312" w:eastAsia="仿宋_GB2312" w:cs="仿宋_GB2312"/>
          <w:spacing w:val="-2"/>
          <w:sz w:val="32"/>
          <w:szCs w:val="32"/>
          <w:lang w:val="en-US" w:eastAsia="zh-CN"/>
        </w:rPr>
        <w:t>2</w:t>
      </w:r>
      <w:r>
        <w:rPr>
          <w:rFonts w:hint="default" w:ascii="仿宋_GB2312" w:hAnsi="仿宋_GB2312" w:eastAsia="仿宋_GB2312" w:cs="仿宋_GB2312"/>
          <w:spacing w:val="-2"/>
          <w:sz w:val="32"/>
          <w:szCs w:val="32"/>
          <w:lang w:eastAsia="zh-CN"/>
        </w:rPr>
        <w:t>3</w:t>
      </w:r>
      <w:r>
        <w:rPr>
          <w:rFonts w:hint="eastAsia" w:ascii="仿宋_GB2312" w:hAnsi="仿宋_GB2312" w:eastAsia="仿宋_GB2312" w:cs="仿宋_GB2312"/>
          <w:spacing w:val="-2"/>
          <w:sz w:val="32"/>
          <w:szCs w:val="32"/>
        </w:rPr>
        <w:t>年</w:t>
      </w:r>
      <w:r>
        <w:rPr>
          <w:rFonts w:hint="default" w:ascii="仿宋_GB2312" w:hAnsi="仿宋_GB2312" w:eastAsia="仿宋_GB2312" w:cs="仿宋_GB2312"/>
          <w:spacing w:val="-2"/>
          <w:sz w:val="32"/>
          <w:szCs w:val="32"/>
        </w:rPr>
        <w:t>无新增固定</w:t>
      </w:r>
      <w:r>
        <w:rPr>
          <w:rFonts w:hint="eastAsia" w:ascii="仿宋_GB2312" w:hAnsi="仿宋_GB2312" w:eastAsia="仿宋_GB2312" w:cs="仿宋_GB2312"/>
          <w:spacing w:val="-2"/>
          <w:sz w:val="32"/>
          <w:szCs w:val="32"/>
        </w:rPr>
        <w:t>资产</w:t>
      </w:r>
      <w:r>
        <w:rPr>
          <w:rFonts w:hint="default" w:ascii="仿宋_GB2312" w:hAnsi="仿宋_GB2312" w:eastAsia="仿宋_GB2312" w:cs="仿宋_GB2312"/>
          <w:spacing w:val="-2"/>
          <w:sz w:val="32"/>
          <w:szCs w:val="32"/>
        </w:rPr>
        <w:t>和处置固定资产情况</w:t>
      </w:r>
      <w:r>
        <w:rPr>
          <w:rFonts w:hint="eastAsia" w:ascii="仿宋_GB2312" w:hAnsi="仿宋_GB2312" w:eastAsia="仿宋_GB2312" w:cs="仿宋_GB2312"/>
          <w:spacing w:val="-2"/>
          <w:sz w:val="32"/>
          <w:szCs w:val="32"/>
        </w:rPr>
        <w:t>。</w:t>
      </w:r>
    </w:p>
    <w:p>
      <w:pPr>
        <w:pStyle w:val="2"/>
        <w:numPr>
          <w:ilvl w:val="0"/>
          <w:numId w:val="0"/>
        </w:numPr>
        <w:ind w:firstLine="640" w:firstLineChars="200"/>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lang w:eastAsia="zh-CN"/>
        </w:rPr>
        <w:t>（</w:t>
      </w:r>
      <w:r>
        <w:rPr>
          <w:rFonts w:hint="default" w:ascii="方正楷体_GBK" w:hAnsi="方正楷体_GBK" w:eastAsia="方正楷体_GBK" w:cs="方正楷体_GBK"/>
          <w:b/>
          <w:bCs/>
          <w:sz w:val="32"/>
          <w:szCs w:val="32"/>
          <w:lang w:eastAsia="zh-CN"/>
        </w:rPr>
        <w:t>5</w:t>
      </w:r>
      <w:r>
        <w:rPr>
          <w:rFonts w:hint="eastAsia" w:ascii="方正楷体_GBK" w:hAnsi="方正楷体_GBK" w:eastAsia="方正楷体_GBK" w:cs="方正楷体_GBK"/>
          <w:b/>
          <w:bCs/>
          <w:sz w:val="32"/>
          <w:szCs w:val="32"/>
          <w:lang w:eastAsia="zh-CN"/>
        </w:rPr>
        <w:t>）职责履行</w:t>
      </w:r>
    </w:p>
    <w:p>
      <w:pPr>
        <w:pStyle w:val="2"/>
        <w:numPr>
          <w:ilvl w:val="0"/>
          <w:numId w:val="0"/>
        </w:numPr>
        <w:ind w:firstLine="640" w:firstLineChars="200"/>
        <w:rPr>
          <w:rFonts w:hint="eastAsia" w:ascii="仿宋_GB2312" w:hAnsi="仿宋_GB2312" w:eastAsia="仿宋_GB2312" w:cs="仿宋_GB2312"/>
          <w:color w:val="000000"/>
          <w:spacing w:val="2"/>
          <w:sz w:val="32"/>
          <w:szCs w:val="32"/>
          <w:lang w:val="en-US" w:eastAsia="zh-CN"/>
        </w:rPr>
      </w:pPr>
      <w:r>
        <w:rPr>
          <w:rFonts w:hint="default" w:ascii="仿宋_GB2312" w:hAnsi="仿宋_GB2312" w:eastAsia="仿宋_GB2312" w:cs="仿宋_GB2312"/>
          <w:b w:val="0"/>
          <w:bCs w:val="0"/>
          <w:sz w:val="32"/>
          <w:szCs w:val="32"/>
          <w:lang w:eastAsia="zh-CN"/>
        </w:rPr>
        <w:t>申请增加年初预算经费，申请</w:t>
      </w:r>
      <w:r>
        <w:rPr>
          <w:rFonts w:hint="eastAsia" w:ascii="仿宋_GB2312" w:hAnsi="仿宋_GB2312" w:eastAsia="仿宋_GB2312" w:cs="仿宋_GB2312"/>
          <w:b w:val="0"/>
          <w:bCs w:val="0"/>
          <w:color w:val="000000"/>
          <w:spacing w:val="2"/>
          <w:sz w:val="32"/>
          <w:szCs w:val="32"/>
          <w:lang w:val="en-US" w:eastAsia="zh-CN"/>
        </w:rPr>
        <w:t>桂湘贸促系统西部陆海新通道商贸物流产业合作对接会</w:t>
      </w:r>
      <w:r>
        <w:rPr>
          <w:rFonts w:hint="default" w:ascii="仿宋_GB2312" w:hAnsi="仿宋_GB2312" w:eastAsia="仿宋_GB2312" w:cs="仿宋_GB2312"/>
          <w:b w:val="0"/>
          <w:bCs w:val="0"/>
          <w:color w:val="000000"/>
          <w:spacing w:val="2"/>
          <w:sz w:val="32"/>
          <w:szCs w:val="32"/>
          <w:lang w:eastAsia="zh-CN"/>
        </w:rPr>
        <w:t>经费，</w:t>
      </w:r>
      <w:r>
        <w:rPr>
          <w:rFonts w:hint="eastAsia" w:ascii="仿宋_GB2312" w:hAnsi="仿宋_GB2312" w:eastAsia="仿宋_GB2312" w:cs="仿宋_GB2312"/>
          <w:b w:val="0"/>
          <w:bCs w:val="0"/>
          <w:sz w:val="32"/>
          <w:szCs w:val="32"/>
          <w:lang w:val="en-US" w:eastAsia="zh-CN"/>
        </w:rPr>
        <w:t>推进临港产业发展。</w:t>
      </w:r>
      <w:r>
        <w:rPr>
          <w:rFonts w:hint="eastAsia" w:ascii="仿宋_GB2312" w:hAnsi="仿宋_GB2312" w:eastAsia="仿宋_GB2312" w:cs="仿宋_GB2312"/>
          <w:color w:val="000000"/>
          <w:spacing w:val="2"/>
          <w:sz w:val="32"/>
          <w:szCs w:val="32"/>
          <w:lang w:val="en-US" w:eastAsia="zh-CN"/>
        </w:rPr>
        <w:t>紧紧抓住西部陆海新通道建设契机，</w:t>
      </w:r>
      <w:r>
        <w:rPr>
          <w:rFonts w:hint="eastAsia" w:ascii="仿宋_GB2312" w:hAnsi="仿宋_GB2312" w:eastAsia="仿宋_GB2312" w:cs="仿宋_GB2312"/>
          <w:color w:val="000000"/>
          <w:spacing w:val="2"/>
          <w:sz w:val="32"/>
          <w:szCs w:val="32"/>
          <w:lang w:eastAsia="zh-CN"/>
        </w:rPr>
        <w:t>今</w:t>
      </w:r>
      <w:r>
        <w:rPr>
          <w:rFonts w:hint="eastAsia" w:ascii="仿宋_GB2312" w:hAnsi="仿宋_GB2312" w:eastAsia="仿宋_GB2312" w:cs="仿宋_GB2312"/>
          <w:color w:val="000000"/>
          <w:spacing w:val="2"/>
          <w:sz w:val="32"/>
          <w:szCs w:val="32"/>
          <w:lang w:val="en-US" w:eastAsia="zh-CN"/>
        </w:rPr>
        <w:t>年3月，成功承办桂湘贸促系统西部陆海新通道商贸物流产业合作对接会，会上企业、商协会集中签约项目12个，总金额24.68亿元。10月，我会邀请广东新又好集团公司来我市考察怀化国际陆港，与陆港经开区就净菜、央厨和特色食品加工项目进行了深度对接。</w:t>
      </w:r>
    </w:p>
    <w:p>
      <w:pPr>
        <w:pStyle w:val="2"/>
        <w:ind w:left="0" w:leftChars="0" w:firstLine="648" w:firstLineChars="200"/>
        <w:rPr>
          <w:rFonts w:hint="eastAsia" w:ascii="仿宋_GB2312" w:hAnsi="仿宋_GB2312" w:eastAsia="仿宋_GB2312" w:cs="仿宋_GB2312"/>
          <w:color w:val="000000"/>
          <w:spacing w:val="2"/>
          <w:sz w:val="32"/>
          <w:szCs w:val="32"/>
          <w:lang w:val="en-US" w:eastAsia="zh-CN"/>
        </w:rPr>
      </w:pPr>
      <w:r>
        <w:rPr>
          <w:rFonts w:hint="default" w:ascii="仿宋_GB2312" w:hAnsi="仿宋_GB2312" w:eastAsia="仿宋_GB2312" w:cs="仿宋_GB2312"/>
          <w:b w:val="0"/>
          <w:bCs w:val="0"/>
          <w:color w:val="000000"/>
          <w:spacing w:val="2"/>
          <w:sz w:val="32"/>
          <w:szCs w:val="32"/>
          <w:lang w:eastAsia="zh-CN"/>
        </w:rPr>
        <w:t>充分发挥年初招商引资专项经费，</w:t>
      </w:r>
      <w:r>
        <w:rPr>
          <w:rFonts w:hint="eastAsia" w:ascii="仿宋_GB2312" w:hAnsi="仿宋_GB2312" w:eastAsia="仿宋_GB2312" w:cs="仿宋_GB2312"/>
          <w:b w:val="0"/>
          <w:bCs w:val="0"/>
          <w:color w:val="000000"/>
          <w:spacing w:val="2"/>
          <w:sz w:val="32"/>
          <w:szCs w:val="32"/>
          <w:lang w:val="en-US" w:eastAsia="zh-CN"/>
        </w:rPr>
        <w:t>积极承接产业转移。</w:t>
      </w:r>
      <w:r>
        <w:rPr>
          <w:rFonts w:hint="eastAsia" w:ascii="仿宋_GB2312" w:hAnsi="仿宋_GB2312" w:eastAsia="仿宋_GB2312" w:cs="仿宋_GB2312"/>
          <w:color w:val="000000"/>
          <w:spacing w:val="2"/>
          <w:sz w:val="32"/>
          <w:szCs w:val="32"/>
          <w:lang w:val="en-US" w:eastAsia="zh-CN"/>
        </w:rPr>
        <w:t>为推进陆港的招商引资工作，市贸促会成立了2个招商引资小分队，开展精准招商，先后赴广西南宁、防城港、云南的河口、磨憨和瑞丽就我市利用东盟沿边城市开展投资合作进行对接；赴福建三明、浙江湖州、江西吉安开展竹产业的招商工作；赴广东广州、东莞和肇庆等地开展承接箱包、玩具等产业转移的招商工作。10月份，受我会和市箱包产业链的邀请，东莞市箱包行业协会组织10余家箱包企业来我市对接产业转移和产业落地事宜。</w:t>
      </w:r>
    </w:p>
    <w:p>
      <w:pPr>
        <w:pStyle w:val="2"/>
        <w:ind w:left="0" w:leftChars="0" w:firstLine="648" w:firstLineChars="200"/>
        <w:rPr>
          <w:rFonts w:hint="eastAsia" w:ascii="仿宋_GB2312" w:hAnsi="仿宋_GB2312" w:eastAsia="仿宋_GB2312" w:cs="仿宋_GB2312"/>
          <w:color w:val="000000"/>
          <w:spacing w:val="2"/>
          <w:sz w:val="32"/>
          <w:szCs w:val="32"/>
          <w:lang w:val="en-US" w:eastAsia="zh-CN"/>
        </w:rPr>
      </w:pPr>
      <w:r>
        <w:rPr>
          <w:rFonts w:hint="eastAsia" w:ascii="仿宋_GB2312" w:hAnsi="仿宋_GB2312" w:eastAsia="仿宋_GB2312" w:cs="仿宋_GB2312"/>
          <w:b w:val="0"/>
          <w:bCs w:val="0"/>
          <w:color w:val="000000"/>
          <w:spacing w:val="2"/>
          <w:sz w:val="32"/>
          <w:szCs w:val="32"/>
          <w:lang w:val="en-US" w:eastAsia="zh-CN"/>
        </w:rPr>
        <w:t>助力引进先进制造业，</w:t>
      </w:r>
      <w:r>
        <w:rPr>
          <w:rFonts w:hint="eastAsia" w:ascii="仿宋_GB2312" w:hAnsi="仿宋_GB2312" w:eastAsia="仿宋_GB2312" w:cs="仿宋_GB2312"/>
          <w:color w:val="000000"/>
          <w:spacing w:val="2"/>
          <w:sz w:val="32"/>
          <w:szCs w:val="32"/>
          <w:lang w:val="en-US" w:eastAsia="zh-CN"/>
        </w:rPr>
        <w:t>我会高度重视制造业的招商引资工作，在我会的邀请下，浙江玉环祥利机动车配件公司9、10月先后多次考察我市产业园区，于11月1日，公司与鹤城区工业集中区签订投资协议，公司投资3000万元生产先进摩托车离合器，达产后年产值5000万元，解决就业50余人。</w:t>
      </w:r>
    </w:p>
    <w:p>
      <w:pPr>
        <w:pStyle w:val="2"/>
        <w:numPr>
          <w:ilvl w:val="0"/>
          <w:numId w:val="0"/>
        </w:numPr>
        <w:ind w:firstLine="640" w:firstLineChars="200"/>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lang w:eastAsia="zh-CN"/>
        </w:rPr>
        <w:t>（</w:t>
      </w:r>
      <w:r>
        <w:rPr>
          <w:rFonts w:hint="default" w:ascii="方正楷体_GBK" w:hAnsi="方正楷体_GBK" w:eastAsia="方正楷体_GBK" w:cs="方正楷体_GBK"/>
          <w:b/>
          <w:bCs/>
          <w:sz w:val="32"/>
          <w:szCs w:val="32"/>
          <w:lang w:eastAsia="zh-CN"/>
        </w:rPr>
        <w:t>6</w:t>
      </w:r>
      <w:r>
        <w:rPr>
          <w:rFonts w:hint="eastAsia" w:ascii="方正楷体_GBK" w:hAnsi="方正楷体_GBK" w:eastAsia="方正楷体_GBK" w:cs="方正楷体_GBK"/>
          <w:b/>
          <w:bCs/>
          <w:sz w:val="32"/>
          <w:szCs w:val="32"/>
          <w:lang w:eastAsia="zh-CN"/>
        </w:rPr>
        <w:t>）履职效益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8" w:firstLineChars="200"/>
        <w:jc w:val="both"/>
        <w:textAlignment w:val="auto"/>
        <w:rPr>
          <w:rFonts w:hint="default" w:ascii="仿宋_GB2312" w:hAnsi="仿宋_GB2312" w:eastAsia="仿宋_GB2312" w:cs="仿宋_GB2312"/>
          <w:color w:val="000000"/>
          <w:spacing w:val="2"/>
          <w:sz w:val="32"/>
          <w:szCs w:val="32"/>
          <w:lang w:val="en-US" w:eastAsia="zh-CN"/>
        </w:rPr>
      </w:pPr>
      <w:r>
        <w:rPr>
          <w:rFonts w:hint="default" w:ascii="仿宋" w:hAnsi="仿宋" w:eastAsia="仿宋" w:cs="仿宋"/>
          <w:b/>
          <w:bCs/>
          <w:color w:val="000000"/>
          <w:spacing w:val="2"/>
          <w:kern w:val="2"/>
          <w:sz w:val="32"/>
          <w:szCs w:val="32"/>
          <w:lang w:eastAsia="zh-CN" w:bidi="ar-SA"/>
        </w:rPr>
        <w:t>a</w:t>
      </w:r>
      <w:r>
        <w:rPr>
          <w:rFonts w:hint="eastAsia" w:ascii="仿宋" w:hAnsi="仿宋" w:eastAsia="仿宋" w:cs="仿宋"/>
          <w:b/>
          <w:bCs/>
          <w:color w:val="000000"/>
          <w:spacing w:val="2"/>
          <w:kern w:val="2"/>
          <w:sz w:val="32"/>
          <w:szCs w:val="32"/>
          <w:lang w:val="en-US" w:eastAsia="zh-CN" w:bidi="ar-SA"/>
        </w:rPr>
        <w:t>.深入</w:t>
      </w:r>
      <w:r>
        <w:rPr>
          <w:rFonts w:hint="default" w:ascii="仿宋" w:hAnsi="仿宋" w:eastAsia="仿宋" w:cs="仿宋"/>
          <w:b/>
          <w:bCs/>
          <w:color w:val="000000"/>
          <w:spacing w:val="2"/>
          <w:kern w:val="2"/>
          <w:sz w:val="32"/>
          <w:szCs w:val="32"/>
          <w:lang w:eastAsia="zh-CN" w:bidi="ar-SA"/>
        </w:rPr>
        <w:t>解决问题</w:t>
      </w:r>
      <w:r>
        <w:rPr>
          <w:rFonts w:hint="eastAsia" w:ascii="仿宋" w:hAnsi="仿宋" w:eastAsia="仿宋" w:cs="仿宋"/>
          <w:color w:val="000000"/>
          <w:spacing w:val="2"/>
          <w:kern w:val="2"/>
          <w:sz w:val="32"/>
          <w:szCs w:val="32"/>
          <w:lang w:val="en-US" w:eastAsia="zh-CN" w:bidi="ar-SA"/>
        </w:rPr>
        <w:t>。围绕市委部署和</w:t>
      </w:r>
      <w:r>
        <w:rPr>
          <w:rFonts w:hint="eastAsia" w:ascii="仿宋_GB2312" w:hAnsi="仿宋_GB2312" w:eastAsia="仿宋_GB2312" w:cs="仿宋_GB2312"/>
          <w:color w:val="000000"/>
          <w:spacing w:val="2"/>
          <w:sz w:val="32"/>
          <w:szCs w:val="32"/>
        </w:rPr>
        <w:t>“走找想促”活动</w:t>
      </w:r>
      <w:r>
        <w:rPr>
          <w:rFonts w:hint="eastAsia" w:ascii="仿宋_GB2312" w:hAnsi="仿宋_GB2312" w:eastAsia="仿宋_GB2312" w:cs="仿宋_GB2312"/>
          <w:color w:val="000000"/>
          <w:spacing w:val="2"/>
          <w:sz w:val="32"/>
          <w:szCs w:val="32"/>
          <w:lang w:eastAsia="zh-CN"/>
        </w:rPr>
        <w:t>要求，一方面聚焦当前工作与新形势、新任务、新要求不相适应的短板弱项，一方面聚焦企业和帮扶村，扎实开展调查研究，突出</w:t>
      </w:r>
      <w:r>
        <w:rPr>
          <w:rFonts w:hint="eastAsia" w:ascii="仿宋_GB2312" w:hAnsi="仿宋_GB2312" w:eastAsia="仿宋_GB2312" w:cs="仿宋_GB2312"/>
          <w:color w:val="000000"/>
          <w:spacing w:val="2"/>
          <w:sz w:val="32"/>
          <w:szCs w:val="32"/>
        </w:rPr>
        <w:t>发现问题</w:t>
      </w:r>
      <w:r>
        <w:rPr>
          <w:rFonts w:hint="eastAsia" w:ascii="仿宋_GB2312" w:hAnsi="仿宋_GB2312" w:eastAsia="仿宋_GB2312" w:cs="仿宋_GB2312"/>
          <w:color w:val="000000"/>
          <w:spacing w:val="2"/>
          <w:sz w:val="32"/>
          <w:szCs w:val="32"/>
          <w:lang w:eastAsia="zh-CN"/>
        </w:rPr>
        <w:t>、</w:t>
      </w:r>
      <w:r>
        <w:rPr>
          <w:rFonts w:hint="eastAsia" w:ascii="仿宋_GB2312" w:hAnsi="仿宋_GB2312" w:eastAsia="仿宋_GB2312" w:cs="仿宋_GB2312"/>
          <w:color w:val="000000"/>
          <w:spacing w:val="2"/>
          <w:sz w:val="32"/>
          <w:szCs w:val="32"/>
        </w:rPr>
        <w:t>解决问题</w:t>
      </w:r>
      <w:r>
        <w:rPr>
          <w:rFonts w:hint="eastAsia" w:ascii="仿宋_GB2312" w:hAnsi="仿宋_GB2312" w:eastAsia="仿宋_GB2312" w:cs="仿宋_GB2312"/>
          <w:color w:val="000000"/>
          <w:spacing w:val="2"/>
          <w:sz w:val="32"/>
          <w:szCs w:val="32"/>
          <w:lang w:eastAsia="zh-CN"/>
        </w:rPr>
        <w:t>和反映问题</w:t>
      </w:r>
      <w:r>
        <w:rPr>
          <w:rFonts w:hint="eastAsia" w:ascii="仿宋_GB2312" w:hAnsi="仿宋_GB2312" w:eastAsia="仿宋_GB2312" w:cs="仿宋_GB2312"/>
          <w:color w:val="000000"/>
          <w:spacing w:val="2"/>
          <w:sz w:val="32"/>
          <w:szCs w:val="32"/>
        </w:rPr>
        <w:t>，</w:t>
      </w:r>
      <w:r>
        <w:rPr>
          <w:rFonts w:hint="eastAsia" w:ascii="仿宋_GB2312" w:hAnsi="仿宋_GB2312" w:eastAsia="仿宋_GB2312" w:cs="仿宋_GB2312"/>
          <w:color w:val="000000"/>
          <w:spacing w:val="2"/>
          <w:sz w:val="32"/>
          <w:szCs w:val="32"/>
          <w:lang w:eastAsia="zh-CN"/>
        </w:rPr>
        <w:t>已发现解决问题</w:t>
      </w:r>
      <w:r>
        <w:rPr>
          <w:rFonts w:hint="eastAsia" w:ascii="仿宋_GB2312" w:hAnsi="仿宋_GB2312" w:eastAsia="仿宋_GB2312" w:cs="仿宋_GB2312"/>
          <w:color w:val="000000"/>
          <w:spacing w:val="2"/>
          <w:sz w:val="32"/>
          <w:szCs w:val="32"/>
          <w:lang w:val="en-US" w:eastAsia="zh-CN"/>
        </w:rPr>
        <w:t>110个</w:t>
      </w:r>
      <w:r>
        <w:rPr>
          <w:rFonts w:hint="eastAsia" w:ascii="仿宋_GB2312" w:hAnsi="仿宋_GB2312" w:eastAsia="仿宋_GB2312" w:cs="仿宋_GB2312"/>
          <w:color w:val="000000"/>
          <w:spacing w:val="2"/>
          <w:sz w:val="32"/>
          <w:szCs w:val="32"/>
        </w:rPr>
        <w:t>。</w:t>
      </w:r>
      <w:r>
        <w:rPr>
          <w:rFonts w:hint="eastAsia" w:ascii="仿宋_GB2312" w:hAnsi="仿宋_GB2312" w:eastAsia="仿宋_GB2312" w:cs="仿宋_GB2312"/>
          <w:color w:val="000000"/>
          <w:spacing w:val="2"/>
          <w:sz w:val="32"/>
          <w:szCs w:val="32"/>
          <w:lang w:eastAsia="zh-CN"/>
        </w:rPr>
        <w:t>制定民生项目清单</w:t>
      </w:r>
      <w:r>
        <w:rPr>
          <w:rFonts w:hint="eastAsia" w:ascii="仿宋_GB2312" w:hAnsi="仿宋_GB2312" w:eastAsia="仿宋_GB2312" w:cs="仿宋_GB2312"/>
          <w:color w:val="000000"/>
          <w:spacing w:val="2"/>
          <w:sz w:val="32"/>
          <w:szCs w:val="32"/>
          <w:lang w:val="en-US" w:eastAsia="zh-CN"/>
        </w:rPr>
        <w:t>1个，解决民生项目5个，受益企业83家、群众27人。结合调查研究，形成《依托资源优势打造怀化市百亿竹产业的调研思考》《推动怀化与东盟经贸合作高质量发展》《深化贸促改革，适应我市开放型经济发展要求的调研》等调研报告3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8" w:firstLineChars="200"/>
        <w:jc w:val="both"/>
        <w:textAlignment w:val="auto"/>
        <w:rPr>
          <w:rFonts w:hint="eastAsia" w:ascii="仿宋_GB2312" w:hAnsi="仿宋_GB2312" w:eastAsia="仿宋_GB2312" w:cs="仿宋_GB2312"/>
          <w:sz w:val="32"/>
          <w:szCs w:val="32"/>
          <w:lang w:val="en" w:eastAsia="zh-CN"/>
        </w:rPr>
      </w:pPr>
      <w:r>
        <w:rPr>
          <w:rFonts w:hint="default" w:ascii="仿宋_GB2312" w:hAnsi="仿宋_GB2312" w:eastAsia="仿宋_GB2312" w:cs="仿宋_GB2312"/>
          <w:b/>
          <w:bCs/>
          <w:color w:val="000000"/>
          <w:spacing w:val="2"/>
          <w:sz w:val="32"/>
          <w:szCs w:val="32"/>
          <w:lang w:eastAsia="zh-CN"/>
        </w:rPr>
        <w:t>b</w:t>
      </w:r>
      <w:r>
        <w:rPr>
          <w:rFonts w:hint="eastAsia" w:ascii="仿宋_GB2312" w:hAnsi="仿宋_GB2312" w:eastAsia="仿宋_GB2312" w:cs="仿宋_GB2312"/>
          <w:b/>
          <w:bCs/>
          <w:color w:val="000000"/>
          <w:spacing w:val="2"/>
          <w:sz w:val="32"/>
          <w:szCs w:val="32"/>
          <w:lang w:val="en-US" w:eastAsia="zh-CN"/>
        </w:rPr>
        <w:t>.</w:t>
      </w:r>
      <w:r>
        <w:rPr>
          <w:rFonts w:hint="eastAsia" w:ascii="仿宋" w:hAnsi="仿宋" w:eastAsia="仿宋" w:cs="仿宋"/>
          <w:b/>
          <w:bCs/>
          <w:color w:val="000000"/>
          <w:spacing w:val="2"/>
          <w:kern w:val="2"/>
          <w:sz w:val="32"/>
          <w:szCs w:val="32"/>
          <w:lang w:val="en-US" w:eastAsia="zh-CN" w:bidi="ar-SA"/>
        </w:rPr>
        <w:t>抓实专班工作</w:t>
      </w:r>
      <w:r>
        <w:rPr>
          <w:rFonts w:hint="eastAsia" w:ascii="仿宋" w:hAnsi="仿宋" w:eastAsia="仿宋" w:cs="仿宋"/>
          <w:color w:val="000000"/>
          <w:spacing w:val="2"/>
          <w:kern w:val="2"/>
          <w:sz w:val="32"/>
          <w:szCs w:val="32"/>
          <w:lang w:val="en-US" w:eastAsia="zh-CN" w:bidi="ar-SA"/>
        </w:rPr>
        <w:t>。</w:t>
      </w:r>
      <w:r>
        <w:rPr>
          <w:rFonts w:hint="eastAsia" w:ascii="仿宋_GB2312" w:hAnsi="仿宋_GB2312" w:eastAsia="仿宋_GB2312" w:cs="仿宋_GB2312"/>
          <w:sz w:val="32"/>
          <w:szCs w:val="32"/>
          <w:lang w:val="en-US" w:eastAsia="zh-CN"/>
        </w:rPr>
        <w:t>持续做好外资专班工作，全面走访43家次新老外资企业，做实</w:t>
      </w:r>
      <w:r>
        <w:rPr>
          <w:rFonts w:hint="eastAsia" w:ascii="仿宋_GB2312" w:hAnsi="仿宋_GB2312" w:eastAsia="仿宋_GB2312" w:cs="仿宋_GB2312"/>
          <w:sz w:val="32"/>
          <w:szCs w:val="32"/>
          <w:lang w:eastAsia="zh-CN"/>
        </w:rPr>
        <w:t>《怀化市外资企业摸底表》《怀化市外资企业困难问题清单》等台账，召开</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外资服务专班协调会，切实</w:t>
      </w:r>
      <w:r>
        <w:rPr>
          <w:rFonts w:hint="eastAsia" w:ascii="仿宋_GB2312" w:hAnsi="仿宋_GB2312" w:eastAsia="仿宋_GB2312" w:cs="仿宋_GB2312"/>
          <w:sz w:val="32"/>
          <w:szCs w:val="32"/>
          <w:lang w:val="en-US" w:eastAsia="zh-CN"/>
        </w:rPr>
        <w:t>对接问题相关职能部门，解决落实</w:t>
      </w:r>
      <w:r>
        <w:rPr>
          <w:rFonts w:hint="eastAsia" w:ascii="仿宋_GB2312" w:hAnsi="仿宋" w:eastAsia="仿宋_GB2312"/>
          <w:sz w:val="32"/>
          <w:szCs w:val="32"/>
          <w:lang w:eastAsia="zh-CN"/>
        </w:rPr>
        <w:t>怀化</w:t>
      </w:r>
      <w:r>
        <w:rPr>
          <w:rFonts w:hint="default" w:ascii="仿宋_GB2312" w:hAnsi="仿宋" w:eastAsia="仿宋_GB2312"/>
          <w:sz w:val="32"/>
          <w:szCs w:val="32"/>
          <w:lang w:eastAsia="zh-CN"/>
        </w:rPr>
        <w:t>薪骐公司生产设备补贴</w:t>
      </w:r>
      <w:r>
        <w:rPr>
          <w:rFonts w:hint="eastAsia" w:ascii="仿宋_GB2312" w:hAnsi="仿宋" w:eastAsia="仿宋_GB2312"/>
          <w:sz w:val="32"/>
          <w:szCs w:val="32"/>
          <w:lang w:eastAsia="zh-CN"/>
        </w:rPr>
        <w:t>款</w:t>
      </w:r>
      <w:r>
        <w:rPr>
          <w:rFonts w:hint="default" w:ascii="仿宋_GB2312" w:hAnsi="仿宋" w:eastAsia="仿宋_GB2312"/>
          <w:sz w:val="32"/>
          <w:szCs w:val="32"/>
          <w:lang w:eastAsia="zh-CN"/>
        </w:rPr>
        <w:t>资金129万余元</w:t>
      </w:r>
      <w:r>
        <w:rPr>
          <w:rFonts w:hint="eastAsia" w:ascii="仿宋_GB2312" w:hAnsi="仿宋" w:eastAsia="仿宋_GB2312"/>
          <w:sz w:val="32"/>
          <w:szCs w:val="32"/>
          <w:lang w:eastAsia="zh-CN"/>
        </w:rPr>
        <w:t>，兑现支付</w:t>
      </w:r>
      <w:r>
        <w:rPr>
          <w:rFonts w:hint="default" w:ascii="仿宋_GB2312" w:hAnsi="仿宋" w:eastAsia="仿宋_GB2312"/>
          <w:sz w:val="32"/>
          <w:szCs w:val="32"/>
          <w:lang w:eastAsia="zh-CN"/>
        </w:rPr>
        <w:t>银龙水务公司工程款3000元万元</w:t>
      </w:r>
      <w:r>
        <w:rPr>
          <w:rFonts w:hint="eastAsia" w:ascii="仿宋_GB2312" w:hAnsi="仿宋_GB2312" w:eastAsia="仿宋_GB2312" w:cs="仿宋_GB2312"/>
          <w:sz w:val="32"/>
          <w:szCs w:val="32"/>
          <w:lang w:val="en-US" w:eastAsia="zh-CN"/>
        </w:rPr>
        <w:t>。目前，80%的问题已得到解决，尚未解决问题正加紧跟踪落实，有</w:t>
      </w:r>
      <w:r>
        <w:rPr>
          <w:rFonts w:hint="eastAsia" w:ascii="仿宋_GB2312" w:hAnsi="仿宋_GB2312" w:eastAsia="仿宋_GB2312" w:cs="仿宋_GB2312"/>
          <w:sz w:val="32"/>
          <w:szCs w:val="32"/>
          <w:lang w:val="en" w:eastAsia="zh-CN"/>
        </w:rPr>
        <w:t>力提振外资企业发展信心。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8" w:firstLineChars="200"/>
        <w:jc w:val="both"/>
        <w:textAlignment w:val="auto"/>
        <w:rPr>
          <w:rFonts w:hint="eastAsia"/>
          <w:lang w:eastAsia="zh-CN"/>
        </w:rPr>
      </w:pPr>
      <w:r>
        <w:rPr>
          <w:rFonts w:hint="default" w:ascii="仿宋" w:hAnsi="仿宋" w:eastAsia="仿宋" w:cs="仿宋"/>
          <w:b/>
          <w:bCs/>
          <w:color w:val="000000"/>
          <w:spacing w:val="2"/>
          <w:kern w:val="2"/>
          <w:sz w:val="32"/>
          <w:szCs w:val="32"/>
          <w:lang w:eastAsia="zh-CN" w:bidi="ar-SA"/>
        </w:rPr>
        <w:t>c</w:t>
      </w:r>
      <w:r>
        <w:rPr>
          <w:rFonts w:hint="eastAsia" w:ascii="仿宋" w:hAnsi="仿宋" w:eastAsia="仿宋" w:cs="仿宋"/>
          <w:b/>
          <w:bCs/>
          <w:color w:val="000000"/>
          <w:spacing w:val="2"/>
          <w:kern w:val="2"/>
          <w:sz w:val="32"/>
          <w:szCs w:val="32"/>
          <w:lang w:val="en-US" w:eastAsia="zh-CN" w:bidi="ar-SA"/>
        </w:rPr>
        <w:t>.加强商法服务</w:t>
      </w:r>
      <w:r>
        <w:rPr>
          <w:rFonts w:hint="eastAsia" w:ascii="仿宋" w:hAnsi="仿宋" w:eastAsia="仿宋" w:cs="仿宋"/>
          <w:color w:val="000000"/>
          <w:spacing w:val="2"/>
          <w:kern w:val="2"/>
          <w:sz w:val="32"/>
          <w:szCs w:val="32"/>
          <w:lang w:val="en-US" w:eastAsia="zh-CN" w:bidi="ar-SA"/>
        </w:rPr>
        <w:t>。</w:t>
      </w:r>
      <w:r>
        <w:rPr>
          <w:rFonts w:hint="eastAsia" w:ascii="仿宋_GB2312" w:hAnsi="仿宋_GB2312" w:eastAsia="仿宋_GB2312" w:cs="仿宋_GB2312"/>
          <w:color w:val="000000"/>
          <w:spacing w:val="2"/>
          <w:kern w:val="2"/>
          <w:sz w:val="32"/>
          <w:szCs w:val="32"/>
          <w:lang w:val="en-US" w:eastAsia="zh-CN" w:bidi="ar-SA"/>
        </w:rPr>
        <w:t>切实践行“马上办”“网上办”“就近办”“一次性”等制度要求，创造条件提质原产地证签证服务，实行企业备案、证书审核、证书打印等电子化，最大便捷服务企业，全年共签发一般原产地证书11份，涉及出口金额423万美元。组织参加第五届国际商事法律合作论坛，提升商事法律服务水平。联合</w:t>
      </w:r>
      <w:r>
        <w:rPr>
          <w:rFonts w:hint="eastAsia" w:ascii="仿宋_GB2312" w:hAnsi="仿宋_GB2312" w:eastAsia="仿宋_GB2312" w:cs="仿宋_GB2312"/>
          <w:sz w:val="32"/>
          <w:szCs w:val="32"/>
          <w:lang w:eastAsia="zh-CN"/>
        </w:rPr>
        <w:t>怀化国际陆港政协委员工作室举办第六期“陆港大讲堂”</w:t>
      </w:r>
      <w:r>
        <w:rPr>
          <w:rFonts w:hint="eastAsia" w:ascii="宋体" w:hAnsi="宋体" w:eastAsia="宋体" w:cs="宋体"/>
          <w:sz w:val="32"/>
          <w:szCs w:val="32"/>
          <w:lang w:eastAsia="zh-CN"/>
        </w:rPr>
        <w:t>——</w:t>
      </w:r>
      <w:r>
        <w:rPr>
          <w:rFonts w:hint="eastAsia" w:ascii="仿宋_GB2312" w:hAnsi="仿宋_GB2312" w:eastAsia="仿宋_GB2312" w:cs="仿宋_GB2312"/>
          <w:sz w:val="32"/>
          <w:szCs w:val="32"/>
          <w:lang w:eastAsia="zh-CN"/>
        </w:rPr>
        <w:t>中华人民共和国民法典案列解读专题讲座，</w:t>
      </w:r>
      <w:r>
        <w:rPr>
          <w:rFonts w:hint="eastAsia" w:ascii="仿宋_GB2312" w:hAnsi="仿宋_GB2312" w:eastAsia="仿宋_GB2312" w:cs="仿宋_GB2312"/>
          <w:sz w:val="32"/>
          <w:szCs w:val="32"/>
          <w:lang w:val="en-US" w:eastAsia="zh-CN"/>
        </w:rPr>
        <w:t>15家企业和怀化国际陆港公司负责人参加，</w:t>
      </w:r>
      <w:r>
        <w:rPr>
          <w:rFonts w:hint="eastAsia" w:ascii="仿宋_GB2312" w:hAnsi="仿宋_GB2312" w:eastAsia="仿宋_GB2312" w:cs="仿宋_GB2312"/>
          <w:sz w:val="32"/>
          <w:szCs w:val="32"/>
          <w:lang w:eastAsia="zh-CN"/>
        </w:rPr>
        <w:t>提高企业合同管理与风险防控能力，切实保障企业的合法权益，推动企业健康、平稳发展。</w:t>
      </w:r>
    </w:p>
    <w:p>
      <w:pPr>
        <w:widowControl/>
        <w:shd w:val="clear" w:color="auto" w:fill="FFFFFF"/>
        <w:spacing w:line="600" w:lineRule="atLeast"/>
        <w:ind w:firstLine="640"/>
        <w:rPr>
          <w:rFonts w:hint="eastAsia" w:ascii="方正楷体_GBK" w:hAnsi="方正楷体_GBK" w:eastAsia="方正楷体_GBK" w:cs="方正楷体_GBK"/>
          <w:b/>
          <w:bCs/>
          <w:spacing w:val="-2"/>
          <w:sz w:val="32"/>
          <w:szCs w:val="32"/>
        </w:rPr>
      </w:pPr>
      <w:r>
        <w:rPr>
          <w:rFonts w:hint="eastAsia" w:ascii="方正楷体_GBK" w:hAnsi="方正楷体_GBK" w:eastAsia="方正楷体_GBK" w:cs="方正楷体_GBK"/>
          <w:b/>
          <w:bCs/>
          <w:spacing w:val="-2"/>
          <w:sz w:val="32"/>
          <w:szCs w:val="32"/>
        </w:rPr>
        <w:t>（</w:t>
      </w:r>
      <w:r>
        <w:rPr>
          <w:rFonts w:hint="default" w:ascii="方正楷体_GBK" w:hAnsi="方正楷体_GBK" w:eastAsia="方正楷体_GBK" w:cs="方正楷体_GBK"/>
          <w:b/>
          <w:bCs/>
          <w:spacing w:val="-2"/>
          <w:sz w:val="32"/>
          <w:szCs w:val="32"/>
        </w:rPr>
        <w:t>7</w:t>
      </w:r>
      <w:r>
        <w:rPr>
          <w:rFonts w:hint="eastAsia" w:ascii="方正楷体_GBK" w:hAnsi="方正楷体_GBK" w:eastAsia="方正楷体_GBK" w:cs="方正楷体_GBK"/>
          <w:b/>
          <w:bCs/>
          <w:spacing w:val="-2"/>
          <w:sz w:val="32"/>
          <w:szCs w:val="32"/>
        </w:rPr>
        <w:t>）“四本预算”支出绩效情况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450" w:lineRule="atLeast"/>
        <w:ind w:right="0" w:firstLine="632" w:firstLineChars="200"/>
        <w:jc w:val="left"/>
        <w:rPr>
          <w:rFonts w:hint="default" w:ascii="仿宋" w:hAnsi="仿宋" w:eastAsia="仿宋"/>
          <w:b/>
          <w:bCs/>
          <w:spacing w:val="-2"/>
          <w:sz w:val="32"/>
          <w:szCs w:val="32"/>
        </w:rPr>
      </w:pPr>
      <w:r>
        <w:rPr>
          <w:rFonts w:hint="eastAsia" w:ascii="仿宋_GB2312" w:hAnsi="仿宋_GB2312" w:eastAsia="仿宋_GB2312" w:cs="仿宋_GB2312"/>
          <w:b w:val="0"/>
          <w:bCs w:val="0"/>
          <w:spacing w:val="-2"/>
          <w:sz w:val="32"/>
          <w:szCs w:val="32"/>
        </w:rPr>
        <w:t>我会2024年“四本预算”只涉及到一般公共预算，一般公共预算执行支出240.99万元，决算支出240.99万元，完成预算数100%。</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预算控制较好</w:t>
      </w:r>
      <w:r>
        <w:rPr>
          <w:rFonts w:hint="eastAsia" w:ascii="仿宋_GB2312" w:hAnsi="仿宋_GB2312" w:eastAsia="仿宋_GB2312" w:cs="仿宋_GB2312"/>
          <w:i w:val="0"/>
          <w:caps w:val="0"/>
          <w:color w:val="000000"/>
          <w:spacing w:val="0"/>
          <w:kern w:val="0"/>
          <w:sz w:val="32"/>
          <w:szCs w:val="32"/>
          <w:shd w:val="clear" w:color="auto" w:fill="FFFFFF"/>
          <w:lang w:eastAsia="zh-CN" w:bidi="ar"/>
        </w:rPr>
        <w:t>，</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财政供养人员控制在预算编制以</w:t>
      </w:r>
      <w:r>
        <w:rPr>
          <w:rFonts w:hint="eastAsia" w:ascii="仿宋_GB2312" w:hAnsi="仿宋_GB2312" w:eastAsia="仿宋_GB2312" w:cs="仿宋_GB2312"/>
          <w:i w:val="0"/>
          <w:caps w:val="0"/>
          <w:color w:val="0C0C0C"/>
          <w:spacing w:val="0"/>
          <w:kern w:val="0"/>
          <w:sz w:val="32"/>
          <w:szCs w:val="32"/>
          <w:shd w:val="clear" w:color="auto" w:fill="FFFFFF"/>
          <w:lang w:val="en-US" w:eastAsia="zh-CN" w:bidi="ar"/>
        </w:rPr>
        <w:t>内，编制内在职人员</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控制率</w:t>
      </w:r>
      <w:r>
        <w:rPr>
          <w:rFonts w:hint="eastAsia" w:ascii="仿宋_GB2312" w:hAnsi="仿宋_GB2312" w:eastAsia="仿宋_GB2312" w:cs="仿宋_GB2312"/>
          <w:i w:val="0"/>
          <w:caps w:val="0"/>
          <w:color w:val="000000"/>
          <w:spacing w:val="0"/>
          <w:kern w:val="0"/>
          <w:sz w:val="32"/>
          <w:szCs w:val="32"/>
          <w:shd w:val="clear" w:color="auto" w:fill="FFFFFF"/>
          <w:lang w:eastAsia="zh-CN" w:bidi="ar"/>
        </w:rPr>
        <w:t>100</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%，未超</w:t>
      </w:r>
      <w:r>
        <w:rPr>
          <w:rFonts w:hint="eastAsia" w:ascii="仿宋_GB2312" w:hAnsi="仿宋_GB2312" w:eastAsia="仿宋_GB2312" w:cs="仿宋_GB2312"/>
          <w:i w:val="0"/>
          <w:caps w:val="0"/>
          <w:color w:val="0C0C0C"/>
          <w:spacing w:val="0"/>
          <w:kern w:val="0"/>
          <w:sz w:val="32"/>
          <w:szCs w:val="32"/>
          <w:shd w:val="clear" w:color="auto" w:fill="FFFFFF"/>
          <w:lang w:val="en-US" w:eastAsia="zh-CN" w:bidi="ar"/>
        </w:rPr>
        <w:t>过控制标准。</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市财政对202</w:t>
      </w:r>
      <w:r>
        <w:rPr>
          <w:rFonts w:hint="default" w:ascii="仿宋_GB2312" w:hAnsi="仿宋_GB2312" w:eastAsia="仿宋_GB2312" w:cs="仿宋_GB2312"/>
          <w:i w:val="0"/>
          <w:caps w:val="0"/>
          <w:color w:val="000000"/>
          <w:spacing w:val="0"/>
          <w:kern w:val="0"/>
          <w:sz w:val="32"/>
          <w:szCs w:val="32"/>
          <w:shd w:val="clear" w:color="auto" w:fill="FFFFFF"/>
          <w:lang w:eastAsia="zh-CN" w:bidi="ar"/>
        </w:rPr>
        <w:t>3</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年</w:t>
      </w:r>
      <w:r>
        <w:rPr>
          <w:rFonts w:hint="eastAsia" w:ascii="仿宋_GB2312" w:hAnsi="仿宋_GB2312" w:eastAsia="仿宋_GB2312" w:cs="仿宋_GB2312"/>
          <w:i w:val="0"/>
          <w:caps w:val="0"/>
          <w:color w:val="000000"/>
          <w:spacing w:val="0"/>
          <w:kern w:val="0"/>
          <w:sz w:val="32"/>
          <w:szCs w:val="32"/>
          <w:shd w:val="clear" w:color="auto" w:fill="FFFFFF"/>
          <w:lang w:eastAsia="zh-CN" w:bidi="ar"/>
        </w:rPr>
        <w:t>对我会</w:t>
      </w:r>
      <w:r>
        <w:rPr>
          <w:rFonts w:hint="default" w:ascii="仿宋_GB2312" w:hAnsi="仿宋_GB2312" w:eastAsia="仿宋_GB2312" w:cs="仿宋_GB2312"/>
          <w:i w:val="0"/>
          <w:caps w:val="0"/>
          <w:color w:val="000000"/>
          <w:spacing w:val="0"/>
          <w:kern w:val="0"/>
          <w:sz w:val="32"/>
          <w:szCs w:val="32"/>
          <w:shd w:val="clear" w:color="auto" w:fill="FFFFFF"/>
          <w:lang w:eastAsia="zh-CN" w:bidi="ar"/>
        </w:rPr>
        <w:t>6</w:t>
      </w:r>
      <w:r>
        <w:rPr>
          <w:rFonts w:hint="eastAsia" w:ascii="仿宋_GB2312" w:hAnsi="仿宋_GB2312" w:eastAsia="仿宋_GB2312" w:cs="仿宋_GB2312"/>
          <w:i w:val="0"/>
          <w:caps w:val="0"/>
          <w:color w:val="000000"/>
          <w:spacing w:val="0"/>
          <w:kern w:val="0"/>
          <w:sz w:val="32"/>
          <w:szCs w:val="32"/>
          <w:shd w:val="clear" w:color="auto" w:fill="FFFFFF"/>
          <w:lang w:eastAsia="zh-CN" w:bidi="ar"/>
        </w:rPr>
        <w:t>个业务工作</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安排</w:t>
      </w:r>
      <w:r>
        <w:rPr>
          <w:rFonts w:hint="eastAsia" w:ascii="仿宋_GB2312" w:hAnsi="仿宋_GB2312" w:eastAsia="仿宋_GB2312" w:cs="仿宋_GB2312"/>
          <w:i w:val="0"/>
          <w:caps w:val="0"/>
          <w:color w:val="000000"/>
          <w:spacing w:val="0"/>
          <w:kern w:val="0"/>
          <w:sz w:val="32"/>
          <w:szCs w:val="32"/>
          <w:shd w:val="clear" w:color="auto" w:fill="FFFFFF"/>
          <w:lang w:eastAsia="zh-CN" w:bidi="ar"/>
        </w:rPr>
        <w:t>专项</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资金</w:t>
      </w:r>
      <w:r>
        <w:rPr>
          <w:rFonts w:hint="default" w:ascii="仿宋_GB2312" w:hAnsi="仿宋_GB2312" w:eastAsia="仿宋_GB2312" w:cs="仿宋_GB2312"/>
          <w:spacing w:val="-2"/>
          <w:sz w:val="32"/>
          <w:szCs w:val="32"/>
          <w:lang w:eastAsia="zh-CN"/>
        </w:rPr>
        <w:t>73.62</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万元，</w:t>
      </w:r>
      <w:r>
        <w:rPr>
          <w:rFonts w:hint="eastAsia" w:ascii="仿宋_GB2312" w:hAnsi="仿宋_GB2312" w:eastAsia="仿宋_GB2312" w:cs="仿宋_GB2312"/>
          <w:i w:val="0"/>
          <w:caps w:val="0"/>
          <w:color w:val="000000"/>
          <w:spacing w:val="0"/>
          <w:kern w:val="0"/>
          <w:sz w:val="32"/>
          <w:szCs w:val="32"/>
          <w:shd w:val="clear" w:color="auto" w:fill="FFFFFF"/>
          <w:lang w:eastAsia="zh-CN" w:bidi="ar"/>
        </w:rPr>
        <w:t>资金使用率100%，</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保障了</w:t>
      </w:r>
      <w:r>
        <w:rPr>
          <w:rFonts w:hint="eastAsia" w:ascii="仿宋_GB2312" w:hAnsi="仿宋_GB2312" w:eastAsia="仿宋_GB2312" w:cs="仿宋_GB2312"/>
          <w:i w:val="0"/>
          <w:caps w:val="0"/>
          <w:color w:val="000000"/>
          <w:spacing w:val="0"/>
          <w:kern w:val="0"/>
          <w:sz w:val="32"/>
          <w:szCs w:val="32"/>
          <w:shd w:val="clear" w:color="auto" w:fill="FFFFFF"/>
          <w:lang w:eastAsia="zh-CN" w:bidi="ar"/>
        </w:rPr>
        <w:t>我会</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工作的有序开展。</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widowControl/>
        <w:shd w:val="clear" w:color="auto" w:fill="FFFFFF"/>
        <w:spacing w:line="600" w:lineRule="atLeast"/>
        <w:ind w:firstLine="640"/>
        <w:rPr>
          <w:rFonts w:hint="default" w:ascii="仿宋_GB2312" w:hAnsi="仿宋_GB2312" w:eastAsia="仿宋_GB2312" w:cs="仿宋_GB2312"/>
          <w:sz w:val="32"/>
          <w:szCs w:val="32"/>
          <w:lang w:eastAsia="zh-CN"/>
        </w:rPr>
      </w:pPr>
      <w:r>
        <w:rPr>
          <w:rFonts w:hint="eastAsia" w:ascii="仿宋_GB2312" w:hAnsi="仿宋_GB2312" w:eastAsia="仿宋_GB2312" w:cs="仿宋_GB2312"/>
          <w:spacing w:val="-2"/>
          <w:sz w:val="32"/>
          <w:szCs w:val="32"/>
          <w:lang w:val="en-US" w:eastAsia="zh-CN"/>
        </w:rPr>
        <w:t>1</w:t>
      </w:r>
      <w:r>
        <w:rPr>
          <w:rFonts w:hint="default"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lang w:val="en-US" w:eastAsia="zh-CN"/>
        </w:rPr>
        <w:t>基本支出预算安排与实际需求存在差异。除基本工资、津补贴、绩效工资以外的人员经费，其他支出存在预算不足</w:t>
      </w:r>
      <w:r>
        <w:rPr>
          <w:rFonts w:hint="default" w:ascii="仿宋_GB2312" w:hAnsi="仿宋_GB2312" w:eastAsia="仿宋_GB2312" w:cs="仿宋_GB2312"/>
          <w:spacing w:val="-2"/>
          <w:sz w:val="32"/>
          <w:szCs w:val="32"/>
          <w:lang w:eastAsia="zh-CN"/>
        </w:rPr>
        <w:t>，</w:t>
      </w:r>
      <w:r>
        <w:rPr>
          <w:rFonts w:hint="eastAsia" w:ascii="仿宋_GB2312" w:hAnsi="仿宋_GB2312" w:eastAsia="仿宋_GB2312" w:cs="仿宋_GB2312"/>
          <w:sz w:val="32"/>
          <w:szCs w:val="32"/>
          <w:lang w:val="en-US" w:eastAsia="zh-CN"/>
        </w:rPr>
        <w:t>公用支出经费预算无法满足全年运转需要</w:t>
      </w:r>
      <w:r>
        <w:rPr>
          <w:rFonts w:hint="default" w:ascii="仿宋_GB2312" w:hAnsi="仿宋_GB2312" w:eastAsia="仿宋_GB2312" w:cs="仿宋_GB2312"/>
          <w:sz w:val="32"/>
          <w:szCs w:val="32"/>
          <w:lang w:eastAsia="zh-CN"/>
        </w:rPr>
        <w:t>。</w:t>
      </w:r>
    </w:p>
    <w:p>
      <w:pPr>
        <w:widowControl/>
        <w:numPr>
          <w:ilvl w:val="0"/>
          <w:numId w:val="0"/>
        </w:numPr>
        <w:shd w:val="clear" w:color="auto" w:fill="FFFFFF"/>
        <w:spacing w:line="600" w:lineRule="atLeast"/>
        <w:ind w:firstLine="632" w:firstLineChars="200"/>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2</w:t>
      </w:r>
      <w:r>
        <w:rPr>
          <w:rFonts w:hint="default" w:ascii="仿宋_GB2312" w:hAnsi="仿宋_GB2312" w:eastAsia="仿宋_GB2312" w:cs="仿宋_GB2312"/>
          <w:spacing w:val="-2"/>
          <w:sz w:val="32"/>
          <w:szCs w:val="32"/>
          <w:lang w:eastAsia="zh-CN"/>
        </w:rPr>
        <w:t>.纳入年初预算的</w:t>
      </w:r>
      <w:r>
        <w:rPr>
          <w:rFonts w:hint="eastAsia" w:ascii="仿宋_GB2312" w:hAnsi="仿宋_GB2312" w:eastAsia="仿宋_GB2312" w:cs="仿宋_GB2312"/>
          <w:spacing w:val="-2"/>
          <w:sz w:val="32"/>
          <w:szCs w:val="32"/>
          <w:lang w:val="en-US" w:eastAsia="zh-CN"/>
        </w:rPr>
        <w:t>专项业务经费较少无法满足开展专项工作。</w:t>
      </w:r>
    </w:p>
    <w:p>
      <w:pPr>
        <w:pStyle w:val="14"/>
        <w:jc w:val="both"/>
        <w:rPr>
          <w:sz w:val="72"/>
          <w:szCs w:val="72"/>
        </w:rPr>
      </w:pPr>
    </w:p>
    <w:p>
      <w:pPr>
        <w:pStyle w:val="14"/>
        <w:jc w:val="center"/>
        <w:rPr>
          <w:sz w:val="72"/>
          <w:szCs w:val="72"/>
        </w:rPr>
      </w:pPr>
    </w:p>
    <w:p>
      <w:pPr>
        <w:pStyle w:val="14"/>
        <w:jc w:val="both"/>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8"/>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财政拨款收入：指财政当年拨付的资金。包括一般公共预算财政拨款和政府性基金财政拨款。</w:t>
      </w:r>
    </w:p>
    <w:p>
      <w:pPr>
        <w:pStyle w:val="8"/>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上级补助收入：指事业单位从主管部门和上级单位取得的非财政补助收入。</w:t>
      </w:r>
    </w:p>
    <w:p>
      <w:pPr>
        <w:pStyle w:val="8"/>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事业收入：指事业单位开展专业业务活动及辅助活动所取得的收入。</w:t>
      </w:r>
    </w:p>
    <w:p>
      <w:pPr>
        <w:pStyle w:val="8"/>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经营收入：指事业单位在专业业务活动及其辅助活动之外开展非独立核算经营活动取得的收入。</w:t>
      </w:r>
    </w:p>
    <w:p>
      <w:pPr>
        <w:pStyle w:val="8"/>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附属单位上缴收入：指事业单位附属独立核算单位按照有关规定上缴的收入。</w:t>
      </w:r>
    </w:p>
    <w:p>
      <w:pPr>
        <w:pStyle w:val="8"/>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其他收入：指除上述“财政拨款收入”、“事业收入”、“经营收入”等以外的收入。</w:t>
      </w:r>
    </w:p>
    <w:p>
      <w:pPr>
        <w:pStyle w:val="8"/>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8"/>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年初结转和结余：指以前年度尚未完成、结转到本年按有关规定继续使用的资金。</w:t>
      </w:r>
    </w:p>
    <w:p>
      <w:pPr>
        <w:pStyle w:val="8"/>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结余分配：指事业单位按规定从非财政补助结余中分配的事业基金和职工福利基金等。</w:t>
      </w:r>
    </w:p>
    <w:p>
      <w:pPr>
        <w:pStyle w:val="8"/>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年末结转和结余：指本年度或以前年度预算安排、因客观条件发生变化无法按原计划实施，需要延迟到以后年度按有关规定继续使用的资金。</w:t>
      </w:r>
    </w:p>
    <w:p>
      <w:pPr>
        <w:pStyle w:val="8"/>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基本支出：指为保障机构正常运转、完成日常工作任务而发生的人员支出和公用支出。</w:t>
      </w:r>
    </w:p>
    <w:p>
      <w:pPr>
        <w:pStyle w:val="8"/>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项目支出：指在基本支出之外为完成特定行政任务和事业发展目标所发生的支出。</w:t>
      </w:r>
    </w:p>
    <w:p>
      <w:pPr>
        <w:pStyle w:val="8"/>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经营支出：指事业单位在专业业务活动及其辅助活动之外开展非独立核算经营活动所发生的支出。</w:t>
      </w:r>
    </w:p>
    <w:p>
      <w:pPr>
        <w:pStyle w:val="8"/>
        <w:widowControl/>
        <w:shd w:val="clear" w:color="auto" w:fill="FFFFFF"/>
        <w:spacing w:before="12" w:beforeAutospacing="0" w:after="12" w:afterAutospacing="0" w:line="600" w:lineRule="exact"/>
        <w:ind w:firstLine="42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pStyle w:val="8"/>
        <w:widowControl/>
        <w:shd w:val="clear" w:color="auto" w:fill="FFFFFF"/>
        <w:spacing w:before="12" w:beforeAutospacing="0" w:after="12" w:afterAutospacing="0"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pStyle w:val="14"/>
        <w:jc w:val="center"/>
        <w:rPr>
          <w:sz w:val="72"/>
          <w:szCs w:val="72"/>
        </w:rPr>
      </w:pPr>
      <w:bookmarkStart w:id="2" w:name="_GoBack"/>
      <w:bookmarkEnd w:id="2"/>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rPr>
          <w:sz w:val="72"/>
          <w:szCs w:val="72"/>
        </w:rPr>
      </w:pPr>
      <w:r>
        <w:rPr>
          <w:sz w:val="72"/>
          <w:szCs w:val="72"/>
        </w:rPr>
        <w:br w:type="page"/>
      </w: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4"/>
        <w:jc w:val="center"/>
        <w:rPr>
          <w:rFonts w:hint="eastAsia" w:ascii="方正小标宋_GBK" w:hAnsi="方正小标宋_GBK" w:eastAsia="方正小标宋_GBK" w:cs="方正小标宋_GBK"/>
          <w:sz w:val="70"/>
          <w:szCs w:val="70"/>
        </w:rPr>
      </w:pPr>
    </w:p>
    <w:p>
      <w:pPr>
        <w:pStyle w:val="14"/>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pPr>
        <w:pStyle w:val="14"/>
        <w:ind w:firstLine="1280" w:firstLineChars="400"/>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w:t>
      </w:r>
    </w:p>
    <w:p>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pPr>
        <w:pStyle w:val="14"/>
        <w:jc w:val="center"/>
        <w:rPr>
          <w:sz w:val="72"/>
          <w:szCs w:val="72"/>
        </w:rPr>
      </w:pPr>
    </w:p>
    <w:p>
      <w:pPr>
        <w:pStyle w:val="14"/>
        <w:jc w:val="center"/>
        <w:rPr>
          <w:sz w:val="72"/>
          <w:szCs w:val="72"/>
        </w:rPr>
      </w:pPr>
    </w:p>
    <w:p>
      <w:pPr>
        <w:rPr>
          <w:rFonts w:ascii="Times New Roman" w:hAnsi="Times New Roman" w:eastAsia="黑体" w:cs="Times New Roman"/>
          <w:sz w:val="32"/>
          <w:szCs w:val="32"/>
        </w:rPr>
      </w:pPr>
    </w:p>
    <w:p>
      <w:pPr>
        <w:spacing w:line="600" w:lineRule="exact"/>
        <w:rPr>
          <w:rFonts w:ascii="Times New Roman" w:hAnsi="Times New Roman" w:eastAsia="黑体" w:cs="Times New Roman"/>
          <w:sz w:val="32"/>
          <w:szCs w:val="32"/>
        </w:rPr>
      </w:pPr>
    </w:p>
    <w:p>
      <w:pPr>
        <w:spacing w:line="600" w:lineRule="exact"/>
        <w:rPr>
          <w:rFonts w:ascii="Times New Roman" w:hAnsi="Times New Roman" w:eastAsia="黑体" w:cs="Times New Roman"/>
          <w:sz w:val="32"/>
          <w:szCs w:val="32"/>
        </w:rPr>
      </w:pPr>
    </w:p>
    <w:p>
      <w:pPr>
        <w:jc w:val="center"/>
        <w:rPr>
          <w:rFonts w:ascii="Times New Roman" w:hAnsi="Times New Roman" w:eastAsia="方正小标宋_GBK" w:cs="Times New Roman"/>
          <w:sz w:val="52"/>
          <w:szCs w:val="52"/>
        </w:rPr>
      </w:pPr>
      <w:r>
        <w:rPr>
          <w:rFonts w:hint="eastAsia" w:ascii="方正小标宋简体" w:hAnsi="方正小标宋简体" w:eastAsia="方正小标宋简体" w:cs="方正小标宋简体"/>
          <w:sz w:val="52"/>
          <w:szCs w:val="52"/>
        </w:rPr>
        <w:t>2023年度市贸</w:t>
      </w:r>
      <w:r>
        <w:rPr>
          <w:rFonts w:ascii="Times New Roman" w:hAnsi="Times New Roman" w:eastAsia="方正小标宋_GBK" w:cs="Times New Roman"/>
          <w:sz w:val="52"/>
          <w:szCs w:val="52"/>
        </w:rPr>
        <w:t>促会整体支出</w:t>
      </w:r>
    </w:p>
    <w:p>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绩效自评报告</w:t>
      </w:r>
    </w:p>
    <w:p>
      <w:pPr>
        <w:jc w:val="both"/>
        <w:rPr>
          <w:rFonts w:ascii="Times New Roman" w:hAnsi="Times New Roman" w:eastAsia="楷体_GB2312" w:cs="Times New Roman"/>
          <w:b/>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both"/>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spacing w:line="600" w:lineRule="exact"/>
        <w:ind w:firstLine="1920" w:firstLineChars="6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ascii="Times New Roman" w:hAnsi="Times New Roman" w:eastAsia="仿宋_GB2312" w:cs="Times New Roman"/>
          <w:sz w:val="32"/>
          <w:szCs w:val="32"/>
          <w:u w:val="single"/>
        </w:rPr>
        <w:t xml:space="preserve">怀化市贸促会（盖章）   </w:t>
      </w:r>
    </w:p>
    <w:p>
      <w:pPr>
        <w:spacing w:line="600" w:lineRule="exact"/>
        <w:ind w:firstLine="3200" w:firstLineChars="10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202</w:t>
      </w:r>
      <w:r>
        <w:rPr>
          <w:rFonts w:hint="default" w:ascii="方正楷体_GBK" w:hAnsi="方正楷体_GBK" w:eastAsia="方正楷体_GBK" w:cs="方正楷体_GBK"/>
          <w:sz w:val="32"/>
          <w:szCs w:val="32"/>
        </w:rPr>
        <w:t>4</w:t>
      </w:r>
      <w:r>
        <w:rPr>
          <w:rFonts w:hint="eastAsia" w:ascii="方正楷体_GBK" w:hAnsi="方正楷体_GBK" w:eastAsia="方正楷体_GBK" w:cs="方正楷体_GBK"/>
          <w:sz w:val="32"/>
          <w:szCs w:val="32"/>
        </w:rPr>
        <w:t>年6月2</w:t>
      </w:r>
      <w:r>
        <w:rPr>
          <w:rFonts w:hint="default" w:ascii="方正楷体_GBK" w:hAnsi="方正楷体_GBK" w:eastAsia="方正楷体_GBK" w:cs="方正楷体_GBK"/>
          <w:sz w:val="32"/>
          <w:szCs w:val="32"/>
        </w:rPr>
        <w:t>6</w:t>
      </w:r>
      <w:r>
        <w:rPr>
          <w:rFonts w:hint="eastAsia" w:ascii="方正楷体_GBK" w:hAnsi="方正楷体_GBK" w:eastAsia="方正楷体_GBK" w:cs="方正楷体_GBK"/>
          <w:sz w:val="32"/>
          <w:szCs w:val="32"/>
        </w:rPr>
        <w:t>日</w:t>
      </w:r>
    </w:p>
    <w:p>
      <w:pPr>
        <w:jc w:val="center"/>
        <w:rPr>
          <w:rFonts w:ascii="Times New Roman" w:hAnsi="Times New Roman" w:eastAsia="黑体" w:cs="Times New Roman"/>
          <w:sz w:val="32"/>
          <w:szCs w:val="32"/>
        </w:rPr>
      </w:pPr>
    </w:p>
    <w:p>
      <w:pPr>
        <w:widowControl/>
        <w:shd w:val="clear" w:color="auto" w:fill="FFFFFF"/>
        <w:spacing w:line="600" w:lineRule="atLeast"/>
        <w:ind w:firstLine="1744" w:firstLineChars="400"/>
        <w:jc w:val="both"/>
        <w:rPr>
          <w:rFonts w:hint="eastAsia" w:ascii="宋体" w:hAnsi="宋体" w:eastAsia="宋体" w:cs="宋体"/>
          <w:b/>
          <w:spacing w:val="-2"/>
          <w:sz w:val="44"/>
          <w:szCs w:val="44"/>
        </w:rPr>
      </w:pPr>
    </w:p>
    <w:p>
      <w:pPr>
        <w:widowControl/>
        <w:shd w:val="clear" w:color="auto" w:fill="FFFFFF"/>
        <w:spacing w:line="600" w:lineRule="atLeast"/>
        <w:ind w:firstLine="1744" w:firstLineChars="400"/>
        <w:jc w:val="both"/>
        <w:rPr>
          <w:rFonts w:hint="eastAsia" w:ascii="宋体" w:hAnsi="宋体" w:eastAsia="宋体" w:cs="宋体"/>
          <w:b/>
          <w:spacing w:val="-2"/>
          <w:sz w:val="44"/>
          <w:szCs w:val="44"/>
        </w:rPr>
      </w:pPr>
    </w:p>
    <w:p>
      <w:pPr>
        <w:widowControl/>
        <w:shd w:val="clear" w:color="auto" w:fill="FFFFFF"/>
        <w:spacing w:line="600" w:lineRule="atLeast"/>
        <w:ind w:firstLine="1744" w:firstLineChars="400"/>
        <w:jc w:val="both"/>
        <w:rPr>
          <w:rFonts w:hint="eastAsia" w:ascii="宋体" w:hAnsi="宋体" w:eastAsia="宋体" w:cs="宋体"/>
          <w:b/>
          <w:spacing w:val="-2"/>
          <w:sz w:val="44"/>
          <w:szCs w:val="44"/>
        </w:rPr>
      </w:pPr>
    </w:p>
    <w:p>
      <w:pPr>
        <w:widowControl/>
        <w:shd w:val="clear" w:color="auto" w:fill="FFFFFF"/>
        <w:spacing w:line="600" w:lineRule="atLeast"/>
        <w:ind w:firstLine="1744" w:firstLineChars="400"/>
        <w:jc w:val="both"/>
        <w:rPr>
          <w:rFonts w:hint="eastAsia" w:ascii="宋体" w:hAnsi="宋体" w:eastAsia="宋体" w:cs="宋体"/>
          <w:b/>
          <w:spacing w:val="-2"/>
          <w:sz w:val="44"/>
          <w:szCs w:val="44"/>
        </w:rPr>
      </w:pPr>
    </w:p>
    <w:p>
      <w:pPr>
        <w:widowControl/>
        <w:shd w:val="clear" w:color="auto" w:fill="FFFFFF"/>
        <w:spacing w:line="600" w:lineRule="atLeast"/>
        <w:jc w:val="both"/>
        <w:rPr>
          <w:rFonts w:hint="eastAsia" w:ascii="宋体" w:hAnsi="宋体" w:eastAsia="宋体" w:cs="宋体"/>
          <w:b/>
          <w:spacing w:val="-2"/>
          <w:sz w:val="44"/>
          <w:szCs w:val="44"/>
        </w:rPr>
      </w:pPr>
    </w:p>
    <w:p>
      <w:pPr>
        <w:widowControl/>
        <w:shd w:val="clear" w:color="auto" w:fill="FFFFFF"/>
        <w:spacing w:line="600" w:lineRule="atLeast"/>
        <w:ind w:firstLine="1744" w:firstLineChars="400"/>
        <w:jc w:val="both"/>
        <w:rPr>
          <w:rFonts w:hint="eastAsia" w:ascii="宋体" w:hAnsi="宋体" w:eastAsia="宋体" w:cs="宋体"/>
          <w:b/>
          <w:spacing w:val="-2"/>
          <w:sz w:val="44"/>
          <w:szCs w:val="44"/>
        </w:rPr>
      </w:pPr>
      <w:r>
        <w:rPr>
          <w:rFonts w:hint="eastAsia" w:ascii="宋体" w:hAnsi="宋体" w:eastAsia="宋体" w:cs="宋体"/>
          <w:b/>
          <w:spacing w:val="-2"/>
          <w:sz w:val="44"/>
          <w:szCs w:val="44"/>
        </w:rPr>
        <w:t>部门整体支出绩效评价报告</w:t>
      </w:r>
    </w:p>
    <w:p>
      <w:pPr>
        <w:widowControl/>
        <w:shd w:val="clear" w:color="auto" w:fill="FFFFFF"/>
        <w:spacing w:line="600" w:lineRule="atLeast"/>
        <w:ind w:firstLine="640"/>
        <w:rPr>
          <w:rFonts w:hint="eastAsia" w:ascii="黑体" w:hAnsi="黑体" w:eastAsia="黑体" w:cs="黑体"/>
          <w:b w:val="0"/>
          <w:bCs/>
          <w:spacing w:val="-2"/>
          <w:sz w:val="32"/>
          <w:szCs w:val="32"/>
        </w:rPr>
      </w:pPr>
    </w:p>
    <w:p>
      <w:pPr>
        <w:widowControl/>
        <w:numPr>
          <w:ilvl w:val="0"/>
          <w:numId w:val="4"/>
        </w:numPr>
        <w:shd w:val="clear" w:color="auto" w:fill="FFFFFF"/>
        <w:spacing w:line="600" w:lineRule="atLeast"/>
        <w:ind w:firstLine="640"/>
        <w:rPr>
          <w:rFonts w:hint="default" w:ascii="黑体" w:hAnsi="黑体" w:eastAsia="黑体" w:cs="黑体"/>
          <w:b w:val="0"/>
          <w:bCs/>
          <w:spacing w:val="-2"/>
          <w:sz w:val="32"/>
          <w:szCs w:val="32"/>
        </w:rPr>
      </w:pPr>
      <w:r>
        <w:rPr>
          <w:rFonts w:hint="default" w:ascii="黑体" w:hAnsi="黑体" w:eastAsia="黑体" w:cs="黑体"/>
          <w:b w:val="0"/>
          <w:bCs/>
          <w:spacing w:val="-2"/>
          <w:sz w:val="32"/>
          <w:szCs w:val="32"/>
        </w:rPr>
        <w:t>市贸促会基本情况</w:t>
      </w:r>
    </w:p>
    <w:p>
      <w:pPr>
        <w:widowControl/>
        <w:numPr>
          <w:ilvl w:val="0"/>
          <w:numId w:val="0"/>
        </w:numPr>
        <w:shd w:val="clear" w:color="auto" w:fill="FFFFFF"/>
        <w:spacing w:line="600" w:lineRule="atLeast"/>
        <w:ind w:firstLine="632" w:firstLineChars="200"/>
        <w:rPr>
          <w:rFonts w:hint="default" w:ascii="楷体" w:hAnsi="楷体" w:eastAsia="楷体" w:cs="楷体"/>
          <w:b/>
          <w:bCs/>
          <w:spacing w:val="-2"/>
          <w:sz w:val="32"/>
          <w:szCs w:val="32"/>
        </w:rPr>
      </w:pPr>
      <w:r>
        <w:rPr>
          <w:rFonts w:hint="eastAsia" w:ascii="楷体" w:hAnsi="楷体" w:eastAsia="楷体" w:cs="楷体"/>
          <w:b/>
          <w:bCs/>
          <w:spacing w:val="-2"/>
          <w:sz w:val="32"/>
          <w:szCs w:val="32"/>
        </w:rPr>
        <w:t>（一）</w:t>
      </w:r>
      <w:r>
        <w:rPr>
          <w:rFonts w:hint="default" w:ascii="楷体" w:hAnsi="楷体" w:eastAsia="楷体" w:cs="楷体"/>
          <w:b/>
          <w:bCs/>
          <w:spacing w:val="-2"/>
          <w:sz w:val="32"/>
          <w:szCs w:val="32"/>
        </w:rPr>
        <w:t>机构设置情况</w:t>
      </w:r>
    </w:p>
    <w:p>
      <w:pPr>
        <w:widowControl/>
        <w:spacing w:line="560" w:lineRule="exact"/>
        <w:ind w:firstLine="627" w:firstLineChars="196"/>
        <w:jc w:val="left"/>
        <w:rPr>
          <w:rFonts w:hint="eastAsia" w:eastAsia="仿宋_GB2312"/>
          <w:sz w:val="32"/>
          <w:szCs w:val="32"/>
          <w:lang w:eastAsia="zh-CN"/>
        </w:rPr>
      </w:pPr>
      <w:r>
        <w:rPr>
          <w:rFonts w:hint="eastAsia" w:eastAsia="仿宋_GB2312"/>
          <w:sz w:val="32"/>
          <w:szCs w:val="32"/>
          <w:lang w:eastAsia="zh-CN"/>
        </w:rPr>
        <w:t>市贸促会作为一级部门预算单位，内设科室为：办公室。</w:t>
      </w:r>
    </w:p>
    <w:p>
      <w:pPr>
        <w:keepNext w:val="0"/>
        <w:keepLines w:val="0"/>
        <w:pageBreakBefore w:val="0"/>
        <w:tabs>
          <w:tab w:val="left" w:pos="3160"/>
        </w:tabs>
        <w:kinsoku/>
        <w:wordWrap/>
        <w:overflowPunct/>
        <w:topLinePunct w:val="0"/>
        <w:autoSpaceDE/>
        <w:autoSpaceDN/>
        <w:bidi w:val="0"/>
        <w:adjustRightInd/>
        <w:spacing w:line="580" w:lineRule="exact"/>
        <w:ind w:firstLine="632" w:firstLineChars="200"/>
        <w:textAlignment w:val="auto"/>
        <w:rPr>
          <w:rFonts w:hint="eastAsia" w:ascii="方正楷体_GBK" w:hAnsi="方正楷体_GBK" w:eastAsia="方正楷体_GBK" w:cs="方正楷体_GBK"/>
          <w:b/>
          <w:bCs/>
          <w:spacing w:val="-2"/>
          <w:sz w:val="32"/>
          <w:szCs w:val="32"/>
          <w:lang w:eastAsia="zh-CN"/>
        </w:rPr>
      </w:pPr>
      <w:r>
        <w:rPr>
          <w:rFonts w:hint="eastAsia" w:ascii="方正楷体_GBK" w:hAnsi="方正楷体_GBK" w:eastAsia="方正楷体_GBK" w:cs="方正楷体_GBK"/>
          <w:b/>
          <w:bCs/>
          <w:spacing w:val="-2"/>
          <w:sz w:val="32"/>
          <w:szCs w:val="32"/>
          <w:lang w:eastAsia="zh-CN"/>
        </w:rPr>
        <w:t>（二）人员编制情况</w:t>
      </w:r>
    </w:p>
    <w:p>
      <w:pPr>
        <w:keepNext w:val="0"/>
        <w:keepLines w:val="0"/>
        <w:pageBreakBefore w:val="0"/>
        <w:tabs>
          <w:tab w:val="left" w:pos="3160"/>
        </w:tabs>
        <w:kinsoku/>
        <w:wordWrap/>
        <w:overflowPunct/>
        <w:topLinePunct w:val="0"/>
        <w:autoSpaceDE/>
        <w:autoSpaceDN/>
        <w:bidi w:val="0"/>
        <w:adjustRightInd/>
        <w:spacing w:line="580" w:lineRule="exact"/>
        <w:ind w:firstLine="632" w:firstLineChars="200"/>
        <w:textAlignment w:val="auto"/>
        <w:rPr>
          <w:rFonts w:hint="default" w:ascii="仿宋_GB2312" w:hAnsi="仿宋_GB2312" w:eastAsia="仿宋_GB2312" w:cs="仿宋_GB2312"/>
          <w:spacing w:val="-2"/>
          <w:sz w:val="32"/>
          <w:szCs w:val="32"/>
          <w:lang w:eastAsia="zh-CN"/>
        </w:rPr>
      </w:pPr>
      <w:r>
        <w:rPr>
          <w:rFonts w:hint="eastAsia" w:ascii="仿宋_GB2312" w:hAnsi="仿宋_GB2312" w:eastAsia="仿宋_GB2312" w:cs="仿宋_GB2312"/>
          <w:spacing w:val="-2"/>
          <w:sz w:val="32"/>
          <w:szCs w:val="32"/>
          <w:lang w:eastAsia="zh-CN"/>
        </w:rPr>
        <w:t>市贸促会</w:t>
      </w:r>
      <w:r>
        <w:rPr>
          <w:rFonts w:hint="eastAsia" w:ascii="仿宋_GB2312" w:hAnsi="仿宋_GB2312" w:eastAsia="仿宋_GB2312" w:cs="仿宋_GB2312"/>
          <w:spacing w:val="-2"/>
          <w:sz w:val="32"/>
          <w:szCs w:val="32"/>
          <w:lang w:val="en-US" w:eastAsia="zh-CN"/>
        </w:rPr>
        <w:t>202</w:t>
      </w:r>
      <w:r>
        <w:rPr>
          <w:rFonts w:hint="default" w:ascii="仿宋_GB2312" w:hAnsi="仿宋_GB2312" w:eastAsia="仿宋_GB2312" w:cs="仿宋_GB2312"/>
          <w:spacing w:val="-2"/>
          <w:sz w:val="32"/>
          <w:szCs w:val="32"/>
          <w:lang w:eastAsia="zh-CN"/>
        </w:rPr>
        <w:t>3</w:t>
      </w:r>
      <w:r>
        <w:rPr>
          <w:rFonts w:hint="eastAsia" w:ascii="仿宋_GB2312" w:hAnsi="仿宋_GB2312" w:eastAsia="仿宋_GB2312" w:cs="仿宋_GB2312"/>
          <w:spacing w:val="-2"/>
          <w:sz w:val="32"/>
          <w:szCs w:val="32"/>
          <w:lang w:val="en-US" w:eastAsia="zh-CN"/>
        </w:rPr>
        <w:t>年实有编制</w:t>
      </w:r>
      <w:r>
        <w:rPr>
          <w:rFonts w:hint="default" w:ascii="仿宋_GB2312" w:hAnsi="仿宋_GB2312" w:eastAsia="仿宋_GB2312" w:cs="仿宋_GB2312"/>
          <w:spacing w:val="-2"/>
          <w:sz w:val="32"/>
          <w:szCs w:val="32"/>
          <w:lang w:eastAsia="zh-CN"/>
        </w:rPr>
        <w:t>9</w:t>
      </w:r>
      <w:r>
        <w:rPr>
          <w:rFonts w:hint="eastAsia" w:ascii="仿宋_GB2312" w:hAnsi="仿宋_GB2312" w:eastAsia="仿宋_GB2312" w:cs="仿宋_GB2312"/>
          <w:spacing w:val="-2"/>
          <w:sz w:val="32"/>
          <w:szCs w:val="32"/>
          <w:lang w:val="en-US" w:eastAsia="zh-CN"/>
        </w:rPr>
        <w:t>个，实际在职人数</w:t>
      </w:r>
      <w:r>
        <w:rPr>
          <w:rFonts w:hint="default" w:ascii="仿宋_GB2312" w:hAnsi="仿宋_GB2312" w:eastAsia="仿宋_GB2312" w:cs="仿宋_GB2312"/>
          <w:spacing w:val="-2"/>
          <w:sz w:val="32"/>
          <w:szCs w:val="32"/>
          <w:lang w:eastAsia="zh-CN"/>
        </w:rPr>
        <w:t>9</w:t>
      </w:r>
      <w:r>
        <w:rPr>
          <w:rFonts w:hint="eastAsia" w:ascii="仿宋_GB2312" w:hAnsi="仿宋_GB2312" w:eastAsia="仿宋_GB2312" w:cs="仿宋_GB2312"/>
          <w:spacing w:val="-2"/>
          <w:sz w:val="32"/>
          <w:szCs w:val="32"/>
          <w:lang w:val="en-US" w:eastAsia="zh-CN"/>
        </w:rPr>
        <w:t>人</w:t>
      </w:r>
      <w:r>
        <w:rPr>
          <w:rFonts w:hint="default" w:ascii="仿宋_GB2312" w:hAnsi="仿宋_GB2312" w:eastAsia="仿宋_GB2312" w:cs="仿宋_GB2312"/>
          <w:spacing w:val="-2"/>
          <w:sz w:val="32"/>
          <w:szCs w:val="32"/>
          <w:lang w:eastAsia="zh-CN"/>
        </w:rPr>
        <w:t>。</w:t>
      </w:r>
    </w:p>
    <w:p>
      <w:pPr>
        <w:keepNext w:val="0"/>
        <w:keepLines w:val="0"/>
        <w:pageBreakBefore w:val="0"/>
        <w:numPr>
          <w:ilvl w:val="0"/>
          <w:numId w:val="0"/>
        </w:numPr>
        <w:tabs>
          <w:tab w:val="left" w:pos="3160"/>
        </w:tabs>
        <w:kinsoku/>
        <w:wordWrap/>
        <w:overflowPunct/>
        <w:topLinePunct w:val="0"/>
        <w:autoSpaceDE/>
        <w:autoSpaceDN/>
        <w:bidi w:val="0"/>
        <w:adjustRightInd/>
        <w:spacing w:line="580" w:lineRule="exact"/>
        <w:ind w:firstLine="632" w:firstLineChars="200"/>
        <w:textAlignment w:val="auto"/>
        <w:rPr>
          <w:rFonts w:hint="eastAsia" w:ascii="方正楷体_GBK" w:hAnsi="方正楷体_GBK" w:eastAsia="方正楷体_GBK" w:cs="方正楷体_GBK"/>
          <w:b/>
          <w:bCs/>
          <w:spacing w:val="-2"/>
          <w:sz w:val="32"/>
          <w:szCs w:val="32"/>
          <w:lang w:eastAsia="zh-CN"/>
        </w:rPr>
      </w:pPr>
      <w:r>
        <w:rPr>
          <w:rFonts w:hint="eastAsia" w:ascii="方正楷体_GBK" w:hAnsi="方正楷体_GBK" w:eastAsia="方正楷体_GBK" w:cs="方正楷体_GBK"/>
          <w:b/>
          <w:bCs/>
          <w:spacing w:val="-2"/>
          <w:sz w:val="32"/>
          <w:szCs w:val="32"/>
          <w:lang w:eastAsia="zh-CN"/>
        </w:rPr>
        <w:t>（三）</w:t>
      </w:r>
      <w:r>
        <w:rPr>
          <w:rFonts w:hint="eastAsia" w:ascii="方正楷体_GBK" w:hAnsi="方正楷体_GBK" w:eastAsia="方正楷体_GBK" w:cs="方正楷体_GBK"/>
          <w:b/>
          <w:bCs/>
          <w:spacing w:val="-2"/>
          <w:sz w:val="32"/>
          <w:szCs w:val="32"/>
          <w:lang w:val="en-US" w:eastAsia="zh-CN"/>
        </w:rPr>
        <w:t>主要职能</w:t>
      </w:r>
      <w:r>
        <w:rPr>
          <w:rFonts w:hint="eastAsia" w:ascii="方正楷体_GBK" w:hAnsi="方正楷体_GBK" w:eastAsia="方正楷体_GBK" w:cs="方正楷体_GBK"/>
          <w:b/>
          <w:bCs/>
          <w:spacing w:val="-2"/>
          <w:sz w:val="32"/>
          <w:szCs w:val="32"/>
          <w:lang w:eastAsia="zh-CN"/>
        </w:rPr>
        <w:t>职责</w:t>
      </w:r>
    </w:p>
    <w:p>
      <w:pPr>
        <w:keepNext w:val="0"/>
        <w:keepLines w:val="0"/>
        <w:pageBreakBefore w:val="0"/>
        <w:numPr>
          <w:ilvl w:val="0"/>
          <w:numId w:val="0"/>
        </w:numPr>
        <w:tabs>
          <w:tab w:val="left" w:pos="3160"/>
        </w:tabs>
        <w:kinsoku/>
        <w:wordWrap/>
        <w:overflowPunct/>
        <w:topLinePunct w:val="0"/>
        <w:autoSpaceDE/>
        <w:autoSpaceDN/>
        <w:bidi w:val="0"/>
        <w:adjustRightInd/>
        <w:spacing w:line="580" w:lineRule="exact"/>
        <w:ind w:firstLine="632" w:firstLineChars="200"/>
        <w:textAlignment w:val="auto"/>
        <w:rPr>
          <w:rFonts w:hint="default" w:ascii="仿宋_GB2312" w:hAnsi="仿宋_GB2312" w:eastAsia="仿宋_GB2312" w:cs="仿宋_GB2312"/>
          <w:spacing w:val="-2"/>
          <w:sz w:val="32"/>
          <w:szCs w:val="32"/>
          <w:lang w:eastAsia="zh-CN"/>
        </w:rPr>
      </w:pPr>
      <w:r>
        <w:rPr>
          <w:rFonts w:hint="eastAsia" w:ascii="仿宋_GB2312" w:hAnsi="仿宋_GB2312" w:eastAsia="仿宋_GB2312" w:cs="仿宋_GB2312"/>
          <w:spacing w:val="-2"/>
          <w:sz w:val="32"/>
          <w:szCs w:val="32"/>
          <w:lang w:val="en-US" w:eastAsia="zh-CN"/>
        </w:rPr>
        <w:t>一是开展全市对外贸易、经济合作和文化、技术、金融等交流的促进工作；二是开展全市国际招商引资的促进工作；三是开展同世界各国、各地区经济贸易界、商协会和其他经贸团体以及有关国际组织的联络工作；四是开展涉外法律服务工作；五是组织企业参加境内外展览等。</w:t>
      </w:r>
    </w:p>
    <w:p>
      <w:pPr>
        <w:keepNext w:val="0"/>
        <w:keepLines w:val="0"/>
        <w:pageBreakBefore w:val="0"/>
        <w:numPr>
          <w:ilvl w:val="0"/>
          <w:numId w:val="0"/>
        </w:numPr>
        <w:tabs>
          <w:tab w:val="left" w:pos="3160"/>
        </w:tabs>
        <w:kinsoku/>
        <w:wordWrap/>
        <w:overflowPunct/>
        <w:topLinePunct w:val="0"/>
        <w:autoSpaceDE/>
        <w:autoSpaceDN/>
        <w:bidi w:val="0"/>
        <w:adjustRightInd/>
        <w:spacing w:line="580" w:lineRule="exact"/>
        <w:ind w:firstLine="632" w:firstLineChars="200"/>
        <w:textAlignment w:val="auto"/>
        <w:rPr>
          <w:rFonts w:hint="eastAsia" w:ascii="方正楷体_GBK" w:hAnsi="方正楷体_GBK" w:eastAsia="方正楷体_GBK" w:cs="方正楷体_GBK"/>
          <w:b/>
          <w:bCs/>
          <w:spacing w:val="-2"/>
          <w:sz w:val="32"/>
          <w:szCs w:val="32"/>
          <w:lang w:eastAsia="zh-CN"/>
        </w:rPr>
      </w:pPr>
      <w:r>
        <w:rPr>
          <w:rFonts w:hint="eastAsia" w:ascii="方正楷体_GBK" w:hAnsi="方正楷体_GBK" w:eastAsia="方正楷体_GBK" w:cs="方正楷体_GBK"/>
          <w:b/>
          <w:bCs/>
          <w:spacing w:val="-2"/>
          <w:sz w:val="32"/>
          <w:szCs w:val="32"/>
          <w:lang w:eastAsia="zh-CN"/>
        </w:rPr>
        <w:t>（四）绩效目标设定情况</w:t>
      </w:r>
    </w:p>
    <w:p>
      <w:pPr>
        <w:widowControl/>
        <w:numPr>
          <w:ilvl w:val="0"/>
          <w:numId w:val="0"/>
        </w:numPr>
        <w:shd w:val="clear" w:color="auto" w:fill="FFFFFF"/>
        <w:spacing w:line="600" w:lineRule="atLeast"/>
        <w:ind w:firstLine="632" w:firstLineChars="200"/>
        <w:rPr>
          <w:rFonts w:hint="eastAsia" w:ascii="仿宋_GB2312" w:hAnsi="仿宋_GB2312" w:eastAsia="仿宋_GB2312" w:cs="仿宋_GB2312"/>
          <w:b/>
          <w:bCs/>
          <w:spacing w:val="-2"/>
          <w:sz w:val="32"/>
          <w:szCs w:val="32"/>
        </w:rPr>
      </w:pPr>
      <w:r>
        <w:rPr>
          <w:rFonts w:hint="eastAsia" w:ascii="仿宋_GB2312" w:hAnsi="仿宋_GB2312" w:eastAsia="仿宋_GB2312" w:cs="仿宋_GB2312"/>
          <w:b/>
          <w:bCs/>
          <w:spacing w:val="-2"/>
          <w:sz w:val="32"/>
          <w:szCs w:val="32"/>
        </w:rPr>
        <w:t>1.产出指标（60分）</w:t>
      </w:r>
    </w:p>
    <w:p>
      <w:pPr>
        <w:pStyle w:val="2"/>
        <w:ind w:left="0" w:leftChars="0" w:firstLine="316" w:firstLineChars="100"/>
        <w:rPr>
          <w:rFonts w:hint="eastAsia" w:ascii="仿宋_GB2312" w:hAnsi="仿宋_GB2312" w:eastAsia="仿宋_GB2312" w:cs="仿宋_GB2312"/>
          <w:b w:val="0"/>
          <w:bCs w:val="0"/>
          <w:spacing w:val="-2"/>
          <w:sz w:val="32"/>
          <w:szCs w:val="32"/>
        </w:rPr>
      </w:pPr>
      <w:r>
        <w:rPr>
          <w:rFonts w:hint="eastAsia" w:ascii="仿宋_GB2312" w:hAnsi="仿宋_GB2312" w:eastAsia="仿宋_GB2312" w:cs="仿宋_GB2312"/>
          <w:b w:val="0"/>
          <w:bCs w:val="0"/>
          <w:spacing w:val="-2"/>
          <w:sz w:val="32"/>
          <w:szCs w:val="32"/>
        </w:rPr>
        <w:t>（1）数量指标：外出招商2次，数量完成率100%，得15分，每少一次扣7.5分，扣完为止。</w:t>
      </w:r>
    </w:p>
    <w:p>
      <w:pPr>
        <w:pStyle w:val="2"/>
        <w:ind w:left="0" w:leftChars="0" w:firstLine="316" w:firstLineChars="100"/>
        <w:rPr>
          <w:rFonts w:hint="default" w:ascii="仿宋_GB2312" w:hAnsi="仿宋_GB2312" w:eastAsia="仿宋_GB2312" w:cs="仿宋_GB2312"/>
          <w:b w:val="0"/>
          <w:bCs w:val="0"/>
          <w:spacing w:val="-2"/>
          <w:sz w:val="32"/>
          <w:szCs w:val="32"/>
        </w:rPr>
      </w:pPr>
      <w:r>
        <w:rPr>
          <w:rFonts w:hint="default" w:ascii="仿宋_GB2312" w:hAnsi="仿宋_GB2312" w:eastAsia="仿宋_GB2312" w:cs="仿宋_GB2312"/>
          <w:b w:val="0"/>
          <w:bCs w:val="0"/>
          <w:spacing w:val="-2"/>
          <w:sz w:val="32"/>
          <w:szCs w:val="32"/>
        </w:rPr>
        <w:t>（2）质量指标：完成达标率100%，验收合格率100%，得15分，每下降1%扣0.5分，扣完为止。</w:t>
      </w:r>
    </w:p>
    <w:p>
      <w:pPr>
        <w:widowControl/>
        <w:numPr>
          <w:ilvl w:val="0"/>
          <w:numId w:val="0"/>
        </w:numPr>
        <w:shd w:val="clear" w:color="auto" w:fill="FFFFFF"/>
        <w:spacing w:line="600" w:lineRule="atLeast"/>
        <w:ind w:firstLine="316" w:firstLineChars="10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（3）时效指标：完成及时率，在2023年12月之前完成，在2023年12月前完成，得15分，超时1个月内完成得10分，超过6个月后不得分。</w:t>
      </w:r>
    </w:p>
    <w:p>
      <w:pPr>
        <w:widowControl/>
        <w:numPr>
          <w:ilvl w:val="0"/>
          <w:numId w:val="0"/>
        </w:numPr>
        <w:shd w:val="clear" w:color="auto" w:fill="FFFFFF"/>
        <w:spacing w:line="600" w:lineRule="atLeast"/>
        <w:ind w:firstLine="316" w:firstLineChars="10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（4）成本指标：成本节约率，0%，成本控制在总成本范围内，得15分，每下降1%，扣0.5分，扣完为止。</w:t>
      </w:r>
    </w:p>
    <w:p>
      <w:pPr>
        <w:pStyle w:val="2"/>
        <w:rPr>
          <w:rFonts w:hint="default" w:ascii="仿宋_GB2312" w:hAnsi="仿宋_GB2312" w:eastAsia="仿宋_GB2312" w:cs="仿宋_GB2312"/>
          <w:b/>
          <w:bCs/>
          <w:spacing w:val="-2"/>
          <w:kern w:val="2"/>
          <w:sz w:val="32"/>
          <w:szCs w:val="32"/>
          <w:lang w:eastAsia="zh-CN" w:bidi="ar-SA"/>
        </w:rPr>
      </w:pPr>
      <w:r>
        <w:rPr>
          <w:rFonts w:hint="default" w:ascii="仿宋_GB2312" w:hAnsi="仿宋_GB2312" w:eastAsia="仿宋_GB2312" w:cs="仿宋_GB2312"/>
          <w:b/>
          <w:bCs/>
          <w:spacing w:val="-2"/>
          <w:kern w:val="2"/>
          <w:sz w:val="32"/>
          <w:szCs w:val="32"/>
          <w:lang w:eastAsia="zh-CN" w:bidi="ar-SA"/>
        </w:rPr>
        <w:t>2.效益指标（30分）</w:t>
      </w:r>
    </w:p>
    <w:p>
      <w:pPr>
        <w:pStyle w:val="2"/>
        <w:ind w:left="0" w:leftChars="0" w:firstLine="632" w:firstLineChars="20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（1）经济效益指标：充分发挥资金效益，效果明显，</w:t>
      </w:r>
    </w:p>
    <w:p>
      <w:pPr>
        <w:pStyle w:val="2"/>
        <w:ind w:left="0" w:leftChars="0" w:firstLine="0" w:firstLineChars="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资金使用效益得到有效发挥，得5分，效果一般得3分，效果不明显不得分。</w:t>
      </w:r>
    </w:p>
    <w:p>
      <w:pPr>
        <w:pStyle w:val="2"/>
        <w:numPr>
          <w:ilvl w:val="0"/>
          <w:numId w:val="5"/>
        </w:numPr>
        <w:ind w:left="0" w:leftChars="0" w:firstLine="632" w:firstLineChars="20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社会效益指标：社会效益情况，效果明显，社会效益效果明显得10分，效果一般5分，效果不明显不得分。</w:t>
      </w:r>
    </w:p>
    <w:p>
      <w:pPr>
        <w:pStyle w:val="2"/>
        <w:numPr>
          <w:ilvl w:val="0"/>
          <w:numId w:val="5"/>
        </w:numPr>
        <w:ind w:left="0" w:leftChars="0" w:firstLine="632" w:firstLineChars="20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生态效益指标：生态效益情况，效果明显，生态效益评价优5分、良好4分、及格3分、不及格0分。</w:t>
      </w:r>
    </w:p>
    <w:p>
      <w:pPr>
        <w:pStyle w:val="2"/>
        <w:numPr>
          <w:ilvl w:val="0"/>
          <w:numId w:val="5"/>
        </w:numPr>
        <w:ind w:left="0" w:leftChars="0" w:firstLine="632" w:firstLineChars="20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可持续影响指标：可持续影响情况，效果明显，可持续影响效果明显得10分，效果一般5分，效果不明显不得分。</w:t>
      </w:r>
    </w:p>
    <w:p>
      <w:pPr>
        <w:pStyle w:val="2"/>
        <w:numPr>
          <w:ilvl w:val="0"/>
          <w:numId w:val="0"/>
        </w:numPr>
        <w:ind w:left="624" w:leftChars="0"/>
        <w:rPr>
          <w:rFonts w:hint="default" w:ascii="仿宋_GB2312" w:hAnsi="仿宋_GB2312" w:eastAsia="仿宋_GB2312" w:cs="仿宋_GB2312"/>
          <w:b/>
          <w:bCs/>
          <w:spacing w:val="-2"/>
          <w:kern w:val="2"/>
          <w:sz w:val="32"/>
          <w:szCs w:val="32"/>
          <w:lang w:eastAsia="zh-CN" w:bidi="ar-SA"/>
        </w:rPr>
      </w:pPr>
      <w:r>
        <w:rPr>
          <w:rFonts w:hint="default" w:ascii="仿宋_GB2312" w:hAnsi="仿宋_GB2312" w:eastAsia="仿宋_GB2312" w:cs="仿宋_GB2312"/>
          <w:b/>
          <w:bCs/>
          <w:spacing w:val="-2"/>
          <w:kern w:val="2"/>
          <w:sz w:val="32"/>
          <w:szCs w:val="32"/>
          <w:lang w:eastAsia="zh-CN" w:bidi="ar-SA"/>
        </w:rPr>
        <w:t>3.满意度指标（10分）</w:t>
      </w:r>
    </w:p>
    <w:p>
      <w:pPr>
        <w:pStyle w:val="2"/>
        <w:numPr>
          <w:ilvl w:val="0"/>
          <w:numId w:val="0"/>
        </w:numPr>
        <w:ind w:firstLine="632" w:firstLineChars="20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（1）服务对象满意度指标：使用人员满意度≥90%，服务对象满意度90%以上得10分，每下降1%，扣0.5分，扣完为止。</w:t>
      </w:r>
    </w:p>
    <w:p>
      <w:pPr>
        <w:widowControl/>
        <w:shd w:val="clear" w:color="auto" w:fill="FFFFFF"/>
        <w:spacing w:line="600" w:lineRule="atLeast"/>
        <w:ind w:firstLine="640"/>
        <w:rPr>
          <w:rFonts w:hint="eastAsia" w:ascii="黑体" w:hAnsi="黑体" w:eastAsia="黑体" w:cs="黑体"/>
          <w:b w:val="0"/>
          <w:bCs/>
          <w:spacing w:val="-2"/>
          <w:sz w:val="32"/>
          <w:szCs w:val="21"/>
        </w:rPr>
      </w:pPr>
      <w:r>
        <w:rPr>
          <w:rFonts w:hint="eastAsia" w:ascii="黑体" w:hAnsi="黑体" w:eastAsia="黑体" w:cs="黑体"/>
          <w:b w:val="0"/>
          <w:bCs/>
          <w:spacing w:val="-2"/>
          <w:sz w:val="32"/>
          <w:szCs w:val="32"/>
        </w:rPr>
        <w:t>二、部门整体支出管理及使用情况</w:t>
      </w:r>
    </w:p>
    <w:p>
      <w:pPr>
        <w:keepNext w:val="0"/>
        <w:keepLines w:val="0"/>
        <w:pageBreakBefore w:val="0"/>
        <w:widowControl/>
        <w:kinsoku/>
        <w:wordWrap/>
        <w:overflowPunct/>
        <w:topLinePunct w:val="0"/>
        <w:autoSpaceDE/>
        <w:autoSpaceDN/>
        <w:bidi w:val="0"/>
        <w:adjustRightInd/>
        <w:snapToGrid/>
        <w:spacing w:line="497" w:lineRule="auto"/>
        <w:ind w:left="0" w:leftChars="0" w:right="0" w:rightChars="0" w:firstLine="619" w:firstLineChars="196"/>
        <w:jc w:val="left"/>
        <w:textAlignment w:val="auto"/>
        <w:outlineLvl w:val="9"/>
        <w:rPr>
          <w:rFonts w:hint="default" w:ascii="仿宋_GB2312" w:hAnsi="仿宋_GB2312" w:eastAsia="仿宋_GB2312" w:cs="仿宋_GB2312"/>
          <w:spacing w:val="-2"/>
          <w:kern w:val="2"/>
          <w:sz w:val="32"/>
          <w:szCs w:val="32"/>
          <w:lang w:eastAsia="zh-CN" w:bidi="ar-SA"/>
        </w:rPr>
      </w:pPr>
      <w:r>
        <w:rPr>
          <w:rFonts w:hint="eastAsia" w:ascii="方正楷体_GBK" w:hAnsi="方正楷体_GBK" w:eastAsia="方正楷体_GBK" w:cs="方正楷体_GBK"/>
          <w:b/>
          <w:bCs/>
          <w:spacing w:val="-2"/>
          <w:kern w:val="2"/>
          <w:sz w:val="32"/>
          <w:szCs w:val="32"/>
          <w:lang w:eastAsia="zh-CN" w:bidi="ar-SA"/>
        </w:rPr>
        <w:t>（一）预算执行、使用、管理总体情况</w:t>
      </w:r>
    </w:p>
    <w:p>
      <w:pPr>
        <w:keepNext w:val="0"/>
        <w:keepLines w:val="0"/>
        <w:pageBreakBefore w:val="0"/>
        <w:widowControl/>
        <w:kinsoku/>
        <w:wordWrap/>
        <w:overflowPunct/>
        <w:topLinePunct w:val="0"/>
        <w:autoSpaceDE/>
        <w:autoSpaceDN/>
        <w:bidi w:val="0"/>
        <w:adjustRightInd/>
        <w:snapToGrid/>
        <w:spacing w:line="497" w:lineRule="auto"/>
        <w:ind w:left="0" w:leftChars="0" w:right="0" w:rightChars="0" w:firstLine="619" w:firstLineChars="196"/>
        <w:jc w:val="left"/>
        <w:textAlignment w:val="auto"/>
        <w:outlineLvl w:val="9"/>
      </w:pPr>
      <w:r>
        <w:rPr>
          <w:rFonts w:hint="eastAsia" w:ascii="仿宋_GB2312" w:hAnsi="仿宋_GB2312" w:eastAsia="仿宋_GB2312" w:cs="仿宋_GB2312"/>
          <w:spacing w:val="-2"/>
          <w:kern w:val="2"/>
          <w:sz w:val="32"/>
          <w:szCs w:val="32"/>
          <w:lang w:val="en-US" w:eastAsia="zh-CN" w:bidi="ar-SA"/>
        </w:rPr>
        <w:t>202</w:t>
      </w:r>
      <w:r>
        <w:rPr>
          <w:rFonts w:hint="default" w:ascii="仿宋_GB2312" w:hAnsi="仿宋_GB2312" w:eastAsia="仿宋_GB2312" w:cs="仿宋_GB2312"/>
          <w:spacing w:val="-2"/>
          <w:kern w:val="2"/>
          <w:sz w:val="32"/>
          <w:szCs w:val="32"/>
          <w:lang w:eastAsia="zh-CN" w:bidi="ar-SA"/>
        </w:rPr>
        <w:t>3</w:t>
      </w:r>
      <w:r>
        <w:rPr>
          <w:rFonts w:hint="eastAsia" w:ascii="仿宋_GB2312" w:hAnsi="仿宋_GB2312" w:eastAsia="仿宋_GB2312" w:cs="仿宋_GB2312"/>
          <w:spacing w:val="-2"/>
          <w:kern w:val="2"/>
          <w:sz w:val="32"/>
          <w:szCs w:val="32"/>
          <w:lang w:val="en-US" w:eastAsia="zh-CN" w:bidi="ar-SA"/>
        </w:rPr>
        <w:t>年全年</w:t>
      </w:r>
      <w:r>
        <w:rPr>
          <w:rFonts w:hint="default" w:ascii="仿宋_GB2312" w:hAnsi="仿宋_GB2312" w:eastAsia="仿宋_GB2312" w:cs="仿宋_GB2312"/>
          <w:spacing w:val="-2"/>
          <w:kern w:val="2"/>
          <w:sz w:val="32"/>
          <w:szCs w:val="32"/>
          <w:lang w:eastAsia="zh-CN" w:bidi="ar-SA"/>
        </w:rPr>
        <w:t>预算</w:t>
      </w:r>
      <w:r>
        <w:rPr>
          <w:rFonts w:hint="eastAsia" w:ascii="仿宋_GB2312" w:hAnsi="仿宋_GB2312" w:eastAsia="仿宋_GB2312" w:cs="仿宋_GB2312"/>
          <w:spacing w:val="-2"/>
          <w:kern w:val="2"/>
          <w:sz w:val="32"/>
          <w:szCs w:val="32"/>
          <w:lang w:val="en-US" w:eastAsia="zh-CN" w:bidi="ar-SA"/>
        </w:rPr>
        <w:t>支出</w:t>
      </w:r>
      <w:r>
        <w:rPr>
          <w:rFonts w:hint="default" w:ascii="仿宋_GB2312" w:hAnsi="仿宋_GB2312" w:eastAsia="仿宋_GB2312" w:cs="仿宋_GB2312"/>
          <w:spacing w:val="-2"/>
          <w:kern w:val="2"/>
          <w:sz w:val="32"/>
          <w:szCs w:val="32"/>
          <w:lang w:eastAsia="zh-CN" w:bidi="ar-SA"/>
        </w:rPr>
        <w:t>240.99</w:t>
      </w:r>
      <w:r>
        <w:rPr>
          <w:rFonts w:hint="eastAsia" w:ascii="仿宋_GB2312" w:hAnsi="仿宋_GB2312" w:eastAsia="仿宋_GB2312" w:cs="仿宋_GB2312"/>
          <w:spacing w:val="-2"/>
          <w:kern w:val="2"/>
          <w:sz w:val="32"/>
          <w:szCs w:val="32"/>
          <w:lang w:val="en-US" w:eastAsia="zh-CN" w:bidi="ar-SA"/>
        </w:rPr>
        <w:t>万元</w:t>
      </w:r>
      <w:r>
        <w:rPr>
          <w:rFonts w:hint="default" w:ascii="仿宋_GB2312" w:hAnsi="仿宋_GB2312" w:eastAsia="仿宋_GB2312" w:cs="仿宋_GB2312"/>
          <w:spacing w:val="-2"/>
          <w:kern w:val="2"/>
          <w:sz w:val="32"/>
          <w:szCs w:val="32"/>
          <w:lang w:eastAsia="zh-CN" w:bidi="ar-SA"/>
        </w:rPr>
        <w:t>，实际使用240.99</w:t>
      </w:r>
      <w:r>
        <w:rPr>
          <w:rFonts w:hint="eastAsia" w:ascii="仿宋_GB2312" w:hAnsi="仿宋_GB2312" w:eastAsia="仿宋_GB2312" w:cs="仿宋_GB2312"/>
          <w:spacing w:val="-2"/>
          <w:kern w:val="2"/>
          <w:sz w:val="32"/>
          <w:szCs w:val="32"/>
          <w:lang w:val="en-US" w:eastAsia="zh-CN" w:bidi="ar-SA"/>
        </w:rPr>
        <w:t>万元</w:t>
      </w:r>
      <w:r>
        <w:rPr>
          <w:rFonts w:hint="default" w:ascii="仿宋_GB2312" w:hAnsi="仿宋_GB2312" w:eastAsia="仿宋_GB2312" w:cs="仿宋_GB2312"/>
          <w:spacing w:val="-2"/>
          <w:kern w:val="2"/>
          <w:sz w:val="32"/>
          <w:szCs w:val="32"/>
          <w:lang w:eastAsia="zh-CN" w:bidi="ar-SA"/>
        </w:rPr>
        <w:t>，预算执行率100%</w:t>
      </w:r>
      <w:r>
        <w:rPr>
          <w:rFonts w:hint="eastAsia" w:ascii="仿宋_GB2312" w:hAnsi="仿宋_GB2312" w:eastAsia="仿宋_GB2312" w:cs="仿宋_GB2312"/>
          <w:spacing w:val="-2"/>
          <w:kern w:val="2"/>
          <w:sz w:val="32"/>
          <w:szCs w:val="32"/>
          <w:lang w:val="en-US" w:eastAsia="zh-CN" w:bidi="ar-SA"/>
        </w:rPr>
        <w:t>。其中：工资福利性支出</w:t>
      </w:r>
      <w:r>
        <w:rPr>
          <w:rFonts w:hint="default" w:ascii="仿宋_GB2312" w:hAnsi="仿宋_GB2312" w:eastAsia="仿宋_GB2312" w:cs="仿宋_GB2312"/>
          <w:spacing w:val="-2"/>
          <w:kern w:val="2"/>
          <w:sz w:val="32"/>
          <w:szCs w:val="32"/>
          <w:lang w:eastAsia="zh-CN" w:bidi="ar-SA"/>
        </w:rPr>
        <w:t>147.08</w:t>
      </w:r>
      <w:r>
        <w:rPr>
          <w:rFonts w:hint="eastAsia" w:ascii="仿宋_GB2312" w:hAnsi="仿宋_GB2312" w:eastAsia="仿宋_GB2312" w:cs="仿宋_GB2312"/>
          <w:spacing w:val="-2"/>
          <w:kern w:val="2"/>
          <w:sz w:val="32"/>
          <w:szCs w:val="32"/>
          <w:lang w:val="en-US" w:eastAsia="zh-CN" w:bidi="ar-SA"/>
        </w:rPr>
        <w:t>万元；商品和服务支出</w:t>
      </w:r>
      <w:r>
        <w:rPr>
          <w:rFonts w:hint="default" w:ascii="仿宋_GB2312" w:hAnsi="仿宋_GB2312" w:eastAsia="仿宋_GB2312" w:cs="仿宋_GB2312"/>
          <w:spacing w:val="-2"/>
          <w:kern w:val="2"/>
          <w:sz w:val="32"/>
          <w:szCs w:val="32"/>
          <w:lang w:eastAsia="zh-CN" w:bidi="ar-SA"/>
        </w:rPr>
        <w:t>86.86</w:t>
      </w:r>
      <w:r>
        <w:rPr>
          <w:rFonts w:hint="eastAsia" w:ascii="仿宋_GB2312" w:hAnsi="仿宋_GB2312" w:eastAsia="仿宋_GB2312" w:cs="仿宋_GB2312"/>
          <w:spacing w:val="-2"/>
          <w:kern w:val="2"/>
          <w:sz w:val="32"/>
          <w:szCs w:val="32"/>
          <w:lang w:val="en-US" w:eastAsia="zh-CN" w:bidi="ar-SA"/>
        </w:rPr>
        <w:t>万元；对个人和家庭补助支出</w:t>
      </w:r>
      <w:r>
        <w:rPr>
          <w:rFonts w:hint="default" w:ascii="仿宋_GB2312" w:hAnsi="仿宋_GB2312" w:eastAsia="仿宋_GB2312" w:cs="仿宋_GB2312"/>
          <w:spacing w:val="-2"/>
          <w:kern w:val="2"/>
          <w:sz w:val="32"/>
          <w:szCs w:val="32"/>
          <w:lang w:eastAsia="zh-CN" w:bidi="ar-SA"/>
        </w:rPr>
        <w:t>7.05</w:t>
      </w:r>
      <w:r>
        <w:rPr>
          <w:rFonts w:hint="eastAsia" w:ascii="仿宋_GB2312" w:hAnsi="仿宋_GB2312" w:eastAsia="仿宋_GB2312" w:cs="仿宋_GB2312"/>
          <w:spacing w:val="-2"/>
          <w:kern w:val="2"/>
          <w:sz w:val="32"/>
          <w:szCs w:val="32"/>
          <w:lang w:val="en-US" w:eastAsia="zh-CN" w:bidi="ar-SA"/>
        </w:rPr>
        <w:t>万元。</w:t>
      </w:r>
      <w:r>
        <w:rPr>
          <w:rFonts w:hint="eastAsia" w:ascii="仿宋_GB2312" w:hAnsi="仿宋_GB2312" w:eastAsia="仿宋_GB2312"/>
          <w:b w:val="0"/>
          <w:bCs w:val="0"/>
          <w:sz w:val="32"/>
          <w:szCs w:val="32"/>
          <w:lang w:eastAsia="zh-CN"/>
        </w:rPr>
        <w:t>市贸促会</w:t>
      </w:r>
      <w:r>
        <w:rPr>
          <w:rFonts w:hint="eastAsia" w:ascii="仿宋_GB2312" w:hAnsi="仿宋_GB2312" w:eastAsia="仿宋_GB2312"/>
          <w:b w:val="0"/>
          <w:bCs w:val="0"/>
          <w:sz w:val="32"/>
          <w:szCs w:val="32"/>
          <w:lang w:val="en-US" w:eastAsia="zh-CN"/>
        </w:rPr>
        <w:t>只有本级，没有其他二级预算单位，因此，纳入202</w:t>
      </w:r>
      <w:r>
        <w:rPr>
          <w:rFonts w:hint="default" w:ascii="仿宋_GB2312" w:hAnsi="仿宋_GB2312" w:eastAsia="仿宋_GB2312"/>
          <w:b w:val="0"/>
          <w:bCs w:val="0"/>
          <w:sz w:val="32"/>
          <w:szCs w:val="32"/>
          <w:lang w:eastAsia="zh-CN"/>
        </w:rPr>
        <w:t>3</w:t>
      </w:r>
      <w:r>
        <w:rPr>
          <w:rFonts w:hint="eastAsia" w:ascii="仿宋_GB2312" w:hAnsi="仿宋_GB2312" w:eastAsia="仿宋_GB2312"/>
          <w:b w:val="0"/>
          <w:bCs w:val="0"/>
          <w:sz w:val="32"/>
          <w:szCs w:val="32"/>
          <w:lang w:val="en-US" w:eastAsia="zh-CN"/>
        </w:rPr>
        <w:t>年部门</w:t>
      </w:r>
      <w:r>
        <w:rPr>
          <w:rFonts w:hint="default" w:ascii="仿宋_GB2312" w:hAnsi="仿宋_GB2312" w:eastAsia="仿宋_GB2312"/>
          <w:b w:val="0"/>
          <w:bCs w:val="0"/>
          <w:sz w:val="32"/>
          <w:szCs w:val="32"/>
          <w:lang w:eastAsia="zh-CN"/>
        </w:rPr>
        <w:t>整体支出</w:t>
      </w:r>
      <w:r>
        <w:rPr>
          <w:rFonts w:hint="eastAsia" w:ascii="仿宋_GB2312" w:hAnsi="仿宋_GB2312" w:eastAsia="仿宋_GB2312"/>
          <w:b w:val="0"/>
          <w:bCs w:val="0"/>
          <w:sz w:val="32"/>
          <w:szCs w:val="32"/>
          <w:lang w:val="en-US" w:eastAsia="zh-CN"/>
        </w:rPr>
        <w:t>范围的只有</w:t>
      </w:r>
      <w:r>
        <w:rPr>
          <w:rFonts w:hint="eastAsia" w:ascii="仿宋_GB2312" w:hAnsi="仿宋_GB2312" w:eastAsia="仿宋_GB2312"/>
          <w:b w:val="0"/>
          <w:bCs w:val="0"/>
          <w:sz w:val="32"/>
          <w:szCs w:val="32"/>
          <w:lang w:eastAsia="zh-CN"/>
        </w:rPr>
        <w:t>怀化市贸促会</w:t>
      </w:r>
      <w:r>
        <w:rPr>
          <w:rFonts w:hint="eastAsia" w:ascii="仿宋_GB2312" w:hAnsi="仿宋_GB2312" w:eastAsia="仿宋_GB2312"/>
          <w:b w:val="0"/>
          <w:bCs w:val="0"/>
          <w:sz w:val="32"/>
          <w:szCs w:val="32"/>
          <w:lang w:val="en-US" w:eastAsia="zh-CN"/>
        </w:rPr>
        <w:t>部门本级。</w:t>
      </w:r>
    </w:p>
    <w:p>
      <w:pPr>
        <w:widowControl/>
        <w:shd w:val="clear" w:color="auto" w:fill="FFFFFF"/>
        <w:spacing w:line="600" w:lineRule="atLeast"/>
        <w:ind w:firstLine="643"/>
        <w:rPr>
          <w:rFonts w:hint="eastAsia" w:ascii="方正楷体_GBK" w:hAnsi="方正楷体_GBK" w:eastAsia="方正楷体_GBK" w:cs="方正楷体_GBK"/>
          <w:b/>
          <w:spacing w:val="-2"/>
          <w:sz w:val="32"/>
          <w:szCs w:val="32"/>
        </w:rPr>
      </w:pPr>
      <w:r>
        <w:rPr>
          <w:rFonts w:hint="eastAsia" w:ascii="方正楷体_GBK" w:hAnsi="方正楷体_GBK" w:eastAsia="方正楷体_GBK" w:cs="方正楷体_GBK"/>
          <w:b/>
          <w:spacing w:val="-2"/>
          <w:sz w:val="32"/>
          <w:szCs w:val="32"/>
        </w:rPr>
        <w:t>（二）部门预算执行情况</w:t>
      </w:r>
    </w:p>
    <w:p>
      <w:pPr>
        <w:widowControl/>
        <w:shd w:val="clear" w:color="auto" w:fill="FFFFFF"/>
        <w:spacing w:line="600" w:lineRule="atLeast"/>
        <w:ind w:firstLine="643"/>
        <w:rPr>
          <w:rFonts w:hint="default" w:ascii="楷体" w:hAnsi="楷体" w:eastAsia="楷体" w:cs="楷体"/>
          <w:b/>
          <w:spacing w:val="-2"/>
          <w:sz w:val="32"/>
          <w:szCs w:val="21"/>
        </w:rPr>
      </w:pPr>
      <w:r>
        <w:rPr>
          <w:rFonts w:hint="eastAsia" w:ascii="仿宋_GB2312" w:hAnsi="仿宋_GB2312" w:eastAsia="仿宋_GB2312" w:cs="仿宋_GB2312"/>
          <w:b/>
          <w:spacing w:val="-2"/>
          <w:sz w:val="32"/>
          <w:szCs w:val="32"/>
        </w:rPr>
        <w:t>1.基本支出</w:t>
      </w:r>
      <w:r>
        <w:rPr>
          <w:rFonts w:hint="default" w:ascii="仿宋_GB2312" w:hAnsi="仿宋_GB2312" w:eastAsia="仿宋_GB2312" w:cs="仿宋_GB2312"/>
          <w:b/>
          <w:spacing w:val="-2"/>
          <w:sz w:val="32"/>
          <w:szCs w:val="32"/>
        </w:rPr>
        <w:t>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632" w:firstLineChars="200"/>
        <w:jc w:val="both"/>
        <w:rPr>
          <w:rFonts w:hint="eastAsia" w:ascii="仿宋_GB2312" w:hAnsi="仿宋_GB2312" w:eastAsia="仿宋_GB2312" w:cs="仿宋_GB2312"/>
          <w:spacing w:val="-2"/>
          <w:kern w:val="2"/>
          <w:sz w:val="32"/>
          <w:szCs w:val="32"/>
          <w:lang w:val="en-US" w:eastAsia="zh-CN" w:bidi="ar-SA"/>
        </w:rPr>
      </w:pPr>
      <w:r>
        <w:rPr>
          <w:rFonts w:hint="eastAsia" w:ascii="仿宋_GB2312" w:hAnsi="仿宋_GB2312" w:eastAsia="仿宋_GB2312" w:cs="仿宋_GB2312"/>
          <w:spacing w:val="-2"/>
          <w:kern w:val="2"/>
          <w:sz w:val="32"/>
          <w:szCs w:val="32"/>
          <w:lang w:val="en-US" w:eastAsia="zh-CN" w:bidi="ar-SA"/>
        </w:rPr>
        <w:t>基本支出系保障我会正常运转、完成日常工作任务而发生的各项支出，包括用于在职人员基本工资、津补贴等人员经费以及办公费、印刷费、水电费、办公设备购置等日常公用经费。基本支出按照财政相关要求进行管理。</w:t>
      </w:r>
    </w:p>
    <w:p>
      <w:pPr>
        <w:widowControl/>
        <w:numPr>
          <w:ilvl w:val="0"/>
          <w:numId w:val="0"/>
        </w:numPr>
        <w:shd w:val="clear" w:color="auto" w:fill="FFFFFF"/>
        <w:spacing w:line="600" w:lineRule="atLeast"/>
        <w:ind w:firstLine="632" w:firstLineChars="200"/>
      </w:pPr>
      <w:r>
        <w:rPr>
          <w:rFonts w:hint="default" w:ascii="仿宋_GB2312" w:hAnsi="仿宋_GB2312" w:eastAsia="仿宋_GB2312" w:cs="仿宋_GB2312"/>
          <w:spacing w:val="-2"/>
          <w:sz w:val="32"/>
          <w:szCs w:val="32"/>
          <w:lang w:eastAsia="zh-CN"/>
        </w:rPr>
        <w:t>2023年</w:t>
      </w:r>
      <w:r>
        <w:rPr>
          <w:rFonts w:hint="eastAsia" w:ascii="仿宋_GB2312" w:hAnsi="仿宋_GB2312" w:eastAsia="仿宋_GB2312" w:cs="仿宋_GB2312"/>
          <w:spacing w:val="-2"/>
          <w:sz w:val="32"/>
          <w:szCs w:val="32"/>
          <w:lang w:eastAsia="zh-CN"/>
        </w:rPr>
        <w:t>基本支出主要用于：</w:t>
      </w:r>
      <w:r>
        <w:rPr>
          <w:rFonts w:hint="eastAsia" w:ascii="仿宋_GB2312" w:hAnsi="仿宋_GB2312" w:eastAsia="仿宋_GB2312" w:cs="仿宋_GB2312"/>
          <w:spacing w:val="-2"/>
          <w:sz w:val="32"/>
          <w:szCs w:val="32"/>
          <w:lang w:val="en-US" w:eastAsia="zh-CN"/>
        </w:rPr>
        <w:t>人员经费</w:t>
      </w:r>
      <w:r>
        <w:rPr>
          <w:rFonts w:hint="default" w:ascii="仿宋_GB2312" w:hAnsi="仿宋_GB2312" w:eastAsia="仿宋_GB2312" w:cs="仿宋_GB2312"/>
          <w:spacing w:val="-2"/>
          <w:sz w:val="32"/>
          <w:szCs w:val="32"/>
          <w:lang w:eastAsia="zh-CN"/>
        </w:rPr>
        <w:t>151.92</w:t>
      </w:r>
      <w:r>
        <w:rPr>
          <w:rFonts w:hint="eastAsia" w:ascii="仿宋_GB2312" w:hAnsi="仿宋_GB2312" w:eastAsia="仿宋_GB2312" w:cs="仿宋_GB2312"/>
          <w:spacing w:val="-2"/>
          <w:sz w:val="32"/>
          <w:szCs w:val="32"/>
          <w:lang w:val="en-US" w:eastAsia="zh-CN"/>
        </w:rPr>
        <w:t>万元；二是公用经费</w:t>
      </w:r>
      <w:r>
        <w:rPr>
          <w:rFonts w:hint="default" w:ascii="仿宋_GB2312" w:hAnsi="仿宋_GB2312" w:eastAsia="仿宋_GB2312" w:cs="仿宋_GB2312"/>
          <w:spacing w:val="-2"/>
          <w:sz w:val="32"/>
          <w:szCs w:val="32"/>
          <w:lang w:eastAsia="zh-CN"/>
        </w:rPr>
        <w:t>15.45</w:t>
      </w:r>
      <w:r>
        <w:rPr>
          <w:rFonts w:hint="eastAsia" w:ascii="仿宋_GB2312" w:hAnsi="仿宋_GB2312" w:eastAsia="仿宋_GB2312" w:cs="仿宋_GB2312"/>
          <w:spacing w:val="-2"/>
          <w:sz w:val="32"/>
          <w:szCs w:val="32"/>
          <w:lang w:val="en-US" w:eastAsia="zh-CN"/>
        </w:rPr>
        <w:t>万元</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val="en-US" w:eastAsia="zh-CN"/>
        </w:rPr>
        <w:t>均按财政部门要求进行使用和管理。</w:t>
      </w:r>
    </w:p>
    <w:p>
      <w:pPr>
        <w:widowControl/>
        <w:shd w:val="clear" w:color="auto" w:fill="FFFFFF"/>
        <w:spacing w:line="600" w:lineRule="atLeast"/>
        <w:ind w:firstLine="643"/>
        <w:rPr>
          <w:rFonts w:hint="default" w:ascii="楷体" w:hAnsi="楷体" w:eastAsia="楷体"/>
          <w:b/>
          <w:spacing w:val="-2"/>
          <w:sz w:val="32"/>
          <w:szCs w:val="32"/>
        </w:rPr>
      </w:pPr>
      <w:r>
        <w:rPr>
          <w:rFonts w:hint="eastAsia" w:ascii="仿宋_GB2312" w:hAnsi="仿宋_GB2312" w:eastAsia="仿宋_GB2312" w:cs="仿宋_GB2312"/>
          <w:b/>
          <w:spacing w:val="-2"/>
          <w:sz w:val="32"/>
          <w:szCs w:val="32"/>
        </w:rPr>
        <w:t>2.项目支出情况</w:t>
      </w:r>
    </w:p>
    <w:p>
      <w:pPr>
        <w:widowControl/>
        <w:shd w:val="clear" w:color="auto" w:fill="FFFFFF"/>
        <w:spacing w:line="600" w:lineRule="atLeast"/>
        <w:ind w:firstLine="640"/>
        <w:rPr>
          <w:rFonts w:hint="eastAsia" w:ascii="仿宋_GB2312" w:hAnsi="仿宋_GB2312" w:eastAsia="仿宋_GB2312" w:cs="仿宋_GB2312"/>
          <w:spacing w:val="-2"/>
          <w:sz w:val="32"/>
          <w:szCs w:val="32"/>
          <w:lang w:eastAsia="zh-CN"/>
        </w:rPr>
      </w:pPr>
      <w:r>
        <w:rPr>
          <w:rFonts w:hint="eastAsia" w:ascii="仿宋_GB2312" w:hAnsi="仿宋_GB2312" w:eastAsia="仿宋_GB2312" w:cs="仿宋_GB2312"/>
          <w:i w:val="0"/>
          <w:caps w:val="0"/>
          <w:color w:val="000000"/>
          <w:spacing w:val="0"/>
          <w:sz w:val="32"/>
          <w:szCs w:val="32"/>
          <w:shd w:val="clear" w:color="auto" w:fill="FFFFFF"/>
        </w:rPr>
        <w:t>2</w:t>
      </w:r>
      <w:r>
        <w:rPr>
          <w:rFonts w:hint="eastAsia" w:ascii="仿宋_GB2312" w:hAnsi="仿宋_GB2312" w:eastAsia="仿宋_GB2312" w:cs="仿宋_GB2312"/>
          <w:spacing w:val="-2"/>
          <w:sz w:val="32"/>
          <w:szCs w:val="32"/>
        </w:rPr>
        <w:t>0</w:t>
      </w:r>
      <w:r>
        <w:rPr>
          <w:rFonts w:hint="eastAsia" w:ascii="仿宋_GB2312" w:hAnsi="仿宋_GB2312" w:eastAsia="仿宋_GB2312" w:cs="仿宋_GB2312"/>
          <w:spacing w:val="-2"/>
          <w:sz w:val="32"/>
          <w:szCs w:val="32"/>
          <w:lang w:val="en-US" w:eastAsia="zh-CN"/>
        </w:rPr>
        <w:t>2</w:t>
      </w:r>
      <w:r>
        <w:rPr>
          <w:rFonts w:hint="default" w:ascii="仿宋_GB2312" w:hAnsi="仿宋_GB2312" w:eastAsia="仿宋_GB2312" w:cs="仿宋_GB2312"/>
          <w:spacing w:val="-2"/>
          <w:sz w:val="32"/>
          <w:szCs w:val="32"/>
          <w:lang w:eastAsia="zh-CN"/>
        </w:rPr>
        <w:t>3</w:t>
      </w:r>
      <w:r>
        <w:rPr>
          <w:rFonts w:hint="eastAsia" w:ascii="仿宋_GB2312" w:hAnsi="仿宋_GB2312" w:eastAsia="仿宋_GB2312" w:cs="仿宋_GB2312"/>
          <w:spacing w:val="-2"/>
          <w:sz w:val="32"/>
          <w:szCs w:val="32"/>
        </w:rPr>
        <w:t>年度我</w:t>
      </w:r>
      <w:r>
        <w:rPr>
          <w:rFonts w:hint="eastAsia" w:ascii="仿宋_GB2312" w:hAnsi="仿宋_GB2312" w:eastAsia="仿宋_GB2312" w:cs="仿宋_GB2312"/>
          <w:spacing w:val="-2"/>
          <w:sz w:val="32"/>
          <w:szCs w:val="32"/>
          <w:lang w:eastAsia="zh-CN"/>
        </w:rPr>
        <w:t>会共有</w:t>
      </w:r>
      <w:r>
        <w:rPr>
          <w:rFonts w:hint="default" w:ascii="仿宋_GB2312" w:hAnsi="仿宋_GB2312" w:eastAsia="仿宋_GB2312" w:cs="仿宋_GB2312"/>
          <w:spacing w:val="-2"/>
          <w:sz w:val="32"/>
          <w:szCs w:val="32"/>
          <w:lang w:eastAsia="zh-CN"/>
        </w:rPr>
        <w:t>6个</w:t>
      </w:r>
      <w:r>
        <w:rPr>
          <w:rFonts w:hint="eastAsia" w:ascii="仿宋_GB2312" w:hAnsi="仿宋_GB2312" w:eastAsia="仿宋_GB2312" w:cs="仿宋_GB2312"/>
          <w:spacing w:val="-2"/>
          <w:sz w:val="32"/>
          <w:szCs w:val="32"/>
        </w:rPr>
        <w:t>专项</w:t>
      </w:r>
      <w:r>
        <w:rPr>
          <w:rFonts w:hint="eastAsia" w:ascii="仿宋_GB2312" w:hAnsi="仿宋_GB2312" w:eastAsia="仿宋_GB2312" w:cs="仿宋_GB2312"/>
          <w:spacing w:val="-2"/>
          <w:sz w:val="32"/>
          <w:szCs w:val="32"/>
          <w:lang w:eastAsia="zh-CN"/>
        </w:rPr>
        <w:t>业务经费</w:t>
      </w:r>
      <w:r>
        <w:rPr>
          <w:rFonts w:hint="default"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lang w:val="en-US" w:eastAsia="zh-CN"/>
        </w:rPr>
        <w:t>中小企业参加国际展览补贴资金</w:t>
      </w:r>
      <w:r>
        <w:rPr>
          <w:rFonts w:hint="eastAsia" w:ascii="仿宋_GB2312" w:hAnsi="仿宋_GB2312" w:eastAsia="仿宋_GB2312" w:cs="仿宋_GB2312"/>
          <w:spacing w:val="-2"/>
          <w:sz w:val="32"/>
          <w:szCs w:val="32"/>
          <w:lang w:eastAsia="zh-CN"/>
        </w:rPr>
        <w:t>”</w:t>
      </w:r>
      <w:r>
        <w:rPr>
          <w:rFonts w:hint="default" w:ascii="仿宋_GB2312" w:hAnsi="仿宋_GB2312" w:eastAsia="仿宋_GB2312" w:cs="仿宋_GB2312"/>
          <w:spacing w:val="-2"/>
          <w:sz w:val="32"/>
          <w:szCs w:val="32"/>
          <w:lang w:eastAsia="zh-CN"/>
        </w:rPr>
        <w:t>、招商引资经费、湘桂贸促系统西部陆海新通道商贸物流合作怀化对接会工作经费、服务外资企业专班工作经费、2023年香港美食博览会暨国际茶展参展经费（因公出访费用）、解决“中食展广州暨广州国际食品食材展”参展经费</w:t>
      </w:r>
      <w:r>
        <w:rPr>
          <w:rFonts w:hint="eastAsia" w:ascii="仿宋_GB2312" w:hAnsi="仿宋_GB2312" w:eastAsia="仿宋_GB2312" w:cs="仿宋_GB2312"/>
          <w:spacing w:val="-2"/>
          <w:sz w:val="32"/>
          <w:szCs w:val="32"/>
          <w:lang w:eastAsia="zh-CN"/>
        </w:rPr>
        <w:t>，</w:t>
      </w:r>
      <w:r>
        <w:rPr>
          <w:rFonts w:hint="default" w:ascii="仿宋_GB2312" w:hAnsi="仿宋_GB2312" w:eastAsia="仿宋_GB2312" w:cs="仿宋_GB2312"/>
          <w:spacing w:val="-2"/>
          <w:sz w:val="32"/>
          <w:szCs w:val="32"/>
          <w:lang w:eastAsia="zh-CN"/>
        </w:rPr>
        <w:t>共计</w:t>
      </w:r>
      <w:r>
        <w:rPr>
          <w:rFonts w:hint="eastAsia" w:ascii="仿宋_GB2312" w:hAnsi="仿宋_GB2312" w:eastAsia="仿宋_GB2312" w:cs="仿宋_GB2312"/>
          <w:spacing w:val="-2"/>
          <w:sz w:val="32"/>
          <w:szCs w:val="32"/>
          <w:lang w:eastAsia="zh-CN"/>
        </w:rPr>
        <w:t>专项资金</w:t>
      </w:r>
      <w:r>
        <w:rPr>
          <w:rFonts w:hint="default" w:ascii="仿宋_GB2312" w:hAnsi="仿宋_GB2312" w:eastAsia="仿宋_GB2312" w:cs="仿宋_GB2312"/>
          <w:spacing w:val="-2"/>
          <w:sz w:val="32"/>
          <w:szCs w:val="32"/>
          <w:lang w:eastAsia="zh-CN"/>
        </w:rPr>
        <w:t>73.62</w:t>
      </w:r>
      <w:r>
        <w:rPr>
          <w:rFonts w:hint="eastAsia" w:ascii="仿宋_GB2312" w:hAnsi="仿宋_GB2312" w:eastAsia="仿宋_GB2312" w:cs="仿宋_GB2312"/>
          <w:spacing w:val="-2"/>
          <w:sz w:val="32"/>
          <w:szCs w:val="32"/>
          <w:lang w:eastAsia="zh-CN"/>
        </w:rPr>
        <w:t>万元，</w:t>
      </w:r>
      <w:r>
        <w:rPr>
          <w:rFonts w:hint="default" w:ascii="仿宋_GB2312" w:hAnsi="仿宋_GB2312" w:eastAsia="仿宋_GB2312" w:cs="仿宋_GB2312"/>
          <w:spacing w:val="-2"/>
          <w:sz w:val="32"/>
          <w:szCs w:val="32"/>
          <w:lang w:eastAsia="zh-CN"/>
        </w:rPr>
        <w:t>均</w:t>
      </w:r>
      <w:r>
        <w:rPr>
          <w:rFonts w:hint="eastAsia" w:ascii="仿宋_GB2312" w:hAnsi="仿宋_GB2312" w:eastAsia="仿宋_GB2312" w:cs="仿宋_GB2312"/>
          <w:spacing w:val="-2"/>
          <w:sz w:val="32"/>
          <w:szCs w:val="32"/>
          <w:lang w:eastAsia="zh-CN"/>
        </w:rPr>
        <w:t>为市本级财政专项资金项目。</w:t>
      </w:r>
    </w:p>
    <w:p>
      <w:pPr>
        <w:widowControl/>
        <w:numPr>
          <w:ilvl w:val="0"/>
          <w:numId w:val="0"/>
        </w:numPr>
        <w:shd w:val="clear" w:color="auto" w:fill="FFFFFF"/>
        <w:spacing w:line="600" w:lineRule="atLeast"/>
        <w:ind w:firstLine="632" w:firstLineChars="200"/>
        <w:rPr>
          <w:rFonts w:hint="default"/>
          <w:lang w:eastAsia="zh-CN"/>
        </w:rPr>
      </w:pPr>
      <w:r>
        <w:rPr>
          <w:rFonts w:hint="eastAsia" w:ascii="方正楷体_GBK" w:hAnsi="方正楷体_GBK" w:eastAsia="方正楷体_GBK" w:cs="方正楷体_GBK"/>
          <w:b/>
          <w:bCs/>
          <w:spacing w:val="-2"/>
          <w:sz w:val="32"/>
          <w:szCs w:val="32"/>
          <w:lang w:eastAsia="zh-CN"/>
        </w:rPr>
        <w:t>（三）“三公”经费使用和管理情况</w:t>
      </w:r>
    </w:p>
    <w:p>
      <w:pPr>
        <w:widowControl/>
        <w:numPr>
          <w:ilvl w:val="0"/>
          <w:numId w:val="0"/>
        </w:numPr>
        <w:shd w:val="clear" w:color="auto" w:fill="FFFFFF"/>
        <w:spacing w:line="600" w:lineRule="atLeast"/>
        <w:ind w:firstLine="632" w:firstLineChars="200"/>
      </w:pPr>
      <w:r>
        <w:rPr>
          <w:rFonts w:hint="default" w:ascii="仿宋_GB2312" w:hAnsi="仿宋_GB2312" w:eastAsia="仿宋_GB2312" w:cs="仿宋_GB2312"/>
          <w:spacing w:val="-2"/>
          <w:sz w:val="32"/>
          <w:szCs w:val="32"/>
          <w:lang w:eastAsia="zh-CN"/>
        </w:rPr>
        <w:t>我会“</w:t>
      </w:r>
      <w:r>
        <w:rPr>
          <w:rFonts w:hint="eastAsia" w:ascii="仿宋_GB2312" w:hAnsi="仿宋_GB2312" w:eastAsia="仿宋_GB2312" w:cs="仿宋_GB2312"/>
          <w:spacing w:val="-2"/>
          <w:sz w:val="32"/>
          <w:szCs w:val="32"/>
          <w:lang w:val="en-US" w:eastAsia="zh-CN"/>
        </w:rPr>
        <w:t>三公</w:t>
      </w:r>
      <w:r>
        <w:rPr>
          <w:rFonts w:hint="default"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lang w:val="en-US" w:eastAsia="zh-CN"/>
        </w:rPr>
        <w:t>经费的使用和管理严格规范，接待费支出完全按照省市关于公务接待的有关文件执行，</w:t>
      </w:r>
      <w:r>
        <w:rPr>
          <w:rFonts w:hint="default" w:ascii="仿宋_GB2312" w:hAnsi="仿宋_GB2312" w:eastAsia="仿宋_GB2312" w:cs="仿宋_GB2312"/>
          <w:spacing w:val="-2"/>
          <w:sz w:val="32"/>
          <w:szCs w:val="32"/>
          <w:lang w:eastAsia="zh-CN"/>
        </w:rPr>
        <w:t>除因公出国（境）经费按照一事一议的要求，年初预算为零，其余公务用车购置及运行维护费和公务接待费</w:t>
      </w:r>
      <w:r>
        <w:rPr>
          <w:rFonts w:hint="eastAsia" w:ascii="仿宋_GB2312" w:hAnsi="仿宋_GB2312" w:eastAsia="仿宋_GB2312" w:cs="仿宋_GB2312"/>
          <w:spacing w:val="-2"/>
          <w:sz w:val="32"/>
          <w:szCs w:val="32"/>
          <w:lang w:val="en-US" w:eastAsia="zh-CN"/>
        </w:rPr>
        <w:t>均低于202</w:t>
      </w:r>
      <w:r>
        <w:rPr>
          <w:rFonts w:hint="default" w:ascii="仿宋_GB2312" w:hAnsi="仿宋_GB2312" w:eastAsia="仿宋_GB2312" w:cs="仿宋_GB2312"/>
          <w:spacing w:val="-2"/>
          <w:sz w:val="32"/>
          <w:szCs w:val="32"/>
          <w:lang w:eastAsia="zh-CN"/>
        </w:rPr>
        <w:t>3</w:t>
      </w:r>
      <w:r>
        <w:rPr>
          <w:rFonts w:hint="eastAsia" w:ascii="仿宋_GB2312" w:hAnsi="仿宋_GB2312" w:eastAsia="仿宋_GB2312" w:cs="仿宋_GB2312"/>
          <w:spacing w:val="-2"/>
          <w:sz w:val="32"/>
          <w:szCs w:val="32"/>
          <w:lang w:val="en-US" w:eastAsia="zh-CN"/>
        </w:rPr>
        <w:t>年预算数。202</w:t>
      </w:r>
      <w:r>
        <w:rPr>
          <w:rFonts w:hint="default" w:ascii="仿宋_GB2312" w:hAnsi="仿宋_GB2312" w:eastAsia="仿宋_GB2312" w:cs="仿宋_GB2312"/>
          <w:spacing w:val="-2"/>
          <w:sz w:val="32"/>
          <w:szCs w:val="32"/>
          <w:lang w:eastAsia="zh-CN"/>
        </w:rPr>
        <w:t>3</w:t>
      </w:r>
      <w:r>
        <w:rPr>
          <w:rFonts w:hint="eastAsia" w:ascii="仿宋_GB2312" w:hAnsi="仿宋_GB2312" w:eastAsia="仿宋_GB2312" w:cs="仿宋_GB2312"/>
          <w:spacing w:val="-2"/>
          <w:sz w:val="32"/>
          <w:szCs w:val="32"/>
          <w:lang w:val="en-US" w:eastAsia="zh-CN"/>
        </w:rPr>
        <w:t>年</w:t>
      </w:r>
      <w:r>
        <w:rPr>
          <w:rFonts w:hint="default"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lang w:val="en-US" w:eastAsia="zh-CN"/>
        </w:rPr>
        <w:t>三公</w:t>
      </w:r>
      <w:r>
        <w:rPr>
          <w:rFonts w:hint="default" w:ascii="仿宋_GB2312" w:hAnsi="仿宋_GB2312" w:eastAsia="仿宋_GB2312" w:cs="仿宋_GB2312"/>
          <w:spacing w:val="-2"/>
          <w:sz w:val="32"/>
          <w:szCs w:val="32"/>
          <w:lang w:eastAsia="zh-CN"/>
        </w:rPr>
        <w:t>”年初预算数为2.5万元，其中：</w:t>
      </w:r>
      <w:r>
        <w:rPr>
          <w:rFonts w:hint="eastAsia" w:ascii="仿宋_GB2312" w:hAnsi="仿宋_GB2312" w:eastAsia="仿宋_GB2312" w:cs="仿宋_GB2312"/>
          <w:spacing w:val="-2"/>
          <w:sz w:val="32"/>
          <w:szCs w:val="32"/>
          <w:lang w:val="en-US" w:eastAsia="zh-CN"/>
        </w:rPr>
        <w:t>因公出国（境）费</w:t>
      </w:r>
      <w:r>
        <w:rPr>
          <w:rFonts w:hint="default" w:ascii="仿宋_GB2312" w:hAnsi="仿宋_GB2312" w:eastAsia="仿宋_GB2312" w:cs="仿宋_GB2312"/>
          <w:spacing w:val="-2"/>
          <w:sz w:val="32"/>
          <w:szCs w:val="32"/>
          <w:lang w:eastAsia="zh-CN"/>
        </w:rPr>
        <w:t>0</w:t>
      </w:r>
      <w:r>
        <w:rPr>
          <w:rFonts w:hint="eastAsia" w:ascii="仿宋_GB2312" w:hAnsi="仿宋_GB2312" w:eastAsia="仿宋_GB2312" w:cs="仿宋_GB2312"/>
          <w:spacing w:val="-2"/>
          <w:sz w:val="32"/>
          <w:szCs w:val="32"/>
          <w:lang w:val="en-US" w:eastAsia="zh-CN"/>
        </w:rPr>
        <w:t>万元；公务用车运行维护费</w:t>
      </w:r>
      <w:r>
        <w:rPr>
          <w:rFonts w:hint="default" w:ascii="仿宋_GB2312" w:hAnsi="仿宋_GB2312" w:eastAsia="仿宋_GB2312" w:cs="仿宋_GB2312"/>
          <w:spacing w:val="-2"/>
          <w:sz w:val="32"/>
          <w:szCs w:val="32"/>
          <w:lang w:eastAsia="zh-CN"/>
        </w:rPr>
        <w:t>1</w:t>
      </w:r>
      <w:r>
        <w:rPr>
          <w:rFonts w:hint="eastAsia" w:ascii="仿宋_GB2312" w:hAnsi="仿宋_GB2312" w:eastAsia="仿宋_GB2312" w:cs="仿宋_GB2312"/>
          <w:spacing w:val="-2"/>
          <w:sz w:val="32"/>
          <w:szCs w:val="32"/>
          <w:lang w:val="en-US" w:eastAsia="zh-CN"/>
        </w:rPr>
        <w:t>万元；接待费</w:t>
      </w:r>
      <w:r>
        <w:rPr>
          <w:rFonts w:hint="default" w:ascii="仿宋_GB2312" w:hAnsi="仿宋_GB2312" w:eastAsia="仿宋_GB2312" w:cs="仿宋_GB2312"/>
          <w:spacing w:val="-2"/>
          <w:sz w:val="32"/>
          <w:szCs w:val="32"/>
          <w:lang w:eastAsia="zh-CN"/>
        </w:rPr>
        <w:t>1.5</w:t>
      </w:r>
      <w:r>
        <w:rPr>
          <w:rFonts w:hint="eastAsia" w:ascii="仿宋_GB2312" w:hAnsi="仿宋_GB2312" w:eastAsia="仿宋_GB2312" w:cs="仿宋_GB2312"/>
          <w:spacing w:val="-2"/>
          <w:sz w:val="32"/>
          <w:szCs w:val="32"/>
          <w:lang w:val="en-US" w:eastAsia="zh-CN"/>
        </w:rPr>
        <w:t>万元。</w:t>
      </w:r>
      <w:r>
        <w:rPr>
          <w:rFonts w:hint="default" w:ascii="仿宋_GB2312" w:hAnsi="仿宋_GB2312" w:eastAsia="仿宋_GB2312" w:cs="仿宋_GB2312"/>
          <w:spacing w:val="-2"/>
          <w:sz w:val="32"/>
          <w:szCs w:val="32"/>
          <w:lang w:eastAsia="zh-CN"/>
        </w:rPr>
        <w:t>2023年实际使用“</w:t>
      </w:r>
      <w:r>
        <w:rPr>
          <w:rFonts w:hint="eastAsia" w:ascii="仿宋_GB2312" w:hAnsi="仿宋_GB2312" w:eastAsia="仿宋_GB2312" w:cs="仿宋_GB2312"/>
          <w:spacing w:val="-2"/>
          <w:sz w:val="32"/>
          <w:szCs w:val="32"/>
          <w:lang w:val="en-US" w:eastAsia="zh-CN"/>
        </w:rPr>
        <w:t>三公</w:t>
      </w:r>
      <w:r>
        <w:rPr>
          <w:rFonts w:hint="default" w:ascii="仿宋_GB2312" w:hAnsi="仿宋_GB2312" w:eastAsia="仿宋_GB2312" w:cs="仿宋_GB2312"/>
          <w:spacing w:val="-2"/>
          <w:sz w:val="32"/>
          <w:szCs w:val="32"/>
          <w:lang w:eastAsia="zh-CN"/>
        </w:rPr>
        <w:t>”为4.2万元，其中：</w:t>
      </w:r>
      <w:r>
        <w:rPr>
          <w:rFonts w:hint="eastAsia" w:ascii="仿宋_GB2312" w:hAnsi="仿宋_GB2312" w:eastAsia="仿宋_GB2312" w:cs="仿宋_GB2312"/>
          <w:spacing w:val="-2"/>
          <w:sz w:val="32"/>
          <w:szCs w:val="32"/>
          <w:lang w:val="en-US" w:eastAsia="zh-CN"/>
        </w:rPr>
        <w:t>因公出国（境）费</w:t>
      </w:r>
      <w:r>
        <w:rPr>
          <w:rFonts w:hint="default" w:ascii="仿宋_GB2312" w:hAnsi="仿宋_GB2312" w:eastAsia="仿宋_GB2312" w:cs="仿宋_GB2312"/>
          <w:spacing w:val="-2"/>
          <w:sz w:val="32"/>
          <w:szCs w:val="32"/>
          <w:lang w:eastAsia="zh-CN"/>
        </w:rPr>
        <w:t>2.6</w:t>
      </w:r>
      <w:r>
        <w:rPr>
          <w:rFonts w:hint="eastAsia" w:ascii="仿宋_GB2312" w:hAnsi="仿宋_GB2312" w:eastAsia="仿宋_GB2312" w:cs="仿宋_GB2312"/>
          <w:spacing w:val="-2"/>
          <w:sz w:val="32"/>
          <w:szCs w:val="32"/>
          <w:lang w:val="en-US" w:eastAsia="zh-CN"/>
        </w:rPr>
        <w:t>万元；公务用车运行维护费</w:t>
      </w:r>
      <w:r>
        <w:rPr>
          <w:rFonts w:hint="default" w:ascii="仿宋_GB2312" w:hAnsi="仿宋_GB2312" w:eastAsia="仿宋_GB2312" w:cs="仿宋_GB2312"/>
          <w:spacing w:val="-2"/>
          <w:sz w:val="32"/>
          <w:szCs w:val="32"/>
          <w:lang w:eastAsia="zh-CN"/>
        </w:rPr>
        <w:t>0.9</w:t>
      </w:r>
      <w:r>
        <w:rPr>
          <w:rFonts w:hint="eastAsia" w:ascii="仿宋_GB2312" w:hAnsi="仿宋_GB2312" w:eastAsia="仿宋_GB2312" w:cs="仿宋_GB2312"/>
          <w:spacing w:val="-2"/>
          <w:sz w:val="32"/>
          <w:szCs w:val="32"/>
          <w:lang w:val="en-US" w:eastAsia="zh-CN"/>
        </w:rPr>
        <w:t>万元；接待费0.</w:t>
      </w:r>
      <w:r>
        <w:rPr>
          <w:rFonts w:hint="default" w:ascii="仿宋_GB2312" w:hAnsi="仿宋_GB2312" w:eastAsia="仿宋_GB2312" w:cs="仿宋_GB2312"/>
          <w:spacing w:val="-2"/>
          <w:sz w:val="32"/>
          <w:szCs w:val="32"/>
          <w:lang w:eastAsia="zh-CN"/>
        </w:rPr>
        <w:t>7</w:t>
      </w:r>
      <w:r>
        <w:rPr>
          <w:rFonts w:hint="eastAsia" w:ascii="仿宋_GB2312" w:hAnsi="仿宋_GB2312" w:eastAsia="仿宋_GB2312" w:cs="仿宋_GB2312"/>
          <w:spacing w:val="-2"/>
          <w:sz w:val="32"/>
          <w:szCs w:val="32"/>
          <w:lang w:val="en-US" w:eastAsia="zh-CN"/>
        </w:rPr>
        <w:t>万元。</w:t>
      </w:r>
    </w:p>
    <w:p>
      <w:pPr>
        <w:widowControl/>
        <w:numPr>
          <w:ilvl w:val="0"/>
          <w:numId w:val="0"/>
        </w:numPr>
        <w:shd w:val="clear" w:color="auto" w:fill="FFFFFF"/>
        <w:spacing w:line="600" w:lineRule="atLeast"/>
        <w:ind w:left="640" w:leftChars="0"/>
        <w:rPr>
          <w:rFonts w:hint="eastAsia" w:ascii="黑体" w:hAnsi="黑体" w:eastAsia="黑体" w:cs="黑体"/>
          <w:b w:val="0"/>
          <w:bCs/>
          <w:spacing w:val="-2"/>
          <w:sz w:val="32"/>
          <w:szCs w:val="32"/>
        </w:rPr>
      </w:pPr>
      <w:r>
        <w:rPr>
          <w:rFonts w:hint="eastAsia" w:ascii="黑体" w:hAnsi="黑体" w:eastAsia="黑体" w:cs="黑体"/>
          <w:b w:val="0"/>
          <w:bCs/>
          <w:spacing w:val="-2"/>
          <w:sz w:val="32"/>
          <w:szCs w:val="32"/>
        </w:rPr>
        <w:t>三、政府性基金预算支出情况</w:t>
      </w:r>
    </w:p>
    <w:p>
      <w:pPr>
        <w:pStyle w:val="2"/>
        <w:numPr>
          <w:ilvl w:val="0"/>
          <w:numId w:val="0"/>
        </w:numPr>
        <w:ind w:left="640" w:leftChars="0"/>
        <w:rPr>
          <w:rFonts w:hint="eastAsia" w:ascii="仿宋_GB2312" w:hAnsi="仿宋_GB2312" w:eastAsia="仿宋_GB2312" w:cs="仿宋_GB2312"/>
          <w:b w:val="0"/>
          <w:bCs/>
          <w:spacing w:val="-2"/>
          <w:sz w:val="32"/>
          <w:szCs w:val="32"/>
        </w:rPr>
      </w:pPr>
      <w:r>
        <w:rPr>
          <w:rFonts w:hint="eastAsia" w:ascii="仿宋_GB2312" w:hAnsi="仿宋_GB2312" w:eastAsia="仿宋_GB2312" w:cs="仿宋_GB2312"/>
          <w:sz w:val="32"/>
          <w:szCs w:val="32"/>
        </w:rPr>
        <w:t>2023年我会无</w:t>
      </w:r>
      <w:r>
        <w:rPr>
          <w:rFonts w:hint="eastAsia" w:ascii="仿宋_GB2312" w:hAnsi="仿宋_GB2312" w:eastAsia="仿宋_GB2312" w:cs="仿宋_GB2312"/>
          <w:b w:val="0"/>
          <w:bCs/>
          <w:spacing w:val="-2"/>
          <w:sz w:val="32"/>
          <w:szCs w:val="32"/>
        </w:rPr>
        <w:t>政府性基金预算支出。</w:t>
      </w:r>
    </w:p>
    <w:p>
      <w:pPr>
        <w:pStyle w:val="2"/>
        <w:numPr>
          <w:ilvl w:val="0"/>
          <w:numId w:val="0"/>
        </w:numPr>
        <w:ind w:left="640" w:leftChars="0"/>
        <w:rPr>
          <w:rFonts w:hint="eastAsia" w:ascii="黑体" w:hAnsi="黑体" w:eastAsia="黑体" w:cs="黑体"/>
          <w:sz w:val="32"/>
          <w:szCs w:val="32"/>
        </w:rPr>
      </w:pPr>
      <w:r>
        <w:rPr>
          <w:rFonts w:hint="eastAsia" w:ascii="黑体" w:hAnsi="黑体" w:eastAsia="黑体" w:cs="黑体"/>
          <w:sz w:val="32"/>
          <w:szCs w:val="32"/>
        </w:rPr>
        <w:t>四、国有资本经营预算支出情况</w:t>
      </w:r>
    </w:p>
    <w:p>
      <w:pPr>
        <w:pStyle w:val="2"/>
        <w:numPr>
          <w:ilvl w:val="0"/>
          <w:numId w:val="0"/>
        </w:numPr>
        <w:ind w:left="640" w:leftChars="0"/>
        <w:rPr>
          <w:rFonts w:hint="eastAsia" w:ascii="仿宋_GB2312" w:hAnsi="仿宋_GB2312" w:eastAsia="仿宋_GB2312" w:cs="仿宋_GB2312"/>
          <w:b w:val="0"/>
          <w:bCs/>
          <w:spacing w:val="-2"/>
          <w:sz w:val="32"/>
          <w:szCs w:val="32"/>
        </w:rPr>
      </w:pPr>
      <w:r>
        <w:rPr>
          <w:rFonts w:hint="eastAsia" w:ascii="仿宋_GB2312" w:hAnsi="仿宋_GB2312" w:eastAsia="仿宋_GB2312" w:cs="仿宋_GB2312"/>
          <w:sz w:val="32"/>
          <w:szCs w:val="32"/>
        </w:rPr>
        <w:t>2023年我会无国有资本经营预算支出</w:t>
      </w:r>
      <w:r>
        <w:rPr>
          <w:rFonts w:hint="eastAsia" w:ascii="仿宋_GB2312" w:hAnsi="仿宋_GB2312" w:eastAsia="仿宋_GB2312" w:cs="仿宋_GB2312"/>
          <w:b w:val="0"/>
          <w:bCs/>
          <w:spacing w:val="-2"/>
          <w:sz w:val="32"/>
          <w:szCs w:val="32"/>
        </w:rPr>
        <w:t>。</w:t>
      </w:r>
    </w:p>
    <w:p>
      <w:pPr>
        <w:pStyle w:val="2"/>
        <w:numPr>
          <w:ilvl w:val="0"/>
          <w:numId w:val="0"/>
        </w:numPr>
        <w:ind w:left="640" w:leftChars="0"/>
        <w:rPr>
          <w:rFonts w:hint="eastAsia" w:ascii="黑体" w:hAnsi="黑体" w:eastAsia="黑体" w:cs="黑体"/>
          <w:sz w:val="32"/>
          <w:szCs w:val="32"/>
        </w:rPr>
      </w:pPr>
      <w:r>
        <w:rPr>
          <w:rFonts w:hint="eastAsia" w:ascii="黑体" w:hAnsi="黑体" w:eastAsia="黑体" w:cs="黑体"/>
          <w:sz w:val="32"/>
          <w:szCs w:val="32"/>
        </w:rPr>
        <w:t>五、社会保险基金预算支出情况</w:t>
      </w:r>
    </w:p>
    <w:p>
      <w:pPr>
        <w:pStyle w:val="2"/>
        <w:numPr>
          <w:ilvl w:val="0"/>
          <w:numId w:val="0"/>
        </w:numPr>
        <w:ind w:left="640" w:leftChars="0"/>
        <w:rPr>
          <w:rFonts w:hint="eastAsia" w:ascii="仿宋_GB2312" w:hAnsi="仿宋_GB2312" w:eastAsia="仿宋_GB2312" w:cs="仿宋_GB2312"/>
          <w:b w:val="0"/>
          <w:bCs/>
          <w:spacing w:val="-2"/>
          <w:sz w:val="32"/>
          <w:szCs w:val="32"/>
        </w:rPr>
      </w:pPr>
      <w:r>
        <w:rPr>
          <w:rFonts w:hint="eastAsia" w:ascii="仿宋_GB2312" w:hAnsi="仿宋_GB2312" w:eastAsia="仿宋_GB2312" w:cs="仿宋_GB2312"/>
          <w:sz w:val="32"/>
          <w:szCs w:val="32"/>
        </w:rPr>
        <w:t>2023年我会无社会保险基金预算支出</w:t>
      </w:r>
      <w:r>
        <w:rPr>
          <w:rFonts w:hint="eastAsia" w:ascii="仿宋_GB2312" w:hAnsi="仿宋_GB2312" w:eastAsia="仿宋_GB2312" w:cs="仿宋_GB2312"/>
          <w:b w:val="0"/>
          <w:bCs/>
          <w:spacing w:val="-2"/>
          <w:sz w:val="32"/>
          <w:szCs w:val="32"/>
        </w:rPr>
        <w:t>。</w:t>
      </w:r>
    </w:p>
    <w:p>
      <w:pPr>
        <w:pStyle w:val="2"/>
        <w:numPr>
          <w:ilvl w:val="0"/>
          <w:numId w:val="0"/>
        </w:numPr>
        <w:ind w:left="640" w:leftChars="0"/>
        <w:rPr>
          <w:rFonts w:hint="eastAsia" w:ascii="黑体" w:hAnsi="黑体" w:eastAsia="黑体" w:cs="黑体"/>
          <w:sz w:val="32"/>
          <w:szCs w:val="32"/>
        </w:rPr>
      </w:pPr>
      <w:r>
        <w:rPr>
          <w:rFonts w:hint="eastAsia" w:ascii="黑体" w:hAnsi="黑体" w:eastAsia="黑体" w:cs="黑体"/>
          <w:sz w:val="32"/>
          <w:szCs w:val="32"/>
        </w:rPr>
        <w:t>六、部门整体支出绩效情况</w:t>
      </w:r>
    </w:p>
    <w:p>
      <w:pPr>
        <w:widowControl/>
        <w:shd w:val="clear" w:color="auto" w:fill="FFFFFF"/>
        <w:spacing w:line="600" w:lineRule="atLeast"/>
        <w:ind w:firstLine="643"/>
        <w:rPr>
          <w:rFonts w:hint="default" w:ascii="楷体" w:hAnsi="楷体" w:eastAsia="楷体"/>
          <w:b/>
          <w:spacing w:val="-2"/>
          <w:sz w:val="32"/>
          <w:szCs w:val="32"/>
        </w:rPr>
      </w:pPr>
      <w:r>
        <w:rPr>
          <w:rFonts w:hint="default" w:ascii="楷体" w:hAnsi="楷体" w:eastAsia="楷体"/>
          <w:b/>
          <w:spacing w:val="-2"/>
          <w:sz w:val="32"/>
          <w:szCs w:val="32"/>
        </w:rPr>
        <w:t>（一）综合评价结论</w:t>
      </w:r>
    </w:p>
    <w:p>
      <w:pPr>
        <w:widowControl/>
        <w:shd w:val="clear" w:color="auto" w:fill="FFFFFF"/>
        <w:spacing w:line="600" w:lineRule="atLeast"/>
        <w:ind w:firstLine="640"/>
        <w:rPr>
          <w:rFonts w:hint="default"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lang w:val="en-US" w:eastAsia="zh-CN"/>
        </w:rPr>
        <w:t>根据《</w:t>
      </w:r>
      <w:r>
        <w:rPr>
          <w:rFonts w:hint="eastAsia" w:ascii="仿宋_GB2312" w:hAnsi="仿宋_GB2312" w:eastAsia="仿宋_GB2312" w:cs="仿宋_GB2312"/>
          <w:spacing w:val="-2"/>
          <w:sz w:val="32"/>
          <w:szCs w:val="32"/>
          <w:lang w:eastAsia="zh-CN"/>
        </w:rPr>
        <w:t>怀化市</w:t>
      </w:r>
      <w:r>
        <w:rPr>
          <w:rFonts w:hint="eastAsia" w:ascii="仿宋_GB2312" w:hAnsi="仿宋_GB2312" w:eastAsia="仿宋_GB2312" w:cs="仿宋_GB2312"/>
          <w:spacing w:val="-2"/>
          <w:sz w:val="32"/>
          <w:szCs w:val="32"/>
          <w:lang w:val="en-US" w:eastAsia="zh-CN"/>
        </w:rPr>
        <w:t>财政局关于开展2023年度部门绩效自评工作的通知》文件要求，我单位组织了财务负责人及各科室经办人组成的绩效自评工作小组，本着实事求是的原则，通过核实数据、收集资料、归纳汇总、认真分析和客观评价，对本部门的整体支出进行了绩效自评。绩效评价结果显示，我单位在预算配置、预算执行、预算管理等方面工作推进扎实，较好地实现了年度绩效目标</w:t>
      </w:r>
      <w:r>
        <w:rPr>
          <w:rFonts w:hint="eastAsia" w:ascii="仿宋_GB2312" w:hAnsi="仿宋_GB2312" w:eastAsia="仿宋_GB2312" w:cs="仿宋_GB2312"/>
          <w:spacing w:val="-2"/>
          <w:sz w:val="32"/>
          <w:szCs w:val="32"/>
          <w:lang w:eastAsia="zh-CN"/>
        </w:rPr>
        <w:t>，自评得分</w:t>
      </w:r>
      <w:r>
        <w:rPr>
          <w:rFonts w:hint="default" w:ascii="仿宋_GB2312" w:hAnsi="仿宋_GB2312" w:eastAsia="仿宋_GB2312" w:cs="仿宋_GB2312"/>
          <w:spacing w:val="-2"/>
          <w:sz w:val="32"/>
          <w:szCs w:val="32"/>
          <w:lang w:eastAsia="zh-CN"/>
        </w:rPr>
        <w:t>100分，评价等级为A。</w:t>
      </w:r>
    </w:p>
    <w:p>
      <w:pPr>
        <w:widowControl/>
        <w:shd w:val="clear" w:color="auto" w:fill="FFFFFF"/>
        <w:spacing w:line="600" w:lineRule="atLeast"/>
        <w:ind w:firstLine="643"/>
        <w:rPr>
          <w:rFonts w:hint="default" w:ascii="楷体" w:hAnsi="楷体" w:eastAsia="楷体"/>
          <w:b/>
          <w:spacing w:val="-2"/>
          <w:sz w:val="32"/>
          <w:szCs w:val="21"/>
        </w:rPr>
      </w:pPr>
      <w:r>
        <w:rPr>
          <w:rFonts w:ascii="楷体" w:hAnsi="楷体" w:eastAsia="楷体"/>
          <w:b/>
          <w:spacing w:val="-2"/>
          <w:sz w:val="32"/>
          <w:szCs w:val="32"/>
        </w:rPr>
        <w:t>（二）评价指标分析</w:t>
      </w:r>
    </w:p>
    <w:p>
      <w:pPr>
        <w:keepNext w:val="0"/>
        <w:keepLines w:val="0"/>
        <w:pageBreakBefore w:val="0"/>
        <w:widowControl w:val="0"/>
        <w:kinsoku/>
        <w:wordWrap/>
        <w:overflowPunct/>
        <w:topLinePunct w:val="0"/>
        <w:autoSpaceDE/>
        <w:autoSpaceDN/>
        <w:bidi w:val="0"/>
        <w:adjustRightInd/>
        <w:snapToGrid/>
        <w:spacing w:line="240" w:lineRule="auto"/>
        <w:ind w:leftChars="0" w:firstLine="648" w:firstLineChars="200"/>
        <w:jc w:val="both"/>
        <w:textAlignment w:val="auto"/>
        <w:rPr>
          <w:rFonts w:hint="eastAsia" w:ascii="仿宋_GB2312" w:hAnsi="仿宋_GB2312" w:eastAsia="仿宋_GB2312" w:cs="仿宋_GB2312"/>
          <w:color w:val="000000"/>
          <w:spacing w:val="2"/>
          <w:sz w:val="32"/>
          <w:szCs w:val="32"/>
          <w:lang w:val="en-US" w:eastAsia="zh-CN"/>
        </w:rPr>
      </w:pPr>
      <w:r>
        <w:rPr>
          <w:rFonts w:hint="eastAsia" w:ascii="仿宋_GB2312" w:hAnsi="仿宋_GB2312" w:eastAsia="仿宋_GB2312" w:cs="仿宋_GB2312"/>
          <w:color w:val="000000"/>
          <w:spacing w:val="2"/>
          <w:sz w:val="32"/>
          <w:szCs w:val="32"/>
          <w:lang w:val="en-US" w:eastAsia="zh-CN"/>
        </w:rPr>
        <w:t>2023年，怀化市贸促会坚持以习近平新时代中国特色社会主义为指导，积极贯彻全省贸促工作会议精神，锚定“三高四新”美好蓝图，深入实施“五新四城”战略，积极发挥贸促职能作用，全力服务我市高水平开放高质量发展，奋力推动各项工作落实落细。</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Chars="0" w:firstLine="640" w:firstLineChars="200"/>
        <w:jc w:val="both"/>
        <w:textAlignment w:val="auto"/>
        <w:rPr>
          <w:rFonts w:hint="default" w:ascii="楷体" w:hAnsi="楷体" w:eastAsia="楷体" w:cs="楷体"/>
          <w:b/>
          <w:bCs/>
          <w:sz w:val="32"/>
          <w:szCs w:val="32"/>
          <w:lang w:eastAsia="zh-CN"/>
        </w:rPr>
      </w:pPr>
      <w:r>
        <w:rPr>
          <w:rFonts w:hint="default" w:ascii="楷体" w:hAnsi="楷体" w:eastAsia="楷体" w:cs="楷体"/>
          <w:b/>
          <w:bCs/>
          <w:sz w:val="32"/>
          <w:szCs w:val="32"/>
          <w:lang w:eastAsia="zh-CN"/>
        </w:rPr>
        <w:t>整体绩效目标设定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8" w:firstLineChars="200"/>
        <w:jc w:val="both"/>
        <w:textAlignment w:val="auto"/>
        <w:rPr>
          <w:rFonts w:hint="default" w:ascii="仿宋_GB2312" w:hAnsi="仿宋_GB2312" w:eastAsia="仿宋_GB2312" w:cs="仿宋_GB2312"/>
          <w:b w:val="0"/>
          <w:bCs w:val="0"/>
          <w:color w:val="000000"/>
          <w:spacing w:val="2"/>
          <w:sz w:val="32"/>
          <w:szCs w:val="32"/>
          <w:lang w:eastAsia="zh-CN"/>
        </w:rPr>
      </w:pPr>
      <w:r>
        <w:rPr>
          <w:rFonts w:hint="eastAsia" w:ascii="仿宋_GB2312" w:hAnsi="仿宋_GB2312" w:eastAsia="仿宋_GB2312" w:cs="仿宋_GB2312"/>
          <w:b w:val="0"/>
          <w:bCs w:val="0"/>
          <w:color w:val="000000"/>
          <w:spacing w:val="2"/>
          <w:sz w:val="32"/>
          <w:szCs w:val="32"/>
          <w:lang w:eastAsia="zh-CN"/>
        </w:rPr>
        <w:t>2023年度目标为：</w:t>
      </w:r>
      <w:r>
        <w:rPr>
          <w:rFonts w:hint="eastAsia" w:ascii="仿宋_GB2312" w:hAnsi="仿宋_GB2312" w:eastAsia="仿宋_GB2312" w:cs="仿宋_GB2312"/>
          <w:b w:val="0"/>
          <w:bCs w:val="0"/>
          <w:color w:val="000000"/>
          <w:spacing w:val="2"/>
          <w:sz w:val="32"/>
          <w:szCs w:val="32"/>
          <w:lang w:val="en-US" w:eastAsia="zh-CN"/>
        </w:rPr>
        <w:t>一是助力“国际陆港”发展；二是立足优势招商引资。三是组织经贸展会活动。四是做优做实企业服务。五是坚持全面从严治党。</w:t>
      </w:r>
      <w:r>
        <w:rPr>
          <w:rFonts w:hint="default" w:ascii="仿宋_GB2312" w:hAnsi="仿宋_GB2312" w:eastAsia="仿宋_GB2312" w:cs="仿宋_GB2312"/>
          <w:b w:val="0"/>
          <w:bCs w:val="0"/>
          <w:color w:val="000000"/>
          <w:spacing w:val="2"/>
          <w:sz w:val="32"/>
          <w:szCs w:val="32"/>
          <w:lang w:eastAsia="zh-CN"/>
        </w:rPr>
        <w:t>年度预算绩效资金为240.99万元，主要用于：</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8" w:firstLineChars="200"/>
        <w:jc w:val="both"/>
        <w:textAlignment w:val="auto"/>
        <w:rPr>
          <w:rFonts w:hint="eastAsia" w:ascii="仿宋_GB2312" w:hAnsi="仿宋_GB2312" w:eastAsia="仿宋_GB2312" w:cs="仿宋_GB2312"/>
          <w:color w:val="000000"/>
          <w:spacing w:val="2"/>
          <w:sz w:val="32"/>
          <w:szCs w:val="32"/>
          <w:lang w:val="en-US" w:eastAsia="zh-CN"/>
        </w:rPr>
      </w:pPr>
      <w:r>
        <w:rPr>
          <w:rFonts w:hint="eastAsia" w:ascii="仿宋" w:hAnsi="仿宋" w:eastAsia="仿宋" w:cs="仿宋"/>
          <w:b/>
          <w:bCs/>
          <w:color w:val="000000"/>
          <w:spacing w:val="2"/>
          <w:sz w:val="32"/>
          <w:szCs w:val="32"/>
          <w:lang w:val="en-US" w:eastAsia="zh-CN"/>
        </w:rPr>
        <w:t>1.</w:t>
      </w:r>
      <w:r>
        <w:rPr>
          <w:rFonts w:hint="eastAsia" w:ascii="仿宋" w:hAnsi="仿宋" w:eastAsia="仿宋" w:cs="仿宋"/>
          <w:b/>
          <w:bCs/>
          <w:color w:val="000000"/>
          <w:spacing w:val="2"/>
          <w:sz w:val="32"/>
          <w:szCs w:val="32"/>
          <w:lang w:eastAsia="zh-CN"/>
        </w:rPr>
        <w:t>聚焦助力陆港商贸物流发展</w:t>
      </w:r>
      <w:r>
        <w:rPr>
          <w:rFonts w:hint="eastAsia" w:ascii="仿宋" w:hAnsi="仿宋" w:eastAsia="仿宋" w:cs="仿宋"/>
          <w:color w:val="000000"/>
          <w:spacing w:val="2"/>
          <w:sz w:val="32"/>
          <w:szCs w:val="32"/>
          <w:lang w:eastAsia="zh-CN"/>
        </w:rPr>
        <w:t>。</w:t>
      </w:r>
      <w:r>
        <w:rPr>
          <w:rFonts w:hint="eastAsia" w:ascii="仿宋" w:hAnsi="仿宋" w:eastAsia="仿宋" w:cs="仿宋"/>
          <w:sz w:val="32"/>
          <w:szCs w:val="32"/>
        </w:rPr>
        <w:t>主动对接</w:t>
      </w:r>
      <w:r>
        <w:rPr>
          <w:rFonts w:hint="eastAsia" w:ascii="仿宋_GB2312" w:hAnsi="仿宋_GB2312" w:eastAsia="仿宋_GB2312" w:cs="仿宋_GB2312"/>
          <w:color w:val="000000"/>
          <w:spacing w:val="2"/>
          <w:sz w:val="32"/>
          <w:szCs w:val="32"/>
          <w:lang w:eastAsia="zh-CN"/>
        </w:rPr>
        <w:t>老挝、柬埔寨、缅甸湖南商协会、湖南异地商会、钦州、防城港、柳州市贸促会、中国昆明东盟贸易投资促进会等，促成引进湖南泛东物流公司、湖南盟盟国际贸易有限公司在怀注册落户怀化国际陆港经开区。积极助力国际陆港集货，加强与怀化五省周边地区贸易联系。推进重启长沙到怀化图定货运班列，畅通陆港与长株潭地区的物流运输。</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8"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bCs/>
          <w:color w:val="000000"/>
          <w:spacing w:val="2"/>
          <w:sz w:val="32"/>
          <w:szCs w:val="32"/>
          <w:lang w:val="en-US" w:eastAsia="zh-CN"/>
        </w:rPr>
        <w:t>2.</w:t>
      </w:r>
      <w:r>
        <w:rPr>
          <w:rFonts w:hint="eastAsia" w:ascii="仿宋" w:hAnsi="仿宋" w:eastAsia="仿宋" w:cs="仿宋"/>
          <w:b/>
          <w:bCs/>
          <w:color w:val="000000"/>
          <w:spacing w:val="2"/>
          <w:sz w:val="32"/>
          <w:szCs w:val="32"/>
          <w:lang w:eastAsia="zh-CN"/>
        </w:rPr>
        <w:t>聚焦助力陆港产业发展</w:t>
      </w:r>
      <w:r>
        <w:rPr>
          <w:rFonts w:hint="eastAsia" w:ascii="仿宋" w:hAnsi="仿宋" w:eastAsia="仿宋" w:cs="仿宋"/>
          <w:color w:val="000000"/>
          <w:spacing w:val="2"/>
          <w:sz w:val="32"/>
          <w:szCs w:val="32"/>
          <w:lang w:eastAsia="zh-CN"/>
        </w:rPr>
        <w:t>。</w:t>
      </w:r>
      <w:r>
        <w:rPr>
          <w:rFonts w:hint="eastAsia" w:ascii="仿宋_GB2312" w:hAnsi="仿宋_GB2312" w:eastAsia="仿宋_GB2312" w:cs="仿宋_GB2312"/>
          <w:color w:val="000000"/>
          <w:spacing w:val="2"/>
          <w:sz w:val="32"/>
          <w:szCs w:val="32"/>
          <w:lang w:eastAsia="zh-CN"/>
        </w:rPr>
        <w:t>邀请越南铁路运输贸易公司总经理一行来怀考察，就怀化国际陆港产业项目建设进行了对接洽谈，达成合作意向；</w:t>
      </w:r>
      <w:r>
        <w:rPr>
          <w:rFonts w:hint="eastAsia" w:ascii="仿宋_GB2312" w:hAnsi="仿宋_GB2312" w:eastAsia="仿宋_GB2312" w:cs="仿宋_GB2312"/>
          <w:color w:val="000000"/>
          <w:spacing w:val="2"/>
          <w:sz w:val="32"/>
          <w:szCs w:val="32"/>
          <w:lang w:val="en-US" w:eastAsia="zh-CN"/>
        </w:rPr>
        <w:t>邀请泰中东盟经贸促进会泰国湖南代表处首席代表沈祖强一行来怀化进行经贸考察，洽谈桥隧工程和农产品进出口合作事宜，助力陆港与东盟经贸合作</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rPr>
          <w:rFonts w:hint="eastAsia" w:ascii="仿宋_GB2312" w:hAnsi="仿宋_GB2312" w:eastAsia="仿宋_GB2312" w:cs="仿宋_GB2312"/>
          <w:color w:val="0000FF"/>
          <w:spacing w:val="2"/>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 w:hAnsi="仿宋" w:eastAsia="仿宋" w:cs="仿宋"/>
          <w:b/>
          <w:bCs/>
          <w:sz w:val="32"/>
          <w:szCs w:val="32"/>
          <w:lang w:eastAsia="zh-CN"/>
        </w:rPr>
        <w:t>聚焦</w:t>
      </w:r>
      <w:r>
        <w:rPr>
          <w:rFonts w:hint="eastAsia" w:ascii="仿宋" w:hAnsi="仿宋" w:eastAsia="仿宋" w:cs="仿宋"/>
          <w:b/>
          <w:bCs/>
          <w:sz w:val="32"/>
          <w:szCs w:val="32"/>
          <w:lang w:val="en-US" w:eastAsia="zh-CN"/>
        </w:rPr>
        <w:t>助力</w:t>
      </w:r>
      <w:r>
        <w:rPr>
          <w:rFonts w:hint="eastAsia" w:ascii="仿宋" w:hAnsi="仿宋" w:eastAsia="仿宋" w:cs="仿宋"/>
          <w:b/>
          <w:bCs/>
          <w:sz w:val="32"/>
          <w:szCs w:val="32"/>
          <w:lang w:eastAsia="zh-CN"/>
        </w:rPr>
        <w:t>陆港商法培训</w:t>
      </w:r>
      <w:r>
        <w:rPr>
          <w:rFonts w:hint="eastAsia" w:ascii="仿宋_GB2312" w:hAnsi="仿宋_GB2312" w:eastAsia="仿宋_GB2312" w:cs="仿宋_GB2312"/>
          <w:color w:val="000000"/>
          <w:spacing w:val="2"/>
          <w:sz w:val="32"/>
          <w:szCs w:val="32"/>
          <w:lang w:eastAsia="zh-CN"/>
        </w:rPr>
        <w:t>。今年来，先后两次开展运用</w:t>
      </w:r>
      <w:r>
        <w:rPr>
          <w:rFonts w:hint="eastAsia" w:ascii="仿宋_GB2312" w:hAnsi="仿宋_GB2312" w:eastAsia="仿宋_GB2312" w:cs="仿宋_GB2312"/>
          <w:color w:val="000000"/>
          <w:spacing w:val="2"/>
          <w:sz w:val="32"/>
          <w:szCs w:val="32"/>
          <w:lang w:val="en-US" w:eastAsia="zh-CN"/>
        </w:rPr>
        <w:t>RCEP经贸规则和民法典之商事法律专题培训。</w:t>
      </w:r>
      <w:r>
        <w:rPr>
          <w:rFonts w:hint="eastAsia" w:ascii="仿宋_GB2312" w:hAnsi="仿宋_GB2312" w:eastAsia="仿宋_GB2312" w:cs="仿宋_GB2312"/>
          <w:color w:val="000000"/>
          <w:spacing w:val="2"/>
          <w:sz w:val="32"/>
          <w:szCs w:val="32"/>
          <w:lang w:eastAsia="zh-CN"/>
        </w:rPr>
        <w:t>牵头组织怀化国际陆港公司负责人、全市中小</w:t>
      </w:r>
      <w:r>
        <w:rPr>
          <w:rFonts w:hint="eastAsia" w:ascii="仿宋_GB2312" w:hAnsi="仿宋_GB2312" w:eastAsia="仿宋_GB2312" w:cs="仿宋_GB2312"/>
          <w:color w:val="000000"/>
          <w:spacing w:val="2"/>
          <w:sz w:val="32"/>
          <w:szCs w:val="32"/>
          <w:lang w:val="en-US" w:eastAsia="zh-CN"/>
        </w:rPr>
        <w:t>外贸企业等，在</w:t>
      </w:r>
      <w:r>
        <w:rPr>
          <w:rFonts w:hint="eastAsia" w:ascii="仿宋_GB2312" w:hAnsi="仿宋_GB2312" w:eastAsia="仿宋_GB2312" w:cs="仿宋_GB2312"/>
          <w:color w:val="000000"/>
          <w:spacing w:val="2"/>
          <w:sz w:val="32"/>
          <w:szCs w:val="32"/>
          <w:lang w:eastAsia="zh-CN"/>
        </w:rPr>
        <w:t>陆港大讲堂开展对外经贸和商法培训。</w:t>
      </w:r>
    </w:p>
    <w:p>
      <w:pPr>
        <w:keepNext w:val="0"/>
        <w:keepLines w:val="0"/>
        <w:pageBreakBefore w:val="0"/>
        <w:kinsoku/>
        <w:wordWrap/>
        <w:overflowPunct/>
        <w:topLinePunct w:val="0"/>
        <w:autoSpaceDE/>
        <w:autoSpaceDN/>
        <w:bidi w:val="0"/>
        <w:adjustRightInd/>
        <w:snapToGrid/>
        <w:spacing w:line="240" w:lineRule="auto"/>
        <w:ind w:left="0" w:leftChars="0" w:firstLine="648"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color w:val="000000"/>
          <w:spacing w:val="2"/>
          <w:sz w:val="32"/>
          <w:szCs w:val="32"/>
          <w:lang w:eastAsia="zh-CN"/>
        </w:rPr>
        <w:t>4</w:t>
      </w:r>
      <w:r>
        <w:rPr>
          <w:rFonts w:hint="eastAsia" w:ascii="仿宋_GB2312" w:hAnsi="仿宋_GB2312" w:eastAsia="仿宋_GB2312" w:cs="仿宋_GB2312"/>
          <w:b/>
          <w:bCs/>
          <w:color w:val="000000"/>
          <w:spacing w:val="2"/>
          <w:sz w:val="32"/>
          <w:szCs w:val="32"/>
          <w:lang w:val="en-US" w:eastAsia="zh-CN"/>
        </w:rPr>
        <w:t>.</w:t>
      </w:r>
      <w:r>
        <w:rPr>
          <w:rFonts w:hint="eastAsia" w:ascii="仿宋_GB2312" w:hAnsi="仿宋_GB2312" w:eastAsia="仿宋_GB2312" w:cs="仿宋_GB2312"/>
          <w:b/>
          <w:bCs/>
          <w:color w:val="000000"/>
          <w:spacing w:val="2"/>
          <w:sz w:val="32"/>
          <w:szCs w:val="32"/>
        </w:rPr>
        <w:t>坚持展</w:t>
      </w:r>
      <w:r>
        <w:rPr>
          <w:rFonts w:hint="eastAsia" w:ascii="仿宋_GB2312" w:hAnsi="仿宋_GB2312" w:eastAsia="仿宋_GB2312" w:cs="仿宋_GB2312"/>
          <w:b/>
          <w:bCs/>
          <w:color w:val="000000"/>
          <w:spacing w:val="2"/>
          <w:sz w:val="32"/>
          <w:szCs w:val="32"/>
          <w:lang w:eastAsia="zh-CN"/>
        </w:rPr>
        <w:t>会</w:t>
      </w:r>
      <w:r>
        <w:rPr>
          <w:rFonts w:hint="eastAsia" w:ascii="仿宋_GB2312" w:hAnsi="仿宋_GB2312" w:eastAsia="仿宋_GB2312" w:cs="仿宋_GB2312"/>
          <w:b/>
          <w:bCs/>
          <w:color w:val="000000"/>
          <w:spacing w:val="2"/>
          <w:sz w:val="32"/>
          <w:szCs w:val="32"/>
        </w:rPr>
        <w:t>促贸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pacing w:val="2"/>
          <w:sz w:val="32"/>
          <w:szCs w:val="32"/>
          <w:lang w:eastAsia="zh-CN"/>
        </w:rPr>
        <w:t>组织</w:t>
      </w:r>
      <w:r>
        <w:rPr>
          <w:rFonts w:hint="eastAsia" w:ascii="仿宋_GB2312" w:hAnsi="仿宋_GB2312" w:eastAsia="仿宋_GB2312" w:cs="仿宋_GB2312"/>
          <w:color w:val="000000"/>
          <w:spacing w:val="2"/>
          <w:sz w:val="32"/>
          <w:szCs w:val="32"/>
          <w:lang w:val="en-US" w:eastAsia="zh-CN"/>
        </w:rPr>
        <w:t>18家行业重点企业参加</w:t>
      </w:r>
      <w:r>
        <w:rPr>
          <w:rFonts w:hint="eastAsia" w:ascii="仿宋_GB2312" w:hAnsi="仿宋_GB2312" w:eastAsia="仿宋_GB2312" w:cs="仿宋_GB2312"/>
          <w:color w:val="000000"/>
          <w:spacing w:val="2"/>
          <w:sz w:val="32"/>
          <w:szCs w:val="32"/>
          <w:lang w:eastAsia="zh-CN"/>
        </w:rPr>
        <w:t>中非经贸博览会、中国国际消费博览会、中食展·广州暨广州国际食品食材展、永州</w:t>
      </w:r>
      <w:r>
        <w:rPr>
          <w:rFonts w:hint="eastAsia" w:ascii="汉仪大黑简" w:hAnsi="汉仪大黑简" w:eastAsia="汉仪大黑简" w:cs="汉仪大黑简"/>
          <w:color w:val="000000"/>
          <w:spacing w:val="2"/>
          <w:sz w:val="32"/>
          <w:szCs w:val="32"/>
          <w:lang w:eastAsia="zh-CN"/>
        </w:rPr>
        <w:t>·</w:t>
      </w:r>
      <w:r>
        <w:rPr>
          <w:rFonts w:hint="eastAsia" w:ascii="仿宋_GB2312" w:hAnsi="仿宋_GB2312" w:eastAsia="仿宋_GB2312" w:cs="仿宋_GB2312"/>
          <w:color w:val="000000"/>
          <w:spacing w:val="2"/>
          <w:sz w:val="32"/>
          <w:szCs w:val="32"/>
          <w:lang w:eastAsia="zh-CN"/>
        </w:rPr>
        <w:t>蓝山国际皮具博览会等；</w:t>
      </w:r>
      <w:r>
        <w:rPr>
          <w:rFonts w:hint="eastAsia" w:ascii="仿宋_GB2312" w:hAnsi="仿宋_GB2312" w:eastAsia="仿宋_GB2312" w:cs="仿宋_GB2312"/>
          <w:sz w:val="32"/>
          <w:szCs w:val="32"/>
          <w:lang w:eastAsia="zh-CN"/>
        </w:rPr>
        <w:t>参与组织了首届湖南（怀化）</w:t>
      </w:r>
      <w:r>
        <w:rPr>
          <w:rFonts w:hint="eastAsia" w:ascii="仿宋_GB2312" w:hAnsi="仿宋_GB2312" w:eastAsia="仿宋_GB2312" w:cs="仿宋_GB2312"/>
          <w:sz w:val="32"/>
          <w:szCs w:val="32"/>
          <w:lang w:val="en-US" w:eastAsia="zh-CN"/>
        </w:rPr>
        <w:t>RECP经贸博览会暨第三届怀商大会和“湖南—粤港澳大湾区投资贸易洽谈周”等活动，签订购销合同会意向协议2000万元，荣获广州国际食品食材展“最佳组织奖”。组织8家企业参加泰国食品展、马来西亚食品展、香港美食茶叶展和</w:t>
      </w:r>
      <w:r>
        <w:rPr>
          <w:rFonts w:hint="eastAsia" w:ascii="仿宋_GB2312" w:hAnsi="仿宋_GB2312" w:eastAsia="仿宋_GB2312" w:cs="仿宋_GB2312"/>
          <w:color w:val="000000"/>
          <w:spacing w:val="2"/>
          <w:sz w:val="32"/>
          <w:szCs w:val="32"/>
          <w:lang w:val="en-US" w:eastAsia="zh-CN"/>
        </w:rPr>
        <w:t>澜湄合作经济技术展</w:t>
      </w:r>
      <w:r>
        <w:rPr>
          <w:rFonts w:hint="eastAsia" w:ascii="仿宋_GB2312" w:hAnsi="仿宋_GB2312" w:eastAsia="仿宋_GB2312" w:cs="仿宋_GB2312"/>
          <w:sz w:val="32"/>
          <w:szCs w:val="32"/>
          <w:lang w:val="en-US" w:eastAsia="zh-CN"/>
        </w:rPr>
        <w:t>，现场成交和意向总金额300万元。</w:t>
      </w:r>
    </w:p>
    <w:p>
      <w:pPr>
        <w:keepNext w:val="0"/>
        <w:keepLines w:val="0"/>
        <w:pageBreakBefore w:val="0"/>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仿宋_GB2312" w:hAnsi="仿宋_GB2312" w:eastAsia="仿宋_GB2312" w:cs="仿宋_GB2312"/>
          <w:color w:val="000000"/>
          <w:spacing w:val="2"/>
          <w:sz w:val="32"/>
          <w:szCs w:val="32"/>
          <w:lang w:val="en-US" w:eastAsia="zh-CN"/>
        </w:rPr>
      </w:pPr>
      <w:r>
        <w:rPr>
          <w:rFonts w:hint="default" w:ascii="仿宋_GB2312" w:hAnsi="仿宋_GB2312" w:eastAsia="仿宋_GB2312" w:cs="仿宋_GB2312"/>
          <w:b/>
          <w:bCs/>
          <w:sz w:val="32"/>
          <w:szCs w:val="32"/>
          <w:lang w:eastAsia="zh-CN"/>
        </w:rPr>
        <w:t>5</w:t>
      </w:r>
      <w:r>
        <w:rPr>
          <w:rFonts w:hint="eastAsia" w:ascii="仿宋_GB2312" w:hAnsi="仿宋_GB2312" w:eastAsia="仿宋_GB2312" w:cs="仿宋_GB2312"/>
          <w:b/>
          <w:bCs/>
          <w:sz w:val="32"/>
          <w:szCs w:val="32"/>
          <w:lang w:val="en-US" w:eastAsia="zh-CN"/>
        </w:rPr>
        <w:t>.</w:t>
      </w:r>
      <w:r>
        <w:rPr>
          <w:rFonts w:hint="eastAsia" w:ascii="仿宋" w:hAnsi="仿宋" w:eastAsia="仿宋" w:cs="仿宋"/>
          <w:b/>
          <w:bCs/>
          <w:color w:val="000000"/>
          <w:spacing w:val="2"/>
          <w:sz w:val="32"/>
          <w:szCs w:val="32"/>
          <w:lang w:val="en-US" w:eastAsia="zh-CN"/>
        </w:rPr>
        <w:t>坚持借势促贸</w:t>
      </w:r>
      <w:r>
        <w:rPr>
          <w:rFonts w:hint="eastAsia" w:ascii="仿宋" w:hAnsi="仿宋" w:eastAsia="仿宋" w:cs="仿宋"/>
          <w:color w:val="000000"/>
          <w:spacing w:val="2"/>
          <w:sz w:val="32"/>
          <w:szCs w:val="32"/>
          <w:lang w:val="en-US" w:eastAsia="zh-CN"/>
        </w:rPr>
        <w:t>。紧紧抓住西部陆海新通道建设契机，</w:t>
      </w:r>
      <w:r>
        <w:rPr>
          <w:rFonts w:hint="eastAsia" w:ascii="仿宋_GB2312" w:hAnsi="仿宋_GB2312" w:eastAsia="仿宋_GB2312" w:cs="仿宋_GB2312"/>
          <w:color w:val="000000"/>
          <w:spacing w:val="2"/>
          <w:sz w:val="32"/>
          <w:szCs w:val="32"/>
          <w:lang w:val="en-US" w:eastAsia="zh-CN"/>
        </w:rPr>
        <w:t>在</w:t>
      </w:r>
      <w:r>
        <w:rPr>
          <w:rFonts w:hint="default" w:ascii="仿宋_GB2312" w:hAnsi="仿宋_GB2312" w:eastAsia="仿宋_GB2312" w:cs="仿宋_GB2312"/>
          <w:color w:val="000000"/>
          <w:spacing w:val="2"/>
          <w:sz w:val="32"/>
          <w:szCs w:val="32"/>
          <w:lang w:val="en-US" w:eastAsia="zh-CN"/>
        </w:rPr>
        <w:t>桂湘贸促系统西部陆海新通道商贸物流产业合作对接会</w:t>
      </w:r>
      <w:r>
        <w:rPr>
          <w:rFonts w:hint="eastAsia" w:ascii="仿宋_GB2312" w:hAnsi="仿宋_GB2312" w:eastAsia="仿宋_GB2312" w:cs="仿宋_GB2312"/>
          <w:color w:val="000000"/>
          <w:spacing w:val="2"/>
          <w:sz w:val="32"/>
          <w:szCs w:val="32"/>
          <w:lang w:val="en-US" w:eastAsia="zh-CN"/>
        </w:rPr>
        <w:t>上，我会与广西防城港市、柳州市、钦州市贸促会签订战略合作协议。</w:t>
      </w:r>
      <w:r>
        <w:rPr>
          <w:rFonts w:hint="eastAsia" w:ascii="仿宋_GB2312" w:hAnsi="仿宋_GB2312" w:eastAsia="仿宋_GB2312" w:cs="仿宋_GB2312"/>
          <w:color w:val="auto"/>
          <w:sz w:val="32"/>
          <w:szCs w:val="32"/>
          <w:lang w:val="en-US" w:eastAsia="zh-CN"/>
        </w:rPr>
        <w:t>赴云南磨憨、河口、瑞丽等</w:t>
      </w:r>
      <w:r>
        <w:rPr>
          <w:rFonts w:hint="eastAsia" w:ascii="仿宋_GB2312" w:hAnsi="仿宋_GB2312" w:eastAsia="仿宋_GB2312" w:cs="仿宋_GB2312"/>
          <w:color w:val="auto"/>
          <w:spacing w:val="2"/>
          <w:sz w:val="32"/>
          <w:szCs w:val="32"/>
          <w:lang w:eastAsia="zh-CN"/>
        </w:rPr>
        <w:t>考察，</w:t>
      </w:r>
      <w:r>
        <w:rPr>
          <w:rFonts w:hint="eastAsia" w:ascii="仿宋_GB2312" w:hAnsi="仿宋_GB2312" w:eastAsia="仿宋_GB2312" w:cs="仿宋_GB2312"/>
          <w:sz w:val="32"/>
          <w:szCs w:val="32"/>
          <w:lang w:val="en-US" w:eastAsia="zh-CN"/>
        </w:rPr>
        <w:t>与当地贸促会建立工作联系，对接昆明怀化商会、云南省边贸商会、昆明-东盟贸易投资促进会、德宏州湖南商会等商协会，</w:t>
      </w:r>
      <w:r>
        <w:rPr>
          <w:rFonts w:hint="eastAsia" w:ascii="仿宋_GB2312" w:hAnsi="仿宋_GB2312" w:eastAsia="仿宋_GB2312" w:cs="仿宋_GB2312"/>
          <w:color w:val="auto"/>
          <w:spacing w:val="2"/>
          <w:sz w:val="32"/>
          <w:szCs w:val="32"/>
          <w:lang w:eastAsia="zh-CN"/>
        </w:rPr>
        <w:t>加强与口岸城市的合作</w:t>
      </w:r>
      <w:r>
        <w:rPr>
          <w:rFonts w:hint="eastAsia" w:ascii="仿宋_GB2312" w:hAnsi="仿宋_GB2312" w:eastAsia="仿宋_GB2312" w:cs="仿宋_GB2312"/>
          <w:color w:val="000000"/>
          <w:spacing w:val="2"/>
          <w:sz w:val="32"/>
          <w:szCs w:val="32"/>
          <w:lang w:val="en-US" w:eastAsia="zh-CN"/>
        </w:rPr>
        <w:t>。</w:t>
      </w:r>
    </w:p>
    <w:p>
      <w:pPr>
        <w:keepNext w:val="0"/>
        <w:keepLines w:val="0"/>
        <w:pageBreakBefore w:val="0"/>
        <w:kinsoku/>
        <w:wordWrap/>
        <w:overflowPunct/>
        <w:topLinePunct w:val="0"/>
        <w:autoSpaceDE/>
        <w:autoSpaceDN/>
        <w:bidi w:val="0"/>
        <w:adjustRightInd/>
        <w:snapToGrid/>
        <w:spacing w:line="240" w:lineRule="auto"/>
        <w:ind w:left="0" w:leftChars="0" w:firstLine="648" w:firstLineChars="200"/>
        <w:jc w:val="both"/>
        <w:textAlignment w:val="auto"/>
        <w:rPr>
          <w:rFonts w:hint="eastAsia" w:ascii="方正楷体_GBK" w:hAnsi="方正楷体_GBK" w:eastAsia="方正楷体_GBK" w:cs="方正楷体_GBK"/>
          <w:b/>
          <w:bCs/>
          <w:color w:val="000000"/>
          <w:spacing w:val="2"/>
          <w:sz w:val="32"/>
          <w:szCs w:val="32"/>
          <w:lang w:eastAsia="zh-CN"/>
        </w:rPr>
      </w:pPr>
      <w:r>
        <w:rPr>
          <w:rFonts w:hint="default" w:ascii="仿宋_GB2312" w:hAnsi="仿宋_GB2312" w:eastAsia="仿宋_GB2312" w:cs="仿宋_GB2312"/>
          <w:b/>
          <w:bCs/>
          <w:color w:val="000000"/>
          <w:spacing w:val="2"/>
          <w:sz w:val="32"/>
          <w:szCs w:val="32"/>
          <w:lang w:eastAsia="zh-CN"/>
        </w:rPr>
        <w:t>6</w:t>
      </w:r>
      <w:r>
        <w:rPr>
          <w:rFonts w:hint="eastAsia" w:ascii="仿宋_GB2312" w:hAnsi="仿宋_GB2312" w:eastAsia="仿宋_GB2312" w:cs="仿宋_GB2312"/>
          <w:b/>
          <w:bCs/>
          <w:color w:val="000000"/>
          <w:spacing w:val="2"/>
          <w:sz w:val="32"/>
          <w:szCs w:val="32"/>
          <w:lang w:val="en-US" w:eastAsia="zh-CN"/>
        </w:rPr>
        <w:t>.</w:t>
      </w:r>
      <w:r>
        <w:rPr>
          <w:rFonts w:hint="eastAsia" w:ascii="仿宋" w:hAnsi="仿宋" w:eastAsia="仿宋" w:cs="仿宋"/>
          <w:b/>
          <w:bCs/>
          <w:color w:val="000000"/>
          <w:spacing w:val="2"/>
          <w:sz w:val="32"/>
          <w:szCs w:val="32"/>
          <w:lang w:val="en-US" w:eastAsia="zh-CN"/>
        </w:rPr>
        <w:t>坚持联络促贸</w:t>
      </w:r>
      <w:r>
        <w:rPr>
          <w:rFonts w:hint="eastAsia" w:ascii="仿宋" w:hAnsi="仿宋" w:eastAsia="仿宋" w:cs="仿宋"/>
          <w:color w:val="000000"/>
          <w:spacing w:val="2"/>
          <w:sz w:val="32"/>
          <w:szCs w:val="32"/>
          <w:lang w:val="en-US" w:eastAsia="zh-CN"/>
        </w:rPr>
        <w:t>。发挥桥梁纽带作用，</w:t>
      </w:r>
      <w:r>
        <w:rPr>
          <w:rFonts w:hint="eastAsia" w:ascii="仿宋_GB2312" w:hAnsi="仿宋_GB2312" w:eastAsia="仿宋_GB2312" w:cs="仿宋_GB2312"/>
          <w:sz w:val="32"/>
          <w:szCs w:val="32"/>
          <w:lang w:val="en-US" w:eastAsia="zh-CN"/>
        </w:rPr>
        <w:t>加强与东盟国家企业、人士、商会的联络，促进国际商贸交流合作。</w:t>
      </w:r>
      <w:r>
        <w:rPr>
          <w:rFonts w:hint="eastAsia" w:ascii="仿宋_GB2312" w:hAnsi="仿宋_GB2312" w:eastAsia="仿宋_GB2312" w:cs="仿宋_GB2312"/>
          <w:sz w:val="32"/>
          <w:szCs w:val="32"/>
          <w:lang w:eastAsia="zh-CN"/>
        </w:rPr>
        <w:t>组织召开</w:t>
      </w:r>
      <w:r>
        <w:rPr>
          <w:rFonts w:hint="eastAsia" w:ascii="仿宋_GB2312" w:hAnsi="仿宋_GB2312" w:eastAsia="仿宋_GB2312" w:cs="仿宋_GB2312"/>
          <w:sz w:val="32"/>
          <w:szCs w:val="32"/>
          <w:lang w:val="en-US" w:eastAsia="zh-CN"/>
        </w:rPr>
        <w:t>2次</w:t>
      </w:r>
      <w:r>
        <w:rPr>
          <w:rFonts w:hint="eastAsia" w:ascii="仿宋_GB2312" w:hAnsi="仿宋_GB2312" w:eastAsia="仿宋_GB2312" w:cs="仿宋_GB2312"/>
          <w:sz w:val="32"/>
          <w:szCs w:val="32"/>
          <w:lang w:eastAsia="zh-CN"/>
        </w:rPr>
        <w:t>推进怀化与东盟经贸合作座谈会，邀请我市</w:t>
      </w:r>
      <w:r>
        <w:rPr>
          <w:rFonts w:hint="eastAsia" w:ascii="仿宋_GB2312" w:hAnsi="仿宋_GB2312" w:eastAsia="仿宋_GB2312" w:cs="仿宋_GB2312"/>
          <w:sz w:val="32"/>
          <w:szCs w:val="32"/>
          <w:lang w:val="en-US" w:eastAsia="zh-CN"/>
        </w:rPr>
        <w:t>23家企业与</w:t>
      </w:r>
      <w:r>
        <w:rPr>
          <w:rFonts w:hint="eastAsia" w:ascii="仿宋_GB2312" w:hAnsi="仿宋_GB2312" w:eastAsia="仿宋_GB2312" w:cs="仿宋_GB2312"/>
          <w:sz w:val="32"/>
          <w:szCs w:val="32"/>
          <w:lang w:eastAsia="zh-CN"/>
        </w:rPr>
        <w:t>老挝、泰国、柬埔寨菲律宾等国别湖南商会进行对接交流</w:t>
      </w:r>
      <w:r>
        <w:rPr>
          <w:rFonts w:hint="eastAsia" w:ascii="仿宋_GB2312" w:hAnsi="仿宋_GB2312" w:eastAsia="仿宋_GB2312" w:cs="仿宋_GB2312"/>
          <w:color w:val="000000"/>
          <w:spacing w:val="2"/>
          <w:sz w:val="32"/>
          <w:szCs w:val="32"/>
          <w:lang w:eastAsia="zh-CN"/>
        </w:rPr>
        <w:t>。</w:t>
      </w:r>
      <w:r>
        <w:rPr>
          <w:rFonts w:hint="eastAsia" w:ascii="仿宋_GB2312" w:hAnsi="仿宋_GB2312" w:eastAsia="仿宋_GB2312" w:cs="仿宋_GB2312"/>
          <w:sz w:val="32"/>
          <w:szCs w:val="32"/>
          <w:lang w:val="en-US" w:eastAsia="zh-CN"/>
        </w:rPr>
        <w:t>促成洪江区恒光化工公司缅甸投资建厂、湖南金硕公司在越南投资252万美金兴办越南海洋公司从事菜油加工生产、怀化亚信电子公司投资50万美金在新加坡开办分公司。推进湖南恒裕竹业、会同融璟竹业等企业开拓东盟的泰国、越南、新加坡市场。</w:t>
      </w:r>
    </w:p>
    <w:p>
      <w:pPr>
        <w:keepNext w:val="0"/>
        <w:keepLines w:val="0"/>
        <w:pageBreakBefore w:val="0"/>
        <w:kinsoku/>
        <w:wordWrap/>
        <w:overflowPunct/>
        <w:topLinePunct w:val="0"/>
        <w:autoSpaceDE/>
        <w:autoSpaceDN/>
        <w:bidi w:val="0"/>
        <w:adjustRightInd/>
        <w:snapToGrid/>
        <w:spacing w:line="240" w:lineRule="auto"/>
        <w:ind w:left="0" w:leftChars="0" w:firstLine="648" w:firstLineChars="200"/>
        <w:jc w:val="both"/>
        <w:textAlignment w:val="auto"/>
        <w:rPr>
          <w:rFonts w:hint="eastAsia" w:ascii="方正楷体_GBK" w:hAnsi="方正楷体_GBK" w:eastAsia="方正楷体_GBK" w:cs="方正楷体_GBK"/>
          <w:b/>
          <w:bCs/>
          <w:color w:val="000000"/>
          <w:spacing w:val="2"/>
          <w:sz w:val="32"/>
          <w:szCs w:val="32"/>
          <w:lang w:eastAsia="zh-CN"/>
        </w:rPr>
      </w:pPr>
      <w:r>
        <w:rPr>
          <w:rFonts w:hint="eastAsia" w:ascii="方正楷体_GBK" w:hAnsi="方正楷体_GBK" w:eastAsia="方正楷体_GBK" w:cs="方正楷体_GBK"/>
          <w:b/>
          <w:bCs/>
          <w:color w:val="000000"/>
          <w:spacing w:val="2"/>
          <w:sz w:val="32"/>
          <w:szCs w:val="32"/>
          <w:lang w:eastAsia="zh-CN"/>
        </w:rPr>
        <w:t>（二）预算配置</w:t>
      </w:r>
    </w:p>
    <w:p>
      <w:pPr>
        <w:pStyle w:val="2"/>
        <w:ind w:left="0" w:leftChars="0" w:firstLine="632" w:firstLineChars="200"/>
        <w:rPr>
          <w:rFonts w:hint="default" w:ascii="方正楷体_GBK" w:hAnsi="方正楷体_GBK" w:eastAsia="方正楷体_GBK" w:cs="方正楷体_GBK"/>
          <w:b/>
          <w:bCs/>
          <w:sz w:val="32"/>
          <w:szCs w:val="32"/>
          <w:lang w:eastAsia="zh-CN"/>
        </w:rPr>
      </w:pPr>
      <w:r>
        <w:rPr>
          <w:rFonts w:hint="eastAsia" w:ascii="仿宋_GB2312" w:hAnsi="仿宋_GB2312" w:eastAsia="仿宋_GB2312" w:cs="仿宋_GB2312"/>
          <w:spacing w:val="-2"/>
          <w:kern w:val="2"/>
          <w:sz w:val="32"/>
          <w:szCs w:val="32"/>
          <w:lang w:val="en-US" w:eastAsia="zh-CN" w:bidi="ar-SA"/>
        </w:rPr>
        <w:t>202</w:t>
      </w:r>
      <w:r>
        <w:rPr>
          <w:rFonts w:hint="default" w:ascii="仿宋_GB2312" w:hAnsi="仿宋_GB2312" w:eastAsia="仿宋_GB2312" w:cs="仿宋_GB2312"/>
          <w:spacing w:val="-2"/>
          <w:kern w:val="2"/>
          <w:sz w:val="32"/>
          <w:szCs w:val="32"/>
          <w:lang w:eastAsia="zh-CN" w:bidi="ar-SA"/>
        </w:rPr>
        <w:t>3</w:t>
      </w:r>
      <w:r>
        <w:rPr>
          <w:rFonts w:hint="eastAsia" w:ascii="仿宋_GB2312" w:hAnsi="仿宋_GB2312" w:eastAsia="仿宋_GB2312" w:cs="仿宋_GB2312"/>
          <w:spacing w:val="-2"/>
          <w:kern w:val="2"/>
          <w:sz w:val="32"/>
          <w:szCs w:val="32"/>
          <w:lang w:val="en-US" w:eastAsia="zh-CN" w:bidi="ar-SA"/>
        </w:rPr>
        <w:t>年全年</w:t>
      </w:r>
      <w:r>
        <w:rPr>
          <w:rFonts w:hint="default" w:ascii="仿宋_GB2312" w:hAnsi="仿宋_GB2312" w:eastAsia="仿宋_GB2312" w:cs="仿宋_GB2312"/>
          <w:spacing w:val="-2"/>
          <w:kern w:val="2"/>
          <w:sz w:val="32"/>
          <w:szCs w:val="32"/>
          <w:lang w:eastAsia="zh-CN" w:bidi="ar-SA"/>
        </w:rPr>
        <w:t>预算</w:t>
      </w:r>
      <w:r>
        <w:rPr>
          <w:rFonts w:hint="eastAsia" w:ascii="仿宋_GB2312" w:hAnsi="仿宋_GB2312" w:eastAsia="仿宋_GB2312" w:cs="仿宋_GB2312"/>
          <w:spacing w:val="-2"/>
          <w:kern w:val="2"/>
          <w:sz w:val="32"/>
          <w:szCs w:val="32"/>
          <w:lang w:val="en-US" w:eastAsia="zh-CN" w:bidi="ar-SA"/>
        </w:rPr>
        <w:t>支出</w:t>
      </w:r>
      <w:r>
        <w:rPr>
          <w:rFonts w:hint="default" w:ascii="仿宋_GB2312" w:hAnsi="仿宋_GB2312" w:eastAsia="仿宋_GB2312" w:cs="仿宋_GB2312"/>
          <w:spacing w:val="-2"/>
          <w:kern w:val="2"/>
          <w:sz w:val="32"/>
          <w:szCs w:val="32"/>
          <w:lang w:eastAsia="zh-CN" w:bidi="ar-SA"/>
        </w:rPr>
        <w:t>240.99</w:t>
      </w:r>
      <w:r>
        <w:rPr>
          <w:rFonts w:hint="eastAsia" w:ascii="仿宋_GB2312" w:hAnsi="仿宋_GB2312" w:eastAsia="仿宋_GB2312" w:cs="仿宋_GB2312"/>
          <w:spacing w:val="-2"/>
          <w:kern w:val="2"/>
          <w:sz w:val="32"/>
          <w:szCs w:val="32"/>
          <w:lang w:val="en-US" w:eastAsia="zh-CN" w:bidi="ar-SA"/>
        </w:rPr>
        <w:t>万元</w:t>
      </w:r>
      <w:r>
        <w:rPr>
          <w:rFonts w:hint="default" w:ascii="仿宋_GB2312" w:hAnsi="仿宋_GB2312" w:eastAsia="仿宋_GB2312" w:cs="仿宋_GB2312"/>
          <w:spacing w:val="-2"/>
          <w:kern w:val="2"/>
          <w:sz w:val="32"/>
          <w:szCs w:val="32"/>
          <w:lang w:eastAsia="zh-CN" w:bidi="ar-SA"/>
        </w:rPr>
        <w:t>，实际使用240.99</w:t>
      </w:r>
      <w:r>
        <w:rPr>
          <w:rFonts w:hint="eastAsia" w:ascii="仿宋_GB2312" w:hAnsi="仿宋_GB2312" w:eastAsia="仿宋_GB2312" w:cs="仿宋_GB2312"/>
          <w:spacing w:val="-2"/>
          <w:kern w:val="2"/>
          <w:sz w:val="32"/>
          <w:szCs w:val="32"/>
          <w:lang w:val="en-US" w:eastAsia="zh-CN" w:bidi="ar-SA"/>
        </w:rPr>
        <w:t>万元</w:t>
      </w:r>
      <w:r>
        <w:rPr>
          <w:rFonts w:hint="default" w:ascii="仿宋_GB2312" w:hAnsi="仿宋_GB2312" w:eastAsia="仿宋_GB2312" w:cs="仿宋_GB2312"/>
          <w:spacing w:val="-2"/>
          <w:kern w:val="2"/>
          <w:sz w:val="32"/>
          <w:szCs w:val="32"/>
          <w:lang w:eastAsia="zh-CN" w:bidi="ar-SA"/>
        </w:rPr>
        <w:t>，预算执行率100%</w:t>
      </w:r>
      <w:r>
        <w:rPr>
          <w:rFonts w:hint="eastAsia" w:ascii="仿宋_GB2312" w:hAnsi="仿宋_GB2312" w:eastAsia="仿宋_GB2312" w:cs="仿宋_GB2312"/>
          <w:spacing w:val="-2"/>
          <w:kern w:val="2"/>
          <w:sz w:val="32"/>
          <w:szCs w:val="32"/>
          <w:lang w:val="en-US" w:eastAsia="zh-CN" w:bidi="ar-SA"/>
        </w:rPr>
        <w:t>。其中：工资福利性支出</w:t>
      </w:r>
      <w:r>
        <w:rPr>
          <w:rFonts w:hint="default" w:ascii="仿宋_GB2312" w:hAnsi="仿宋_GB2312" w:eastAsia="仿宋_GB2312" w:cs="仿宋_GB2312"/>
          <w:spacing w:val="-2"/>
          <w:kern w:val="2"/>
          <w:sz w:val="32"/>
          <w:szCs w:val="32"/>
          <w:lang w:eastAsia="zh-CN" w:bidi="ar-SA"/>
        </w:rPr>
        <w:t>147.08</w:t>
      </w:r>
      <w:r>
        <w:rPr>
          <w:rFonts w:hint="eastAsia" w:ascii="仿宋_GB2312" w:hAnsi="仿宋_GB2312" w:eastAsia="仿宋_GB2312" w:cs="仿宋_GB2312"/>
          <w:spacing w:val="-2"/>
          <w:kern w:val="2"/>
          <w:sz w:val="32"/>
          <w:szCs w:val="32"/>
          <w:lang w:val="en-US" w:eastAsia="zh-CN" w:bidi="ar-SA"/>
        </w:rPr>
        <w:t>万元；商品和服务支出</w:t>
      </w:r>
      <w:r>
        <w:rPr>
          <w:rFonts w:hint="default" w:ascii="仿宋_GB2312" w:hAnsi="仿宋_GB2312" w:eastAsia="仿宋_GB2312" w:cs="仿宋_GB2312"/>
          <w:spacing w:val="-2"/>
          <w:kern w:val="2"/>
          <w:sz w:val="32"/>
          <w:szCs w:val="32"/>
          <w:lang w:eastAsia="zh-CN" w:bidi="ar-SA"/>
        </w:rPr>
        <w:t>86.86</w:t>
      </w:r>
      <w:r>
        <w:rPr>
          <w:rFonts w:hint="eastAsia" w:ascii="仿宋_GB2312" w:hAnsi="仿宋_GB2312" w:eastAsia="仿宋_GB2312" w:cs="仿宋_GB2312"/>
          <w:spacing w:val="-2"/>
          <w:kern w:val="2"/>
          <w:sz w:val="32"/>
          <w:szCs w:val="32"/>
          <w:lang w:val="en-US" w:eastAsia="zh-CN" w:bidi="ar-SA"/>
        </w:rPr>
        <w:t>万元；对个人和家庭补助支出</w:t>
      </w:r>
      <w:r>
        <w:rPr>
          <w:rFonts w:hint="default" w:ascii="仿宋_GB2312" w:hAnsi="仿宋_GB2312" w:eastAsia="仿宋_GB2312" w:cs="仿宋_GB2312"/>
          <w:spacing w:val="-2"/>
          <w:kern w:val="2"/>
          <w:sz w:val="32"/>
          <w:szCs w:val="32"/>
          <w:lang w:eastAsia="zh-CN" w:bidi="ar-SA"/>
        </w:rPr>
        <w:t>7.05</w:t>
      </w:r>
      <w:r>
        <w:rPr>
          <w:rFonts w:hint="eastAsia" w:ascii="仿宋_GB2312" w:hAnsi="仿宋_GB2312" w:eastAsia="仿宋_GB2312" w:cs="仿宋_GB2312"/>
          <w:spacing w:val="-2"/>
          <w:kern w:val="2"/>
          <w:sz w:val="32"/>
          <w:szCs w:val="32"/>
          <w:lang w:val="en-US" w:eastAsia="zh-CN" w:bidi="ar-SA"/>
        </w:rPr>
        <w:t>万元。</w:t>
      </w:r>
    </w:p>
    <w:p>
      <w:pPr>
        <w:pStyle w:val="2"/>
        <w:numPr>
          <w:ilvl w:val="0"/>
          <w:numId w:val="6"/>
        </w:numPr>
        <w:ind w:left="0" w:leftChars="0" w:firstLine="640" w:firstLineChars="200"/>
        <w:rPr>
          <w:rFonts w:hint="default" w:ascii="方正楷体_GBK" w:hAnsi="方正楷体_GBK" w:eastAsia="方正楷体_GBK" w:cs="方正楷体_GBK"/>
          <w:b/>
          <w:bCs/>
          <w:sz w:val="32"/>
          <w:szCs w:val="32"/>
          <w:lang w:eastAsia="zh-CN"/>
        </w:rPr>
      </w:pPr>
      <w:r>
        <w:rPr>
          <w:rFonts w:hint="default" w:ascii="方正楷体_GBK" w:hAnsi="方正楷体_GBK" w:eastAsia="方正楷体_GBK" w:cs="方正楷体_GBK"/>
          <w:b/>
          <w:bCs/>
          <w:sz w:val="32"/>
          <w:szCs w:val="32"/>
          <w:lang w:eastAsia="zh-CN"/>
        </w:rPr>
        <w:t>预算管理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632" w:firstLineChars="200"/>
        <w:jc w:val="both"/>
      </w:pPr>
      <w:r>
        <w:rPr>
          <w:rFonts w:hint="default" w:ascii="仿宋_GB2312" w:hAnsi="仿宋_GB2312" w:eastAsia="仿宋_GB2312" w:cs="仿宋_GB2312"/>
          <w:b/>
          <w:bCs/>
          <w:spacing w:val="-2"/>
          <w:kern w:val="2"/>
          <w:sz w:val="32"/>
          <w:szCs w:val="32"/>
          <w:lang w:eastAsia="zh-CN" w:bidi="ar-SA"/>
        </w:rPr>
        <w:t>1.基本支出情况：</w:t>
      </w:r>
      <w:r>
        <w:rPr>
          <w:rFonts w:hint="eastAsia" w:ascii="仿宋_GB2312" w:hAnsi="仿宋_GB2312" w:eastAsia="仿宋_GB2312" w:cs="仿宋_GB2312"/>
          <w:spacing w:val="-2"/>
          <w:kern w:val="2"/>
          <w:sz w:val="32"/>
          <w:szCs w:val="32"/>
          <w:lang w:val="en-US" w:eastAsia="zh-CN" w:bidi="ar-SA"/>
        </w:rPr>
        <w:t>基本支出系保障我会正常运转、完成日常工作任务而发生的各项支出，基本支出按照财政相关要求进行管理。</w:t>
      </w:r>
      <w:r>
        <w:rPr>
          <w:rFonts w:hint="default" w:ascii="仿宋_GB2312" w:hAnsi="仿宋_GB2312" w:eastAsia="仿宋_GB2312" w:cs="仿宋_GB2312"/>
          <w:spacing w:val="-2"/>
          <w:sz w:val="32"/>
          <w:szCs w:val="32"/>
          <w:lang w:eastAsia="zh-CN"/>
        </w:rPr>
        <w:t>2023年</w:t>
      </w:r>
      <w:r>
        <w:rPr>
          <w:rFonts w:hint="eastAsia" w:ascii="仿宋_GB2312" w:hAnsi="仿宋_GB2312" w:eastAsia="仿宋_GB2312" w:cs="仿宋_GB2312"/>
          <w:spacing w:val="-2"/>
          <w:sz w:val="32"/>
          <w:szCs w:val="32"/>
          <w:lang w:eastAsia="zh-CN"/>
        </w:rPr>
        <w:t>基本支出主要用于：</w:t>
      </w:r>
      <w:r>
        <w:rPr>
          <w:rFonts w:hint="eastAsia" w:ascii="仿宋_GB2312" w:hAnsi="仿宋_GB2312" w:eastAsia="仿宋_GB2312" w:cs="仿宋_GB2312"/>
          <w:spacing w:val="-2"/>
          <w:sz w:val="32"/>
          <w:szCs w:val="32"/>
          <w:lang w:val="en-US" w:eastAsia="zh-CN"/>
        </w:rPr>
        <w:t>人员经费</w:t>
      </w:r>
      <w:r>
        <w:rPr>
          <w:rFonts w:hint="default" w:ascii="仿宋_GB2312" w:hAnsi="仿宋_GB2312" w:eastAsia="仿宋_GB2312" w:cs="仿宋_GB2312"/>
          <w:spacing w:val="-2"/>
          <w:sz w:val="32"/>
          <w:szCs w:val="32"/>
          <w:lang w:eastAsia="zh-CN"/>
        </w:rPr>
        <w:t>151.92</w:t>
      </w:r>
      <w:r>
        <w:rPr>
          <w:rFonts w:hint="eastAsia" w:ascii="仿宋_GB2312" w:hAnsi="仿宋_GB2312" w:eastAsia="仿宋_GB2312" w:cs="仿宋_GB2312"/>
          <w:spacing w:val="-2"/>
          <w:sz w:val="32"/>
          <w:szCs w:val="32"/>
          <w:lang w:val="en-US" w:eastAsia="zh-CN"/>
        </w:rPr>
        <w:t>万元；二是公用经费</w:t>
      </w:r>
      <w:r>
        <w:rPr>
          <w:rFonts w:hint="default" w:ascii="仿宋_GB2312" w:hAnsi="仿宋_GB2312" w:eastAsia="仿宋_GB2312" w:cs="仿宋_GB2312"/>
          <w:spacing w:val="-2"/>
          <w:sz w:val="32"/>
          <w:szCs w:val="32"/>
          <w:lang w:eastAsia="zh-CN"/>
        </w:rPr>
        <w:t>15.45</w:t>
      </w:r>
      <w:r>
        <w:rPr>
          <w:rFonts w:hint="eastAsia" w:ascii="仿宋_GB2312" w:hAnsi="仿宋_GB2312" w:eastAsia="仿宋_GB2312" w:cs="仿宋_GB2312"/>
          <w:spacing w:val="-2"/>
          <w:sz w:val="32"/>
          <w:szCs w:val="32"/>
          <w:lang w:val="en-US" w:eastAsia="zh-CN"/>
        </w:rPr>
        <w:t>万元</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val="en-US" w:eastAsia="zh-CN"/>
        </w:rPr>
        <w:t>均按财政部门要求进行使用和管理。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632" w:firstLineChars="200"/>
        <w:jc w:val="both"/>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b/>
          <w:spacing w:val="-2"/>
          <w:sz w:val="32"/>
          <w:szCs w:val="32"/>
        </w:rPr>
        <w:t>2.项目支出情况</w:t>
      </w:r>
      <w:r>
        <w:rPr>
          <w:rFonts w:hint="default" w:ascii="仿宋_GB2312" w:hAnsi="仿宋_GB2312" w:eastAsia="仿宋_GB2312" w:cs="仿宋_GB2312"/>
          <w:b/>
          <w:spacing w:val="-2"/>
          <w:sz w:val="32"/>
          <w:szCs w:val="32"/>
        </w:rPr>
        <w:t>：</w:t>
      </w:r>
      <w:r>
        <w:rPr>
          <w:rFonts w:hint="eastAsia" w:ascii="仿宋_GB2312" w:hAnsi="仿宋_GB2312" w:eastAsia="仿宋_GB2312" w:cs="仿宋_GB2312"/>
          <w:i w:val="0"/>
          <w:caps w:val="0"/>
          <w:color w:val="000000"/>
          <w:spacing w:val="0"/>
          <w:sz w:val="32"/>
          <w:szCs w:val="32"/>
          <w:shd w:val="clear" w:color="auto" w:fill="FFFFFF"/>
        </w:rPr>
        <w:t>2</w:t>
      </w:r>
      <w:r>
        <w:rPr>
          <w:rFonts w:hint="eastAsia" w:ascii="仿宋_GB2312" w:hAnsi="仿宋_GB2312" w:eastAsia="仿宋_GB2312" w:cs="仿宋_GB2312"/>
          <w:spacing w:val="-2"/>
          <w:sz w:val="32"/>
          <w:szCs w:val="32"/>
        </w:rPr>
        <w:t>0</w:t>
      </w:r>
      <w:r>
        <w:rPr>
          <w:rFonts w:hint="eastAsia" w:ascii="仿宋_GB2312" w:hAnsi="仿宋_GB2312" w:eastAsia="仿宋_GB2312" w:cs="仿宋_GB2312"/>
          <w:spacing w:val="-2"/>
          <w:sz w:val="32"/>
          <w:szCs w:val="32"/>
          <w:lang w:val="en-US" w:eastAsia="zh-CN"/>
        </w:rPr>
        <w:t>2</w:t>
      </w:r>
      <w:r>
        <w:rPr>
          <w:rFonts w:hint="default" w:ascii="仿宋_GB2312" w:hAnsi="仿宋_GB2312" w:eastAsia="仿宋_GB2312" w:cs="仿宋_GB2312"/>
          <w:spacing w:val="-2"/>
          <w:sz w:val="32"/>
          <w:szCs w:val="32"/>
          <w:lang w:eastAsia="zh-CN"/>
        </w:rPr>
        <w:t>3</w:t>
      </w:r>
      <w:r>
        <w:rPr>
          <w:rFonts w:hint="eastAsia" w:ascii="仿宋_GB2312" w:hAnsi="仿宋_GB2312" w:eastAsia="仿宋_GB2312" w:cs="仿宋_GB2312"/>
          <w:spacing w:val="-2"/>
          <w:sz w:val="32"/>
          <w:szCs w:val="32"/>
        </w:rPr>
        <w:t>年度我</w:t>
      </w:r>
      <w:r>
        <w:rPr>
          <w:rFonts w:hint="eastAsia" w:ascii="仿宋_GB2312" w:hAnsi="仿宋_GB2312" w:eastAsia="仿宋_GB2312" w:cs="仿宋_GB2312"/>
          <w:spacing w:val="-2"/>
          <w:sz w:val="32"/>
          <w:szCs w:val="32"/>
          <w:lang w:eastAsia="zh-CN"/>
        </w:rPr>
        <w:t>会共有</w:t>
      </w:r>
      <w:r>
        <w:rPr>
          <w:rFonts w:hint="eastAsia" w:ascii="仿宋_GB2312" w:hAnsi="仿宋_GB2312" w:eastAsia="仿宋_GB2312" w:cs="仿宋_GB2312"/>
          <w:spacing w:val="-2"/>
          <w:sz w:val="32"/>
          <w:szCs w:val="32"/>
        </w:rPr>
        <w:t>专项</w:t>
      </w:r>
      <w:r>
        <w:rPr>
          <w:rFonts w:hint="eastAsia" w:ascii="仿宋_GB2312" w:hAnsi="仿宋_GB2312" w:eastAsia="仿宋_GB2312" w:cs="仿宋_GB2312"/>
          <w:spacing w:val="-2"/>
          <w:sz w:val="32"/>
          <w:szCs w:val="32"/>
          <w:lang w:eastAsia="zh-CN"/>
        </w:rPr>
        <w:t>业务经费“</w:t>
      </w:r>
      <w:r>
        <w:rPr>
          <w:rFonts w:hint="eastAsia" w:ascii="仿宋_GB2312" w:hAnsi="仿宋_GB2312" w:eastAsia="仿宋_GB2312" w:cs="仿宋_GB2312"/>
          <w:spacing w:val="-2"/>
          <w:sz w:val="32"/>
          <w:szCs w:val="32"/>
          <w:lang w:val="en-US" w:eastAsia="zh-CN"/>
        </w:rPr>
        <w:t>中小企业参加国际展览补贴资金</w:t>
      </w:r>
      <w:r>
        <w:rPr>
          <w:rFonts w:hint="eastAsia" w:ascii="仿宋_GB2312" w:hAnsi="仿宋_GB2312" w:eastAsia="仿宋_GB2312" w:cs="仿宋_GB2312"/>
          <w:spacing w:val="-2"/>
          <w:sz w:val="32"/>
          <w:szCs w:val="32"/>
          <w:lang w:eastAsia="zh-CN"/>
        </w:rPr>
        <w:t>”</w:t>
      </w:r>
      <w:r>
        <w:rPr>
          <w:rFonts w:hint="default" w:ascii="仿宋_GB2312" w:hAnsi="仿宋_GB2312" w:eastAsia="仿宋_GB2312" w:cs="仿宋_GB2312"/>
          <w:spacing w:val="-2"/>
          <w:sz w:val="32"/>
          <w:szCs w:val="32"/>
          <w:lang w:eastAsia="zh-CN"/>
        </w:rPr>
        <w:t>、招商引资经费、湘桂贸促系统西部陆海新通道商贸物流合作怀化对接会工作经费、服务外资企业专班工作经费、2023年香港美食博览会暨国际茶展参展经费（因公出访费用）、解决“中食展广州暨广州国际食品食材展”参展经费共6个专项业务经费</w:t>
      </w:r>
      <w:r>
        <w:rPr>
          <w:rFonts w:hint="eastAsia" w:ascii="仿宋_GB2312" w:hAnsi="仿宋_GB2312" w:eastAsia="仿宋_GB2312" w:cs="仿宋_GB2312"/>
          <w:spacing w:val="-2"/>
          <w:sz w:val="32"/>
          <w:szCs w:val="32"/>
          <w:lang w:eastAsia="zh-CN"/>
        </w:rPr>
        <w:t>，专项资金</w:t>
      </w:r>
      <w:r>
        <w:rPr>
          <w:rFonts w:hint="default" w:ascii="仿宋_GB2312" w:hAnsi="仿宋_GB2312" w:eastAsia="仿宋_GB2312" w:cs="仿宋_GB2312"/>
          <w:spacing w:val="-2"/>
          <w:sz w:val="32"/>
          <w:szCs w:val="32"/>
          <w:lang w:eastAsia="zh-CN"/>
        </w:rPr>
        <w:t>73.62</w:t>
      </w:r>
      <w:r>
        <w:rPr>
          <w:rFonts w:hint="eastAsia" w:ascii="仿宋_GB2312" w:hAnsi="仿宋_GB2312" w:eastAsia="仿宋_GB2312" w:cs="仿宋_GB2312"/>
          <w:spacing w:val="-2"/>
          <w:sz w:val="32"/>
          <w:szCs w:val="32"/>
          <w:lang w:eastAsia="zh-CN"/>
        </w:rPr>
        <w:t>万</w:t>
      </w:r>
      <w:r>
        <w:rPr>
          <w:rFonts w:hint="eastAsia" w:ascii="仿宋_GB2312" w:hAnsi="仿宋_GB2312" w:eastAsia="仿宋_GB2312" w:cs="仿宋_GB2312"/>
          <w:spacing w:val="-2"/>
          <w:sz w:val="32"/>
          <w:szCs w:val="32"/>
          <w:lang w:val="en-US" w:eastAsia="zh-CN"/>
        </w:rPr>
        <w:t>元，</w:t>
      </w:r>
      <w:r>
        <w:rPr>
          <w:rFonts w:hint="default" w:ascii="仿宋_GB2312" w:hAnsi="仿宋_GB2312" w:eastAsia="仿宋_GB2312" w:cs="仿宋_GB2312"/>
          <w:spacing w:val="-2"/>
          <w:sz w:val="32"/>
          <w:szCs w:val="32"/>
          <w:lang w:val="en-US" w:eastAsia="zh-CN"/>
        </w:rPr>
        <w:t>均</w:t>
      </w:r>
      <w:r>
        <w:rPr>
          <w:rFonts w:hint="eastAsia" w:ascii="仿宋_GB2312" w:hAnsi="仿宋_GB2312" w:eastAsia="仿宋_GB2312" w:cs="仿宋_GB2312"/>
          <w:spacing w:val="-2"/>
          <w:sz w:val="32"/>
          <w:szCs w:val="32"/>
          <w:lang w:val="en-US" w:eastAsia="zh-CN"/>
        </w:rPr>
        <w:t>为市本级财政专项资金项目。</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632" w:firstLineChars="200"/>
        <w:jc w:val="both"/>
        <w:rPr>
          <w:rFonts w:hint="eastAsia" w:ascii="方正楷体_GBK" w:hAnsi="方正楷体_GBK" w:eastAsia="方正楷体_GBK" w:cs="方正楷体_GBK"/>
          <w:b/>
          <w:bCs/>
          <w:spacing w:val="-2"/>
          <w:sz w:val="32"/>
          <w:szCs w:val="32"/>
          <w:lang w:eastAsia="zh-CN"/>
        </w:rPr>
      </w:pPr>
      <w:r>
        <w:rPr>
          <w:rFonts w:hint="eastAsia" w:ascii="方正楷体_GBK" w:hAnsi="方正楷体_GBK" w:eastAsia="方正楷体_GBK" w:cs="方正楷体_GBK"/>
          <w:b/>
          <w:bCs/>
          <w:spacing w:val="-2"/>
          <w:sz w:val="32"/>
          <w:szCs w:val="32"/>
          <w:lang w:eastAsia="zh-CN"/>
        </w:rPr>
        <w:t>（四）资产管理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632" w:firstLineChars="200"/>
        <w:jc w:val="both"/>
        <w:rPr>
          <w:rFonts w:ascii="仿宋" w:hAnsi="仿宋" w:eastAsia="仿宋"/>
          <w:spacing w:val="-2"/>
          <w:sz w:val="32"/>
          <w:szCs w:val="21"/>
        </w:rPr>
      </w:pPr>
      <w:r>
        <w:rPr>
          <w:rFonts w:hint="eastAsia" w:ascii="仿宋_GB2312" w:hAnsi="仿宋_GB2312" w:eastAsia="仿宋_GB2312" w:cs="仿宋_GB2312"/>
          <w:spacing w:val="-2"/>
          <w:sz w:val="32"/>
          <w:szCs w:val="32"/>
          <w:lang w:val="en-US" w:eastAsia="zh-CN"/>
        </w:rPr>
        <w:t>202</w:t>
      </w:r>
      <w:r>
        <w:rPr>
          <w:rFonts w:hint="default" w:ascii="仿宋_GB2312" w:hAnsi="仿宋_GB2312" w:eastAsia="仿宋_GB2312" w:cs="仿宋_GB2312"/>
          <w:spacing w:val="-2"/>
          <w:sz w:val="32"/>
          <w:szCs w:val="32"/>
          <w:lang w:eastAsia="zh-CN"/>
        </w:rPr>
        <w:t>3</w:t>
      </w:r>
      <w:r>
        <w:rPr>
          <w:rFonts w:hint="eastAsia" w:ascii="仿宋_GB2312" w:hAnsi="仿宋_GB2312" w:eastAsia="仿宋_GB2312" w:cs="仿宋_GB2312"/>
          <w:spacing w:val="-2"/>
          <w:sz w:val="32"/>
          <w:szCs w:val="32"/>
          <w:lang w:val="en-US" w:eastAsia="zh-CN"/>
        </w:rPr>
        <w:t>我会的资产配置严格按照《怀化市市直行政业单位国有资产配置管</w:t>
      </w:r>
      <w:r>
        <w:rPr>
          <w:rFonts w:hint="eastAsia" w:ascii="仿宋_GB2312" w:hAnsi="仿宋_GB2312" w:eastAsia="仿宋_GB2312" w:cs="仿宋_GB2312"/>
          <w:spacing w:val="-2"/>
          <w:sz w:val="32"/>
          <w:szCs w:val="32"/>
        </w:rPr>
        <w:t>理办法》执行，资产的管理由财务部门进行价值核算并设置专人进行资产实物卡片管理及使用情况监督</w:t>
      </w:r>
      <w:r>
        <w:rPr>
          <w:rFonts w:hint="default"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rPr>
        <w:t>办公设备由办公室设置专人进行实物卡片管理及使用情况监督。20</w:t>
      </w:r>
      <w:r>
        <w:rPr>
          <w:rFonts w:hint="eastAsia" w:ascii="仿宋_GB2312" w:hAnsi="仿宋_GB2312" w:eastAsia="仿宋_GB2312" w:cs="仿宋_GB2312"/>
          <w:spacing w:val="-2"/>
          <w:sz w:val="32"/>
          <w:szCs w:val="32"/>
          <w:lang w:val="en-US" w:eastAsia="zh-CN"/>
        </w:rPr>
        <w:t>2</w:t>
      </w:r>
      <w:r>
        <w:rPr>
          <w:rFonts w:hint="default" w:ascii="仿宋_GB2312" w:hAnsi="仿宋_GB2312" w:eastAsia="仿宋_GB2312" w:cs="仿宋_GB2312"/>
          <w:spacing w:val="-2"/>
          <w:sz w:val="32"/>
          <w:szCs w:val="32"/>
          <w:lang w:eastAsia="zh-CN"/>
        </w:rPr>
        <w:t>3</w:t>
      </w:r>
      <w:r>
        <w:rPr>
          <w:rFonts w:hint="eastAsia" w:ascii="仿宋_GB2312" w:hAnsi="仿宋_GB2312" w:eastAsia="仿宋_GB2312" w:cs="仿宋_GB2312"/>
          <w:spacing w:val="-2"/>
          <w:sz w:val="32"/>
          <w:szCs w:val="32"/>
        </w:rPr>
        <w:t>年</w:t>
      </w:r>
      <w:r>
        <w:rPr>
          <w:rFonts w:hint="default" w:ascii="仿宋_GB2312" w:hAnsi="仿宋_GB2312" w:eastAsia="仿宋_GB2312" w:cs="仿宋_GB2312"/>
          <w:spacing w:val="-2"/>
          <w:sz w:val="32"/>
          <w:szCs w:val="32"/>
        </w:rPr>
        <w:t>无新增固定</w:t>
      </w:r>
      <w:r>
        <w:rPr>
          <w:rFonts w:hint="eastAsia" w:ascii="仿宋_GB2312" w:hAnsi="仿宋_GB2312" w:eastAsia="仿宋_GB2312" w:cs="仿宋_GB2312"/>
          <w:spacing w:val="-2"/>
          <w:sz w:val="32"/>
          <w:szCs w:val="32"/>
        </w:rPr>
        <w:t>资产</w:t>
      </w:r>
      <w:r>
        <w:rPr>
          <w:rFonts w:hint="default" w:ascii="仿宋_GB2312" w:hAnsi="仿宋_GB2312" w:eastAsia="仿宋_GB2312" w:cs="仿宋_GB2312"/>
          <w:spacing w:val="-2"/>
          <w:sz w:val="32"/>
          <w:szCs w:val="32"/>
        </w:rPr>
        <w:t>和处置固定资产情况</w:t>
      </w:r>
      <w:r>
        <w:rPr>
          <w:rFonts w:hint="eastAsia" w:ascii="仿宋_GB2312" w:hAnsi="仿宋_GB2312" w:eastAsia="仿宋_GB2312" w:cs="仿宋_GB2312"/>
          <w:spacing w:val="-2"/>
          <w:sz w:val="32"/>
          <w:szCs w:val="32"/>
        </w:rPr>
        <w:t>。</w:t>
      </w:r>
    </w:p>
    <w:p>
      <w:pPr>
        <w:pStyle w:val="2"/>
        <w:numPr>
          <w:ilvl w:val="0"/>
          <w:numId w:val="0"/>
        </w:numPr>
        <w:ind w:firstLine="640" w:firstLineChars="200"/>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lang w:eastAsia="zh-CN"/>
        </w:rPr>
        <w:t>（五）职责履行</w:t>
      </w:r>
    </w:p>
    <w:p>
      <w:pPr>
        <w:pStyle w:val="2"/>
        <w:numPr>
          <w:ilvl w:val="0"/>
          <w:numId w:val="0"/>
        </w:numPr>
        <w:ind w:firstLine="640" w:firstLineChars="200"/>
        <w:rPr>
          <w:rFonts w:hint="eastAsia" w:ascii="仿宋_GB2312" w:hAnsi="仿宋_GB2312" w:eastAsia="仿宋_GB2312" w:cs="仿宋_GB2312"/>
          <w:color w:val="000000"/>
          <w:spacing w:val="2"/>
          <w:sz w:val="32"/>
          <w:szCs w:val="32"/>
          <w:lang w:val="en-US" w:eastAsia="zh-CN"/>
        </w:rPr>
      </w:pPr>
      <w:r>
        <w:rPr>
          <w:rFonts w:hint="default" w:ascii="仿宋_GB2312" w:hAnsi="仿宋_GB2312" w:eastAsia="仿宋_GB2312" w:cs="仿宋_GB2312"/>
          <w:b w:val="0"/>
          <w:bCs w:val="0"/>
          <w:sz w:val="32"/>
          <w:szCs w:val="32"/>
          <w:lang w:eastAsia="zh-CN"/>
        </w:rPr>
        <w:t>申请增加年初预算经费，申请</w:t>
      </w:r>
      <w:r>
        <w:rPr>
          <w:rFonts w:hint="eastAsia" w:ascii="仿宋_GB2312" w:hAnsi="仿宋_GB2312" w:eastAsia="仿宋_GB2312" w:cs="仿宋_GB2312"/>
          <w:b w:val="0"/>
          <w:bCs w:val="0"/>
          <w:color w:val="000000"/>
          <w:spacing w:val="2"/>
          <w:sz w:val="32"/>
          <w:szCs w:val="32"/>
          <w:lang w:val="en-US" w:eastAsia="zh-CN"/>
        </w:rPr>
        <w:t>桂湘贸促系统西部陆海新通道商贸物流产业合作对接会</w:t>
      </w:r>
      <w:r>
        <w:rPr>
          <w:rFonts w:hint="default" w:ascii="仿宋_GB2312" w:hAnsi="仿宋_GB2312" w:eastAsia="仿宋_GB2312" w:cs="仿宋_GB2312"/>
          <w:b w:val="0"/>
          <w:bCs w:val="0"/>
          <w:color w:val="000000"/>
          <w:spacing w:val="2"/>
          <w:sz w:val="32"/>
          <w:szCs w:val="32"/>
          <w:lang w:eastAsia="zh-CN"/>
        </w:rPr>
        <w:t>经费，</w:t>
      </w:r>
      <w:r>
        <w:rPr>
          <w:rFonts w:hint="eastAsia" w:ascii="仿宋_GB2312" w:hAnsi="仿宋_GB2312" w:eastAsia="仿宋_GB2312" w:cs="仿宋_GB2312"/>
          <w:b w:val="0"/>
          <w:bCs w:val="0"/>
          <w:sz w:val="32"/>
          <w:szCs w:val="32"/>
          <w:lang w:val="en-US" w:eastAsia="zh-CN"/>
        </w:rPr>
        <w:t>推进临港产业发展。</w:t>
      </w:r>
      <w:r>
        <w:rPr>
          <w:rFonts w:hint="eastAsia" w:ascii="仿宋_GB2312" w:hAnsi="仿宋_GB2312" w:eastAsia="仿宋_GB2312" w:cs="仿宋_GB2312"/>
          <w:color w:val="000000"/>
          <w:spacing w:val="2"/>
          <w:sz w:val="32"/>
          <w:szCs w:val="32"/>
          <w:lang w:val="en-US" w:eastAsia="zh-CN"/>
        </w:rPr>
        <w:t>紧紧抓住西部陆海新通道建设契机，</w:t>
      </w:r>
      <w:r>
        <w:rPr>
          <w:rFonts w:hint="eastAsia" w:ascii="仿宋_GB2312" w:hAnsi="仿宋_GB2312" w:eastAsia="仿宋_GB2312" w:cs="仿宋_GB2312"/>
          <w:color w:val="000000"/>
          <w:spacing w:val="2"/>
          <w:sz w:val="32"/>
          <w:szCs w:val="32"/>
          <w:lang w:eastAsia="zh-CN"/>
        </w:rPr>
        <w:t>今</w:t>
      </w:r>
      <w:r>
        <w:rPr>
          <w:rFonts w:hint="eastAsia" w:ascii="仿宋_GB2312" w:hAnsi="仿宋_GB2312" w:eastAsia="仿宋_GB2312" w:cs="仿宋_GB2312"/>
          <w:color w:val="000000"/>
          <w:spacing w:val="2"/>
          <w:sz w:val="32"/>
          <w:szCs w:val="32"/>
          <w:lang w:val="en-US" w:eastAsia="zh-CN"/>
        </w:rPr>
        <w:t>年3月，成功承办桂湘贸促系统西部陆海新通道商贸物流产业合作对接会，会上企业、商协会集中签约项目12个，总金额24.68亿元。10月，我会邀请广东新又好集团公司来我市考察怀化国际陆港，与陆港经开区就净菜、央厨和特色食品加工项目进行了深度对接。</w:t>
      </w:r>
    </w:p>
    <w:p>
      <w:pPr>
        <w:pStyle w:val="2"/>
        <w:ind w:left="0" w:leftChars="0" w:firstLine="648" w:firstLineChars="200"/>
        <w:rPr>
          <w:rFonts w:hint="eastAsia" w:ascii="仿宋_GB2312" w:hAnsi="仿宋_GB2312" w:eastAsia="仿宋_GB2312" w:cs="仿宋_GB2312"/>
          <w:color w:val="000000"/>
          <w:spacing w:val="2"/>
          <w:sz w:val="32"/>
          <w:szCs w:val="32"/>
          <w:lang w:val="en-US" w:eastAsia="zh-CN"/>
        </w:rPr>
      </w:pPr>
      <w:r>
        <w:rPr>
          <w:rFonts w:hint="default" w:ascii="仿宋_GB2312" w:hAnsi="仿宋_GB2312" w:eastAsia="仿宋_GB2312" w:cs="仿宋_GB2312"/>
          <w:b w:val="0"/>
          <w:bCs w:val="0"/>
          <w:color w:val="000000"/>
          <w:spacing w:val="2"/>
          <w:sz w:val="32"/>
          <w:szCs w:val="32"/>
          <w:lang w:eastAsia="zh-CN"/>
        </w:rPr>
        <w:t>充分发挥年初招商引资专项经费，</w:t>
      </w:r>
      <w:r>
        <w:rPr>
          <w:rFonts w:hint="eastAsia" w:ascii="仿宋_GB2312" w:hAnsi="仿宋_GB2312" w:eastAsia="仿宋_GB2312" w:cs="仿宋_GB2312"/>
          <w:b w:val="0"/>
          <w:bCs w:val="0"/>
          <w:color w:val="000000"/>
          <w:spacing w:val="2"/>
          <w:sz w:val="32"/>
          <w:szCs w:val="32"/>
          <w:lang w:val="en-US" w:eastAsia="zh-CN"/>
        </w:rPr>
        <w:t>积极承接产业转移。</w:t>
      </w:r>
      <w:r>
        <w:rPr>
          <w:rFonts w:hint="eastAsia" w:ascii="仿宋_GB2312" w:hAnsi="仿宋_GB2312" w:eastAsia="仿宋_GB2312" w:cs="仿宋_GB2312"/>
          <w:color w:val="000000"/>
          <w:spacing w:val="2"/>
          <w:sz w:val="32"/>
          <w:szCs w:val="32"/>
          <w:lang w:val="en-US" w:eastAsia="zh-CN"/>
        </w:rPr>
        <w:t>为推进陆港的招商引资工作，市贸促会成立了2个招商引资小分队，开展精准招商，先后赴广西南宁、防城港、云南的河口、磨憨和瑞丽就我市利用东盟沿边城市开展投资合作进行对接；赴福建三明、浙江湖州、江西吉安开展竹产业的招商工作；赴广东广州、东莞和肇庆等地开展承接箱包、玩具等产业转移的招商工作。10月份，受我会和市箱包产业链的邀请，东莞市箱包行业协会组织10余家箱包企业来我市对接产业转移和产业落地事宜。</w:t>
      </w:r>
    </w:p>
    <w:p>
      <w:pPr>
        <w:pStyle w:val="2"/>
        <w:ind w:left="0" w:leftChars="0" w:firstLine="648" w:firstLineChars="200"/>
        <w:rPr>
          <w:rFonts w:hint="eastAsia" w:ascii="仿宋_GB2312" w:hAnsi="仿宋_GB2312" w:eastAsia="仿宋_GB2312" w:cs="仿宋_GB2312"/>
          <w:color w:val="000000"/>
          <w:spacing w:val="2"/>
          <w:sz w:val="32"/>
          <w:szCs w:val="32"/>
          <w:lang w:val="en-US" w:eastAsia="zh-CN"/>
        </w:rPr>
      </w:pPr>
      <w:r>
        <w:rPr>
          <w:rFonts w:hint="eastAsia" w:ascii="仿宋_GB2312" w:hAnsi="仿宋_GB2312" w:eastAsia="仿宋_GB2312" w:cs="仿宋_GB2312"/>
          <w:b w:val="0"/>
          <w:bCs w:val="0"/>
          <w:color w:val="000000"/>
          <w:spacing w:val="2"/>
          <w:sz w:val="32"/>
          <w:szCs w:val="32"/>
          <w:lang w:val="en-US" w:eastAsia="zh-CN"/>
        </w:rPr>
        <w:t>助力引进先进制造业，</w:t>
      </w:r>
      <w:r>
        <w:rPr>
          <w:rFonts w:hint="eastAsia" w:ascii="仿宋_GB2312" w:hAnsi="仿宋_GB2312" w:eastAsia="仿宋_GB2312" w:cs="仿宋_GB2312"/>
          <w:color w:val="000000"/>
          <w:spacing w:val="2"/>
          <w:sz w:val="32"/>
          <w:szCs w:val="32"/>
          <w:lang w:val="en-US" w:eastAsia="zh-CN"/>
        </w:rPr>
        <w:t>我会高度重视制造业的招商引资工作，在我会的邀请下，浙江玉环祥利机动车配件公司9、10月先后多次考察我市产业园区，于11月1日，公司与鹤城区工业集中区签订投资协议，公司投资3000万元生产先进摩托车离合器，达产后年产值5000万元，解决就业50余人。</w:t>
      </w:r>
    </w:p>
    <w:p>
      <w:pPr>
        <w:pStyle w:val="2"/>
        <w:numPr>
          <w:ilvl w:val="0"/>
          <w:numId w:val="0"/>
        </w:numPr>
        <w:ind w:firstLine="640" w:firstLineChars="200"/>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lang w:eastAsia="zh-CN"/>
        </w:rPr>
        <w:t>（六）履职效益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8" w:firstLineChars="200"/>
        <w:jc w:val="both"/>
        <w:textAlignment w:val="auto"/>
        <w:rPr>
          <w:rFonts w:hint="default" w:ascii="仿宋_GB2312" w:hAnsi="仿宋_GB2312" w:eastAsia="仿宋_GB2312" w:cs="仿宋_GB2312"/>
          <w:color w:val="000000"/>
          <w:spacing w:val="2"/>
          <w:sz w:val="32"/>
          <w:szCs w:val="32"/>
          <w:lang w:val="en-US" w:eastAsia="zh-CN"/>
        </w:rPr>
      </w:pPr>
      <w:r>
        <w:rPr>
          <w:rFonts w:hint="eastAsia" w:ascii="仿宋" w:hAnsi="仿宋" w:eastAsia="仿宋" w:cs="仿宋"/>
          <w:b/>
          <w:bCs/>
          <w:color w:val="000000"/>
          <w:spacing w:val="2"/>
          <w:kern w:val="2"/>
          <w:sz w:val="32"/>
          <w:szCs w:val="32"/>
          <w:lang w:val="en-US" w:eastAsia="zh-CN" w:bidi="ar-SA"/>
        </w:rPr>
        <w:t>1.深入</w:t>
      </w:r>
      <w:r>
        <w:rPr>
          <w:rFonts w:hint="default" w:ascii="仿宋" w:hAnsi="仿宋" w:eastAsia="仿宋" w:cs="仿宋"/>
          <w:b/>
          <w:bCs/>
          <w:color w:val="000000"/>
          <w:spacing w:val="2"/>
          <w:kern w:val="2"/>
          <w:sz w:val="32"/>
          <w:szCs w:val="32"/>
          <w:lang w:eastAsia="zh-CN" w:bidi="ar-SA"/>
        </w:rPr>
        <w:t>解决问题</w:t>
      </w:r>
      <w:r>
        <w:rPr>
          <w:rFonts w:hint="eastAsia" w:ascii="仿宋" w:hAnsi="仿宋" w:eastAsia="仿宋" w:cs="仿宋"/>
          <w:color w:val="000000"/>
          <w:spacing w:val="2"/>
          <w:kern w:val="2"/>
          <w:sz w:val="32"/>
          <w:szCs w:val="32"/>
          <w:lang w:val="en-US" w:eastAsia="zh-CN" w:bidi="ar-SA"/>
        </w:rPr>
        <w:t>。围绕市委部署和</w:t>
      </w:r>
      <w:r>
        <w:rPr>
          <w:rFonts w:hint="eastAsia" w:ascii="仿宋_GB2312" w:hAnsi="仿宋_GB2312" w:eastAsia="仿宋_GB2312" w:cs="仿宋_GB2312"/>
          <w:color w:val="000000"/>
          <w:spacing w:val="2"/>
          <w:sz w:val="32"/>
          <w:szCs w:val="32"/>
        </w:rPr>
        <w:t>“走找想促”活动</w:t>
      </w:r>
      <w:r>
        <w:rPr>
          <w:rFonts w:hint="eastAsia" w:ascii="仿宋_GB2312" w:hAnsi="仿宋_GB2312" w:eastAsia="仿宋_GB2312" w:cs="仿宋_GB2312"/>
          <w:color w:val="000000"/>
          <w:spacing w:val="2"/>
          <w:sz w:val="32"/>
          <w:szCs w:val="32"/>
          <w:lang w:eastAsia="zh-CN"/>
        </w:rPr>
        <w:t>要求，一方面聚焦当前工作与新形势、新任务、新要求不相适应的短板弱项，一方面聚焦企业和帮扶村，扎实开展调查研究，突出</w:t>
      </w:r>
      <w:r>
        <w:rPr>
          <w:rFonts w:hint="eastAsia" w:ascii="仿宋_GB2312" w:hAnsi="仿宋_GB2312" w:eastAsia="仿宋_GB2312" w:cs="仿宋_GB2312"/>
          <w:color w:val="000000"/>
          <w:spacing w:val="2"/>
          <w:sz w:val="32"/>
          <w:szCs w:val="32"/>
        </w:rPr>
        <w:t>发现问题</w:t>
      </w:r>
      <w:r>
        <w:rPr>
          <w:rFonts w:hint="eastAsia" w:ascii="仿宋_GB2312" w:hAnsi="仿宋_GB2312" w:eastAsia="仿宋_GB2312" w:cs="仿宋_GB2312"/>
          <w:color w:val="000000"/>
          <w:spacing w:val="2"/>
          <w:sz w:val="32"/>
          <w:szCs w:val="32"/>
          <w:lang w:eastAsia="zh-CN"/>
        </w:rPr>
        <w:t>、</w:t>
      </w:r>
      <w:r>
        <w:rPr>
          <w:rFonts w:hint="eastAsia" w:ascii="仿宋_GB2312" w:hAnsi="仿宋_GB2312" w:eastAsia="仿宋_GB2312" w:cs="仿宋_GB2312"/>
          <w:color w:val="000000"/>
          <w:spacing w:val="2"/>
          <w:sz w:val="32"/>
          <w:szCs w:val="32"/>
        </w:rPr>
        <w:t>解决问题</w:t>
      </w:r>
      <w:r>
        <w:rPr>
          <w:rFonts w:hint="eastAsia" w:ascii="仿宋_GB2312" w:hAnsi="仿宋_GB2312" w:eastAsia="仿宋_GB2312" w:cs="仿宋_GB2312"/>
          <w:color w:val="000000"/>
          <w:spacing w:val="2"/>
          <w:sz w:val="32"/>
          <w:szCs w:val="32"/>
          <w:lang w:eastAsia="zh-CN"/>
        </w:rPr>
        <w:t>和反映问题</w:t>
      </w:r>
      <w:r>
        <w:rPr>
          <w:rFonts w:hint="eastAsia" w:ascii="仿宋_GB2312" w:hAnsi="仿宋_GB2312" w:eastAsia="仿宋_GB2312" w:cs="仿宋_GB2312"/>
          <w:color w:val="000000"/>
          <w:spacing w:val="2"/>
          <w:sz w:val="32"/>
          <w:szCs w:val="32"/>
        </w:rPr>
        <w:t>，</w:t>
      </w:r>
      <w:r>
        <w:rPr>
          <w:rFonts w:hint="eastAsia" w:ascii="仿宋_GB2312" w:hAnsi="仿宋_GB2312" w:eastAsia="仿宋_GB2312" w:cs="仿宋_GB2312"/>
          <w:color w:val="000000"/>
          <w:spacing w:val="2"/>
          <w:sz w:val="32"/>
          <w:szCs w:val="32"/>
          <w:lang w:eastAsia="zh-CN"/>
        </w:rPr>
        <w:t>已发现解决问题</w:t>
      </w:r>
      <w:r>
        <w:rPr>
          <w:rFonts w:hint="eastAsia" w:ascii="仿宋_GB2312" w:hAnsi="仿宋_GB2312" w:eastAsia="仿宋_GB2312" w:cs="仿宋_GB2312"/>
          <w:color w:val="000000"/>
          <w:spacing w:val="2"/>
          <w:sz w:val="32"/>
          <w:szCs w:val="32"/>
          <w:lang w:val="en-US" w:eastAsia="zh-CN"/>
        </w:rPr>
        <w:t>110个</w:t>
      </w:r>
      <w:r>
        <w:rPr>
          <w:rFonts w:hint="eastAsia" w:ascii="仿宋_GB2312" w:hAnsi="仿宋_GB2312" w:eastAsia="仿宋_GB2312" w:cs="仿宋_GB2312"/>
          <w:color w:val="000000"/>
          <w:spacing w:val="2"/>
          <w:sz w:val="32"/>
          <w:szCs w:val="32"/>
        </w:rPr>
        <w:t>。</w:t>
      </w:r>
      <w:r>
        <w:rPr>
          <w:rFonts w:hint="eastAsia" w:ascii="仿宋_GB2312" w:hAnsi="仿宋_GB2312" w:eastAsia="仿宋_GB2312" w:cs="仿宋_GB2312"/>
          <w:color w:val="000000"/>
          <w:spacing w:val="2"/>
          <w:sz w:val="32"/>
          <w:szCs w:val="32"/>
          <w:lang w:eastAsia="zh-CN"/>
        </w:rPr>
        <w:t>制定民生项目清单</w:t>
      </w:r>
      <w:r>
        <w:rPr>
          <w:rFonts w:hint="eastAsia" w:ascii="仿宋_GB2312" w:hAnsi="仿宋_GB2312" w:eastAsia="仿宋_GB2312" w:cs="仿宋_GB2312"/>
          <w:color w:val="000000"/>
          <w:spacing w:val="2"/>
          <w:sz w:val="32"/>
          <w:szCs w:val="32"/>
          <w:lang w:val="en-US" w:eastAsia="zh-CN"/>
        </w:rPr>
        <w:t>1个，解决民生项目5个，受益企业83家、群众27人。结合调查研究，形成《依托资源优势打造怀化市百亿竹产业的调研思考》《推动怀化与东盟经贸合作高质量发展》《深化贸促改革，适应我市开放型经济发展要求的调研》等调研报告3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8" w:firstLineChars="200"/>
        <w:jc w:val="both"/>
        <w:textAlignment w:val="auto"/>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b/>
          <w:bCs/>
          <w:color w:val="000000"/>
          <w:spacing w:val="2"/>
          <w:sz w:val="32"/>
          <w:szCs w:val="32"/>
          <w:lang w:val="en-US" w:eastAsia="zh-CN"/>
        </w:rPr>
        <w:t>2.</w:t>
      </w:r>
      <w:r>
        <w:rPr>
          <w:rFonts w:hint="eastAsia" w:ascii="仿宋" w:hAnsi="仿宋" w:eastAsia="仿宋" w:cs="仿宋"/>
          <w:b/>
          <w:bCs/>
          <w:color w:val="000000"/>
          <w:spacing w:val="2"/>
          <w:kern w:val="2"/>
          <w:sz w:val="32"/>
          <w:szCs w:val="32"/>
          <w:lang w:val="en-US" w:eastAsia="zh-CN" w:bidi="ar-SA"/>
        </w:rPr>
        <w:t>抓实专班工作</w:t>
      </w:r>
      <w:r>
        <w:rPr>
          <w:rFonts w:hint="eastAsia" w:ascii="仿宋" w:hAnsi="仿宋" w:eastAsia="仿宋" w:cs="仿宋"/>
          <w:color w:val="000000"/>
          <w:spacing w:val="2"/>
          <w:kern w:val="2"/>
          <w:sz w:val="32"/>
          <w:szCs w:val="32"/>
          <w:lang w:val="en-US" w:eastAsia="zh-CN" w:bidi="ar-SA"/>
        </w:rPr>
        <w:t>。</w:t>
      </w:r>
      <w:r>
        <w:rPr>
          <w:rFonts w:hint="eastAsia" w:ascii="仿宋_GB2312" w:hAnsi="仿宋_GB2312" w:eastAsia="仿宋_GB2312" w:cs="仿宋_GB2312"/>
          <w:sz w:val="32"/>
          <w:szCs w:val="32"/>
          <w:lang w:val="en-US" w:eastAsia="zh-CN"/>
        </w:rPr>
        <w:t>持续做好外资专班工作，全面走访43家次新老外资企业，做实</w:t>
      </w:r>
      <w:r>
        <w:rPr>
          <w:rFonts w:hint="eastAsia" w:ascii="仿宋_GB2312" w:hAnsi="仿宋_GB2312" w:eastAsia="仿宋_GB2312" w:cs="仿宋_GB2312"/>
          <w:sz w:val="32"/>
          <w:szCs w:val="32"/>
          <w:lang w:eastAsia="zh-CN"/>
        </w:rPr>
        <w:t>《怀化市外资企业摸底表》《怀化市外资企业困难问题清单》等台账，召开</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外资服务专班协调会，切实</w:t>
      </w:r>
      <w:r>
        <w:rPr>
          <w:rFonts w:hint="eastAsia" w:ascii="仿宋_GB2312" w:hAnsi="仿宋_GB2312" w:eastAsia="仿宋_GB2312" w:cs="仿宋_GB2312"/>
          <w:sz w:val="32"/>
          <w:szCs w:val="32"/>
          <w:lang w:val="en-US" w:eastAsia="zh-CN"/>
        </w:rPr>
        <w:t>对接问题相关职能部门，解决落实</w:t>
      </w:r>
      <w:r>
        <w:rPr>
          <w:rFonts w:hint="eastAsia" w:ascii="仿宋_GB2312" w:hAnsi="仿宋" w:eastAsia="仿宋_GB2312"/>
          <w:sz w:val="32"/>
          <w:szCs w:val="32"/>
          <w:lang w:eastAsia="zh-CN"/>
        </w:rPr>
        <w:t>怀化</w:t>
      </w:r>
      <w:r>
        <w:rPr>
          <w:rFonts w:hint="default" w:ascii="仿宋_GB2312" w:hAnsi="仿宋" w:eastAsia="仿宋_GB2312"/>
          <w:sz w:val="32"/>
          <w:szCs w:val="32"/>
          <w:lang w:eastAsia="zh-CN"/>
        </w:rPr>
        <w:t>薪骐公司生产设备补贴</w:t>
      </w:r>
      <w:r>
        <w:rPr>
          <w:rFonts w:hint="eastAsia" w:ascii="仿宋_GB2312" w:hAnsi="仿宋" w:eastAsia="仿宋_GB2312"/>
          <w:sz w:val="32"/>
          <w:szCs w:val="32"/>
          <w:lang w:eastAsia="zh-CN"/>
        </w:rPr>
        <w:t>款</w:t>
      </w:r>
      <w:r>
        <w:rPr>
          <w:rFonts w:hint="default" w:ascii="仿宋_GB2312" w:hAnsi="仿宋" w:eastAsia="仿宋_GB2312"/>
          <w:sz w:val="32"/>
          <w:szCs w:val="32"/>
          <w:lang w:eastAsia="zh-CN"/>
        </w:rPr>
        <w:t>资金129万余元</w:t>
      </w:r>
      <w:r>
        <w:rPr>
          <w:rFonts w:hint="eastAsia" w:ascii="仿宋_GB2312" w:hAnsi="仿宋" w:eastAsia="仿宋_GB2312"/>
          <w:sz w:val="32"/>
          <w:szCs w:val="32"/>
          <w:lang w:eastAsia="zh-CN"/>
        </w:rPr>
        <w:t>，兑现支付</w:t>
      </w:r>
      <w:r>
        <w:rPr>
          <w:rFonts w:hint="default" w:ascii="仿宋_GB2312" w:hAnsi="仿宋" w:eastAsia="仿宋_GB2312"/>
          <w:sz w:val="32"/>
          <w:szCs w:val="32"/>
          <w:lang w:eastAsia="zh-CN"/>
        </w:rPr>
        <w:t>银龙水务公司工程款3000元万元</w:t>
      </w:r>
      <w:r>
        <w:rPr>
          <w:rFonts w:hint="eastAsia" w:ascii="仿宋_GB2312" w:hAnsi="仿宋_GB2312" w:eastAsia="仿宋_GB2312" w:cs="仿宋_GB2312"/>
          <w:sz w:val="32"/>
          <w:szCs w:val="32"/>
          <w:lang w:val="en-US" w:eastAsia="zh-CN"/>
        </w:rPr>
        <w:t>。目前，80%的问题已得到解决，尚未解决问题正加紧跟踪落实，有</w:t>
      </w:r>
      <w:r>
        <w:rPr>
          <w:rFonts w:hint="eastAsia" w:ascii="仿宋_GB2312" w:hAnsi="仿宋_GB2312" w:eastAsia="仿宋_GB2312" w:cs="仿宋_GB2312"/>
          <w:sz w:val="32"/>
          <w:szCs w:val="32"/>
          <w:lang w:val="en" w:eastAsia="zh-CN"/>
        </w:rPr>
        <w:t>力提振外资企业发展信心。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8" w:firstLineChars="200"/>
        <w:jc w:val="both"/>
        <w:textAlignment w:val="auto"/>
        <w:rPr>
          <w:rFonts w:hint="eastAsia"/>
          <w:lang w:eastAsia="zh-CN"/>
        </w:rPr>
      </w:pPr>
      <w:r>
        <w:rPr>
          <w:rFonts w:hint="eastAsia" w:ascii="仿宋" w:hAnsi="仿宋" w:eastAsia="仿宋" w:cs="仿宋"/>
          <w:b/>
          <w:bCs/>
          <w:color w:val="000000"/>
          <w:spacing w:val="2"/>
          <w:kern w:val="2"/>
          <w:sz w:val="32"/>
          <w:szCs w:val="32"/>
          <w:lang w:val="en-US" w:eastAsia="zh-CN" w:bidi="ar-SA"/>
        </w:rPr>
        <w:t>3.加强商法服务</w:t>
      </w:r>
      <w:r>
        <w:rPr>
          <w:rFonts w:hint="eastAsia" w:ascii="仿宋" w:hAnsi="仿宋" w:eastAsia="仿宋" w:cs="仿宋"/>
          <w:color w:val="000000"/>
          <w:spacing w:val="2"/>
          <w:kern w:val="2"/>
          <w:sz w:val="32"/>
          <w:szCs w:val="32"/>
          <w:lang w:val="en-US" w:eastAsia="zh-CN" w:bidi="ar-SA"/>
        </w:rPr>
        <w:t>。</w:t>
      </w:r>
      <w:r>
        <w:rPr>
          <w:rFonts w:hint="eastAsia" w:ascii="仿宋_GB2312" w:hAnsi="仿宋_GB2312" w:eastAsia="仿宋_GB2312" w:cs="仿宋_GB2312"/>
          <w:color w:val="000000"/>
          <w:spacing w:val="2"/>
          <w:kern w:val="2"/>
          <w:sz w:val="32"/>
          <w:szCs w:val="32"/>
          <w:lang w:val="en-US" w:eastAsia="zh-CN" w:bidi="ar-SA"/>
        </w:rPr>
        <w:t>切实践行“马上办”“网上办”“就近办”“一次性”等制度要求，创造条件提质原产地证签证服务，实行企业备案、证书审核、证书打印等电子化，最大便捷服务企业，全年共签发一般原产地证书11份，涉及出口金额423万美元。组织参加第五届国际商事法律合作论坛，提升商事法律服务水平。联合</w:t>
      </w:r>
      <w:r>
        <w:rPr>
          <w:rFonts w:hint="eastAsia" w:ascii="仿宋_GB2312" w:hAnsi="仿宋_GB2312" w:eastAsia="仿宋_GB2312" w:cs="仿宋_GB2312"/>
          <w:sz w:val="32"/>
          <w:szCs w:val="32"/>
          <w:lang w:eastAsia="zh-CN"/>
        </w:rPr>
        <w:t>怀化国际陆港政协委员工作室举办第六期“陆港大讲堂”</w:t>
      </w:r>
      <w:r>
        <w:rPr>
          <w:rFonts w:hint="eastAsia" w:ascii="宋体" w:hAnsi="宋体" w:eastAsia="宋体" w:cs="宋体"/>
          <w:sz w:val="32"/>
          <w:szCs w:val="32"/>
          <w:lang w:eastAsia="zh-CN"/>
        </w:rPr>
        <w:t>——</w:t>
      </w:r>
      <w:r>
        <w:rPr>
          <w:rFonts w:hint="eastAsia" w:ascii="仿宋_GB2312" w:hAnsi="仿宋_GB2312" w:eastAsia="仿宋_GB2312" w:cs="仿宋_GB2312"/>
          <w:sz w:val="32"/>
          <w:szCs w:val="32"/>
          <w:lang w:eastAsia="zh-CN"/>
        </w:rPr>
        <w:t>中华人民共和国民法典案列解读专题讲座，</w:t>
      </w:r>
      <w:r>
        <w:rPr>
          <w:rFonts w:hint="eastAsia" w:ascii="仿宋_GB2312" w:hAnsi="仿宋_GB2312" w:eastAsia="仿宋_GB2312" w:cs="仿宋_GB2312"/>
          <w:sz w:val="32"/>
          <w:szCs w:val="32"/>
          <w:lang w:val="en-US" w:eastAsia="zh-CN"/>
        </w:rPr>
        <w:t>15家企业和怀化国际陆港公司负责人参加，</w:t>
      </w:r>
      <w:r>
        <w:rPr>
          <w:rFonts w:hint="eastAsia" w:ascii="仿宋_GB2312" w:hAnsi="仿宋_GB2312" w:eastAsia="仿宋_GB2312" w:cs="仿宋_GB2312"/>
          <w:sz w:val="32"/>
          <w:szCs w:val="32"/>
          <w:lang w:eastAsia="zh-CN"/>
        </w:rPr>
        <w:t>提高企业合同管理与风险防控能力，切实保障企业的合法权益，推动企业健康、平稳发展。</w:t>
      </w:r>
    </w:p>
    <w:p>
      <w:pPr>
        <w:widowControl/>
        <w:shd w:val="clear" w:color="auto" w:fill="FFFFFF"/>
        <w:spacing w:line="600" w:lineRule="atLeast"/>
        <w:ind w:firstLine="640"/>
        <w:rPr>
          <w:rFonts w:hint="eastAsia" w:ascii="方正楷体_GBK" w:hAnsi="方正楷体_GBK" w:eastAsia="方正楷体_GBK" w:cs="方正楷体_GBK"/>
          <w:b/>
          <w:bCs/>
          <w:spacing w:val="-2"/>
          <w:sz w:val="32"/>
          <w:szCs w:val="32"/>
        </w:rPr>
      </w:pPr>
      <w:r>
        <w:rPr>
          <w:rFonts w:hint="eastAsia" w:ascii="方正楷体_GBK" w:hAnsi="方正楷体_GBK" w:eastAsia="方正楷体_GBK" w:cs="方正楷体_GBK"/>
          <w:b/>
          <w:bCs/>
          <w:spacing w:val="-2"/>
          <w:sz w:val="32"/>
          <w:szCs w:val="32"/>
        </w:rPr>
        <w:t>（七）“四本预算”支出绩效情况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450" w:lineRule="atLeast"/>
        <w:ind w:right="0" w:firstLine="632" w:firstLineChars="200"/>
        <w:jc w:val="left"/>
        <w:rPr>
          <w:rFonts w:hint="default" w:ascii="仿宋" w:hAnsi="仿宋" w:eastAsia="仿宋"/>
          <w:b/>
          <w:bCs/>
          <w:spacing w:val="-2"/>
          <w:sz w:val="32"/>
          <w:szCs w:val="32"/>
        </w:rPr>
      </w:pPr>
      <w:r>
        <w:rPr>
          <w:rFonts w:hint="eastAsia" w:ascii="仿宋_GB2312" w:hAnsi="仿宋_GB2312" w:eastAsia="仿宋_GB2312" w:cs="仿宋_GB2312"/>
          <w:b w:val="0"/>
          <w:bCs w:val="0"/>
          <w:spacing w:val="-2"/>
          <w:sz w:val="32"/>
          <w:szCs w:val="32"/>
        </w:rPr>
        <w:t>我会2024年“四本预算”只涉及到一般公共预算，一般公共预算执行支出240.99万元，决算支出240.99万元，完成预算数100%。</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预算控制较好</w:t>
      </w:r>
      <w:r>
        <w:rPr>
          <w:rFonts w:hint="eastAsia" w:ascii="仿宋_GB2312" w:hAnsi="仿宋_GB2312" w:eastAsia="仿宋_GB2312" w:cs="仿宋_GB2312"/>
          <w:i w:val="0"/>
          <w:caps w:val="0"/>
          <w:color w:val="000000"/>
          <w:spacing w:val="0"/>
          <w:kern w:val="0"/>
          <w:sz w:val="32"/>
          <w:szCs w:val="32"/>
          <w:shd w:val="clear" w:color="auto" w:fill="FFFFFF"/>
          <w:lang w:eastAsia="zh-CN" w:bidi="ar"/>
        </w:rPr>
        <w:t>，</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财政供养人员控制在预算编制以</w:t>
      </w:r>
      <w:r>
        <w:rPr>
          <w:rFonts w:hint="eastAsia" w:ascii="仿宋_GB2312" w:hAnsi="仿宋_GB2312" w:eastAsia="仿宋_GB2312" w:cs="仿宋_GB2312"/>
          <w:i w:val="0"/>
          <w:caps w:val="0"/>
          <w:color w:val="0C0C0C"/>
          <w:spacing w:val="0"/>
          <w:kern w:val="0"/>
          <w:sz w:val="32"/>
          <w:szCs w:val="32"/>
          <w:shd w:val="clear" w:color="auto" w:fill="FFFFFF"/>
          <w:lang w:val="en-US" w:eastAsia="zh-CN" w:bidi="ar"/>
        </w:rPr>
        <w:t>内，编制内在职人员</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控制率</w:t>
      </w:r>
      <w:r>
        <w:rPr>
          <w:rFonts w:hint="eastAsia" w:ascii="仿宋_GB2312" w:hAnsi="仿宋_GB2312" w:eastAsia="仿宋_GB2312" w:cs="仿宋_GB2312"/>
          <w:i w:val="0"/>
          <w:caps w:val="0"/>
          <w:color w:val="000000"/>
          <w:spacing w:val="0"/>
          <w:kern w:val="0"/>
          <w:sz w:val="32"/>
          <w:szCs w:val="32"/>
          <w:shd w:val="clear" w:color="auto" w:fill="FFFFFF"/>
          <w:lang w:eastAsia="zh-CN" w:bidi="ar"/>
        </w:rPr>
        <w:t>100</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%，未超</w:t>
      </w:r>
      <w:r>
        <w:rPr>
          <w:rFonts w:hint="eastAsia" w:ascii="仿宋_GB2312" w:hAnsi="仿宋_GB2312" w:eastAsia="仿宋_GB2312" w:cs="仿宋_GB2312"/>
          <w:i w:val="0"/>
          <w:caps w:val="0"/>
          <w:color w:val="0C0C0C"/>
          <w:spacing w:val="0"/>
          <w:kern w:val="0"/>
          <w:sz w:val="32"/>
          <w:szCs w:val="32"/>
          <w:shd w:val="clear" w:color="auto" w:fill="FFFFFF"/>
          <w:lang w:val="en-US" w:eastAsia="zh-CN" w:bidi="ar"/>
        </w:rPr>
        <w:t>过控制标准。</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市财政对202</w:t>
      </w:r>
      <w:r>
        <w:rPr>
          <w:rFonts w:hint="default" w:ascii="仿宋_GB2312" w:hAnsi="仿宋_GB2312" w:eastAsia="仿宋_GB2312" w:cs="仿宋_GB2312"/>
          <w:i w:val="0"/>
          <w:caps w:val="0"/>
          <w:color w:val="000000"/>
          <w:spacing w:val="0"/>
          <w:kern w:val="0"/>
          <w:sz w:val="32"/>
          <w:szCs w:val="32"/>
          <w:shd w:val="clear" w:color="auto" w:fill="FFFFFF"/>
          <w:lang w:eastAsia="zh-CN" w:bidi="ar"/>
        </w:rPr>
        <w:t>3</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年</w:t>
      </w:r>
      <w:r>
        <w:rPr>
          <w:rFonts w:hint="eastAsia" w:ascii="仿宋_GB2312" w:hAnsi="仿宋_GB2312" w:eastAsia="仿宋_GB2312" w:cs="仿宋_GB2312"/>
          <w:i w:val="0"/>
          <w:caps w:val="0"/>
          <w:color w:val="000000"/>
          <w:spacing w:val="0"/>
          <w:kern w:val="0"/>
          <w:sz w:val="32"/>
          <w:szCs w:val="32"/>
          <w:shd w:val="clear" w:color="auto" w:fill="FFFFFF"/>
          <w:lang w:eastAsia="zh-CN" w:bidi="ar"/>
        </w:rPr>
        <w:t>对我会</w:t>
      </w:r>
      <w:r>
        <w:rPr>
          <w:rFonts w:hint="default" w:ascii="仿宋_GB2312" w:hAnsi="仿宋_GB2312" w:eastAsia="仿宋_GB2312" w:cs="仿宋_GB2312"/>
          <w:i w:val="0"/>
          <w:caps w:val="0"/>
          <w:color w:val="000000"/>
          <w:spacing w:val="0"/>
          <w:kern w:val="0"/>
          <w:sz w:val="32"/>
          <w:szCs w:val="32"/>
          <w:shd w:val="clear" w:color="auto" w:fill="FFFFFF"/>
          <w:lang w:eastAsia="zh-CN" w:bidi="ar"/>
        </w:rPr>
        <w:t>6</w:t>
      </w:r>
      <w:r>
        <w:rPr>
          <w:rFonts w:hint="eastAsia" w:ascii="仿宋_GB2312" w:hAnsi="仿宋_GB2312" w:eastAsia="仿宋_GB2312" w:cs="仿宋_GB2312"/>
          <w:i w:val="0"/>
          <w:caps w:val="0"/>
          <w:color w:val="000000"/>
          <w:spacing w:val="0"/>
          <w:kern w:val="0"/>
          <w:sz w:val="32"/>
          <w:szCs w:val="32"/>
          <w:shd w:val="clear" w:color="auto" w:fill="FFFFFF"/>
          <w:lang w:eastAsia="zh-CN" w:bidi="ar"/>
        </w:rPr>
        <w:t>个业务工作</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安排</w:t>
      </w:r>
      <w:r>
        <w:rPr>
          <w:rFonts w:hint="eastAsia" w:ascii="仿宋_GB2312" w:hAnsi="仿宋_GB2312" w:eastAsia="仿宋_GB2312" w:cs="仿宋_GB2312"/>
          <w:i w:val="0"/>
          <w:caps w:val="0"/>
          <w:color w:val="000000"/>
          <w:spacing w:val="0"/>
          <w:kern w:val="0"/>
          <w:sz w:val="32"/>
          <w:szCs w:val="32"/>
          <w:shd w:val="clear" w:color="auto" w:fill="FFFFFF"/>
          <w:lang w:eastAsia="zh-CN" w:bidi="ar"/>
        </w:rPr>
        <w:t>专项</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资金</w:t>
      </w:r>
      <w:r>
        <w:rPr>
          <w:rFonts w:hint="default" w:ascii="仿宋_GB2312" w:hAnsi="仿宋_GB2312" w:eastAsia="仿宋_GB2312" w:cs="仿宋_GB2312"/>
          <w:spacing w:val="-2"/>
          <w:sz w:val="32"/>
          <w:szCs w:val="32"/>
          <w:lang w:eastAsia="zh-CN"/>
        </w:rPr>
        <w:t>73.62</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万元，</w:t>
      </w:r>
      <w:r>
        <w:rPr>
          <w:rFonts w:hint="eastAsia" w:ascii="仿宋_GB2312" w:hAnsi="仿宋_GB2312" w:eastAsia="仿宋_GB2312" w:cs="仿宋_GB2312"/>
          <w:i w:val="0"/>
          <w:caps w:val="0"/>
          <w:color w:val="000000"/>
          <w:spacing w:val="0"/>
          <w:kern w:val="0"/>
          <w:sz w:val="32"/>
          <w:szCs w:val="32"/>
          <w:shd w:val="clear" w:color="auto" w:fill="FFFFFF"/>
          <w:lang w:eastAsia="zh-CN" w:bidi="ar"/>
        </w:rPr>
        <w:t>资金使用率100%，</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保障了</w:t>
      </w:r>
      <w:r>
        <w:rPr>
          <w:rFonts w:hint="eastAsia" w:ascii="仿宋_GB2312" w:hAnsi="仿宋_GB2312" w:eastAsia="仿宋_GB2312" w:cs="仿宋_GB2312"/>
          <w:i w:val="0"/>
          <w:caps w:val="0"/>
          <w:color w:val="000000"/>
          <w:spacing w:val="0"/>
          <w:kern w:val="0"/>
          <w:sz w:val="32"/>
          <w:szCs w:val="32"/>
          <w:shd w:val="clear" w:color="auto" w:fill="FFFFFF"/>
          <w:lang w:eastAsia="zh-CN" w:bidi="ar"/>
        </w:rPr>
        <w:t>我会</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工作的有序开展。</w:t>
      </w:r>
    </w:p>
    <w:p>
      <w:pPr>
        <w:widowControl/>
        <w:shd w:val="clear" w:color="auto" w:fill="FFFFFF"/>
        <w:spacing w:line="600" w:lineRule="atLeast"/>
        <w:ind w:firstLine="640"/>
        <w:rPr>
          <w:rFonts w:hint="default" w:ascii="黑体" w:hAnsi="黑体" w:eastAsia="黑体" w:cs="黑体"/>
          <w:b w:val="0"/>
          <w:bCs/>
          <w:spacing w:val="-2"/>
          <w:sz w:val="32"/>
          <w:szCs w:val="21"/>
        </w:rPr>
      </w:pPr>
      <w:r>
        <w:rPr>
          <w:rFonts w:hint="default" w:ascii="黑体" w:hAnsi="黑体" w:eastAsia="黑体" w:cs="黑体"/>
          <w:b w:val="0"/>
          <w:bCs/>
          <w:spacing w:val="-2"/>
          <w:sz w:val="32"/>
          <w:szCs w:val="32"/>
        </w:rPr>
        <w:t>七</w:t>
      </w:r>
      <w:r>
        <w:rPr>
          <w:rFonts w:hint="eastAsia" w:ascii="黑体" w:hAnsi="黑体" w:eastAsia="黑体" w:cs="黑体"/>
          <w:b w:val="0"/>
          <w:bCs/>
          <w:spacing w:val="-2"/>
          <w:sz w:val="32"/>
          <w:szCs w:val="32"/>
        </w:rPr>
        <w:t>、</w:t>
      </w:r>
      <w:r>
        <w:rPr>
          <w:rFonts w:hint="default" w:ascii="黑体" w:hAnsi="黑体" w:eastAsia="黑体" w:cs="黑体"/>
          <w:b w:val="0"/>
          <w:bCs/>
          <w:spacing w:val="-2"/>
          <w:sz w:val="32"/>
          <w:szCs w:val="32"/>
        </w:rPr>
        <w:t>存在的问题及原因分析</w:t>
      </w:r>
    </w:p>
    <w:p>
      <w:pPr>
        <w:widowControl/>
        <w:shd w:val="clear" w:color="auto" w:fill="FFFFFF"/>
        <w:spacing w:line="600" w:lineRule="atLeast"/>
        <w:ind w:firstLine="640"/>
        <w:rPr>
          <w:rFonts w:hint="default" w:ascii="仿宋_GB2312" w:hAnsi="仿宋_GB2312" w:eastAsia="仿宋_GB2312" w:cs="仿宋_GB2312"/>
          <w:sz w:val="32"/>
          <w:szCs w:val="32"/>
          <w:lang w:eastAsia="zh-CN"/>
        </w:rPr>
      </w:pPr>
      <w:r>
        <w:rPr>
          <w:rFonts w:hint="eastAsia" w:ascii="仿宋_GB2312" w:hAnsi="仿宋_GB2312" w:eastAsia="仿宋_GB2312" w:cs="仿宋_GB2312"/>
          <w:spacing w:val="-2"/>
          <w:sz w:val="32"/>
          <w:szCs w:val="32"/>
          <w:lang w:val="en-US" w:eastAsia="zh-CN"/>
        </w:rPr>
        <w:t>1</w:t>
      </w:r>
      <w:r>
        <w:rPr>
          <w:rFonts w:hint="default"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lang w:val="en-US" w:eastAsia="zh-CN"/>
        </w:rPr>
        <w:t>基本支出预算安排与实际需求存在差异。除基本工资、津补贴、绩效工资以外的人员经费，其他支出存在预算不足</w:t>
      </w:r>
      <w:r>
        <w:rPr>
          <w:rFonts w:hint="default" w:ascii="仿宋_GB2312" w:hAnsi="仿宋_GB2312" w:eastAsia="仿宋_GB2312" w:cs="仿宋_GB2312"/>
          <w:spacing w:val="-2"/>
          <w:sz w:val="32"/>
          <w:szCs w:val="32"/>
          <w:lang w:eastAsia="zh-CN"/>
        </w:rPr>
        <w:t>，</w:t>
      </w:r>
      <w:r>
        <w:rPr>
          <w:rFonts w:hint="eastAsia" w:ascii="仿宋_GB2312" w:hAnsi="仿宋_GB2312" w:eastAsia="仿宋_GB2312" w:cs="仿宋_GB2312"/>
          <w:sz w:val="32"/>
          <w:szCs w:val="32"/>
          <w:lang w:val="en-US" w:eastAsia="zh-CN"/>
        </w:rPr>
        <w:t>公用支出经费预算无法满足全年运转需要</w:t>
      </w:r>
      <w:r>
        <w:rPr>
          <w:rFonts w:hint="default" w:ascii="仿宋_GB2312" w:hAnsi="仿宋_GB2312" w:eastAsia="仿宋_GB2312" w:cs="仿宋_GB2312"/>
          <w:sz w:val="32"/>
          <w:szCs w:val="32"/>
          <w:lang w:eastAsia="zh-CN"/>
        </w:rPr>
        <w:t>。</w:t>
      </w:r>
    </w:p>
    <w:p>
      <w:pPr>
        <w:widowControl/>
        <w:numPr>
          <w:ilvl w:val="0"/>
          <w:numId w:val="0"/>
        </w:numPr>
        <w:shd w:val="clear" w:color="auto" w:fill="FFFFFF"/>
        <w:spacing w:line="600" w:lineRule="atLeast"/>
        <w:ind w:firstLine="632" w:firstLineChars="200"/>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2</w:t>
      </w:r>
      <w:r>
        <w:rPr>
          <w:rFonts w:hint="default" w:ascii="仿宋_GB2312" w:hAnsi="仿宋_GB2312" w:eastAsia="仿宋_GB2312" w:cs="仿宋_GB2312"/>
          <w:spacing w:val="-2"/>
          <w:sz w:val="32"/>
          <w:szCs w:val="32"/>
          <w:lang w:eastAsia="zh-CN"/>
        </w:rPr>
        <w:t>.纳入年初预算的</w:t>
      </w:r>
      <w:r>
        <w:rPr>
          <w:rFonts w:hint="eastAsia" w:ascii="仿宋_GB2312" w:hAnsi="仿宋_GB2312" w:eastAsia="仿宋_GB2312" w:cs="仿宋_GB2312"/>
          <w:spacing w:val="-2"/>
          <w:sz w:val="32"/>
          <w:szCs w:val="32"/>
          <w:lang w:val="en-US" w:eastAsia="zh-CN"/>
        </w:rPr>
        <w:t>专项业务经费较少无法满足开展专项工作。</w:t>
      </w:r>
    </w:p>
    <w:p>
      <w:pPr>
        <w:widowControl/>
        <w:shd w:val="clear" w:color="auto" w:fill="FFFFFF"/>
        <w:spacing w:line="600" w:lineRule="atLeast"/>
        <w:ind w:firstLine="640"/>
        <w:rPr>
          <w:rFonts w:hint="eastAsia" w:ascii="黑体" w:hAnsi="黑体" w:eastAsia="黑体" w:cs="黑体"/>
          <w:b w:val="0"/>
          <w:bCs/>
          <w:spacing w:val="-2"/>
          <w:sz w:val="32"/>
          <w:szCs w:val="21"/>
        </w:rPr>
      </w:pPr>
      <w:r>
        <w:rPr>
          <w:rFonts w:hint="default" w:ascii="黑体" w:hAnsi="黑体" w:eastAsia="黑体" w:cs="黑体"/>
          <w:b w:val="0"/>
          <w:bCs/>
          <w:spacing w:val="-2"/>
          <w:sz w:val="32"/>
          <w:szCs w:val="32"/>
        </w:rPr>
        <w:t>八</w:t>
      </w:r>
      <w:r>
        <w:rPr>
          <w:rFonts w:hint="eastAsia" w:ascii="黑体" w:hAnsi="黑体" w:eastAsia="黑体" w:cs="黑体"/>
          <w:b w:val="0"/>
          <w:bCs/>
          <w:spacing w:val="-2"/>
          <w:sz w:val="32"/>
          <w:szCs w:val="32"/>
        </w:rPr>
        <w:t>、改进措施和有关建议</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根据整体支出绩效管理的要求，针对我</w:t>
      </w:r>
      <w:r>
        <w:rPr>
          <w:rFonts w:hint="default" w:ascii="仿宋_GB2312" w:hAnsi="仿宋_GB2312" w:eastAsia="仿宋_GB2312" w:cs="仿宋_GB2312"/>
          <w:i w:val="0"/>
          <w:caps w:val="0"/>
          <w:color w:val="000000"/>
          <w:spacing w:val="0"/>
          <w:kern w:val="0"/>
          <w:sz w:val="32"/>
          <w:szCs w:val="32"/>
          <w:shd w:val="clear" w:color="auto" w:fill="FFFFFF"/>
          <w:lang w:eastAsia="zh-CN" w:bidi="ar"/>
        </w:rPr>
        <w:t>会</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薄弱环节，下一步重点在</w:t>
      </w:r>
      <w:r>
        <w:rPr>
          <w:rFonts w:hint="default" w:ascii="仿宋_GB2312" w:hAnsi="仿宋_GB2312" w:eastAsia="仿宋_GB2312" w:cs="仿宋_GB2312"/>
          <w:i w:val="0"/>
          <w:caps w:val="0"/>
          <w:color w:val="000000"/>
          <w:spacing w:val="0"/>
          <w:kern w:val="0"/>
          <w:sz w:val="32"/>
          <w:szCs w:val="32"/>
          <w:shd w:val="clear" w:color="auto" w:fill="FFFFFF"/>
          <w:lang w:eastAsia="zh-CN" w:bidi="ar"/>
        </w:rPr>
        <w:t>三</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个方面着力：一是着力加强预算编制管理。科学规划预算编制工作，进一步提高预算编制的科学性、合理性、严谨性和可控性。二是完善绩效评价体系，加强部门整体支出绩效管理，做好年初绩效评价指标的设计量化，强化预算执行期间的绩效监控及年终的绩效评价与评价的应用工作。三是针对2023年度财务管理工作中发现的问题，加强财务人员的培训与继续教育，不断提高预决算编制水平与数据分析能力。</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0"/>
        <w:jc w:val="both"/>
        <w:rPr>
          <w:rFonts w:hint="eastAsia" w:ascii="黑体" w:hAnsi="黑体" w:eastAsia="黑体" w:cs="黑体"/>
          <w:i w:val="0"/>
          <w:caps w:val="0"/>
          <w:color w:val="000000"/>
          <w:spacing w:val="0"/>
          <w:sz w:val="32"/>
          <w:szCs w:val="32"/>
        </w:rPr>
      </w:pPr>
      <w:r>
        <w:rPr>
          <w:rFonts w:hint="default" w:ascii="仿宋_GB2312" w:hAnsi="仿宋_GB2312" w:eastAsia="仿宋_GB2312" w:cs="仿宋_GB2312"/>
          <w:sz w:val="32"/>
          <w:szCs w:val="32"/>
        </w:rPr>
        <w:t xml:space="preserve">   </w:t>
      </w:r>
      <w:r>
        <w:rPr>
          <w:rFonts w:hint="eastAsia" w:ascii="黑体" w:hAnsi="黑体" w:eastAsia="黑体" w:cs="黑体"/>
          <w:sz w:val="32"/>
          <w:szCs w:val="32"/>
        </w:rPr>
        <w:t xml:space="preserve"> 九、</w:t>
      </w:r>
      <w:r>
        <w:rPr>
          <w:rFonts w:hint="eastAsia" w:ascii="黑体" w:hAnsi="黑体" w:eastAsia="黑体" w:cs="黑体"/>
          <w:i w:val="0"/>
          <w:caps w:val="0"/>
          <w:color w:val="000000"/>
          <w:spacing w:val="0"/>
          <w:sz w:val="32"/>
          <w:szCs w:val="32"/>
          <w:shd w:val="clear" w:color="auto" w:fill="FFFFFF"/>
        </w:rPr>
        <w:t>其他需要说明的情况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0"/>
        <w:jc w:val="both"/>
        <w:rPr>
          <w:rFonts w:hint="default" w:ascii="仿宋_GB2312" w:hAnsi="仿宋_GB2312" w:eastAsia="仿宋_GB2312" w:cs="仿宋_GB2312"/>
          <w:i w:val="0"/>
          <w:caps w:val="0"/>
          <w:color w:val="000000"/>
          <w:spacing w:val="0"/>
          <w:kern w:val="0"/>
          <w:sz w:val="32"/>
          <w:szCs w:val="32"/>
          <w:shd w:val="clear" w:color="auto" w:fill="FFFFFF"/>
          <w:lang w:val="en-US" w:eastAsia="zh-CN" w:bidi="ar"/>
        </w:rPr>
      </w:pPr>
      <w:r>
        <w:rPr>
          <w:rFonts w:hint="default" w:ascii="microsoft yahei" w:hAnsi="microsoft yahei" w:eastAsia="microsoft yahei" w:cs="microsoft yahei"/>
          <w:i w:val="0"/>
          <w:caps w:val="0"/>
          <w:color w:val="000000"/>
          <w:spacing w:val="0"/>
          <w:sz w:val="21"/>
          <w:szCs w:val="21"/>
          <w:shd w:val="clear" w:color="auto" w:fill="FFFFFF"/>
        </w:rPr>
        <w:t xml:space="preserve">　　  </w:t>
      </w:r>
      <w:r>
        <w:rPr>
          <w:rFonts w:hint="default" w:ascii="仿宋_GB2312" w:hAnsi="仿宋_GB2312" w:eastAsia="仿宋_GB2312" w:cs="仿宋_GB2312"/>
          <w:i w:val="0"/>
          <w:caps w:val="0"/>
          <w:color w:val="000000"/>
          <w:spacing w:val="0"/>
          <w:kern w:val="0"/>
          <w:sz w:val="32"/>
          <w:szCs w:val="32"/>
          <w:shd w:val="clear" w:color="auto" w:fill="FFFFFF"/>
          <w:lang w:val="en-US" w:eastAsia="zh-CN" w:bidi="ar"/>
        </w:rPr>
        <w:t>我单位没有新建楼堂馆所，无新建楼堂馆所投资概算。</w:t>
      </w:r>
    </w:p>
    <w:p>
      <w:pPr>
        <w:rPr>
          <w:rFonts w:hint="default" w:ascii="仿宋_GB2312" w:hAnsi="仿宋_GB2312" w:eastAsia="仿宋_GB2312" w:cs="仿宋_GB2312"/>
          <w:sz w:val="32"/>
          <w:szCs w:val="32"/>
        </w:rPr>
      </w:pPr>
    </w:p>
    <w:p>
      <w:pPr>
        <w:rPr>
          <w:rFonts w:hint="eastAsia" w:ascii="仿宋_GB2312" w:hAnsi="仿宋_GB2312" w:eastAsia="仿宋_GB2312" w:cs="仿宋_GB2312"/>
          <w:sz w:val="32"/>
          <w:szCs w:val="32"/>
        </w:rPr>
      </w:pPr>
    </w:p>
    <w:p/>
    <w:p>
      <w:pPr>
        <w:keepNext w:val="0"/>
        <w:keepLines w:val="0"/>
        <w:widowControl/>
        <w:suppressLineNumbers w:val="0"/>
        <w:ind w:firstLine="5760" w:firstLineChars="18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怀化市贸促会</w:t>
      </w:r>
    </w:p>
    <w:p>
      <w:pPr>
        <w:keepNext w:val="0"/>
        <w:keepLines w:val="0"/>
        <w:widowControl/>
        <w:suppressLineNumbers w:val="0"/>
        <w:ind w:firstLine="640" w:firstLineChars="200"/>
        <w:jc w:val="left"/>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 xml:space="preserve">                               202</w:t>
      </w:r>
      <w:r>
        <w:rPr>
          <w:rFonts w:hint="default" w:ascii="仿宋_GB2312" w:hAnsi="仿宋_GB2312" w:eastAsia="仿宋_GB2312" w:cs="仿宋_GB2312"/>
          <w:i w:val="0"/>
          <w:caps w:val="0"/>
          <w:color w:val="000000"/>
          <w:spacing w:val="0"/>
          <w:kern w:val="0"/>
          <w:sz w:val="32"/>
          <w:szCs w:val="32"/>
          <w:shd w:val="clear" w:color="auto" w:fill="FFFFFF"/>
          <w:lang w:eastAsia="zh-CN" w:bidi="ar"/>
        </w:rPr>
        <w:t>4</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年6月2</w:t>
      </w:r>
      <w:r>
        <w:rPr>
          <w:rFonts w:hint="default" w:ascii="仿宋_GB2312" w:hAnsi="仿宋_GB2312" w:eastAsia="仿宋_GB2312" w:cs="仿宋_GB2312"/>
          <w:i w:val="0"/>
          <w:caps w:val="0"/>
          <w:color w:val="000000"/>
          <w:spacing w:val="0"/>
          <w:kern w:val="0"/>
          <w:sz w:val="32"/>
          <w:szCs w:val="32"/>
          <w:shd w:val="clear" w:color="auto" w:fill="FFFFFF"/>
          <w:lang w:eastAsia="zh-CN" w:bidi="ar"/>
        </w:rPr>
        <w:t>6</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日</w:t>
      </w:r>
    </w:p>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汉仪大黑简">
    <w:altName w:val="方正黑体_GBK"/>
    <w:panose1 w:val="00000000000000000000"/>
    <w:charset w:val="00"/>
    <w:family w:val="auto"/>
    <w:pitch w:val="default"/>
    <w:sig w:usb0="00000000" w:usb1="00000000" w:usb2="00000000" w:usb3="00000000" w:csb0="00040001" w:csb1="00000000"/>
  </w:font>
  <w:font w:name="方正楷体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00"/>
    <w:family w:val="modern"/>
    <w:pitch w:val="default"/>
    <w:sig w:usb0="00000000" w:usb1="00000000" w:usb2="00000000" w:usb3="00000000" w:csb0="00040000" w:csb1="00000000"/>
  </w:font>
  <w:font w:name="microsoft yahei">
    <w:altName w:val="仿宋"/>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FD827B"/>
    <w:multiLevelType w:val="singleLevel"/>
    <w:tmpl w:val="DBFD827B"/>
    <w:lvl w:ilvl="0" w:tentative="0">
      <w:start w:val="7"/>
      <w:numFmt w:val="chineseCounting"/>
      <w:suff w:val="nothing"/>
      <w:lvlText w:val="%1、"/>
      <w:lvlJc w:val="left"/>
      <w:rPr>
        <w:rFonts w:hint="eastAsia"/>
      </w:rPr>
    </w:lvl>
  </w:abstractNum>
  <w:abstractNum w:abstractNumId="1">
    <w:nsid w:val="FDDF9EDD"/>
    <w:multiLevelType w:val="singleLevel"/>
    <w:tmpl w:val="FDDF9EDD"/>
    <w:lvl w:ilvl="0" w:tentative="0">
      <w:start w:val="1"/>
      <w:numFmt w:val="chineseCounting"/>
      <w:suff w:val="nothing"/>
      <w:lvlText w:val="%1、"/>
      <w:lvlJc w:val="left"/>
      <w:rPr>
        <w:rFonts w:hint="eastAsia"/>
      </w:rPr>
    </w:lvl>
  </w:abstractNum>
  <w:abstractNum w:abstractNumId="2">
    <w:nsid w:val="FF7A0194"/>
    <w:multiLevelType w:val="singleLevel"/>
    <w:tmpl w:val="FF7A0194"/>
    <w:lvl w:ilvl="0" w:tentative="0">
      <w:start w:val="2"/>
      <w:numFmt w:val="decimal"/>
      <w:suff w:val="nothing"/>
      <w:lvlText w:val="（%1）"/>
      <w:lvlJc w:val="left"/>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3BFEF1F"/>
    <w:multiLevelType w:val="singleLevel"/>
    <w:tmpl w:val="53BFEF1F"/>
    <w:lvl w:ilvl="0" w:tentative="0">
      <w:start w:val="1"/>
      <w:numFmt w:val="chineseCounting"/>
      <w:suff w:val="nothing"/>
      <w:lvlText w:val="（%1）"/>
      <w:lvlJc w:val="left"/>
      <w:rPr>
        <w:rFonts w:hint="eastAsia"/>
      </w:rPr>
    </w:lvl>
  </w:abstractNum>
  <w:abstractNum w:abstractNumId="5">
    <w:nsid w:val="7BFB5EB5"/>
    <w:multiLevelType w:val="singleLevel"/>
    <w:tmpl w:val="7BFB5EB5"/>
    <w:lvl w:ilvl="0" w:tentative="0">
      <w:start w:val="6"/>
      <w:numFmt w:val="decimal"/>
      <w:suff w:val="nothing"/>
      <w:lvlText w:val="%1、"/>
      <w:lvlJc w:val="left"/>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1EFFEBF1"/>
    <w:rsid w:val="2DDEAFD7"/>
    <w:rsid w:val="2FDF85B8"/>
    <w:rsid w:val="2FFFEE04"/>
    <w:rsid w:val="34DF85B0"/>
    <w:rsid w:val="3B8F36BC"/>
    <w:rsid w:val="491FF225"/>
    <w:rsid w:val="4FFD214C"/>
    <w:rsid w:val="5777D4F5"/>
    <w:rsid w:val="59DD8326"/>
    <w:rsid w:val="5D5D2179"/>
    <w:rsid w:val="5DEF592A"/>
    <w:rsid w:val="5FC6BB1E"/>
    <w:rsid w:val="5FF720F1"/>
    <w:rsid w:val="67FF5C0B"/>
    <w:rsid w:val="6BFFEAC7"/>
    <w:rsid w:val="6CB9BB12"/>
    <w:rsid w:val="6EFC0924"/>
    <w:rsid w:val="6FB74722"/>
    <w:rsid w:val="6FEF8B7E"/>
    <w:rsid w:val="71A6591B"/>
    <w:rsid w:val="72BFC23C"/>
    <w:rsid w:val="737D59BA"/>
    <w:rsid w:val="767E924B"/>
    <w:rsid w:val="77B7142B"/>
    <w:rsid w:val="77C37683"/>
    <w:rsid w:val="79FF515B"/>
    <w:rsid w:val="7BF72875"/>
    <w:rsid w:val="7CFD6086"/>
    <w:rsid w:val="7CFF3CD2"/>
    <w:rsid w:val="7DBFA53A"/>
    <w:rsid w:val="7E9E1962"/>
    <w:rsid w:val="7E9F11B4"/>
    <w:rsid w:val="7F37EC1E"/>
    <w:rsid w:val="7F7DCD9D"/>
    <w:rsid w:val="7F970A6F"/>
    <w:rsid w:val="7FC1FFF3"/>
    <w:rsid w:val="7FC69637"/>
    <w:rsid w:val="7FDF8620"/>
    <w:rsid w:val="7FEC53DA"/>
    <w:rsid w:val="7FFB242F"/>
    <w:rsid w:val="7FFDB408"/>
    <w:rsid w:val="7FFE4EEB"/>
    <w:rsid w:val="95FB2B98"/>
    <w:rsid w:val="9A639BC2"/>
    <w:rsid w:val="9FF7D786"/>
    <w:rsid w:val="ABBFB23D"/>
    <w:rsid w:val="BDFF44FA"/>
    <w:rsid w:val="BEBB5F5D"/>
    <w:rsid w:val="BFFD0DA5"/>
    <w:rsid w:val="C3B4DA5A"/>
    <w:rsid w:val="CAFF9340"/>
    <w:rsid w:val="CBFF70E0"/>
    <w:rsid w:val="CCFF74A2"/>
    <w:rsid w:val="CFF50B82"/>
    <w:rsid w:val="CFFFAD89"/>
    <w:rsid w:val="DFFE359E"/>
    <w:rsid w:val="DFFE4FFD"/>
    <w:rsid w:val="EEABED75"/>
    <w:rsid w:val="F3A79BE2"/>
    <w:rsid w:val="F56FDF51"/>
    <w:rsid w:val="F6B69F17"/>
    <w:rsid w:val="F77F1D61"/>
    <w:rsid w:val="F7F3C946"/>
    <w:rsid w:val="F7FED3A9"/>
    <w:rsid w:val="F8C9DB26"/>
    <w:rsid w:val="F97E8EAE"/>
    <w:rsid w:val="FB36E1A6"/>
    <w:rsid w:val="FB3BE134"/>
    <w:rsid w:val="FCFF4275"/>
    <w:rsid w:val="FD7FEEEA"/>
    <w:rsid w:val="FDFFB577"/>
    <w:rsid w:val="FEEA50FE"/>
    <w:rsid w:val="FF5C907B"/>
    <w:rsid w:val="FF75C06B"/>
    <w:rsid w:val="FF7D47A9"/>
    <w:rsid w:val="FF9FA644"/>
    <w:rsid w:val="FFAEFA0B"/>
    <w:rsid w:val="FFCF21CB"/>
    <w:rsid w:val="FFFD6869"/>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unhideWhenUsed/>
    <w:qFormat/>
    <w:uiPriority w:val="99"/>
    <w:pPr>
      <w:widowControl/>
      <w:spacing w:after="120"/>
      <w:ind w:left="420" w:leftChars="200"/>
      <w:jc w:val="left"/>
    </w:pPr>
    <w:rPr>
      <w:rFonts w:ascii="宋体" w:hAnsi="宋体" w:eastAsia="宋体" w:cs="宋体"/>
      <w:kern w:val="0"/>
      <w:sz w:val="24"/>
    </w:r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2"/>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NormalIndent"/>
    <w:basedOn w:val="1"/>
    <w:qFormat/>
    <w:uiPriority w:val="99"/>
    <w:pPr>
      <w:ind w:firstLine="420"/>
    </w:pPr>
    <w:rPr>
      <w:rFonts w:ascii="Times New Roman" w:hAnsi="Times New Roman" w:cs="Times New Roman"/>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4"/>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0</TotalTime>
  <ScaleCrop>false</ScaleCrop>
  <LinksUpToDate>false</LinksUpToDate>
  <CharactersWithSpaces>9008</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2020-07-08T18:32:00Z</dcterms:created>
  <dc:creator>李航 null</dc:creator>
  <cp:lastModifiedBy>greatwall</cp:lastModifiedBy>
  <cp:lastPrinted>2024-08-09T02:20:00Z</cp:lastPrinted>
  <dcterms:modified xsi:type="dcterms:W3CDTF">2024-09-23T15:50:31Z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ies>
</file>