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FE360C">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331DE9A1">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5C262E79">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怀化市医疗保障事务中心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4999" w:type="pct"/>
        <w:jc w:val="center"/>
        <w:tblLayout w:type="autofit"/>
        <w:tblCellMar>
          <w:top w:w="0" w:type="dxa"/>
          <w:left w:w="108" w:type="dxa"/>
          <w:bottom w:w="0" w:type="dxa"/>
          <w:right w:w="108" w:type="dxa"/>
        </w:tblCellMar>
      </w:tblPr>
      <w:tblGrid>
        <w:gridCol w:w="6039"/>
        <w:gridCol w:w="890"/>
        <w:gridCol w:w="1352"/>
        <w:gridCol w:w="5084"/>
        <w:gridCol w:w="890"/>
        <w:gridCol w:w="1356"/>
      </w:tblGrid>
      <w:tr w14:paraId="7A46EB5D">
        <w:tblPrEx>
          <w:tblCellMar>
            <w:top w:w="0" w:type="dxa"/>
            <w:left w:w="108" w:type="dxa"/>
            <w:bottom w:w="0" w:type="dxa"/>
            <w:right w:w="108" w:type="dxa"/>
          </w:tblCellMar>
        </w:tblPrEx>
        <w:trPr>
          <w:trHeight w:val="261" w:hRule="exact"/>
          <w:jc w:val="center"/>
        </w:trPr>
        <w:tc>
          <w:tcPr>
            <w:tcW w:w="2652"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06E657">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收入</w:t>
            </w:r>
          </w:p>
        </w:tc>
        <w:tc>
          <w:tcPr>
            <w:tcW w:w="2347" w:type="pct"/>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BB65F7">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支出</w:t>
            </w:r>
          </w:p>
        </w:tc>
      </w:tr>
      <w:tr w14:paraId="1A7D195A">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0DDE3A">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项    目</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93421C">
            <w:pPr>
              <w:widowControl/>
              <w:jc w:val="center"/>
              <w:textAlignment w:val="center"/>
              <w:rPr>
                <w:rFonts w:ascii="Times New Roman" w:hAnsi="Times New Roman" w:eastAsia="仿宋_GB2312" w:cs="Times New Roman"/>
                <w:color w:val="000000"/>
                <w:sz w:val="16"/>
                <w:szCs w:val="16"/>
              </w:rPr>
            </w:pPr>
            <w:r>
              <w:rPr>
                <w:rFonts w:ascii="Times New Roman" w:hAnsi="Times New Roman" w:eastAsia="仿宋_GB2312" w:cs="Times New Roman"/>
                <w:color w:val="000000"/>
                <w:kern w:val="0"/>
                <w:sz w:val="16"/>
                <w:szCs w:val="16"/>
                <w:lang w:bidi="ar"/>
              </w:rPr>
              <w:t>行次</w:t>
            </w:r>
          </w:p>
        </w:tc>
        <w:tc>
          <w:tcPr>
            <w:tcW w:w="4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1A8D8A">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决算数</w:t>
            </w: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0F0975">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项    目</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666E70">
            <w:pPr>
              <w:widowControl/>
              <w:jc w:val="center"/>
              <w:textAlignment w:val="center"/>
              <w:rPr>
                <w:rFonts w:ascii="Times New Roman" w:hAnsi="Times New Roman" w:eastAsia="仿宋_GB2312" w:cs="Times New Roman"/>
                <w:color w:val="000000"/>
                <w:sz w:val="16"/>
                <w:szCs w:val="16"/>
              </w:rPr>
            </w:pPr>
            <w:r>
              <w:rPr>
                <w:rFonts w:ascii="Times New Roman" w:hAnsi="Times New Roman" w:eastAsia="仿宋_GB2312" w:cs="Times New Roman"/>
                <w:color w:val="000000"/>
                <w:kern w:val="0"/>
                <w:sz w:val="16"/>
                <w:szCs w:val="16"/>
                <w:lang w:bidi="ar"/>
              </w:rPr>
              <w:t>行次</w:t>
            </w:r>
          </w:p>
        </w:tc>
        <w:tc>
          <w:tcPr>
            <w:tcW w:w="4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BE29B1">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决算数</w:t>
            </w:r>
          </w:p>
        </w:tc>
      </w:tr>
      <w:tr w14:paraId="18E2FE2A">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5EAC88">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栏    次</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AE12624">
            <w:pPr>
              <w:jc w:val="center"/>
              <w:rPr>
                <w:rFonts w:ascii="Times New Roman" w:hAnsi="Times New Roman" w:eastAsia="仿宋_GB2312" w:cs="Times New Roman"/>
                <w:color w:val="000000"/>
                <w:sz w:val="21"/>
                <w:szCs w:val="21"/>
              </w:rPr>
            </w:pPr>
          </w:p>
        </w:tc>
        <w:tc>
          <w:tcPr>
            <w:tcW w:w="432"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3F0EFC">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1</w:t>
            </w: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37BC3">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栏    次</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77285C">
            <w:pPr>
              <w:jc w:val="center"/>
              <w:rPr>
                <w:rFonts w:ascii="Times New Roman" w:hAnsi="Times New Roman" w:eastAsia="仿宋_GB2312" w:cs="Times New Roman"/>
                <w:color w:val="000000"/>
                <w:sz w:val="21"/>
                <w:szCs w:val="21"/>
              </w:rPr>
            </w:pPr>
          </w:p>
        </w:tc>
        <w:tc>
          <w:tcPr>
            <w:tcW w:w="4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AD6EB">
            <w:pPr>
              <w:widowControl/>
              <w:jc w:val="center"/>
              <w:textAlignment w:val="center"/>
              <w:rPr>
                <w:rFonts w:ascii="Times New Roman" w:hAnsi="Times New Roman" w:eastAsia="仿宋_GB2312" w:cs="Times New Roman"/>
                <w:color w:val="000000"/>
                <w:sz w:val="21"/>
                <w:szCs w:val="21"/>
              </w:rPr>
            </w:pPr>
            <w:r>
              <w:rPr>
                <w:rFonts w:ascii="Times New Roman" w:hAnsi="Times New Roman" w:eastAsia="仿宋_GB2312" w:cs="Times New Roman"/>
                <w:color w:val="000000"/>
                <w:kern w:val="0"/>
                <w:sz w:val="21"/>
                <w:szCs w:val="21"/>
                <w:lang w:bidi="ar"/>
              </w:rPr>
              <w:t>2</w:t>
            </w:r>
          </w:p>
        </w:tc>
      </w:tr>
      <w:tr w14:paraId="688B264B">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1D778">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一、一般公共预算财政拨款收入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D05D64">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1</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DFC53">
            <w:pPr>
              <w:jc w:val="righ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616.91</w:t>
            </w: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6843F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一、一般公共服务支出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F3532D">
            <w:pPr>
              <w:widowControl/>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val="en-US" w:eastAsia="zh-CN" w:bidi="ar"/>
              </w:rPr>
              <w:t>2</w:t>
            </w:r>
            <w:r>
              <w:rPr>
                <w:rFonts w:ascii="Times New Roman" w:hAnsi="Times New Roman" w:eastAsia="仿宋_GB2312" w:cs="Times New Roman"/>
                <w:color w:val="000000"/>
                <w:kern w:val="0"/>
                <w:sz w:val="20"/>
                <w:szCs w:val="20"/>
                <w:lang w:bidi="ar"/>
              </w:rPr>
              <w:t>4</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87A0A">
            <w:pPr>
              <w:jc w:val="right"/>
              <w:rPr>
                <w:rFonts w:ascii="Times New Roman" w:hAnsi="Times New Roman" w:eastAsia="仿宋_GB2312" w:cs="Times New Roman"/>
                <w:color w:val="000000"/>
                <w:sz w:val="20"/>
                <w:szCs w:val="20"/>
              </w:rPr>
            </w:pPr>
          </w:p>
        </w:tc>
      </w:tr>
      <w:tr w14:paraId="0766CBC7">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2ACC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二、政府性基金预算财政拨款收入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6E9FFF">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2</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CB947">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E09DA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二、外交支出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A902D8">
            <w:pPr>
              <w:widowControl/>
              <w:jc w:val="center"/>
              <w:textAlignment w:val="center"/>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kern w:val="0"/>
                <w:sz w:val="20"/>
                <w:szCs w:val="20"/>
                <w:lang w:val="en-US" w:eastAsia="zh-CN" w:bidi="ar"/>
              </w:rPr>
              <w:t>2</w:t>
            </w:r>
            <w:r>
              <w:rPr>
                <w:rFonts w:ascii="Times New Roman" w:hAnsi="Times New Roman" w:eastAsia="仿宋_GB2312" w:cs="Times New Roman"/>
                <w:color w:val="000000"/>
                <w:kern w:val="0"/>
                <w:sz w:val="20"/>
                <w:szCs w:val="20"/>
                <w:lang w:bidi="ar"/>
              </w:rPr>
              <w:t>5</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C43DBF">
            <w:pPr>
              <w:jc w:val="right"/>
              <w:rPr>
                <w:rFonts w:ascii="Times New Roman" w:hAnsi="Times New Roman" w:eastAsia="仿宋_GB2312" w:cs="Times New Roman"/>
                <w:color w:val="000000"/>
                <w:sz w:val="20"/>
                <w:szCs w:val="20"/>
              </w:rPr>
            </w:pPr>
          </w:p>
        </w:tc>
      </w:tr>
      <w:tr w14:paraId="46CABB66">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108D3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三、国有资本经营预算财政拨款收入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98E9A">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3</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895AF4">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4B698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三、国防支出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F80102">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26</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7A3CA">
            <w:pPr>
              <w:jc w:val="right"/>
              <w:rPr>
                <w:rFonts w:ascii="Times New Roman" w:hAnsi="Times New Roman" w:eastAsia="仿宋_GB2312" w:cs="Times New Roman"/>
                <w:color w:val="000000"/>
                <w:sz w:val="20"/>
                <w:szCs w:val="20"/>
              </w:rPr>
            </w:pPr>
          </w:p>
        </w:tc>
      </w:tr>
      <w:tr w14:paraId="143837CB">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9F87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四、上级补助收入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079D6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4</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22981">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71235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四、公共安全支出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F4CB22">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27</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935B0">
            <w:pPr>
              <w:jc w:val="right"/>
              <w:rPr>
                <w:rFonts w:ascii="Times New Roman" w:hAnsi="Times New Roman" w:eastAsia="仿宋_GB2312" w:cs="Times New Roman"/>
                <w:color w:val="000000"/>
                <w:sz w:val="20"/>
                <w:szCs w:val="20"/>
              </w:rPr>
            </w:pPr>
          </w:p>
        </w:tc>
      </w:tr>
      <w:tr w14:paraId="0BF78E31">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61543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五、事业收入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EF2D6">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5</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C5BB5">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30E527">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五、教育支出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32775F">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28</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627CE">
            <w:pPr>
              <w:jc w:val="right"/>
              <w:rPr>
                <w:rFonts w:ascii="Times New Roman" w:hAnsi="Times New Roman" w:eastAsia="仿宋_GB2312" w:cs="Times New Roman"/>
                <w:color w:val="000000"/>
                <w:sz w:val="20"/>
                <w:szCs w:val="20"/>
              </w:rPr>
            </w:pPr>
          </w:p>
        </w:tc>
      </w:tr>
      <w:tr w14:paraId="5FFF414B">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CF363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六、经营收入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12E485">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6</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D1D81">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33E30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六、科学技术支出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5AA662">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29</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A3CAC">
            <w:pPr>
              <w:jc w:val="right"/>
              <w:rPr>
                <w:rFonts w:ascii="Times New Roman" w:hAnsi="Times New Roman" w:eastAsia="仿宋_GB2312" w:cs="Times New Roman"/>
                <w:color w:val="000000"/>
                <w:sz w:val="20"/>
                <w:szCs w:val="20"/>
              </w:rPr>
            </w:pPr>
          </w:p>
        </w:tc>
      </w:tr>
      <w:tr w14:paraId="6D21246F">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4B334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七、附属单位上缴收入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A79E6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7</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14253">
            <w:pPr>
              <w:widowControl/>
              <w:jc w:val="left"/>
              <w:textAlignment w:val="center"/>
              <w:rPr>
                <w:rFonts w:ascii="Times New Roman" w:hAnsi="Times New Roman" w:eastAsia="仿宋_GB2312" w:cs="Times New Roman"/>
                <w:color w:val="000000"/>
                <w:kern w:val="0"/>
                <w:sz w:val="20"/>
                <w:szCs w:val="20"/>
                <w:lang w:bidi="ar"/>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60A8C">
            <w:pPr>
              <w:widowControl/>
              <w:jc w:val="left"/>
              <w:textAlignment w:val="center"/>
              <w:rPr>
                <w:rFonts w:ascii="Times New Roman" w:hAnsi="Times New Roman" w:eastAsia="仿宋_GB2312" w:cs="Times New Roman"/>
                <w:color w:val="000000"/>
                <w:kern w:val="0"/>
                <w:sz w:val="20"/>
                <w:szCs w:val="20"/>
                <w:lang w:bidi="ar"/>
              </w:rPr>
            </w:pPr>
            <w:r>
              <w:rPr>
                <w:rFonts w:hint="eastAsia" w:ascii="Times New Roman" w:hAnsi="Times New Roman" w:eastAsia="仿宋_GB2312" w:cs="Times New Roman"/>
                <w:color w:val="000000"/>
                <w:kern w:val="0"/>
                <w:sz w:val="20"/>
                <w:szCs w:val="20"/>
                <w:lang w:bidi="ar"/>
              </w:rPr>
              <w:t>七、文化旅游体育与传媒支出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4F09D">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30</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CAFFF">
            <w:pPr>
              <w:jc w:val="right"/>
              <w:rPr>
                <w:rFonts w:ascii="Times New Roman" w:hAnsi="Times New Roman" w:eastAsia="仿宋_GB2312" w:cs="Times New Roman"/>
                <w:color w:val="000000"/>
                <w:sz w:val="20"/>
                <w:szCs w:val="20"/>
              </w:rPr>
            </w:pPr>
          </w:p>
        </w:tc>
      </w:tr>
      <w:tr w14:paraId="43A096C5">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7B2812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八、其他收入</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31099D">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8</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7AD01">
            <w:pPr>
              <w:jc w:val="lef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C454F">
            <w:pPr>
              <w:jc w:val="lef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八、社会保障和就业支出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9FACAC">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31</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0816D">
            <w:pPr>
              <w:jc w:val="righ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290.19</w:t>
            </w:r>
          </w:p>
        </w:tc>
      </w:tr>
      <w:tr w14:paraId="0FD4D383">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89CB2">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C645A0">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9</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A9EC0">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ABFE">
            <w:pPr>
              <w:jc w:val="both"/>
              <w:rPr>
                <w:rFonts w:ascii="Times New Roman" w:hAnsi="Times New Roman" w:eastAsia="仿宋_GB2312" w:cs="Times New Roman"/>
                <w:color w:val="000000"/>
                <w:sz w:val="16"/>
                <w:szCs w:val="16"/>
              </w:rPr>
            </w:pPr>
            <w:r>
              <w:rPr>
                <w:rFonts w:hint="eastAsia" w:ascii="Times New Roman" w:hAnsi="Times New Roman" w:eastAsia="仿宋_GB2312" w:cs="Times New Roman"/>
                <w:color w:val="000000"/>
                <w:sz w:val="20"/>
                <w:szCs w:val="20"/>
              </w:rPr>
              <w:t>九、卫生健康支出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EE212C">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32</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E137B">
            <w:pPr>
              <w:jc w:val="right"/>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326.17</w:t>
            </w:r>
          </w:p>
        </w:tc>
      </w:tr>
      <w:tr w14:paraId="0F3F40B3">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7FC77">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749D1F">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10</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54CA6">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BE7EA">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十、节能环保支出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5D651A">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33</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98E5EE">
            <w:pPr>
              <w:jc w:val="right"/>
              <w:rPr>
                <w:rFonts w:hint="eastAsia" w:ascii="Times New Roman" w:hAnsi="Times New Roman" w:eastAsia="仿宋_GB2312" w:cs="Times New Roman"/>
                <w:color w:val="000000"/>
                <w:sz w:val="20"/>
                <w:szCs w:val="20"/>
              </w:rPr>
            </w:pPr>
          </w:p>
        </w:tc>
      </w:tr>
      <w:tr w14:paraId="5AB2A71D">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A7D80">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9254C1">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11</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2B8C7">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8F6C">
            <w:pPr>
              <w:tabs>
                <w:tab w:val="left" w:pos="1078"/>
              </w:tabs>
              <w:jc w:val="both"/>
              <w:rPr>
                <w:rFonts w:hint="eastAsia" w:ascii="Times New Roman" w:hAnsi="Times New Roman" w:eastAsia="仿宋_GB2312" w:cs="Times New Roman"/>
                <w:color w:val="000000"/>
                <w:sz w:val="20"/>
                <w:szCs w:val="20"/>
                <w:lang w:eastAsia="zh-CN"/>
              </w:rPr>
            </w:pPr>
            <w:r>
              <w:rPr>
                <w:rFonts w:hint="eastAsia" w:ascii="Times New Roman" w:hAnsi="Times New Roman" w:eastAsia="仿宋_GB2312" w:cs="Times New Roman"/>
                <w:color w:val="000000"/>
                <w:sz w:val="20"/>
                <w:szCs w:val="20"/>
                <w:lang w:eastAsia="zh-CN"/>
              </w:rPr>
              <w:t>十一、城乡社区支出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636EBE">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34</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55083">
            <w:pPr>
              <w:jc w:val="right"/>
              <w:rPr>
                <w:rFonts w:hint="eastAsia" w:ascii="Times New Roman" w:hAnsi="Times New Roman" w:eastAsia="仿宋_GB2312" w:cs="Times New Roman"/>
                <w:color w:val="000000"/>
                <w:sz w:val="20"/>
                <w:szCs w:val="20"/>
              </w:rPr>
            </w:pPr>
          </w:p>
        </w:tc>
      </w:tr>
      <w:tr w14:paraId="2267FF1E">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93E37">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8B8FA5">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12</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D76DA">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3A759">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十二、农林水支出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085DE4">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35</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45BD1">
            <w:pPr>
              <w:jc w:val="right"/>
              <w:rPr>
                <w:rFonts w:hint="eastAsia" w:ascii="Times New Roman" w:hAnsi="Times New Roman" w:eastAsia="仿宋_GB2312" w:cs="Times New Roman"/>
                <w:color w:val="000000"/>
                <w:sz w:val="20"/>
                <w:szCs w:val="20"/>
              </w:rPr>
            </w:pPr>
          </w:p>
        </w:tc>
      </w:tr>
      <w:tr w14:paraId="3137BC1A">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B61A8">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ED5EC5">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13</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3797F">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319F">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十三、交通运输支出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010EEE">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36</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E6B63">
            <w:pPr>
              <w:jc w:val="right"/>
              <w:rPr>
                <w:rFonts w:hint="eastAsia" w:ascii="Times New Roman" w:hAnsi="Times New Roman" w:eastAsia="仿宋_GB2312" w:cs="Times New Roman"/>
                <w:color w:val="000000"/>
                <w:sz w:val="20"/>
                <w:szCs w:val="20"/>
              </w:rPr>
            </w:pPr>
          </w:p>
        </w:tc>
      </w:tr>
      <w:tr w14:paraId="7B8AAD48">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991E0">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14C10C">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14</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8B63B">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BC8439">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十四、资源勘探工业信息等支出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883071">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37</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15B7C">
            <w:pPr>
              <w:jc w:val="right"/>
              <w:rPr>
                <w:rFonts w:hint="eastAsia" w:ascii="Times New Roman" w:hAnsi="Times New Roman" w:eastAsia="仿宋_GB2312" w:cs="Times New Roman"/>
                <w:color w:val="000000"/>
                <w:sz w:val="20"/>
                <w:szCs w:val="20"/>
              </w:rPr>
            </w:pPr>
          </w:p>
        </w:tc>
      </w:tr>
      <w:tr w14:paraId="4439D573">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52E4">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DC5A19">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15</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E5D2A">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54655">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十五、商业服务业等支出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8E41CD">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38</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25248">
            <w:pPr>
              <w:jc w:val="right"/>
              <w:rPr>
                <w:rFonts w:hint="eastAsia" w:ascii="Times New Roman" w:hAnsi="Times New Roman" w:eastAsia="仿宋_GB2312" w:cs="Times New Roman"/>
                <w:color w:val="000000"/>
                <w:sz w:val="20"/>
                <w:szCs w:val="20"/>
              </w:rPr>
            </w:pPr>
          </w:p>
        </w:tc>
      </w:tr>
      <w:tr w14:paraId="41F7558D">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61834">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289930">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16</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F402">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B1E95">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十六、金融支出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BBFBB8">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39</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62B83">
            <w:pPr>
              <w:jc w:val="right"/>
              <w:rPr>
                <w:rFonts w:hint="eastAsia" w:ascii="Times New Roman" w:hAnsi="Times New Roman" w:eastAsia="仿宋_GB2312" w:cs="Times New Roman"/>
                <w:color w:val="000000"/>
                <w:sz w:val="20"/>
                <w:szCs w:val="20"/>
              </w:rPr>
            </w:pPr>
          </w:p>
        </w:tc>
      </w:tr>
      <w:tr w14:paraId="36522352">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125FA">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C05645">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17</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642D0">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72DD4">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十七、援助其他地区支出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5EFB38C">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40</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F2FA">
            <w:pPr>
              <w:jc w:val="right"/>
              <w:rPr>
                <w:rFonts w:hint="eastAsia" w:ascii="Times New Roman" w:hAnsi="Times New Roman" w:eastAsia="仿宋_GB2312" w:cs="Times New Roman"/>
                <w:color w:val="000000"/>
                <w:sz w:val="20"/>
                <w:szCs w:val="20"/>
              </w:rPr>
            </w:pPr>
          </w:p>
        </w:tc>
      </w:tr>
      <w:tr w14:paraId="11E50206">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42D97">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89F99C">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18</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D7230">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7C26D">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十八、自然资源海洋气象等支出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545831">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41</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AAABD">
            <w:pPr>
              <w:jc w:val="right"/>
              <w:rPr>
                <w:rFonts w:hint="eastAsia" w:ascii="Times New Roman" w:hAnsi="Times New Roman" w:eastAsia="仿宋_GB2312" w:cs="Times New Roman"/>
                <w:color w:val="000000"/>
                <w:sz w:val="20"/>
                <w:szCs w:val="20"/>
              </w:rPr>
            </w:pPr>
          </w:p>
        </w:tc>
      </w:tr>
      <w:tr w14:paraId="1EF046F1">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B0434">
            <w:pPr>
              <w:jc w:val="right"/>
              <w:rPr>
                <w:rFonts w:ascii="Times New Roman" w:hAnsi="Times New Roman" w:eastAsia="仿宋_GB2312" w:cs="Times New Roman"/>
                <w:color w:val="000000"/>
                <w:sz w:val="16"/>
                <w:szCs w:val="16"/>
              </w:rPr>
            </w:pP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0A0BE2">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19</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66150">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4DBE">
            <w:pPr>
              <w:jc w:val="both"/>
              <w:rPr>
                <w:rFonts w:hint="eastAsia"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十九、住房保障支出</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5E0F7">
            <w:pPr>
              <w:widowControl/>
              <w:jc w:val="center"/>
              <w:textAlignment w:val="center"/>
              <w:rPr>
                <w:rFonts w:hint="default" w:ascii="Times New Roman" w:hAnsi="Times New Roman" w:eastAsia="仿宋_GB2312" w:cs="Times New Roman"/>
                <w:color w:val="000000"/>
                <w:kern w:val="0"/>
                <w:sz w:val="20"/>
                <w:szCs w:val="20"/>
                <w:lang w:val="en-US" w:eastAsia="zh-CN" w:bidi="ar"/>
              </w:rPr>
            </w:pPr>
            <w:r>
              <w:rPr>
                <w:rFonts w:hint="eastAsia" w:ascii="Times New Roman" w:hAnsi="Times New Roman" w:eastAsia="仿宋_GB2312" w:cs="Times New Roman"/>
                <w:color w:val="000000"/>
                <w:kern w:val="0"/>
                <w:sz w:val="20"/>
                <w:szCs w:val="20"/>
                <w:lang w:val="en-US" w:eastAsia="zh-CN" w:bidi="ar"/>
              </w:rPr>
              <w:t>42</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3F8876">
            <w:pPr>
              <w:jc w:val="righ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0.55</w:t>
            </w:r>
          </w:p>
        </w:tc>
      </w:tr>
      <w:tr w14:paraId="00FA9F71">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F7FA3">
            <w:pPr>
              <w:widowControl/>
              <w:jc w:val="center"/>
              <w:textAlignment w:val="center"/>
              <w:rPr>
                <w:rFonts w:ascii="Times New Roman" w:hAnsi="Times New Roman" w:eastAsia="仿宋_GB2312" w:cs="Times New Roman"/>
                <w:b/>
                <w:color w:val="000000"/>
                <w:sz w:val="20"/>
                <w:szCs w:val="20"/>
              </w:rPr>
            </w:pPr>
            <w:r>
              <w:rPr>
                <w:rFonts w:ascii="Times New Roman" w:hAnsi="Times New Roman" w:eastAsia="仿宋_GB2312" w:cs="Times New Roman"/>
                <w:b/>
                <w:color w:val="000000"/>
                <w:kern w:val="0"/>
                <w:sz w:val="20"/>
                <w:szCs w:val="20"/>
                <w:lang w:bidi="ar"/>
              </w:rPr>
              <w:t>本年收入合计</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100134">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20</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7C10E">
            <w:pPr>
              <w:jc w:val="righ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616.91</w:t>
            </w: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ECDCD">
            <w:pPr>
              <w:widowControl/>
              <w:jc w:val="center"/>
              <w:textAlignment w:val="center"/>
              <w:rPr>
                <w:rFonts w:ascii="Times New Roman" w:hAnsi="Times New Roman" w:eastAsia="仿宋_GB2312" w:cs="Times New Roman"/>
                <w:b/>
                <w:color w:val="000000"/>
                <w:sz w:val="20"/>
                <w:szCs w:val="20"/>
              </w:rPr>
            </w:pPr>
            <w:r>
              <w:rPr>
                <w:rFonts w:ascii="Times New Roman" w:hAnsi="Times New Roman" w:eastAsia="仿宋_GB2312" w:cs="Times New Roman"/>
                <w:b/>
                <w:color w:val="000000"/>
                <w:kern w:val="0"/>
                <w:sz w:val="20"/>
                <w:szCs w:val="20"/>
                <w:lang w:bidi="ar"/>
              </w:rPr>
              <w:t>本年支出合计</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85B6DB">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43</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37D83">
            <w:pPr>
              <w:jc w:val="righ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616.91</w:t>
            </w:r>
          </w:p>
        </w:tc>
      </w:tr>
      <w:tr w14:paraId="4788DFB4">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107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使用非财政拨款结余（含专用结余）</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07E2B56">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21</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69082">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E39D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结余分配</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7FA1A">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44</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6091DE">
            <w:pPr>
              <w:jc w:val="right"/>
              <w:rPr>
                <w:rFonts w:hint="eastAsia" w:ascii="Times New Roman" w:hAnsi="Times New Roman" w:eastAsia="仿宋_GB2312" w:cs="Times New Roman"/>
                <w:color w:val="000000"/>
                <w:sz w:val="20"/>
                <w:szCs w:val="20"/>
              </w:rPr>
            </w:pPr>
          </w:p>
        </w:tc>
      </w:tr>
      <w:tr w14:paraId="5E2046EC">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F6BB5">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年初结转和结余</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0E2922">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22</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D7F73">
            <w:pPr>
              <w:jc w:val="right"/>
              <w:rPr>
                <w:rFonts w:ascii="Times New Roman" w:hAnsi="Times New Roman" w:eastAsia="仿宋_GB2312" w:cs="Times New Roman"/>
                <w:color w:val="000000"/>
                <w:sz w:val="20"/>
                <w:szCs w:val="20"/>
              </w:rPr>
            </w:pPr>
          </w:p>
        </w:tc>
        <w:tc>
          <w:tcPr>
            <w:tcW w:w="162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7546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年末结转和结余</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F87940">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45</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41D11">
            <w:pPr>
              <w:jc w:val="right"/>
              <w:rPr>
                <w:rFonts w:hint="eastAsia" w:ascii="Times New Roman" w:hAnsi="Times New Roman" w:eastAsia="仿宋_GB2312" w:cs="Times New Roman"/>
                <w:color w:val="000000"/>
                <w:sz w:val="20"/>
                <w:szCs w:val="20"/>
              </w:rPr>
            </w:pPr>
          </w:p>
        </w:tc>
      </w:tr>
      <w:tr w14:paraId="3BC1EDA5">
        <w:tblPrEx>
          <w:tblCellMar>
            <w:top w:w="0" w:type="dxa"/>
            <w:left w:w="108" w:type="dxa"/>
            <w:bottom w:w="0" w:type="dxa"/>
            <w:right w:w="108" w:type="dxa"/>
          </w:tblCellMar>
        </w:tblPrEx>
        <w:trPr>
          <w:trHeight w:val="261" w:hRule="exact"/>
          <w:jc w:val="center"/>
        </w:trPr>
        <w:tc>
          <w:tcPr>
            <w:tcW w:w="1934"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CF80B2">
            <w:pPr>
              <w:widowControl/>
              <w:jc w:val="center"/>
              <w:textAlignment w:val="center"/>
              <w:rPr>
                <w:rFonts w:ascii="Times New Roman" w:hAnsi="Times New Roman" w:eastAsia="仿宋_GB2312" w:cs="Times New Roman"/>
                <w:b/>
                <w:color w:val="000000"/>
                <w:sz w:val="20"/>
                <w:szCs w:val="20"/>
              </w:rPr>
            </w:pPr>
            <w:r>
              <w:rPr>
                <w:rFonts w:ascii="Times New Roman" w:hAnsi="Times New Roman" w:eastAsia="仿宋_GB2312" w:cs="Times New Roman"/>
                <w:b/>
                <w:color w:val="000000"/>
                <w:kern w:val="0"/>
                <w:sz w:val="20"/>
                <w:szCs w:val="20"/>
                <w:lang w:bidi="ar"/>
              </w:rPr>
              <w:t>总计</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25B2E">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23</w:t>
            </w:r>
          </w:p>
        </w:tc>
        <w:tc>
          <w:tcPr>
            <w:tcW w:w="4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548D3">
            <w:pPr>
              <w:jc w:val="righ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616.91</w:t>
            </w:r>
          </w:p>
        </w:tc>
        <w:tc>
          <w:tcPr>
            <w:tcW w:w="1628"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CC2148">
            <w:pPr>
              <w:widowControl/>
              <w:jc w:val="center"/>
              <w:textAlignment w:val="center"/>
              <w:rPr>
                <w:rFonts w:ascii="Times New Roman" w:hAnsi="Times New Roman" w:eastAsia="仿宋_GB2312" w:cs="Times New Roman"/>
                <w:b/>
                <w:color w:val="000000"/>
                <w:sz w:val="20"/>
                <w:szCs w:val="20"/>
              </w:rPr>
            </w:pPr>
            <w:r>
              <w:rPr>
                <w:rFonts w:ascii="Times New Roman" w:hAnsi="Times New Roman" w:eastAsia="仿宋_GB2312" w:cs="Times New Roman"/>
                <w:b/>
                <w:color w:val="000000"/>
                <w:kern w:val="0"/>
                <w:sz w:val="20"/>
                <w:szCs w:val="20"/>
                <w:lang w:bidi="ar"/>
              </w:rPr>
              <w:t>总计</w:t>
            </w:r>
          </w:p>
        </w:tc>
        <w:tc>
          <w:tcPr>
            <w:tcW w:w="285" w:type="pct"/>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A579B4">
            <w:pPr>
              <w:widowControl/>
              <w:jc w:val="center"/>
              <w:textAlignment w:val="center"/>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kern w:val="0"/>
                <w:sz w:val="20"/>
                <w:szCs w:val="20"/>
                <w:lang w:val="en-US" w:eastAsia="zh-CN" w:bidi="ar"/>
              </w:rPr>
              <w:t>46</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28971">
            <w:pPr>
              <w:jc w:val="right"/>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616.91</w:t>
            </w:r>
          </w:p>
        </w:tc>
      </w:tr>
    </w:tbl>
    <w:p w14:paraId="75C8EB93">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32D90C20">
      <w:pPr>
        <w:rPr>
          <w:rFonts w:ascii="Times New Roman" w:hAnsi="Times New Roman" w:eastAsia="黑体" w:cs="Times New Roman"/>
          <w:color w:val="000000"/>
          <w:kern w:val="0"/>
          <w:sz w:val="32"/>
          <w:szCs w:val="32"/>
          <w:lang w:bidi="ar"/>
        </w:rPr>
      </w:pPr>
      <w:r>
        <w:rPr>
          <w:rFonts w:ascii="Times New Roman" w:hAnsi="Times New Roman" w:eastAsia="华文中宋" w:cs="Times New Roman"/>
          <w:color w:val="000000"/>
          <w:sz w:val="32"/>
          <w:szCs w:val="32"/>
        </w:rPr>
        <w:br w:type="page"/>
      </w:r>
    </w:p>
    <w:p w14:paraId="343E2BA6">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0A99D4EA">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2CB7F0D1">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color w:val="000000"/>
          <w:sz w:val="20"/>
          <w:szCs w:val="20"/>
          <w:lang w:val="en-US" w:eastAsia="zh-CN"/>
        </w:rPr>
        <w:t>怀化市医疗保障事务中心</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9"/>
        <w:tblW w:w="4998" w:type="pct"/>
        <w:jc w:val="center"/>
        <w:tblLayout w:type="autofit"/>
        <w:tblCellMar>
          <w:top w:w="0" w:type="dxa"/>
          <w:left w:w="0" w:type="dxa"/>
          <w:bottom w:w="0" w:type="dxa"/>
          <w:right w:w="0" w:type="dxa"/>
        </w:tblCellMar>
      </w:tblPr>
      <w:tblGrid>
        <w:gridCol w:w="1625"/>
        <w:gridCol w:w="3770"/>
        <w:gridCol w:w="1168"/>
        <w:gridCol w:w="1406"/>
        <w:gridCol w:w="1406"/>
        <w:gridCol w:w="1406"/>
        <w:gridCol w:w="1407"/>
        <w:gridCol w:w="1660"/>
        <w:gridCol w:w="1574"/>
      </w:tblGrid>
      <w:tr w14:paraId="20F7EC98">
        <w:tblPrEx>
          <w:tblCellMar>
            <w:top w:w="0" w:type="dxa"/>
            <w:left w:w="0" w:type="dxa"/>
            <w:bottom w:w="0" w:type="dxa"/>
            <w:right w:w="0" w:type="dxa"/>
          </w:tblCellMar>
        </w:tblPrEx>
        <w:trPr>
          <w:trHeight w:val="450" w:hRule="atLeast"/>
          <w:jc w:val="center"/>
        </w:trPr>
        <w:tc>
          <w:tcPr>
            <w:tcW w:w="1281" w:type="pct"/>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BDE4B1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445"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6AE13DC">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522" w:type="pct"/>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0454FE6B">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52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6DA467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52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C08BBA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522"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893EA6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604"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4EA2FC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576"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F44ACC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060F11E4">
        <w:tblPrEx>
          <w:tblCellMar>
            <w:top w:w="0" w:type="dxa"/>
            <w:left w:w="0" w:type="dxa"/>
            <w:bottom w:w="0" w:type="dxa"/>
            <w:right w:w="0" w:type="dxa"/>
          </w:tblCellMar>
        </w:tblPrEx>
        <w:trPr>
          <w:trHeight w:val="334" w:hRule="exact"/>
          <w:jc w:val="center"/>
        </w:trPr>
        <w:tc>
          <w:tcPr>
            <w:tcW w:w="593" w:type="pct"/>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3CF43E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687" w:type="pct"/>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186ECF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445" w:type="pct"/>
            <w:vMerge w:val="continue"/>
            <w:tcBorders>
              <w:top w:val="single" w:color="auto" w:sz="4" w:space="0"/>
              <w:left w:val="single" w:color="auto" w:sz="4" w:space="0"/>
              <w:bottom w:val="single" w:color="auto" w:sz="4" w:space="0"/>
              <w:right w:val="single" w:color="auto" w:sz="4" w:space="0"/>
            </w:tcBorders>
            <w:vAlign w:val="center"/>
          </w:tcPr>
          <w:p w14:paraId="1714B5FE">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0C493DBE">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0B0098E6">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18667EA3">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40F56639">
            <w:pPr>
              <w:rPr>
                <w:rFonts w:ascii="Times New Roman" w:hAnsi="Times New Roman" w:eastAsia="仿宋_GB2312" w:cs="Times New Roman"/>
                <w:sz w:val="24"/>
                <w:szCs w:val="24"/>
              </w:rPr>
            </w:pPr>
          </w:p>
        </w:tc>
        <w:tc>
          <w:tcPr>
            <w:tcW w:w="604" w:type="pct"/>
            <w:vMerge w:val="continue"/>
            <w:tcBorders>
              <w:top w:val="single" w:color="auto" w:sz="4" w:space="0"/>
              <w:left w:val="single" w:color="auto" w:sz="4" w:space="0"/>
              <w:bottom w:val="single" w:color="auto" w:sz="4" w:space="0"/>
              <w:right w:val="single" w:color="auto" w:sz="4" w:space="0"/>
            </w:tcBorders>
            <w:vAlign w:val="center"/>
          </w:tcPr>
          <w:p w14:paraId="6E694B48">
            <w:pPr>
              <w:rPr>
                <w:rFonts w:ascii="Times New Roman" w:hAnsi="Times New Roman" w:eastAsia="仿宋_GB2312" w:cs="Times New Roman"/>
                <w:sz w:val="24"/>
                <w:szCs w:val="24"/>
              </w:rPr>
            </w:pPr>
          </w:p>
        </w:tc>
        <w:tc>
          <w:tcPr>
            <w:tcW w:w="576" w:type="pct"/>
            <w:vMerge w:val="continue"/>
            <w:tcBorders>
              <w:top w:val="single" w:color="auto" w:sz="4" w:space="0"/>
              <w:left w:val="single" w:color="auto" w:sz="4" w:space="0"/>
              <w:bottom w:val="single" w:color="auto" w:sz="4" w:space="0"/>
              <w:right w:val="single" w:color="auto" w:sz="4" w:space="0"/>
            </w:tcBorders>
            <w:vAlign w:val="center"/>
          </w:tcPr>
          <w:p w14:paraId="1F020C95">
            <w:pPr>
              <w:rPr>
                <w:rFonts w:ascii="Times New Roman" w:hAnsi="Times New Roman" w:eastAsia="仿宋_GB2312" w:cs="Times New Roman"/>
                <w:sz w:val="24"/>
                <w:szCs w:val="24"/>
              </w:rPr>
            </w:pPr>
          </w:p>
        </w:tc>
      </w:tr>
      <w:tr w14:paraId="41BFE86E">
        <w:tblPrEx>
          <w:tblCellMar>
            <w:top w:w="0" w:type="dxa"/>
            <w:left w:w="0" w:type="dxa"/>
            <w:bottom w:w="0" w:type="dxa"/>
            <w:right w:w="0" w:type="dxa"/>
          </w:tblCellMar>
        </w:tblPrEx>
        <w:trPr>
          <w:trHeight w:val="312" w:hRule="atLeast"/>
          <w:jc w:val="center"/>
        </w:trPr>
        <w:tc>
          <w:tcPr>
            <w:tcW w:w="593" w:type="pct"/>
            <w:vMerge w:val="continue"/>
            <w:tcBorders>
              <w:top w:val="single" w:color="auto" w:sz="4" w:space="0"/>
              <w:left w:val="single" w:color="auto" w:sz="4" w:space="0"/>
              <w:bottom w:val="single" w:color="auto" w:sz="4" w:space="0"/>
              <w:right w:val="single" w:color="auto" w:sz="4" w:space="0"/>
            </w:tcBorders>
            <w:vAlign w:val="center"/>
          </w:tcPr>
          <w:p w14:paraId="07EE8F08">
            <w:pPr>
              <w:rPr>
                <w:rFonts w:ascii="Times New Roman" w:hAnsi="Times New Roman" w:eastAsia="仿宋_GB2312" w:cs="Times New Roman"/>
                <w:sz w:val="24"/>
                <w:szCs w:val="24"/>
              </w:rPr>
            </w:pPr>
          </w:p>
        </w:tc>
        <w:tc>
          <w:tcPr>
            <w:tcW w:w="687" w:type="pct"/>
            <w:vMerge w:val="continue"/>
            <w:tcBorders>
              <w:top w:val="nil"/>
              <w:left w:val="single" w:color="auto" w:sz="4" w:space="0"/>
              <w:bottom w:val="single" w:color="auto" w:sz="4" w:space="0"/>
              <w:right w:val="single" w:color="auto" w:sz="4" w:space="0"/>
            </w:tcBorders>
            <w:vAlign w:val="center"/>
          </w:tcPr>
          <w:p w14:paraId="3B3B0B7F">
            <w:pPr>
              <w:rPr>
                <w:rFonts w:ascii="Times New Roman" w:hAnsi="Times New Roman" w:eastAsia="仿宋_GB2312" w:cs="Times New Roman"/>
                <w:sz w:val="24"/>
                <w:szCs w:val="24"/>
              </w:rPr>
            </w:pPr>
          </w:p>
        </w:tc>
        <w:tc>
          <w:tcPr>
            <w:tcW w:w="445" w:type="pct"/>
            <w:vMerge w:val="continue"/>
            <w:tcBorders>
              <w:top w:val="single" w:color="auto" w:sz="4" w:space="0"/>
              <w:left w:val="single" w:color="auto" w:sz="4" w:space="0"/>
              <w:bottom w:val="single" w:color="auto" w:sz="4" w:space="0"/>
              <w:right w:val="single" w:color="auto" w:sz="4" w:space="0"/>
            </w:tcBorders>
            <w:vAlign w:val="center"/>
          </w:tcPr>
          <w:p w14:paraId="3140C927">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3B11B1BF">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6999BA62">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700F873F">
            <w:pPr>
              <w:rPr>
                <w:rFonts w:ascii="Times New Roman" w:hAnsi="Times New Roman" w:eastAsia="仿宋_GB2312" w:cs="Times New Roman"/>
                <w:sz w:val="24"/>
                <w:szCs w:val="24"/>
              </w:rPr>
            </w:pPr>
          </w:p>
        </w:tc>
        <w:tc>
          <w:tcPr>
            <w:tcW w:w="522" w:type="pct"/>
            <w:vMerge w:val="continue"/>
            <w:tcBorders>
              <w:top w:val="single" w:color="auto" w:sz="4" w:space="0"/>
              <w:left w:val="single" w:color="auto" w:sz="4" w:space="0"/>
              <w:bottom w:val="single" w:color="auto" w:sz="4" w:space="0"/>
              <w:right w:val="single" w:color="auto" w:sz="4" w:space="0"/>
            </w:tcBorders>
            <w:vAlign w:val="center"/>
          </w:tcPr>
          <w:p w14:paraId="4FF99E35">
            <w:pPr>
              <w:rPr>
                <w:rFonts w:ascii="Times New Roman" w:hAnsi="Times New Roman" w:eastAsia="仿宋_GB2312" w:cs="Times New Roman"/>
                <w:sz w:val="24"/>
                <w:szCs w:val="24"/>
              </w:rPr>
            </w:pPr>
          </w:p>
        </w:tc>
        <w:tc>
          <w:tcPr>
            <w:tcW w:w="604" w:type="pct"/>
            <w:vMerge w:val="continue"/>
            <w:tcBorders>
              <w:top w:val="single" w:color="auto" w:sz="4" w:space="0"/>
              <w:left w:val="single" w:color="auto" w:sz="4" w:space="0"/>
              <w:bottom w:val="single" w:color="auto" w:sz="4" w:space="0"/>
              <w:right w:val="single" w:color="auto" w:sz="4" w:space="0"/>
            </w:tcBorders>
            <w:vAlign w:val="center"/>
          </w:tcPr>
          <w:p w14:paraId="6F6873DB">
            <w:pPr>
              <w:rPr>
                <w:rFonts w:ascii="Times New Roman" w:hAnsi="Times New Roman" w:eastAsia="仿宋_GB2312" w:cs="Times New Roman"/>
                <w:sz w:val="24"/>
                <w:szCs w:val="24"/>
              </w:rPr>
            </w:pPr>
          </w:p>
        </w:tc>
        <w:tc>
          <w:tcPr>
            <w:tcW w:w="576" w:type="pct"/>
            <w:vMerge w:val="continue"/>
            <w:tcBorders>
              <w:top w:val="single" w:color="auto" w:sz="4" w:space="0"/>
              <w:left w:val="single" w:color="auto" w:sz="4" w:space="0"/>
              <w:bottom w:val="single" w:color="auto" w:sz="4" w:space="0"/>
              <w:right w:val="single" w:color="auto" w:sz="4" w:space="0"/>
            </w:tcBorders>
            <w:vAlign w:val="center"/>
          </w:tcPr>
          <w:p w14:paraId="22D2C22B">
            <w:pPr>
              <w:rPr>
                <w:rFonts w:ascii="Times New Roman" w:hAnsi="Times New Roman" w:eastAsia="仿宋_GB2312" w:cs="Times New Roman"/>
                <w:sz w:val="24"/>
                <w:szCs w:val="24"/>
              </w:rPr>
            </w:pPr>
          </w:p>
        </w:tc>
      </w:tr>
      <w:tr w14:paraId="085A04B0">
        <w:tblPrEx>
          <w:tblCellMar>
            <w:top w:w="0" w:type="dxa"/>
            <w:left w:w="0" w:type="dxa"/>
            <w:bottom w:w="0" w:type="dxa"/>
            <w:right w:w="0" w:type="dxa"/>
          </w:tblCellMar>
        </w:tblPrEx>
        <w:trPr>
          <w:trHeight w:val="450" w:hRule="atLeast"/>
          <w:jc w:val="center"/>
        </w:trPr>
        <w:tc>
          <w:tcPr>
            <w:tcW w:w="1281" w:type="pct"/>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38E100">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445"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F31109">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52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A9A9BE">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52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F82493">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52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9D4E86E">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522"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894AD8">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604"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A77769">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576" w:type="pct"/>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866E082">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1DE80CD3">
        <w:tblPrEx>
          <w:tblCellMar>
            <w:top w:w="0" w:type="dxa"/>
            <w:left w:w="0" w:type="dxa"/>
            <w:bottom w:w="0" w:type="dxa"/>
            <w:right w:w="0" w:type="dxa"/>
          </w:tblCellMar>
        </w:tblPrEx>
        <w:trPr>
          <w:trHeight w:val="450" w:hRule="atLeast"/>
          <w:jc w:val="center"/>
        </w:trPr>
        <w:tc>
          <w:tcPr>
            <w:tcW w:w="1281" w:type="pct"/>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8B39430">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445"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4A4D75D">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616.91</w:t>
            </w:r>
          </w:p>
        </w:tc>
        <w:tc>
          <w:tcPr>
            <w:tcW w:w="52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6C941ABD">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616.91</w:t>
            </w:r>
          </w:p>
        </w:tc>
        <w:tc>
          <w:tcPr>
            <w:tcW w:w="52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4EF02167">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52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3C345AE">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522"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5644AF35">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604"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340D13E7">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576" w:type="pct"/>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top"/>
          </w:tcPr>
          <w:p w14:paraId="289C9A38">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r>
      <w:tr w14:paraId="6E3CB47A">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91750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w:t>
            </w:r>
          </w:p>
        </w:tc>
        <w:tc>
          <w:tcPr>
            <w:tcW w:w="68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16B30E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社会保障和就业支出</w:t>
            </w:r>
          </w:p>
        </w:tc>
        <w:tc>
          <w:tcPr>
            <w:tcW w:w="4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FE5736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290.19</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5B87EA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290.19</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5C72F2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76AD1D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42DAA2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C85AC9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6DFBC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0931149">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90FFA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20801</w:t>
            </w:r>
          </w:p>
        </w:tc>
        <w:tc>
          <w:tcPr>
            <w:tcW w:w="68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6161CB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人力资源和社会保障管理事务</w:t>
            </w:r>
          </w:p>
        </w:tc>
        <w:tc>
          <w:tcPr>
            <w:tcW w:w="4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7ACEDF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278.28</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E8E4D4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278.28</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8E614C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DFF9D7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08C59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B80571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C49215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FA61F4C">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23F82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2080107</w:t>
            </w:r>
          </w:p>
        </w:tc>
        <w:tc>
          <w:tcPr>
            <w:tcW w:w="68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036FBB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社会保险业务管理事务</w:t>
            </w:r>
          </w:p>
        </w:tc>
        <w:tc>
          <w:tcPr>
            <w:tcW w:w="4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CD576E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278.28</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C5B4DA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278.28</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A31DFE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D235C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024465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2D762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D3384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21C0900">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FF0DD5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20805</w:t>
            </w:r>
          </w:p>
        </w:tc>
        <w:tc>
          <w:tcPr>
            <w:tcW w:w="68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01B5F1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行政事业单位养老支出</w:t>
            </w:r>
          </w:p>
        </w:tc>
        <w:tc>
          <w:tcPr>
            <w:tcW w:w="4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541F58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2.61</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3D34E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2.61</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B27BB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C821FD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2559F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E1ADEF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704950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7C1568F">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4B3136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2080505</w:t>
            </w:r>
          </w:p>
        </w:tc>
        <w:tc>
          <w:tcPr>
            <w:tcW w:w="68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26443A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机关事业单位基本养老保险缴费支出</w:t>
            </w:r>
          </w:p>
        </w:tc>
        <w:tc>
          <w:tcPr>
            <w:tcW w:w="4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72D23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2.55</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287B6A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2.55</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3A95E3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F45FCE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B2495B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FD6072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838B13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304A8E0F">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445BED4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2080599</w:t>
            </w:r>
          </w:p>
        </w:tc>
        <w:tc>
          <w:tcPr>
            <w:tcW w:w="687"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4025DC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其他行政事业单位养老支出</w:t>
            </w:r>
          </w:p>
        </w:tc>
        <w:tc>
          <w:tcPr>
            <w:tcW w:w="445"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1211338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0.06</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609541A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0.06</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513B5CD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3955D29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72F7E7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A71CDB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bottom w:w="0" w:type="dxa"/>
              <w:right w:w="15" w:type="dxa"/>
            </w:tcMar>
            <w:vAlign w:val="top"/>
          </w:tcPr>
          <w:p w14:paraId="0728546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632E233F">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73F013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20807</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7A14DA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就业补助</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4F0E7B4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9.30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707163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9.30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A3ED48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0E7E990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12DFE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57B7895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6CD59CC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A5D7A09">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7EFCC12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2080799</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1F2FB5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其他就业补助支出</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7AE22B7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9.30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7C20CC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9.30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7BF630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605B58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3EE9B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4932D04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4500EA2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09C3F13">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68F926E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18FE424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卫生健康支出</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427CA3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326.17</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69A588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326.17</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BE38F0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698440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A3BD9E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03E9EC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0387B56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71C31A8D">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66AC601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21011</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414ED79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行政事业单位医疗</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4844D68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E1DD0E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188502B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447550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60518C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19A6986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6D0CAA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AA7B0DE">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6816405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2101101</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0DCA812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行政单位医疗</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0789490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74E9243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77A3184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74EF065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82B615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0507F5A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073BDD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AF2BC35">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7609873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21015</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6C482C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医疗保障管理事务</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339898D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325.22</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1AE6B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325.22</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00F8D9C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83319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4143843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25E3A0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6F55274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6264684F">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14B6AB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2101501</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120D56D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行政运行</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3FD58CA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176.28</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637D67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176.28</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53311E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14DAAF4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48A81C6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0BE089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2DC3A5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0A2A245">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0EA2083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2101599</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0C8FBB4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其他医疗保障管理事务支出</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33AC3A7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148.94</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0896B45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148.94</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4E0EAAD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56834D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4DB24E1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35BB599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46F25F3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CFEC8EE">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593CAAA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221</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5520C6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住房保障支出</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710DC18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4ADC19A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C63725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1326A3E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0F8F3F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111C0C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3A11B6B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10224C7">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077555D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22102</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2F2A530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住房改革支出</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41967A5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6713983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1BB36A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E1C9D2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24C991D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63CE2BB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5F8AFFA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43D470FF">
        <w:tblPrEx>
          <w:tblCellMar>
            <w:top w:w="0" w:type="dxa"/>
            <w:left w:w="0" w:type="dxa"/>
            <w:bottom w:w="0" w:type="dxa"/>
            <w:right w:w="0" w:type="dxa"/>
          </w:tblCellMar>
        </w:tblPrEx>
        <w:trPr>
          <w:trHeight w:val="340" w:hRule="atLeast"/>
          <w:jc w:val="center"/>
        </w:trPr>
        <w:tc>
          <w:tcPr>
            <w:tcW w:w="593" w:type="pct"/>
            <w:tcBorders>
              <w:top w:val="single" w:color="auto" w:sz="4" w:space="0"/>
              <w:left w:val="single" w:color="auto" w:sz="4" w:space="0"/>
              <w:bottom w:val="single" w:color="auto" w:sz="4" w:space="0"/>
              <w:right w:val="single" w:color="auto" w:sz="4" w:space="0"/>
            </w:tcBorders>
            <w:shd w:val="clear" w:color="auto" w:fill="auto"/>
            <w:vAlign w:val="top"/>
          </w:tcPr>
          <w:p w14:paraId="2A1F05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2210201</w:t>
            </w:r>
          </w:p>
        </w:tc>
        <w:tc>
          <w:tcPr>
            <w:tcW w:w="687" w:type="pct"/>
            <w:tcBorders>
              <w:top w:val="single" w:color="auto" w:sz="4" w:space="0"/>
              <w:left w:val="single" w:color="auto" w:sz="4" w:space="0"/>
              <w:bottom w:val="single" w:color="auto" w:sz="4" w:space="0"/>
              <w:right w:val="single" w:color="auto" w:sz="4" w:space="0"/>
            </w:tcBorders>
            <w:shd w:val="clear" w:color="auto" w:fill="auto"/>
            <w:vAlign w:val="top"/>
          </w:tcPr>
          <w:p w14:paraId="288233F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住房公积金</w:t>
            </w:r>
          </w:p>
        </w:tc>
        <w:tc>
          <w:tcPr>
            <w:tcW w:w="445" w:type="pct"/>
            <w:tcBorders>
              <w:top w:val="single" w:color="auto" w:sz="4" w:space="0"/>
              <w:left w:val="single" w:color="auto" w:sz="4" w:space="0"/>
              <w:bottom w:val="single" w:color="auto" w:sz="4" w:space="0"/>
              <w:right w:val="single" w:color="auto" w:sz="4" w:space="0"/>
            </w:tcBorders>
            <w:shd w:val="clear" w:color="auto" w:fill="auto"/>
            <w:vAlign w:val="top"/>
          </w:tcPr>
          <w:p w14:paraId="358E060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D47274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2C0D9E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30FC6C6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22" w:type="pct"/>
            <w:tcBorders>
              <w:top w:val="single" w:color="auto" w:sz="4" w:space="0"/>
              <w:left w:val="single" w:color="auto" w:sz="4" w:space="0"/>
              <w:bottom w:val="single" w:color="auto" w:sz="4" w:space="0"/>
              <w:right w:val="single" w:color="auto" w:sz="4" w:space="0"/>
            </w:tcBorders>
            <w:shd w:val="clear" w:color="auto" w:fill="auto"/>
            <w:vAlign w:val="top"/>
          </w:tcPr>
          <w:p w14:paraId="57CA548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604" w:type="pct"/>
            <w:tcBorders>
              <w:top w:val="single" w:color="auto" w:sz="4" w:space="0"/>
              <w:left w:val="single" w:color="auto" w:sz="4" w:space="0"/>
              <w:bottom w:val="single" w:color="auto" w:sz="4" w:space="0"/>
              <w:right w:val="single" w:color="auto" w:sz="4" w:space="0"/>
            </w:tcBorders>
            <w:shd w:val="clear" w:color="auto" w:fill="auto"/>
            <w:vAlign w:val="top"/>
          </w:tcPr>
          <w:p w14:paraId="312EDED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76" w:type="pct"/>
            <w:tcBorders>
              <w:top w:val="single" w:color="auto" w:sz="4" w:space="0"/>
              <w:left w:val="single" w:color="auto" w:sz="4" w:space="0"/>
              <w:bottom w:val="single" w:color="auto" w:sz="4" w:space="0"/>
              <w:right w:val="single" w:color="auto" w:sz="4" w:space="0"/>
            </w:tcBorders>
            <w:shd w:val="clear" w:color="auto" w:fill="auto"/>
            <w:vAlign w:val="top"/>
          </w:tcPr>
          <w:p w14:paraId="1D78A49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bl>
    <w:p w14:paraId="09D28C4C">
      <w:pPr>
        <w:spacing w:before="120"/>
        <w:rPr>
          <w:rFonts w:hint="eastAsia" w:ascii="Times New Roman" w:hAnsi="Times New Roman" w:eastAsia="黑体" w:cs="Times New Roman"/>
          <w:color w:val="000000"/>
          <w:kern w:val="0"/>
          <w:sz w:val="32"/>
          <w:szCs w:val="32"/>
          <w:lang w:eastAsia="zh-CN" w:bidi="ar"/>
        </w:rPr>
      </w:pPr>
      <w:r>
        <w:rPr>
          <w:rFonts w:ascii="Times New Roman" w:hAnsi="Times New Roman" w:eastAsia="仿宋_GB2312" w:cs="Times New Roman"/>
        </w:rPr>
        <w:t>注：本表反映部门本年度取得的各项收入情况。</w:t>
      </w:r>
    </w:p>
    <w:p w14:paraId="5E7F764F">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5BE53677">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62FDDFAC">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怀化市医疗保障事务中心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9"/>
        <w:tblW w:w="4799" w:type="pct"/>
        <w:jc w:val="center"/>
        <w:tblLayout w:type="autofit"/>
        <w:tblCellMar>
          <w:top w:w="0" w:type="dxa"/>
          <w:left w:w="108" w:type="dxa"/>
          <w:bottom w:w="0" w:type="dxa"/>
          <w:right w:w="108" w:type="dxa"/>
        </w:tblCellMar>
      </w:tblPr>
      <w:tblGrid>
        <w:gridCol w:w="1391"/>
        <w:gridCol w:w="5395"/>
        <w:gridCol w:w="1502"/>
        <w:gridCol w:w="960"/>
        <w:gridCol w:w="957"/>
        <w:gridCol w:w="1500"/>
        <w:gridCol w:w="957"/>
        <w:gridCol w:w="2324"/>
      </w:tblGrid>
      <w:tr w14:paraId="6D24A656">
        <w:tblPrEx>
          <w:tblCellMar>
            <w:top w:w="0" w:type="dxa"/>
            <w:left w:w="108" w:type="dxa"/>
            <w:bottom w:w="0" w:type="dxa"/>
            <w:right w:w="108" w:type="dxa"/>
          </w:tblCellMar>
        </w:tblPrEx>
        <w:trPr>
          <w:trHeight w:val="595" w:hRule="atLeast"/>
          <w:jc w:val="center"/>
        </w:trPr>
        <w:tc>
          <w:tcPr>
            <w:tcW w:w="2263"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1B4C0E3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0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24EC6FD">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32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934970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31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3F6059">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0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B8150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31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882E21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775"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B8169F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4DFC3342">
        <w:tblPrEx>
          <w:tblCellMar>
            <w:top w:w="0" w:type="dxa"/>
            <w:left w:w="108" w:type="dxa"/>
            <w:bottom w:w="0" w:type="dxa"/>
            <w:right w:w="108" w:type="dxa"/>
          </w:tblCellMar>
        </w:tblPrEx>
        <w:trPr>
          <w:trHeight w:val="312" w:hRule="exact"/>
          <w:jc w:val="center"/>
        </w:trPr>
        <w:tc>
          <w:tcPr>
            <w:tcW w:w="46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7D3C16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799" w:type="pct"/>
            <w:vMerge w:val="restart"/>
            <w:tcBorders>
              <w:top w:val="nil"/>
              <w:left w:val="single" w:color="auto" w:sz="4" w:space="0"/>
              <w:bottom w:val="single" w:color="auto" w:sz="4" w:space="0"/>
              <w:right w:val="single" w:color="auto" w:sz="4" w:space="0"/>
            </w:tcBorders>
            <w:shd w:val="clear" w:color="000000" w:fill="FFFFFF"/>
            <w:vAlign w:val="center"/>
          </w:tcPr>
          <w:p w14:paraId="13B97B0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01" w:type="pct"/>
            <w:vMerge w:val="continue"/>
            <w:tcBorders>
              <w:top w:val="single" w:color="auto" w:sz="4" w:space="0"/>
              <w:left w:val="single" w:color="auto" w:sz="4" w:space="0"/>
              <w:bottom w:val="single" w:color="auto" w:sz="4" w:space="0"/>
              <w:right w:val="single" w:color="auto" w:sz="4" w:space="0"/>
            </w:tcBorders>
            <w:vAlign w:val="center"/>
          </w:tcPr>
          <w:p w14:paraId="6DBE29CA">
            <w:pPr>
              <w:widowControl/>
              <w:jc w:val="left"/>
              <w:rPr>
                <w:rFonts w:ascii="Times New Roman" w:hAnsi="Times New Roman" w:eastAsia="仿宋_GB2312" w:cs="Times New Roman"/>
                <w:b/>
                <w:bCs/>
                <w:kern w:val="0"/>
                <w:sz w:val="24"/>
                <w:szCs w:val="24"/>
              </w:rPr>
            </w:pPr>
          </w:p>
        </w:tc>
        <w:tc>
          <w:tcPr>
            <w:tcW w:w="320" w:type="pct"/>
            <w:vMerge w:val="continue"/>
            <w:tcBorders>
              <w:top w:val="single" w:color="auto" w:sz="4" w:space="0"/>
              <w:left w:val="single" w:color="auto" w:sz="4" w:space="0"/>
              <w:bottom w:val="single" w:color="auto" w:sz="4" w:space="0"/>
              <w:right w:val="single" w:color="auto" w:sz="4" w:space="0"/>
            </w:tcBorders>
            <w:vAlign w:val="center"/>
          </w:tcPr>
          <w:p w14:paraId="4BA8A57D">
            <w:pPr>
              <w:widowControl/>
              <w:jc w:val="left"/>
              <w:rPr>
                <w:rFonts w:ascii="Times New Roman" w:hAnsi="Times New Roman" w:eastAsia="仿宋_GB2312" w:cs="Times New Roman"/>
                <w:b/>
                <w:bCs/>
                <w:kern w:val="0"/>
                <w:sz w:val="24"/>
                <w:szCs w:val="24"/>
              </w:rPr>
            </w:pPr>
          </w:p>
        </w:tc>
        <w:tc>
          <w:tcPr>
            <w:tcW w:w="319" w:type="pct"/>
            <w:vMerge w:val="continue"/>
            <w:tcBorders>
              <w:top w:val="single" w:color="auto" w:sz="4" w:space="0"/>
              <w:left w:val="single" w:color="auto" w:sz="4" w:space="0"/>
              <w:bottom w:val="single" w:color="auto" w:sz="4" w:space="0"/>
              <w:right w:val="single" w:color="auto" w:sz="4" w:space="0"/>
            </w:tcBorders>
            <w:vAlign w:val="center"/>
          </w:tcPr>
          <w:p w14:paraId="44E71C09">
            <w:pPr>
              <w:widowControl/>
              <w:jc w:val="left"/>
              <w:rPr>
                <w:rFonts w:ascii="Times New Roman" w:hAnsi="Times New Roman" w:eastAsia="仿宋_GB2312" w:cs="Times New Roman"/>
                <w:b/>
                <w:bCs/>
                <w:kern w:val="0"/>
                <w:sz w:val="24"/>
                <w:szCs w:val="24"/>
              </w:rPr>
            </w:pPr>
          </w:p>
        </w:tc>
        <w:tc>
          <w:tcPr>
            <w:tcW w:w="500" w:type="pct"/>
            <w:vMerge w:val="continue"/>
            <w:tcBorders>
              <w:top w:val="single" w:color="auto" w:sz="4" w:space="0"/>
              <w:left w:val="single" w:color="auto" w:sz="4" w:space="0"/>
              <w:bottom w:val="single" w:color="auto" w:sz="4" w:space="0"/>
              <w:right w:val="single" w:color="auto" w:sz="4" w:space="0"/>
            </w:tcBorders>
            <w:vAlign w:val="center"/>
          </w:tcPr>
          <w:p w14:paraId="7F605D8B">
            <w:pPr>
              <w:widowControl/>
              <w:jc w:val="left"/>
              <w:rPr>
                <w:rFonts w:ascii="Times New Roman" w:hAnsi="Times New Roman" w:eastAsia="仿宋_GB2312" w:cs="Times New Roman"/>
                <w:b/>
                <w:bCs/>
                <w:kern w:val="0"/>
                <w:sz w:val="24"/>
                <w:szCs w:val="24"/>
              </w:rPr>
            </w:pPr>
          </w:p>
        </w:tc>
        <w:tc>
          <w:tcPr>
            <w:tcW w:w="319" w:type="pct"/>
            <w:vMerge w:val="continue"/>
            <w:tcBorders>
              <w:top w:val="single" w:color="auto" w:sz="4" w:space="0"/>
              <w:left w:val="single" w:color="auto" w:sz="4" w:space="0"/>
              <w:bottom w:val="single" w:color="auto" w:sz="4" w:space="0"/>
              <w:right w:val="single" w:color="auto" w:sz="4" w:space="0"/>
            </w:tcBorders>
            <w:vAlign w:val="center"/>
          </w:tcPr>
          <w:p w14:paraId="7C203677">
            <w:pPr>
              <w:widowControl/>
              <w:jc w:val="left"/>
              <w:rPr>
                <w:rFonts w:ascii="Times New Roman" w:hAnsi="Times New Roman" w:eastAsia="仿宋_GB2312" w:cs="Times New Roman"/>
                <w:b/>
                <w:bCs/>
                <w:kern w:val="0"/>
                <w:sz w:val="24"/>
                <w:szCs w:val="24"/>
              </w:rPr>
            </w:pPr>
          </w:p>
        </w:tc>
        <w:tc>
          <w:tcPr>
            <w:tcW w:w="775" w:type="pct"/>
            <w:vMerge w:val="continue"/>
            <w:tcBorders>
              <w:top w:val="single" w:color="auto" w:sz="4" w:space="0"/>
              <w:left w:val="single" w:color="auto" w:sz="4" w:space="0"/>
              <w:bottom w:val="single" w:color="auto" w:sz="4" w:space="0"/>
              <w:right w:val="single" w:color="auto" w:sz="4" w:space="0"/>
            </w:tcBorders>
            <w:vAlign w:val="center"/>
          </w:tcPr>
          <w:p w14:paraId="779826F0">
            <w:pPr>
              <w:widowControl/>
              <w:jc w:val="left"/>
              <w:rPr>
                <w:rFonts w:ascii="Times New Roman" w:hAnsi="Times New Roman" w:eastAsia="仿宋_GB2312" w:cs="Times New Roman"/>
                <w:b/>
                <w:bCs/>
                <w:kern w:val="0"/>
                <w:sz w:val="24"/>
                <w:szCs w:val="24"/>
              </w:rPr>
            </w:pPr>
          </w:p>
        </w:tc>
      </w:tr>
      <w:tr w14:paraId="7652B40B">
        <w:tblPrEx>
          <w:tblCellMar>
            <w:top w:w="0" w:type="dxa"/>
            <w:left w:w="108" w:type="dxa"/>
            <w:bottom w:w="0" w:type="dxa"/>
            <w:right w:w="108" w:type="dxa"/>
          </w:tblCellMar>
        </w:tblPrEx>
        <w:trPr>
          <w:trHeight w:val="595" w:hRule="atLeast"/>
          <w:jc w:val="center"/>
        </w:trPr>
        <w:tc>
          <w:tcPr>
            <w:tcW w:w="464" w:type="pct"/>
            <w:vMerge w:val="continue"/>
            <w:tcBorders>
              <w:top w:val="single" w:color="auto" w:sz="4" w:space="0"/>
              <w:left w:val="single" w:color="auto" w:sz="4" w:space="0"/>
              <w:bottom w:val="single" w:color="auto" w:sz="4" w:space="0"/>
              <w:right w:val="single" w:color="auto" w:sz="4" w:space="0"/>
            </w:tcBorders>
            <w:vAlign w:val="center"/>
          </w:tcPr>
          <w:p w14:paraId="3C92755A">
            <w:pPr>
              <w:widowControl/>
              <w:jc w:val="left"/>
              <w:rPr>
                <w:rFonts w:ascii="Times New Roman" w:hAnsi="Times New Roman" w:eastAsia="仿宋_GB2312" w:cs="Times New Roman"/>
                <w:kern w:val="0"/>
                <w:sz w:val="24"/>
                <w:szCs w:val="24"/>
              </w:rPr>
            </w:pPr>
          </w:p>
        </w:tc>
        <w:tc>
          <w:tcPr>
            <w:tcW w:w="1799" w:type="pct"/>
            <w:vMerge w:val="continue"/>
            <w:tcBorders>
              <w:top w:val="nil"/>
              <w:left w:val="single" w:color="auto" w:sz="4" w:space="0"/>
              <w:bottom w:val="single" w:color="auto" w:sz="4" w:space="0"/>
              <w:right w:val="single" w:color="auto" w:sz="4" w:space="0"/>
            </w:tcBorders>
            <w:vAlign w:val="center"/>
          </w:tcPr>
          <w:p w14:paraId="3B20E90C">
            <w:pPr>
              <w:widowControl/>
              <w:jc w:val="left"/>
              <w:rPr>
                <w:rFonts w:ascii="Times New Roman" w:hAnsi="Times New Roman" w:eastAsia="仿宋_GB2312" w:cs="Times New Roman"/>
                <w:kern w:val="0"/>
                <w:sz w:val="24"/>
                <w:szCs w:val="24"/>
              </w:rPr>
            </w:pPr>
          </w:p>
        </w:tc>
        <w:tc>
          <w:tcPr>
            <w:tcW w:w="501" w:type="pct"/>
            <w:vMerge w:val="continue"/>
            <w:tcBorders>
              <w:top w:val="single" w:color="auto" w:sz="4" w:space="0"/>
              <w:left w:val="single" w:color="auto" w:sz="4" w:space="0"/>
              <w:bottom w:val="single" w:color="auto" w:sz="4" w:space="0"/>
              <w:right w:val="single" w:color="auto" w:sz="4" w:space="0"/>
            </w:tcBorders>
            <w:vAlign w:val="center"/>
          </w:tcPr>
          <w:p w14:paraId="00B6E01F">
            <w:pPr>
              <w:widowControl/>
              <w:jc w:val="left"/>
              <w:rPr>
                <w:rFonts w:ascii="Times New Roman" w:hAnsi="Times New Roman" w:eastAsia="仿宋_GB2312" w:cs="Times New Roman"/>
                <w:kern w:val="0"/>
                <w:sz w:val="24"/>
                <w:szCs w:val="24"/>
              </w:rPr>
            </w:pPr>
          </w:p>
        </w:tc>
        <w:tc>
          <w:tcPr>
            <w:tcW w:w="320" w:type="pct"/>
            <w:vMerge w:val="continue"/>
            <w:tcBorders>
              <w:top w:val="single" w:color="auto" w:sz="4" w:space="0"/>
              <w:left w:val="single" w:color="auto" w:sz="4" w:space="0"/>
              <w:bottom w:val="single" w:color="auto" w:sz="4" w:space="0"/>
              <w:right w:val="single" w:color="auto" w:sz="4" w:space="0"/>
            </w:tcBorders>
            <w:vAlign w:val="center"/>
          </w:tcPr>
          <w:p w14:paraId="3ACD102B">
            <w:pPr>
              <w:widowControl/>
              <w:jc w:val="left"/>
              <w:rPr>
                <w:rFonts w:ascii="Times New Roman" w:hAnsi="Times New Roman" w:eastAsia="仿宋_GB2312" w:cs="Times New Roman"/>
                <w:kern w:val="0"/>
                <w:sz w:val="24"/>
                <w:szCs w:val="24"/>
              </w:rPr>
            </w:pPr>
          </w:p>
        </w:tc>
        <w:tc>
          <w:tcPr>
            <w:tcW w:w="319" w:type="pct"/>
            <w:vMerge w:val="continue"/>
            <w:tcBorders>
              <w:top w:val="single" w:color="auto" w:sz="4" w:space="0"/>
              <w:left w:val="single" w:color="auto" w:sz="4" w:space="0"/>
              <w:bottom w:val="single" w:color="auto" w:sz="4" w:space="0"/>
              <w:right w:val="single" w:color="auto" w:sz="4" w:space="0"/>
            </w:tcBorders>
            <w:vAlign w:val="center"/>
          </w:tcPr>
          <w:p w14:paraId="3731D3CA">
            <w:pPr>
              <w:widowControl/>
              <w:jc w:val="left"/>
              <w:rPr>
                <w:rFonts w:ascii="Times New Roman" w:hAnsi="Times New Roman" w:eastAsia="仿宋_GB2312" w:cs="Times New Roman"/>
                <w:kern w:val="0"/>
                <w:sz w:val="24"/>
                <w:szCs w:val="24"/>
              </w:rPr>
            </w:pPr>
          </w:p>
        </w:tc>
        <w:tc>
          <w:tcPr>
            <w:tcW w:w="500" w:type="pct"/>
            <w:vMerge w:val="continue"/>
            <w:tcBorders>
              <w:top w:val="single" w:color="auto" w:sz="4" w:space="0"/>
              <w:left w:val="single" w:color="auto" w:sz="4" w:space="0"/>
              <w:bottom w:val="single" w:color="auto" w:sz="4" w:space="0"/>
              <w:right w:val="single" w:color="auto" w:sz="4" w:space="0"/>
            </w:tcBorders>
            <w:vAlign w:val="center"/>
          </w:tcPr>
          <w:p w14:paraId="20623475">
            <w:pPr>
              <w:widowControl/>
              <w:jc w:val="left"/>
              <w:rPr>
                <w:rFonts w:ascii="Times New Roman" w:hAnsi="Times New Roman" w:eastAsia="仿宋_GB2312" w:cs="Times New Roman"/>
                <w:kern w:val="0"/>
                <w:sz w:val="24"/>
                <w:szCs w:val="24"/>
              </w:rPr>
            </w:pPr>
          </w:p>
        </w:tc>
        <w:tc>
          <w:tcPr>
            <w:tcW w:w="319" w:type="pct"/>
            <w:vMerge w:val="continue"/>
            <w:tcBorders>
              <w:top w:val="single" w:color="auto" w:sz="4" w:space="0"/>
              <w:left w:val="single" w:color="auto" w:sz="4" w:space="0"/>
              <w:bottom w:val="single" w:color="auto" w:sz="4" w:space="0"/>
              <w:right w:val="single" w:color="auto" w:sz="4" w:space="0"/>
            </w:tcBorders>
            <w:vAlign w:val="center"/>
          </w:tcPr>
          <w:p w14:paraId="4190F22C">
            <w:pPr>
              <w:widowControl/>
              <w:jc w:val="left"/>
              <w:rPr>
                <w:rFonts w:ascii="Times New Roman" w:hAnsi="Times New Roman" w:eastAsia="仿宋_GB2312" w:cs="Times New Roman"/>
                <w:kern w:val="0"/>
                <w:sz w:val="24"/>
                <w:szCs w:val="24"/>
              </w:rPr>
            </w:pPr>
          </w:p>
        </w:tc>
        <w:tc>
          <w:tcPr>
            <w:tcW w:w="775" w:type="pct"/>
            <w:vMerge w:val="continue"/>
            <w:tcBorders>
              <w:top w:val="single" w:color="auto" w:sz="4" w:space="0"/>
              <w:left w:val="single" w:color="auto" w:sz="4" w:space="0"/>
              <w:bottom w:val="single" w:color="auto" w:sz="4" w:space="0"/>
              <w:right w:val="single" w:color="auto" w:sz="4" w:space="0"/>
            </w:tcBorders>
            <w:vAlign w:val="center"/>
          </w:tcPr>
          <w:p w14:paraId="2F9C950C">
            <w:pPr>
              <w:widowControl/>
              <w:jc w:val="left"/>
              <w:rPr>
                <w:rFonts w:ascii="Times New Roman" w:hAnsi="Times New Roman" w:eastAsia="仿宋_GB2312" w:cs="Times New Roman"/>
                <w:kern w:val="0"/>
                <w:sz w:val="24"/>
                <w:szCs w:val="24"/>
              </w:rPr>
            </w:pPr>
          </w:p>
        </w:tc>
      </w:tr>
      <w:tr w14:paraId="7E6A34A1">
        <w:tblPrEx>
          <w:tblCellMar>
            <w:top w:w="0" w:type="dxa"/>
            <w:left w:w="108" w:type="dxa"/>
            <w:bottom w:w="0" w:type="dxa"/>
            <w:right w:w="108" w:type="dxa"/>
          </w:tblCellMar>
        </w:tblPrEx>
        <w:trPr>
          <w:trHeight w:val="595" w:hRule="atLeast"/>
          <w:jc w:val="center"/>
        </w:trPr>
        <w:tc>
          <w:tcPr>
            <w:tcW w:w="226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EEEFD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01" w:type="pct"/>
            <w:tcBorders>
              <w:top w:val="nil"/>
              <w:left w:val="nil"/>
              <w:bottom w:val="single" w:color="auto" w:sz="4" w:space="0"/>
              <w:right w:val="single" w:color="auto" w:sz="4" w:space="0"/>
            </w:tcBorders>
            <w:shd w:val="clear" w:color="000000" w:fill="FFFFFF"/>
            <w:noWrap/>
            <w:vAlign w:val="center"/>
          </w:tcPr>
          <w:p w14:paraId="4132502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20" w:type="pct"/>
            <w:tcBorders>
              <w:top w:val="nil"/>
              <w:left w:val="nil"/>
              <w:bottom w:val="single" w:color="auto" w:sz="4" w:space="0"/>
              <w:right w:val="single" w:color="auto" w:sz="4" w:space="0"/>
            </w:tcBorders>
            <w:shd w:val="clear" w:color="000000" w:fill="FFFFFF"/>
            <w:noWrap/>
            <w:vAlign w:val="center"/>
          </w:tcPr>
          <w:p w14:paraId="69C1435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319" w:type="pct"/>
            <w:tcBorders>
              <w:top w:val="nil"/>
              <w:left w:val="nil"/>
              <w:bottom w:val="single" w:color="auto" w:sz="4" w:space="0"/>
              <w:right w:val="single" w:color="auto" w:sz="4" w:space="0"/>
            </w:tcBorders>
            <w:shd w:val="clear" w:color="000000" w:fill="FFFFFF"/>
            <w:noWrap/>
            <w:vAlign w:val="center"/>
          </w:tcPr>
          <w:p w14:paraId="6F6910F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00" w:type="pct"/>
            <w:tcBorders>
              <w:top w:val="nil"/>
              <w:left w:val="nil"/>
              <w:bottom w:val="single" w:color="auto" w:sz="4" w:space="0"/>
              <w:right w:val="single" w:color="auto" w:sz="4" w:space="0"/>
            </w:tcBorders>
            <w:shd w:val="clear" w:color="000000" w:fill="FFFFFF"/>
            <w:noWrap/>
            <w:vAlign w:val="center"/>
          </w:tcPr>
          <w:p w14:paraId="5CFD674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319" w:type="pct"/>
            <w:tcBorders>
              <w:top w:val="nil"/>
              <w:left w:val="nil"/>
              <w:bottom w:val="single" w:color="auto" w:sz="4" w:space="0"/>
              <w:right w:val="single" w:color="auto" w:sz="4" w:space="0"/>
            </w:tcBorders>
            <w:shd w:val="clear" w:color="000000" w:fill="FFFFFF"/>
            <w:noWrap/>
            <w:vAlign w:val="center"/>
          </w:tcPr>
          <w:p w14:paraId="240E660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775" w:type="pct"/>
            <w:tcBorders>
              <w:top w:val="nil"/>
              <w:left w:val="nil"/>
              <w:bottom w:val="single" w:color="auto" w:sz="4" w:space="0"/>
              <w:right w:val="single" w:color="auto" w:sz="4" w:space="0"/>
            </w:tcBorders>
            <w:shd w:val="clear" w:color="000000" w:fill="FFFFFF"/>
            <w:noWrap/>
            <w:vAlign w:val="center"/>
          </w:tcPr>
          <w:p w14:paraId="175369E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7CD44A20">
        <w:tblPrEx>
          <w:tblCellMar>
            <w:top w:w="0" w:type="dxa"/>
            <w:left w:w="108" w:type="dxa"/>
            <w:bottom w:w="0" w:type="dxa"/>
            <w:right w:w="108" w:type="dxa"/>
          </w:tblCellMar>
        </w:tblPrEx>
        <w:trPr>
          <w:trHeight w:val="261" w:hRule="atLeast"/>
          <w:jc w:val="center"/>
        </w:trPr>
        <w:tc>
          <w:tcPr>
            <w:tcW w:w="2263"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66C37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14A01664">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616.91</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67D0D82E">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464.89</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588FF59C">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152.01</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236932FB">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109DE4A9">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1FEEFB15">
            <w:pPr>
              <w:spacing w:beforeLines="0" w:afterLines="0"/>
              <w:jc w:val="center"/>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0.00</w:t>
            </w:r>
          </w:p>
        </w:tc>
      </w:tr>
      <w:tr w14:paraId="170EEAAB">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noWrap/>
            <w:vAlign w:val="top"/>
          </w:tcPr>
          <w:p w14:paraId="18AFBBA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w:t>
            </w:r>
          </w:p>
        </w:tc>
        <w:tc>
          <w:tcPr>
            <w:tcW w:w="1799" w:type="pct"/>
            <w:tcBorders>
              <w:top w:val="single" w:color="auto" w:sz="4" w:space="0"/>
              <w:left w:val="single" w:color="auto" w:sz="4" w:space="0"/>
              <w:bottom w:val="single" w:color="auto" w:sz="4" w:space="0"/>
              <w:right w:val="single" w:color="auto" w:sz="4" w:space="0"/>
            </w:tcBorders>
            <w:shd w:val="clear" w:color="auto" w:fill="auto"/>
            <w:noWrap/>
            <w:vAlign w:val="top"/>
          </w:tcPr>
          <w:p w14:paraId="6C81A8F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社会保障和就业支出</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7FE5BE2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290.19</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4BAA93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287.12</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4AD4FF6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3.07</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2FAB3E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7D77E2F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187CFD7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75BDDC2B">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noWrap/>
            <w:vAlign w:val="top"/>
          </w:tcPr>
          <w:p w14:paraId="59665A1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20801</w:t>
            </w:r>
          </w:p>
        </w:tc>
        <w:tc>
          <w:tcPr>
            <w:tcW w:w="1799" w:type="pct"/>
            <w:tcBorders>
              <w:top w:val="single" w:color="auto" w:sz="4" w:space="0"/>
              <w:left w:val="single" w:color="auto" w:sz="4" w:space="0"/>
              <w:bottom w:val="single" w:color="auto" w:sz="4" w:space="0"/>
              <w:right w:val="single" w:color="auto" w:sz="4" w:space="0"/>
            </w:tcBorders>
            <w:shd w:val="clear" w:color="auto" w:fill="auto"/>
            <w:noWrap/>
            <w:vAlign w:val="top"/>
          </w:tcPr>
          <w:p w14:paraId="6D3B1AB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人力资源和社会保障管理事务</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155004F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278.28</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2D89E42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275.28</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4CA1AE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3.00</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1BB5B6C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351DC40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1C436C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2791523C">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noWrap/>
            <w:vAlign w:val="top"/>
          </w:tcPr>
          <w:p w14:paraId="1E103E9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2080107</w:t>
            </w:r>
          </w:p>
        </w:tc>
        <w:tc>
          <w:tcPr>
            <w:tcW w:w="1799" w:type="pct"/>
            <w:tcBorders>
              <w:top w:val="single" w:color="auto" w:sz="4" w:space="0"/>
              <w:left w:val="single" w:color="auto" w:sz="4" w:space="0"/>
              <w:bottom w:val="single" w:color="auto" w:sz="4" w:space="0"/>
              <w:right w:val="single" w:color="auto" w:sz="4" w:space="0"/>
            </w:tcBorders>
            <w:shd w:val="clear" w:color="auto" w:fill="auto"/>
            <w:noWrap/>
            <w:vAlign w:val="top"/>
          </w:tcPr>
          <w:p w14:paraId="7FD3EB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社会保险业务管理事务</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35A600C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278.28</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21326AB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275.28</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515668D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3.00</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34B0F1D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4D6D6D1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16EB3B7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C85EA81">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noWrap/>
            <w:vAlign w:val="top"/>
          </w:tcPr>
          <w:p w14:paraId="1F78800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20805</w:t>
            </w:r>
          </w:p>
        </w:tc>
        <w:tc>
          <w:tcPr>
            <w:tcW w:w="1799" w:type="pct"/>
            <w:tcBorders>
              <w:top w:val="single" w:color="auto" w:sz="4" w:space="0"/>
              <w:left w:val="single" w:color="auto" w:sz="4" w:space="0"/>
              <w:bottom w:val="single" w:color="auto" w:sz="4" w:space="0"/>
              <w:right w:val="single" w:color="auto" w:sz="4" w:space="0"/>
            </w:tcBorders>
            <w:shd w:val="clear" w:color="auto" w:fill="auto"/>
            <w:noWrap/>
            <w:vAlign w:val="top"/>
          </w:tcPr>
          <w:p w14:paraId="5EBF47B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行政事业单位养老支出</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59AEDA6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2.61</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439E37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2.61</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7353AA9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0DFAFE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42104CD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51A7DB8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2680EDA1">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noWrap/>
            <w:vAlign w:val="top"/>
          </w:tcPr>
          <w:p w14:paraId="1CD5889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2080505</w:t>
            </w:r>
          </w:p>
        </w:tc>
        <w:tc>
          <w:tcPr>
            <w:tcW w:w="1799" w:type="pct"/>
            <w:tcBorders>
              <w:top w:val="single" w:color="auto" w:sz="4" w:space="0"/>
              <w:left w:val="single" w:color="auto" w:sz="4" w:space="0"/>
              <w:bottom w:val="single" w:color="auto" w:sz="4" w:space="0"/>
              <w:right w:val="single" w:color="auto" w:sz="4" w:space="0"/>
            </w:tcBorders>
            <w:shd w:val="clear" w:color="auto" w:fill="auto"/>
            <w:noWrap/>
            <w:vAlign w:val="top"/>
          </w:tcPr>
          <w:p w14:paraId="61B2B77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机关事业单位基本养老保险缴费支出</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71C9F80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2.55</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338838A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2.55</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6D064E1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5117EDF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6C04413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365662A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7395AC56">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noWrap/>
            <w:vAlign w:val="top"/>
          </w:tcPr>
          <w:p w14:paraId="36DDBE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2080599</w:t>
            </w:r>
          </w:p>
        </w:tc>
        <w:tc>
          <w:tcPr>
            <w:tcW w:w="1799" w:type="pct"/>
            <w:tcBorders>
              <w:top w:val="single" w:color="auto" w:sz="4" w:space="0"/>
              <w:left w:val="single" w:color="auto" w:sz="4" w:space="0"/>
              <w:bottom w:val="single" w:color="auto" w:sz="4" w:space="0"/>
              <w:right w:val="single" w:color="auto" w:sz="4" w:space="0"/>
            </w:tcBorders>
            <w:shd w:val="clear" w:color="auto" w:fill="auto"/>
            <w:noWrap/>
            <w:vAlign w:val="top"/>
          </w:tcPr>
          <w:p w14:paraId="71A0399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其他行政事业单位养老支出</w:t>
            </w:r>
          </w:p>
        </w:tc>
        <w:tc>
          <w:tcPr>
            <w:tcW w:w="501" w:type="pct"/>
            <w:tcBorders>
              <w:top w:val="single" w:color="auto" w:sz="4" w:space="0"/>
              <w:left w:val="single" w:color="auto" w:sz="4" w:space="0"/>
              <w:bottom w:val="single" w:color="auto" w:sz="4" w:space="0"/>
              <w:right w:val="single" w:color="auto" w:sz="4" w:space="0"/>
            </w:tcBorders>
            <w:shd w:val="clear" w:color="auto" w:fill="auto"/>
            <w:noWrap/>
            <w:vAlign w:val="top"/>
          </w:tcPr>
          <w:p w14:paraId="35F3C1C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0.06</w:t>
            </w:r>
          </w:p>
        </w:tc>
        <w:tc>
          <w:tcPr>
            <w:tcW w:w="320" w:type="pct"/>
            <w:tcBorders>
              <w:top w:val="single" w:color="auto" w:sz="4" w:space="0"/>
              <w:left w:val="single" w:color="auto" w:sz="4" w:space="0"/>
              <w:bottom w:val="single" w:color="auto" w:sz="4" w:space="0"/>
              <w:right w:val="single" w:color="auto" w:sz="4" w:space="0"/>
            </w:tcBorders>
            <w:shd w:val="clear" w:color="auto" w:fill="auto"/>
            <w:noWrap/>
            <w:vAlign w:val="top"/>
          </w:tcPr>
          <w:p w14:paraId="5E32877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0.06</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47F7121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noWrap/>
            <w:vAlign w:val="top"/>
          </w:tcPr>
          <w:p w14:paraId="0A0FD8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noWrap/>
            <w:vAlign w:val="top"/>
          </w:tcPr>
          <w:p w14:paraId="7A9A094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noWrap/>
            <w:vAlign w:val="top"/>
          </w:tcPr>
          <w:p w14:paraId="513ACF8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22161950">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43F58E4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20807</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1F56524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就业补助</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4D6CA7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9.30</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21FF792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9.23</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06D6E22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0.07</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28072A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75278FC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6CC1540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213BE32">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6571F2F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2080799</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38FBD58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其他就业补助支出</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1EF5045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9.30</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4EBB92D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9.23</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7923BAF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0.07</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336A257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4AF078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5C6902A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6AC257DD">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08BE684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6D2FD64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卫生健康支出</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236FE0C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326.17</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3B92724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177.23</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56876A7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148.94</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5906A09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2E7FA0A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73D2E17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5EE5152A">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422A777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21011</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0201785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行政事业单位医疗</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13B4D6B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345279D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22BA23E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5A86CE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0318AC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6D5F2E0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EBCC645">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543921C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2101101</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483E787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行政单位医疗</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0A43F9B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6E886B5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0.95</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3D3674B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7ABFE90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34F755B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10C528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1D479900">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0A050BE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21015</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162271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医疗保障管理事务</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757EC8F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325.22</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6C3F01E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176.28</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2121C059">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148.94</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58508AC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61FF49A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5AAEBD7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0168FC19">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2D79DDCF">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2101501</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526E21C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行政运行</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425F5BD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176.28</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535CA2E0">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176.28</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6D99399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53DB493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2C2D32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2F30B64A">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7F2B85A4">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52E1FD6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2101599</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005E029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其他医疗保障管理事务支出</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678BE84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148.94</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1893102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40B468D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148.94</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79244A1B">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3B08220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6289D7A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63BA9012">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109D1105">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221</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3A63079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住房保障支出</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5005BE5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08EC61D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7B30A0A4">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107F33EE">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640659A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14F7A3E2">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2115E317">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06E288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22102</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6F8EEBE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住房改革支出</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10BCBDC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4DD7E7FC">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5D96F6C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4D6BCB1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4116E32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76A6D2B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r w14:paraId="30B7EEE4">
        <w:tblPrEx>
          <w:tblCellMar>
            <w:top w:w="0" w:type="dxa"/>
            <w:left w:w="108" w:type="dxa"/>
            <w:bottom w:w="0" w:type="dxa"/>
            <w:right w:w="108" w:type="dxa"/>
          </w:tblCellMar>
        </w:tblPrEx>
        <w:trPr>
          <w:trHeight w:val="278" w:hRule="atLeast"/>
          <w:jc w:val="center"/>
        </w:trPr>
        <w:tc>
          <w:tcPr>
            <w:tcW w:w="464" w:type="pct"/>
            <w:tcBorders>
              <w:top w:val="single" w:color="auto" w:sz="4" w:space="0"/>
              <w:left w:val="single" w:color="auto" w:sz="4" w:space="0"/>
              <w:bottom w:val="single" w:color="auto" w:sz="4" w:space="0"/>
              <w:right w:val="single" w:color="auto" w:sz="4" w:space="0"/>
            </w:tcBorders>
            <w:shd w:val="clear" w:color="auto" w:fill="auto"/>
            <w:vAlign w:val="top"/>
          </w:tcPr>
          <w:p w14:paraId="2EC7258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2210201</w:t>
            </w:r>
          </w:p>
        </w:tc>
        <w:tc>
          <w:tcPr>
            <w:tcW w:w="1799" w:type="pct"/>
            <w:tcBorders>
              <w:top w:val="single" w:color="auto" w:sz="4" w:space="0"/>
              <w:left w:val="single" w:color="auto" w:sz="4" w:space="0"/>
              <w:bottom w:val="single" w:color="auto" w:sz="4" w:space="0"/>
              <w:right w:val="single" w:color="auto" w:sz="4" w:space="0"/>
            </w:tcBorders>
            <w:shd w:val="clear" w:color="auto" w:fill="auto"/>
            <w:vAlign w:val="top"/>
          </w:tcPr>
          <w:p w14:paraId="579248A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 xml:space="preserve">  住房公积金</w:t>
            </w:r>
          </w:p>
        </w:tc>
        <w:tc>
          <w:tcPr>
            <w:tcW w:w="501" w:type="pct"/>
            <w:tcBorders>
              <w:top w:val="single" w:color="auto" w:sz="4" w:space="0"/>
              <w:left w:val="single" w:color="auto" w:sz="4" w:space="0"/>
              <w:bottom w:val="single" w:color="auto" w:sz="4" w:space="0"/>
              <w:right w:val="single" w:color="auto" w:sz="4" w:space="0"/>
            </w:tcBorders>
            <w:shd w:val="clear" w:color="auto" w:fill="auto"/>
            <w:vAlign w:val="top"/>
          </w:tcPr>
          <w:p w14:paraId="2661A8B1">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320" w:type="pct"/>
            <w:tcBorders>
              <w:top w:val="single" w:color="auto" w:sz="4" w:space="0"/>
              <w:left w:val="single" w:color="auto" w:sz="4" w:space="0"/>
              <w:bottom w:val="single" w:color="auto" w:sz="4" w:space="0"/>
              <w:right w:val="single" w:color="auto" w:sz="4" w:space="0"/>
            </w:tcBorders>
            <w:shd w:val="clear" w:color="auto" w:fill="auto"/>
            <w:vAlign w:val="top"/>
          </w:tcPr>
          <w:p w14:paraId="7C661FA3">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0.55</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6F9E93C6">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500" w:type="pct"/>
            <w:tcBorders>
              <w:top w:val="single" w:color="auto" w:sz="4" w:space="0"/>
              <w:left w:val="single" w:color="auto" w:sz="4" w:space="0"/>
              <w:bottom w:val="single" w:color="auto" w:sz="4" w:space="0"/>
              <w:right w:val="single" w:color="auto" w:sz="4" w:space="0"/>
            </w:tcBorders>
            <w:shd w:val="clear" w:color="auto" w:fill="auto"/>
            <w:vAlign w:val="top"/>
          </w:tcPr>
          <w:p w14:paraId="630F5707">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319" w:type="pct"/>
            <w:tcBorders>
              <w:top w:val="single" w:color="auto" w:sz="4" w:space="0"/>
              <w:left w:val="single" w:color="auto" w:sz="4" w:space="0"/>
              <w:bottom w:val="single" w:color="auto" w:sz="4" w:space="0"/>
              <w:right w:val="single" w:color="auto" w:sz="4" w:space="0"/>
            </w:tcBorders>
            <w:shd w:val="clear" w:color="auto" w:fill="auto"/>
            <w:vAlign w:val="top"/>
          </w:tcPr>
          <w:p w14:paraId="6508E798">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c>
          <w:tcPr>
            <w:tcW w:w="775" w:type="pct"/>
            <w:tcBorders>
              <w:top w:val="single" w:color="auto" w:sz="4" w:space="0"/>
              <w:left w:val="single" w:color="auto" w:sz="4" w:space="0"/>
              <w:bottom w:val="single" w:color="auto" w:sz="4" w:space="0"/>
              <w:right w:val="single" w:color="auto" w:sz="4" w:space="0"/>
            </w:tcBorders>
            <w:shd w:val="clear" w:color="auto" w:fill="auto"/>
            <w:vAlign w:val="top"/>
          </w:tcPr>
          <w:p w14:paraId="1504F38D">
            <w:pPr>
              <w:keepNext w:val="0"/>
              <w:keepLines w:val="0"/>
              <w:pageBreakBefore w:val="0"/>
              <w:widowControl w:val="0"/>
              <w:suppressLineNumbers w:val="0"/>
              <w:kinsoku/>
              <w:wordWrap/>
              <w:overflowPunct/>
              <w:topLinePunct w:val="0"/>
              <w:autoSpaceDE/>
              <w:autoSpaceDN/>
              <w:bidi w:val="0"/>
              <w:adjustRightInd/>
              <w:snapToGrid/>
              <w:spacing w:line="240" w:lineRule="exact"/>
              <w:jc w:val="center"/>
              <w:textAlignment w:val="auto"/>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22"/>
                <w:szCs w:val="22"/>
                <w:u w:val="none"/>
                <w:lang w:val="en-US" w:eastAsia="zh-CN" w:bidi="ar"/>
                <w14:textFill>
                  <w14:solidFill>
                    <w14:schemeClr w14:val="tx1"/>
                  </w14:solidFill>
                </w14:textFill>
              </w:rPr>
              <w:t>0.00</w:t>
            </w:r>
          </w:p>
        </w:tc>
      </w:tr>
    </w:tbl>
    <w:p w14:paraId="3BB70EAA">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55B79ECF">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61B9383F">
      <w:pPr>
        <w:widowControl/>
        <w:spacing w:line="400" w:lineRule="exact"/>
        <w:jc w:val="center"/>
        <w:textAlignment w:val="center"/>
        <w:rPr>
          <w:rFonts w:ascii="Times New Roman" w:hAnsi="Times New Roman" w:eastAsia="黑体" w:cs="Times New Roman"/>
          <w:color w:val="000000"/>
          <w:kern w:val="0"/>
          <w:sz w:val="32"/>
          <w:szCs w:val="32"/>
          <w:lang w:bidi="ar"/>
        </w:rPr>
      </w:pPr>
    </w:p>
    <w:p w14:paraId="52EE15BB">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67633445">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3E2E1ECD">
      <w:pPr>
        <w:widowControl/>
        <w:tabs>
          <w:tab w:val="left" w:pos="3595"/>
          <w:tab w:val="left" w:pos="4031"/>
          <w:tab w:val="left" w:pos="5109"/>
          <w:tab w:val="left" w:pos="9152"/>
          <w:tab w:val="left" w:pos="9587"/>
          <w:tab w:val="left" w:pos="11160"/>
          <w:tab w:val="left" w:pos="12554"/>
          <w:tab w:val="left" w:pos="13948"/>
        </w:tabs>
        <w:jc w:val="both"/>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color w:val="000000"/>
          <w:kern w:val="0"/>
          <w:sz w:val="20"/>
          <w:szCs w:val="20"/>
          <w:lang w:val="en-US" w:eastAsia="zh-CN"/>
        </w:rPr>
        <w:t>怀化市医疗保障事务中心</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5000" w:type="pct"/>
        <w:jc w:val="center"/>
        <w:tblLayout w:type="fixed"/>
        <w:tblCellMar>
          <w:top w:w="0" w:type="dxa"/>
          <w:left w:w="108" w:type="dxa"/>
          <w:bottom w:w="0" w:type="dxa"/>
          <w:right w:w="108" w:type="dxa"/>
        </w:tblCellMar>
      </w:tblPr>
      <w:tblGrid>
        <w:gridCol w:w="3429"/>
        <w:gridCol w:w="702"/>
        <w:gridCol w:w="894"/>
        <w:gridCol w:w="3227"/>
        <w:gridCol w:w="614"/>
        <w:gridCol w:w="815"/>
        <w:gridCol w:w="1921"/>
        <w:gridCol w:w="1927"/>
        <w:gridCol w:w="2085"/>
      </w:tblGrid>
      <w:tr w14:paraId="4F8ACD2C">
        <w:tblPrEx>
          <w:tblCellMar>
            <w:top w:w="0" w:type="dxa"/>
            <w:left w:w="108" w:type="dxa"/>
            <w:bottom w:w="0" w:type="dxa"/>
            <w:right w:w="108" w:type="dxa"/>
          </w:tblCellMar>
        </w:tblPrEx>
        <w:trPr>
          <w:trHeight w:val="242" w:hRule="atLeast"/>
          <w:jc w:val="center"/>
        </w:trPr>
        <w:tc>
          <w:tcPr>
            <w:tcW w:w="1608" w:type="pct"/>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021114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3391" w:type="pct"/>
            <w:gridSpan w:val="6"/>
            <w:tcBorders>
              <w:top w:val="single" w:color="auto" w:sz="4" w:space="0"/>
              <w:left w:val="nil"/>
              <w:bottom w:val="single" w:color="auto" w:sz="4" w:space="0"/>
              <w:right w:val="single" w:color="auto" w:sz="4" w:space="0"/>
            </w:tcBorders>
            <w:shd w:val="clear" w:color="000000" w:fill="FFFFFF"/>
            <w:noWrap/>
            <w:vAlign w:val="center"/>
          </w:tcPr>
          <w:p w14:paraId="6E1A6CE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2F46C205">
        <w:tblPrEx>
          <w:tblCellMar>
            <w:top w:w="0" w:type="dxa"/>
            <w:left w:w="108" w:type="dxa"/>
            <w:bottom w:w="0" w:type="dxa"/>
            <w:right w:w="108" w:type="dxa"/>
          </w:tblCellMar>
        </w:tblPrEx>
        <w:trPr>
          <w:trHeight w:val="567" w:hRule="atLeas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0235DF7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224" w:type="pct"/>
            <w:tcBorders>
              <w:top w:val="nil"/>
              <w:left w:val="nil"/>
              <w:bottom w:val="single" w:color="auto" w:sz="4" w:space="0"/>
              <w:right w:val="single" w:color="auto" w:sz="4" w:space="0"/>
            </w:tcBorders>
            <w:shd w:val="clear" w:color="auto" w:fill="auto"/>
            <w:noWrap/>
            <w:vAlign w:val="center"/>
          </w:tcPr>
          <w:p w14:paraId="49253B5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285" w:type="pct"/>
            <w:tcBorders>
              <w:top w:val="nil"/>
              <w:left w:val="nil"/>
              <w:bottom w:val="single" w:color="auto" w:sz="4" w:space="0"/>
              <w:right w:val="single" w:color="auto" w:sz="4" w:space="0"/>
            </w:tcBorders>
            <w:shd w:val="clear" w:color="auto" w:fill="auto"/>
            <w:noWrap/>
            <w:vAlign w:val="center"/>
          </w:tcPr>
          <w:p w14:paraId="188BC24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1033" w:type="pct"/>
            <w:tcBorders>
              <w:top w:val="nil"/>
              <w:left w:val="nil"/>
              <w:bottom w:val="single" w:color="auto" w:sz="4" w:space="0"/>
              <w:right w:val="single" w:color="auto" w:sz="4" w:space="0"/>
            </w:tcBorders>
            <w:shd w:val="clear" w:color="auto" w:fill="auto"/>
            <w:noWrap/>
            <w:vAlign w:val="center"/>
          </w:tcPr>
          <w:p w14:paraId="6C5F5AB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196" w:type="pct"/>
            <w:tcBorders>
              <w:top w:val="nil"/>
              <w:left w:val="nil"/>
              <w:bottom w:val="single" w:color="auto" w:sz="4" w:space="0"/>
              <w:right w:val="single" w:color="auto" w:sz="4" w:space="0"/>
            </w:tcBorders>
            <w:shd w:val="clear" w:color="auto" w:fill="auto"/>
            <w:noWrap/>
            <w:vAlign w:val="center"/>
          </w:tcPr>
          <w:p w14:paraId="779D4583">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260" w:type="pct"/>
            <w:tcBorders>
              <w:top w:val="nil"/>
              <w:left w:val="nil"/>
              <w:bottom w:val="single" w:color="auto" w:sz="4" w:space="0"/>
              <w:right w:val="single" w:color="auto" w:sz="4" w:space="0"/>
            </w:tcBorders>
            <w:shd w:val="clear" w:color="auto" w:fill="auto"/>
            <w:noWrap/>
            <w:vAlign w:val="center"/>
          </w:tcPr>
          <w:p w14:paraId="309F2F1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15" w:type="pct"/>
            <w:tcBorders>
              <w:top w:val="nil"/>
              <w:left w:val="nil"/>
              <w:bottom w:val="single" w:color="auto" w:sz="4" w:space="0"/>
              <w:right w:val="single" w:color="auto" w:sz="4" w:space="0"/>
            </w:tcBorders>
            <w:shd w:val="clear" w:color="auto" w:fill="auto"/>
            <w:vAlign w:val="center"/>
          </w:tcPr>
          <w:p w14:paraId="305B97E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617" w:type="pct"/>
            <w:tcBorders>
              <w:top w:val="nil"/>
              <w:left w:val="nil"/>
              <w:bottom w:val="single" w:color="auto" w:sz="4" w:space="0"/>
              <w:right w:val="single" w:color="auto" w:sz="4" w:space="0"/>
            </w:tcBorders>
            <w:shd w:val="clear" w:color="auto" w:fill="auto"/>
            <w:vAlign w:val="center"/>
          </w:tcPr>
          <w:p w14:paraId="245315C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667" w:type="pct"/>
            <w:tcBorders>
              <w:top w:val="nil"/>
              <w:left w:val="nil"/>
              <w:bottom w:val="single" w:color="auto" w:sz="4" w:space="0"/>
              <w:right w:val="single" w:color="auto" w:sz="4" w:space="0"/>
            </w:tcBorders>
            <w:shd w:val="clear" w:color="auto" w:fill="auto"/>
            <w:vAlign w:val="center"/>
          </w:tcPr>
          <w:p w14:paraId="4AEF106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16E72BC1">
        <w:tblPrEx>
          <w:tblCellMar>
            <w:top w:w="0" w:type="dxa"/>
            <w:left w:w="108" w:type="dxa"/>
            <w:bottom w:w="0" w:type="dxa"/>
            <w:right w:w="108" w:type="dxa"/>
          </w:tblCellMar>
        </w:tblPrEx>
        <w:trPr>
          <w:trHeight w:val="402" w:hRule="atLeas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1445A64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224" w:type="pct"/>
            <w:tcBorders>
              <w:top w:val="nil"/>
              <w:left w:val="nil"/>
              <w:bottom w:val="single" w:color="auto" w:sz="4" w:space="0"/>
              <w:right w:val="single" w:color="auto" w:sz="4" w:space="0"/>
            </w:tcBorders>
            <w:shd w:val="clear" w:color="auto" w:fill="auto"/>
            <w:noWrap/>
            <w:vAlign w:val="center"/>
          </w:tcPr>
          <w:p w14:paraId="0E1C642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85" w:type="pct"/>
            <w:tcBorders>
              <w:top w:val="nil"/>
              <w:left w:val="nil"/>
              <w:bottom w:val="single" w:color="auto" w:sz="4" w:space="0"/>
              <w:right w:val="single" w:color="auto" w:sz="4" w:space="0"/>
            </w:tcBorders>
            <w:shd w:val="clear" w:color="auto" w:fill="auto"/>
            <w:noWrap/>
            <w:vAlign w:val="center"/>
          </w:tcPr>
          <w:p w14:paraId="6DDC003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1033" w:type="pct"/>
            <w:tcBorders>
              <w:top w:val="nil"/>
              <w:left w:val="nil"/>
              <w:bottom w:val="single" w:color="auto" w:sz="4" w:space="0"/>
              <w:right w:val="single" w:color="auto" w:sz="4" w:space="0"/>
            </w:tcBorders>
            <w:shd w:val="clear" w:color="auto" w:fill="auto"/>
            <w:noWrap/>
            <w:vAlign w:val="center"/>
          </w:tcPr>
          <w:p w14:paraId="5CE1707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196" w:type="pct"/>
            <w:tcBorders>
              <w:top w:val="nil"/>
              <w:left w:val="nil"/>
              <w:bottom w:val="single" w:color="auto" w:sz="4" w:space="0"/>
              <w:right w:val="single" w:color="auto" w:sz="4" w:space="0"/>
            </w:tcBorders>
            <w:shd w:val="clear" w:color="auto" w:fill="auto"/>
            <w:noWrap/>
            <w:vAlign w:val="center"/>
          </w:tcPr>
          <w:p w14:paraId="49E2AD4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260" w:type="pct"/>
            <w:tcBorders>
              <w:top w:val="nil"/>
              <w:left w:val="nil"/>
              <w:bottom w:val="single" w:color="auto" w:sz="4" w:space="0"/>
              <w:right w:val="single" w:color="auto" w:sz="4" w:space="0"/>
            </w:tcBorders>
            <w:shd w:val="clear" w:color="auto" w:fill="auto"/>
            <w:noWrap/>
            <w:vAlign w:val="center"/>
          </w:tcPr>
          <w:p w14:paraId="16123E4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615" w:type="pct"/>
            <w:tcBorders>
              <w:top w:val="nil"/>
              <w:left w:val="nil"/>
              <w:bottom w:val="single" w:color="auto" w:sz="4" w:space="0"/>
              <w:right w:val="single" w:color="auto" w:sz="4" w:space="0"/>
            </w:tcBorders>
            <w:shd w:val="clear" w:color="auto" w:fill="auto"/>
            <w:noWrap/>
            <w:vAlign w:val="center"/>
          </w:tcPr>
          <w:p w14:paraId="45DEAB2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17" w:type="pct"/>
            <w:tcBorders>
              <w:top w:val="nil"/>
              <w:left w:val="nil"/>
              <w:bottom w:val="single" w:color="auto" w:sz="4" w:space="0"/>
              <w:right w:val="single" w:color="auto" w:sz="4" w:space="0"/>
            </w:tcBorders>
            <w:shd w:val="clear" w:color="auto" w:fill="auto"/>
            <w:noWrap/>
            <w:vAlign w:val="center"/>
          </w:tcPr>
          <w:p w14:paraId="034FC88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667" w:type="pct"/>
            <w:tcBorders>
              <w:top w:val="nil"/>
              <w:left w:val="nil"/>
              <w:bottom w:val="single" w:color="auto" w:sz="4" w:space="0"/>
              <w:right w:val="single" w:color="auto" w:sz="4" w:space="0"/>
            </w:tcBorders>
            <w:shd w:val="clear" w:color="auto" w:fill="auto"/>
            <w:noWrap/>
            <w:vAlign w:val="center"/>
          </w:tcPr>
          <w:p w14:paraId="7486214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53CD297A">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5B31BD73">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一、一般公共预算财政拨款</w:t>
            </w:r>
          </w:p>
        </w:tc>
        <w:tc>
          <w:tcPr>
            <w:tcW w:w="224" w:type="pct"/>
            <w:tcBorders>
              <w:top w:val="nil"/>
              <w:left w:val="nil"/>
              <w:bottom w:val="single" w:color="auto" w:sz="4" w:space="0"/>
              <w:right w:val="single" w:color="auto" w:sz="4" w:space="0"/>
            </w:tcBorders>
            <w:shd w:val="clear" w:color="auto" w:fill="auto"/>
            <w:noWrap/>
            <w:vAlign w:val="top"/>
          </w:tcPr>
          <w:p w14:paraId="0EB9BD2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w:t>
            </w:r>
          </w:p>
        </w:tc>
        <w:tc>
          <w:tcPr>
            <w:tcW w:w="285" w:type="pct"/>
            <w:tcBorders>
              <w:top w:val="nil"/>
              <w:left w:val="nil"/>
              <w:bottom w:val="single" w:color="auto" w:sz="4" w:space="0"/>
              <w:right w:val="single" w:color="auto" w:sz="4" w:space="0"/>
            </w:tcBorders>
            <w:shd w:val="clear" w:color="auto" w:fill="auto"/>
            <w:noWrap/>
            <w:vAlign w:val="center"/>
          </w:tcPr>
          <w:p w14:paraId="3673E014">
            <w:pPr>
              <w:widowControl/>
              <w:jc w:val="right"/>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rPr>
              <w:t>616.91</w:t>
            </w: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361CEA77">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一、一般公共服务支出</w:t>
            </w:r>
          </w:p>
        </w:tc>
        <w:tc>
          <w:tcPr>
            <w:tcW w:w="196" w:type="pct"/>
            <w:tcBorders>
              <w:top w:val="nil"/>
              <w:left w:val="nil"/>
              <w:bottom w:val="single" w:color="auto" w:sz="4" w:space="0"/>
              <w:right w:val="single" w:color="auto" w:sz="4" w:space="0"/>
            </w:tcBorders>
            <w:shd w:val="clear" w:color="auto" w:fill="auto"/>
            <w:noWrap/>
            <w:vAlign w:val="top"/>
          </w:tcPr>
          <w:p w14:paraId="164A0B5D">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26</w:t>
            </w:r>
          </w:p>
        </w:tc>
        <w:tc>
          <w:tcPr>
            <w:tcW w:w="260" w:type="pct"/>
            <w:tcBorders>
              <w:top w:val="nil"/>
              <w:left w:val="nil"/>
              <w:bottom w:val="single" w:color="auto" w:sz="4" w:space="0"/>
              <w:right w:val="single" w:color="auto" w:sz="4" w:space="0"/>
            </w:tcBorders>
            <w:shd w:val="clear" w:color="auto" w:fill="auto"/>
            <w:noWrap/>
            <w:vAlign w:val="center"/>
          </w:tcPr>
          <w:p w14:paraId="4FD13109">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22304A3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13EA01D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5A7D3B78">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3D7DE171">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6F9EF545">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二、政府性基金预算财政拨款</w:t>
            </w:r>
          </w:p>
        </w:tc>
        <w:tc>
          <w:tcPr>
            <w:tcW w:w="224" w:type="pct"/>
            <w:tcBorders>
              <w:top w:val="nil"/>
              <w:left w:val="nil"/>
              <w:bottom w:val="single" w:color="auto" w:sz="4" w:space="0"/>
              <w:right w:val="single" w:color="auto" w:sz="4" w:space="0"/>
            </w:tcBorders>
            <w:shd w:val="clear" w:color="auto" w:fill="auto"/>
            <w:noWrap/>
            <w:vAlign w:val="top"/>
          </w:tcPr>
          <w:p w14:paraId="5C2D0EFB">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w:t>
            </w:r>
          </w:p>
        </w:tc>
        <w:tc>
          <w:tcPr>
            <w:tcW w:w="285" w:type="pct"/>
            <w:tcBorders>
              <w:top w:val="nil"/>
              <w:left w:val="nil"/>
              <w:bottom w:val="single" w:color="auto" w:sz="4" w:space="0"/>
              <w:right w:val="single" w:color="auto" w:sz="4" w:space="0"/>
            </w:tcBorders>
            <w:shd w:val="clear" w:color="auto" w:fill="auto"/>
            <w:noWrap/>
            <w:vAlign w:val="center"/>
          </w:tcPr>
          <w:p w14:paraId="417EF1B8">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0DCCAED0">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二、外交支出</w:t>
            </w:r>
          </w:p>
        </w:tc>
        <w:tc>
          <w:tcPr>
            <w:tcW w:w="196" w:type="pct"/>
            <w:tcBorders>
              <w:top w:val="nil"/>
              <w:left w:val="nil"/>
              <w:bottom w:val="single" w:color="auto" w:sz="4" w:space="0"/>
              <w:right w:val="single" w:color="auto" w:sz="4" w:space="0"/>
            </w:tcBorders>
            <w:shd w:val="clear" w:color="auto" w:fill="auto"/>
            <w:noWrap/>
            <w:vAlign w:val="top"/>
          </w:tcPr>
          <w:p w14:paraId="64758CD3">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27</w:t>
            </w:r>
          </w:p>
        </w:tc>
        <w:tc>
          <w:tcPr>
            <w:tcW w:w="260" w:type="pct"/>
            <w:tcBorders>
              <w:top w:val="nil"/>
              <w:left w:val="nil"/>
              <w:bottom w:val="single" w:color="auto" w:sz="4" w:space="0"/>
              <w:right w:val="single" w:color="auto" w:sz="4" w:space="0"/>
            </w:tcBorders>
            <w:shd w:val="clear" w:color="auto" w:fill="auto"/>
            <w:noWrap/>
            <w:vAlign w:val="center"/>
          </w:tcPr>
          <w:p w14:paraId="701F712D">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480166E3">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0AE685B3">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27068FDC">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2A757984">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0AAA648E">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三、国有资本经营预算财政拨款</w:t>
            </w:r>
          </w:p>
        </w:tc>
        <w:tc>
          <w:tcPr>
            <w:tcW w:w="224" w:type="pct"/>
            <w:tcBorders>
              <w:top w:val="nil"/>
              <w:left w:val="nil"/>
              <w:bottom w:val="single" w:color="auto" w:sz="4" w:space="0"/>
              <w:right w:val="single" w:color="auto" w:sz="4" w:space="0"/>
            </w:tcBorders>
            <w:shd w:val="clear" w:color="auto" w:fill="auto"/>
            <w:noWrap/>
            <w:vAlign w:val="top"/>
          </w:tcPr>
          <w:p w14:paraId="442628CB">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w:t>
            </w:r>
          </w:p>
        </w:tc>
        <w:tc>
          <w:tcPr>
            <w:tcW w:w="285" w:type="pct"/>
            <w:tcBorders>
              <w:top w:val="nil"/>
              <w:left w:val="nil"/>
              <w:bottom w:val="single" w:color="auto" w:sz="4" w:space="0"/>
              <w:right w:val="single" w:color="auto" w:sz="4" w:space="0"/>
            </w:tcBorders>
            <w:shd w:val="clear" w:color="auto" w:fill="auto"/>
            <w:noWrap/>
            <w:vAlign w:val="center"/>
          </w:tcPr>
          <w:p w14:paraId="1E7CA86D">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06F772CD">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三、国防支出</w:t>
            </w:r>
          </w:p>
        </w:tc>
        <w:tc>
          <w:tcPr>
            <w:tcW w:w="196" w:type="pct"/>
            <w:tcBorders>
              <w:top w:val="nil"/>
              <w:left w:val="nil"/>
              <w:bottom w:val="single" w:color="auto" w:sz="4" w:space="0"/>
              <w:right w:val="single" w:color="auto" w:sz="4" w:space="0"/>
            </w:tcBorders>
            <w:shd w:val="clear" w:color="auto" w:fill="auto"/>
            <w:noWrap/>
            <w:vAlign w:val="top"/>
          </w:tcPr>
          <w:p w14:paraId="4769ED18">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28</w:t>
            </w:r>
          </w:p>
        </w:tc>
        <w:tc>
          <w:tcPr>
            <w:tcW w:w="260" w:type="pct"/>
            <w:tcBorders>
              <w:top w:val="nil"/>
              <w:left w:val="nil"/>
              <w:bottom w:val="single" w:color="auto" w:sz="4" w:space="0"/>
              <w:right w:val="single" w:color="auto" w:sz="4" w:space="0"/>
            </w:tcBorders>
            <w:shd w:val="clear" w:color="auto" w:fill="auto"/>
            <w:noWrap/>
            <w:vAlign w:val="center"/>
          </w:tcPr>
          <w:p w14:paraId="718596C6">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60CE4CF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663ECC88">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1BC8328D">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65B84092">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741024B7">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224" w:type="pct"/>
            <w:tcBorders>
              <w:top w:val="nil"/>
              <w:left w:val="nil"/>
              <w:bottom w:val="single" w:color="auto" w:sz="4" w:space="0"/>
              <w:right w:val="single" w:color="auto" w:sz="4" w:space="0"/>
            </w:tcBorders>
            <w:shd w:val="clear" w:color="auto" w:fill="auto"/>
            <w:noWrap/>
            <w:vAlign w:val="top"/>
          </w:tcPr>
          <w:p w14:paraId="5F080A1E">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w:t>
            </w:r>
          </w:p>
        </w:tc>
        <w:tc>
          <w:tcPr>
            <w:tcW w:w="285" w:type="pct"/>
            <w:tcBorders>
              <w:top w:val="nil"/>
              <w:left w:val="nil"/>
              <w:bottom w:val="single" w:color="auto" w:sz="4" w:space="0"/>
              <w:right w:val="single" w:color="auto" w:sz="4" w:space="0"/>
            </w:tcBorders>
            <w:shd w:val="clear" w:color="auto" w:fill="auto"/>
            <w:noWrap/>
            <w:vAlign w:val="center"/>
          </w:tcPr>
          <w:p w14:paraId="164BFC80">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4790ABB9">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四、公共安全支出</w:t>
            </w:r>
          </w:p>
        </w:tc>
        <w:tc>
          <w:tcPr>
            <w:tcW w:w="196" w:type="pct"/>
            <w:tcBorders>
              <w:top w:val="nil"/>
              <w:left w:val="nil"/>
              <w:bottom w:val="single" w:color="auto" w:sz="4" w:space="0"/>
              <w:right w:val="single" w:color="auto" w:sz="4" w:space="0"/>
            </w:tcBorders>
            <w:shd w:val="clear" w:color="auto" w:fill="auto"/>
            <w:noWrap/>
            <w:vAlign w:val="top"/>
          </w:tcPr>
          <w:p w14:paraId="22D83B8D">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29</w:t>
            </w:r>
          </w:p>
        </w:tc>
        <w:tc>
          <w:tcPr>
            <w:tcW w:w="260" w:type="pct"/>
            <w:tcBorders>
              <w:top w:val="nil"/>
              <w:left w:val="nil"/>
              <w:bottom w:val="single" w:color="auto" w:sz="4" w:space="0"/>
              <w:right w:val="single" w:color="auto" w:sz="4" w:space="0"/>
            </w:tcBorders>
            <w:shd w:val="clear" w:color="auto" w:fill="auto"/>
            <w:noWrap/>
            <w:vAlign w:val="center"/>
          </w:tcPr>
          <w:p w14:paraId="4018450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262BAB1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21C440D0">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3C0859BC">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268A829D">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360C97B9">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224" w:type="pct"/>
            <w:tcBorders>
              <w:top w:val="nil"/>
              <w:left w:val="nil"/>
              <w:bottom w:val="single" w:color="auto" w:sz="4" w:space="0"/>
              <w:right w:val="single" w:color="auto" w:sz="4" w:space="0"/>
            </w:tcBorders>
            <w:shd w:val="clear" w:color="auto" w:fill="auto"/>
            <w:noWrap/>
            <w:vAlign w:val="top"/>
          </w:tcPr>
          <w:p w14:paraId="09021F61">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5</w:t>
            </w:r>
          </w:p>
        </w:tc>
        <w:tc>
          <w:tcPr>
            <w:tcW w:w="285" w:type="pct"/>
            <w:tcBorders>
              <w:top w:val="nil"/>
              <w:left w:val="nil"/>
              <w:bottom w:val="single" w:color="auto" w:sz="4" w:space="0"/>
              <w:right w:val="single" w:color="auto" w:sz="4" w:space="0"/>
            </w:tcBorders>
            <w:shd w:val="clear" w:color="auto" w:fill="auto"/>
            <w:noWrap/>
            <w:vAlign w:val="center"/>
          </w:tcPr>
          <w:p w14:paraId="03AB315A">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5D06666E">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五、教育支出</w:t>
            </w:r>
          </w:p>
        </w:tc>
        <w:tc>
          <w:tcPr>
            <w:tcW w:w="196" w:type="pct"/>
            <w:tcBorders>
              <w:top w:val="nil"/>
              <w:left w:val="nil"/>
              <w:bottom w:val="single" w:color="auto" w:sz="4" w:space="0"/>
              <w:right w:val="single" w:color="auto" w:sz="4" w:space="0"/>
            </w:tcBorders>
            <w:shd w:val="clear" w:color="auto" w:fill="auto"/>
            <w:noWrap/>
            <w:vAlign w:val="top"/>
          </w:tcPr>
          <w:p w14:paraId="5CBF49E3">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30</w:t>
            </w:r>
          </w:p>
        </w:tc>
        <w:tc>
          <w:tcPr>
            <w:tcW w:w="260" w:type="pct"/>
            <w:tcBorders>
              <w:top w:val="nil"/>
              <w:left w:val="nil"/>
              <w:bottom w:val="single" w:color="auto" w:sz="4" w:space="0"/>
              <w:right w:val="single" w:color="auto" w:sz="4" w:space="0"/>
            </w:tcBorders>
            <w:shd w:val="clear" w:color="auto" w:fill="auto"/>
            <w:noWrap/>
            <w:vAlign w:val="center"/>
          </w:tcPr>
          <w:p w14:paraId="28A4F4E5">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47757139">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7E46F945">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3A29D895">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39FB29F1">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44F28B28">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224" w:type="pct"/>
            <w:tcBorders>
              <w:top w:val="nil"/>
              <w:left w:val="nil"/>
              <w:bottom w:val="single" w:color="auto" w:sz="4" w:space="0"/>
              <w:right w:val="single" w:color="auto" w:sz="4" w:space="0"/>
            </w:tcBorders>
            <w:shd w:val="clear" w:color="auto" w:fill="auto"/>
            <w:noWrap/>
            <w:vAlign w:val="top"/>
          </w:tcPr>
          <w:p w14:paraId="7E2BDF38">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6</w:t>
            </w:r>
          </w:p>
        </w:tc>
        <w:tc>
          <w:tcPr>
            <w:tcW w:w="285" w:type="pct"/>
            <w:tcBorders>
              <w:top w:val="nil"/>
              <w:left w:val="nil"/>
              <w:bottom w:val="single" w:color="auto" w:sz="4" w:space="0"/>
              <w:right w:val="single" w:color="auto" w:sz="4" w:space="0"/>
            </w:tcBorders>
            <w:shd w:val="clear" w:color="auto" w:fill="auto"/>
            <w:noWrap/>
            <w:vAlign w:val="center"/>
          </w:tcPr>
          <w:p w14:paraId="438497C1">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4873548F">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六、科学技术支出</w:t>
            </w:r>
          </w:p>
        </w:tc>
        <w:tc>
          <w:tcPr>
            <w:tcW w:w="196" w:type="pct"/>
            <w:tcBorders>
              <w:top w:val="nil"/>
              <w:left w:val="nil"/>
              <w:bottom w:val="single" w:color="auto" w:sz="4" w:space="0"/>
              <w:right w:val="single" w:color="auto" w:sz="4" w:space="0"/>
            </w:tcBorders>
            <w:shd w:val="clear" w:color="auto" w:fill="auto"/>
            <w:noWrap/>
            <w:vAlign w:val="top"/>
          </w:tcPr>
          <w:p w14:paraId="7A6DC1A9">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31</w:t>
            </w:r>
          </w:p>
        </w:tc>
        <w:tc>
          <w:tcPr>
            <w:tcW w:w="260" w:type="pct"/>
            <w:tcBorders>
              <w:top w:val="nil"/>
              <w:left w:val="nil"/>
              <w:bottom w:val="single" w:color="auto" w:sz="4" w:space="0"/>
              <w:right w:val="single" w:color="auto" w:sz="4" w:space="0"/>
            </w:tcBorders>
            <w:shd w:val="clear" w:color="auto" w:fill="auto"/>
            <w:noWrap/>
            <w:vAlign w:val="center"/>
          </w:tcPr>
          <w:p w14:paraId="407D15DB">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1664C1C1">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4E98103F">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472B9957">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6AF03A76">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4CCC059F">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224" w:type="pct"/>
            <w:tcBorders>
              <w:top w:val="nil"/>
              <w:left w:val="nil"/>
              <w:bottom w:val="single" w:color="auto" w:sz="4" w:space="0"/>
              <w:right w:val="single" w:color="auto" w:sz="4" w:space="0"/>
            </w:tcBorders>
            <w:shd w:val="clear" w:color="auto" w:fill="auto"/>
            <w:noWrap/>
            <w:vAlign w:val="top"/>
          </w:tcPr>
          <w:p w14:paraId="2A50C0AA">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7</w:t>
            </w:r>
          </w:p>
        </w:tc>
        <w:tc>
          <w:tcPr>
            <w:tcW w:w="285" w:type="pct"/>
            <w:tcBorders>
              <w:top w:val="nil"/>
              <w:left w:val="nil"/>
              <w:bottom w:val="single" w:color="auto" w:sz="4" w:space="0"/>
              <w:right w:val="single" w:color="auto" w:sz="4" w:space="0"/>
            </w:tcBorders>
            <w:shd w:val="clear" w:color="auto" w:fill="auto"/>
            <w:noWrap/>
            <w:vAlign w:val="center"/>
          </w:tcPr>
          <w:p w14:paraId="2BD1E814">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top"/>
          </w:tcPr>
          <w:p w14:paraId="4CE8481C">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七、文化旅游体育与传媒支出</w:t>
            </w:r>
          </w:p>
        </w:tc>
        <w:tc>
          <w:tcPr>
            <w:tcW w:w="196" w:type="pct"/>
            <w:tcBorders>
              <w:top w:val="nil"/>
              <w:left w:val="nil"/>
              <w:bottom w:val="single" w:color="auto" w:sz="4" w:space="0"/>
              <w:right w:val="single" w:color="auto" w:sz="4" w:space="0"/>
            </w:tcBorders>
            <w:shd w:val="clear" w:color="auto" w:fill="auto"/>
            <w:noWrap/>
            <w:vAlign w:val="top"/>
          </w:tcPr>
          <w:p w14:paraId="4455C1AB">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32</w:t>
            </w:r>
          </w:p>
        </w:tc>
        <w:tc>
          <w:tcPr>
            <w:tcW w:w="260" w:type="pct"/>
            <w:tcBorders>
              <w:top w:val="nil"/>
              <w:left w:val="nil"/>
              <w:bottom w:val="single" w:color="auto" w:sz="4" w:space="0"/>
              <w:right w:val="single" w:color="auto" w:sz="4" w:space="0"/>
            </w:tcBorders>
            <w:shd w:val="clear" w:color="auto" w:fill="auto"/>
            <w:noWrap/>
            <w:vAlign w:val="center"/>
          </w:tcPr>
          <w:p w14:paraId="53822BF0">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68ADFFFD">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48E71A99">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6CC54E87">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2AC56E4D">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7E0A4D48">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692BC42B">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8</w:t>
            </w:r>
          </w:p>
        </w:tc>
        <w:tc>
          <w:tcPr>
            <w:tcW w:w="285" w:type="pct"/>
            <w:tcBorders>
              <w:top w:val="nil"/>
              <w:left w:val="nil"/>
              <w:bottom w:val="single" w:color="auto" w:sz="4" w:space="0"/>
              <w:right w:val="single" w:color="auto" w:sz="4" w:space="0"/>
            </w:tcBorders>
            <w:shd w:val="clear" w:color="auto" w:fill="auto"/>
            <w:noWrap/>
            <w:vAlign w:val="center"/>
          </w:tcPr>
          <w:p w14:paraId="4CE1ABF3">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339A2762">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八、社会保障和就业支出</w:t>
            </w:r>
          </w:p>
        </w:tc>
        <w:tc>
          <w:tcPr>
            <w:tcW w:w="196" w:type="pct"/>
            <w:tcBorders>
              <w:top w:val="nil"/>
              <w:left w:val="nil"/>
              <w:bottom w:val="single" w:color="auto" w:sz="4" w:space="0"/>
              <w:right w:val="single" w:color="auto" w:sz="4" w:space="0"/>
            </w:tcBorders>
            <w:shd w:val="clear" w:color="auto" w:fill="auto"/>
            <w:noWrap/>
            <w:vAlign w:val="top"/>
          </w:tcPr>
          <w:p w14:paraId="4E605D33">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33</w:t>
            </w:r>
          </w:p>
        </w:tc>
        <w:tc>
          <w:tcPr>
            <w:tcW w:w="260" w:type="pct"/>
            <w:tcBorders>
              <w:top w:val="nil"/>
              <w:left w:val="nil"/>
              <w:bottom w:val="single" w:color="auto" w:sz="4" w:space="0"/>
              <w:right w:val="single" w:color="auto" w:sz="4" w:space="0"/>
            </w:tcBorders>
            <w:shd w:val="clear" w:color="auto" w:fill="auto"/>
            <w:noWrap/>
            <w:vAlign w:val="top"/>
          </w:tcPr>
          <w:p w14:paraId="3B39D78E">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290.19</w:t>
            </w:r>
          </w:p>
        </w:tc>
        <w:tc>
          <w:tcPr>
            <w:tcW w:w="615" w:type="pct"/>
            <w:tcBorders>
              <w:top w:val="nil"/>
              <w:left w:val="nil"/>
              <w:bottom w:val="single" w:color="auto" w:sz="4" w:space="0"/>
              <w:right w:val="single" w:color="auto" w:sz="4" w:space="0"/>
            </w:tcBorders>
            <w:shd w:val="clear" w:color="auto" w:fill="auto"/>
            <w:noWrap/>
            <w:vAlign w:val="top"/>
          </w:tcPr>
          <w:p w14:paraId="27A6BFCE">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290.19</w:t>
            </w:r>
          </w:p>
        </w:tc>
        <w:tc>
          <w:tcPr>
            <w:tcW w:w="617" w:type="pct"/>
            <w:tcBorders>
              <w:top w:val="nil"/>
              <w:left w:val="nil"/>
              <w:bottom w:val="single" w:color="auto" w:sz="4" w:space="0"/>
              <w:right w:val="single" w:color="auto" w:sz="4" w:space="0"/>
            </w:tcBorders>
            <w:shd w:val="clear" w:color="auto" w:fill="auto"/>
            <w:noWrap/>
            <w:vAlign w:val="center"/>
          </w:tcPr>
          <w:p w14:paraId="0F9F7A7D">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2C0E0574">
            <w:pPr>
              <w:widowControl/>
              <w:jc w:val="right"/>
              <w:rPr>
                <w:rFonts w:ascii="Times New Roman" w:hAnsi="Times New Roman" w:eastAsia="仿宋_GB2312" w:cs="Times New Roman"/>
                <w:kern w:val="0"/>
                <w:sz w:val="20"/>
                <w:szCs w:val="20"/>
              </w:rPr>
            </w:pPr>
          </w:p>
        </w:tc>
      </w:tr>
      <w:tr w14:paraId="17E04F87">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4BFBD4C9">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6E19CF3E">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9</w:t>
            </w:r>
          </w:p>
        </w:tc>
        <w:tc>
          <w:tcPr>
            <w:tcW w:w="285" w:type="pct"/>
            <w:tcBorders>
              <w:top w:val="nil"/>
              <w:left w:val="nil"/>
              <w:bottom w:val="single" w:color="auto" w:sz="4" w:space="0"/>
              <w:right w:val="single" w:color="auto" w:sz="4" w:space="0"/>
            </w:tcBorders>
            <w:shd w:val="clear" w:color="auto" w:fill="auto"/>
            <w:noWrap/>
            <w:vAlign w:val="center"/>
          </w:tcPr>
          <w:p w14:paraId="15B5C237">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00FA64AB">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九、卫生健康支出</w:t>
            </w:r>
          </w:p>
        </w:tc>
        <w:tc>
          <w:tcPr>
            <w:tcW w:w="196" w:type="pct"/>
            <w:tcBorders>
              <w:top w:val="nil"/>
              <w:left w:val="nil"/>
              <w:bottom w:val="single" w:color="auto" w:sz="4" w:space="0"/>
              <w:right w:val="single" w:color="auto" w:sz="4" w:space="0"/>
            </w:tcBorders>
            <w:shd w:val="clear" w:color="auto" w:fill="auto"/>
            <w:noWrap/>
            <w:vAlign w:val="top"/>
          </w:tcPr>
          <w:p w14:paraId="3427CB96">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34</w:t>
            </w:r>
          </w:p>
        </w:tc>
        <w:tc>
          <w:tcPr>
            <w:tcW w:w="260" w:type="pct"/>
            <w:tcBorders>
              <w:top w:val="nil"/>
              <w:left w:val="nil"/>
              <w:bottom w:val="single" w:color="auto" w:sz="4" w:space="0"/>
              <w:right w:val="single" w:color="auto" w:sz="4" w:space="0"/>
            </w:tcBorders>
            <w:shd w:val="clear" w:color="auto" w:fill="auto"/>
            <w:noWrap/>
            <w:vAlign w:val="top"/>
          </w:tcPr>
          <w:p w14:paraId="4859EA7A">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326.17</w:t>
            </w:r>
          </w:p>
        </w:tc>
        <w:tc>
          <w:tcPr>
            <w:tcW w:w="615" w:type="pct"/>
            <w:tcBorders>
              <w:top w:val="nil"/>
              <w:left w:val="nil"/>
              <w:bottom w:val="single" w:color="auto" w:sz="4" w:space="0"/>
              <w:right w:val="single" w:color="auto" w:sz="4" w:space="0"/>
            </w:tcBorders>
            <w:shd w:val="clear" w:color="auto" w:fill="auto"/>
            <w:noWrap/>
            <w:vAlign w:val="top"/>
          </w:tcPr>
          <w:p w14:paraId="327A4084">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326.17</w:t>
            </w:r>
          </w:p>
        </w:tc>
        <w:tc>
          <w:tcPr>
            <w:tcW w:w="617" w:type="pct"/>
            <w:tcBorders>
              <w:top w:val="nil"/>
              <w:left w:val="nil"/>
              <w:bottom w:val="single" w:color="auto" w:sz="4" w:space="0"/>
              <w:right w:val="single" w:color="auto" w:sz="4" w:space="0"/>
            </w:tcBorders>
            <w:shd w:val="clear" w:color="auto" w:fill="auto"/>
            <w:noWrap/>
            <w:vAlign w:val="center"/>
          </w:tcPr>
          <w:p w14:paraId="604A3D2D">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42CD32C2">
            <w:pPr>
              <w:widowControl/>
              <w:jc w:val="right"/>
              <w:rPr>
                <w:rFonts w:ascii="Times New Roman" w:hAnsi="Times New Roman" w:eastAsia="仿宋_GB2312" w:cs="Times New Roman"/>
                <w:kern w:val="0"/>
                <w:sz w:val="20"/>
                <w:szCs w:val="20"/>
              </w:rPr>
            </w:pPr>
          </w:p>
        </w:tc>
      </w:tr>
      <w:tr w14:paraId="36CA88A0">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425056AE">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277D855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10</w:t>
            </w:r>
          </w:p>
        </w:tc>
        <w:tc>
          <w:tcPr>
            <w:tcW w:w="285" w:type="pct"/>
            <w:tcBorders>
              <w:top w:val="nil"/>
              <w:left w:val="nil"/>
              <w:bottom w:val="single" w:color="auto" w:sz="4" w:space="0"/>
              <w:right w:val="single" w:color="auto" w:sz="4" w:space="0"/>
            </w:tcBorders>
            <w:shd w:val="clear" w:color="auto" w:fill="auto"/>
            <w:noWrap/>
            <w:vAlign w:val="center"/>
          </w:tcPr>
          <w:p w14:paraId="44A2E350">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352F7148">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十、节能环保支出</w:t>
            </w:r>
          </w:p>
        </w:tc>
        <w:tc>
          <w:tcPr>
            <w:tcW w:w="196" w:type="pct"/>
            <w:tcBorders>
              <w:top w:val="nil"/>
              <w:left w:val="nil"/>
              <w:bottom w:val="single" w:color="auto" w:sz="4" w:space="0"/>
              <w:right w:val="single" w:color="auto" w:sz="4" w:space="0"/>
            </w:tcBorders>
            <w:shd w:val="clear" w:color="auto" w:fill="auto"/>
            <w:noWrap/>
            <w:vAlign w:val="top"/>
          </w:tcPr>
          <w:p w14:paraId="284A89F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35</w:t>
            </w:r>
          </w:p>
        </w:tc>
        <w:tc>
          <w:tcPr>
            <w:tcW w:w="260" w:type="pct"/>
            <w:tcBorders>
              <w:top w:val="nil"/>
              <w:left w:val="nil"/>
              <w:bottom w:val="single" w:color="auto" w:sz="4" w:space="0"/>
              <w:right w:val="single" w:color="auto" w:sz="4" w:space="0"/>
            </w:tcBorders>
            <w:shd w:val="clear" w:color="auto" w:fill="auto"/>
            <w:noWrap/>
            <w:vAlign w:val="center"/>
          </w:tcPr>
          <w:p w14:paraId="7B84C774">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709BF65D">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03C2E537">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43F19447">
            <w:pPr>
              <w:widowControl/>
              <w:jc w:val="right"/>
              <w:rPr>
                <w:rFonts w:ascii="Times New Roman" w:hAnsi="Times New Roman" w:eastAsia="仿宋_GB2312" w:cs="Times New Roman"/>
                <w:kern w:val="0"/>
                <w:sz w:val="20"/>
                <w:szCs w:val="20"/>
              </w:rPr>
            </w:pPr>
          </w:p>
        </w:tc>
      </w:tr>
      <w:tr w14:paraId="1BC88D09">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467FA041">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5D75FE82">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11</w:t>
            </w:r>
          </w:p>
        </w:tc>
        <w:tc>
          <w:tcPr>
            <w:tcW w:w="285" w:type="pct"/>
            <w:tcBorders>
              <w:top w:val="nil"/>
              <w:left w:val="nil"/>
              <w:bottom w:val="single" w:color="auto" w:sz="4" w:space="0"/>
              <w:right w:val="single" w:color="auto" w:sz="4" w:space="0"/>
            </w:tcBorders>
            <w:shd w:val="clear" w:color="auto" w:fill="auto"/>
            <w:noWrap/>
            <w:vAlign w:val="center"/>
          </w:tcPr>
          <w:p w14:paraId="4E3EBB66">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3191833D">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十一、城乡社区支出</w:t>
            </w:r>
          </w:p>
        </w:tc>
        <w:tc>
          <w:tcPr>
            <w:tcW w:w="196" w:type="pct"/>
            <w:tcBorders>
              <w:top w:val="nil"/>
              <w:left w:val="nil"/>
              <w:bottom w:val="single" w:color="auto" w:sz="4" w:space="0"/>
              <w:right w:val="single" w:color="auto" w:sz="4" w:space="0"/>
            </w:tcBorders>
            <w:shd w:val="clear" w:color="auto" w:fill="auto"/>
            <w:noWrap/>
            <w:vAlign w:val="top"/>
          </w:tcPr>
          <w:p w14:paraId="3FD90581">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36</w:t>
            </w:r>
          </w:p>
        </w:tc>
        <w:tc>
          <w:tcPr>
            <w:tcW w:w="260" w:type="pct"/>
            <w:tcBorders>
              <w:top w:val="nil"/>
              <w:left w:val="nil"/>
              <w:bottom w:val="single" w:color="auto" w:sz="4" w:space="0"/>
              <w:right w:val="single" w:color="auto" w:sz="4" w:space="0"/>
            </w:tcBorders>
            <w:shd w:val="clear" w:color="auto" w:fill="auto"/>
            <w:noWrap/>
            <w:vAlign w:val="center"/>
          </w:tcPr>
          <w:p w14:paraId="09C58E54">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32C2E8CB">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21764E80">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4414DF1D">
            <w:pPr>
              <w:widowControl/>
              <w:jc w:val="right"/>
              <w:rPr>
                <w:rFonts w:ascii="Times New Roman" w:hAnsi="Times New Roman" w:eastAsia="仿宋_GB2312" w:cs="Times New Roman"/>
                <w:kern w:val="0"/>
                <w:sz w:val="20"/>
                <w:szCs w:val="20"/>
              </w:rPr>
            </w:pPr>
          </w:p>
        </w:tc>
      </w:tr>
      <w:tr w14:paraId="1580EFA6">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0B7926E3">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0C8762A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12</w:t>
            </w:r>
          </w:p>
        </w:tc>
        <w:tc>
          <w:tcPr>
            <w:tcW w:w="285" w:type="pct"/>
            <w:tcBorders>
              <w:top w:val="nil"/>
              <w:left w:val="nil"/>
              <w:bottom w:val="single" w:color="auto" w:sz="4" w:space="0"/>
              <w:right w:val="single" w:color="auto" w:sz="4" w:space="0"/>
            </w:tcBorders>
            <w:shd w:val="clear" w:color="auto" w:fill="auto"/>
            <w:noWrap/>
            <w:vAlign w:val="center"/>
          </w:tcPr>
          <w:p w14:paraId="07D757C2">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28DD17B9">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十二、农林水支出</w:t>
            </w:r>
          </w:p>
        </w:tc>
        <w:tc>
          <w:tcPr>
            <w:tcW w:w="196" w:type="pct"/>
            <w:tcBorders>
              <w:top w:val="nil"/>
              <w:left w:val="nil"/>
              <w:bottom w:val="single" w:color="auto" w:sz="4" w:space="0"/>
              <w:right w:val="single" w:color="auto" w:sz="4" w:space="0"/>
            </w:tcBorders>
            <w:shd w:val="clear" w:color="auto" w:fill="auto"/>
            <w:noWrap/>
            <w:vAlign w:val="top"/>
          </w:tcPr>
          <w:p w14:paraId="7CDE9279">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37</w:t>
            </w:r>
          </w:p>
        </w:tc>
        <w:tc>
          <w:tcPr>
            <w:tcW w:w="260" w:type="pct"/>
            <w:tcBorders>
              <w:top w:val="nil"/>
              <w:left w:val="nil"/>
              <w:bottom w:val="single" w:color="auto" w:sz="4" w:space="0"/>
              <w:right w:val="single" w:color="auto" w:sz="4" w:space="0"/>
            </w:tcBorders>
            <w:shd w:val="clear" w:color="auto" w:fill="auto"/>
            <w:noWrap/>
            <w:vAlign w:val="center"/>
          </w:tcPr>
          <w:p w14:paraId="4C6B66EE">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33CAE829">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49A59A28">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3AAEF9B3">
            <w:pPr>
              <w:widowControl/>
              <w:jc w:val="right"/>
              <w:rPr>
                <w:rFonts w:ascii="Times New Roman" w:hAnsi="Times New Roman" w:eastAsia="仿宋_GB2312" w:cs="Times New Roman"/>
                <w:kern w:val="0"/>
                <w:sz w:val="20"/>
                <w:szCs w:val="20"/>
              </w:rPr>
            </w:pPr>
          </w:p>
        </w:tc>
      </w:tr>
      <w:tr w14:paraId="65DACD8C">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3FB4CD6B">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7AB9583C">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13</w:t>
            </w:r>
          </w:p>
        </w:tc>
        <w:tc>
          <w:tcPr>
            <w:tcW w:w="285" w:type="pct"/>
            <w:tcBorders>
              <w:top w:val="nil"/>
              <w:left w:val="nil"/>
              <w:bottom w:val="single" w:color="auto" w:sz="4" w:space="0"/>
              <w:right w:val="single" w:color="auto" w:sz="4" w:space="0"/>
            </w:tcBorders>
            <w:shd w:val="clear" w:color="auto" w:fill="auto"/>
            <w:noWrap/>
            <w:vAlign w:val="center"/>
          </w:tcPr>
          <w:p w14:paraId="53D608D9">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1D9E4387">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十三、交通运输支出</w:t>
            </w:r>
          </w:p>
        </w:tc>
        <w:tc>
          <w:tcPr>
            <w:tcW w:w="196" w:type="pct"/>
            <w:tcBorders>
              <w:top w:val="nil"/>
              <w:left w:val="nil"/>
              <w:bottom w:val="single" w:color="auto" w:sz="4" w:space="0"/>
              <w:right w:val="single" w:color="auto" w:sz="4" w:space="0"/>
            </w:tcBorders>
            <w:shd w:val="clear" w:color="auto" w:fill="auto"/>
            <w:noWrap/>
            <w:vAlign w:val="top"/>
          </w:tcPr>
          <w:p w14:paraId="6D538876">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38</w:t>
            </w:r>
          </w:p>
        </w:tc>
        <w:tc>
          <w:tcPr>
            <w:tcW w:w="260" w:type="pct"/>
            <w:tcBorders>
              <w:top w:val="nil"/>
              <w:left w:val="nil"/>
              <w:bottom w:val="single" w:color="auto" w:sz="4" w:space="0"/>
              <w:right w:val="single" w:color="auto" w:sz="4" w:space="0"/>
            </w:tcBorders>
            <w:shd w:val="clear" w:color="auto" w:fill="auto"/>
            <w:noWrap/>
            <w:vAlign w:val="center"/>
          </w:tcPr>
          <w:p w14:paraId="536C4B97">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0557EF50">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4B4B8319">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207C84A2">
            <w:pPr>
              <w:widowControl/>
              <w:jc w:val="right"/>
              <w:rPr>
                <w:rFonts w:ascii="Times New Roman" w:hAnsi="Times New Roman" w:eastAsia="仿宋_GB2312" w:cs="Times New Roman"/>
                <w:kern w:val="0"/>
                <w:sz w:val="20"/>
                <w:szCs w:val="20"/>
              </w:rPr>
            </w:pPr>
          </w:p>
        </w:tc>
      </w:tr>
      <w:tr w14:paraId="43F6F541">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31A1BB03">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187A91A7">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14</w:t>
            </w:r>
          </w:p>
        </w:tc>
        <w:tc>
          <w:tcPr>
            <w:tcW w:w="285" w:type="pct"/>
            <w:tcBorders>
              <w:top w:val="nil"/>
              <w:left w:val="nil"/>
              <w:bottom w:val="single" w:color="auto" w:sz="4" w:space="0"/>
              <w:right w:val="single" w:color="auto" w:sz="4" w:space="0"/>
            </w:tcBorders>
            <w:shd w:val="clear" w:color="auto" w:fill="auto"/>
            <w:noWrap/>
            <w:vAlign w:val="center"/>
          </w:tcPr>
          <w:p w14:paraId="711E58B2">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48BC4D18">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十四、资源勘探工业信息等支出</w:t>
            </w:r>
          </w:p>
        </w:tc>
        <w:tc>
          <w:tcPr>
            <w:tcW w:w="196" w:type="pct"/>
            <w:tcBorders>
              <w:top w:val="nil"/>
              <w:left w:val="nil"/>
              <w:bottom w:val="single" w:color="auto" w:sz="4" w:space="0"/>
              <w:right w:val="single" w:color="auto" w:sz="4" w:space="0"/>
            </w:tcBorders>
            <w:shd w:val="clear" w:color="auto" w:fill="auto"/>
            <w:noWrap/>
            <w:vAlign w:val="top"/>
          </w:tcPr>
          <w:p w14:paraId="745D5FAD">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39</w:t>
            </w:r>
          </w:p>
        </w:tc>
        <w:tc>
          <w:tcPr>
            <w:tcW w:w="260" w:type="pct"/>
            <w:tcBorders>
              <w:top w:val="nil"/>
              <w:left w:val="nil"/>
              <w:bottom w:val="single" w:color="auto" w:sz="4" w:space="0"/>
              <w:right w:val="single" w:color="auto" w:sz="4" w:space="0"/>
            </w:tcBorders>
            <w:shd w:val="clear" w:color="auto" w:fill="auto"/>
            <w:noWrap/>
            <w:vAlign w:val="center"/>
          </w:tcPr>
          <w:p w14:paraId="6AE0778D">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6EDCE6A6">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315FB789">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03F4ADB9">
            <w:pPr>
              <w:widowControl/>
              <w:jc w:val="right"/>
              <w:rPr>
                <w:rFonts w:ascii="Times New Roman" w:hAnsi="Times New Roman" w:eastAsia="仿宋_GB2312" w:cs="Times New Roman"/>
                <w:kern w:val="0"/>
                <w:sz w:val="20"/>
                <w:szCs w:val="20"/>
              </w:rPr>
            </w:pPr>
          </w:p>
        </w:tc>
      </w:tr>
      <w:tr w14:paraId="41BDCA58">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0ADC2880">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5F295075">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15</w:t>
            </w:r>
          </w:p>
        </w:tc>
        <w:tc>
          <w:tcPr>
            <w:tcW w:w="285" w:type="pct"/>
            <w:tcBorders>
              <w:top w:val="nil"/>
              <w:left w:val="nil"/>
              <w:bottom w:val="single" w:color="auto" w:sz="4" w:space="0"/>
              <w:right w:val="single" w:color="auto" w:sz="4" w:space="0"/>
            </w:tcBorders>
            <w:shd w:val="clear" w:color="auto" w:fill="auto"/>
            <w:noWrap/>
            <w:vAlign w:val="center"/>
          </w:tcPr>
          <w:p w14:paraId="1DDEC709">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6DC2CD08">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十五、商业服务业等支出</w:t>
            </w:r>
          </w:p>
        </w:tc>
        <w:tc>
          <w:tcPr>
            <w:tcW w:w="196" w:type="pct"/>
            <w:tcBorders>
              <w:top w:val="nil"/>
              <w:left w:val="nil"/>
              <w:bottom w:val="single" w:color="auto" w:sz="4" w:space="0"/>
              <w:right w:val="single" w:color="auto" w:sz="4" w:space="0"/>
            </w:tcBorders>
            <w:shd w:val="clear" w:color="auto" w:fill="auto"/>
            <w:noWrap/>
            <w:vAlign w:val="top"/>
          </w:tcPr>
          <w:p w14:paraId="0264C20E">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40</w:t>
            </w:r>
          </w:p>
        </w:tc>
        <w:tc>
          <w:tcPr>
            <w:tcW w:w="260" w:type="pct"/>
            <w:tcBorders>
              <w:top w:val="nil"/>
              <w:left w:val="nil"/>
              <w:bottom w:val="single" w:color="auto" w:sz="4" w:space="0"/>
              <w:right w:val="single" w:color="auto" w:sz="4" w:space="0"/>
            </w:tcBorders>
            <w:shd w:val="clear" w:color="auto" w:fill="auto"/>
            <w:noWrap/>
            <w:vAlign w:val="center"/>
          </w:tcPr>
          <w:p w14:paraId="4C7B8662">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771678DF">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2ECF9CEC">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5B0D636D">
            <w:pPr>
              <w:widowControl/>
              <w:jc w:val="right"/>
              <w:rPr>
                <w:rFonts w:ascii="Times New Roman" w:hAnsi="Times New Roman" w:eastAsia="仿宋_GB2312" w:cs="Times New Roman"/>
                <w:kern w:val="0"/>
                <w:sz w:val="20"/>
                <w:szCs w:val="20"/>
              </w:rPr>
            </w:pPr>
          </w:p>
        </w:tc>
      </w:tr>
      <w:tr w14:paraId="488D7B28">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713B91DF">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3637463F">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16</w:t>
            </w:r>
          </w:p>
        </w:tc>
        <w:tc>
          <w:tcPr>
            <w:tcW w:w="285" w:type="pct"/>
            <w:tcBorders>
              <w:top w:val="nil"/>
              <w:left w:val="nil"/>
              <w:bottom w:val="single" w:color="auto" w:sz="4" w:space="0"/>
              <w:right w:val="single" w:color="auto" w:sz="4" w:space="0"/>
            </w:tcBorders>
            <w:shd w:val="clear" w:color="auto" w:fill="auto"/>
            <w:noWrap/>
            <w:vAlign w:val="center"/>
          </w:tcPr>
          <w:p w14:paraId="4A4DD52B">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191E1C24">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十六、金融支出</w:t>
            </w:r>
          </w:p>
        </w:tc>
        <w:tc>
          <w:tcPr>
            <w:tcW w:w="196" w:type="pct"/>
            <w:tcBorders>
              <w:top w:val="nil"/>
              <w:left w:val="nil"/>
              <w:bottom w:val="single" w:color="auto" w:sz="4" w:space="0"/>
              <w:right w:val="single" w:color="auto" w:sz="4" w:space="0"/>
            </w:tcBorders>
            <w:shd w:val="clear" w:color="auto" w:fill="auto"/>
            <w:noWrap/>
            <w:vAlign w:val="top"/>
          </w:tcPr>
          <w:p w14:paraId="6A0FD86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41</w:t>
            </w:r>
          </w:p>
        </w:tc>
        <w:tc>
          <w:tcPr>
            <w:tcW w:w="260" w:type="pct"/>
            <w:tcBorders>
              <w:top w:val="nil"/>
              <w:left w:val="nil"/>
              <w:bottom w:val="single" w:color="auto" w:sz="4" w:space="0"/>
              <w:right w:val="single" w:color="auto" w:sz="4" w:space="0"/>
            </w:tcBorders>
            <w:shd w:val="clear" w:color="auto" w:fill="auto"/>
            <w:noWrap/>
            <w:vAlign w:val="center"/>
          </w:tcPr>
          <w:p w14:paraId="3CD0694A">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164FBBC2">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625C5E09">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4F7BB516">
            <w:pPr>
              <w:widowControl/>
              <w:jc w:val="right"/>
              <w:rPr>
                <w:rFonts w:ascii="Times New Roman" w:hAnsi="Times New Roman" w:eastAsia="仿宋_GB2312" w:cs="Times New Roman"/>
                <w:kern w:val="0"/>
                <w:sz w:val="20"/>
                <w:szCs w:val="20"/>
              </w:rPr>
            </w:pPr>
          </w:p>
        </w:tc>
      </w:tr>
      <w:tr w14:paraId="6EEFFF04">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27A62B60">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478F02C2">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17</w:t>
            </w:r>
          </w:p>
        </w:tc>
        <w:tc>
          <w:tcPr>
            <w:tcW w:w="285" w:type="pct"/>
            <w:tcBorders>
              <w:top w:val="nil"/>
              <w:left w:val="nil"/>
              <w:bottom w:val="single" w:color="auto" w:sz="4" w:space="0"/>
              <w:right w:val="single" w:color="auto" w:sz="4" w:space="0"/>
            </w:tcBorders>
            <w:shd w:val="clear" w:color="auto" w:fill="auto"/>
            <w:noWrap/>
            <w:vAlign w:val="center"/>
          </w:tcPr>
          <w:p w14:paraId="3F368F4A">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40000BA1">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十七、援助其他地区支出</w:t>
            </w:r>
          </w:p>
        </w:tc>
        <w:tc>
          <w:tcPr>
            <w:tcW w:w="196" w:type="pct"/>
            <w:tcBorders>
              <w:top w:val="nil"/>
              <w:left w:val="nil"/>
              <w:bottom w:val="single" w:color="auto" w:sz="4" w:space="0"/>
              <w:right w:val="single" w:color="auto" w:sz="4" w:space="0"/>
            </w:tcBorders>
            <w:shd w:val="clear" w:color="auto" w:fill="auto"/>
            <w:noWrap/>
            <w:vAlign w:val="top"/>
          </w:tcPr>
          <w:p w14:paraId="121FFC20">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42</w:t>
            </w:r>
          </w:p>
        </w:tc>
        <w:tc>
          <w:tcPr>
            <w:tcW w:w="260" w:type="pct"/>
            <w:tcBorders>
              <w:top w:val="nil"/>
              <w:left w:val="nil"/>
              <w:bottom w:val="single" w:color="auto" w:sz="4" w:space="0"/>
              <w:right w:val="single" w:color="auto" w:sz="4" w:space="0"/>
            </w:tcBorders>
            <w:shd w:val="clear" w:color="auto" w:fill="auto"/>
            <w:noWrap/>
            <w:vAlign w:val="center"/>
          </w:tcPr>
          <w:p w14:paraId="69D3A8FC">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77E17784">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261E4B51">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1234722C">
            <w:pPr>
              <w:widowControl/>
              <w:jc w:val="right"/>
              <w:rPr>
                <w:rFonts w:ascii="Times New Roman" w:hAnsi="Times New Roman" w:eastAsia="仿宋_GB2312" w:cs="Times New Roman"/>
                <w:kern w:val="0"/>
                <w:sz w:val="20"/>
                <w:szCs w:val="20"/>
              </w:rPr>
            </w:pPr>
          </w:p>
        </w:tc>
      </w:tr>
      <w:tr w14:paraId="77ED9D3E">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6D3961F6">
            <w:pPr>
              <w:widowControl/>
              <w:jc w:val="left"/>
              <w:rPr>
                <w:rFonts w:ascii="Times New Roman" w:hAnsi="Times New Roman" w:eastAsia="仿宋_GB2312" w:cs="Times New Roman"/>
                <w:kern w:val="0"/>
                <w:sz w:val="20"/>
                <w:szCs w:val="20"/>
              </w:rPr>
            </w:pPr>
          </w:p>
        </w:tc>
        <w:tc>
          <w:tcPr>
            <w:tcW w:w="224" w:type="pct"/>
            <w:tcBorders>
              <w:top w:val="nil"/>
              <w:left w:val="nil"/>
              <w:bottom w:val="single" w:color="auto" w:sz="4" w:space="0"/>
              <w:right w:val="single" w:color="auto" w:sz="4" w:space="0"/>
            </w:tcBorders>
            <w:shd w:val="clear" w:color="auto" w:fill="auto"/>
            <w:noWrap/>
            <w:vAlign w:val="top"/>
          </w:tcPr>
          <w:p w14:paraId="6CD9F46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18</w:t>
            </w:r>
          </w:p>
        </w:tc>
        <w:tc>
          <w:tcPr>
            <w:tcW w:w="285" w:type="pct"/>
            <w:tcBorders>
              <w:top w:val="nil"/>
              <w:left w:val="nil"/>
              <w:bottom w:val="single" w:color="auto" w:sz="4" w:space="0"/>
              <w:right w:val="single" w:color="auto" w:sz="4" w:space="0"/>
            </w:tcBorders>
            <w:shd w:val="clear" w:color="auto" w:fill="auto"/>
            <w:noWrap/>
            <w:vAlign w:val="center"/>
          </w:tcPr>
          <w:p w14:paraId="686DA366">
            <w:pPr>
              <w:widowControl/>
              <w:jc w:val="right"/>
              <w:rPr>
                <w:rFonts w:ascii="Times New Roman" w:hAnsi="Times New Roman" w:eastAsia="仿宋_GB2312" w:cs="Times New Roman"/>
                <w:kern w:val="0"/>
                <w:sz w:val="20"/>
                <w:szCs w:val="20"/>
              </w:rPr>
            </w:pPr>
          </w:p>
        </w:tc>
        <w:tc>
          <w:tcPr>
            <w:tcW w:w="1033" w:type="pct"/>
            <w:tcBorders>
              <w:top w:val="nil"/>
              <w:left w:val="nil"/>
              <w:bottom w:val="single" w:color="auto" w:sz="4" w:space="0"/>
              <w:right w:val="single" w:color="auto" w:sz="4" w:space="0"/>
            </w:tcBorders>
            <w:shd w:val="clear" w:color="auto" w:fill="auto"/>
            <w:noWrap/>
            <w:vAlign w:val="top"/>
          </w:tcPr>
          <w:p w14:paraId="72CDF827">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十八、自然资源海洋气象等支出</w:t>
            </w:r>
          </w:p>
        </w:tc>
        <w:tc>
          <w:tcPr>
            <w:tcW w:w="196" w:type="pct"/>
            <w:tcBorders>
              <w:top w:val="nil"/>
              <w:left w:val="nil"/>
              <w:bottom w:val="single" w:color="auto" w:sz="4" w:space="0"/>
              <w:right w:val="single" w:color="auto" w:sz="4" w:space="0"/>
            </w:tcBorders>
            <w:shd w:val="clear" w:color="auto" w:fill="auto"/>
            <w:noWrap/>
            <w:vAlign w:val="top"/>
          </w:tcPr>
          <w:p w14:paraId="18E1A0D1">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43</w:t>
            </w:r>
          </w:p>
        </w:tc>
        <w:tc>
          <w:tcPr>
            <w:tcW w:w="260" w:type="pct"/>
            <w:tcBorders>
              <w:top w:val="nil"/>
              <w:left w:val="nil"/>
              <w:bottom w:val="single" w:color="auto" w:sz="4" w:space="0"/>
              <w:right w:val="single" w:color="auto" w:sz="4" w:space="0"/>
            </w:tcBorders>
            <w:shd w:val="clear" w:color="auto" w:fill="auto"/>
            <w:noWrap/>
            <w:vAlign w:val="center"/>
          </w:tcPr>
          <w:p w14:paraId="666AACA1">
            <w:pPr>
              <w:widowControl/>
              <w:jc w:val="center"/>
              <w:rPr>
                <w:rFonts w:ascii="Times New Roman" w:hAnsi="Times New Roman" w:eastAsia="仿宋_GB2312" w:cs="Times New Roman"/>
                <w:kern w:val="0"/>
                <w:sz w:val="20"/>
                <w:szCs w:val="20"/>
              </w:rPr>
            </w:pPr>
          </w:p>
        </w:tc>
        <w:tc>
          <w:tcPr>
            <w:tcW w:w="615" w:type="pct"/>
            <w:tcBorders>
              <w:top w:val="nil"/>
              <w:left w:val="nil"/>
              <w:bottom w:val="single" w:color="auto" w:sz="4" w:space="0"/>
              <w:right w:val="single" w:color="auto" w:sz="4" w:space="0"/>
            </w:tcBorders>
            <w:shd w:val="clear" w:color="auto" w:fill="auto"/>
            <w:noWrap/>
            <w:vAlign w:val="center"/>
          </w:tcPr>
          <w:p w14:paraId="6CAB8485">
            <w:pPr>
              <w:widowControl/>
              <w:jc w:val="center"/>
              <w:rPr>
                <w:rFonts w:ascii="Times New Roman" w:hAnsi="Times New Roman" w:eastAsia="仿宋_GB2312" w:cs="Times New Roman"/>
                <w:kern w:val="0"/>
                <w:sz w:val="20"/>
                <w:szCs w:val="20"/>
              </w:rPr>
            </w:pPr>
          </w:p>
        </w:tc>
        <w:tc>
          <w:tcPr>
            <w:tcW w:w="617" w:type="pct"/>
            <w:tcBorders>
              <w:top w:val="nil"/>
              <w:left w:val="nil"/>
              <w:bottom w:val="single" w:color="auto" w:sz="4" w:space="0"/>
              <w:right w:val="single" w:color="auto" w:sz="4" w:space="0"/>
            </w:tcBorders>
            <w:shd w:val="clear" w:color="auto" w:fill="auto"/>
            <w:noWrap/>
            <w:vAlign w:val="center"/>
          </w:tcPr>
          <w:p w14:paraId="550181CC">
            <w:pPr>
              <w:widowControl/>
              <w:jc w:val="center"/>
              <w:rPr>
                <w:rFonts w:ascii="Times New Roman" w:hAnsi="Times New Roman" w:eastAsia="仿宋_GB2312" w:cs="Times New Roman"/>
                <w:kern w:val="0"/>
                <w:sz w:val="20"/>
                <w:szCs w:val="20"/>
              </w:rPr>
            </w:pPr>
          </w:p>
        </w:tc>
        <w:tc>
          <w:tcPr>
            <w:tcW w:w="667" w:type="pct"/>
            <w:tcBorders>
              <w:top w:val="nil"/>
              <w:left w:val="nil"/>
              <w:bottom w:val="single" w:color="auto" w:sz="4" w:space="0"/>
              <w:right w:val="single" w:color="auto" w:sz="4" w:space="0"/>
            </w:tcBorders>
            <w:shd w:val="clear" w:color="auto" w:fill="auto"/>
            <w:noWrap/>
            <w:vAlign w:val="center"/>
          </w:tcPr>
          <w:p w14:paraId="0D57D8A0">
            <w:pPr>
              <w:widowControl/>
              <w:jc w:val="right"/>
              <w:rPr>
                <w:rFonts w:ascii="Times New Roman" w:hAnsi="Times New Roman" w:eastAsia="仿宋_GB2312" w:cs="Times New Roman"/>
                <w:kern w:val="0"/>
                <w:sz w:val="20"/>
                <w:szCs w:val="20"/>
              </w:rPr>
            </w:pPr>
          </w:p>
        </w:tc>
      </w:tr>
      <w:tr w14:paraId="53080F1E">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28A9D07F">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224" w:type="pct"/>
            <w:tcBorders>
              <w:top w:val="nil"/>
              <w:left w:val="nil"/>
              <w:bottom w:val="single" w:color="auto" w:sz="4" w:space="0"/>
              <w:right w:val="single" w:color="auto" w:sz="4" w:space="0"/>
            </w:tcBorders>
            <w:shd w:val="clear" w:color="auto" w:fill="auto"/>
            <w:noWrap/>
            <w:vAlign w:val="top"/>
          </w:tcPr>
          <w:p w14:paraId="27036AF2">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19</w:t>
            </w:r>
          </w:p>
        </w:tc>
        <w:tc>
          <w:tcPr>
            <w:tcW w:w="285" w:type="pct"/>
            <w:tcBorders>
              <w:top w:val="nil"/>
              <w:left w:val="nil"/>
              <w:bottom w:val="single" w:color="auto" w:sz="4" w:space="0"/>
              <w:right w:val="single" w:color="auto" w:sz="4" w:space="0"/>
            </w:tcBorders>
            <w:shd w:val="clear" w:color="auto" w:fill="auto"/>
            <w:noWrap/>
            <w:vAlign w:val="center"/>
          </w:tcPr>
          <w:p w14:paraId="66A20709">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top"/>
          </w:tcPr>
          <w:p w14:paraId="18CB7340">
            <w:pPr>
              <w:widowControl/>
              <w:jc w:val="left"/>
              <w:rPr>
                <w:rFonts w:hint="default" w:ascii="Times New Roman" w:hAnsi="Times New Roman" w:eastAsia="仿宋_GB2312" w:cs="Times New Roman"/>
                <w:kern w:val="0"/>
                <w:sz w:val="20"/>
                <w:szCs w:val="20"/>
                <w:lang w:val="en-US" w:eastAsia="zh-CN"/>
              </w:rPr>
            </w:pPr>
            <w:r>
              <w:rPr>
                <w:rFonts w:hint="default" w:ascii="Times New Roman" w:hAnsi="Times New Roman" w:eastAsia="仿宋_GB2312" w:cs="Times New Roman"/>
                <w:kern w:val="0"/>
                <w:sz w:val="20"/>
                <w:szCs w:val="20"/>
              </w:rPr>
              <w:t>十九、住房保障支出</w:t>
            </w:r>
          </w:p>
        </w:tc>
        <w:tc>
          <w:tcPr>
            <w:tcW w:w="196" w:type="pct"/>
            <w:tcBorders>
              <w:top w:val="nil"/>
              <w:left w:val="nil"/>
              <w:bottom w:val="single" w:color="auto" w:sz="4" w:space="0"/>
              <w:right w:val="single" w:color="auto" w:sz="4" w:space="0"/>
            </w:tcBorders>
            <w:shd w:val="clear" w:color="auto" w:fill="auto"/>
            <w:noWrap/>
            <w:vAlign w:val="top"/>
          </w:tcPr>
          <w:p w14:paraId="4D76057C">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44</w:t>
            </w:r>
          </w:p>
        </w:tc>
        <w:tc>
          <w:tcPr>
            <w:tcW w:w="260" w:type="pct"/>
            <w:tcBorders>
              <w:top w:val="nil"/>
              <w:left w:val="nil"/>
              <w:bottom w:val="single" w:color="auto" w:sz="4" w:space="0"/>
              <w:right w:val="single" w:color="auto" w:sz="4" w:space="0"/>
            </w:tcBorders>
            <w:shd w:val="clear" w:color="auto" w:fill="auto"/>
            <w:noWrap/>
            <w:vAlign w:val="top"/>
          </w:tcPr>
          <w:p w14:paraId="0751C365">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0.55</w:t>
            </w:r>
          </w:p>
        </w:tc>
        <w:tc>
          <w:tcPr>
            <w:tcW w:w="615" w:type="pct"/>
            <w:tcBorders>
              <w:top w:val="nil"/>
              <w:left w:val="nil"/>
              <w:bottom w:val="single" w:color="auto" w:sz="4" w:space="0"/>
              <w:right w:val="single" w:color="auto" w:sz="4" w:space="0"/>
            </w:tcBorders>
            <w:shd w:val="clear" w:color="auto" w:fill="auto"/>
            <w:noWrap/>
            <w:vAlign w:val="top"/>
          </w:tcPr>
          <w:p w14:paraId="369B89B5">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0.55</w:t>
            </w:r>
          </w:p>
        </w:tc>
        <w:tc>
          <w:tcPr>
            <w:tcW w:w="617" w:type="pct"/>
            <w:tcBorders>
              <w:top w:val="nil"/>
              <w:left w:val="nil"/>
              <w:bottom w:val="single" w:color="auto" w:sz="4" w:space="0"/>
              <w:right w:val="single" w:color="auto" w:sz="4" w:space="0"/>
            </w:tcBorders>
            <w:shd w:val="clear" w:color="auto" w:fill="auto"/>
            <w:noWrap/>
            <w:vAlign w:val="center"/>
          </w:tcPr>
          <w:p w14:paraId="1A5852A0">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75CB8E66">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218A83D2">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7B7D3B33">
            <w:pPr>
              <w:widowControl/>
              <w:jc w:val="center"/>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本年收入合计</w:t>
            </w:r>
          </w:p>
        </w:tc>
        <w:tc>
          <w:tcPr>
            <w:tcW w:w="224" w:type="pct"/>
            <w:tcBorders>
              <w:top w:val="nil"/>
              <w:left w:val="nil"/>
              <w:bottom w:val="single" w:color="auto" w:sz="4" w:space="0"/>
              <w:right w:val="single" w:color="auto" w:sz="4" w:space="0"/>
            </w:tcBorders>
            <w:shd w:val="clear" w:color="auto" w:fill="auto"/>
            <w:noWrap/>
            <w:vAlign w:val="center"/>
          </w:tcPr>
          <w:p w14:paraId="3794F431">
            <w:pPr>
              <w:widowControl/>
              <w:jc w:val="center"/>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20</w:t>
            </w:r>
          </w:p>
        </w:tc>
        <w:tc>
          <w:tcPr>
            <w:tcW w:w="285" w:type="pct"/>
            <w:tcBorders>
              <w:top w:val="nil"/>
              <w:left w:val="nil"/>
              <w:bottom w:val="single" w:color="auto" w:sz="4" w:space="0"/>
              <w:right w:val="single" w:color="auto" w:sz="4" w:space="0"/>
            </w:tcBorders>
            <w:shd w:val="clear" w:color="auto" w:fill="auto"/>
            <w:noWrap/>
            <w:vAlign w:val="center"/>
          </w:tcPr>
          <w:p w14:paraId="4B254A87">
            <w:pPr>
              <w:widowControl/>
              <w:jc w:val="right"/>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lang w:val="en-US" w:eastAsia="zh-CN"/>
              </w:rPr>
              <w:t>616.91</w:t>
            </w: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769A21B6">
            <w:pPr>
              <w:widowControl/>
              <w:jc w:val="center"/>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本年支出合计</w:t>
            </w:r>
          </w:p>
        </w:tc>
        <w:tc>
          <w:tcPr>
            <w:tcW w:w="196" w:type="pct"/>
            <w:tcBorders>
              <w:top w:val="nil"/>
              <w:left w:val="nil"/>
              <w:bottom w:val="single" w:color="auto" w:sz="4" w:space="0"/>
              <w:right w:val="single" w:color="auto" w:sz="4" w:space="0"/>
            </w:tcBorders>
            <w:shd w:val="clear" w:color="auto" w:fill="auto"/>
            <w:noWrap/>
            <w:vAlign w:val="top"/>
          </w:tcPr>
          <w:p w14:paraId="1E525416">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45</w:t>
            </w:r>
          </w:p>
        </w:tc>
        <w:tc>
          <w:tcPr>
            <w:tcW w:w="260" w:type="pct"/>
            <w:tcBorders>
              <w:top w:val="nil"/>
              <w:left w:val="nil"/>
              <w:bottom w:val="single" w:color="auto" w:sz="4" w:space="0"/>
              <w:right w:val="single" w:color="auto" w:sz="4" w:space="0"/>
            </w:tcBorders>
            <w:shd w:val="clear" w:color="auto" w:fill="auto"/>
            <w:noWrap/>
            <w:vAlign w:val="top"/>
          </w:tcPr>
          <w:p w14:paraId="3A3B5470">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616.91</w:t>
            </w:r>
          </w:p>
        </w:tc>
        <w:tc>
          <w:tcPr>
            <w:tcW w:w="615" w:type="pct"/>
            <w:tcBorders>
              <w:top w:val="nil"/>
              <w:left w:val="nil"/>
              <w:bottom w:val="single" w:color="auto" w:sz="4" w:space="0"/>
              <w:right w:val="single" w:color="auto" w:sz="4" w:space="0"/>
            </w:tcBorders>
            <w:shd w:val="clear" w:color="auto" w:fill="auto"/>
            <w:noWrap/>
            <w:vAlign w:val="top"/>
          </w:tcPr>
          <w:p w14:paraId="26E0BFEC">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616.91</w:t>
            </w:r>
          </w:p>
        </w:tc>
        <w:tc>
          <w:tcPr>
            <w:tcW w:w="617" w:type="pct"/>
            <w:tcBorders>
              <w:top w:val="nil"/>
              <w:left w:val="nil"/>
              <w:bottom w:val="single" w:color="auto" w:sz="4" w:space="0"/>
              <w:right w:val="single" w:color="auto" w:sz="4" w:space="0"/>
            </w:tcBorders>
            <w:shd w:val="clear" w:color="auto" w:fill="auto"/>
            <w:noWrap/>
            <w:vAlign w:val="center"/>
          </w:tcPr>
          <w:p w14:paraId="19B5AEBC">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2AC1EDDD">
            <w:pPr>
              <w:widowControl/>
              <w:jc w:val="left"/>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　</w:t>
            </w:r>
          </w:p>
        </w:tc>
      </w:tr>
      <w:tr w14:paraId="6411F0F2">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074F42D1">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年初财政拨款结转和结余</w:t>
            </w:r>
          </w:p>
        </w:tc>
        <w:tc>
          <w:tcPr>
            <w:tcW w:w="224" w:type="pct"/>
            <w:tcBorders>
              <w:top w:val="nil"/>
              <w:left w:val="nil"/>
              <w:bottom w:val="single" w:color="auto" w:sz="4" w:space="0"/>
              <w:right w:val="single" w:color="auto" w:sz="4" w:space="0"/>
            </w:tcBorders>
            <w:shd w:val="clear" w:color="auto" w:fill="auto"/>
            <w:noWrap/>
            <w:vAlign w:val="center"/>
          </w:tcPr>
          <w:p w14:paraId="38BE8AF5">
            <w:pPr>
              <w:widowControl/>
              <w:jc w:val="center"/>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21</w:t>
            </w:r>
          </w:p>
        </w:tc>
        <w:tc>
          <w:tcPr>
            <w:tcW w:w="285" w:type="pct"/>
            <w:tcBorders>
              <w:top w:val="nil"/>
              <w:left w:val="nil"/>
              <w:bottom w:val="single" w:color="auto" w:sz="4" w:space="0"/>
              <w:right w:val="single" w:color="auto" w:sz="4" w:space="0"/>
            </w:tcBorders>
            <w:shd w:val="clear" w:color="auto" w:fill="auto"/>
            <w:noWrap/>
            <w:vAlign w:val="center"/>
          </w:tcPr>
          <w:p w14:paraId="443415FC">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30EC73C6">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年末财政拨款结转和结余</w:t>
            </w:r>
          </w:p>
        </w:tc>
        <w:tc>
          <w:tcPr>
            <w:tcW w:w="196" w:type="pct"/>
            <w:tcBorders>
              <w:top w:val="nil"/>
              <w:left w:val="nil"/>
              <w:bottom w:val="single" w:color="auto" w:sz="4" w:space="0"/>
              <w:right w:val="single" w:color="auto" w:sz="4" w:space="0"/>
            </w:tcBorders>
            <w:shd w:val="clear" w:color="auto" w:fill="auto"/>
            <w:noWrap/>
            <w:vAlign w:val="top"/>
          </w:tcPr>
          <w:p w14:paraId="0039EAD4">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46</w:t>
            </w:r>
          </w:p>
        </w:tc>
        <w:tc>
          <w:tcPr>
            <w:tcW w:w="260" w:type="pct"/>
            <w:tcBorders>
              <w:top w:val="nil"/>
              <w:left w:val="nil"/>
              <w:bottom w:val="single" w:color="auto" w:sz="4" w:space="0"/>
              <w:right w:val="single" w:color="auto" w:sz="4" w:space="0"/>
            </w:tcBorders>
            <w:shd w:val="clear" w:color="auto" w:fill="auto"/>
            <w:noWrap/>
            <w:vAlign w:val="center"/>
          </w:tcPr>
          <w:p w14:paraId="72CBEB7B">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5EAAD912">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2F7657F3">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2C3EB3CB">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3DED991B">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0339FE78">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xml:space="preserve">   一般公共预算财政拨款</w:t>
            </w:r>
          </w:p>
        </w:tc>
        <w:tc>
          <w:tcPr>
            <w:tcW w:w="224" w:type="pct"/>
            <w:tcBorders>
              <w:top w:val="nil"/>
              <w:left w:val="nil"/>
              <w:bottom w:val="single" w:color="auto" w:sz="4" w:space="0"/>
              <w:right w:val="single" w:color="auto" w:sz="4" w:space="0"/>
            </w:tcBorders>
            <w:shd w:val="clear" w:color="auto" w:fill="auto"/>
            <w:noWrap/>
            <w:vAlign w:val="center"/>
          </w:tcPr>
          <w:p w14:paraId="3B9611E9">
            <w:pPr>
              <w:widowControl/>
              <w:jc w:val="center"/>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22</w:t>
            </w:r>
          </w:p>
        </w:tc>
        <w:tc>
          <w:tcPr>
            <w:tcW w:w="285" w:type="pct"/>
            <w:tcBorders>
              <w:top w:val="nil"/>
              <w:left w:val="nil"/>
              <w:bottom w:val="single" w:color="auto" w:sz="4" w:space="0"/>
              <w:right w:val="single" w:color="auto" w:sz="4" w:space="0"/>
            </w:tcBorders>
            <w:shd w:val="clear" w:color="auto" w:fill="auto"/>
            <w:noWrap/>
            <w:vAlign w:val="center"/>
          </w:tcPr>
          <w:p w14:paraId="072D3284">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443F97DA">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96" w:type="pct"/>
            <w:tcBorders>
              <w:top w:val="nil"/>
              <w:left w:val="nil"/>
              <w:bottom w:val="single" w:color="auto" w:sz="4" w:space="0"/>
              <w:right w:val="single" w:color="auto" w:sz="4" w:space="0"/>
            </w:tcBorders>
            <w:shd w:val="clear" w:color="auto" w:fill="auto"/>
            <w:noWrap/>
            <w:vAlign w:val="top"/>
          </w:tcPr>
          <w:p w14:paraId="26735090">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47</w:t>
            </w:r>
          </w:p>
        </w:tc>
        <w:tc>
          <w:tcPr>
            <w:tcW w:w="260" w:type="pct"/>
            <w:tcBorders>
              <w:top w:val="nil"/>
              <w:left w:val="nil"/>
              <w:bottom w:val="single" w:color="auto" w:sz="4" w:space="0"/>
              <w:right w:val="single" w:color="auto" w:sz="4" w:space="0"/>
            </w:tcBorders>
            <w:shd w:val="clear" w:color="auto" w:fill="auto"/>
            <w:noWrap/>
            <w:vAlign w:val="center"/>
          </w:tcPr>
          <w:p w14:paraId="482BCD76">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64BD81C7">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11E8E619">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5C5D42A2">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244943D8">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49DDCC7F">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xml:space="preserve">     政府性基金预算财政拨款</w:t>
            </w:r>
          </w:p>
        </w:tc>
        <w:tc>
          <w:tcPr>
            <w:tcW w:w="224" w:type="pct"/>
            <w:tcBorders>
              <w:top w:val="nil"/>
              <w:left w:val="nil"/>
              <w:bottom w:val="single" w:color="auto" w:sz="4" w:space="0"/>
              <w:right w:val="single" w:color="auto" w:sz="4" w:space="0"/>
            </w:tcBorders>
            <w:shd w:val="clear" w:color="auto" w:fill="auto"/>
            <w:noWrap/>
            <w:vAlign w:val="center"/>
          </w:tcPr>
          <w:p w14:paraId="24106812">
            <w:pPr>
              <w:widowControl/>
              <w:jc w:val="center"/>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23</w:t>
            </w:r>
          </w:p>
        </w:tc>
        <w:tc>
          <w:tcPr>
            <w:tcW w:w="285" w:type="pct"/>
            <w:tcBorders>
              <w:top w:val="nil"/>
              <w:left w:val="nil"/>
              <w:bottom w:val="single" w:color="auto" w:sz="4" w:space="0"/>
              <w:right w:val="single" w:color="auto" w:sz="4" w:space="0"/>
            </w:tcBorders>
            <w:shd w:val="clear" w:color="auto" w:fill="auto"/>
            <w:noWrap/>
            <w:vAlign w:val="center"/>
          </w:tcPr>
          <w:p w14:paraId="7D5FFF80">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53B369C4">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96" w:type="pct"/>
            <w:tcBorders>
              <w:top w:val="nil"/>
              <w:left w:val="nil"/>
              <w:bottom w:val="single" w:color="auto" w:sz="4" w:space="0"/>
              <w:right w:val="single" w:color="auto" w:sz="4" w:space="0"/>
            </w:tcBorders>
            <w:shd w:val="clear" w:color="auto" w:fill="auto"/>
            <w:noWrap/>
            <w:vAlign w:val="top"/>
          </w:tcPr>
          <w:p w14:paraId="7AF0E6E7">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48</w:t>
            </w:r>
          </w:p>
        </w:tc>
        <w:tc>
          <w:tcPr>
            <w:tcW w:w="260" w:type="pct"/>
            <w:tcBorders>
              <w:top w:val="nil"/>
              <w:left w:val="nil"/>
              <w:bottom w:val="single" w:color="auto" w:sz="4" w:space="0"/>
              <w:right w:val="single" w:color="auto" w:sz="4" w:space="0"/>
            </w:tcBorders>
            <w:shd w:val="clear" w:color="auto" w:fill="auto"/>
            <w:noWrap/>
            <w:vAlign w:val="center"/>
          </w:tcPr>
          <w:p w14:paraId="2563485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36F09D50">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67CA61FD">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60E2A7D5">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28353907">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auto" w:fill="auto"/>
            <w:noWrap/>
            <w:vAlign w:val="center"/>
          </w:tcPr>
          <w:p w14:paraId="2499268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xml:space="preserve">      国有资本经营预算财政拨款</w:t>
            </w:r>
          </w:p>
        </w:tc>
        <w:tc>
          <w:tcPr>
            <w:tcW w:w="224" w:type="pct"/>
            <w:tcBorders>
              <w:top w:val="nil"/>
              <w:left w:val="nil"/>
              <w:bottom w:val="single" w:color="auto" w:sz="4" w:space="0"/>
              <w:right w:val="single" w:color="auto" w:sz="4" w:space="0"/>
            </w:tcBorders>
            <w:shd w:val="clear" w:color="auto" w:fill="auto"/>
            <w:noWrap/>
            <w:vAlign w:val="center"/>
          </w:tcPr>
          <w:p w14:paraId="1456B6D0">
            <w:pPr>
              <w:widowControl/>
              <w:jc w:val="center"/>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24</w:t>
            </w:r>
          </w:p>
        </w:tc>
        <w:tc>
          <w:tcPr>
            <w:tcW w:w="285" w:type="pct"/>
            <w:tcBorders>
              <w:top w:val="nil"/>
              <w:left w:val="nil"/>
              <w:bottom w:val="single" w:color="auto" w:sz="4" w:space="0"/>
              <w:right w:val="single" w:color="auto" w:sz="4" w:space="0"/>
            </w:tcBorders>
            <w:shd w:val="clear" w:color="auto" w:fill="auto"/>
            <w:noWrap/>
            <w:vAlign w:val="center"/>
          </w:tcPr>
          <w:p w14:paraId="139AA86C">
            <w:pPr>
              <w:widowControl/>
              <w:jc w:val="righ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20CA6FB6">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196" w:type="pct"/>
            <w:tcBorders>
              <w:top w:val="nil"/>
              <w:left w:val="nil"/>
              <w:bottom w:val="single" w:color="auto" w:sz="4" w:space="0"/>
              <w:right w:val="single" w:color="auto" w:sz="4" w:space="0"/>
            </w:tcBorders>
            <w:shd w:val="clear" w:color="auto" w:fill="auto"/>
            <w:noWrap/>
            <w:vAlign w:val="top"/>
          </w:tcPr>
          <w:p w14:paraId="721AB7DE">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49</w:t>
            </w:r>
          </w:p>
        </w:tc>
        <w:tc>
          <w:tcPr>
            <w:tcW w:w="260" w:type="pct"/>
            <w:tcBorders>
              <w:top w:val="nil"/>
              <w:left w:val="nil"/>
              <w:bottom w:val="single" w:color="auto" w:sz="4" w:space="0"/>
              <w:right w:val="single" w:color="auto" w:sz="4" w:space="0"/>
            </w:tcBorders>
            <w:shd w:val="clear" w:color="auto" w:fill="auto"/>
            <w:noWrap/>
            <w:vAlign w:val="center"/>
          </w:tcPr>
          <w:p w14:paraId="64748E81">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5" w:type="pct"/>
            <w:tcBorders>
              <w:top w:val="nil"/>
              <w:left w:val="nil"/>
              <w:bottom w:val="single" w:color="auto" w:sz="4" w:space="0"/>
              <w:right w:val="single" w:color="auto" w:sz="4" w:space="0"/>
            </w:tcBorders>
            <w:shd w:val="clear" w:color="auto" w:fill="auto"/>
            <w:noWrap/>
            <w:vAlign w:val="center"/>
          </w:tcPr>
          <w:p w14:paraId="00100704">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17" w:type="pct"/>
            <w:tcBorders>
              <w:top w:val="nil"/>
              <w:left w:val="nil"/>
              <w:bottom w:val="single" w:color="auto" w:sz="4" w:space="0"/>
              <w:right w:val="single" w:color="auto" w:sz="4" w:space="0"/>
            </w:tcBorders>
            <w:shd w:val="clear" w:color="auto" w:fill="auto"/>
            <w:noWrap/>
            <w:vAlign w:val="center"/>
          </w:tcPr>
          <w:p w14:paraId="528599D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7A3BC67F">
            <w:pPr>
              <w:widowControl/>
              <w:jc w:val="left"/>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　</w:t>
            </w:r>
          </w:p>
        </w:tc>
      </w:tr>
      <w:tr w14:paraId="0396B25B">
        <w:tblPrEx>
          <w:tblCellMar>
            <w:top w:w="0" w:type="dxa"/>
            <w:left w:w="108" w:type="dxa"/>
            <w:bottom w:w="0" w:type="dxa"/>
            <w:right w:w="108" w:type="dxa"/>
          </w:tblCellMar>
        </w:tblPrEx>
        <w:trPr>
          <w:trHeight w:val="255" w:hRule="exact"/>
          <w:jc w:val="center"/>
        </w:trPr>
        <w:tc>
          <w:tcPr>
            <w:tcW w:w="1098" w:type="pct"/>
            <w:tcBorders>
              <w:top w:val="nil"/>
              <w:left w:val="single" w:color="auto" w:sz="4" w:space="0"/>
              <w:bottom w:val="single" w:color="auto" w:sz="4" w:space="0"/>
              <w:right w:val="single" w:color="auto" w:sz="4" w:space="0"/>
            </w:tcBorders>
            <w:shd w:val="clear" w:color="000000" w:fill="FFFFFF"/>
            <w:noWrap/>
            <w:vAlign w:val="center"/>
          </w:tcPr>
          <w:p w14:paraId="5E7629AF">
            <w:pPr>
              <w:widowControl/>
              <w:jc w:val="center"/>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总计</w:t>
            </w:r>
          </w:p>
        </w:tc>
        <w:tc>
          <w:tcPr>
            <w:tcW w:w="224" w:type="pct"/>
            <w:tcBorders>
              <w:top w:val="nil"/>
              <w:left w:val="nil"/>
              <w:bottom w:val="single" w:color="auto" w:sz="4" w:space="0"/>
              <w:right w:val="single" w:color="auto" w:sz="4" w:space="0"/>
            </w:tcBorders>
            <w:shd w:val="clear" w:color="auto" w:fill="auto"/>
            <w:noWrap/>
            <w:vAlign w:val="center"/>
          </w:tcPr>
          <w:p w14:paraId="649D1C1D">
            <w:pPr>
              <w:widowControl/>
              <w:jc w:val="center"/>
              <w:rPr>
                <w:rFonts w:hint="default" w:ascii="Times New Roman" w:hAnsi="Times New Roman" w:eastAsia="仿宋_GB2312" w:cs="Times New Roman"/>
                <w:kern w:val="0"/>
                <w:sz w:val="20"/>
                <w:szCs w:val="20"/>
                <w:lang w:val="en-US" w:eastAsia="zh-CN"/>
              </w:rPr>
            </w:pPr>
            <w:r>
              <w:rPr>
                <w:rFonts w:hint="eastAsia" w:ascii="Times New Roman" w:hAnsi="Times New Roman" w:eastAsia="仿宋_GB2312" w:cs="Times New Roman"/>
                <w:kern w:val="0"/>
                <w:sz w:val="20"/>
                <w:szCs w:val="20"/>
                <w:lang w:val="en-US" w:eastAsia="zh-CN"/>
              </w:rPr>
              <w:t>25</w:t>
            </w:r>
          </w:p>
        </w:tc>
        <w:tc>
          <w:tcPr>
            <w:tcW w:w="285" w:type="pct"/>
            <w:tcBorders>
              <w:top w:val="nil"/>
              <w:left w:val="nil"/>
              <w:bottom w:val="single" w:color="auto" w:sz="4" w:space="0"/>
              <w:right w:val="single" w:color="auto" w:sz="4" w:space="0"/>
            </w:tcBorders>
            <w:shd w:val="clear" w:color="auto" w:fill="auto"/>
            <w:noWrap/>
            <w:vAlign w:val="center"/>
          </w:tcPr>
          <w:p w14:paraId="01E79946">
            <w:pPr>
              <w:widowControl/>
              <w:jc w:val="right"/>
              <w:rPr>
                <w:rFonts w:ascii="Times New Roman" w:hAnsi="Times New Roman" w:eastAsia="仿宋_GB2312" w:cs="Times New Roman"/>
                <w:kern w:val="0"/>
                <w:sz w:val="20"/>
                <w:szCs w:val="20"/>
              </w:rPr>
            </w:pPr>
            <w:r>
              <w:rPr>
                <w:rFonts w:hint="eastAsia" w:ascii="Times New Roman" w:hAnsi="Times New Roman" w:eastAsia="仿宋_GB2312" w:cs="Times New Roman"/>
                <w:kern w:val="0"/>
                <w:sz w:val="20"/>
                <w:szCs w:val="20"/>
                <w:lang w:val="en-US" w:eastAsia="zh-CN"/>
              </w:rPr>
              <w:t>616.91</w:t>
            </w:r>
            <w:r>
              <w:rPr>
                <w:rFonts w:ascii="Times New Roman" w:hAnsi="Times New Roman" w:eastAsia="仿宋_GB2312" w:cs="Times New Roman"/>
                <w:kern w:val="0"/>
                <w:sz w:val="20"/>
                <w:szCs w:val="20"/>
              </w:rPr>
              <w:t>　</w:t>
            </w:r>
          </w:p>
        </w:tc>
        <w:tc>
          <w:tcPr>
            <w:tcW w:w="1033" w:type="pct"/>
            <w:tcBorders>
              <w:top w:val="nil"/>
              <w:left w:val="nil"/>
              <w:bottom w:val="single" w:color="auto" w:sz="4" w:space="0"/>
              <w:right w:val="single" w:color="auto" w:sz="4" w:space="0"/>
            </w:tcBorders>
            <w:shd w:val="clear" w:color="auto" w:fill="auto"/>
            <w:noWrap/>
            <w:vAlign w:val="center"/>
          </w:tcPr>
          <w:p w14:paraId="1433AC66">
            <w:pPr>
              <w:widowControl/>
              <w:jc w:val="center"/>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总计</w:t>
            </w:r>
          </w:p>
        </w:tc>
        <w:tc>
          <w:tcPr>
            <w:tcW w:w="196" w:type="pct"/>
            <w:tcBorders>
              <w:top w:val="nil"/>
              <w:left w:val="nil"/>
              <w:bottom w:val="single" w:color="auto" w:sz="4" w:space="0"/>
              <w:right w:val="single" w:color="auto" w:sz="4" w:space="0"/>
            </w:tcBorders>
            <w:shd w:val="clear" w:color="auto" w:fill="auto"/>
            <w:noWrap/>
            <w:vAlign w:val="top"/>
          </w:tcPr>
          <w:p w14:paraId="33543760">
            <w:pPr>
              <w:spacing w:beforeLines="0" w:afterLines="0"/>
              <w:jc w:val="center"/>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50</w:t>
            </w:r>
          </w:p>
        </w:tc>
        <w:tc>
          <w:tcPr>
            <w:tcW w:w="260" w:type="pct"/>
            <w:tcBorders>
              <w:top w:val="nil"/>
              <w:left w:val="nil"/>
              <w:bottom w:val="single" w:color="auto" w:sz="4" w:space="0"/>
              <w:right w:val="single" w:color="auto" w:sz="4" w:space="0"/>
            </w:tcBorders>
            <w:shd w:val="clear" w:color="auto" w:fill="auto"/>
            <w:noWrap/>
            <w:vAlign w:val="top"/>
          </w:tcPr>
          <w:p w14:paraId="0F0D3A9B">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616.91</w:t>
            </w:r>
          </w:p>
        </w:tc>
        <w:tc>
          <w:tcPr>
            <w:tcW w:w="615" w:type="pct"/>
            <w:tcBorders>
              <w:top w:val="nil"/>
              <w:left w:val="nil"/>
              <w:bottom w:val="single" w:color="auto" w:sz="4" w:space="0"/>
              <w:right w:val="single" w:color="auto" w:sz="4" w:space="0"/>
            </w:tcBorders>
            <w:shd w:val="clear" w:color="auto" w:fill="auto"/>
            <w:noWrap/>
            <w:vAlign w:val="top"/>
          </w:tcPr>
          <w:p w14:paraId="1247C095">
            <w:pPr>
              <w:spacing w:beforeLines="0" w:afterLines="0"/>
              <w:jc w:val="right"/>
              <w:rPr>
                <w:rFonts w:hint="default" w:ascii="ËÎÌå" w:hAnsi="ËÎÌå" w:eastAsia="ËÎÌå" w:cstheme="minorBidi"/>
                <w:color w:val="000000"/>
                <w:kern w:val="2"/>
                <w:sz w:val="20"/>
                <w:szCs w:val="20"/>
                <w:lang w:val="en-US" w:eastAsia="zh-CN" w:bidi="ar-SA"/>
              </w:rPr>
            </w:pPr>
            <w:r>
              <w:rPr>
                <w:rFonts w:hint="default" w:ascii="ËÎÌå" w:hAnsi="ËÎÌå" w:eastAsia="ËÎÌå"/>
                <w:color w:val="000000"/>
                <w:sz w:val="20"/>
                <w:szCs w:val="20"/>
              </w:rPr>
              <w:t>616.91</w:t>
            </w:r>
          </w:p>
        </w:tc>
        <w:tc>
          <w:tcPr>
            <w:tcW w:w="617" w:type="pct"/>
            <w:tcBorders>
              <w:top w:val="nil"/>
              <w:left w:val="nil"/>
              <w:bottom w:val="single" w:color="auto" w:sz="4" w:space="0"/>
              <w:right w:val="single" w:color="auto" w:sz="4" w:space="0"/>
            </w:tcBorders>
            <w:shd w:val="clear" w:color="auto" w:fill="auto"/>
            <w:noWrap/>
            <w:vAlign w:val="center"/>
          </w:tcPr>
          <w:p w14:paraId="19C945AB">
            <w:pPr>
              <w:widowControl/>
              <w:jc w:val="left"/>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　</w:t>
            </w:r>
          </w:p>
        </w:tc>
        <w:tc>
          <w:tcPr>
            <w:tcW w:w="667" w:type="pct"/>
            <w:tcBorders>
              <w:top w:val="nil"/>
              <w:left w:val="nil"/>
              <w:bottom w:val="single" w:color="auto" w:sz="4" w:space="0"/>
              <w:right w:val="single" w:color="auto" w:sz="4" w:space="0"/>
            </w:tcBorders>
            <w:shd w:val="clear" w:color="auto" w:fill="auto"/>
            <w:noWrap/>
            <w:vAlign w:val="center"/>
          </w:tcPr>
          <w:p w14:paraId="2875A45F">
            <w:pPr>
              <w:widowControl/>
              <w:jc w:val="left"/>
              <w:rPr>
                <w:rFonts w:ascii="Times New Roman" w:hAnsi="Times New Roman" w:eastAsia="仿宋_GB2312" w:cs="Times New Roman"/>
                <w:b/>
                <w:bCs/>
                <w:kern w:val="0"/>
                <w:sz w:val="20"/>
                <w:szCs w:val="20"/>
              </w:rPr>
            </w:pPr>
            <w:r>
              <w:rPr>
                <w:rFonts w:ascii="Times New Roman" w:hAnsi="Times New Roman" w:eastAsia="仿宋_GB2312" w:cs="Times New Roman"/>
                <w:b/>
                <w:bCs/>
                <w:kern w:val="0"/>
                <w:sz w:val="20"/>
                <w:szCs w:val="20"/>
              </w:rPr>
              <w:t>　</w:t>
            </w:r>
          </w:p>
        </w:tc>
      </w:tr>
    </w:tbl>
    <w:p w14:paraId="59FC41E4">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4F43FAE9">
      <w:pPr>
        <w:widowControl/>
        <w:jc w:val="center"/>
        <w:rPr>
          <w:rFonts w:ascii="Times New Roman" w:hAnsi="Times New Roman" w:eastAsia="方正小标宋_GBK" w:cs="Times New Roman"/>
          <w:kern w:val="0"/>
          <w:sz w:val="36"/>
          <w:szCs w:val="36"/>
        </w:rPr>
      </w:pPr>
    </w:p>
    <w:p w14:paraId="6FB18381">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69110926">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怀化市医疗保障事务中心</w:t>
      </w:r>
      <w:r>
        <w:rPr>
          <w:rFonts w:ascii="Times New Roman" w:hAnsi="Times New Roman" w:eastAsia="仿宋_GB2312" w:cs="Times New Roman"/>
          <w:color w:val="000000"/>
          <w:kern w:val="0"/>
          <w:szCs w:val="21"/>
        </w:rPr>
        <w:t xml:space="preserve">                                                                                                     公开05表</w:t>
      </w:r>
    </w:p>
    <w:p w14:paraId="168E1D54">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DA66F2D">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7D5DFB6">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597C845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76F17D2F">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224C2C9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5143534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58F8CEB9">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FE962BF">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8A52E0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2A7DC1BF">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0DB36A92">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74D8213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75CB98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F7D0647">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63EB1C0">
            <w:pPr>
              <w:widowControl/>
              <w:jc w:val="left"/>
              <w:rPr>
                <w:rFonts w:ascii="Times New Roman" w:hAnsi="Times New Roman" w:eastAsia="仿宋_GB2312" w:cs="Times New Roman"/>
                <w:kern w:val="0"/>
                <w:szCs w:val="21"/>
              </w:rPr>
            </w:pPr>
          </w:p>
        </w:tc>
      </w:tr>
      <w:tr w14:paraId="12385DE8">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62AA3AB">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5DD9B72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6A202A12">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5D1EDD1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BEC1B45">
            <w:pPr>
              <w:widowControl/>
              <w:jc w:val="left"/>
              <w:rPr>
                <w:rFonts w:ascii="Times New Roman" w:hAnsi="Times New Roman" w:eastAsia="仿宋_GB2312" w:cs="Times New Roman"/>
                <w:kern w:val="0"/>
                <w:szCs w:val="21"/>
              </w:rPr>
            </w:pPr>
          </w:p>
        </w:tc>
      </w:tr>
      <w:tr w14:paraId="67DABC3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4854DB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28E8CA60">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85EAD32">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0E0BE5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156E3AC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005C10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top"/>
          </w:tcPr>
          <w:p w14:paraId="5565C6C2">
            <w:pPr>
              <w:spacing w:beforeLines="0" w:afterLines="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616.91</w:t>
            </w:r>
          </w:p>
        </w:tc>
        <w:tc>
          <w:tcPr>
            <w:tcW w:w="3492" w:type="dxa"/>
            <w:tcBorders>
              <w:top w:val="nil"/>
              <w:left w:val="nil"/>
              <w:bottom w:val="single" w:color="auto" w:sz="4" w:space="0"/>
              <w:right w:val="single" w:color="auto" w:sz="4" w:space="0"/>
            </w:tcBorders>
            <w:shd w:val="clear" w:color="auto" w:fill="auto"/>
            <w:vAlign w:val="top"/>
          </w:tcPr>
          <w:p w14:paraId="71F5C385">
            <w:pPr>
              <w:spacing w:beforeLines="0" w:afterLines="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464.89</w:t>
            </w:r>
          </w:p>
        </w:tc>
        <w:tc>
          <w:tcPr>
            <w:tcW w:w="3000" w:type="dxa"/>
            <w:tcBorders>
              <w:top w:val="nil"/>
              <w:left w:val="nil"/>
              <w:bottom w:val="single" w:color="auto" w:sz="4" w:space="0"/>
              <w:right w:val="single" w:color="auto" w:sz="8" w:space="0"/>
            </w:tcBorders>
            <w:shd w:val="clear" w:color="auto" w:fill="auto"/>
            <w:vAlign w:val="top"/>
          </w:tcPr>
          <w:p w14:paraId="67A0AE62">
            <w:pPr>
              <w:spacing w:beforeLines="0" w:afterLines="0"/>
              <w:jc w:val="right"/>
              <w:rPr>
                <w:rFonts w:hint="default" w:ascii="ËÎÌå" w:hAnsi="ËÎÌå" w:eastAsia="ËÎÌå" w:cstheme="minorBidi"/>
                <w:b/>
                <w:color w:val="000000"/>
                <w:kern w:val="2"/>
                <w:sz w:val="22"/>
                <w:szCs w:val="24"/>
                <w:lang w:val="en-US" w:eastAsia="zh-CN" w:bidi="ar-SA"/>
              </w:rPr>
            </w:pPr>
            <w:r>
              <w:rPr>
                <w:rFonts w:hint="default" w:ascii="ËÎÌå" w:hAnsi="ËÎÌå" w:eastAsia="ËÎÌå"/>
                <w:b/>
                <w:color w:val="000000"/>
                <w:sz w:val="22"/>
                <w:szCs w:val="24"/>
              </w:rPr>
              <w:t>152.01</w:t>
            </w:r>
          </w:p>
        </w:tc>
      </w:tr>
      <w:tr w14:paraId="2C6551BD">
        <w:tblPrEx>
          <w:tblCellMar>
            <w:top w:w="0" w:type="dxa"/>
            <w:left w:w="108" w:type="dxa"/>
            <w:bottom w:w="0" w:type="dxa"/>
            <w:right w:w="108" w:type="dxa"/>
          </w:tblCellMar>
        </w:tblPrEx>
        <w:trPr>
          <w:trHeight w:val="28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793D8047">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top"/>
          </w:tcPr>
          <w:p w14:paraId="5888A43E">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社会保障和就业支出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73F4AA36">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290.19</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top"/>
          </w:tcPr>
          <w:p w14:paraId="304B6AC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287.12</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58A3637C">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3.07</w:t>
            </w:r>
          </w:p>
        </w:tc>
      </w:tr>
      <w:tr w14:paraId="41CBEC47">
        <w:tblPrEx>
          <w:tblCellMar>
            <w:top w:w="0" w:type="dxa"/>
            <w:left w:w="108" w:type="dxa"/>
            <w:bottom w:w="0" w:type="dxa"/>
            <w:right w:w="108" w:type="dxa"/>
          </w:tblCellMar>
        </w:tblPrEx>
        <w:trPr>
          <w:trHeight w:val="28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4A9B2B16">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20801</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top"/>
          </w:tcPr>
          <w:p w14:paraId="38250174">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人力资源和社会保障管理事务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213042C5">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278.28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top"/>
          </w:tcPr>
          <w:p w14:paraId="6B0A7BC1">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275.28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39DCAFEE">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3.00</w:t>
            </w:r>
          </w:p>
        </w:tc>
      </w:tr>
      <w:tr w14:paraId="25EAC7E3">
        <w:tblPrEx>
          <w:tblCellMar>
            <w:top w:w="0" w:type="dxa"/>
            <w:left w:w="108" w:type="dxa"/>
            <w:bottom w:w="0" w:type="dxa"/>
            <w:right w:w="108" w:type="dxa"/>
          </w:tblCellMar>
        </w:tblPrEx>
        <w:trPr>
          <w:trHeight w:val="28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6C0B12D5">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2080107</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top"/>
          </w:tcPr>
          <w:p w14:paraId="4AD5D816">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社会保险业务管理事务</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03D4CB80">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278.28</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top"/>
          </w:tcPr>
          <w:p w14:paraId="10805D2A">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275.28</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431318A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3.00</w:t>
            </w:r>
          </w:p>
        </w:tc>
      </w:tr>
      <w:tr w14:paraId="418E5518">
        <w:tblPrEx>
          <w:tblCellMar>
            <w:top w:w="0" w:type="dxa"/>
            <w:left w:w="108" w:type="dxa"/>
            <w:bottom w:w="0" w:type="dxa"/>
            <w:right w:w="108" w:type="dxa"/>
          </w:tblCellMar>
        </w:tblPrEx>
        <w:trPr>
          <w:trHeight w:val="28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2B86D79D">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top"/>
          </w:tcPr>
          <w:p w14:paraId="28C9865E">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627C5BA0">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2.61</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top"/>
          </w:tcPr>
          <w:p w14:paraId="31EFE909">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2.61</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5A86E9B6">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27EA6C64">
        <w:tblPrEx>
          <w:tblCellMar>
            <w:top w:w="0" w:type="dxa"/>
            <w:left w:w="108" w:type="dxa"/>
            <w:bottom w:w="0" w:type="dxa"/>
            <w:right w:w="108" w:type="dxa"/>
          </w:tblCellMar>
        </w:tblPrEx>
        <w:trPr>
          <w:trHeight w:val="28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5386AF25">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2080505</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top"/>
          </w:tcPr>
          <w:p w14:paraId="6C2448EE">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机关事业单位基本养老保险缴费支出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05AA276C">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2.55</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top"/>
          </w:tcPr>
          <w:p w14:paraId="2133022F">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2.55</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5F9E3F32">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6351AD48">
        <w:tblPrEx>
          <w:tblCellMar>
            <w:top w:w="0" w:type="dxa"/>
            <w:left w:w="108" w:type="dxa"/>
            <w:bottom w:w="0" w:type="dxa"/>
            <w:right w:w="108" w:type="dxa"/>
          </w:tblCellMar>
        </w:tblPrEx>
        <w:trPr>
          <w:trHeight w:val="283" w:hRule="exact"/>
          <w:jc w:val="center"/>
        </w:trPr>
        <w:tc>
          <w:tcPr>
            <w:tcW w:w="1200" w:type="dxa"/>
            <w:tcBorders>
              <w:top w:val="single" w:color="auto" w:sz="4" w:space="0"/>
              <w:left w:val="single" w:color="auto" w:sz="4" w:space="0"/>
              <w:bottom w:val="single" w:color="auto" w:sz="4" w:space="0"/>
              <w:right w:val="single" w:color="auto" w:sz="4" w:space="0"/>
            </w:tcBorders>
            <w:shd w:val="clear" w:color="auto" w:fill="auto"/>
            <w:vAlign w:val="top"/>
          </w:tcPr>
          <w:p w14:paraId="15328315">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2080599</w:t>
            </w:r>
          </w:p>
        </w:tc>
        <w:tc>
          <w:tcPr>
            <w:tcW w:w="3527" w:type="dxa"/>
            <w:tcBorders>
              <w:top w:val="single" w:color="auto" w:sz="4" w:space="0"/>
              <w:left w:val="single" w:color="auto" w:sz="4" w:space="0"/>
              <w:bottom w:val="single" w:color="auto" w:sz="4" w:space="0"/>
              <w:right w:val="single" w:color="auto" w:sz="4" w:space="0"/>
            </w:tcBorders>
            <w:shd w:val="clear" w:color="auto" w:fill="auto"/>
            <w:vAlign w:val="top"/>
          </w:tcPr>
          <w:p w14:paraId="66758AD9">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其他行政事业单位养老支出</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68F26CC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0.06</w:t>
            </w:r>
          </w:p>
        </w:tc>
        <w:tc>
          <w:tcPr>
            <w:tcW w:w="3492" w:type="dxa"/>
            <w:tcBorders>
              <w:top w:val="single" w:color="auto" w:sz="4" w:space="0"/>
              <w:left w:val="single" w:color="auto" w:sz="4" w:space="0"/>
              <w:bottom w:val="single" w:color="auto" w:sz="4" w:space="0"/>
              <w:right w:val="single" w:color="auto" w:sz="4" w:space="0"/>
            </w:tcBorders>
            <w:shd w:val="clear" w:color="auto" w:fill="auto"/>
            <w:vAlign w:val="top"/>
          </w:tcPr>
          <w:p w14:paraId="69641C44">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0.06</w:t>
            </w:r>
          </w:p>
        </w:tc>
        <w:tc>
          <w:tcPr>
            <w:tcW w:w="3000" w:type="dxa"/>
            <w:tcBorders>
              <w:top w:val="single" w:color="auto" w:sz="4" w:space="0"/>
              <w:left w:val="single" w:color="auto" w:sz="4" w:space="0"/>
              <w:bottom w:val="single" w:color="auto" w:sz="4" w:space="0"/>
              <w:right w:val="single" w:color="auto" w:sz="4" w:space="0"/>
            </w:tcBorders>
            <w:shd w:val="clear" w:color="auto" w:fill="auto"/>
            <w:vAlign w:val="top"/>
          </w:tcPr>
          <w:p w14:paraId="77651A48">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39264180">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4F333348">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20807</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33A6F0D0">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就业补助</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EDBFE21">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9.30</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6DA52F3">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9.23</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3AC19228">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0.07</w:t>
            </w:r>
          </w:p>
        </w:tc>
      </w:tr>
      <w:tr w14:paraId="1C7D27A1">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5A425A47">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2080799</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B8646ED">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其他就业补助支出</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8A58C65">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9.30</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CD75E52">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9.23</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4808DE58">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0.07</w:t>
            </w:r>
          </w:p>
        </w:tc>
      </w:tr>
      <w:tr w14:paraId="411E21AD">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518D7589">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210</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5611110">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卫生健康支出</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4E8D69F">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326.17</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4ABC8FD4">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177.23</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89D62DE">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148.94</w:t>
            </w:r>
          </w:p>
        </w:tc>
      </w:tr>
      <w:tr w14:paraId="4DF4101D">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2423931">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21011</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C1742FF">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行政事业单位医疗</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895ABCF">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480C76A">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3E50AB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1939B027">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FB9D25D">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2101101</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355EF6A">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行政单位医疗</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3CF801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E7F8B17">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0.95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B74C82A">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645A65F0">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924C7EB">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21015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AF5E5A8">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医疗保障管理事务</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3D9610C">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325.22</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2A4C8B8">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176.28</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015AD81">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148.94</w:t>
            </w:r>
          </w:p>
        </w:tc>
      </w:tr>
      <w:tr w14:paraId="1D857A36">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6878E86">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2101501</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6AE153B">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行政运行</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5748660">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176.28</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456ADDD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176.28</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20EC9E3">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390CCE54">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3492AA33">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2101599</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4F5FEE2">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其他医疗保障管理事务支出</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033EF6D">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148.94</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1AB7D222">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550D2B7">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148.94</w:t>
            </w:r>
          </w:p>
        </w:tc>
      </w:tr>
      <w:tr w14:paraId="0A80D715">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5B861B0E">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221</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334B57E">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住房保障支出</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A249414">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6160AB7B">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34907A7E">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7F708AB6">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3A9A8061">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22102</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961A4A0">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住房改革支出</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7BED8075">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3D38C508">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03DB2DC5">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r w14:paraId="082D85FD">
        <w:tblPrEx>
          <w:tblCellMar>
            <w:top w:w="0" w:type="dxa"/>
            <w:left w:w="108" w:type="dxa"/>
            <w:bottom w:w="0" w:type="dxa"/>
            <w:right w:w="108" w:type="dxa"/>
          </w:tblCellMar>
        </w:tblPrEx>
        <w:trPr>
          <w:trHeight w:val="283" w:hRule="exact"/>
          <w:jc w:val="center"/>
        </w:trPr>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52BE428E">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2210201</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4389055B">
            <w:pPr>
              <w:spacing w:beforeLines="0" w:afterLines="0"/>
              <w:jc w:val="lef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 xml:space="preserve">  住房公积金</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580137D4">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41BB615A">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0.55</w:t>
            </w:r>
          </w:p>
        </w:tc>
        <w:tc>
          <w:tcPr>
            <w:tcW w:w="0" w:type="auto"/>
            <w:tcBorders>
              <w:top w:val="single" w:color="auto" w:sz="4" w:space="0"/>
              <w:left w:val="single" w:color="auto" w:sz="4" w:space="0"/>
              <w:bottom w:val="single" w:color="auto" w:sz="4" w:space="0"/>
              <w:right w:val="single" w:color="auto" w:sz="4" w:space="0"/>
            </w:tcBorders>
            <w:shd w:val="clear" w:color="auto" w:fill="auto"/>
            <w:vAlign w:val="top"/>
          </w:tcPr>
          <w:p w14:paraId="2B1B3B18">
            <w:pPr>
              <w:spacing w:beforeLines="0" w:afterLines="0"/>
              <w:jc w:val="right"/>
              <w:rPr>
                <w:rFonts w:hint="default" w:ascii="ËÎÌå" w:hAnsi="ËÎÌå" w:eastAsia="ËÎÌå" w:cstheme="minorBidi"/>
                <w:color w:val="000000"/>
                <w:kern w:val="2"/>
                <w:sz w:val="21"/>
                <w:szCs w:val="22"/>
                <w:lang w:val="en-US" w:eastAsia="zh-CN" w:bidi="ar-SA"/>
              </w:rPr>
            </w:pPr>
            <w:r>
              <w:rPr>
                <w:rFonts w:hint="default" w:ascii="ËÎÌå" w:hAnsi="ËÎÌå" w:eastAsia="ËÎÌå"/>
                <w:color w:val="000000"/>
                <w:sz w:val="21"/>
                <w:szCs w:val="22"/>
              </w:rPr>
              <w:t>0.00</w:t>
            </w:r>
          </w:p>
        </w:tc>
      </w:tr>
    </w:tbl>
    <w:p w14:paraId="6842BDA6">
      <w:pPr>
        <w:widowControl/>
        <w:spacing w:before="120"/>
        <w:jc w:val="left"/>
        <w:rPr>
          <w:rFonts w:ascii="Times New Roman" w:hAnsi="Times New Roman" w:eastAsia="仿宋_GB2312" w:cs="Times New Roman"/>
          <w:bCs/>
          <w:kern w:val="0"/>
          <w:szCs w:val="21"/>
        </w:rPr>
      </w:pPr>
      <w:r>
        <w:rPr>
          <w:rFonts w:ascii="Times New Roman" w:hAnsi="Times New Roman" w:eastAsia="仿宋_GB2312" w:cs="Times New Roman"/>
          <w:kern w:val="0"/>
          <w:szCs w:val="21"/>
        </w:rPr>
        <w:t>注：本表反映部门本年度一般公共预算财政拨款支出情况。</w:t>
      </w:r>
    </w:p>
    <w:p w14:paraId="1D03D139">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2E740207">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color w:val="000000"/>
          <w:kern w:val="0"/>
          <w:szCs w:val="21"/>
          <w:lang w:val="en-US" w:eastAsia="zh-CN"/>
        </w:rPr>
        <w:t>怀化市医疗保障事务中心</w:t>
      </w:r>
      <w:r>
        <w:rPr>
          <w:rFonts w:ascii="Times New Roman" w:hAnsi="Times New Roman" w:eastAsia="仿宋_GB2312" w:cs="Times New Roman"/>
          <w:color w:val="000000"/>
          <w:kern w:val="0"/>
          <w:szCs w:val="21"/>
        </w:rPr>
        <w:t xml:space="preserve">                                                                                                                公开06表</w:t>
      </w:r>
    </w:p>
    <w:p w14:paraId="664D7603">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0F604543">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2DA27EE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4A9E5BD4">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586945E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3B15894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056031D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12926FA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4E40B8D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6C0EC87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5940E0A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623B82F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EE0A6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0FF594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top"/>
          </w:tcPr>
          <w:p w14:paraId="7CB4044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401.15</w:t>
            </w:r>
          </w:p>
        </w:tc>
        <w:tc>
          <w:tcPr>
            <w:tcW w:w="1116" w:type="dxa"/>
            <w:tcBorders>
              <w:top w:val="nil"/>
              <w:left w:val="nil"/>
              <w:bottom w:val="single" w:color="auto" w:sz="4" w:space="0"/>
              <w:right w:val="single" w:color="auto" w:sz="4" w:space="0"/>
            </w:tcBorders>
            <w:shd w:val="clear" w:color="auto" w:fill="auto"/>
            <w:noWrap/>
            <w:vAlign w:val="center"/>
          </w:tcPr>
          <w:p w14:paraId="130F20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49F138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top"/>
          </w:tcPr>
          <w:p w14:paraId="3BECA228">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46.79</w:t>
            </w:r>
          </w:p>
        </w:tc>
        <w:tc>
          <w:tcPr>
            <w:tcW w:w="1217" w:type="dxa"/>
            <w:tcBorders>
              <w:top w:val="nil"/>
              <w:left w:val="nil"/>
              <w:bottom w:val="single" w:color="auto" w:sz="4" w:space="0"/>
              <w:right w:val="single" w:color="auto" w:sz="4" w:space="0"/>
            </w:tcBorders>
            <w:shd w:val="clear" w:color="auto" w:fill="auto"/>
            <w:noWrap/>
            <w:vAlign w:val="center"/>
          </w:tcPr>
          <w:p w14:paraId="400D31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65700A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top"/>
          </w:tcPr>
          <w:p w14:paraId="06526A2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0290E4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500C4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7855A3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top"/>
          </w:tcPr>
          <w:p w14:paraId="5D616EA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122.77</w:t>
            </w:r>
          </w:p>
        </w:tc>
        <w:tc>
          <w:tcPr>
            <w:tcW w:w="1116" w:type="dxa"/>
            <w:tcBorders>
              <w:top w:val="nil"/>
              <w:left w:val="nil"/>
              <w:bottom w:val="single" w:color="auto" w:sz="4" w:space="0"/>
              <w:right w:val="single" w:color="auto" w:sz="4" w:space="0"/>
            </w:tcBorders>
            <w:shd w:val="clear" w:color="auto" w:fill="auto"/>
            <w:noWrap/>
            <w:vAlign w:val="center"/>
          </w:tcPr>
          <w:p w14:paraId="256FA22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0D6000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top"/>
          </w:tcPr>
          <w:p w14:paraId="5DFB1B2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0.42</w:t>
            </w:r>
          </w:p>
        </w:tc>
        <w:tc>
          <w:tcPr>
            <w:tcW w:w="1217" w:type="dxa"/>
            <w:tcBorders>
              <w:top w:val="nil"/>
              <w:left w:val="nil"/>
              <w:bottom w:val="single" w:color="auto" w:sz="4" w:space="0"/>
              <w:right w:val="single" w:color="auto" w:sz="4" w:space="0"/>
            </w:tcBorders>
            <w:shd w:val="clear" w:color="auto" w:fill="auto"/>
            <w:noWrap/>
            <w:vAlign w:val="center"/>
          </w:tcPr>
          <w:p w14:paraId="508E2C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795152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top"/>
          </w:tcPr>
          <w:p w14:paraId="45A1AB8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C91E2A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02BF4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58B4C22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top"/>
          </w:tcPr>
          <w:p w14:paraId="0052D5BA">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69.88</w:t>
            </w:r>
          </w:p>
        </w:tc>
        <w:tc>
          <w:tcPr>
            <w:tcW w:w="1116" w:type="dxa"/>
            <w:tcBorders>
              <w:top w:val="nil"/>
              <w:left w:val="nil"/>
              <w:bottom w:val="single" w:color="auto" w:sz="4" w:space="0"/>
              <w:right w:val="single" w:color="auto" w:sz="4" w:space="0"/>
            </w:tcBorders>
            <w:shd w:val="clear" w:color="auto" w:fill="auto"/>
            <w:noWrap/>
            <w:vAlign w:val="center"/>
          </w:tcPr>
          <w:p w14:paraId="1DC2B1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185859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top"/>
          </w:tcPr>
          <w:p w14:paraId="232CB54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0.76</w:t>
            </w:r>
          </w:p>
        </w:tc>
        <w:tc>
          <w:tcPr>
            <w:tcW w:w="1217" w:type="dxa"/>
            <w:tcBorders>
              <w:top w:val="nil"/>
              <w:left w:val="nil"/>
              <w:bottom w:val="single" w:color="auto" w:sz="4" w:space="0"/>
              <w:right w:val="single" w:color="auto" w:sz="4" w:space="0"/>
            </w:tcBorders>
            <w:shd w:val="clear" w:color="auto" w:fill="auto"/>
            <w:noWrap/>
            <w:vAlign w:val="center"/>
          </w:tcPr>
          <w:p w14:paraId="2AC8E0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0BF8B7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top"/>
          </w:tcPr>
          <w:p w14:paraId="01A0DB9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27A00D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72DE1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749AC4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top"/>
          </w:tcPr>
          <w:p w14:paraId="4A67B401">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29.45</w:t>
            </w:r>
          </w:p>
        </w:tc>
        <w:tc>
          <w:tcPr>
            <w:tcW w:w="1116" w:type="dxa"/>
            <w:tcBorders>
              <w:top w:val="nil"/>
              <w:left w:val="nil"/>
              <w:bottom w:val="single" w:color="auto" w:sz="4" w:space="0"/>
              <w:right w:val="single" w:color="auto" w:sz="4" w:space="0"/>
            </w:tcBorders>
            <w:shd w:val="clear" w:color="auto" w:fill="auto"/>
            <w:noWrap/>
            <w:vAlign w:val="center"/>
          </w:tcPr>
          <w:p w14:paraId="61B670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462477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top"/>
          </w:tcPr>
          <w:p w14:paraId="09CBF92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5CE321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39982B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top"/>
          </w:tcPr>
          <w:p w14:paraId="3D8063AE">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52C4C4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D5D9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6CB09E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top"/>
          </w:tcPr>
          <w:p w14:paraId="423A121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49777F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3A9A32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top"/>
          </w:tcPr>
          <w:p w14:paraId="40224D2E">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437073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52205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top"/>
          </w:tcPr>
          <w:p w14:paraId="2D87B01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A81C94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92D67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21B48F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top"/>
          </w:tcPr>
          <w:p w14:paraId="155D18B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60.57</w:t>
            </w:r>
          </w:p>
        </w:tc>
        <w:tc>
          <w:tcPr>
            <w:tcW w:w="1116" w:type="dxa"/>
            <w:tcBorders>
              <w:top w:val="nil"/>
              <w:left w:val="nil"/>
              <w:bottom w:val="single" w:color="auto" w:sz="4" w:space="0"/>
              <w:right w:val="single" w:color="auto" w:sz="4" w:space="0"/>
            </w:tcBorders>
            <w:shd w:val="clear" w:color="auto" w:fill="auto"/>
            <w:noWrap/>
            <w:vAlign w:val="center"/>
          </w:tcPr>
          <w:p w14:paraId="475B25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1CAF29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top"/>
          </w:tcPr>
          <w:p w14:paraId="6C4C12D1">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5B5CEA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566DC5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top"/>
          </w:tcPr>
          <w:p w14:paraId="0BB85F77">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2288A9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84446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649388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top"/>
          </w:tcPr>
          <w:p w14:paraId="658C9B3E">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42.67</w:t>
            </w:r>
          </w:p>
        </w:tc>
        <w:tc>
          <w:tcPr>
            <w:tcW w:w="1116" w:type="dxa"/>
            <w:tcBorders>
              <w:top w:val="nil"/>
              <w:left w:val="nil"/>
              <w:bottom w:val="single" w:color="auto" w:sz="4" w:space="0"/>
              <w:right w:val="single" w:color="auto" w:sz="4" w:space="0"/>
            </w:tcBorders>
            <w:shd w:val="clear" w:color="auto" w:fill="auto"/>
            <w:noWrap/>
            <w:vAlign w:val="center"/>
          </w:tcPr>
          <w:p w14:paraId="5736BE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4FD451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top"/>
          </w:tcPr>
          <w:p w14:paraId="5AD5014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4FDB0A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1D4136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top"/>
          </w:tcPr>
          <w:p w14:paraId="2C51D6AA">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64F809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988FE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610FAA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top"/>
          </w:tcPr>
          <w:p w14:paraId="116487B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238BDE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55EF9CF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top"/>
          </w:tcPr>
          <w:p w14:paraId="229A29A0">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5825A3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193603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top"/>
          </w:tcPr>
          <w:p w14:paraId="2EB6CD7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BD11A4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1B3E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61559F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top"/>
          </w:tcPr>
          <w:p w14:paraId="7A96C62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33.94</w:t>
            </w:r>
          </w:p>
        </w:tc>
        <w:tc>
          <w:tcPr>
            <w:tcW w:w="1116" w:type="dxa"/>
            <w:tcBorders>
              <w:top w:val="nil"/>
              <w:left w:val="nil"/>
              <w:bottom w:val="single" w:color="auto" w:sz="4" w:space="0"/>
              <w:right w:val="single" w:color="auto" w:sz="4" w:space="0"/>
            </w:tcBorders>
            <w:shd w:val="clear" w:color="auto" w:fill="auto"/>
            <w:noWrap/>
            <w:vAlign w:val="center"/>
          </w:tcPr>
          <w:p w14:paraId="003F38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06D2D5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top"/>
          </w:tcPr>
          <w:p w14:paraId="0B155D1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718AB3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382BC8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top"/>
          </w:tcPr>
          <w:p w14:paraId="2C56542D">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666DE37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840BF3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730251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top"/>
          </w:tcPr>
          <w:p w14:paraId="10C65DB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5F6F04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0B046A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top"/>
          </w:tcPr>
          <w:p w14:paraId="5C68292A">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04280F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231845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top"/>
          </w:tcPr>
          <w:p w14:paraId="1DE8B195">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A3496F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A1957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4C49911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top"/>
          </w:tcPr>
          <w:p w14:paraId="4C26DBB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0.07</w:t>
            </w:r>
          </w:p>
        </w:tc>
        <w:tc>
          <w:tcPr>
            <w:tcW w:w="1116" w:type="dxa"/>
            <w:tcBorders>
              <w:top w:val="nil"/>
              <w:left w:val="nil"/>
              <w:bottom w:val="single" w:color="auto" w:sz="4" w:space="0"/>
              <w:right w:val="single" w:color="auto" w:sz="4" w:space="0"/>
            </w:tcBorders>
            <w:shd w:val="clear" w:color="auto" w:fill="auto"/>
            <w:noWrap/>
            <w:vAlign w:val="center"/>
          </w:tcPr>
          <w:p w14:paraId="1CE0DB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596904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top"/>
          </w:tcPr>
          <w:p w14:paraId="62CDE77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0.38</w:t>
            </w:r>
          </w:p>
        </w:tc>
        <w:tc>
          <w:tcPr>
            <w:tcW w:w="1217" w:type="dxa"/>
            <w:tcBorders>
              <w:top w:val="nil"/>
              <w:left w:val="nil"/>
              <w:bottom w:val="single" w:color="auto" w:sz="4" w:space="0"/>
              <w:right w:val="single" w:color="auto" w:sz="4" w:space="0"/>
            </w:tcBorders>
            <w:shd w:val="clear" w:color="auto" w:fill="auto"/>
            <w:noWrap/>
            <w:vAlign w:val="center"/>
          </w:tcPr>
          <w:p w14:paraId="6719BD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2EC993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top"/>
          </w:tcPr>
          <w:p w14:paraId="79B786B4">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CE5EC0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EA9A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61BA74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top"/>
          </w:tcPr>
          <w:p w14:paraId="1638BB95">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33.56</w:t>
            </w:r>
          </w:p>
        </w:tc>
        <w:tc>
          <w:tcPr>
            <w:tcW w:w="1116" w:type="dxa"/>
            <w:tcBorders>
              <w:top w:val="nil"/>
              <w:left w:val="nil"/>
              <w:bottom w:val="single" w:color="auto" w:sz="4" w:space="0"/>
              <w:right w:val="single" w:color="auto" w:sz="4" w:space="0"/>
            </w:tcBorders>
            <w:shd w:val="clear" w:color="auto" w:fill="auto"/>
            <w:noWrap/>
            <w:vAlign w:val="center"/>
          </w:tcPr>
          <w:p w14:paraId="56E12B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5276C9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top"/>
          </w:tcPr>
          <w:p w14:paraId="7EFA29D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72719E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415442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top"/>
          </w:tcPr>
          <w:p w14:paraId="61DAB13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270ECD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D6901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58B14D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top"/>
          </w:tcPr>
          <w:p w14:paraId="7790AB3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06FA39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6CEE71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top"/>
          </w:tcPr>
          <w:p w14:paraId="54549445">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31E1C9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0A8A07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top"/>
          </w:tcPr>
          <w:p w14:paraId="1D85C6D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B2D025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4DEF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5C36AF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top"/>
          </w:tcPr>
          <w:p w14:paraId="091D5B5D">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8.25</w:t>
            </w:r>
          </w:p>
        </w:tc>
        <w:tc>
          <w:tcPr>
            <w:tcW w:w="1116" w:type="dxa"/>
            <w:tcBorders>
              <w:top w:val="nil"/>
              <w:left w:val="nil"/>
              <w:bottom w:val="single" w:color="auto" w:sz="4" w:space="0"/>
              <w:right w:val="single" w:color="auto" w:sz="4" w:space="0"/>
            </w:tcBorders>
            <w:shd w:val="clear" w:color="auto" w:fill="auto"/>
            <w:noWrap/>
            <w:vAlign w:val="center"/>
          </w:tcPr>
          <w:p w14:paraId="4FCAB6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0F9FB2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top"/>
          </w:tcPr>
          <w:p w14:paraId="2F976EC1">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6963B7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58AA5C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top"/>
          </w:tcPr>
          <w:p w14:paraId="146F9100">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A825E5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1B24C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40F2642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top"/>
          </w:tcPr>
          <w:p w14:paraId="5205E70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16.95</w:t>
            </w:r>
          </w:p>
        </w:tc>
        <w:tc>
          <w:tcPr>
            <w:tcW w:w="1116" w:type="dxa"/>
            <w:tcBorders>
              <w:top w:val="nil"/>
              <w:left w:val="nil"/>
              <w:bottom w:val="single" w:color="auto" w:sz="4" w:space="0"/>
              <w:right w:val="single" w:color="auto" w:sz="4" w:space="0"/>
            </w:tcBorders>
            <w:shd w:val="clear" w:color="auto" w:fill="auto"/>
            <w:noWrap/>
            <w:vAlign w:val="center"/>
          </w:tcPr>
          <w:p w14:paraId="387C81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075A852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top"/>
          </w:tcPr>
          <w:p w14:paraId="781360B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7056F3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03F93F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top"/>
          </w:tcPr>
          <w:p w14:paraId="7F5CBC4A">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DF0682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F6293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6BAB5C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top"/>
          </w:tcPr>
          <w:p w14:paraId="71DDC98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24273E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712B01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top"/>
          </w:tcPr>
          <w:p w14:paraId="4F9C6E74">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16CAA2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696E39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top"/>
          </w:tcPr>
          <w:p w14:paraId="41D08D9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6DDF4D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A64B9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17AEE7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top"/>
          </w:tcPr>
          <w:p w14:paraId="173B658D">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324D4F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12F51C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top"/>
          </w:tcPr>
          <w:p w14:paraId="4BDF726E">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67805E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3DFC30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top"/>
          </w:tcPr>
          <w:p w14:paraId="694AC38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1B28FD2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AFC8E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62DF8E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top"/>
          </w:tcPr>
          <w:p w14:paraId="17C27B0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7F733E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36947D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top"/>
          </w:tcPr>
          <w:p w14:paraId="3C72F2F7">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46261A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68CF0A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top"/>
          </w:tcPr>
          <w:p w14:paraId="0F603DC0">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AA3791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B87E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04DC5A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top"/>
          </w:tcPr>
          <w:p w14:paraId="3993B8C1">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0A8652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7B6BEB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top"/>
          </w:tcPr>
          <w:p w14:paraId="6E313F9C">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666FAE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2EB9FF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top"/>
          </w:tcPr>
          <w:p w14:paraId="53D744E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878519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4D6CC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325800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top"/>
          </w:tcPr>
          <w:p w14:paraId="47FEBD2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16.95</w:t>
            </w:r>
          </w:p>
        </w:tc>
        <w:tc>
          <w:tcPr>
            <w:tcW w:w="1116" w:type="dxa"/>
            <w:tcBorders>
              <w:top w:val="nil"/>
              <w:left w:val="nil"/>
              <w:bottom w:val="single" w:color="auto" w:sz="4" w:space="0"/>
              <w:right w:val="single" w:color="auto" w:sz="4" w:space="0"/>
            </w:tcBorders>
            <w:shd w:val="clear" w:color="auto" w:fill="auto"/>
            <w:noWrap/>
            <w:vAlign w:val="center"/>
          </w:tcPr>
          <w:p w14:paraId="10D0DC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298DEB7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top"/>
          </w:tcPr>
          <w:p w14:paraId="40D887E1">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239B47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58DEB0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top"/>
          </w:tcPr>
          <w:p w14:paraId="5E9FCD6A">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13AF63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23117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6D93EE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top"/>
          </w:tcPr>
          <w:p w14:paraId="7CAA498D">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683287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64A169A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top"/>
          </w:tcPr>
          <w:p w14:paraId="37998977">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02686B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3E4DEAA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top"/>
          </w:tcPr>
          <w:p w14:paraId="23009B87">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3A620C8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EBD84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5CE514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top"/>
          </w:tcPr>
          <w:p w14:paraId="3E418089">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5E0439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3425D5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top"/>
          </w:tcPr>
          <w:p w14:paraId="0EFE77F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76B3C0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2EEAA0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top"/>
          </w:tcPr>
          <w:p w14:paraId="7CC89D40">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3CD3D9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0FE63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1BFD68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top"/>
          </w:tcPr>
          <w:p w14:paraId="0E072065">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2B0464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562E7D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top"/>
          </w:tcPr>
          <w:p w14:paraId="379F7AD8">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23.16</w:t>
            </w:r>
          </w:p>
        </w:tc>
        <w:tc>
          <w:tcPr>
            <w:tcW w:w="1217" w:type="dxa"/>
            <w:tcBorders>
              <w:top w:val="nil"/>
              <w:left w:val="nil"/>
              <w:bottom w:val="single" w:color="auto" w:sz="4" w:space="0"/>
              <w:right w:val="single" w:color="auto" w:sz="4" w:space="0"/>
            </w:tcBorders>
            <w:shd w:val="clear" w:color="auto" w:fill="auto"/>
            <w:noWrap/>
            <w:vAlign w:val="center"/>
          </w:tcPr>
          <w:p w14:paraId="32DFB8F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003DEC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top"/>
          </w:tcPr>
          <w:p w14:paraId="6F1601D7">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57D3963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24E24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0F2634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top"/>
          </w:tcPr>
          <w:p w14:paraId="4769CD2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4E0135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423397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top"/>
          </w:tcPr>
          <w:p w14:paraId="34433E3D">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45EB2C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1E8B09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4CBF93D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146A840D">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2A137A1E">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0074C">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3DBE8AA7">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0FC20B">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3F9C32AF">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6954BBB6">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1EE2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78676AF0">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AEE71">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46242B12">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top"/>
          </w:tcPr>
          <w:p w14:paraId="5D5795B7">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75D5695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A18E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094137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top"/>
          </w:tcPr>
          <w:p w14:paraId="5D574083">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2157D6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009791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top"/>
          </w:tcPr>
          <w:p w14:paraId="6AD49D78">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0F947A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3853DC4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top"/>
          </w:tcPr>
          <w:p w14:paraId="79A6B4FC">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0F60ED4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C59A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1A284E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top"/>
          </w:tcPr>
          <w:p w14:paraId="661E759D">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0A9B85E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6A40D8E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top"/>
          </w:tcPr>
          <w:p w14:paraId="0179038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22.07</w:t>
            </w:r>
          </w:p>
        </w:tc>
        <w:tc>
          <w:tcPr>
            <w:tcW w:w="1217" w:type="dxa"/>
            <w:tcBorders>
              <w:top w:val="nil"/>
              <w:left w:val="nil"/>
              <w:bottom w:val="single" w:color="auto" w:sz="4" w:space="0"/>
              <w:right w:val="single" w:color="auto" w:sz="4" w:space="0"/>
            </w:tcBorders>
            <w:shd w:val="clear" w:color="auto" w:fill="auto"/>
            <w:noWrap/>
            <w:vAlign w:val="center"/>
          </w:tcPr>
          <w:p w14:paraId="04F1A07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455C00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top"/>
          </w:tcPr>
          <w:p w14:paraId="44CC922E">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r>
      <w:tr w14:paraId="2A12BAA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E7702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59D46E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top"/>
          </w:tcPr>
          <w:p w14:paraId="004847CA">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116" w:type="dxa"/>
            <w:tcBorders>
              <w:top w:val="nil"/>
              <w:left w:val="nil"/>
              <w:bottom w:val="single" w:color="auto" w:sz="4" w:space="0"/>
              <w:right w:val="single" w:color="auto" w:sz="4" w:space="0"/>
            </w:tcBorders>
            <w:shd w:val="clear" w:color="auto" w:fill="auto"/>
            <w:noWrap/>
            <w:vAlign w:val="center"/>
          </w:tcPr>
          <w:p w14:paraId="32C329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418C88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top"/>
          </w:tcPr>
          <w:p w14:paraId="07DE6C7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3FE101EB">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4AA7D3B4">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147E16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73455D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4B1C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20E62C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72F3F5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167961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3762F0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top"/>
          </w:tcPr>
          <w:p w14:paraId="32BA7B4C">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1217" w:type="dxa"/>
            <w:tcBorders>
              <w:top w:val="nil"/>
              <w:left w:val="nil"/>
              <w:bottom w:val="single" w:color="auto" w:sz="4" w:space="0"/>
              <w:right w:val="single" w:color="auto" w:sz="4" w:space="0"/>
            </w:tcBorders>
            <w:shd w:val="clear" w:color="auto" w:fill="auto"/>
            <w:noWrap/>
            <w:vAlign w:val="center"/>
          </w:tcPr>
          <w:p w14:paraId="121A6CB6">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07336C1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5190A7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796335A">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04237973">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28C2115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rPr>
              <w:t>418.1</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7DAC1DF4">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5EA08D6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r>
              <w:rPr>
                <w:rFonts w:hint="eastAsia" w:ascii="Times New Roman" w:hAnsi="Times New Roman" w:eastAsia="仿宋_GB2312" w:cs="Times New Roman"/>
                <w:color w:val="000000"/>
                <w:kern w:val="0"/>
                <w:szCs w:val="18"/>
              </w:rPr>
              <w:t>46.79</w:t>
            </w:r>
          </w:p>
        </w:tc>
      </w:tr>
    </w:tbl>
    <w:p w14:paraId="106780B3">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55E658BD">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2D77685D">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70B6C5E5">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6BE0538A">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怀化市医疗保障事务中心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3F44C7AE">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36014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F2D59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9CDF8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00AB3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013BC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37AC6F42">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18FFC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7A5CD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9815B8">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5804A">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5F0F53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8B318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E924B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B13E9">
            <w:pPr>
              <w:widowControl/>
              <w:jc w:val="center"/>
              <w:rPr>
                <w:rFonts w:ascii="Times New Roman" w:hAnsi="Times New Roman" w:eastAsia="仿宋_GB2312" w:cs="Times New Roman"/>
                <w:color w:val="000000"/>
                <w:sz w:val="24"/>
                <w:szCs w:val="24"/>
              </w:rPr>
            </w:pPr>
          </w:p>
        </w:tc>
      </w:tr>
      <w:tr w14:paraId="54EEF918">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9D6DE">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6C492">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B054F7">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6A07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9A7883">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5FB01">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DC9A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AF42C">
            <w:pPr>
              <w:jc w:val="center"/>
              <w:rPr>
                <w:rFonts w:ascii="Times New Roman" w:hAnsi="Times New Roman" w:eastAsia="仿宋_GB2312" w:cs="Times New Roman"/>
                <w:color w:val="000000"/>
                <w:sz w:val="24"/>
                <w:szCs w:val="24"/>
              </w:rPr>
            </w:pPr>
          </w:p>
        </w:tc>
      </w:tr>
      <w:tr w14:paraId="3D8BEF41">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11DB78">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00CD1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081D2">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B86D3">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9696A9">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2C9A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E12A2">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6E9A95">
            <w:pPr>
              <w:jc w:val="center"/>
              <w:rPr>
                <w:rFonts w:ascii="Times New Roman" w:hAnsi="Times New Roman" w:eastAsia="仿宋_GB2312" w:cs="Times New Roman"/>
                <w:color w:val="000000"/>
                <w:sz w:val="24"/>
                <w:szCs w:val="24"/>
              </w:rPr>
            </w:pPr>
          </w:p>
        </w:tc>
      </w:tr>
      <w:tr w14:paraId="57919670">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912B8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790D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1CC5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7104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2576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1923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FEE2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66A65BBC">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DA83D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6733F9">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7387">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02364">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00F99">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796A0">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7A05F">
            <w:pPr>
              <w:jc w:val="center"/>
              <w:rPr>
                <w:rFonts w:ascii="Times New Roman" w:hAnsi="Times New Roman" w:eastAsia="仿宋_GB2312" w:cs="Times New Roman"/>
                <w:color w:val="000000"/>
                <w:sz w:val="24"/>
                <w:szCs w:val="24"/>
              </w:rPr>
            </w:pPr>
          </w:p>
        </w:tc>
      </w:tr>
      <w:tr w14:paraId="4E13503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E3F2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1816BE">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4F4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60BB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6F3C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AA18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B86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3C3DE">
            <w:pPr>
              <w:rPr>
                <w:rFonts w:ascii="Times New Roman" w:hAnsi="Times New Roman" w:eastAsia="仿宋_GB2312" w:cs="Times New Roman"/>
                <w:color w:val="000000"/>
                <w:sz w:val="24"/>
                <w:szCs w:val="24"/>
              </w:rPr>
            </w:pPr>
          </w:p>
        </w:tc>
      </w:tr>
      <w:tr w14:paraId="24A587DE">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818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CFD6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D23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B8BA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B8E3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DF87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C238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1E5F9">
            <w:pPr>
              <w:rPr>
                <w:rFonts w:ascii="Times New Roman" w:hAnsi="Times New Roman" w:eastAsia="仿宋_GB2312" w:cs="Times New Roman"/>
                <w:color w:val="000000"/>
                <w:sz w:val="24"/>
                <w:szCs w:val="24"/>
              </w:rPr>
            </w:pPr>
          </w:p>
        </w:tc>
      </w:tr>
      <w:tr w14:paraId="2F3867B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DC4C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3192">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20603">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2573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501D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DDC9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EE0D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87ACC">
            <w:pPr>
              <w:rPr>
                <w:rFonts w:ascii="Times New Roman" w:hAnsi="Times New Roman" w:eastAsia="仿宋_GB2312" w:cs="Times New Roman"/>
                <w:color w:val="000000"/>
                <w:sz w:val="24"/>
                <w:szCs w:val="24"/>
              </w:rPr>
            </w:pPr>
          </w:p>
        </w:tc>
      </w:tr>
      <w:tr w14:paraId="799B7CE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81F8">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345D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85E9E">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495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411E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0579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D8D5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15677">
            <w:pPr>
              <w:rPr>
                <w:rFonts w:ascii="Times New Roman" w:hAnsi="Times New Roman" w:eastAsia="仿宋_GB2312" w:cs="Times New Roman"/>
                <w:color w:val="000000"/>
                <w:sz w:val="24"/>
                <w:szCs w:val="24"/>
              </w:rPr>
            </w:pPr>
          </w:p>
        </w:tc>
      </w:tr>
      <w:tr w14:paraId="45AC08A9">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C539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D1E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C51D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77D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2BA10">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16906">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5AFB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324F">
            <w:pPr>
              <w:rPr>
                <w:rFonts w:ascii="Times New Roman" w:hAnsi="Times New Roman" w:eastAsia="仿宋_GB2312" w:cs="Times New Roman"/>
                <w:color w:val="000000"/>
                <w:sz w:val="24"/>
                <w:szCs w:val="24"/>
              </w:rPr>
            </w:pPr>
          </w:p>
        </w:tc>
      </w:tr>
      <w:tr w14:paraId="54683E8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07B6">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B3B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5560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F6F6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3F92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7CD35">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22FD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8BF51">
            <w:pPr>
              <w:rPr>
                <w:rFonts w:ascii="Times New Roman" w:hAnsi="Times New Roman" w:eastAsia="仿宋_GB2312" w:cs="Times New Roman"/>
                <w:color w:val="000000"/>
                <w:sz w:val="24"/>
                <w:szCs w:val="24"/>
              </w:rPr>
            </w:pPr>
          </w:p>
        </w:tc>
      </w:tr>
    </w:tbl>
    <w:p w14:paraId="3ABE07D6">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244EAC35">
      <w:pPr>
        <w:widowControl/>
        <w:jc w:val="left"/>
        <w:textAlignment w:val="center"/>
        <w:rPr>
          <w:rFonts w:ascii="Times New Roman" w:hAnsi="Times New Roman" w:eastAsia="仿宋_GB2312" w:cs="Times New Roman"/>
          <w:color w:val="000000"/>
          <w:kern w:val="0"/>
          <w:sz w:val="24"/>
          <w:szCs w:val="24"/>
          <w:lang w:bidi="ar"/>
        </w:rPr>
      </w:pPr>
    </w:p>
    <w:p w14:paraId="3FC58050">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245D501E">
      <w:pPr>
        <w:widowControl/>
        <w:jc w:val="center"/>
        <w:rPr>
          <w:rFonts w:ascii="Times New Roman" w:hAnsi="Times New Roman" w:eastAsia="方正小标宋_GBK" w:cs="Times New Roman"/>
          <w:color w:val="000000"/>
          <w:kern w:val="0"/>
          <w:sz w:val="36"/>
          <w:szCs w:val="36"/>
        </w:rPr>
      </w:pPr>
    </w:p>
    <w:p w14:paraId="5EB2B0A6">
      <w:pPr>
        <w:widowControl/>
        <w:spacing w:line="400" w:lineRule="exact"/>
        <w:textAlignment w:val="center"/>
        <w:rPr>
          <w:rFonts w:ascii="Times New Roman" w:hAnsi="Times New Roman" w:eastAsia="黑体" w:cs="Times New Roman"/>
          <w:color w:val="000000"/>
          <w:kern w:val="0"/>
          <w:sz w:val="36"/>
          <w:szCs w:val="36"/>
          <w:lang w:bidi="ar"/>
        </w:rPr>
      </w:pPr>
    </w:p>
    <w:p w14:paraId="547F670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0B1EF848">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718DF27B">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hint="eastAsia" w:ascii="Times New Roman" w:hAnsi="Times New Roman" w:eastAsia="仿宋_GB2312" w:cs="Times New Roman"/>
          <w:color w:val="000000"/>
          <w:kern w:val="0"/>
          <w:sz w:val="20"/>
          <w:szCs w:val="20"/>
          <w:lang w:val="en-US" w:eastAsia="zh-CN" w:bidi="ar"/>
        </w:rPr>
        <w:t>怀化市医疗保障事务中心</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397"/>
        <w:gridCol w:w="3401"/>
        <w:gridCol w:w="2011"/>
        <w:gridCol w:w="3401"/>
        <w:gridCol w:w="3401"/>
      </w:tblGrid>
      <w:tr w14:paraId="145F8BBE">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63949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2487F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60D0D25C">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AD4B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88D08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8BDE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EA72C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5630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188B346E">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8CF39">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00CAD7">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898C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BDC7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08CB1">
            <w:pPr>
              <w:jc w:val="center"/>
              <w:rPr>
                <w:rFonts w:ascii="Times New Roman" w:hAnsi="Times New Roman" w:eastAsia="仿宋_GB2312" w:cs="Times New Roman"/>
                <w:color w:val="000000"/>
                <w:sz w:val="24"/>
                <w:szCs w:val="24"/>
              </w:rPr>
            </w:pPr>
          </w:p>
        </w:tc>
      </w:tr>
      <w:tr w14:paraId="37E17A20">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687B53">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805B4">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A3397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5EA2E">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4F05C">
            <w:pPr>
              <w:jc w:val="center"/>
              <w:rPr>
                <w:rFonts w:ascii="Times New Roman" w:hAnsi="Times New Roman" w:eastAsia="仿宋_GB2312" w:cs="Times New Roman"/>
                <w:color w:val="000000"/>
                <w:sz w:val="24"/>
                <w:szCs w:val="24"/>
              </w:rPr>
            </w:pPr>
          </w:p>
        </w:tc>
      </w:tr>
      <w:tr w14:paraId="1E22931F">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DA0B4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DA47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33FD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7317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001C2D11">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EB44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6357F">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B13D5">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BC117">
            <w:pPr>
              <w:jc w:val="center"/>
              <w:rPr>
                <w:rFonts w:ascii="Times New Roman" w:hAnsi="Times New Roman" w:eastAsia="仿宋_GB2312" w:cs="Times New Roman"/>
                <w:color w:val="000000"/>
                <w:sz w:val="24"/>
                <w:szCs w:val="24"/>
              </w:rPr>
            </w:pPr>
          </w:p>
        </w:tc>
      </w:tr>
      <w:tr w14:paraId="64C1369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7D1C6">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10205">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B47F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198E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30F54">
            <w:pPr>
              <w:rPr>
                <w:rFonts w:ascii="Times New Roman" w:hAnsi="Times New Roman" w:eastAsia="仿宋_GB2312" w:cs="Times New Roman"/>
                <w:color w:val="000000"/>
                <w:sz w:val="24"/>
                <w:szCs w:val="24"/>
              </w:rPr>
            </w:pPr>
          </w:p>
        </w:tc>
      </w:tr>
      <w:tr w14:paraId="21A79E6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FF5143">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7C7A2">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31F66">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58969">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A1469">
            <w:pPr>
              <w:rPr>
                <w:rFonts w:ascii="Times New Roman" w:hAnsi="Times New Roman" w:eastAsia="仿宋_GB2312" w:cs="Times New Roman"/>
                <w:color w:val="000000"/>
                <w:sz w:val="24"/>
                <w:szCs w:val="24"/>
              </w:rPr>
            </w:pPr>
          </w:p>
        </w:tc>
      </w:tr>
      <w:tr w14:paraId="1E29E59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526DA">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C1056">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13E2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240F2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74CCAE">
            <w:pPr>
              <w:rPr>
                <w:rFonts w:ascii="Times New Roman" w:hAnsi="Times New Roman" w:eastAsia="宋体" w:cs="Times New Roman"/>
                <w:color w:val="000000"/>
                <w:sz w:val="24"/>
                <w:szCs w:val="24"/>
              </w:rPr>
            </w:pPr>
          </w:p>
        </w:tc>
      </w:tr>
      <w:tr w14:paraId="21C37A1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0DF66">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2FFF6A">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72A3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A603D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EDF21E">
            <w:pPr>
              <w:rPr>
                <w:rFonts w:ascii="Times New Roman" w:hAnsi="Times New Roman" w:eastAsia="宋体" w:cs="Times New Roman"/>
                <w:color w:val="000000"/>
                <w:sz w:val="24"/>
                <w:szCs w:val="24"/>
              </w:rPr>
            </w:pPr>
          </w:p>
        </w:tc>
      </w:tr>
      <w:tr w14:paraId="5718A1B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1B33C">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ECC97">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8930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5A891">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3431D">
            <w:pPr>
              <w:rPr>
                <w:rFonts w:ascii="Times New Roman" w:hAnsi="Times New Roman" w:eastAsia="宋体" w:cs="Times New Roman"/>
                <w:color w:val="000000"/>
                <w:sz w:val="24"/>
                <w:szCs w:val="24"/>
              </w:rPr>
            </w:pPr>
          </w:p>
        </w:tc>
      </w:tr>
      <w:tr w14:paraId="3AE3D08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2050D">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84846">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397C5">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81FD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36230">
            <w:pPr>
              <w:rPr>
                <w:rFonts w:ascii="Times New Roman" w:hAnsi="Times New Roman" w:eastAsia="宋体" w:cs="Times New Roman"/>
                <w:color w:val="000000"/>
                <w:sz w:val="24"/>
                <w:szCs w:val="24"/>
              </w:rPr>
            </w:pPr>
          </w:p>
        </w:tc>
      </w:tr>
    </w:tbl>
    <w:p w14:paraId="65688182">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26127D71">
      <w:pPr>
        <w:widowControl/>
        <w:jc w:val="left"/>
        <w:textAlignment w:val="center"/>
        <w:rPr>
          <w:rFonts w:ascii="Times New Roman" w:hAnsi="Times New Roman" w:eastAsia="宋体" w:cs="Times New Roman"/>
          <w:color w:val="000000"/>
          <w:kern w:val="0"/>
          <w:sz w:val="24"/>
          <w:szCs w:val="24"/>
          <w:lang w:bidi="ar"/>
        </w:rPr>
      </w:pPr>
    </w:p>
    <w:p w14:paraId="740C5EA1">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39470F03">
      <w:pPr>
        <w:widowControl/>
        <w:jc w:val="center"/>
        <w:rPr>
          <w:rFonts w:ascii="Times New Roman" w:hAnsi="Times New Roman" w:eastAsia="方正小标宋_GBK" w:cs="Times New Roman"/>
          <w:color w:val="000000"/>
          <w:kern w:val="0"/>
          <w:sz w:val="36"/>
          <w:szCs w:val="36"/>
        </w:rPr>
      </w:pPr>
    </w:p>
    <w:p w14:paraId="238EDB29">
      <w:pPr>
        <w:pStyle w:val="8"/>
        <w:spacing w:line="400" w:lineRule="exact"/>
        <w:rPr>
          <w:rFonts w:ascii="Times New Roman" w:hAnsi="Times New Roman" w:eastAsia="华文中宋" w:cs="Times New Roman"/>
          <w:color w:val="000000"/>
          <w:kern w:val="0"/>
          <w:sz w:val="32"/>
          <w:szCs w:val="32"/>
          <w:lang w:bidi="ar"/>
        </w:rPr>
      </w:pPr>
    </w:p>
    <w:p w14:paraId="0CC55F13">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1337716E">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752E2D2C">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hint="eastAsia" w:ascii="Times New Roman" w:hAnsi="Times New Roman" w:eastAsia="楷体_GB2312" w:cs="Times New Roman"/>
          <w:color w:val="000000"/>
          <w:kern w:val="0"/>
          <w:sz w:val="20"/>
          <w:szCs w:val="20"/>
          <w:lang w:val="en-US" w:eastAsia="zh-CN" w:bidi="ar"/>
        </w:rPr>
        <w:t>怀化市医疗保障事务中心</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4657" w:type="pct"/>
        <w:jc w:val="center"/>
        <w:tblLayout w:type="autofit"/>
        <w:tblCellMar>
          <w:top w:w="0" w:type="dxa"/>
          <w:left w:w="108" w:type="dxa"/>
          <w:bottom w:w="0" w:type="dxa"/>
          <w:right w:w="108" w:type="dxa"/>
        </w:tblCellMar>
      </w:tblPr>
      <w:tblGrid>
        <w:gridCol w:w="934"/>
        <w:gridCol w:w="1227"/>
        <w:gridCol w:w="1085"/>
        <w:gridCol w:w="1187"/>
        <w:gridCol w:w="1425"/>
        <w:gridCol w:w="1379"/>
        <w:gridCol w:w="1047"/>
        <w:gridCol w:w="1163"/>
        <w:gridCol w:w="1163"/>
        <w:gridCol w:w="1163"/>
        <w:gridCol w:w="1361"/>
        <w:gridCol w:w="1409"/>
      </w:tblGrid>
      <w:tr w14:paraId="73B60567">
        <w:tblPrEx>
          <w:tblCellMar>
            <w:top w:w="0" w:type="dxa"/>
            <w:left w:w="108" w:type="dxa"/>
            <w:bottom w:w="0" w:type="dxa"/>
            <w:right w:w="108" w:type="dxa"/>
          </w:tblCellMar>
        </w:tblPrEx>
        <w:trPr>
          <w:trHeight w:val="606" w:hRule="atLeast"/>
          <w:jc w:val="center"/>
        </w:trPr>
        <w:tc>
          <w:tcPr>
            <w:tcW w:w="24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28AF01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94230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661B815B">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1140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5552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ADFB8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20B75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0F3EB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892A1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8"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00AA4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73777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3EF619DB">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B0E83">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02697">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BEFD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1BA5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31AB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E32889">
            <w:pPr>
              <w:jc w:val="center"/>
              <w:rPr>
                <w:rFonts w:ascii="Times New Roman" w:hAnsi="Times New Roman" w:eastAsia="仿宋_GB2312" w:cs="Times New Roman"/>
                <w:color w:val="000000"/>
                <w:sz w:val="22"/>
              </w:rPr>
            </w:pPr>
          </w:p>
        </w:tc>
        <w:tc>
          <w:tcPr>
            <w:tcW w:w="36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A6A78">
            <w:pPr>
              <w:jc w:val="center"/>
              <w:rPr>
                <w:rFonts w:ascii="Times New Roman" w:hAnsi="Times New Roman" w:eastAsia="仿宋_GB2312" w:cs="Times New Roman"/>
                <w:color w:val="000000"/>
                <w:sz w:val="22"/>
              </w:rPr>
            </w:pPr>
          </w:p>
        </w:tc>
        <w:tc>
          <w:tcPr>
            <w:tcW w:w="40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AEEC8E">
            <w:pPr>
              <w:jc w:val="center"/>
              <w:rPr>
                <w:rFonts w:ascii="Times New Roman" w:hAnsi="Times New Roman" w:eastAsia="仿宋_GB2312" w:cs="Times New Roman"/>
                <w:color w:val="000000"/>
                <w:sz w:val="22"/>
              </w:rPr>
            </w:pP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79B8A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064A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4EF6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1EBE6">
            <w:pPr>
              <w:jc w:val="center"/>
              <w:rPr>
                <w:rFonts w:ascii="Times New Roman" w:hAnsi="Times New Roman" w:eastAsia="仿宋_GB2312" w:cs="Times New Roman"/>
                <w:color w:val="000000"/>
                <w:sz w:val="22"/>
              </w:rPr>
            </w:pPr>
          </w:p>
        </w:tc>
      </w:tr>
      <w:tr w14:paraId="0902B847">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4807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9DB3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5BDD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726E4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B599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8ECC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1035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F8DC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F1EA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8D62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6E94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E0DE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40FE821A">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top"/>
          </w:tcPr>
          <w:p w14:paraId="4D1B79E8">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5.60</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top"/>
          </w:tcPr>
          <w:p w14:paraId="0A487E42">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top"/>
          </w:tcPr>
          <w:p w14:paraId="5DA6F635">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2.60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top"/>
          </w:tcPr>
          <w:p w14:paraId="038F8CA4">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top"/>
          </w:tcPr>
          <w:p w14:paraId="036D7F0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2.60</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top"/>
          </w:tcPr>
          <w:p w14:paraId="586FFD6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3.00</w:t>
            </w:r>
          </w:p>
        </w:tc>
        <w:tc>
          <w:tcPr>
            <w:tcW w:w="360" w:type="pct"/>
            <w:tcBorders>
              <w:top w:val="single" w:color="000000" w:sz="4" w:space="0"/>
              <w:left w:val="single" w:color="000000" w:sz="4" w:space="0"/>
              <w:bottom w:val="single" w:color="000000" w:sz="4" w:space="0"/>
              <w:right w:val="single" w:color="000000" w:sz="4" w:space="0"/>
            </w:tcBorders>
            <w:shd w:val="clear" w:color="auto" w:fill="auto"/>
            <w:vAlign w:val="top"/>
          </w:tcPr>
          <w:p w14:paraId="7AB2CACE">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0.71</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top"/>
          </w:tcPr>
          <w:p w14:paraId="17F9C7E6">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top"/>
          </w:tcPr>
          <w:p w14:paraId="5C3100A8">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400" w:type="pct"/>
            <w:tcBorders>
              <w:top w:val="single" w:color="000000" w:sz="4" w:space="0"/>
              <w:left w:val="single" w:color="000000" w:sz="4" w:space="0"/>
              <w:bottom w:val="single" w:color="000000" w:sz="4" w:space="0"/>
              <w:right w:val="single" w:color="000000" w:sz="4" w:space="0"/>
            </w:tcBorders>
            <w:shd w:val="clear" w:color="auto" w:fill="auto"/>
            <w:vAlign w:val="top"/>
          </w:tcPr>
          <w:p w14:paraId="54251FCB">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top"/>
          </w:tcPr>
          <w:p w14:paraId="3BDB9E3F">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0.00</w:t>
            </w:r>
          </w:p>
        </w:tc>
        <w:tc>
          <w:tcPr>
            <w:tcW w:w="481" w:type="pct"/>
            <w:tcBorders>
              <w:top w:val="single" w:color="000000" w:sz="4" w:space="0"/>
              <w:left w:val="single" w:color="000000" w:sz="4" w:space="0"/>
              <w:bottom w:val="single" w:color="000000" w:sz="4" w:space="0"/>
              <w:right w:val="single" w:color="000000" w:sz="4" w:space="0"/>
            </w:tcBorders>
            <w:shd w:val="clear" w:color="auto" w:fill="auto"/>
            <w:vAlign w:val="top"/>
          </w:tcPr>
          <w:p w14:paraId="285896B3">
            <w:pPr>
              <w:spacing w:beforeLines="0" w:afterLines="0"/>
              <w:jc w:val="right"/>
              <w:rPr>
                <w:rFonts w:hint="default" w:ascii="ËÎÌå" w:hAnsi="ËÎÌå" w:eastAsia="ËÎÌå" w:cstheme="minorBidi"/>
                <w:color w:val="000000"/>
                <w:kern w:val="2"/>
                <w:sz w:val="22"/>
                <w:szCs w:val="24"/>
                <w:lang w:val="en-US" w:eastAsia="zh-CN" w:bidi="ar-SA"/>
              </w:rPr>
            </w:pPr>
            <w:r>
              <w:rPr>
                <w:rFonts w:hint="default" w:ascii="ËÎÌå" w:hAnsi="ËÎÌå" w:eastAsia="ËÎÌå"/>
                <w:color w:val="000000"/>
                <w:sz w:val="22"/>
                <w:szCs w:val="24"/>
              </w:rPr>
              <w:t>0.71</w:t>
            </w:r>
          </w:p>
        </w:tc>
      </w:tr>
    </w:tbl>
    <w:p w14:paraId="0BCA803E">
      <w:pPr>
        <w:widowControl/>
        <w:spacing w:before="120"/>
        <w:jc w:val="left"/>
        <w:textAlignment w:val="center"/>
        <w:rPr>
          <w:rFonts w:hint="eastAsia" w:ascii="Times New Roman" w:hAnsi="Times New Roman" w:eastAsia="仿宋_GB2312" w:cs="Times New Roman"/>
          <w:sz w:val="72"/>
          <w:szCs w:val="72"/>
          <w:lang w:eastAsia="zh-CN"/>
        </w:rPr>
        <w:sectPr>
          <w:footerReference r:id="rId3" w:type="default"/>
          <w:pgSz w:w="16838" w:h="11906" w:orient="landscape"/>
          <w:pgMar w:top="720" w:right="720" w:bottom="720" w:left="720" w:header="851" w:footer="992" w:gutter="0"/>
          <w:cols w:space="425" w:num="1"/>
          <w:docGrid w:type="lines" w:linePitch="312" w:charSpace="0"/>
        </w:sect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r>
        <w:rPr>
          <w:rFonts w:hint="eastAsia" w:ascii="Times New Roman" w:hAnsi="Times New Roman" w:eastAsia="仿宋_GB2312" w:cs="Times New Roman"/>
          <w:color w:val="000000"/>
          <w:kern w:val="0"/>
          <w:sz w:val="24"/>
          <w:szCs w:val="24"/>
          <w:lang w:eastAsia="zh-CN" w:bidi="ar"/>
        </w:rPr>
        <w:t>。</w:t>
      </w:r>
    </w:p>
    <w:p w14:paraId="255A6A86">
      <w:pPr>
        <w:jc w:val="left"/>
        <w:rPr>
          <w:rFonts w:hint="eastAsia" w:ascii="Times New Roman" w:hAnsi="Times New Roman" w:cs="Times New Roman" w:eastAsiaTheme="minorEastAsia"/>
          <w:color w:val="000000"/>
          <w:kern w:val="0"/>
          <w:sz w:val="32"/>
          <w:szCs w:val="32"/>
          <w:lang w:val="en-US" w:eastAsia="zh-CN"/>
        </w:rPr>
      </w:pPr>
      <w:bookmarkStart w:id="3" w:name="_GoBack"/>
      <w:bookmarkEnd w:id="3"/>
    </w:p>
    <w:sectPr>
      <w:footerReference r:id="rId4" w:type="default"/>
      <w:pgSz w:w="16838" w:h="11906" w:orient="landscape"/>
      <w:pgMar w:top="1588" w:right="1417" w:bottom="1588" w:left="1417"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72AC5D-2C79-4EEA-8CD7-E9317C68965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2" w:fontKey="{129DF188-92AD-4E79-A3EA-28507A1DD3DD}"/>
  </w:font>
  <w:font w:name="仿宋_GB2312">
    <w:panose1 w:val="02010609030101010101"/>
    <w:charset w:val="86"/>
    <w:family w:val="modern"/>
    <w:pitch w:val="default"/>
    <w:sig w:usb0="00000001" w:usb1="080E0000" w:usb2="00000000" w:usb3="00000000" w:csb0="00040000" w:csb1="00000000"/>
    <w:embedRegular r:id="rId3" w:fontKey="{CFDF8496-1641-438E-8723-F6208F23CE11}"/>
  </w:font>
  <w:font w:name="华文中宋">
    <w:panose1 w:val="02010600040101010101"/>
    <w:charset w:val="86"/>
    <w:family w:val="auto"/>
    <w:pitch w:val="default"/>
    <w:sig w:usb0="00000287" w:usb1="080F0000" w:usb2="00000000" w:usb3="00000000" w:csb0="0004009F" w:csb1="DFD70000"/>
    <w:embedRegular r:id="rId4" w:fontKey="{2C4F421C-D48D-4A17-AA88-2B1C69F9E0AC}"/>
  </w:font>
  <w:font w:name="ËÎÌå">
    <w:altName w:val="Times New Roman"/>
    <w:panose1 w:val="00000000000000000000"/>
    <w:charset w:val="00"/>
    <w:family w:val="auto"/>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embedRegular r:id="rId5" w:fontKey="{BA07E2AA-0862-4148-BEDB-A059843C441C}"/>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AA2DA">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54AC6E">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1454AC6E">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B275EB">
    <w:pPr>
      <w:spacing w:line="173" w:lineRule="auto"/>
      <w:ind w:left="4119"/>
      <w:rPr>
        <w:rFonts w:ascii="Times New Roman" w:hAnsi="Times New Roman" w:eastAsia="Times New Roman" w:cs="Times New Roman"/>
        <w:sz w:val="14"/>
        <w:szCs w:val="1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BC1A2E"/>
    <w:rsid w:val="042E26EB"/>
    <w:rsid w:val="050D7D30"/>
    <w:rsid w:val="057C60AE"/>
    <w:rsid w:val="092C7F35"/>
    <w:rsid w:val="0AE23827"/>
    <w:rsid w:val="0D11308B"/>
    <w:rsid w:val="16606AA7"/>
    <w:rsid w:val="17D31D1C"/>
    <w:rsid w:val="19D16843"/>
    <w:rsid w:val="1AC32B7C"/>
    <w:rsid w:val="1B262014"/>
    <w:rsid w:val="1B3B1CB8"/>
    <w:rsid w:val="1D171E89"/>
    <w:rsid w:val="1D97DEFF"/>
    <w:rsid w:val="1DFF72E5"/>
    <w:rsid w:val="1EFC6F07"/>
    <w:rsid w:val="1FEE36E8"/>
    <w:rsid w:val="279A680A"/>
    <w:rsid w:val="2FDF85B8"/>
    <w:rsid w:val="2FFFEE04"/>
    <w:rsid w:val="31AF6BA2"/>
    <w:rsid w:val="326E1360"/>
    <w:rsid w:val="32C12999"/>
    <w:rsid w:val="32F97F91"/>
    <w:rsid w:val="34DF85B0"/>
    <w:rsid w:val="3518051D"/>
    <w:rsid w:val="359001D5"/>
    <w:rsid w:val="38A13FB6"/>
    <w:rsid w:val="39026541"/>
    <w:rsid w:val="3B8F36BC"/>
    <w:rsid w:val="3D096BFD"/>
    <w:rsid w:val="3D2419B9"/>
    <w:rsid w:val="3DC526D5"/>
    <w:rsid w:val="3DD83597"/>
    <w:rsid w:val="3F9133A5"/>
    <w:rsid w:val="42C65C9A"/>
    <w:rsid w:val="46BF4009"/>
    <w:rsid w:val="47FF0C96"/>
    <w:rsid w:val="491FF225"/>
    <w:rsid w:val="4FCC5324"/>
    <w:rsid w:val="4FFD214C"/>
    <w:rsid w:val="514245A0"/>
    <w:rsid w:val="53E655D2"/>
    <w:rsid w:val="5777D4F5"/>
    <w:rsid w:val="59DD8326"/>
    <w:rsid w:val="5B61290C"/>
    <w:rsid w:val="5DE11544"/>
    <w:rsid w:val="5DEF592A"/>
    <w:rsid w:val="5F224C00"/>
    <w:rsid w:val="5FC6BB1E"/>
    <w:rsid w:val="5FF720F1"/>
    <w:rsid w:val="60474DFD"/>
    <w:rsid w:val="628147C8"/>
    <w:rsid w:val="64E90CF4"/>
    <w:rsid w:val="6566212E"/>
    <w:rsid w:val="65BA3035"/>
    <w:rsid w:val="679F1744"/>
    <w:rsid w:val="67FF5C0B"/>
    <w:rsid w:val="68CB1738"/>
    <w:rsid w:val="6D907D03"/>
    <w:rsid w:val="6ED45CEE"/>
    <w:rsid w:val="6EFC0924"/>
    <w:rsid w:val="6F3670AA"/>
    <w:rsid w:val="6FB74722"/>
    <w:rsid w:val="6FEF8B7E"/>
    <w:rsid w:val="71A6591B"/>
    <w:rsid w:val="72457E9C"/>
    <w:rsid w:val="72927080"/>
    <w:rsid w:val="737D59BA"/>
    <w:rsid w:val="73E436DE"/>
    <w:rsid w:val="75FD59CD"/>
    <w:rsid w:val="761354F1"/>
    <w:rsid w:val="76A72ED3"/>
    <w:rsid w:val="77C37683"/>
    <w:rsid w:val="78C665B9"/>
    <w:rsid w:val="790746F5"/>
    <w:rsid w:val="79D19834"/>
    <w:rsid w:val="79E87123"/>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20"/>
      <w:szCs w:val="20"/>
      <w:lang w:val="en-US" w:eastAsia="en-US" w:bidi="ar-SA"/>
    </w:r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3096</Words>
  <Characters>4114</Characters>
  <Lines>69</Lines>
  <Paragraphs>19</Paragraphs>
  <TotalTime>11</TotalTime>
  <ScaleCrop>false</ScaleCrop>
  <LinksUpToDate>false</LinksUpToDate>
  <CharactersWithSpaces>4444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Yiaree</cp:lastModifiedBy>
  <cp:lastPrinted>2024-08-08T18:20:00Z</cp:lastPrinted>
  <dcterms:modified xsi:type="dcterms:W3CDTF">2025-10-10T00:45:16Z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960CDE7630A548CD8DD76300ADBC9AA1_13</vt:lpwstr>
  </property>
  <property fmtid="{D5CDD505-2E9C-101B-9397-08002B2CF9AE}" pid="4" name="KSOTemplateDocerSaveRecord">
    <vt:lpwstr>eyJoZGlkIjoiYzJhN2M2MTc2MTg5NzdjZjQ0NjcyZTZkYTcyM2Y1ZTAiLCJ1c2VySWQiOiIzMzQ4MjEzMTgifQ==</vt:lpwstr>
  </property>
</Properties>
</file>