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D0FD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B680F7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2024年度怀化市交通运输综合行政执法支队整体支出绩效自评报告</w:t>
      </w:r>
    </w:p>
    <w:p w14:paraId="5B8A24A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center"/>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011A27F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1FC7F9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55A6192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16D627F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0DE2DCC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3EFD7CE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DF4A78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75D5C40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6A445CC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FBDCD6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p>
    <w:p w14:paraId="4241E63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w:t>
      </w:r>
    </w:p>
    <w:p w14:paraId="3CD538F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19FF976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p>
    <w:p w14:paraId="65E4B67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 xml:space="preserve"> 单位名称（盖章）：怀化市交通运输综合行政执法支队</w:t>
      </w:r>
    </w:p>
    <w:p w14:paraId="04E6C4F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5F40533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7FD2A2B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0E9D878D">
      <w:pPr>
        <w:pStyle w:val="4"/>
        <w:rPr>
          <w:rFonts w:hint="default" w:ascii="方正黑体_GBK" w:hAnsi="方正黑体_GBK" w:eastAsia="方正黑体_GBK" w:cs="方正黑体_GBK"/>
          <w:b/>
          <w:bCs/>
          <w:color w:val="auto"/>
          <w:sz w:val="32"/>
          <w:szCs w:val="32"/>
          <w:highlight w:val="none"/>
          <w:lang w:val="en-US" w:eastAsia="zh-CN"/>
        </w:rPr>
      </w:pPr>
    </w:p>
    <w:p w14:paraId="159B9020">
      <w:pPr>
        <w:rPr>
          <w:rFonts w:hint="default"/>
          <w:lang w:val="en-US" w:eastAsia="zh-CN"/>
        </w:rPr>
      </w:pPr>
    </w:p>
    <w:p w14:paraId="07E7235B">
      <w:pPr>
        <w:pStyle w:val="4"/>
        <w:rPr>
          <w:rFonts w:hint="default" w:ascii="方正黑体_GBK" w:hAnsi="方正黑体_GBK" w:eastAsia="方正黑体_GBK" w:cs="方正黑体_GBK"/>
          <w:b/>
          <w:bCs/>
          <w:color w:val="auto"/>
          <w:sz w:val="32"/>
          <w:szCs w:val="32"/>
          <w:highlight w:val="none"/>
          <w:lang w:val="en-US" w:eastAsia="zh-CN"/>
        </w:rPr>
      </w:pPr>
    </w:p>
    <w:p w14:paraId="06FE55CC">
      <w:pPr>
        <w:rPr>
          <w:rFonts w:hint="default"/>
          <w:lang w:val="en-US" w:eastAsia="zh-CN"/>
        </w:rPr>
      </w:pPr>
      <w:bookmarkStart w:id="0" w:name="_GoBack"/>
      <w:bookmarkEnd w:id="0"/>
    </w:p>
    <w:p w14:paraId="6DFE3535">
      <w:pPr>
        <w:pStyle w:val="4"/>
        <w:rPr>
          <w:rFonts w:hint="default"/>
          <w:lang w:val="en-US" w:eastAsia="zh-CN"/>
        </w:rPr>
      </w:pPr>
    </w:p>
    <w:p w14:paraId="2D4E0C2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164AB34E">
      <w:pPr>
        <w:spacing w:line="360" w:lineRule="auto"/>
        <w:ind w:firstLine="640" w:firstLineChars="200"/>
        <w:jc w:val="both"/>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14:paraId="050FAB0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1.机构设置情况</w:t>
      </w:r>
    </w:p>
    <w:p w14:paraId="202B76A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怀化市交通运输综合行政执法支队为怀化市交通运输局下属副处级二级机构，内设机构有：办公室、财务装备室、政策法规室、执法督察室；市交通综合执法支队设7个正科级直属机构：城市客运执法大队、道路客运执法大队、货运物流执法大队、水路交通执法大队、交通建设质量安全执法大队、路政执法大队、交通运输行政处罚。</w:t>
      </w:r>
    </w:p>
    <w:p w14:paraId="663FFB6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2.人员编制情况</w:t>
      </w:r>
    </w:p>
    <w:p w14:paraId="10A9F8B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本单位2024年编制数188人，实有在编在岗人数92人。</w:t>
      </w:r>
    </w:p>
    <w:p w14:paraId="0D48A56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3.主要职能职责</w:t>
      </w:r>
    </w:p>
    <w:p w14:paraId="26E772E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根据中共怀化市委机构改革领导小组办公室关于实施《怀化市机构改革方案》任务分工的通知，本单位从2024年4月正式撤销，因改革过渡期，暂时保留单位财务，保障原怀化市交通运输综合行政执法支队的工作人员福利待遇。</w:t>
      </w:r>
    </w:p>
    <w:p w14:paraId="0DAC9DBF">
      <w:pPr>
        <w:spacing w:line="360" w:lineRule="auto"/>
        <w:ind w:firstLine="640" w:firstLineChars="200"/>
        <w:jc w:val="both"/>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（二）部门（单位）整体支出规模、使用方向和主要内容、涉及范围等。</w:t>
      </w:r>
    </w:p>
    <w:p w14:paraId="6C33183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我单位2024年年初支出总预算1828.46万元，其中：基本支出1744.92万元（工资福利支出1510.99万元，商品和服务支出137.35万元，对个人和家庭的补助84.58万元）；项目支出83.54万元。部门整体支出全年预算数为1857.58万元，全年执行数为1794.82万元，执行率为96.62%。</w:t>
      </w:r>
    </w:p>
    <w:p w14:paraId="4235FBD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2.部门整体支出包括基本支出和项目支出。</w:t>
      </w:r>
    </w:p>
    <w:p w14:paraId="454D340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基本支出主要用于保障机构正常运转、完成日常工作任务所必需的支出。基本支出总支出1732万元，主要包括：</w:t>
      </w:r>
    </w:p>
    <w:p w14:paraId="1884D963">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（1）工资福利支出1568.45万元，主要包括基本工资、津贴补贴、奖金、伙食补助费、绩效工资、机关事业单位基本养老保险缴费、职工基本医疗保险缴费、其他社会保障缴费、住房公积金等支出。</w:t>
      </w:r>
    </w:p>
    <w:p w14:paraId="1F9B55F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（2）商品和服务支出77.41万元，主要包括办公费、印刷费、电费、邮电费、差旅费、培训费、公务接待费、工会经费、福利费、公务用车运行维护费、其他商品和服务支出等支出。</w:t>
      </w:r>
    </w:p>
    <w:p w14:paraId="1EF6220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（3）对个人和家庭的补助86.13万元，主要包括抚恤金、生活补助、其他对个人和家庭的补助等支出。</w:t>
      </w:r>
    </w:p>
    <w:p w14:paraId="740F736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项目支出总支出62.82万元，主要包括交通市场安全生产经费9.84万元、交通运输市场“打非治违”等专项整治经费36.95万元、举报奖或举报费0.05万元、怀化高铁南站、火车站周边市场秩序综合整治专项工作经费15.98万元。</w:t>
      </w:r>
    </w:p>
    <w:p w14:paraId="7679853F">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7127D20B">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1CA9162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基本支出主要用于保障机构正常运转、完成日常工作任务所必需的支出。基本支出总支出1732万元，主要包括：工资福利支出1568.45万元、商品和服务支出77.41万元、对个人和家庭的补助86.13万元。</w:t>
      </w:r>
    </w:p>
    <w:p w14:paraId="7078F93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三公”经费支出8.33万元。“三公经费”总体支出比上年减少28.18万元，减少77.19%，是本年实际发生的支出数。其中公务用车运行维护费8.22万元，较上年减少27.47万元，减少76.97%，主要是公务用车用油的油费减少，停车费减少；公务接待费0.11万元，较上年减少0.71万元，减少87.04%。</w:t>
      </w:r>
    </w:p>
    <w:p w14:paraId="2D44356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3EDE746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w:t>
      </w:r>
      <w:r>
        <w:rPr>
          <w:rFonts w:hint="eastAsia" w:ascii="Times New Roman Regular" w:hAnsi="Times New Roman Regular" w:eastAsia="仿宋_GB2312" w:cs="Times New Roman Regular"/>
          <w:color w:val="auto"/>
          <w:sz w:val="32"/>
          <w:szCs w:val="32"/>
          <w:highlight w:val="none"/>
          <w:lang w:val="en-US" w:eastAsia="zh-CN"/>
        </w:rPr>
        <w:t>、项目支出总支出62.82万元，主要包括交通市场安全生产经费9.84万元、交通运输市场“打非治违”等专项整治经费36.95万元、举报奖或举报费0.05万元、怀化高铁南站、火车站周边市场秩序综合整治专项工作经费15.98万元。</w:t>
      </w:r>
    </w:p>
    <w:p w14:paraId="5B9DF12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w:t>
      </w:r>
      <w:r>
        <w:rPr>
          <w:rFonts w:hint="eastAsia" w:ascii="Times New Roman Regular" w:hAnsi="Times New Roman Regular" w:eastAsia="仿宋_GB2312" w:cs="Times New Roman Regular"/>
          <w:color w:val="auto"/>
          <w:sz w:val="32"/>
          <w:szCs w:val="32"/>
          <w:highlight w:val="none"/>
          <w:lang w:val="en-US" w:eastAsia="zh-CN"/>
        </w:rPr>
        <w:t>交通市场安全生产经费年初预算数10万元，全年预算数10万元，执行数9.84万元，执行率98.40%；交通运输市场“打非治违”等专项整治经费年初预算数56.04万元，全年预算数56.04万元，预算执行数36.95万元，执行率65.94%；举报奖或举报费年初预算数5万元，全年预算数5万元，预算执行数0.05万元，执行率1%；怀化高铁南站、火车站周边市场秩序综合整治专项工作经费年初预算数22.5万元，全年预算数22.5万元，预算执行数15.98万元，执行率71.02%。</w:t>
      </w:r>
    </w:p>
    <w:p w14:paraId="4C2F7DD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3、项目资金管理情况分析，主要包括管理制度、办法的制订及执行情况。</w:t>
      </w:r>
    </w:p>
    <w:p w14:paraId="63E71428">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专项资金的分配、使用、管理严格按制度执行，确保资金使用公开、公正、科学、高效，专款专用、不被挤占、挪用、借用或随意调整。</w:t>
      </w:r>
    </w:p>
    <w:p w14:paraId="4EB34F52">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6C6B765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仿宋_GB2312" w:hAnsi="仿宋_GB2312" w:eastAsia="仿宋_GB2312" w:cs="仿宋_GB2312"/>
          <w:spacing w:val="0"/>
          <w:kern w:val="0"/>
          <w:sz w:val="32"/>
          <w:szCs w:val="32"/>
          <w:highlight w:val="none"/>
          <w:lang w:val="en-US" w:eastAsia="zh-CN" w:bidi="ar"/>
        </w:rPr>
      </w:pPr>
      <w:r>
        <w:rPr>
          <w:rFonts w:hint="default" w:ascii="仿宋_GB2312" w:hAnsi="仿宋_GB2312" w:eastAsia="仿宋_GB2312" w:cs="仿宋_GB2312"/>
          <w:spacing w:val="0"/>
          <w:kern w:val="0"/>
          <w:sz w:val="32"/>
          <w:szCs w:val="32"/>
          <w:highlight w:val="none"/>
          <w:lang w:val="en-US" w:eastAsia="zh-CN" w:bidi="ar"/>
        </w:rPr>
        <w:t>（一）项目组织情况分析，主要包括项目招投标、调整、竣工验收等情况。</w:t>
      </w:r>
    </w:p>
    <w:p w14:paraId="38C3A48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政府采购限额标准以上的采购项目，通过集体决策确定采购方式组织项目实施；采购限额以下服务和货物通过政府采购云平台采购。</w:t>
      </w:r>
    </w:p>
    <w:p w14:paraId="13C77C2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（二）</w:t>
      </w:r>
      <w:r>
        <w:rPr>
          <w:rFonts w:hint="default" w:ascii="Times New Roman Regular" w:hAnsi="Times New Roman Regular" w:eastAsia="仿宋_GB2312" w:cs="Times New Roman Regular"/>
          <w:color w:val="auto"/>
          <w:sz w:val="32"/>
          <w:szCs w:val="32"/>
          <w:highlight w:val="none"/>
          <w:lang w:val="en-US" w:eastAsia="zh-CN"/>
        </w:rPr>
        <w:t>项目管理情况分析，主要包括项目管理制度建设、日常检查监督管理等情况。</w:t>
      </w:r>
    </w:p>
    <w:p w14:paraId="2A30132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 xml:space="preserve">为确保各专项项目实施，各部室严格按照相关质量控制体系、标准制定业务管理制度及业务管理实施方案，并建立业务绩效考核管理办法，对各专项项目实施监测、检查和验收。  </w:t>
      </w:r>
    </w:p>
    <w:p w14:paraId="6EBF34D8">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0BE34122">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我单位严格执行资产配置、使用、处置管理办法，资产账务管理合规、账实相符、处置规范。</w:t>
      </w:r>
    </w:p>
    <w:p w14:paraId="486BF5FF">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政府性基金预算支出情况</w:t>
      </w:r>
    </w:p>
    <w:p w14:paraId="624D840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本单位无政府性基金预算支出</w:t>
      </w:r>
    </w:p>
    <w:p w14:paraId="6C9B856F">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国有资本经营预算支出情况</w:t>
      </w:r>
    </w:p>
    <w:p w14:paraId="6A8E38E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本单位无国有资本经营预算支出</w:t>
      </w:r>
    </w:p>
    <w:p w14:paraId="0892A54C">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社会保险基金预算支出情况</w:t>
      </w:r>
    </w:p>
    <w:p w14:paraId="1C17718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本单位无社会保险基金预算支出</w:t>
      </w:r>
    </w:p>
    <w:p w14:paraId="5548B000">
      <w:pPr>
        <w:keepNext w:val="0"/>
        <w:keepLines w:val="0"/>
        <w:pageBreakBefore w:val="0"/>
        <w:widowControl w:val="0"/>
        <w:numPr>
          <w:ilvl w:val="0"/>
          <w:numId w:val="1"/>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部门整体支出绩效情况</w:t>
      </w:r>
    </w:p>
    <w:p w14:paraId="3B8A97EB">
      <w:pPr>
        <w:numPr>
          <w:ilvl w:val="0"/>
          <w:numId w:val="0"/>
        </w:numPr>
        <w:spacing w:line="360" w:lineRule="auto"/>
        <w:ind w:firstLine="640" w:firstLineChars="200"/>
        <w:jc w:val="both"/>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本单位从2024年4月正式撤销，无具体的绩效目标。</w:t>
      </w:r>
    </w:p>
    <w:p w14:paraId="2388CEC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76F02F3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14:paraId="13F5823A">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下一步改进措施</w:t>
      </w:r>
    </w:p>
    <w:p w14:paraId="013B2BA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无。</w:t>
      </w:r>
    </w:p>
    <w:p w14:paraId="28DBC109">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绩效自评结果拟应用和公开情况</w:t>
      </w:r>
    </w:p>
    <w:p w14:paraId="047371E5">
      <w:pPr>
        <w:widowControl/>
        <w:spacing w:line="600" w:lineRule="exact"/>
        <w:ind w:firstLine="640" w:firstLineChars="200"/>
        <w:jc w:val="left"/>
        <w:rPr>
          <w:rFonts w:hint="default" w:ascii="仿宋_GB2312" w:hAnsi="仿宋_GB2312" w:eastAsia="仿宋_GB2312" w:cs="仿宋_GB2312"/>
          <w:spacing w:val="0"/>
          <w:kern w:val="0"/>
          <w:sz w:val="32"/>
          <w:szCs w:val="32"/>
          <w:highlight w:val="none"/>
          <w:lang w:val="en-US" w:eastAsia="zh-CN" w:bidi="ar"/>
        </w:rPr>
      </w:pPr>
      <w:r>
        <w:rPr>
          <w:rFonts w:hint="eastAsia" w:ascii="仿宋_GB2312" w:hAnsi="仿宋_GB2312" w:eastAsia="仿宋_GB2312" w:cs="仿宋_GB2312"/>
          <w:spacing w:val="0"/>
          <w:kern w:val="0"/>
          <w:sz w:val="32"/>
          <w:szCs w:val="32"/>
          <w:highlight w:val="none"/>
          <w:lang w:val="en-US" w:eastAsia="zh-CN" w:bidi="ar"/>
        </w:rPr>
        <w:t>无</w:t>
      </w:r>
      <w:r>
        <w:rPr>
          <w:rFonts w:hint="default" w:ascii="仿宋_GB2312" w:hAnsi="仿宋_GB2312" w:eastAsia="仿宋_GB2312" w:cs="仿宋_GB2312"/>
          <w:spacing w:val="0"/>
          <w:kern w:val="0"/>
          <w:sz w:val="32"/>
          <w:szCs w:val="32"/>
          <w:highlight w:val="none"/>
          <w:lang w:val="en-US" w:eastAsia="zh-CN" w:bidi="ar"/>
        </w:rPr>
        <w:t>。</w:t>
      </w:r>
    </w:p>
    <w:p w14:paraId="0851DA7A">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0" w:leftChars="0" w:firstLine="0" w:firstLineChars="0"/>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其他需要说明的情况</w:t>
      </w:r>
    </w:p>
    <w:p w14:paraId="4A84DCFB">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仿宋_GB2312" w:hAnsi="仿宋_GB2312" w:eastAsia="仿宋_GB2312" w:cs="仿宋_GB2312"/>
          <w:spacing w:val="0"/>
          <w:kern w:val="0"/>
          <w:sz w:val="32"/>
          <w:szCs w:val="32"/>
          <w:highlight w:val="none"/>
          <w:lang w:val="en-US" w:eastAsia="zh-CN" w:bidi="ar"/>
        </w:rPr>
      </w:pPr>
      <w:r>
        <w:rPr>
          <w:rFonts w:hint="eastAsia" w:ascii="仿宋_GB2312" w:hAnsi="仿宋_GB2312" w:eastAsia="仿宋_GB2312" w:cs="仿宋_GB2312"/>
          <w:spacing w:val="0"/>
          <w:kern w:val="0"/>
          <w:sz w:val="32"/>
          <w:szCs w:val="32"/>
          <w:highlight w:val="none"/>
          <w:lang w:val="en-US" w:eastAsia="zh-CN" w:bidi="ar"/>
        </w:rPr>
        <w:t>无</w:t>
      </w:r>
    </w:p>
    <w:p w14:paraId="6739516B">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p>
    <w:p w14:paraId="72B230F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18781C2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7960051B">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p>
    <w:p w14:paraId="0434B0F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3E99300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0B5E6E1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505273C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37CF4BB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8E61C4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F4DAB3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ED4A4D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6D7FBFF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0F9C56B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899E05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C323FC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522BD5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4859558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BDFD43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7F720BE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5605CFC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p>
    <w:p w14:paraId="2331981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附件1</w:t>
      </w:r>
    </w:p>
    <w:p w14:paraId="26F70C3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center"/>
        <w:textAlignment w:val="auto"/>
        <w:rPr>
          <w:rFonts w:hint="eastAsia" w:ascii="微软雅黑" w:hAnsi="微软雅黑" w:eastAsia="微软雅黑" w:cs="微软雅黑"/>
          <w:color w:val="000000"/>
          <w:kern w:val="0"/>
          <w:sz w:val="36"/>
          <w:szCs w:val="36"/>
          <w:lang w:val="en-US" w:eastAsia="zh-CN"/>
        </w:rPr>
      </w:pPr>
      <w:r>
        <w:rPr>
          <w:rFonts w:hint="eastAsia" w:ascii="微软雅黑" w:hAnsi="微软雅黑" w:eastAsia="微软雅黑" w:cs="微软雅黑"/>
          <w:color w:val="000000"/>
          <w:kern w:val="0"/>
          <w:sz w:val="36"/>
          <w:szCs w:val="36"/>
          <w:lang w:val="en-US" w:eastAsia="zh-CN"/>
        </w:rPr>
        <w:t>部门整体支出绩效评价基础数据表</w:t>
      </w:r>
    </w:p>
    <w:p w14:paraId="7B370F13">
      <w:pPr>
        <w:widowControl/>
        <w:tabs>
          <w:tab w:val="left" w:pos="3611"/>
          <w:tab w:val="left" w:pos="4791"/>
          <w:tab w:val="left" w:pos="5951"/>
          <w:tab w:val="left" w:pos="7071"/>
          <w:tab w:val="left" w:pos="8191"/>
          <w:tab w:val="left" w:pos="9311"/>
        </w:tabs>
        <w:ind w:left="91"/>
        <w:jc w:val="left"/>
        <w:rPr>
          <w:rFonts w:hint="default" w:eastAsia="仿宋_GB2312"/>
          <w:kern w:val="0"/>
          <w:sz w:val="24"/>
          <w:lang w:val="en-US" w:eastAsia="zh-CN"/>
        </w:rPr>
      </w:pPr>
      <w:r>
        <w:rPr>
          <w:rFonts w:hint="eastAsia" w:eastAsia="仿宋_GB2312"/>
          <w:kern w:val="0"/>
          <w:sz w:val="24"/>
          <w:lang w:val="en-US" w:eastAsia="zh-CN"/>
        </w:rPr>
        <w:t xml:space="preserve">                                       </w:t>
      </w:r>
    </w:p>
    <w:tbl>
      <w:tblPr>
        <w:tblStyle w:val="8"/>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0121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noWrap w:val="0"/>
            <w:vAlign w:val="center"/>
          </w:tcPr>
          <w:p w14:paraId="3451653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财政供养人员情况</w:t>
            </w:r>
          </w:p>
        </w:tc>
        <w:tc>
          <w:tcPr>
            <w:tcW w:w="2038" w:type="dxa"/>
            <w:gridSpan w:val="2"/>
            <w:noWrap w:val="0"/>
            <w:vAlign w:val="center"/>
          </w:tcPr>
          <w:p w14:paraId="3BE299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编制数</w:t>
            </w:r>
          </w:p>
        </w:tc>
        <w:tc>
          <w:tcPr>
            <w:tcW w:w="2240" w:type="dxa"/>
            <w:gridSpan w:val="2"/>
            <w:noWrap w:val="0"/>
            <w:vAlign w:val="center"/>
          </w:tcPr>
          <w:p w14:paraId="577799FC">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年实际在职人数</w:t>
            </w:r>
          </w:p>
        </w:tc>
        <w:tc>
          <w:tcPr>
            <w:tcW w:w="1832" w:type="dxa"/>
            <w:gridSpan w:val="2"/>
            <w:noWrap w:val="0"/>
            <w:vAlign w:val="center"/>
          </w:tcPr>
          <w:p w14:paraId="1B2695B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控制率</w:t>
            </w:r>
          </w:p>
        </w:tc>
      </w:tr>
      <w:tr w14:paraId="4485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noWrap w:val="0"/>
            <w:vAlign w:val="center"/>
          </w:tcPr>
          <w:p w14:paraId="02C12AB0">
            <w:pPr>
              <w:widowControl/>
              <w:jc w:val="left"/>
              <w:rPr>
                <w:rFonts w:hint="eastAsia" w:ascii="仿宋" w:hAnsi="仿宋" w:eastAsia="仿宋" w:cs="仿宋"/>
                <w:b w:val="0"/>
                <w:bCs w:val="0"/>
                <w:kern w:val="0"/>
                <w:sz w:val="20"/>
                <w:szCs w:val="20"/>
              </w:rPr>
            </w:pPr>
          </w:p>
        </w:tc>
        <w:tc>
          <w:tcPr>
            <w:tcW w:w="2038" w:type="dxa"/>
            <w:gridSpan w:val="2"/>
            <w:noWrap w:val="0"/>
            <w:vAlign w:val="center"/>
          </w:tcPr>
          <w:p w14:paraId="06AC6898">
            <w:pPr>
              <w:widowControl/>
              <w:jc w:val="center"/>
              <w:rPr>
                <w:rFonts w:hint="default" w:ascii="仿宋" w:hAnsi="仿宋" w:eastAsia="仿宋" w:cs="仿宋"/>
                <w:b w:val="0"/>
                <w:bCs w:val="0"/>
                <w:kern w:val="0"/>
                <w:sz w:val="20"/>
                <w:szCs w:val="20"/>
                <w:lang w:val="en-US"/>
              </w:rPr>
            </w:pPr>
            <w:r>
              <w:rPr>
                <w:rFonts w:hint="eastAsia" w:ascii="仿宋" w:hAnsi="仿宋" w:eastAsia="仿宋" w:cs="仿宋"/>
                <w:b w:val="0"/>
                <w:bCs w:val="0"/>
                <w:kern w:val="0"/>
                <w:sz w:val="20"/>
                <w:szCs w:val="20"/>
                <w:lang w:val="en-US" w:eastAsia="zh-CN"/>
              </w:rPr>
              <w:t>188</w:t>
            </w:r>
          </w:p>
        </w:tc>
        <w:tc>
          <w:tcPr>
            <w:tcW w:w="2240" w:type="dxa"/>
            <w:gridSpan w:val="2"/>
            <w:noWrap w:val="0"/>
            <w:vAlign w:val="center"/>
          </w:tcPr>
          <w:p w14:paraId="1EC7A9B6">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92</w:t>
            </w:r>
          </w:p>
        </w:tc>
        <w:tc>
          <w:tcPr>
            <w:tcW w:w="1832" w:type="dxa"/>
            <w:gridSpan w:val="2"/>
            <w:noWrap w:val="0"/>
            <w:vAlign w:val="center"/>
          </w:tcPr>
          <w:p w14:paraId="53C72DE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48.94%</w:t>
            </w:r>
            <w:r>
              <w:rPr>
                <w:rFonts w:hint="eastAsia" w:ascii="仿宋" w:hAnsi="仿宋" w:eastAsia="仿宋" w:cs="仿宋"/>
                <w:b w:val="0"/>
                <w:bCs w:val="0"/>
                <w:kern w:val="0"/>
                <w:sz w:val="20"/>
                <w:szCs w:val="20"/>
              </w:rPr>
              <w:t>　</w:t>
            </w:r>
          </w:p>
        </w:tc>
      </w:tr>
      <w:tr w14:paraId="37279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CAC872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经费控制情况</w:t>
            </w:r>
          </w:p>
        </w:tc>
        <w:tc>
          <w:tcPr>
            <w:tcW w:w="2038" w:type="dxa"/>
            <w:gridSpan w:val="2"/>
            <w:noWrap w:val="0"/>
            <w:vAlign w:val="center"/>
          </w:tcPr>
          <w:p w14:paraId="53AD76A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23</w:t>
            </w:r>
            <w:r>
              <w:rPr>
                <w:rFonts w:hint="eastAsia" w:ascii="仿宋" w:hAnsi="仿宋" w:eastAsia="仿宋" w:cs="仿宋"/>
                <w:b w:val="0"/>
                <w:bCs w:val="0"/>
                <w:kern w:val="0"/>
                <w:sz w:val="20"/>
                <w:szCs w:val="20"/>
              </w:rPr>
              <w:t>年决算数</w:t>
            </w:r>
          </w:p>
        </w:tc>
        <w:tc>
          <w:tcPr>
            <w:tcW w:w="2240" w:type="dxa"/>
            <w:gridSpan w:val="2"/>
            <w:noWrap w:val="0"/>
            <w:vAlign w:val="center"/>
          </w:tcPr>
          <w:p w14:paraId="695FAD0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年预算数</w:t>
            </w:r>
          </w:p>
        </w:tc>
        <w:tc>
          <w:tcPr>
            <w:tcW w:w="1832" w:type="dxa"/>
            <w:gridSpan w:val="2"/>
            <w:noWrap w:val="0"/>
            <w:vAlign w:val="center"/>
          </w:tcPr>
          <w:p w14:paraId="2B31A81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20</w:t>
            </w:r>
            <w:r>
              <w:rPr>
                <w:rFonts w:hint="eastAsia" w:ascii="仿宋" w:hAnsi="仿宋" w:eastAsia="仿宋" w:cs="仿宋"/>
                <w:b w:val="0"/>
                <w:bCs w:val="0"/>
                <w:kern w:val="0"/>
                <w:sz w:val="20"/>
                <w:szCs w:val="20"/>
                <w:lang w:val="en-US" w:eastAsia="zh-CN"/>
              </w:rPr>
              <w:t>24</w:t>
            </w:r>
            <w:r>
              <w:rPr>
                <w:rFonts w:hint="eastAsia" w:ascii="仿宋" w:hAnsi="仿宋" w:eastAsia="仿宋" w:cs="仿宋"/>
                <w:b w:val="0"/>
                <w:bCs w:val="0"/>
                <w:kern w:val="0"/>
                <w:sz w:val="20"/>
                <w:szCs w:val="20"/>
              </w:rPr>
              <w:t>年决算数</w:t>
            </w:r>
          </w:p>
        </w:tc>
      </w:tr>
      <w:tr w14:paraId="1DF3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9EBB952">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三公经费</w:t>
            </w:r>
          </w:p>
        </w:tc>
        <w:tc>
          <w:tcPr>
            <w:tcW w:w="2038" w:type="dxa"/>
            <w:gridSpan w:val="2"/>
            <w:noWrap w:val="0"/>
            <w:vAlign w:val="center"/>
          </w:tcPr>
          <w:p w14:paraId="4FA2DAF8">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36.50　</w:t>
            </w:r>
          </w:p>
        </w:tc>
        <w:tc>
          <w:tcPr>
            <w:tcW w:w="2240" w:type="dxa"/>
            <w:gridSpan w:val="2"/>
            <w:noWrap w:val="0"/>
            <w:vAlign w:val="center"/>
          </w:tcPr>
          <w:p w14:paraId="2A721DD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22</w:t>
            </w:r>
            <w:r>
              <w:rPr>
                <w:rFonts w:hint="eastAsia" w:ascii="仿宋" w:hAnsi="仿宋" w:eastAsia="仿宋" w:cs="仿宋"/>
                <w:b w:val="0"/>
                <w:bCs w:val="0"/>
                <w:kern w:val="0"/>
                <w:sz w:val="20"/>
                <w:szCs w:val="20"/>
              </w:rPr>
              <w:t>　</w:t>
            </w:r>
          </w:p>
        </w:tc>
        <w:tc>
          <w:tcPr>
            <w:tcW w:w="1832" w:type="dxa"/>
            <w:gridSpan w:val="2"/>
            <w:noWrap w:val="0"/>
            <w:vAlign w:val="center"/>
          </w:tcPr>
          <w:p w14:paraId="7A276703">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8.33</w:t>
            </w:r>
            <w:r>
              <w:rPr>
                <w:rFonts w:hint="eastAsia" w:ascii="仿宋" w:hAnsi="仿宋" w:eastAsia="仿宋" w:cs="仿宋"/>
                <w:b w:val="0"/>
                <w:bCs w:val="0"/>
                <w:kern w:val="0"/>
                <w:sz w:val="20"/>
                <w:szCs w:val="20"/>
              </w:rPr>
              <w:t>　</w:t>
            </w:r>
          </w:p>
        </w:tc>
      </w:tr>
      <w:tr w14:paraId="2E30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81033C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1、公务用车购置和维护经费</w:t>
            </w:r>
          </w:p>
        </w:tc>
        <w:tc>
          <w:tcPr>
            <w:tcW w:w="2038" w:type="dxa"/>
            <w:gridSpan w:val="2"/>
            <w:noWrap w:val="0"/>
            <w:vAlign w:val="center"/>
          </w:tcPr>
          <w:p w14:paraId="391B8F9D">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35.69　</w:t>
            </w:r>
          </w:p>
        </w:tc>
        <w:tc>
          <w:tcPr>
            <w:tcW w:w="2240" w:type="dxa"/>
            <w:gridSpan w:val="2"/>
            <w:noWrap w:val="0"/>
            <w:vAlign w:val="center"/>
          </w:tcPr>
          <w:p w14:paraId="79507252">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20</w:t>
            </w:r>
            <w:r>
              <w:rPr>
                <w:rFonts w:hint="eastAsia" w:ascii="仿宋" w:hAnsi="仿宋" w:eastAsia="仿宋" w:cs="仿宋"/>
                <w:b w:val="0"/>
                <w:bCs w:val="0"/>
                <w:kern w:val="0"/>
                <w:sz w:val="20"/>
                <w:szCs w:val="20"/>
              </w:rPr>
              <w:t>　</w:t>
            </w:r>
          </w:p>
        </w:tc>
        <w:tc>
          <w:tcPr>
            <w:tcW w:w="1832" w:type="dxa"/>
            <w:gridSpan w:val="2"/>
            <w:noWrap w:val="0"/>
            <w:vAlign w:val="center"/>
          </w:tcPr>
          <w:p w14:paraId="43FBB47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8.22</w:t>
            </w:r>
            <w:r>
              <w:rPr>
                <w:rFonts w:hint="eastAsia" w:ascii="仿宋" w:hAnsi="仿宋" w:eastAsia="仿宋" w:cs="仿宋"/>
                <w:b w:val="0"/>
                <w:bCs w:val="0"/>
                <w:kern w:val="0"/>
                <w:sz w:val="20"/>
                <w:szCs w:val="20"/>
              </w:rPr>
              <w:t>　</w:t>
            </w:r>
          </w:p>
        </w:tc>
      </w:tr>
      <w:tr w14:paraId="4F2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A535139">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其中：公车购置</w:t>
            </w:r>
          </w:p>
        </w:tc>
        <w:tc>
          <w:tcPr>
            <w:tcW w:w="2038" w:type="dxa"/>
            <w:gridSpan w:val="2"/>
            <w:noWrap w:val="0"/>
            <w:vAlign w:val="center"/>
          </w:tcPr>
          <w:p w14:paraId="746C39F4">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　</w:t>
            </w:r>
          </w:p>
        </w:tc>
        <w:tc>
          <w:tcPr>
            <w:tcW w:w="2240" w:type="dxa"/>
            <w:gridSpan w:val="2"/>
            <w:noWrap w:val="0"/>
            <w:vAlign w:val="center"/>
          </w:tcPr>
          <w:p w14:paraId="79D5E60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p>
        </w:tc>
        <w:tc>
          <w:tcPr>
            <w:tcW w:w="1832" w:type="dxa"/>
            <w:gridSpan w:val="2"/>
            <w:noWrap w:val="0"/>
            <w:vAlign w:val="center"/>
          </w:tcPr>
          <w:p w14:paraId="0AA6D6E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3372B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BA619E">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公车运行维护</w:t>
            </w:r>
          </w:p>
        </w:tc>
        <w:tc>
          <w:tcPr>
            <w:tcW w:w="2038" w:type="dxa"/>
            <w:gridSpan w:val="2"/>
            <w:noWrap w:val="0"/>
            <w:vAlign w:val="center"/>
          </w:tcPr>
          <w:p w14:paraId="462921EA">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35.69　</w:t>
            </w:r>
          </w:p>
        </w:tc>
        <w:tc>
          <w:tcPr>
            <w:tcW w:w="2240" w:type="dxa"/>
            <w:gridSpan w:val="2"/>
            <w:noWrap w:val="0"/>
            <w:vAlign w:val="center"/>
          </w:tcPr>
          <w:p w14:paraId="616B888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20</w:t>
            </w:r>
            <w:r>
              <w:rPr>
                <w:rFonts w:hint="eastAsia" w:ascii="仿宋" w:hAnsi="仿宋" w:eastAsia="仿宋" w:cs="仿宋"/>
                <w:b w:val="0"/>
                <w:bCs w:val="0"/>
                <w:kern w:val="0"/>
                <w:sz w:val="20"/>
                <w:szCs w:val="20"/>
              </w:rPr>
              <w:t>　</w:t>
            </w:r>
          </w:p>
        </w:tc>
        <w:tc>
          <w:tcPr>
            <w:tcW w:w="1832" w:type="dxa"/>
            <w:gridSpan w:val="2"/>
            <w:noWrap w:val="0"/>
            <w:vAlign w:val="center"/>
          </w:tcPr>
          <w:p w14:paraId="59BEE79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8.22</w:t>
            </w:r>
            <w:r>
              <w:rPr>
                <w:rFonts w:hint="eastAsia" w:ascii="仿宋" w:hAnsi="仿宋" w:eastAsia="仿宋" w:cs="仿宋"/>
                <w:b w:val="0"/>
                <w:bCs w:val="0"/>
                <w:kern w:val="0"/>
                <w:sz w:val="20"/>
                <w:szCs w:val="20"/>
              </w:rPr>
              <w:t>　</w:t>
            </w:r>
          </w:p>
        </w:tc>
      </w:tr>
      <w:tr w14:paraId="254AD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B20953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2、出国经费</w:t>
            </w:r>
          </w:p>
        </w:tc>
        <w:tc>
          <w:tcPr>
            <w:tcW w:w="2038" w:type="dxa"/>
            <w:gridSpan w:val="2"/>
            <w:noWrap w:val="0"/>
            <w:vAlign w:val="center"/>
          </w:tcPr>
          <w:p w14:paraId="43E95A57">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　</w:t>
            </w:r>
          </w:p>
        </w:tc>
        <w:tc>
          <w:tcPr>
            <w:tcW w:w="2240" w:type="dxa"/>
            <w:gridSpan w:val="2"/>
            <w:noWrap w:val="0"/>
            <w:vAlign w:val="center"/>
          </w:tcPr>
          <w:p w14:paraId="3317BD6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1832" w:type="dxa"/>
            <w:gridSpan w:val="2"/>
            <w:noWrap w:val="0"/>
            <w:vAlign w:val="center"/>
          </w:tcPr>
          <w:p w14:paraId="6080AEF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r>
      <w:tr w14:paraId="05DC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5035AFC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3、公务接待</w:t>
            </w:r>
          </w:p>
        </w:tc>
        <w:tc>
          <w:tcPr>
            <w:tcW w:w="2038" w:type="dxa"/>
            <w:gridSpan w:val="2"/>
            <w:noWrap w:val="0"/>
            <w:vAlign w:val="center"/>
          </w:tcPr>
          <w:p w14:paraId="5FDCEB4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0.81　</w:t>
            </w:r>
          </w:p>
        </w:tc>
        <w:tc>
          <w:tcPr>
            <w:tcW w:w="2240" w:type="dxa"/>
            <w:gridSpan w:val="2"/>
            <w:noWrap w:val="0"/>
            <w:vAlign w:val="center"/>
          </w:tcPr>
          <w:p w14:paraId="47E07CB7">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w:t>
            </w:r>
            <w:r>
              <w:rPr>
                <w:rFonts w:hint="eastAsia" w:ascii="仿宋" w:hAnsi="仿宋" w:eastAsia="仿宋" w:cs="仿宋"/>
                <w:b w:val="0"/>
                <w:bCs w:val="0"/>
                <w:kern w:val="0"/>
                <w:sz w:val="20"/>
                <w:szCs w:val="20"/>
              </w:rPr>
              <w:t>　</w:t>
            </w:r>
          </w:p>
        </w:tc>
        <w:tc>
          <w:tcPr>
            <w:tcW w:w="1832" w:type="dxa"/>
            <w:gridSpan w:val="2"/>
            <w:noWrap w:val="0"/>
            <w:vAlign w:val="center"/>
          </w:tcPr>
          <w:p w14:paraId="73AEDD45">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0.11</w:t>
            </w:r>
            <w:r>
              <w:rPr>
                <w:rFonts w:hint="eastAsia" w:ascii="仿宋" w:hAnsi="仿宋" w:eastAsia="仿宋" w:cs="仿宋"/>
                <w:b w:val="0"/>
                <w:bCs w:val="0"/>
                <w:kern w:val="0"/>
                <w:sz w:val="20"/>
                <w:szCs w:val="20"/>
              </w:rPr>
              <w:t>　</w:t>
            </w:r>
          </w:p>
        </w:tc>
      </w:tr>
      <w:tr w14:paraId="0D0F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176E7FA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项目支出：</w:t>
            </w:r>
          </w:p>
        </w:tc>
        <w:tc>
          <w:tcPr>
            <w:tcW w:w="2038" w:type="dxa"/>
            <w:gridSpan w:val="2"/>
            <w:noWrap w:val="0"/>
            <w:vAlign w:val="center"/>
          </w:tcPr>
          <w:p w14:paraId="735D22C3">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c>
          <w:tcPr>
            <w:tcW w:w="2240" w:type="dxa"/>
            <w:gridSpan w:val="2"/>
            <w:noWrap w:val="0"/>
            <w:vAlign w:val="center"/>
          </w:tcPr>
          <w:p w14:paraId="4D80701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88.54</w:t>
            </w:r>
            <w:r>
              <w:rPr>
                <w:rFonts w:hint="eastAsia" w:ascii="仿宋" w:hAnsi="仿宋" w:eastAsia="仿宋" w:cs="仿宋"/>
                <w:b w:val="0"/>
                <w:bCs w:val="0"/>
                <w:kern w:val="0"/>
                <w:sz w:val="20"/>
                <w:szCs w:val="20"/>
              </w:rPr>
              <w:t>　</w:t>
            </w:r>
          </w:p>
        </w:tc>
        <w:tc>
          <w:tcPr>
            <w:tcW w:w="1832" w:type="dxa"/>
            <w:gridSpan w:val="2"/>
            <w:noWrap w:val="0"/>
            <w:vAlign w:val="center"/>
          </w:tcPr>
          <w:p w14:paraId="5CA3106C">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62.82</w:t>
            </w:r>
          </w:p>
        </w:tc>
      </w:tr>
      <w:tr w14:paraId="78F6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E9435C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1、业务工作经费</w:t>
            </w:r>
          </w:p>
        </w:tc>
        <w:tc>
          <w:tcPr>
            <w:tcW w:w="2038" w:type="dxa"/>
            <w:gridSpan w:val="2"/>
            <w:noWrap w:val="0"/>
            <w:vAlign w:val="center"/>
          </w:tcPr>
          <w:p w14:paraId="76187FF6">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c>
          <w:tcPr>
            <w:tcW w:w="2240" w:type="dxa"/>
            <w:gridSpan w:val="2"/>
            <w:noWrap w:val="0"/>
            <w:vAlign w:val="center"/>
          </w:tcPr>
          <w:p w14:paraId="4A8B89A6">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0C8274C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55FA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794C8CE4">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2、运行维护经费</w:t>
            </w:r>
          </w:p>
        </w:tc>
        <w:tc>
          <w:tcPr>
            <w:tcW w:w="2038" w:type="dxa"/>
            <w:gridSpan w:val="2"/>
            <w:noWrap w:val="0"/>
            <w:vAlign w:val="center"/>
          </w:tcPr>
          <w:p w14:paraId="49802F0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c>
          <w:tcPr>
            <w:tcW w:w="2240" w:type="dxa"/>
            <w:gridSpan w:val="2"/>
            <w:noWrap w:val="0"/>
            <w:vAlign w:val="center"/>
          </w:tcPr>
          <w:p w14:paraId="46E9D1B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88.54</w:t>
            </w:r>
            <w:r>
              <w:rPr>
                <w:rFonts w:hint="eastAsia" w:ascii="仿宋" w:hAnsi="仿宋" w:eastAsia="仿宋" w:cs="仿宋"/>
                <w:b w:val="0"/>
                <w:bCs w:val="0"/>
                <w:kern w:val="0"/>
                <w:sz w:val="20"/>
                <w:szCs w:val="20"/>
              </w:rPr>
              <w:t>　</w:t>
            </w:r>
          </w:p>
        </w:tc>
        <w:tc>
          <w:tcPr>
            <w:tcW w:w="1832" w:type="dxa"/>
            <w:gridSpan w:val="2"/>
            <w:noWrap w:val="0"/>
            <w:vAlign w:val="center"/>
          </w:tcPr>
          <w:p w14:paraId="7383453E">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62.82</w:t>
            </w:r>
            <w:r>
              <w:rPr>
                <w:rFonts w:hint="eastAsia" w:ascii="仿宋" w:hAnsi="仿宋" w:eastAsia="仿宋" w:cs="仿宋"/>
                <w:b w:val="0"/>
                <w:bCs w:val="0"/>
                <w:kern w:val="0"/>
                <w:sz w:val="20"/>
                <w:szCs w:val="20"/>
              </w:rPr>
              <w:t>　</w:t>
            </w:r>
          </w:p>
        </w:tc>
      </w:tr>
      <w:tr w14:paraId="46AE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noWrap w:val="0"/>
            <w:vAlign w:val="center"/>
          </w:tcPr>
          <w:p w14:paraId="1FF7017D">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3、</w:t>
            </w:r>
            <w:r>
              <w:rPr>
                <w:rFonts w:hint="eastAsia" w:ascii="仿宋" w:hAnsi="仿宋" w:eastAsia="仿宋" w:cs="仿宋"/>
                <w:b w:val="0"/>
                <w:bCs w:val="0"/>
                <w:kern w:val="0"/>
                <w:sz w:val="20"/>
                <w:szCs w:val="20"/>
                <w:lang w:eastAsia="zh-CN"/>
              </w:rPr>
              <w:t>本级</w:t>
            </w:r>
            <w:r>
              <w:rPr>
                <w:rFonts w:hint="eastAsia" w:ascii="仿宋" w:hAnsi="仿宋" w:eastAsia="仿宋" w:cs="仿宋"/>
                <w:b w:val="0"/>
                <w:bCs w:val="0"/>
                <w:kern w:val="0"/>
                <w:sz w:val="20"/>
                <w:szCs w:val="20"/>
              </w:rPr>
              <w:t>专项资金</w:t>
            </w:r>
          </w:p>
          <w:p w14:paraId="34606551">
            <w:pPr>
              <w:widowControl/>
              <w:ind w:firstLine="600" w:firstLineChars="3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（一个专项一行）</w:t>
            </w:r>
          </w:p>
        </w:tc>
        <w:tc>
          <w:tcPr>
            <w:tcW w:w="2038" w:type="dxa"/>
            <w:gridSpan w:val="2"/>
            <w:noWrap w:val="0"/>
            <w:vAlign w:val="center"/>
          </w:tcPr>
          <w:p w14:paraId="10F65A93">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3EDCEEE6">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335FDCF3">
            <w:pPr>
              <w:widowControl/>
              <w:jc w:val="center"/>
              <w:rPr>
                <w:rFonts w:hint="eastAsia" w:ascii="仿宋" w:hAnsi="仿宋" w:eastAsia="仿宋" w:cs="仿宋"/>
                <w:b w:val="0"/>
                <w:bCs w:val="0"/>
                <w:kern w:val="0"/>
                <w:sz w:val="20"/>
                <w:szCs w:val="20"/>
              </w:rPr>
            </w:pPr>
          </w:p>
        </w:tc>
      </w:tr>
      <w:tr w14:paraId="126AD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6886809">
            <w:pPr>
              <w:widowControl/>
              <w:ind w:firstLine="400" w:firstLineChars="200"/>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4、其他事业类发展资金</w:t>
            </w:r>
          </w:p>
        </w:tc>
        <w:tc>
          <w:tcPr>
            <w:tcW w:w="2038" w:type="dxa"/>
            <w:gridSpan w:val="2"/>
            <w:noWrap w:val="0"/>
            <w:vAlign w:val="center"/>
          </w:tcPr>
          <w:p w14:paraId="2CE08B31">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　</w:t>
            </w:r>
          </w:p>
        </w:tc>
        <w:tc>
          <w:tcPr>
            <w:tcW w:w="2240" w:type="dxa"/>
            <w:gridSpan w:val="2"/>
            <w:noWrap w:val="0"/>
            <w:vAlign w:val="center"/>
          </w:tcPr>
          <w:p w14:paraId="28A3ACA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c>
          <w:tcPr>
            <w:tcW w:w="1832" w:type="dxa"/>
            <w:gridSpan w:val="2"/>
            <w:noWrap w:val="0"/>
            <w:vAlign w:val="center"/>
          </w:tcPr>
          <w:p w14:paraId="5EDC8EE0">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w:t>
            </w:r>
          </w:p>
        </w:tc>
      </w:tr>
      <w:tr w14:paraId="7043C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3354" w:type="dxa"/>
            <w:noWrap w:val="0"/>
            <w:vAlign w:val="center"/>
          </w:tcPr>
          <w:p w14:paraId="4FE6F7C9">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038" w:type="dxa"/>
            <w:gridSpan w:val="2"/>
            <w:noWrap w:val="0"/>
            <w:vAlign w:val="center"/>
          </w:tcPr>
          <w:p w14:paraId="251C297F">
            <w:pPr>
              <w:widowControl/>
              <w:jc w:val="center"/>
              <w:rPr>
                <w:rFonts w:hint="eastAsia" w:ascii="仿宋" w:hAnsi="仿宋" w:eastAsia="仿宋" w:cs="仿宋"/>
                <w:b w:val="0"/>
                <w:bCs w:val="0"/>
                <w:kern w:val="0"/>
                <w:sz w:val="20"/>
                <w:szCs w:val="20"/>
                <w:lang w:val="en-US" w:eastAsia="zh-CN"/>
              </w:rPr>
            </w:pPr>
          </w:p>
        </w:tc>
        <w:tc>
          <w:tcPr>
            <w:tcW w:w="2240" w:type="dxa"/>
            <w:gridSpan w:val="2"/>
            <w:noWrap w:val="0"/>
            <w:vAlign w:val="center"/>
          </w:tcPr>
          <w:p w14:paraId="4813B1B9">
            <w:pPr>
              <w:widowControl/>
              <w:jc w:val="center"/>
              <w:rPr>
                <w:rFonts w:hint="eastAsia" w:ascii="仿宋" w:hAnsi="仿宋" w:eastAsia="仿宋" w:cs="仿宋"/>
                <w:b w:val="0"/>
                <w:bCs w:val="0"/>
                <w:kern w:val="0"/>
                <w:sz w:val="20"/>
                <w:szCs w:val="20"/>
              </w:rPr>
            </w:pPr>
          </w:p>
        </w:tc>
        <w:tc>
          <w:tcPr>
            <w:tcW w:w="1832" w:type="dxa"/>
            <w:gridSpan w:val="2"/>
            <w:noWrap w:val="0"/>
            <w:vAlign w:val="center"/>
          </w:tcPr>
          <w:p w14:paraId="46E43EA3">
            <w:pPr>
              <w:widowControl/>
              <w:jc w:val="center"/>
              <w:rPr>
                <w:rFonts w:hint="eastAsia" w:ascii="仿宋" w:hAnsi="仿宋" w:eastAsia="仿宋" w:cs="仿宋"/>
                <w:b w:val="0"/>
                <w:bCs w:val="0"/>
                <w:kern w:val="0"/>
                <w:sz w:val="20"/>
                <w:szCs w:val="20"/>
              </w:rPr>
            </w:pPr>
          </w:p>
        </w:tc>
      </w:tr>
      <w:tr w14:paraId="3901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96C5723">
            <w:pPr>
              <w:widowControl/>
              <w:jc w:val="left"/>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公用经费</w:t>
            </w:r>
          </w:p>
        </w:tc>
        <w:tc>
          <w:tcPr>
            <w:tcW w:w="2038" w:type="dxa"/>
            <w:gridSpan w:val="2"/>
            <w:noWrap w:val="0"/>
            <w:vAlign w:val="center"/>
          </w:tcPr>
          <w:p w14:paraId="20C79228">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64.29　</w:t>
            </w:r>
          </w:p>
        </w:tc>
        <w:tc>
          <w:tcPr>
            <w:tcW w:w="2240" w:type="dxa"/>
            <w:gridSpan w:val="2"/>
            <w:noWrap w:val="0"/>
            <w:vAlign w:val="center"/>
          </w:tcPr>
          <w:p w14:paraId="102828A1">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174.21</w:t>
            </w:r>
            <w:r>
              <w:rPr>
                <w:rFonts w:hint="eastAsia" w:ascii="仿宋" w:hAnsi="仿宋" w:eastAsia="仿宋" w:cs="仿宋"/>
                <w:b w:val="0"/>
                <w:bCs w:val="0"/>
                <w:color w:val="auto"/>
                <w:kern w:val="0"/>
                <w:sz w:val="20"/>
                <w:szCs w:val="20"/>
              </w:rPr>
              <w:t>　</w:t>
            </w:r>
          </w:p>
        </w:tc>
        <w:tc>
          <w:tcPr>
            <w:tcW w:w="1832" w:type="dxa"/>
            <w:gridSpan w:val="2"/>
            <w:noWrap w:val="0"/>
            <w:vAlign w:val="center"/>
          </w:tcPr>
          <w:p w14:paraId="6F675DD0">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77.41</w:t>
            </w:r>
            <w:r>
              <w:rPr>
                <w:rFonts w:hint="eastAsia" w:ascii="仿宋" w:hAnsi="仿宋" w:eastAsia="仿宋" w:cs="仿宋"/>
                <w:b w:val="0"/>
                <w:bCs w:val="0"/>
                <w:color w:val="auto"/>
                <w:kern w:val="0"/>
                <w:sz w:val="20"/>
                <w:szCs w:val="20"/>
              </w:rPr>
              <w:t>　</w:t>
            </w:r>
          </w:p>
        </w:tc>
      </w:tr>
      <w:tr w14:paraId="73EA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2D947BA1">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其中：办公费</w:t>
            </w:r>
          </w:p>
        </w:tc>
        <w:tc>
          <w:tcPr>
            <w:tcW w:w="2038" w:type="dxa"/>
            <w:gridSpan w:val="2"/>
            <w:noWrap w:val="0"/>
            <w:vAlign w:val="center"/>
          </w:tcPr>
          <w:p w14:paraId="0B620EDC">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30.61　</w:t>
            </w:r>
          </w:p>
        </w:tc>
        <w:tc>
          <w:tcPr>
            <w:tcW w:w="2240" w:type="dxa"/>
            <w:gridSpan w:val="2"/>
            <w:noWrap w:val="0"/>
            <w:vAlign w:val="center"/>
          </w:tcPr>
          <w:p w14:paraId="4ACED147">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06F4A58F">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0.69</w:t>
            </w:r>
            <w:r>
              <w:rPr>
                <w:rFonts w:hint="eastAsia" w:ascii="仿宋" w:hAnsi="仿宋" w:eastAsia="仿宋" w:cs="仿宋"/>
                <w:b w:val="0"/>
                <w:bCs w:val="0"/>
                <w:color w:val="auto"/>
                <w:kern w:val="0"/>
                <w:sz w:val="20"/>
                <w:szCs w:val="20"/>
              </w:rPr>
              <w:t>　</w:t>
            </w:r>
          </w:p>
        </w:tc>
      </w:tr>
      <w:tr w14:paraId="0B1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651C46CA">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水费、电费、差旅费</w:t>
            </w:r>
          </w:p>
        </w:tc>
        <w:tc>
          <w:tcPr>
            <w:tcW w:w="2038" w:type="dxa"/>
            <w:gridSpan w:val="2"/>
            <w:noWrap w:val="0"/>
            <w:vAlign w:val="center"/>
          </w:tcPr>
          <w:p w14:paraId="25F28B2E">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28.38　</w:t>
            </w:r>
          </w:p>
        </w:tc>
        <w:tc>
          <w:tcPr>
            <w:tcW w:w="2240" w:type="dxa"/>
            <w:gridSpan w:val="2"/>
            <w:noWrap w:val="0"/>
            <w:vAlign w:val="center"/>
          </w:tcPr>
          <w:p w14:paraId="2891DCE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7622164D">
            <w:pPr>
              <w:widowControl/>
              <w:jc w:val="center"/>
              <w:rPr>
                <w:rFonts w:hint="default" w:ascii="仿宋" w:hAnsi="仿宋" w:eastAsia="仿宋" w:cs="仿宋"/>
                <w:b w:val="0"/>
                <w:bCs w:val="0"/>
                <w:color w:val="auto"/>
                <w:kern w:val="0"/>
                <w:sz w:val="20"/>
                <w:szCs w:val="20"/>
                <w:lang w:val="en-US"/>
              </w:rPr>
            </w:pPr>
            <w:r>
              <w:rPr>
                <w:rFonts w:hint="eastAsia" w:ascii="仿宋" w:hAnsi="仿宋" w:eastAsia="仿宋" w:cs="仿宋"/>
                <w:b w:val="0"/>
                <w:bCs w:val="0"/>
                <w:color w:val="auto"/>
                <w:kern w:val="0"/>
                <w:sz w:val="20"/>
                <w:szCs w:val="20"/>
                <w:lang w:val="en-US" w:eastAsia="zh-CN"/>
              </w:rPr>
              <w:t>8.59</w:t>
            </w:r>
          </w:p>
        </w:tc>
      </w:tr>
      <w:tr w14:paraId="73ED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noWrap w:val="0"/>
            <w:vAlign w:val="center"/>
          </w:tcPr>
          <w:p w14:paraId="0511FA55">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          会议费、培训费</w:t>
            </w:r>
          </w:p>
        </w:tc>
        <w:tc>
          <w:tcPr>
            <w:tcW w:w="2038" w:type="dxa"/>
            <w:gridSpan w:val="2"/>
            <w:noWrap w:val="0"/>
            <w:vAlign w:val="center"/>
          </w:tcPr>
          <w:p w14:paraId="317307B9">
            <w:pPr>
              <w:widowControl/>
              <w:jc w:val="center"/>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5.3　</w:t>
            </w:r>
          </w:p>
        </w:tc>
        <w:tc>
          <w:tcPr>
            <w:tcW w:w="2240" w:type="dxa"/>
            <w:gridSpan w:val="2"/>
            <w:noWrap w:val="0"/>
            <w:vAlign w:val="center"/>
          </w:tcPr>
          <w:p w14:paraId="18A83968">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0.00</w:t>
            </w:r>
            <w:r>
              <w:rPr>
                <w:rFonts w:hint="eastAsia" w:ascii="仿宋" w:hAnsi="仿宋" w:eastAsia="仿宋" w:cs="仿宋"/>
                <w:b w:val="0"/>
                <w:bCs w:val="0"/>
                <w:color w:val="auto"/>
                <w:kern w:val="0"/>
                <w:sz w:val="20"/>
                <w:szCs w:val="20"/>
              </w:rPr>
              <w:t>　</w:t>
            </w:r>
          </w:p>
        </w:tc>
        <w:tc>
          <w:tcPr>
            <w:tcW w:w="1832" w:type="dxa"/>
            <w:gridSpan w:val="2"/>
            <w:noWrap w:val="0"/>
            <w:vAlign w:val="center"/>
          </w:tcPr>
          <w:p w14:paraId="3206C23A">
            <w:pPr>
              <w:widowControl/>
              <w:jc w:val="center"/>
              <w:rPr>
                <w:rFonts w:hint="eastAsia" w:ascii="仿宋" w:hAnsi="仿宋" w:eastAsia="仿宋" w:cs="仿宋"/>
                <w:b w:val="0"/>
                <w:bCs w:val="0"/>
                <w:color w:val="auto"/>
                <w:kern w:val="0"/>
                <w:sz w:val="20"/>
                <w:szCs w:val="20"/>
              </w:rPr>
            </w:pPr>
            <w:r>
              <w:rPr>
                <w:rFonts w:hint="eastAsia" w:ascii="仿宋" w:hAnsi="仿宋" w:eastAsia="仿宋" w:cs="仿宋"/>
                <w:b w:val="0"/>
                <w:bCs w:val="0"/>
                <w:color w:val="auto"/>
                <w:kern w:val="0"/>
                <w:sz w:val="20"/>
                <w:szCs w:val="20"/>
                <w:lang w:val="en-US" w:eastAsia="zh-CN"/>
              </w:rPr>
              <w:t>0.76</w:t>
            </w:r>
            <w:r>
              <w:rPr>
                <w:rFonts w:hint="eastAsia" w:ascii="仿宋" w:hAnsi="仿宋" w:eastAsia="仿宋" w:cs="仿宋"/>
                <w:b w:val="0"/>
                <w:bCs w:val="0"/>
                <w:color w:val="auto"/>
                <w:kern w:val="0"/>
                <w:sz w:val="20"/>
                <w:szCs w:val="20"/>
              </w:rPr>
              <w:t>　</w:t>
            </w:r>
          </w:p>
        </w:tc>
      </w:tr>
      <w:tr w14:paraId="2AE60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4AF5BA98">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政府采购金额</w:t>
            </w:r>
          </w:p>
        </w:tc>
        <w:tc>
          <w:tcPr>
            <w:tcW w:w="2038" w:type="dxa"/>
            <w:gridSpan w:val="2"/>
            <w:noWrap w:val="0"/>
            <w:vAlign w:val="center"/>
          </w:tcPr>
          <w:p w14:paraId="6B399178">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4ED0C37B">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24.76</w:t>
            </w:r>
            <w:r>
              <w:rPr>
                <w:rFonts w:hint="eastAsia" w:ascii="仿宋" w:hAnsi="仿宋" w:eastAsia="仿宋" w:cs="仿宋"/>
                <w:b w:val="0"/>
                <w:bCs w:val="0"/>
                <w:kern w:val="0"/>
                <w:sz w:val="20"/>
                <w:szCs w:val="20"/>
              </w:rPr>
              <w:t>　　</w:t>
            </w:r>
          </w:p>
        </w:tc>
        <w:tc>
          <w:tcPr>
            <w:tcW w:w="1832" w:type="dxa"/>
            <w:gridSpan w:val="2"/>
            <w:noWrap w:val="0"/>
            <w:vAlign w:val="center"/>
          </w:tcPr>
          <w:p w14:paraId="785F6FF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24.76</w:t>
            </w:r>
            <w:r>
              <w:rPr>
                <w:rFonts w:hint="eastAsia" w:ascii="仿宋" w:hAnsi="仿宋" w:eastAsia="仿宋" w:cs="仿宋"/>
                <w:b w:val="0"/>
                <w:bCs w:val="0"/>
                <w:kern w:val="0"/>
                <w:sz w:val="20"/>
                <w:szCs w:val="20"/>
              </w:rPr>
              <w:t>　</w:t>
            </w:r>
          </w:p>
        </w:tc>
      </w:tr>
      <w:tr w14:paraId="6CF37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noWrap w:val="0"/>
            <w:vAlign w:val="center"/>
          </w:tcPr>
          <w:p w14:paraId="0DBB2E83">
            <w:pPr>
              <w:widowControl/>
              <w:jc w:val="left"/>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 xml:space="preserve">部门基本支出预算调整 </w:t>
            </w:r>
          </w:p>
        </w:tc>
        <w:tc>
          <w:tcPr>
            <w:tcW w:w="2038" w:type="dxa"/>
            <w:gridSpan w:val="2"/>
            <w:noWrap w:val="0"/>
            <w:vAlign w:val="center"/>
          </w:tcPr>
          <w:p w14:paraId="2F97EA2D">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w:t>
            </w:r>
          </w:p>
        </w:tc>
        <w:tc>
          <w:tcPr>
            <w:tcW w:w="2240" w:type="dxa"/>
            <w:gridSpan w:val="2"/>
            <w:noWrap w:val="0"/>
            <w:vAlign w:val="center"/>
          </w:tcPr>
          <w:p w14:paraId="3CD31B24">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1739.92</w:t>
            </w:r>
            <w:r>
              <w:rPr>
                <w:rFonts w:hint="eastAsia" w:ascii="仿宋" w:hAnsi="仿宋" w:eastAsia="仿宋" w:cs="仿宋"/>
                <w:b w:val="0"/>
                <w:bCs w:val="0"/>
                <w:kern w:val="0"/>
                <w:sz w:val="20"/>
                <w:szCs w:val="20"/>
              </w:rPr>
              <w:t>　</w:t>
            </w:r>
          </w:p>
        </w:tc>
        <w:tc>
          <w:tcPr>
            <w:tcW w:w="1832" w:type="dxa"/>
            <w:gridSpan w:val="2"/>
            <w:noWrap w:val="0"/>
            <w:vAlign w:val="center"/>
          </w:tcPr>
          <w:p w14:paraId="57359801">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1732.00</w:t>
            </w:r>
            <w:r>
              <w:rPr>
                <w:rFonts w:hint="eastAsia" w:ascii="仿宋" w:hAnsi="仿宋" w:eastAsia="仿宋" w:cs="仿宋"/>
                <w:b w:val="0"/>
                <w:bCs w:val="0"/>
                <w:kern w:val="0"/>
                <w:sz w:val="20"/>
                <w:szCs w:val="20"/>
              </w:rPr>
              <w:t>　</w:t>
            </w:r>
          </w:p>
        </w:tc>
      </w:tr>
      <w:tr w14:paraId="2F90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354" w:type="dxa"/>
            <w:vMerge w:val="restart"/>
            <w:noWrap w:val="0"/>
            <w:vAlign w:val="center"/>
          </w:tcPr>
          <w:p w14:paraId="7020F75F">
            <w:pPr>
              <w:widowControl/>
              <w:jc w:val="center"/>
              <w:rPr>
                <w:rFonts w:hint="eastAsia" w:ascii="仿宋" w:hAnsi="仿宋" w:eastAsia="仿宋" w:cs="仿宋"/>
                <w:b w:val="0"/>
                <w:bCs w:val="0"/>
                <w:kern w:val="0"/>
                <w:sz w:val="20"/>
                <w:szCs w:val="20"/>
                <w:lang w:eastAsia="zh-CN"/>
              </w:rPr>
            </w:pPr>
            <w:r>
              <w:rPr>
                <w:rFonts w:hint="eastAsia" w:ascii="仿宋" w:hAnsi="仿宋" w:eastAsia="仿宋" w:cs="仿宋"/>
                <w:b w:val="0"/>
                <w:bCs w:val="0"/>
                <w:kern w:val="0"/>
                <w:sz w:val="20"/>
                <w:szCs w:val="20"/>
              </w:rPr>
              <w:t>楼堂馆所控制情况</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lang w:eastAsia="zh-CN"/>
              </w:rPr>
              <w:t>（</w:t>
            </w:r>
            <w:r>
              <w:rPr>
                <w:rFonts w:hint="eastAsia" w:ascii="仿宋" w:hAnsi="仿宋" w:eastAsia="仿宋" w:cs="仿宋"/>
                <w:b w:val="0"/>
                <w:bCs w:val="0"/>
                <w:kern w:val="0"/>
                <w:sz w:val="20"/>
                <w:szCs w:val="20"/>
                <w:lang w:val="en-US" w:eastAsia="zh-CN"/>
              </w:rPr>
              <w:t>2024年完工情况</w:t>
            </w:r>
            <w:r>
              <w:rPr>
                <w:rFonts w:hint="eastAsia" w:ascii="仿宋" w:hAnsi="仿宋" w:eastAsia="仿宋" w:cs="仿宋"/>
                <w:b w:val="0"/>
                <w:bCs w:val="0"/>
                <w:kern w:val="0"/>
                <w:sz w:val="20"/>
                <w:szCs w:val="20"/>
                <w:lang w:eastAsia="zh-CN"/>
              </w:rPr>
              <w:t>）</w:t>
            </w:r>
          </w:p>
        </w:tc>
        <w:tc>
          <w:tcPr>
            <w:tcW w:w="1189" w:type="dxa"/>
            <w:noWrap w:val="0"/>
            <w:vAlign w:val="center"/>
          </w:tcPr>
          <w:p w14:paraId="528C688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批复规模</w:t>
            </w:r>
            <w:r>
              <w:rPr>
                <w:rFonts w:hint="eastAsia" w:ascii="仿宋" w:hAnsi="仿宋" w:eastAsia="仿宋" w:cs="仿宋"/>
                <w:b w:val="0"/>
                <w:bCs w:val="0"/>
                <w:kern w:val="0"/>
                <w:sz w:val="20"/>
                <w:szCs w:val="20"/>
              </w:rPr>
              <w:br w:type="textWrapping"/>
            </w:r>
            <w:r>
              <w:rPr>
                <w:rFonts w:hint="eastAsia" w:ascii="仿宋" w:hAnsi="仿宋" w:eastAsia="仿宋" w:cs="仿宋"/>
                <w:b w:val="0"/>
                <w:bCs w:val="0"/>
                <w:kern w:val="0"/>
                <w:sz w:val="20"/>
                <w:szCs w:val="20"/>
              </w:rPr>
              <w:t>（㎡）</w:t>
            </w:r>
          </w:p>
        </w:tc>
        <w:tc>
          <w:tcPr>
            <w:tcW w:w="849" w:type="dxa"/>
            <w:noWrap w:val="0"/>
            <w:vAlign w:val="center"/>
          </w:tcPr>
          <w:p w14:paraId="32D21B92">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实际规模（㎡）</w:t>
            </w:r>
          </w:p>
        </w:tc>
        <w:tc>
          <w:tcPr>
            <w:tcW w:w="1129" w:type="dxa"/>
            <w:noWrap w:val="0"/>
            <w:vAlign w:val="center"/>
          </w:tcPr>
          <w:p w14:paraId="59676884">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规模控制率</w:t>
            </w:r>
          </w:p>
        </w:tc>
        <w:tc>
          <w:tcPr>
            <w:tcW w:w="1111" w:type="dxa"/>
            <w:noWrap w:val="0"/>
            <w:vAlign w:val="center"/>
          </w:tcPr>
          <w:p w14:paraId="5E5E4E2A">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预算投资（万元）</w:t>
            </w:r>
          </w:p>
        </w:tc>
        <w:tc>
          <w:tcPr>
            <w:tcW w:w="969" w:type="dxa"/>
            <w:noWrap w:val="0"/>
            <w:vAlign w:val="center"/>
          </w:tcPr>
          <w:p w14:paraId="6977746F">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实际投资（万元）</w:t>
            </w:r>
          </w:p>
        </w:tc>
        <w:tc>
          <w:tcPr>
            <w:tcW w:w="863" w:type="dxa"/>
            <w:noWrap w:val="0"/>
            <w:vAlign w:val="center"/>
          </w:tcPr>
          <w:p w14:paraId="07C7079D">
            <w:pPr>
              <w:widowControl/>
              <w:spacing w:line="240" w:lineRule="exact"/>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投资概算控制率</w:t>
            </w:r>
          </w:p>
        </w:tc>
      </w:tr>
      <w:tr w14:paraId="2C72F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noWrap w:val="0"/>
            <w:vAlign w:val="center"/>
          </w:tcPr>
          <w:p w14:paraId="14413BF4">
            <w:pPr>
              <w:widowControl/>
              <w:jc w:val="left"/>
              <w:rPr>
                <w:rFonts w:hint="eastAsia" w:ascii="仿宋" w:hAnsi="仿宋" w:eastAsia="仿宋" w:cs="仿宋"/>
                <w:b w:val="0"/>
                <w:bCs w:val="0"/>
                <w:kern w:val="0"/>
                <w:sz w:val="20"/>
                <w:szCs w:val="20"/>
              </w:rPr>
            </w:pPr>
          </w:p>
        </w:tc>
        <w:tc>
          <w:tcPr>
            <w:tcW w:w="1189" w:type="dxa"/>
            <w:noWrap w:val="0"/>
            <w:vAlign w:val="center"/>
          </w:tcPr>
          <w:p w14:paraId="745CE46A">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lang w:val="en-US" w:eastAsia="zh-CN"/>
              </w:rPr>
              <w:t>0</w:t>
            </w:r>
            <w:r>
              <w:rPr>
                <w:rFonts w:hint="eastAsia" w:ascii="仿宋" w:hAnsi="仿宋" w:eastAsia="仿宋" w:cs="仿宋"/>
                <w:b w:val="0"/>
                <w:bCs w:val="0"/>
                <w:kern w:val="0"/>
                <w:sz w:val="20"/>
                <w:szCs w:val="20"/>
              </w:rPr>
              <w:t>　</w:t>
            </w:r>
          </w:p>
        </w:tc>
        <w:tc>
          <w:tcPr>
            <w:tcW w:w="849" w:type="dxa"/>
            <w:noWrap w:val="0"/>
            <w:vAlign w:val="center"/>
          </w:tcPr>
          <w:p w14:paraId="1B100B4D">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29" w:type="dxa"/>
            <w:noWrap w:val="0"/>
            <w:vAlign w:val="center"/>
          </w:tcPr>
          <w:p w14:paraId="7F8628FE">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1111" w:type="dxa"/>
            <w:noWrap w:val="0"/>
            <w:vAlign w:val="center"/>
          </w:tcPr>
          <w:p w14:paraId="0EBDDCAF">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969" w:type="dxa"/>
            <w:noWrap w:val="0"/>
            <w:vAlign w:val="center"/>
          </w:tcPr>
          <w:p w14:paraId="090CB1AB">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c>
          <w:tcPr>
            <w:tcW w:w="863" w:type="dxa"/>
            <w:noWrap w:val="0"/>
            <w:vAlign w:val="center"/>
          </w:tcPr>
          <w:p w14:paraId="67F15FFA">
            <w:pPr>
              <w:widowControl/>
              <w:jc w:val="left"/>
              <w:rPr>
                <w:rFonts w:hint="eastAsia"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rPr>
              <w:t>　</w:t>
            </w:r>
            <w:r>
              <w:rPr>
                <w:rFonts w:hint="eastAsia" w:ascii="仿宋" w:hAnsi="仿宋" w:eastAsia="仿宋" w:cs="仿宋"/>
                <w:b w:val="0"/>
                <w:bCs w:val="0"/>
                <w:kern w:val="0"/>
                <w:sz w:val="20"/>
                <w:szCs w:val="20"/>
                <w:lang w:val="en-US" w:eastAsia="zh-CN"/>
              </w:rPr>
              <w:t>0</w:t>
            </w:r>
          </w:p>
        </w:tc>
      </w:tr>
      <w:tr w14:paraId="6B50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3354" w:type="dxa"/>
            <w:noWrap w:val="0"/>
            <w:vAlign w:val="center"/>
          </w:tcPr>
          <w:p w14:paraId="24A3C26F">
            <w:pPr>
              <w:widowControl/>
              <w:jc w:val="center"/>
              <w:rPr>
                <w:rFonts w:hint="eastAsia" w:ascii="仿宋" w:hAnsi="仿宋" w:eastAsia="仿宋" w:cs="仿宋"/>
                <w:b w:val="0"/>
                <w:bCs w:val="0"/>
                <w:kern w:val="0"/>
                <w:sz w:val="20"/>
                <w:szCs w:val="20"/>
              </w:rPr>
            </w:pPr>
            <w:r>
              <w:rPr>
                <w:rFonts w:hint="eastAsia" w:ascii="仿宋" w:hAnsi="仿宋" w:eastAsia="仿宋" w:cs="仿宋"/>
                <w:b w:val="0"/>
                <w:bCs w:val="0"/>
                <w:kern w:val="0"/>
                <w:sz w:val="20"/>
                <w:szCs w:val="20"/>
              </w:rPr>
              <w:t>厉行节约保障措施</w:t>
            </w:r>
          </w:p>
        </w:tc>
        <w:tc>
          <w:tcPr>
            <w:tcW w:w="6110" w:type="dxa"/>
            <w:gridSpan w:val="6"/>
            <w:noWrap w:val="0"/>
            <w:vAlign w:val="center"/>
          </w:tcPr>
          <w:p w14:paraId="4847C392">
            <w:pPr>
              <w:widowControl/>
              <w:jc w:val="center"/>
              <w:rPr>
                <w:rFonts w:hint="default" w:ascii="仿宋" w:hAnsi="仿宋" w:eastAsia="仿宋" w:cs="仿宋"/>
                <w:b w:val="0"/>
                <w:bCs w:val="0"/>
                <w:kern w:val="0"/>
                <w:sz w:val="20"/>
                <w:szCs w:val="20"/>
                <w:lang w:val="en-US" w:eastAsia="zh-CN"/>
              </w:rPr>
            </w:pPr>
            <w:r>
              <w:rPr>
                <w:rFonts w:hint="eastAsia" w:ascii="仿宋" w:hAnsi="仿宋" w:eastAsia="仿宋" w:cs="仿宋"/>
                <w:b w:val="0"/>
                <w:bCs w:val="0"/>
                <w:kern w:val="0"/>
                <w:sz w:val="20"/>
                <w:szCs w:val="20"/>
                <w:lang w:val="en-US" w:eastAsia="zh-CN"/>
              </w:rPr>
              <w:t>严格控制经费开支</w:t>
            </w:r>
          </w:p>
        </w:tc>
      </w:tr>
    </w:tbl>
    <w:p w14:paraId="00F6D30B">
      <w:pPr>
        <w:pStyle w:val="11"/>
        <w:keepNext/>
        <w:keepLines/>
        <w:pageBreakBefore w:val="0"/>
        <w:widowControl w:val="0"/>
        <w:kinsoku/>
        <w:wordWrap/>
        <w:overflowPunct/>
        <w:topLinePunct w:val="0"/>
        <w:autoSpaceDE/>
        <w:autoSpaceDN/>
        <w:bidi w:val="0"/>
        <w:adjustRightInd/>
        <w:snapToGrid/>
        <w:spacing w:line="280" w:lineRule="exact"/>
        <w:textAlignment w:val="auto"/>
        <w:rPr>
          <w:rFonts w:hint="eastAsia"/>
          <w:lang w:val="en-US" w:eastAsia="zh-CN"/>
        </w:rPr>
      </w:pPr>
      <w:r>
        <w:rPr>
          <w:rFonts w:eastAsia="仿宋_GB2312"/>
          <w:kern w:val="0"/>
          <w:sz w:val="22"/>
        </w:rPr>
        <w:t>说明：“项目支出”需要填报基本支出以外的所有项目支出情况，“公用经费”填报基本支出中的一般商品和服务支出。</w:t>
      </w:r>
    </w:p>
    <w:p w14:paraId="4E00B4E1">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杜湘龙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2025.6.9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15211552112 </w:t>
      </w:r>
    </w:p>
    <w:p w14:paraId="5D0A206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t>附件2</w:t>
      </w:r>
    </w:p>
    <w:p w14:paraId="7F4537C1">
      <w:pPr>
        <w:keepNext w:val="0"/>
        <w:keepLines w:val="0"/>
        <w:pageBreakBefore w:val="0"/>
        <w:widowControl/>
        <w:tabs>
          <w:tab w:val="left" w:pos="2555"/>
          <w:tab w:val="left" w:pos="3611"/>
          <w:tab w:val="center" w:pos="4365"/>
          <w:tab w:val="left" w:pos="4791"/>
          <w:tab w:val="left" w:pos="5951"/>
          <w:tab w:val="left" w:pos="7071"/>
          <w:tab w:val="left" w:pos="8191"/>
          <w:tab w:val="left" w:pos="9311"/>
        </w:tabs>
        <w:kinsoku/>
        <w:wordWrap/>
        <w:overflowPunct/>
        <w:topLinePunct w:val="0"/>
        <w:autoSpaceDE/>
        <w:autoSpaceDN/>
        <w:bidi w:val="0"/>
        <w:adjustRightInd/>
        <w:snapToGrid/>
        <w:spacing w:line="480" w:lineRule="exact"/>
        <w:ind w:left="91"/>
        <w:jc w:val="left"/>
        <w:textAlignment w:val="auto"/>
        <w:rPr>
          <w:rFonts w:hint="eastAsia" w:ascii="微软雅黑" w:hAnsi="微软雅黑" w:eastAsia="微软雅黑" w:cs="微软雅黑"/>
          <w:color w:val="000000"/>
          <w:kern w:val="0"/>
          <w:sz w:val="36"/>
          <w:szCs w:val="36"/>
          <w:lang w:val="en-US" w:eastAsia="zh-CN"/>
        </w:rPr>
      </w:pPr>
      <w:r>
        <w:rPr>
          <w:rFonts w:hint="eastAsia" w:ascii="微软雅黑" w:hAnsi="微软雅黑" w:eastAsia="微软雅黑" w:cs="微软雅黑"/>
          <w:color w:val="000000"/>
          <w:kern w:val="0"/>
          <w:sz w:val="36"/>
          <w:szCs w:val="36"/>
          <w:lang w:val="en-US" w:eastAsia="zh-CN"/>
        </w:rPr>
        <w:tab/>
      </w:r>
      <w:r>
        <w:rPr>
          <w:rFonts w:hint="eastAsia" w:ascii="微软雅黑" w:hAnsi="微软雅黑" w:eastAsia="微软雅黑" w:cs="微软雅黑"/>
          <w:color w:val="000000"/>
          <w:kern w:val="0"/>
          <w:sz w:val="36"/>
          <w:szCs w:val="36"/>
          <w:lang w:val="en-US" w:eastAsia="zh-CN"/>
        </w:rPr>
        <w:t>部门整体支出绩效自评表</w:t>
      </w:r>
    </w:p>
    <w:tbl>
      <w:tblPr>
        <w:tblStyle w:val="8"/>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2"/>
        <w:gridCol w:w="1098"/>
        <w:gridCol w:w="1055"/>
        <w:gridCol w:w="990"/>
        <w:gridCol w:w="90"/>
        <w:gridCol w:w="1166"/>
        <w:gridCol w:w="1112"/>
        <w:gridCol w:w="689"/>
        <w:gridCol w:w="929"/>
        <w:gridCol w:w="1021"/>
      </w:tblGrid>
      <w:tr w14:paraId="688D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12" w:type="dxa"/>
            <w:noWrap w:val="0"/>
            <w:vAlign w:val="center"/>
          </w:tcPr>
          <w:p w14:paraId="657D50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w:t>
            </w:r>
            <w:r>
              <w:rPr>
                <w:rFonts w:hint="eastAsia" w:ascii="仿宋" w:hAnsi="仿宋" w:eastAsia="仿宋" w:cs="仿宋"/>
                <w:color w:val="000000"/>
                <w:kern w:val="0"/>
                <w:sz w:val="20"/>
                <w:szCs w:val="20"/>
                <w:lang w:eastAsia="zh-CN"/>
              </w:rPr>
              <w:t>部门</w:t>
            </w:r>
            <w:r>
              <w:rPr>
                <w:rFonts w:hint="eastAsia" w:ascii="仿宋" w:hAnsi="仿宋" w:eastAsia="仿宋" w:cs="仿宋"/>
                <w:color w:val="000000"/>
                <w:kern w:val="0"/>
                <w:sz w:val="20"/>
                <w:szCs w:val="20"/>
              </w:rPr>
              <w:t>名称</w:t>
            </w:r>
          </w:p>
        </w:tc>
        <w:tc>
          <w:tcPr>
            <w:tcW w:w="8150" w:type="dxa"/>
            <w:gridSpan w:val="9"/>
            <w:noWrap w:val="0"/>
            <w:vAlign w:val="center"/>
          </w:tcPr>
          <w:p w14:paraId="6CCEFD6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4"/>
                <w:szCs w:val="24"/>
                <w:lang w:val="en-US" w:eastAsia="zh-CN"/>
              </w:rPr>
              <w:t>怀化市交通运输综合行政执法支队</w:t>
            </w:r>
            <w:r>
              <w:rPr>
                <w:rFonts w:hint="eastAsia" w:ascii="仿宋" w:hAnsi="仿宋" w:eastAsia="仿宋" w:cs="仿宋"/>
                <w:color w:val="000000"/>
                <w:kern w:val="0"/>
                <w:sz w:val="20"/>
                <w:szCs w:val="20"/>
              </w:rPr>
              <w:t>　</w:t>
            </w:r>
          </w:p>
        </w:tc>
      </w:tr>
      <w:tr w14:paraId="55EA8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12" w:type="dxa"/>
            <w:vMerge w:val="restart"/>
            <w:noWrap w:val="0"/>
            <w:vAlign w:val="center"/>
          </w:tcPr>
          <w:p w14:paraId="0C34CB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0195787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算申请</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53" w:type="dxa"/>
            <w:gridSpan w:val="2"/>
            <w:noWrap w:val="0"/>
            <w:vAlign w:val="center"/>
          </w:tcPr>
          <w:p w14:paraId="5F62FE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p>
        </w:tc>
        <w:tc>
          <w:tcPr>
            <w:tcW w:w="990" w:type="dxa"/>
            <w:noWrap w:val="0"/>
            <w:vAlign w:val="center"/>
          </w:tcPr>
          <w:p w14:paraId="1636415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年初</w:t>
            </w:r>
          </w:p>
          <w:p w14:paraId="39F893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预算数</w:t>
            </w:r>
          </w:p>
        </w:tc>
        <w:tc>
          <w:tcPr>
            <w:tcW w:w="1256" w:type="dxa"/>
            <w:gridSpan w:val="2"/>
            <w:noWrap w:val="0"/>
            <w:vAlign w:val="center"/>
          </w:tcPr>
          <w:p w14:paraId="3683C2A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全年预算数</w:t>
            </w:r>
          </w:p>
        </w:tc>
        <w:tc>
          <w:tcPr>
            <w:tcW w:w="1112" w:type="dxa"/>
            <w:noWrap w:val="0"/>
            <w:vAlign w:val="center"/>
          </w:tcPr>
          <w:p w14:paraId="45A6169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3BA5BE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689" w:type="dxa"/>
            <w:noWrap w:val="0"/>
            <w:vAlign w:val="center"/>
          </w:tcPr>
          <w:p w14:paraId="2D240D7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929" w:type="dxa"/>
            <w:noWrap w:val="0"/>
            <w:vAlign w:val="center"/>
          </w:tcPr>
          <w:p w14:paraId="3B9E90F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021" w:type="dxa"/>
            <w:noWrap w:val="0"/>
            <w:vAlign w:val="center"/>
          </w:tcPr>
          <w:p w14:paraId="2F0348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293B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0"/>
            <w:vAlign w:val="center"/>
          </w:tcPr>
          <w:p w14:paraId="5751DD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2153" w:type="dxa"/>
            <w:gridSpan w:val="2"/>
            <w:noWrap w:val="0"/>
            <w:vAlign w:val="center"/>
          </w:tcPr>
          <w:p w14:paraId="547B1B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color w:val="000000"/>
                <w:kern w:val="0"/>
                <w:sz w:val="20"/>
                <w:szCs w:val="20"/>
              </w:rPr>
              <w:t>年度资金总额</w:t>
            </w:r>
          </w:p>
        </w:tc>
        <w:tc>
          <w:tcPr>
            <w:tcW w:w="990" w:type="dxa"/>
            <w:noWrap w:val="0"/>
            <w:vAlign w:val="center"/>
          </w:tcPr>
          <w:p w14:paraId="629290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1828.46</w:t>
            </w:r>
          </w:p>
        </w:tc>
        <w:tc>
          <w:tcPr>
            <w:tcW w:w="1256" w:type="dxa"/>
            <w:gridSpan w:val="2"/>
            <w:noWrap w:val="0"/>
            <w:vAlign w:val="center"/>
          </w:tcPr>
          <w:p w14:paraId="0F0B7C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1800.78</w:t>
            </w:r>
          </w:p>
        </w:tc>
        <w:tc>
          <w:tcPr>
            <w:tcW w:w="1112" w:type="dxa"/>
            <w:noWrap w:val="0"/>
            <w:vAlign w:val="center"/>
          </w:tcPr>
          <w:p w14:paraId="73F6D6D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1794.82</w:t>
            </w:r>
          </w:p>
        </w:tc>
        <w:tc>
          <w:tcPr>
            <w:tcW w:w="689" w:type="dxa"/>
            <w:noWrap w:val="0"/>
            <w:vAlign w:val="center"/>
          </w:tcPr>
          <w:p w14:paraId="057BC4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10</w:t>
            </w:r>
          </w:p>
        </w:tc>
        <w:tc>
          <w:tcPr>
            <w:tcW w:w="929" w:type="dxa"/>
            <w:noWrap w:val="0"/>
            <w:vAlign w:val="center"/>
          </w:tcPr>
          <w:p w14:paraId="63FB006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99.67%</w:t>
            </w:r>
          </w:p>
        </w:tc>
        <w:tc>
          <w:tcPr>
            <w:tcW w:w="1021" w:type="dxa"/>
            <w:noWrap w:val="0"/>
            <w:vAlign w:val="center"/>
          </w:tcPr>
          <w:p w14:paraId="0A22DC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9.67</w:t>
            </w:r>
          </w:p>
        </w:tc>
      </w:tr>
      <w:tr w14:paraId="7206C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0"/>
            <w:vAlign w:val="center"/>
          </w:tcPr>
          <w:p w14:paraId="5698AA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9" w:type="dxa"/>
            <w:gridSpan w:val="5"/>
            <w:noWrap w:val="0"/>
            <w:vAlign w:val="center"/>
          </w:tcPr>
          <w:p w14:paraId="78BCA36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751" w:type="dxa"/>
            <w:gridSpan w:val="4"/>
            <w:noWrap w:val="0"/>
            <w:vAlign w:val="center"/>
          </w:tcPr>
          <w:p w14:paraId="03E865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794B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0"/>
            <w:vAlign w:val="center"/>
          </w:tcPr>
          <w:p w14:paraId="03A6AE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9" w:type="dxa"/>
            <w:gridSpan w:val="5"/>
            <w:noWrap w:val="0"/>
            <w:vAlign w:val="center"/>
          </w:tcPr>
          <w:p w14:paraId="64C4E9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xml:space="preserve">  其中：  一般公共预算：</w:t>
            </w:r>
            <w:r>
              <w:rPr>
                <w:rFonts w:hint="eastAsia" w:ascii="仿宋" w:hAnsi="仿宋" w:eastAsia="仿宋" w:cs="仿宋"/>
                <w:color w:val="000000"/>
                <w:kern w:val="0"/>
                <w:sz w:val="20"/>
                <w:szCs w:val="20"/>
                <w:lang w:val="en-US" w:eastAsia="zh-CN"/>
              </w:rPr>
              <w:t>1800.78</w:t>
            </w:r>
          </w:p>
        </w:tc>
        <w:tc>
          <w:tcPr>
            <w:tcW w:w="3751" w:type="dxa"/>
            <w:gridSpan w:val="4"/>
            <w:noWrap w:val="0"/>
            <w:vAlign w:val="center"/>
          </w:tcPr>
          <w:p w14:paraId="08A0D16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其中：基本支出：</w:t>
            </w:r>
            <w:r>
              <w:rPr>
                <w:rFonts w:hint="eastAsia" w:ascii="仿宋" w:hAnsi="仿宋" w:eastAsia="仿宋" w:cs="仿宋"/>
                <w:color w:val="000000"/>
                <w:kern w:val="0"/>
                <w:sz w:val="20"/>
                <w:szCs w:val="20"/>
                <w:lang w:val="en-US" w:eastAsia="zh-CN"/>
              </w:rPr>
              <w:t>1732.00</w:t>
            </w:r>
          </w:p>
        </w:tc>
      </w:tr>
      <w:tr w14:paraId="594B3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0"/>
            <w:vAlign w:val="center"/>
          </w:tcPr>
          <w:p w14:paraId="7C16D7D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9" w:type="dxa"/>
            <w:gridSpan w:val="5"/>
            <w:noWrap w:val="0"/>
            <w:vAlign w:val="center"/>
          </w:tcPr>
          <w:p w14:paraId="77084DCB">
            <w:pPr>
              <w:keepNext w:val="0"/>
              <w:keepLines w:val="0"/>
              <w:pageBreakBefore w:val="0"/>
              <w:widowControl/>
              <w:kinsoku/>
              <w:wordWrap/>
              <w:overflowPunct/>
              <w:topLinePunct w:val="0"/>
              <w:autoSpaceDE/>
              <w:autoSpaceDN/>
              <w:bidi w:val="0"/>
              <w:adjustRightInd/>
              <w:snapToGrid/>
              <w:spacing w:line="240" w:lineRule="exact"/>
              <w:ind w:firstLine="800" w:firstLineChars="4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w:t>
            </w:r>
          </w:p>
        </w:tc>
        <w:tc>
          <w:tcPr>
            <w:tcW w:w="3751" w:type="dxa"/>
            <w:gridSpan w:val="4"/>
            <w:noWrap w:val="0"/>
            <w:vAlign w:val="center"/>
          </w:tcPr>
          <w:p w14:paraId="20C07A26">
            <w:pPr>
              <w:keepNext w:val="0"/>
              <w:keepLines w:val="0"/>
              <w:pageBreakBefore w:val="0"/>
              <w:widowControl/>
              <w:kinsoku/>
              <w:wordWrap/>
              <w:overflowPunct/>
              <w:topLinePunct w:val="0"/>
              <w:autoSpaceDE/>
              <w:autoSpaceDN/>
              <w:bidi w:val="0"/>
              <w:adjustRightInd/>
              <w:snapToGrid/>
              <w:spacing w:line="240" w:lineRule="exact"/>
              <w:ind w:firstLine="600" w:firstLineChars="3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项目支出：</w:t>
            </w:r>
            <w:r>
              <w:rPr>
                <w:rFonts w:hint="eastAsia" w:ascii="仿宋" w:hAnsi="仿宋" w:eastAsia="仿宋" w:cs="仿宋"/>
                <w:color w:val="000000"/>
                <w:kern w:val="0"/>
                <w:sz w:val="20"/>
                <w:szCs w:val="20"/>
                <w:lang w:val="en-US" w:eastAsia="zh-CN"/>
              </w:rPr>
              <w:t>62.82</w:t>
            </w:r>
          </w:p>
        </w:tc>
      </w:tr>
      <w:tr w14:paraId="4FFAA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12" w:type="dxa"/>
            <w:vMerge w:val="continue"/>
            <w:noWrap w:val="0"/>
            <w:vAlign w:val="center"/>
          </w:tcPr>
          <w:p w14:paraId="181DC7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9" w:type="dxa"/>
            <w:gridSpan w:val="5"/>
            <w:noWrap w:val="0"/>
            <w:vAlign w:val="center"/>
          </w:tcPr>
          <w:p w14:paraId="3BA855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w:t>
            </w:r>
          </w:p>
        </w:tc>
        <w:tc>
          <w:tcPr>
            <w:tcW w:w="3751" w:type="dxa"/>
            <w:gridSpan w:val="4"/>
            <w:noWrap w:val="0"/>
            <w:vAlign w:val="center"/>
          </w:tcPr>
          <w:p w14:paraId="01389A6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7FFEA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12" w:type="dxa"/>
            <w:vMerge w:val="continue"/>
            <w:noWrap w:val="0"/>
            <w:vAlign w:val="center"/>
          </w:tcPr>
          <w:p w14:paraId="1D642DC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9" w:type="dxa"/>
            <w:gridSpan w:val="5"/>
            <w:noWrap w:val="0"/>
            <w:vAlign w:val="center"/>
          </w:tcPr>
          <w:p w14:paraId="7A6A096E">
            <w:pPr>
              <w:keepNext w:val="0"/>
              <w:keepLines w:val="0"/>
              <w:pageBreakBefore w:val="0"/>
              <w:widowControl/>
              <w:kinsoku/>
              <w:wordWrap/>
              <w:overflowPunct/>
              <w:topLinePunct w:val="0"/>
              <w:autoSpaceDE/>
              <w:autoSpaceDN/>
              <w:bidi w:val="0"/>
              <w:adjustRightInd/>
              <w:snapToGrid/>
              <w:spacing w:line="240" w:lineRule="exact"/>
              <w:ind w:firstLine="1400" w:firstLineChars="7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其他资金：</w:t>
            </w:r>
          </w:p>
        </w:tc>
        <w:tc>
          <w:tcPr>
            <w:tcW w:w="3751" w:type="dxa"/>
            <w:gridSpan w:val="4"/>
            <w:noWrap w:val="0"/>
            <w:vAlign w:val="center"/>
          </w:tcPr>
          <w:p w14:paraId="7107DF7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D6B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2" w:type="dxa"/>
            <w:vMerge w:val="restart"/>
            <w:noWrap w:val="0"/>
            <w:vAlign w:val="center"/>
          </w:tcPr>
          <w:p w14:paraId="6C2562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399" w:type="dxa"/>
            <w:gridSpan w:val="5"/>
            <w:noWrap w:val="0"/>
            <w:vAlign w:val="center"/>
          </w:tcPr>
          <w:p w14:paraId="7D8E40D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751" w:type="dxa"/>
            <w:gridSpan w:val="4"/>
            <w:noWrap w:val="0"/>
            <w:vAlign w:val="center"/>
          </w:tcPr>
          <w:p w14:paraId="6A7810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0099A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12" w:type="dxa"/>
            <w:vMerge w:val="continue"/>
            <w:noWrap w:val="0"/>
            <w:vAlign w:val="center"/>
          </w:tcPr>
          <w:p w14:paraId="5F476A9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4399" w:type="dxa"/>
            <w:gridSpan w:val="5"/>
            <w:noWrap w:val="0"/>
            <w:vAlign w:val="center"/>
          </w:tcPr>
          <w:p w14:paraId="5ECC208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因单位在撤销阶段，目前没有年度总目标。</w:t>
            </w:r>
            <w:r>
              <w:rPr>
                <w:rFonts w:hint="eastAsia" w:ascii="仿宋" w:hAnsi="仿宋" w:eastAsia="仿宋" w:cs="仿宋"/>
                <w:color w:val="000000"/>
                <w:kern w:val="0"/>
                <w:sz w:val="20"/>
                <w:szCs w:val="20"/>
              </w:rPr>
              <w:t>　</w:t>
            </w:r>
          </w:p>
        </w:tc>
        <w:tc>
          <w:tcPr>
            <w:tcW w:w="3751" w:type="dxa"/>
            <w:gridSpan w:val="4"/>
            <w:noWrap w:val="0"/>
            <w:vAlign w:val="center"/>
          </w:tcPr>
          <w:p w14:paraId="244FF7D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因单位在撤销阶段，目前没有年度总目标。</w:t>
            </w:r>
            <w:r>
              <w:rPr>
                <w:rFonts w:hint="eastAsia" w:ascii="仿宋" w:hAnsi="仿宋" w:eastAsia="仿宋" w:cs="仿宋"/>
                <w:color w:val="000000"/>
                <w:kern w:val="0"/>
                <w:sz w:val="20"/>
                <w:szCs w:val="20"/>
              </w:rPr>
              <w:t>　</w:t>
            </w:r>
          </w:p>
        </w:tc>
      </w:tr>
      <w:tr w14:paraId="100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112" w:type="dxa"/>
            <w:vMerge w:val="restart"/>
            <w:noWrap w:val="0"/>
            <w:vAlign w:val="center"/>
          </w:tcPr>
          <w:p w14:paraId="3F97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4E2BACB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3975784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93635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98" w:type="dxa"/>
            <w:noWrap w:val="0"/>
            <w:vAlign w:val="center"/>
          </w:tcPr>
          <w:p w14:paraId="4D2736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55" w:type="dxa"/>
            <w:noWrap w:val="0"/>
            <w:vAlign w:val="center"/>
          </w:tcPr>
          <w:p w14:paraId="4C44CE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80" w:type="dxa"/>
            <w:gridSpan w:val="2"/>
            <w:noWrap w:val="0"/>
            <w:vAlign w:val="center"/>
          </w:tcPr>
          <w:p w14:paraId="063616E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166" w:type="dxa"/>
            <w:noWrap w:val="0"/>
            <w:vAlign w:val="center"/>
          </w:tcPr>
          <w:p w14:paraId="368D6C3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D2999C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12" w:type="dxa"/>
            <w:noWrap w:val="0"/>
            <w:vAlign w:val="center"/>
          </w:tcPr>
          <w:p w14:paraId="2FFC00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74CF9A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689" w:type="dxa"/>
            <w:noWrap w:val="0"/>
            <w:vAlign w:val="center"/>
          </w:tcPr>
          <w:p w14:paraId="41F802C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929" w:type="dxa"/>
            <w:noWrap w:val="0"/>
            <w:vAlign w:val="center"/>
          </w:tcPr>
          <w:p w14:paraId="7C30489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021" w:type="dxa"/>
            <w:noWrap w:val="0"/>
            <w:vAlign w:val="top"/>
          </w:tcPr>
          <w:p w14:paraId="1DE819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5AE273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24FB11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00D8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1112" w:type="dxa"/>
            <w:vMerge w:val="continue"/>
            <w:noWrap w:val="0"/>
            <w:vAlign w:val="center"/>
          </w:tcPr>
          <w:p w14:paraId="276D07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8" w:type="dxa"/>
            <w:vMerge w:val="restart"/>
            <w:noWrap w:val="0"/>
            <w:vAlign w:val="center"/>
          </w:tcPr>
          <w:p w14:paraId="0BCC092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55" w:type="dxa"/>
            <w:noWrap w:val="0"/>
            <w:vAlign w:val="center"/>
          </w:tcPr>
          <w:p w14:paraId="7C73645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080" w:type="dxa"/>
            <w:gridSpan w:val="2"/>
            <w:noWrap w:val="0"/>
            <w:vAlign w:val="center"/>
          </w:tcPr>
          <w:p w14:paraId="4B9E4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166" w:type="dxa"/>
            <w:noWrap w:val="0"/>
            <w:vAlign w:val="center"/>
          </w:tcPr>
          <w:p w14:paraId="6A92563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≤1828.46万元</w:t>
            </w:r>
          </w:p>
        </w:tc>
        <w:tc>
          <w:tcPr>
            <w:tcW w:w="1112" w:type="dxa"/>
            <w:noWrap w:val="0"/>
            <w:vAlign w:val="center"/>
          </w:tcPr>
          <w:p w14:paraId="2817CC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1794.82万元</w:t>
            </w:r>
          </w:p>
        </w:tc>
        <w:tc>
          <w:tcPr>
            <w:tcW w:w="689" w:type="dxa"/>
            <w:noWrap w:val="0"/>
            <w:vAlign w:val="center"/>
          </w:tcPr>
          <w:p w14:paraId="4B0CE4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929" w:type="dxa"/>
            <w:noWrap w:val="0"/>
            <w:vAlign w:val="center"/>
          </w:tcPr>
          <w:p w14:paraId="3B98CBB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21" w:type="dxa"/>
            <w:noWrap w:val="0"/>
            <w:vAlign w:val="center"/>
          </w:tcPr>
          <w:p w14:paraId="7FB5B36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40F1E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2" w:type="dxa"/>
            <w:vMerge w:val="continue"/>
            <w:noWrap w:val="0"/>
            <w:vAlign w:val="center"/>
          </w:tcPr>
          <w:p w14:paraId="6363EA7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8" w:type="dxa"/>
            <w:vMerge w:val="continue"/>
            <w:noWrap w:val="0"/>
            <w:vAlign w:val="center"/>
          </w:tcPr>
          <w:p w14:paraId="6125E4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55" w:type="dxa"/>
            <w:noWrap w:val="0"/>
            <w:vAlign w:val="center"/>
          </w:tcPr>
          <w:p w14:paraId="5A28DD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080" w:type="dxa"/>
            <w:gridSpan w:val="2"/>
            <w:noWrap w:val="0"/>
            <w:vAlign w:val="center"/>
          </w:tcPr>
          <w:p w14:paraId="3CFDD7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66" w:type="dxa"/>
            <w:noWrap w:val="0"/>
            <w:vAlign w:val="center"/>
          </w:tcPr>
          <w:p w14:paraId="2F49BCB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12" w:type="dxa"/>
            <w:noWrap w:val="0"/>
            <w:vAlign w:val="center"/>
          </w:tcPr>
          <w:p w14:paraId="2609C88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689" w:type="dxa"/>
            <w:noWrap w:val="0"/>
            <w:vAlign w:val="center"/>
          </w:tcPr>
          <w:p w14:paraId="34415B6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929" w:type="dxa"/>
            <w:noWrap w:val="0"/>
            <w:vAlign w:val="center"/>
          </w:tcPr>
          <w:p w14:paraId="1180B5B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21" w:type="dxa"/>
            <w:noWrap w:val="0"/>
            <w:vAlign w:val="center"/>
          </w:tcPr>
          <w:p w14:paraId="505947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6F3F1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2" w:type="dxa"/>
            <w:vMerge w:val="continue"/>
            <w:noWrap w:val="0"/>
            <w:vAlign w:val="center"/>
          </w:tcPr>
          <w:p w14:paraId="6D83FE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8" w:type="dxa"/>
            <w:vMerge w:val="continue"/>
            <w:noWrap w:val="0"/>
            <w:vAlign w:val="center"/>
          </w:tcPr>
          <w:p w14:paraId="30BEE61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55" w:type="dxa"/>
            <w:noWrap w:val="0"/>
            <w:vAlign w:val="center"/>
          </w:tcPr>
          <w:p w14:paraId="0E593B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生态成本指标</w:t>
            </w:r>
          </w:p>
        </w:tc>
        <w:tc>
          <w:tcPr>
            <w:tcW w:w="1080" w:type="dxa"/>
            <w:gridSpan w:val="2"/>
            <w:noWrap w:val="0"/>
            <w:vAlign w:val="center"/>
          </w:tcPr>
          <w:p w14:paraId="33AE98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66" w:type="dxa"/>
            <w:noWrap w:val="0"/>
            <w:vAlign w:val="center"/>
          </w:tcPr>
          <w:p w14:paraId="3BEEE1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112" w:type="dxa"/>
            <w:noWrap w:val="0"/>
            <w:vAlign w:val="center"/>
          </w:tcPr>
          <w:p w14:paraId="5C9C397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689" w:type="dxa"/>
            <w:noWrap w:val="0"/>
            <w:vAlign w:val="center"/>
          </w:tcPr>
          <w:p w14:paraId="707D85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929" w:type="dxa"/>
            <w:noWrap w:val="0"/>
            <w:vAlign w:val="center"/>
          </w:tcPr>
          <w:p w14:paraId="1E4BFE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21" w:type="dxa"/>
            <w:noWrap w:val="0"/>
            <w:vAlign w:val="center"/>
          </w:tcPr>
          <w:p w14:paraId="1D8A1D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r>
      <w:tr w14:paraId="1724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112" w:type="dxa"/>
            <w:vMerge w:val="continue"/>
            <w:noWrap w:val="0"/>
            <w:vAlign w:val="center"/>
          </w:tcPr>
          <w:p w14:paraId="255846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8" w:type="dxa"/>
            <w:vMerge w:val="restart"/>
            <w:noWrap w:val="0"/>
            <w:vAlign w:val="center"/>
          </w:tcPr>
          <w:p w14:paraId="2E21AB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4104B1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55" w:type="dxa"/>
            <w:noWrap w:val="0"/>
            <w:vAlign w:val="center"/>
          </w:tcPr>
          <w:p w14:paraId="046787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1E7696B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0" w:type="dxa"/>
            <w:gridSpan w:val="2"/>
            <w:noWrap w:val="0"/>
            <w:vAlign w:val="center"/>
          </w:tcPr>
          <w:p w14:paraId="2B3FDD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无</w:t>
            </w:r>
          </w:p>
        </w:tc>
        <w:tc>
          <w:tcPr>
            <w:tcW w:w="1166" w:type="dxa"/>
            <w:noWrap w:val="0"/>
            <w:vAlign w:val="center"/>
          </w:tcPr>
          <w:p w14:paraId="1AF5210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112" w:type="dxa"/>
            <w:noWrap w:val="0"/>
            <w:vAlign w:val="center"/>
          </w:tcPr>
          <w:p w14:paraId="6AABE7F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无</w:t>
            </w:r>
          </w:p>
        </w:tc>
        <w:tc>
          <w:tcPr>
            <w:tcW w:w="689" w:type="dxa"/>
            <w:noWrap w:val="0"/>
            <w:vAlign w:val="center"/>
          </w:tcPr>
          <w:p w14:paraId="5E18AEF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929" w:type="dxa"/>
            <w:noWrap w:val="0"/>
            <w:vAlign w:val="center"/>
          </w:tcPr>
          <w:p w14:paraId="6D0A009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21" w:type="dxa"/>
            <w:noWrap w:val="0"/>
            <w:vAlign w:val="center"/>
          </w:tcPr>
          <w:p w14:paraId="3339EE5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476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112" w:type="dxa"/>
            <w:vMerge w:val="continue"/>
            <w:noWrap w:val="0"/>
            <w:vAlign w:val="center"/>
          </w:tcPr>
          <w:p w14:paraId="7E03D4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8" w:type="dxa"/>
            <w:vMerge w:val="continue"/>
            <w:noWrap w:val="0"/>
            <w:vAlign w:val="center"/>
          </w:tcPr>
          <w:p w14:paraId="3C574A4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55" w:type="dxa"/>
            <w:noWrap w:val="0"/>
            <w:vAlign w:val="center"/>
          </w:tcPr>
          <w:p w14:paraId="341CD7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491D790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0" w:type="dxa"/>
            <w:gridSpan w:val="2"/>
            <w:noWrap w:val="0"/>
            <w:vAlign w:val="center"/>
          </w:tcPr>
          <w:p w14:paraId="45C528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166" w:type="dxa"/>
            <w:noWrap w:val="0"/>
            <w:vAlign w:val="center"/>
          </w:tcPr>
          <w:p w14:paraId="57A008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无</w:t>
            </w:r>
          </w:p>
        </w:tc>
        <w:tc>
          <w:tcPr>
            <w:tcW w:w="1112" w:type="dxa"/>
            <w:noWrap w:val="0"/>
            <w:vAlign w:val="center"/>
          </w:tcPr>
          <w:p w14:paraId="2AE24C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无</w:t>
            </w:r>
          </w:p>
        </w:tc>
        <w:tc>
          <w:tcPr>
            <w:tcW w:w="689" w:type="dxa"/>
            <w:noWrap w:val="0"/>
            <w:vAlign w:val="center"/>
          </w:tcPr>
          <w:p w14:paraId="3624F29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929" w:type="dxa"/>
            <w:noWrap w:val="0"/>
            <w:vAlign w:val="center"/>
          </w:tcPr>
          <w:p w14:paraId="24AF832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21" w:type="dxa"/>
            <w:noWrap w:val="0"/>
            <w:vAlign w:val="center"/>
          </w:tcPr>
          <w:p w14:paraId="553550E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271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112" w:type="dxa"/>
            <w:vMerge w:val="continue"/>
            <w:noWrap w:val="0"/>
            <w:vAlign w:val="center"/>
          </w:tcPr>
          <w:p w14:paraId="40CB358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8" w:type="dxa"/>
            <w:vMerge w:val="continue"/>
            <w:noWrap w:val="0"/>
            <w:vAlign w:val="center"/>
          </w:tcPr>
          <w:p w14:paraId="460DA12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55" w:type="dxa"/>
            <w:noWrap w:val="0"/>
            <w:vAlign w:val="center"/>
          </w:tcPr>
          <w:p w14:paraId="3F94B55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53BCE07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80" w:type="dxa"/>
            <w:gridSpan w:val="2"/>
            <w:noWrap w:val="0"/>
            <w:vAlign w:val="center"/>
          </w:tcPr>
          <w:p w14:paraId="109C7FEA">
            <w:pPr>
              <w:keepNext w:val="0"/>
              <w:keepLines w:val="0"/>
              <w:pageBreakBefore w:val="0"/>
              <w:widowControl/>
              <w:kinsoku/>
              <w:wordWrap/>
              <w:overflowPunct/>
              <w:topLinePunct w:val="0"/>
              <w:autoSpaceDE/>
              <w:autoSpaceDN/>
              <w:bidi w:val="0"/>
              <w:adjustRightInd/>
              <w:snapToGrid/>
              <w:spacing w:line="240" w:lineRule="exact"/>
              <w:jc w:val="both"/>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在2024年度</w:t>
            </w:r>
            <w:r>
              <w:rPr>
                <w:rFonts w:hint="eastAsia" w:ascii="仿宋" w:hAnsi="仿宋" w:eastAsia="仿宋" w:cs="仿宋"/>
                <w:color w:val="000000"/>
                <w:kern w:val="0"/>
                <w:sz w:val="20"/>
                <w:szCs w:val="20"/>
                <w:lang w:val="en-US" w:eastAsia="zh-CN"/>
              </w:rPr>
              <w:t>内</w:t>
            </w:r>
            <w:r>
              <w:rPr>
                <w:rFonts w:hint="eastAsia" w:ascii="仿宋" w:hAnsi="仿宋" w:eastAsia="仿宋" w:cs="仿宋"/>
                <w:color w:val="000000"/>
                <w:kern w:val="0"/>
                <w:sz w:val="20"/>
                <w:szCs w:val="20"/>
              </w:rPr>
              <w:t>保证各项工作顺利开展、工资薪金按时发放</w:t>
            </w:r>
          </w:p>
        </w:tc>
        <w:tc>
          <w:tcPr>
            <w:tcW w:w="1166" w:type="dxa"/>
            <w:noWrap w:val="0"/>
            <w:vAlign w:val="center"/>
          </w:tcPr>
          <w:p w14:paraId="243A60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2024年年底之前</w:t>
            </w:r>
          </w:p>
        </w:tc>
        <w:tc>
          <w:tcPr>
            <w:tcW w:w="1112" w:type="dxa"/>
            <w:noWrap w:val="0"/>
            <w:vAlign w:val="center"/>
          </w:tcPr>
          <w:p w14:paraId="461FBFE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2024年年底之前</w:t>
            </w:r>
          </w:p>
        </w:tc>
        <w:tc>
          <w:tcPr>
            <w:tcW w:w="689" w:type="dxa"/>
            <w:noWrap w:val="0"/>
            <w:vAlign w:val="center"/>
          </w:tcPr>
          <w:p w14:paraId="21A58C1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40</w:t>
            </w:r>
          </w:p>
        </w:tc>
        <w:tc>
          <w:tcPr>
            <w:tcW w:w="929" w:type="dxa"/>
            <w:noWrap w:val="0"/>
            <w:vAlign w:val="center"/>
          </w:tcPr>
          <w:p w14:paraId="2843FCF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40</w:t>
            </w:r>
            <w:r>
              <w:rPr>
                <w:rFonts w:hint="eastAsia" w:ascii="仿宋" w:hAnsi="仿宋" w:eastAsia="仿宋" w:cs="仿宋"/>
                <w:color w:val="000000"/>
                <w:kern w:val="0"/>
                <w:sz w:val="20"/>
                <w:szCs w:val="20"/>
              </w:rPr>
              <w:t>　</w:t>
            </w:r>
          </w:p>
        </w:tc>
        <w:tc>
          <w:tcPr>
            <w:tcW w:w="1021" w:type="dxa"/>
            <w:noWrap w:val="0"/>
            <w:vAlign w:val="center"/>
          </w:tcPr>
          <w:p w14:paraId="74513B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9CC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1112" w:type="dxa"/>
            <w:vMerge w:val="continue"/>
            <w:noWrap w:val="0"/>
            <w:vAlign w:val="center"/>
          </w:tcPr>
          <w:p w14:paraId="72FEEB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8" w:type="dxa"/>
            <w:vMerge w:val="restart"/>
            <w:noWrap w:val="0"/>
            <w:vAlign w:val="center"/>
          </w:tcPr>
          <w:p w14:paraId="191E7D6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2248A1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55" w:type="dxa"/>
            <w:noWrap w:val="0"/>
            <w:vAlign w:val="center"/>
          </w:tcPr>
          <w:p w14:paraId="13801C4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3312857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0" w:type="dxa"/>
            <w:gridSpan w:val="2"/>
            <w:noWrap w:val="0"/>
            <w:vAlign w:val="center"/>
          </w:tcPr>
          <w:p w14:paraId="3EBBE3C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无</w:t>
            </w:r>
          </w:p>
        </w:tc>
        <w:tc>
          <w:tcPr>
            <w:tcW w:w="1166" w:type="dxa"/>
            <w:noWrap w:val="0"/>
            <w:vAlign w:val="center"/>
          </w:tcPr>
          <w:p w14:paraId="474A5D2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112" w:type="dxa"/>
            <w:noWrap w:val="0"/>
            <w:vAlign w:val="center"/>
          </w:tcPr>
          <w:p w14:paraId="26DFEC3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无</w:t>
            </w:r>
          </w:p>
        </w:tc>
        <w:tc>
          <w:tcPr>
            <w:tcW w:w="689" w:type="dxa"/>
            <w:noWrap w:val="0"/>
            <w:vAlign w:val="center"/>
          </w:tcPr>
          <w:p w14:paraId="5215809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929" w:type="dxa"/>
            <w:noWrap w:val="0"/>
            <w:vAlign w:val="center"/>
          </w:tcPr>
          <w:p w14:paraId="6312926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21" w:type="dxa"/>
            <w:noWrap w:val="0"/>
            <w:vAlign w:val="center"/>
          </w:tcPr>
          <w:p w14:paraId="530ABEA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013F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12" w:type="dxa"/>
            <w:vMerge w:val="continue"/>
            <w:noWrap w:val="0"/>
            <w:vAlign w:val="center"/>
          </w:tcPr>
          <w:p w14:paraId="7C194F1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8" w:type="dxa"/>
            <w:vMerge w:val="continue"/>
            <w:noWrap w:val="0"/>
            <w:vAlign w:val="center"/>
          </w:tcPr>
          <w:p w14:paraId="18D3DEA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55" w:type="dxa"/>
            <w:noWrap w:val="0"/>
            <w:vAlign w:val="center"/>
          </w:tcPr>
          <w:p w14:paraId="0528A1B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04C64D8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0" w:type="dxa"/>
            <w:gridSpan w:val="2"/>
            <w:noWrap w:val="0"/>
            <w:vAlign w:val="center"/>
          </w:tcPr>
          <w:p w14:paraId="3D88BD9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166" w:type="dxa"/>
            <w:noWrap w:val="0"/>
            <w:vAlign w:val="center"/>
          </w:tcPr>
          <w:p w14:paraId="5205284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无</w:t>
            </w:r>
          </w:p>
        </w:tc>
        <w:tc>
          <w:tcPr>
            <w:tcW w:w="1112" w:type="dxa"/>
            <w:noWrap w:val="0"/>
            <w:vAlign w:val="center"/>
          </w:tcPr>
          <w:p w14:paraId="0264564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无</w:t>
            </w:r>
          </w:p>
        </w:tc>
        <w:tc>
          <w:tcPr>
            <w:tcW w:w="689" w:type="dxa"/>
            <w:noWrap w:val="0"/>
            <w:vAlign w:val="center"/>
          </w:tcPr>
          <w:p w14:paraId="2083A16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929" w:type="dxa"/>
            <w:noWrap w:val="0"/>
            <w:vAlign w:val="center"/>
          </w:tcPr>
          <w:p w14:paraId="4633CB5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21" w:type="dxa"/>
            <w:noWrap w:val="0"/>
            <w:vAlign w:val="center"/>
          </w:tcPr>
          <w:p w14:paraId="735E90E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0BE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112" w:type="dxa"/>
            <w:vMerge w:val="continue"/>
            <w:noWrap w:val="0"/>
            <w:vAlign w:val="center"/>
          </w:tcPr>
          <w:p w14:paraId="6BD16E6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8" w:type="dxa"/>
            <w:vMerge w:val="continue"/>
            <w:noWrap w:val="0"/>
            <w:vAlign w:val="center"/>
          </w:tcPr>
          <w:p w14:paraId="31B7938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55" w:type="dxa"/>
            <w:noWrap w:val="0"/>
            <w:vAlign w:val="center"/>
          </w:tcPr>
          <w:p w14:paraId="5830E2E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09FF6E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80" w:type="dxa"/>
            <w:gridSpan w:val="2"/>
            <w:noWrap w:val="0"/>
            <w:vAlign w:val="center"/>
          </w:tcPr>
          <w:p w14:paraId="075BE70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166" w:type="dxa"/>
            <w:noWrap w:val="0"/>
            <w:vAlign w:val="center"/>
          </w:tcPr>
          <w:p w14:paraId="14C8624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12" w:type="dxa"/>
            <w:noWrap w:val="0"/>
            <w:vAlign w:val="center"/>
          </w:tcPr>
          <w:p w14:paraId="00E9496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689" w:type="dxa"/>
            <w:noWrap w:val="0"/>
            <w:vAlign w:val="center"/>
          </w:tcPr>
          <w:p w14:paraId="0A922AE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929" w:type="dxa"/>
            <w:noWrap w:val="0"/>
            <w:vAlign w:val="center"/>
          </w:tcPr>
          <w:p w14:paraId="2D00C3E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21" w:type="dxa"/>
            <w:noWrap w:val="0"/>
            <w:vAlign w:val="center"/>
          </w:tcPr>
          <w:p w14:paraId="41B2CB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EBD7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1112" w:type="dxa"/>
            <w:vMerge w:val="continue"/>
            <w:noWrap w:val="0"/>
            <w:vAlign w:val="center"/>
          </w:tcPr>
          <w:p w14:paraId="5561D54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98" w:type="dxa"/>
            <w:vMerge w:val="continue"/>
            <w:noWrap w:val="0"/>
            <w:vAlign w:val="center"/>
          </w:tcPr>
          <w:p w14:paraId="772AAF1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55" w:type="dxa"/>
            <w:noWrap w:val="0"/>
            <w:vAlign w:val="center"/>
          </w:tcPr>
          <w:p w14:paraId="3FBC971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80" w:type="dxa"/>
            <w:gridSpan w:val="2"/>
            <w:noWrap w:val="0"/>
            <w:vAlign w:val="center"/>
          </w:tcPr>
          <w:p w14:paraId="11D79D1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保障单位正常工作人员开支</w:t>
            </w:r>
          </w:p>
        </w:tc>
        <w:tc>
          <w:tcPr>
            <w:tcW w:w="1166" w:type="dxa"/>
            <w:noWrap w:val="0"/>
            <w:vAlign w:val="center"/>
          </w:tcPr>
          <w:p w14:paraId="08C69C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有效保障</w:t>
            </w:r>
          </w:p>
        </w:tc>
        <w:tc>
          <w:tcPr>
            <w:tcW w:w="1112" w:type="dxa"/>
            <w:noWrap w:val="0"/>
            <w:vAlign w:val="center"/>
          </w:tcPr>
          <w:p w14:paraId="0B3C7A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有效保障</w:t>
            </w:r>
          </w:p>
        </w:tc>
        <w:tc>
          <w:tcPr>
            <w:tcW w:w="689" w:type="dxa"/>
            <w:noWrap w:val="0"/>
            <w:vAlign w:val="center"/>
          </w:tcPr>
          <w:p w14:paraId="017F888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929" w:type="dxa"/>
            <w:noWrap w:val="0"/>
            <w:vAlign w:val="center"/>
          </w:tcPr>
          <w:p w14:paraId="2FC6B3E2">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21" w:type="dxa"/>
            <w:noWrap w:val="0"/>
            <w:vAlign w:val="center"/>
          </w:tcPr>
          <w:p w14:paraId="6E044B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C9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112" w:type="dxa"/>
            <w:vMerge w:val="continue"/>
            <w:noWrap w:val="0"/>
            <w:vAlign w:val="center"/>
          </w:tcPr>
          <w:p w14:paraId="4D45A32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p>
        </w:tc>
        <w:tc>
          <w:tcPr>
            <w:tcW w:w="1098" w:type="dxa"/>
            <w:noWrap w:val="0"/>
            <w:vAlign w:val="center"/>
          </w:tcPr>
          <w:p w14:paraId="4853C14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3A82D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3C2F04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p>
        </w:tc>
        <w:tc>
          <w:tcPr>
            <w:tcW w:w="1055" w:type="dxa"/>
            <w:noWrap w:val="0"/>
            <w:vAlign w:val="center"/>
          </w:tcPr>
          <w:p w14:paraId="5699FF2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服务对象满意度指标</w:t>
            </w:r>
          </w:p>
        </w:tc>
        <w:tc>
          <w:tcPr>
            <w:tcW w:w="1080" w:type="dxa"/>
            <w:gridSpan w:val="2"/>
            <w:noWrap w:val="0"/>
            <w:vAlign w:val="center"/>
          </w:tcPr>
          <w:p w14:paraId="02D08B5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案件处理投诉满意率</w:t>
            </w:r>
          </w:p>
        </w:tc>
        <w:tc>
          <w:tcPr>
            <w:tcW w:w="1166" w:type="dxa"/>
            <w:noWrap w:val="0"/>
            <w:vAlign w:val="center"/>
          </w:tcPr>
          <w:p w14:paraId="11C7446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12" w:type="dxa"/>
            <w:noWrap w:val="0"/>
            <w:vAlign w:val="center"/>
          </w:tcPr>
          <w:p w14:paraId="3887171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689" w:type="dxa"/>
            <w:noWrap w:val="0"/>
            <w:vAlign w:val="center"/>
          </w:tcPr>
          <w:p w14:paraId="43A7153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929" w:type="dxa"/>
            <w:noWrap w:val="0"/>
            <w:vAlign w:val="center"/>
          </w:tcPr>
          <w:p w14:paraId="7B513B2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21" w:type="dxa"/>
            <w:noWrap w:val="0"/>
            <w:vAlign w:val="center"/>
          </w:tcPr>
          <w:p w14:paraId="3E5DB12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141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623" w:type="dxa"/>
            <w:gridSpan w:val="7"/>
            <w:noWrap w:val="0"/>
            <w:vAlign w:val="center"/>
          </w:tcPr>
          <w:p w14:paraId="302A31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689" w:type="dxa"/>
            <w:noWrap w:val="0"/>
            <w:vAlign w:val="center"/>
          </w:tcPr>
          <w:p w14:paraId="7121980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929" w:type="dxa"/>
            <w:noWrap w:val="0"/>
            <w:vAlign w:val="center"/>
          </w:tcPr>
          <w:p w14:paraId="7E1C4A0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99.67</w:t>
            </w:r>
          </w:p>
        </w:tc>
        <w:tc>
          <w:tcPr>
            <w:tcW w:w="1021" w:type="dxa"/>
            <w:noWrap w:val="0"/>
            <w:vAlign w:val="center"/>
          </w:tcPr>
          <w:p w14:paraId="20978F7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35F90FB8">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杜湘龙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2025.6.9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15211552112 </w:t>
      </w:r>
    </w:p>
    <w:p w14:paraId="7FF7D1BE">
      <w:pPr>
        <w:rPr>
          <w:rFonts w:hint="default"/>
          <w:lang w:val="en-US" w:eastAsia="zh-CN"/>
        </w:rPr>
      </w:pPr>
      <w:r>
        <w:rPr>
          <w:rFonts w:hint="default"/>
          <w:lang w:val="en-US" w:eastAsia="zh-CN"/>
        </w:rPr>
        <w:br w:type="page"/>
      </w:r>
    </w:p>
    <w:p w14:paraId="082BD15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default" w:ascii="方正小标宋_GBK" w:hAnsi="方正小标宋_GBK" w:eastAsia="方正小标宋_GBK" w:cs="方正小标宋_GBK"/>
          <w:i w:val="0"/>
          <w:iCs w:val="0"/>
          <w:caps w:val="0"/>
          <w:color w:val="000000"/>
          <w:spacing w:val="0"/>
          <w:sz w:val="24"/>
          <w:szCs w:val="24"/>
          <w:shd w:val="clear" w:fill="FFFFFF"/>
          <w:lang w:val="en-US" w:eastAsia="zh-CN"/>
        </w:rPr>
      </w:pPr>
      <w:r>
        <w:rPr>
          <w:rFonts w:hint="eastAsia" w:ascii="方正小标宋_GBK" w:hAnsi="方正小标宋_GBK" w:eastAsia="方正小标宋_GBK" w:cs="方正小标宋_GBK"/>
          <w:i w:val="0"/>
          <w:iCs w:val="0"/>
          <w:caps w:val="0"/>
          <w:color w:val="000000"/>
          <w:spacing w:val="0"/>
          <w:sz w:val="24"/>
          <w:szCs w:val="24"/>
          <w:shd w:val="clear" w:fill="FFFFFF"/>
          <w:lang w:val="en-US" w:eastAsia="zh-CN"/>
        </w:rPr>
        <w:t>附件3</w:t>
      </w:r>
    </w:p>
    <w:p w14:paraId="7394163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200"/>
        <w:gridCol w:w="1091"/>
      </w:tblGrid>
      <w:tr w14:paraId="10A2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714941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E8C983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05FECAD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交通市场安全生产经费　</w:t>
            </w:r>
          </w:p>
        </w:tc>
      </w:tr>
      <w:tr w14:paraId="75DFE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1DF23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C424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怀化市交通运输局</w:t>
            </w:r>
          </w:p>
        </w:tc>
        <w:tc>
          <w:tcPr>
            <w:tcW w:w="1134" w:type="dxa"/>
            <w:noWrap w:val="0"/>
            <w:vAlign w:val="center"/>
          </w:tcPr>
          <w:p w14:paraId="4E0AD5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6D0A23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4"/>
                <w:szCs w:val="24"/>
                <w:lang w:val="en-US" w:eastAsia="zh-CN"/>
              </w:rPr>
              <w:t>怀化市交通运输综合行政执法支队</w:t>
            </w:r>
          </w:p>
        </w:tc>
      </w:tr>
      <w:tr w14:paraId="36F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01F01E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315DDF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DEA5A5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1F876E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283319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34043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7803C3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08518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56A8B3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200" w:type="dxa"/>
            <w:noWrap w:val="0"/>
            <w:vAlign w:val="center"/>
          </w:tcPr>
          <w:p w14:paraId="3B5335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091" w:type="dxa"/>
            <w:noWrap w:val="0"/>
            <w:vAlign w:val="center"/>
          </w:tcPr>
          <w:p w14:paraId="407FA8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08E4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90E6A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5916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48BDF8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09" w:type="dxa"/>
            <w:noWrap w:val="0"/>
            <w:vAlign w:val="center"/>
          </w:tcPr>
          <w:p w14:paraId="3FBD9D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34" w:type="dxa"/>
            <w:noWrap w:val="0"/>
            <w:vAlign w:val="center"/>
          </w:tcPr>
          <w:p w14:paraId="330888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9.84</w:t>
            </w:r>
          </w:p>
        </w:tc>
        <w:tc>
          <w:tcPr>
            <w:tcW w:w="828" w:type="dxa"/>
            <w:noWrap w:val="0"/>
            <w:vAlign w:val="center"/>
          </w:tcPr>
          <w:p w14:paraId="143FCB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200" w:type="dxa"/>
            <w:noWrap w:val="0"/>
            <w:vAlign w:val="center"/>
          </w:tcPr>
          <w:p w14:paraId="1B57F2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98.40%</w:t>
            </w:r>
          </w:p>
        </w:tc>
        <w:tc>
          <w:tcPr>
            <w:tcW w:w="1091" w:type="dxa"/>
            <w:noWrap w:val="0"/>
            <w:vAlign w:val="center"/>
          </w:tcPr>
          <w:p w14:paraId="00043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9.84</w:t>
            </w:r>
          </w:p>
        </w:tc>
      </w:tr>
      <w:tr w14:paraId="4089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65A7C8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9F39A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733C80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3FDF8C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DFB80F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FC36F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0" w:type="dxa"/>
            <w:noWrap w:val="0"/>
            <w:vAlign w:val="center"/>
          </w:tcPr>
          <w:p w14:paraId="1751F1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91" w:type="dxa"/>
            <w:noWrap w:val="0"/>
            <w:vAlign w:val="center"/>
          </w:tcPr>
          <w:p w14:paraId="1E591D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1F6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CBAAE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53C881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05225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39FA6B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0B0AE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3977C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0" w:type="dxa"/>
            <w:noWrap w:val="0"/>
            <w:vAlign w:val="center"/>
          </w:tcPr>
          <w:p w14:paraId="55AE99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91" w:type="dxa"/>
            <w:noWrap w:val="0"/>
            <w:vAlign w:val="center"/>
          </w:tcPr>
          <w:p w14:paraId="277542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E30E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250AD5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4805573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1345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E737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96D470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E7E0F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0" w:type="dxa"/>
            <w:noWrap w:val="0"/>
            <w:vAlign w:val="center"/>
          </w:tcPr>
          <w:p w14:paraId="1BD7CD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91" w:type="dxa"/>
            <w:noWrap w:val="0"/>
            <w:vAlign w:val="center"/>
          </w:tcPr>
          <w:p w14:paraId="64C0FB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CDF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341A7F4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7A2D85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BDC5E3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7D0B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080" w:type="dxa"/>
            <w:vMerge w:val="continue"/>
            <w:noWrap w:val="0"/>
            <w:vAlign w:val="center"/>
          </w:tcPr>
          <w:p w14:paraId="2CAB80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104BC1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维持交通运输市场的秩序稳定，保障交通领域安全生产。</w:t>
            </w:r>
            <w:r>
              <w:rPr>
                <w:rFonts w:hint="eastAsia" w:ascii="仿宋" w:hAnsi="仿宋" w:eastAsia="仿宋" w:cs="仿宋"/>
                <w:color w:val="000000"/>
                <w:kern w:val="0"/>
                <w:sz w:val="20"/>
                <w:szCs w:val="20"/>
              </w:rPr>
              <w:t>　　　</w:t>
            </w:r>
          </w:p>
        </w:tc>
        <w:tc>
          <w:tcPr>
            <w:tcW w:w="4253" w:type="dxa"/>
            <w:gridSpan w:val="4"/>
            <w:noWrap w:val="0"/>
            <w:vAlign w:val="center"/>
          </w:tcPr>
          <w:p w14:paraId="6E88D1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维持交通运输市场的秩序稳定，保障交通领域安全生产。</w:t>
            </w:r>
            <w:r>
              <w:rPr>
                <w:rFonts w:hint="eastAsia" w:ascii="仿宋" w:hAnsi="仿宋" w:eastAsia="仿宋" w:cs="仿宋"/>
                <w:color w:val="000000"/>
                <w:kern w:val="0"/>
                <w:sz w:val="20"/>
                <w:szCs w:val="20"/>
              </w:rPr>
              <w:t>　</w:t>
            </w:r>
          </w:p>
        </w:tc>
      </w:tr>
      <w:tr w14:paraId="756F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3BF25A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D68820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5D8FE8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57C70F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59FE3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618AEF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0C0D862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C4712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CF1D9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2AC483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A374F9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5E3915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200" w:type="dxa"/>
            <w:noWrap w:val="0"/>
            <w:vAlign w:val="center"/>
          </w:tcPr>
          <w:p w14:paraId="55852C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091" w:type="dxa"/>
            <w:noWrap w:val="0"/>
            <w:vAlign w:val="center"/>
          </w:tcPr>
          <w:p w14:paraId="73222F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FB88F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1C1E8E8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AD4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E4B07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7BF347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502A29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FF80F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5D8797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lang w:val="en-US" w:eastAsia="zh-CN"/>
              </w:rPr>
              <w:t>≤10万元</w:t>
            </w:r>
          </w:p>
        </w:tc>
        <w:tc>
          <w:tcPr>
            <w:tcW w:w="1134" w:type="dxa"/>
            <w:noWrap w:val="0"/>
            <w:vAlign w:val="center"/>
          </w:tcPr>
          <w:p w14:paraId="258594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9.84万元</w:t>
            </w:r>
          </w:p>
        </w:tc>
        <w:tc>
          <w:tcPr>
            <w:tcW w:w="828" w:type="dxa"/>
            <w:noWrap w:val="0"/>
            <w:vAlign w:val="center"/>
          </w:tcPr>
          <w:p w14:paraId="0A606AF9">
            <w:pPr>
              <w:keepNext w:val="0"/>
              <w:keepLines w:val="0"/>
              <w:pageBreakBefore w:val="0"/>
              <w:widowControl/>
              <w:kinsoku/>
              <w:wordWrap/>
              <w:overflowPunct/>
              <w:topLinePunct w:val="0"/>
              <w:autoSpaceDE/>
              <w:autoSpaceDN/>
              <w:bidi w:val="0"/>
              <w:adjustRightInd/>
              <w:snapToGrid/>
              <w:spacing w:line="280" w:lineRule="exact"/>
              <w:ind w:firstLine="200" w:firstLineChars="100"/>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00" w:type="dxa"/>
            <w:noWrap w:val="0"/>
            <w:vAlign w:val="center"/>
          </w:tcPr>
          <w:p w14:paraId="0A2E37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20</w:t>
            </w:r>
          </w:p>
        </w:tc>
        <w:tc>
          <w:tcPr>
            <w:tcW w:w="1091" w:type="dxa"/>
            <w:noWrap w:val="0"/>
            <w:vAlign w:val="center"/>
          </w:tcPr>
          <w:p w14:paraId="4309BE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5558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9C893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DF339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558367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502BEA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EDF71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2F2AB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90D74E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0" w:type="dxa"/>
            <w:noWrap w:val="0"/>
            <w:vAlign w:val="center"/>
          </w:tcPr>
          <w:p w14:paraId="3A4EFB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91" w:type="dxa"/>
            <w:noWrap w:val="0"/>
            <w:vAlign w:val="center"/>
          </w:tcPr>
          <w:p w14:paraId="47502D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1E6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080" w:type="dxa"/>
            <w:vMerge w:val="continue"/>
            <w:noWrap w:val="0"/>
            <w:vAlign w:val="center"/>
          </w:tcPr>
          <w:p w14:paraId="691D36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3528F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B3B86D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A3F15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CC801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6E806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A93B4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00" w:type="dxa"/>
            <w:noWrap w:val="0"/>
            <w:vAlign w:val="center"/>
          </w:tcPr>
          <w:p w14:paraId="7B20AC8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91" w:type="dxa"/>
            <w:noWrap w:val="0"/>
            <w:vAlign w:val="center"/>
          </w:tcPr>
          <w:p w14:paraId="6550A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0E3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78561D1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DBB53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3A956EA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7EF586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2DC0BF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5A55B0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无</w:t>
            </w:r>
          </w:p>
        </w:tc>
        <w:tc>
          <w:tcPr>
            <w:tcW w:w="1134" w:type="dxa"/>
            <w:noWrap w:val="0"/>
            <w:vAlign w:val="center"/>
          </w:tcPr>
          <w:p w14:paraId="47F9DC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无</w:t>
            </w:r>
          </w:p>
        </w:tc>
        <w:tc>
          <w:tcPr>
            <w:tcW w:w="828" w:type="dxa"/>
            <w:noWrap w:val="0"/>
            <w:vAlign w:val="center"/>
          </w:tcPr>
          <w:p w14:paraId="56EE86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00" w:type="dxa"/>
            <w:noWrap w:val="0"/>
            <w:vAlign w:val="center"/>
          </w:tcPr>
          <w:p w14:paraId="63EB25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91" w:type="dxa"/>
            <w:noWrap w:val="0"/>
            <w:vAlign w:val="center"/>
          </w:tcPr>
          <w:p w14:paraId="4D4917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3A7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3ED590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F2A30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5C7252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09070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194F17A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134" w:type="dxa"/>
            <w:noWrap w:val="0"/>
            <w:vAlign w:val="center"/>
          </w:tcPr>
          <w:p w14:paraId="2FCBDB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无</w:t>
            </w:r>
          </w:p>
        </w:tc>
        <w:tc>
          <w:tcPr>
            <w:tcW w:w="828" w:type="dxa"/>
            <w:noWrap w:val="0"/>
            <w:vAlign w:val="center"/>
          </w:tcPr>
          <w:p w14:paraId="113D00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00" w:type="dxa"/>
            <w:noWrap w:val="0"/>
            <w:vAlign w:val="center"/>
          </w:tcPr>
          <w:p w14:paraId="59AEFB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91" w:type="dxa"/>
            <w:noWrap w:val="0"/>
            <w:vAlign w:val="center"/>
          </w:tcPr>
          <w:p w14:paraId="2FACC73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C31D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7FD96E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8BC67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B904B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FF5FC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工作及时完成</w:t>
            </w:r>
          </w:p>
        </w:tc>
        <w:tc>
          <w:tcPr>
            <w:tcW w:w="1209" w:type="dxa"/>
            <w:noWrap w:val="0"/>
            <w:vAlign w:val="center"/>
          </w:tcPr>
          <w:p w14:paraId="0E9E79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1134" w:type="dxa"/>
            <w:noWrap w:val="0"/>
            <w:vAlign w:val="center"/>
          </w:tcPr>
          <w:p w14:paraId="4DF7B5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2024年12月31日之前完成</w:t>
            </w:r>
          </w:p>
        </w:tc>
        <w:tc>
          <w:tcPr>
            <w:tcW w:w="828" w:type="dxa"/>
            <w:noWrap w:val="0"/>
            <w:vAlign w:val="center"/>
          </w:tcPr>
          <w:p w14:paraId="43F6BF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40</w:t>
            </w:r>
          </w:p>
        </w:tc>
        <w:tc>
          <w:tcPr>
            <w:tcW w:w="1200" w:type="dxa"/>
            <w:noWrap w:val="0"/>
            <w:vAlign w:val="center"/>
          </w:tcPr>
          <w:p w14:paraId="5B4F90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40</w:t>
            </w:r>
          </w:p>
        </w:tc>
        <w:tc>
          <w:tcPr>
            <w:tcW w:w="1091" w:type="dxa"/>
            <w:noWrap w:val="0"/>
            <w:vAlign w:val="center"/>
          </w:tcPr>
          <w:p w14:paraId="07E9FA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89D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6E7E81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2FCD1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FE926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F5A798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14E691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ADEAE4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093FE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43479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70A099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00" w:type="dxa"/>
            <w:noWrap w:val="0"/>
            <w:vAlign w:val="center"/>
          </w:tcPr>
          <w:p w14:paraId="247EEE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91" w:type="dxa"/>
            <w:noWrap w:val="0"/>
            <w:vAlign w:val="center"/>
          </w:tcPr>
          <w:p w14:paraId="7B6FBA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79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E86C8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D93E7D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562558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F6E80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77E1B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359B39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无</w:t>
            </w:r>
          </w:p>
        </w:tc>
        <w:tc>
          <w:tcPr>
            <w:tcW w:w="1134" w:type="dxa"/>
            <w:noWrap w:val="0"/>
            <w:vAlign w:val="center"/>
          </w:tcPr>
          <w:p w14:paraId="75905C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828" w:type="dxa"/>
            <w:noWrap w:val="0"/>
            <w:vAlign w:val="center"/>
          </w:tcPr>
          <w:p w14:paraId="4DF34F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00" w:type="dxa"/>
            <w:noWrap w:val="0"/>
            <w:vAlign w:val="center"/>
          </w:tcPr>
          <w:p w14:paraId="71ED0F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91" w:type="dxa"/>
            <w:noWrap w:val="0"/>
            <w:vAlign w:val="center"/>
          </w:tcPr>
          <w:p w14:paraId="2D23D6A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FBE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4F7336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F012E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42A06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61C61D4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97FA5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F5702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7A349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635D09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00" w:type="dxa"/>
            <w:noWrap w:val="0"/>
            <w:vAlign w:val="center"/>
          </w:tcPr>
          <w:p w14:paraId="261329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91" w:type="dxa"/>
            <w:noWrap w:val="0"/>
            <w:vAlign w:val="center"/>
          </w:tcPr>
          <w:p w14:paraId="0043A5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2757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23111A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8D30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71DB2F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793351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保障单位工作正常进行</w:t>
            </w:r>
          </w:p>
        </w:tc>
        <w:tc>
          <w:tcPr>
            <w:tcW w:w="1209" w:type="dxa"/>
            <w:noWrap w:val="0"/>
            <w:vAlign w:val="center"/>
          </w:tcPr>
          <w:p w14:paraId="064DAD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有效保障</w:t>
            </w:r>
          </w:p>
        </w:tc>
        <w:tc>
          <w:tcPr>
            <w:tcW w:w="1134" w:type="dxa"/>
            <w:noWrap w:val="0"/>
            <w:vAlign w:val="center"/>
          </w:tcPr>
          <w:p w14:paraId="66CD10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有效保障</w:t>
            </w:r>
          </w:p>
        </w:tc>
        <w:tc>
          <w:tcPr>
            <w:tcW w:w="828" w:type="dxa"/>
            <w:noWrap w:val="0"/>
            <w:vAlign w:val="center"/>
          </w:tcPr>
          <w:p w14:paraId="1C5C1E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200" w:type="dxa"/>
            <w:noWrap w:val="0"/>
            <w:vAlign w:val="center"/>
          </w:tcPr>
          <w:p w14:paraId="124311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091" w:type="dxa"/>
            <w:noWrap w:val="0"/>
            <w:vAlign w:val="center"/>
          </w:tcPr>
          <w:p w14:paraId="6B1F65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A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DC2D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2340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26D7CC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F27D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D9C24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CE7ED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社会群众满意度</w:t>
            </w:r>
          </w:p>
        </w:tc>
        <w:tc>
          <w:tcPr>
            <w:tcW w:w="1209" w:type="dxa"/>
            <w:noWrap w:val="0"/>
            <w:vAlign w:val="center"/>
          </w:tcPr>
          <w:p w14:paraId="458E70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4405DE7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6F9D3A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00" w:type="dxa"/>
            <w:noWrap w:val="0"/>
            <w:vAlign w:val="center"/>
          </w:tcPr>
          <w:p w14:paraId="3C4491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91" w:type="dxa"/>
            <w:noWrap w:val="0"/>
            <w:vAlign w:val="center"/>
          </w:tcPr>
          <w:p w14:paraId="6ECCFD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D6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05A60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5D952D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200" w:type="dxa"/>
            <w:noWrap w:val="0"/>
            <w:vAlign w:val="center"/>
          </w:tcPr>
          <w:p w14:paraId="6A45BC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99.84</w:t>
            </w:r>
          </w:p>
        </w:tc>
        <w:tc>
          <w:tcPr>
            <w:tcW w:w="1091" w:type="dxa"/>
            <w:noWrap w:val="0"/>
            <w:vAlign w:val="center"/>
          </w:tcPr>
          <w:p w14:paraId="51C7A3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7FB55778">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杜湘龙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2025.6.9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15211552112 </w:t>
      </w:r>
    </w:p>
    <w:p w14:paraId="047933E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CD5EAB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136B59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71069D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2A5979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A0B5B28">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D57D0F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74EC0D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E82422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0C1BD0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EB26CA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2AD596D">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2B78235">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C5AFAC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66561F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8F3DBC6">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73BF1A4">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50D2030">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F161882">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625C2B2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5AB7B4E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EA2C7D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1B4CCCE">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9A19E0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21AA38F3">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6C8CC17">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0F5DAA5C">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both"/>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7764047F">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170"/>
        <w:gridCol w:w="1121"/>
      </w:tblGrid>
      <w:tr w14:paraId="7F76A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4B859F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6E9A8D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5897DC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交通运输市场“打非治违”等专项整治经费　</w:t>
            </w:r>
          </w:p>
        </w:tc>
      </w:tr>
      <w:tr w14:paraId="3404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883ED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3302E73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怀化市交通运输局</w:t>
            </w:r>
          </w:p>
        </w:tc>
        <w:tc>
          <w:tcPr>
            <w:tcW w:w="1134" w:type="dxa"/>
            <w:noWrap w:val="0"/>
            <w:vAlign w:val="center"/>
          </w:tcPr>
          <w:p w14:paraId="6B4D2C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0EF418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4"/>
                <w:szCs w:val="24"/>
                <w:lang w:val="en-US" w:eastAsia="zh-CN"/>
              </w:rPr>
              <w:t>怀化市交通运输综合行政执法支队</w:t>
            </w:r>
          </w:p>
        </w:tc>
      </w:tr>
      <w:tr w14:paraId="0CC93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1716C1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1985D5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528585E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6ABF28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1CC4C6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40BA6D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25EB811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77478A2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211C10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170" w:type="dxa"/>
            <w:noWrap w:val="0"/>
            <w:vAlign w:val="center"/>
          </w:tcPr>
          <w:p w14:paraId="064D07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121" w:type="dxa"/>
            <w:noWrap w:val="0"/>
            <w:vAlign w:val="center"/>
          </w:tcPr>
          <w:p w14:paraId="087667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1E1CC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D2196F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6AFEF7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0F2DAA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56.04</w:t>
            </w:r>
          </w:p>
        </w:tc>
        <w:tc>
          <w:tcPr>
            <w:tcW w:w="1209" w:type="dxa"/>
            <w:noWrap w:val="0"/>
            <w:vAlign w:val="center"/>
          </w:tcPr>
          <w:p w14:paraId="7C7DEB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56.04</w:t>
            </w:r>
          </w:p>
        </w:tc>
        <w:tc>
          <w:tcPr>
            <w:tcW w:w="1134" w:type="dxa"/>
            <w:noWrap w:val="0"/>
            <w:vAlign w:val="center"/>
          </w:tcPr>
          <w:p w14:paraId="664AE1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36.95</w:t>
            </w:r>
          </w:p>
        </w:tc>
        <w:tc>
          <w:tcPr>
            <w:tcW w:w="828" w:type="dxa"/>
            <w:noWrap w:val="0"/>
            <w:vAlign w:val="center"/>
          </w:tcPr>
          <w:p w14:paraId="4C1F34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170" w:type="dxa"/>
            <w:noWrap w:val="0"/>
            <w:vAlign w:val="center"/>
          </w:tcPr>
          <w:p w14:paraId="008D8C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65.94%</w:t>
            </w:r>
          </w:p>
        </w:tc>
        <w:tc>
          <w:tcPr>
            <w:tcW w:w="1121" w:type="dxa"/>
            <w:noWrap w:val="0"/>
            <w:vAlign w:val="center"/>
          </w:tcPr>
          <w:p w14:paraId="6F5D6A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6.59</w:t>
            </w:r>
          </w:p>
        </w:tc>
      </w:tr>
      <w:tr w14:paraId="7EB55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58DE86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2A3C7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26A7AE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7B65D9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C51F5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334E39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70" w:type="dxa"/>
            <w:noWrap w:val="0"/>
            <w:vAlign w:val="center"/>
          </w:tcPr>
          <w:p w14:paraId="5A51C5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1" w:type="dxa"/>
            <w:noWrap w:val="0"/>
            <w:vAlign w:val="center"/>
          </w:tcPr>
          <w:p w14:paraId="22EC1E9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DF3B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74364C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C809BE8">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F3026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68611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F7701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6282A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70" w:type="dxa"/>
            <w:noWrap w:val="0"/>
            <w:vAlign w:val="center"/>
          </w:tcPr>
          <w:p w14:paraId="7F9414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1" w:type="dxa"/>
            <w:noWrap w:val="0"/>
            <w:vAlign w:val="center"/>
          </w:tcPr>
          <w:p w14:paraId="2B02A5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3BD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5BABF0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D57D17F">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27748C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677189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4AA77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18821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70" w:type="dxa"/>
            <w:noWrap w:val="0"/>
            <w:vAlign w:val="center"/>
          </w:tcPr>
          <w:p w14:paraId="6C29E87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21" w:type="dxa"/>
            <w:noWrap w:val="0"/>
            <w:vAlign w:val="center"/>
          </w:tcPr>
          <w:p w14:paraId="1C38E2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744C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21E22D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5E54B6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47AC4B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24CC6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7AD3E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726F7F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维护道路运输市场秩序</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　</w:t>
            </w:r>
          </w:p>
        </w:tc>
        <w:tc>
          <w:tcPr>
            <w:tcW w:w="4253" w:type="dxa"/>
            <w:gridSpan w:val="4"/>
            <w:noWrap w:val="0"/>
            <w:vAlign w:val="center"/>
          </w:tcPr>
          <w:p w14:paraId="63049D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维护道路运输市场秩序</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　</w:t>
            </w:r>
          </w:p>
        </w:tc>
      </w:tr>
      <w:tr w14:paraId="4E5FC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7B5557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6549A81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771FBD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30DE14C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4FB699C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73F822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14F6F0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41E35B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4E6901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7B4B426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20378F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04BB59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170" w:type="dxa"/>
            <w:noWrap w:val="0"/>
            <w:vAlign w:val="center"/>
          </w:tcPr>
          <w:p w14:paraId="18DD4A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21" w:type="dxa"/>
            <w:noWrap w:val="0"/>
            <w:vAlign w:val="center"/>
          </w:tcPr>
          <w:p w14:paraId="3BB4478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4B59275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011753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12ED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30E8BB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D4EDED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04C04BD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2B957B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49C6CC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≤56.04万元</w:t>
            </w:r>
          </w:p>
        </w:tc>
        <w:tc>
          <w:tcPr>
            <w:tcW w:w="1134" w:type="dxa"/>
            <w:noWrap w:val="0"/>
            <w:vAlign w:val="center"/>
          </w:tcPr>
          <w:p w14:paraId="550852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36.95万元</w:t>
            </w:r>
          </w:p>
        </w:tc>
        <w:tc>
          <w:tcPr>
            <w:tcW w:w="828" w:type="dxa"/>
            <w:noWrap w:val="0"/>
            <w:vAlign w:val="center"/>
          </w:tcPr>
          <w:p w14:paraId="4E2D55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20</w:t>
            </w:r>
          </w:p>
        </w:tc>
        <w:tc>
          <w:tcPr>
            <w:tcW w:w="1170" w:type="dxa"/>
            <w:noWrap w:val="0"/>
            <w:vAlign w:val="center"/>
          </w:tcPr>
          <w:p w14:paraId="28A96C2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20</w:t>
            </w:r>
          </w:p>
        </w:tc>
        <w:tc>
          <w:tcPr>
            <w:tcW w:w="1121" w:type="dxa"/>
            <w:noWrap w:val="0"/>
            <w:vAlign w:val="center"/>
          </w:tcPr>
          <w:p w14:paraId="114D527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C61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016E98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E64D5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843A2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2F2FA7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19DC67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9DE12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4AD687F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70" w:type="dxa"/>
            <w:noWrap w:val="0"/>
            <w:vAlign w:val="center"/>
          </w:tcPr>
          <w:p w14:paraId="4A81B0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21" w:type="dxa"/>
            <w:noWrap w:val="0"/>
            <w:vAlign w:val="center"/>
          </w:tcPr>
          <w:p w14:paraId="4195506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EB91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1A03A5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8E3208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3C8F2C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7152C1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8801B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65B19A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14D37E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70" w:type="dxa"/>
            <w:noWrap w:val="0"/>
            <w:vAlign w:val="center"/>
          </w:tcPr>
          <w:p w14:paraId="7F4A218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21" w:type="dxa"/>
            <w:noWrap w:val="0"/>
            <w:vAlign w:val="center"/>
          </w:tcPr>
          <w:p w14:paraId="758E95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281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4094EA7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CA0F58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71CBF4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0ADA05A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6C6902C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执法出勤率</w:t>
            </w:r>
          </w:p>
        </w:tc>
        <w:tc>
          <w:tcPr>
            <w:tcW w:w="1209" w:type="dxa"/>
            <w:noWrap w:val="0"/>
            <w:vAlign w:val="center"/>
          </w:tcPr>
          <w:p w14:paraId="58D7B2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100%</w:t>
            </w:r>
          </w:p>
        </w:tc>
        <w:tc>
          <w:tcPr>
            <w:tcW w:w="1134" w:type="dxa"/>
            <w:noWrap w:val="0"/>
            <w:vAlign w:val="center"/>
          </w:tcPr>
          <w:p w14:paraId="32349B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100%</w:t>
            </w:r>
          </w:p>
        </w:tc>
        <w:tc>
          <w:tcPr>
            <w:tcW w:w="828" w:type="dxa"/>
            <w:noWrap w:val="0"/>
            <w:vAlign w:val="center"/>
          </w:tcPr>
          <w:p w14:paraId="18E50C2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70" w:type="dxa"/>
            <w:noWrap w:val="0"/>
            <w:vAlign w:val="center"/>
          </w:tcPr>
          <w:p w14:paraId="434805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21" w:type="dxa"/>
            <w:noWrap w:val="0"/>
            <w:vAlign w:val="center"/>
          </w:tcPr>
          <w:p w14:paraId="19F805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A15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72E0DC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0A720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30B5F38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122868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事故率</w:t>
            </w:r>
          </w:p>
        </w:tc>
        <w:tc>
          <w:tcPr>
            <w:tcW w:w="1209" w:type="dxa"/>
            <w:noWrap w:val="0"/>
            <w:vAlign w:val="center"/>
          </w:tcPr>
          <w:p w14:paraId="7D17DE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有所下降</w:t>
            </w:r>
          </w:p>
        </w:tc>
        <w:tc>
          <w:tcPr>
            <w:tcW w:w="1134" w:type="dxa"/>
            <w:noWrap w:val="0"/>
            <w:vAlign w:val="center"/>
          </w:tcPr>
          <w:p w14:paraId="13C28A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有所下降</w:t>
            </w:r>
          </w:p>
        </w:tc>
        <w:tc>
          <w:tcPr>
            <w:tcW w:w="828" w:type="dxa"/>
            <w:noWrap w:val="0"/>
            <w:vAlign w:val="center"/>
          </w:tcPr>
          <w:p w14:paraId="218E77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70" w:type="dxa"/>
            <w:noWrap w:val="0"/>
            <w:vAlign w:val="center"/>
          </w:tcPr>
          <w:p w14:paraId="0DB7C9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121" w:type="dxa"/>
            <w:noWrap w:val="0"/>
            <w:vAlign w:val="center"/>
          </w:tcPr>
          <w:p w14:paraId="5DCB24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E19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0A5999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A0909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5E802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11170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工作完成及时性</w:t>
            </w:r>
          </w:p>
        </w:tc>
        <w:tc>
          <w:tcPr>
            <w:tcW w:w="1209" w:type="dxa"/>
            <w:noWrap w:val="0"/>
            <w:vAlign w:val="center"/>
          </w:tcPr>
          <w:p w14:paraId="0269AB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rPr>
              <w:t>　2024年12月</w:t>
            </w:r>
            <w:r>
              <w:rPr>
                <w:rFonts w:hint="eastAsia" w:ascii="仿宋" w:hAnsi="仿宋" w:eastAsia="仿宋" w:cs="仿宋"/>
                <w:color w:val="000000"/>
                <w:kern w:val="0"/>
                <w:sz w:val="20"/>
                <w:szCs w:val="20"/>
                <w:lang w:val="en-US" w:eastAsia="zh-CN"/>
              </w:rPr>
              <w:t>31日之前完成</w:t>
            </w:r>
          </w:p>
        </w:tc>
        <w:tc>
          <w:tcPr>
            <w:tcW w:w="1134" w:type="dxa"/>
            <w:noWrap w:val="0"/>
            <w:vAlign w:val="center"/>
          </w:tcPr>
          <w:p w14:paraId="782524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rPr>
            </w:pPr>
            <w:r>
              <w:rPr>
                <w:rFonts w:hint="eastAsia" w:ascii="仿宋" w:hAnsi="仿宋" w:eastAsia="仿宋" w:cs="仿宋"/>
                <w:color w:val="000000"/>
                <w:kern w:val="0"/>
                <w:sz w:val="20"/>
                <w:szCs w:val="20"/>
              </w:rPr>
              <w:t>　　2024年12月</w:t>
            </w:r>
            <w:r>
              <w:rPr>
                <w:rFonts w:hint="eastAsia" w:ascii="仿宋" w:hAnsi="仿宋" w:eastAsia="仿宋" w:cs="仿宋"/>
                <w:color w:val="000000"/>
                <w:kern w:val="0"/>
                <w:sz w:val="20"/>
                <w:szCs w:val="20"/>
                <w:lang w:val="en-US" w:eastAsia="zh-CN"/>
              </w:rPr>
              <w:t>31日之前完成</w:t>
            </w:r>
          </w:p>
        </w:tc>
        <w:tc>
          <w:tcPr>
            <w:tcW w:w="828" w:type="dxa"/>
            <w:noWrap w:val="0"/>
            <w:vAlign w:val="center"/>
          </w:tcPr>
          <w:p w14:paraId="7CEE92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70" w:type="dxa"/>
            <w:noWrap w:val="0"/>
            <w:vAlign w:val="center"/>
          </w:tcPr>
          <w:p w14:paraId="088A4D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1" w:type="dxa"/>
            <w:noWrap w:val="0"/>
            <w:vAlign w:val="center"/>
          </w:tcPr>
          <w:p w14:paraId="6F96D3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A7F7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080" w:type="dxa"/>
            <w:vMerge w:val="continue"/>
            <w:noWrap w:val="0"/>
            <w:vAlign w:val="center"/>
          </w:tcPr>
          <w:p w14:paraId="67F8B3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A543A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08024C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257961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4BCEB9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5B78C6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3A7EEC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134" w:type="dxa"/>
            <w:noWrap w:val="0"/>
            <w:vAlign w:val="center"/>
          </w:tcPr>
          <w:p w14:paraId="4D5416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828" w:type="dxa"/>
            <w:noWrap w:val="0"/>
            <w:vAlign w:val="center"/>
          </w:tcPr>
          <w:p w14:paraId="5FE1D63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70" w:type="dxa"/>
            <w:noWrap w:val="0"/>
            <w:vAlign w:val="center"/>
          </w:tcPr>
          <w:p w14:paraId="1D6536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121" w:type="dxa"/>
            <w:noWrap w:val="0"/>
            <w:vAlign w:val="center"/>
          </w:tcPr>
          <w:p w14:paraId="05C926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0B9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0AEAC7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6F6A4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D6A1F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3A57C9B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CFC71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6F1681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无</w:t>
            </w:r>
          </w:p>
        </w:tc>
        <w:tc>
          <w:tcPr>
            <w:tcW w:w="1134" w:type="dxa"/>
            <w:noWrap w:val="0"/>
            <w:vAlign w:val="center"/>
          </w:tcPr>
          <w:p w14:paraId="753BCE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无</w:t>
            </w:r>
          </w:p>
        </w:tc>
        <w:tc>
          <w:tcPr>
            <w:tcW w:w="828" w:type="dxa"/>
            <w:noWrap w:val="0"/>
            <w:vAlign w:val="center"/>
          </w:tcPr>
          <w:p w14:paraId="2779DB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170" w:type="dxa"/>
            <w:noWrap w:val="0"/>
            <w:vAlign w:val="center"/>
          </w:tcPr>
          <w:p w14:paraId="0840EB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121" w:type="dxa"/>
            <w:noWrap w:val="0"/>
            <w:vAlign w:val="center"/>
          </w:tcPr>
          <w:p w14:paraId="504E2D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169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553611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C97FDF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19F47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18222B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3362B32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6390B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CF87F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5E3675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170" w:type="dxa"/>
            <w:noWrap w:val="0"/>
            <w:vAlign w:val="center"/>
          </w:tcPr>
          <w:p w14:paraId="4EC281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121" w:type="dxa"/>
            <w:noWrap w:val="0"/>
            <w:vAlign w:val="center"/>
          </w:tcPr>
          <w:p w14:paraId="7264E40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96CB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75D7E83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521799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66A043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22FF65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道路运输市场平安稳定</w:t>
            </w:r>
          </w:p>
        </w:tc>
        <w:tc>
          <w:tcPr>
            <w:tcW w:w="1209" w:type="dxa"/>
            <w:noWrap w:val="0"/>
            <w:vAlign w:val="center"/>
          </w:tcPr>
          <w:p w14:paraId="1C8971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w:t>
            </w:r>
            <w:r>
              <w:rPr>
                <w:rFonts w:hint="eastAsia" w:ascii="仿宋" w:hAnsi="仿宋" w:eastAsia="仿宋" w:cs="仿宋"/>
                <w:color w:val="000000"/>
                <w:kern w:val="0"/>
                <w:sz w:val="20"/>
                <w:szCs w:val="20"/>
              </w:rPr>
              <w:t>显著</w:t>
            </w:r>
          </w:p>
        </w:tc>
        <w:tc>
          <w:tcPr>
            <w:tcW w:w="1134" w:type="dxa"/>
            <w:noWrap w:val="0"/>
            <w:vAlign w:val="center"/>
          </w:tcPr>
          <w:p w14:paraId="7FEA9B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w:t>
            </w:r>
            <w:r>
              <w:rPr>
                <w:rFonts w:hint="eastAsia" w:ascii="仿宋" w:hAnsi="仿宋" w:eastAsia="仿宋" w:cs="仿宋"/>
                <w:color w:val="000000"/>
                <w:kern w:val="0"/>
                <w:sz w:val="20"/>
                <w:szCs w:val="20"/>
              </w:rPr>
              <w:t>显著</w:t>
            </w:r>
          </w:p>
        </w:tc>
        <w:tc>
          <w:tcPr>
            <w:tcW w:w="828" w:type="dxa"/>
            <w:noWrap w:val="0"/>
            <w:vAlign w:val="center"/>
          </w:tcPr>
          <w:p w14:paraId="2AE466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170" w:type="dxa"/>
            <w:noWrap w:val="0"/>
            <w:vAlign w:val="center"/>
          </w:tcPr>
          <w:p w14:paraId="74D356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121" w:type="dxa"/>
            <w:noWrap w:val="0"/>
            <w:vAlign w:val="center"/>
          </w:tcPr>
          <w:p w14:paraId="70FEF6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F6FD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47F233B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68FEB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0BE3EC5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1C305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0C2DF2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0347D9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社会群众满意度</w:t>
            </w:r>
          </w:p>
        </w:tc>
        <w:tc>
          <w:tcPr>
            <w:tcW w:w="1209" w:type="dxa"/>
            <w:noWrap w:val="0"/>
            <w:vAlign w:val="center"/>
          </w:tcPr>
          <w:p w14:paraId="08AFC9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731DE01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1847B38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70" w:type="dxa"/>
            <w:noWrap w:val="0"/>
            <w:vAlign w:val="center"/>
          </w:tcPr>
          <w:p w14:paraId="6B8342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121" w:type="dxa"/>
            <w:noWrap w:val="0"/>
            <w:vAlign w:val="center"/>
          </w:tcPr>
          <w:p w14:paraId="417DA0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166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708AFC5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6FBC76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170" w:type="dxa"/>
            <w:noWrap w:val="0"/>
            <w:vAlign w:val="center"/>
          </w:tcPr>
          <w:p w14:paraId="3113471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96.59</w:t>
            </w:r>
          </w:p>
        </w:tc>
        <w:tc>
          <w:tcPr>
            <w:tcW w:w="1121" w:type="dxa"/>
            <w:noWrap w:val="0"/>
            <w:vAlign w:val="center"/>
          </w:tcPr>
          <w:p w14:paraId="7AA4B0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1559CB7A">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杜湘龙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2025.6.9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15211552112 </w:t>
      </w:r>
    </w:p>
    <w:p w14:paraId="62ACE3B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both"/>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3FD80BD9">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873"/>
        <w:gridCol w:w="1418"/>
      </w:tblGrid>
      <w:tr w14:paraId="1F63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6CF7AF6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140CD5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2E805EE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举报奖或举报费　</w:t>
            </w:r>
          </w:p>
        </w:tc>
      </w:tr>
      <w:tr w14:paraId="1C17F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355A32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36CE31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01E24A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54087B8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AE1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2EDB33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2E1D54C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42AC0F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2601D76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400663C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6ED88A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4003630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465C4B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469BC8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873" w:type="dxa"/>
            <w:noWrap w:val="0"/>
            <w:vAlign w:val="center"/>
          </w:tcPr>
          <w:p w14:paraId="380AE1B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418" w:type="dxa"/>
            <w:noWrap w:val="0"/>
            <w:vAlign w:val="center"/>
          </w:tcPr>
          <w:p w14:paraId="2DE66D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530C4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3A403B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06F191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09552AC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209" w:type="dxa"/>
            <w:noWrap w:val="0"/>
            <w:vAlign w:val="center"/>
          </w:tcPr>
          <w:p w14:paraId="17F377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5</w:t>
            </w:r>
          </w:p>
        </w:tc>
        <w:tc>
          <w:tcPr>
            <w:tcW w:w="1134" w:type="dxa"/>
            <w:noWrap w:val="0"/>
            <w:vAlign w:val="center"/>
          </w:tcPr>
          <w:p w14:paraId="0E83E8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0.05</w:t>
            </w:r>
          </w:p>
        </w:tc>
        <w:tc>
          <w:tcPr>
            <w:tcW w:w="828" w:type="dxa"/>
            <w:noWrap w:val="0"/>
            <w:vAlign w:val="center"/>
          </w:tcPr>
          <w:p w14:paraId="0914398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873" w:type="dxa"/>
            <w:noWrap w:val="0"/>
            <w:vAlign w:val="center"/>
          </w:tcPr>
          <w:p w14:paraId="6A4787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w:t>
            </w:r>
          </w:p>
        </w:tc>
        <w:tc>
          <w:tcPr>
            <w:tcW w:w="1418" w:type="dxa"/>
            <w:noWrap w:val="0"/>
            <w:vAlign w:val="center"/>
          </w:tcPr>
          <w:p w14:paraId="35098B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0.1</w:t>
            </w:r>
          </w:p>
        </w:tc>
      </w:tr>
      <w:tr w14:paraId="44D26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094B5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0E2AB7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17E6DD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EAB9D7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2A6C2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31334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3384B1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065A1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F31F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09EBA4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5DFC27BC">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41FDD6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09BA775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75D2CD0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098366B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7099E96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4A8A3D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0C6B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52DD2A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3D318CEA">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2EFA62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7FCEE4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975F9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1E677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73" w:type="dxa"/>
            <w:noWrap w:val="0"/>
            <w:vAlign w:val="center"/>
          </w:tcPr>
          <w:p w14:paraId="25ABAD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418" w:type="dxa"/>
            <w:noWrap w:val="0"/>
            <w:vAlign w:val="center"/>
          </w:tcPr>
          <w:p w14:paraId="0B727E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08A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1D2AC3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4219443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0B1711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BB3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1A91785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692CD3E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动员全社会参与道路交通安全，维护交通秩序</w:t>
            </w:r>
            <w:r>
              <w:rPr>
                <w:rFonts w:hint="eastAsia" w:ascii="仿宋" w:hAnsi="仿宋" w:eastAsia="仿宋" w:cs="仿宋"/>
                <w:color w:val="000000"/>
                <w:kern w:val="0"/>
                <w:sz w:val="20"/>
                <w:szCs w:val="20"/>
                <w:lang w:eastAsia="zh-CN"/>
              </w:rPr>
              <w:t>。</w:t>
            </w:r>
            <w:r>
              <w:rPr>
                <w:rFonts w:hint="eastAsia" w:ascii="仿宋" w:hAnsi="仿宋" w:eastAsia="仿宋" w:cs="仿宋"/>
                <w:color w:val="000000"/>
                <w:kern w:val="0"/>
                <w:sz w:val="20"/>
                <w:szCs w:val="20"/>
              </w:rPr>
              <w:t>　　</w:t>
            </w:r>
          </w:p>
        </w:tc>
        <w:tc>
          <w:tcPr>
            <w:tcW w:w="4253" w:type="dxa"/>
            <w:gridSpan w:val="4"/>
            <w:noWrap w:val="0"/>
            <w:vAlign w:val="center"/>
          </w:tcPr>
          <w:p w14:paraId="595A52D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动员全社会参与道路交通安全，维护交通秩序</w:t>
            </w:r>
            <w:r>
              <w:rPr>
                <w:rFonts w:hint="eastAsia" w:ascii="仿宋" w:hAnsi="仿宋" w:eastAsia="仿宋" w:cs="仿宋"/>
                <w:color w:val="000000"/>
                <w:kern w:val="0"/>
                <w:sz w:val="20"/>
                <w:szCs w:val="20"/>
                <w:lang w:eastAsia="zh-CN"/>
              </w:rPr>
              <w:t>。</w:t>
            </w:r>
          </w:p>
        </w:tc>
      </w:tr>
      <w:tr w14:paraId="58FB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13507E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6905E7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14F681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111D599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2297A3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0E44B9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3544B79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3647E1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09865AB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E2B4D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7608F8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6D1E54F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873" w:type="dxa"/>
            <w:noWrap w:val="0"/>
            <w:vAlign w:val="center"/>
          </w:tcPr>
          <w:p w14:paraId="59B44D5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418" w:type="dxa"/>
            <w:noWrap w:val="0"/>
            <w:vAlign w:val="center"/>
          </w:tcPr>
          <w:p w14:paraId="767CA6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5B2D47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62533B2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35D1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5AB936E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7E4DAB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4AA8BF2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311EE6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6099A30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≤5万元</w:t>
            </w:r>
          </w:p>
        </w:tc>
        <w:tc>
          <w:tcPr>
            <w:tcW w:w="1134" w:type="dxa"/>
            <w:noWrap w:val="0"/>
            <w:vAlign w:val="center"/>
          </w:tcPr>
          <w:p w14:paraId="704601D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0.05</w:t>
            </w:r>
          </w:p>
        </w:tc>
        <w:tc>
          <w:tcPr>
            <w:tcW w:w="828" w:type="dxa"/>
            <w:noWrap w:val="0"/>
            <w:vAlign w:val="center"/>
          </w:tcPr>
          <w:p w14:paraId="2C193D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873" w:type="dxa"/>
            <w:noWrap w:val="0"/>
            <w:vAlign w:val="center"/>
          </w:tcPr>
          <w:p w14:paraId="5C543D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418" w:type="dxa"/>
            <w:noWrap w:val="0"/>
            <w:vAlign w:val="center"/>
          </w:tcPr>
          <w:p w14:paraId="4E4B18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3458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68409C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04D7E5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123959C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49952F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9736C1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72E804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325E53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538D5F1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4CDEF23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2253F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20FCD1A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4104D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2420E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6BB638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5D5ABFE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0BE098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50D8BE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873" w:type="dxa"/>
            <w:noWrap w:val="0"/>
            <w:vAlign w:val="center"/>
          </w:tcPr>
          <w:p w14:paraId="4B0460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418" w:type="dxa"/>
            <w:noWrap w:val="0"/>
            <w:vAlign w:val="center"/>
          </w:tcPr>
          <w:p w14:paraId="7E87BE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1726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5D4CE2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3123E49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5AE05D3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653E0F4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3A65DE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奖励举报案件数</w:t>
            </w:r>
          </w:p>
        </w:tc>
        <w:tc>
          <w:tcPr>
            <w:tcW w:w="1209" w:type="dxa"/>
            <w:noWrap w:val="0"/>
            <w:vAlign w:val="center"/>
          </w:tcPr>
          <w:p w14:paraId="2A14E4C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1个</w:t>
            </w:r>
          </w:p>
        </w:tc>
        <w:tc>
          <w:tcPr>
            <w:tcW w:w="1134" w:type="dxa"/>
            <w:noWrap w:val="0"/>
            <w:vAlign w:val="center"/>
          </w:tcPr>
          <w:p w14:paraId="02B385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1个</w:t>
            </w:r>
          </w:p>
        </w:tc>
        <w:tc>
          <w:tcPr>
            <w:tcW w:w="828" w:type="dxa"/>
            <w:noWrap w:val="0"/>
            <w:vAlign w:val="center"/>
          </w:tcPr>
          <w:p w14:paraId="736139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72A315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546639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CACF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63F4A73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18E76E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2153FF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53CC715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奖励发放覆盖率</w:t>
            </w:r>
          </w:p>
        </w:tc>
        <w:tc>
          <w:tcPr>
            <w:tcW w:w="1209" w:type="dxa"/>
            <w:noWrap w:val="0"/>
            <w:vAlign w:val="center"/>
          </w:tcPr>
          <w:p w14:paraId="69BAD2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100</w:t>
            </w:r>
            <w:r>
              <w:rPr>
                <w:rFonts w:hint="eastAsia" w:ascii="仿宋" w:hAnsi="仿宋" w:eastAsia="仿宋" w:cs="仿宋"/>
                <w:color w:val="000000"/>
                <w:kern w:val="0"/>
                <w:sz w:val="20"/>
                <w:szCs w:val="20"/>
                <w:lang w:val="en-US" w:eastAsia="zh-CN"/>
              </w:rPr>
              <w:t>%</w:t>
            </w:r>
          </w:p>
        </w:tc>
        <w:tc>
          <w:tcPr>
            <w:tcW w:w="1134" w:type="dxa"/>
            <w:noWrap w:val="0"/>
            <w:vAlign w:val="center"/>
          </w:tcPr>
          <w:p w14:paraId="4AABFF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100</w:t>
            </w:r>
            <w:r>
              <w:rPr>
                <w:rFonts w:hint="eastAsia" w:ascii="仿宋" w:hAnsi="仿宋" w:eastAsia="仿宋" w:cs="仿宋"/>
                <w:color w:val="000000"/>
                <w:kern w:val="0"/>
                <w:sz w:val="20"/>
                <w:szCs w:val="20"/>
                <w:lang w:val="en-US" w:eastAsia="zh-CN"/>
              </w:rPr>
              <w:t>%</w:t>
            </w:r>
          </w:p>
        </w:tc>
        <w:tc>
          <w:tcPr>
            <w:tcW w:w="828" w:type="dxa"/>
            <w:noWrap w:val="0"/>
            <w:vAlign w:val="center"/>
          </w:tcPr>
          <w:p w14:paraId="01612A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873" w:type="dxa"/>
            <w:noWrap w:val="0"/>
            <w:vAlign w:val="center"/>
          </w:tcPr>
          <w:p w14:paraId="202DE0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w:t>
            </w:r>
          </w:p>
        </w:tc>
        <w:tc>
          <w:tcPr>
            <w:tcW w:w="1418" w:type="dxa"/>
            <w:noWrap w:val="0"/>
            <w:vAlign w:val="center"/>
          </w:tcPr>
          <w:p w14:paraId="74308C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26B6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0BE7D3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2FC97DA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FD5002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E6DFC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奖励发放时效 </w:t>
            </w:r>
          </w:p>
        </w:tc>
        <w:tc>
          <w:tcPr>
            <w:tcW w:w="1209" w:type="dxa"/>
            <w:noWrap w:val="0"/>
            <w:vAlign w:val="center"/>
          </w:tcPr>
          <w:p w14:paraId="2EC7DD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及时</w:t>
            </w:r>
          </w:p>
        </w:tc>
        <w:tc>
          <w:tcPr>
            <w:tcW w:w="1134" w:type="dxa"/>
            <w:noWrap w:val="0"/>
            <w:vAlign w:val="center"/>
          </w:tcPr>
          <w:p w14:paraId="76D193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及时</w:t>
            </w:r>
          </w:p>
        </w:tc>
        <w:tc>
          <w:tcPr>
            <w:tcW w:w="828" w:type="dxa"/>
            <w:noWrap w:val="0"/>
            <w:vAlign w:val="center"/>
          </w:tcPr>
          <w:p w14:paraId="0EDAA6B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0DBAB9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0A55D9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25AA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FAB63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060D49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552949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17E759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2AFAE9A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777DEC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4231202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2EAE79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85EC0E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07AA970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32381A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D377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3B1FED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607358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6805A7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559E415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1ED7ED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动员全社会参与道路交通安全，维护交通秩序</w:t>
            </w:r>
          </w:p>
        </w:tc>
        <w:tc>
          <w:tcPr>
            <w:tcW w:w="1209" w:type="dxa"/>
            <w:noWrap w:val="0"/>
            <w:vAlign w:val="center"/>
          </w:tcPr>
          <w:p w14:paraId="2A003D8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w:t>
            </w:r>
            <w:r>
              <w:rPr>
                <w:rFonts w:hint="eastAsia" w:ascii="仿宋" w:hAnsi="仿宋" w:eastAsia="仿宋" w:cs="仿宋"/>
                <w:color w:val="000000"/>
                <w:kern w:val="0"/>
                <w:sz w:val="20"/>
                <w:szCs w:val="20"/>
              </w:rPr>
              <w:t>显著</w:t>
            </w:r>
          </w:p>
        </w:tc>
        <w:tc>
          <w:tcPr>
            <w:tcW w:w="1134" w:type="dxa"/>
            <w:noWrap w:val="0"/>
            <w:vAlign w:val="center"/>
          </w:tcPr>
          <w:p w14:paraId="1B2540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w:t>
            </w:r>
            <w:r>
              <w:rPr>
                <w:rFonts w:hint="eastAsia" w:ascii="仿宋" w:hAnsi="仿宋" w:eastAsia="仿宋" w:cs="仿宋"/>
                <w:color w:val="000000"/>
                <w:kern w:val="0"/>
                <w:sz w:val="20"/>
                <w:szCs w:val="20"/>
              </w:rPr>
              <w:t>显著</w:t>
            </w:r>
          </w:p>
        </w:tc>
        <w:tc>
          <w:tcPr>
            <w:tcW w:w="828" w:type="dxa"/>
            <w:noWrap w:val="0"/>
            <w:vAlign w:val="center"/>
          </w:tcPr>
          <w:p w14:paraId="344E0C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873" w:type="dxa"/>
            <w:noWrap w:val="0"/>
            <w:vAlign w:val="center"/>
          </w:tcPr>
          <w:p w14:paraId="6E94C3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418" w:type="dxa"/>
            <w:noWrap w:val="0"/>
            <w:vAlign w:val="center"/>
          </w:tcPr>
          <w:p w14:paraId="1BC054E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F1FF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326779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F0315C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0F49D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35175C2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6275E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EBA0A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7B4BA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654FA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535480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2BF457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C4E4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7BF748F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0A18F1C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14972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685A5C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F61D73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0C331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221C01D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873" w:type="dxa"/>
            <w:noWrap w:val="0"/>
            <w:vAlign w:val="center"/>
          </w:tcPr>
          <w:p w14:paraId="44787D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418" w:type="dxa"/>
            <w:noWrap w:val="0"/>
            <w:vAlign w:val="center"/>
          </w:tcPr>
          <w:p w14:paraId="2ED7BEA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E6F5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582BDE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E0E9B7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77487CB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52FADCB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50CFB76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77435C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公众满意度</w:t>
            </w:r>
          </w:p>
        </w:tc>
        <w:tc>
          <w:tcPr>
            <w:tcW w:w="1209" w:type="dxa"/>
            <w:noWrap w:val="0"/>
            <w:vAlign w:val="center"/>
          </w:tcPr>
          <w:p w14:paraId="3D207A1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≥90</w:t>
            </w:r>
            <w:r>
              <w:rPr>
                <w:rFonts w:hint="eastAsia" w:ascii="仿宋" w:hAnsi="仿宋" w:eastAsia="仿宋" w:cs="仿宋"/>
                <w:color w:val="000000"/>
                <w:kern w:val="0"/>
                <w:sz w:val="20"/>
                <w:szCs w:val="20"/>
                <w:lang w:val="en-US" w:eastAsia="zh-CN"/>
              </w:rPr>
              <w:t>%</w:t>
            </w:r>
          </w:p>
        </w:tc>
        <w:tc>
          <w:tcPr>
            <w:tcW w:w="1134" w:type="dxa"/>
            <w:noWrap w:val="0"/>
            <w:vAlign w:val="center"/>
          </w:tcPr>
          <w:p w14:paraId="7D9133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39C3013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873" w:type="dxa"/>
            <w:noWrap w:val="0"/>
            <w:vAlign w:val="center"/>
          </w:tcPr>
          <w:p w14:paraId="170810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418" w:type="dxa"/>
            <w:noWrap w:val="0"/>
            <w:vAlign w:val="center"/>
          </w:tcPr>
          <w:p w14:paraId="68986EB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ADF4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E5AE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7D6B29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873" w:type="dxa"/>
            <w:noWrap w:val="0"/>
            <w:vAlign w:val="center"/>
          </w:tcPr>
          <w:p w14:paraId="4FFCF0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90.1</w:t>
            </w:r>
          </w:p>
        </w:tc>
        <w:tc>
          <w:tcPr>
            <w:tcW w:w="1418" w:type="dxa"/>
            <w:noWrap w:val="0"/>
            <w:vAlign w:val="center"/>
          </w:tcPr>
          <w:p w14:paraId="139AFA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01E6F6D2">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杜湘龙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2025.6.9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15211552112 </w:t>
      </w:r>
    </w:p>
    <w:p w14:paraId="4F17121A">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4FB26C31">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p>
    <w:p w14:paraId="11247FDB">
      <w:pPr>
        <w:keepNext w:val="0"/>
        <w:keepLines w:val="0"/>
        <w:pageBreakBefore w:val="0"/>
        <w:widowControl/>
        <w:tabs>
          <w:tab w:val="left" w:pos="3611"/>
          <w:tab w:val="left" w:pos="4791"/>
          <w:tab w:val="left" w:pos="5951"/>
          <w:tab w:val="left" w:pos="7071"/>
          <w:tab w:val="left" w:pos="8191"/>
          <w:tab w:val="left" w:pos="9311"/>
        </w:tabs>
        <w:kinsoku/>
        <w:wordWrap/>
        <w:overflowPunct/>
        <w:topLinePunct w:val="0"/>
        <w:autoSpaceDE/>
        <w:autoSpaceDN/>
        <w:bidi w:val="0"/>
        <w:adjustRightInd/>
        <w:snapToGrid w:val="0"/>
        <w:spacing w:line="440" w:lineRule="atLeast"/>
        <w:ind w:left="0"/>
        <w:jc w:val="center"/>
        <w:textAlignment w:val="auto"/>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pPr>
      <w:r>
        <w:rPr>
          <w:rFonts w:hint="eastAsia" w:ascii="方正小标宋_GBK" w:hAnsi="方正小标宋_GBK" w:eastAsia="方正小标宋_GBK" w:cs="方正小标宋_GBK"/>
          <w:i w:val="0"/>
          <w:iCs w:val="0"/>
          <w:caps w:val="0"/>
          <w:color w:val="000000"/>
          <w:spacing w:val="0"/>
          <w:kern w:val="0"/>
          <w:sz w:val="28"/>
          <w:szCs w:val="28"/>
          <w:shd w:val="clear" w:fill="FFFFFF"/>
          <w:lang w:val="en-US" w:eastAsia="zh-CN" w:bidi="ar"/>
        </w:rPr>
        <w:t>项目支出绩效自评表</w:t>
      </w:r>
    </w:p>
    <w:tbl>
      <w:tblPr>
        <w:tblStyle w:val="8"/>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149"/>
        <w:gridCol w:w="1209"/>
        <w:gridCol w:w="1134"/>
        <w:gridCol w:w="828"/>
        <w:gridCol w:w="1080"/>
        <w:gridCol w:w="1211"/>
      </w:tblGrid>
      <w:tr w14:paraId="1E93F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080" w:type="dxa"/>
            <w:noWrap w:val="0"/>
            <w:vAlign w:val="center"/>
          </w:tcPr>
          <w:p w14:paraId="5EEA543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项目支</w:t>
            </w:r>
          </w:p>
          <w:p w14:paraId="02DB624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18"/>
                <w:szCs w:val="18"/>
              </w:rPr>
              <w:t>出名称</w:t>
            </w:r>
          </w:p>
        </w:tc>
        <w:tc>
          <w:tcPr>
            <w:tcW w:w="8771" w:type="dxa"/>
            <w:gridSpan w:val="8"/>
            <w:noWrap w:val="0"/>
            <w:vAlign w:val="center"/>
          </w:tcPr>
          <w:p w14:paraId="78A38F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怀化高铁南站、火车站周边市场秩序综合整治专项工作经费　</w:t>
            </w:r>
          </w:p>
        </w:tc>
      </w:tr>
      <w:tr w14:paraId="77340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80" w:type="dxa"/>
            <w:noWrap w:val="0"/>
            <w:vAlign w:val="center"/>
          </w:tcPr>
          <w:p w14:paraId="791C3E5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主管部门</w:t>
            </w:r>
          </w:p>
        </w:tc>
        <w:tc>
          <w:tcPr>
            <w:tcW w:w="4518" w:type="dxa"/>
            <w:gridSpan w:val="4"/>
            <w:noWrap w:val="0"/>
            <w:vAlign w:val="center"/>
          </w:tcPr>
          <w:p w14:paraId="460DCC2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3860C4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实施单位</w:t>
            </w:r>
          </w:p>
        </w:tc>
        <w:tc>
          <w:tcPr>
            <w:tcW w:w="3119" w:type="dxa"/>
            <w:gridSpan w:val="3"/>
            <w:noWrap w:val="0"/>
            <w:vAlign w:val="center"/>
          </w:tcPr>
          <w:p w14:paraId="31D9DD4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B77B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restart"/>
            <w:noWrap w:val="0"/>
            <w:vAlign w:val="center"/>
          </w:tcPr>
          <w:p w14:paraId="392C26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项目资金</w:t>
            </w:r>
            <w:r>
              <w:rPr>
                <w:rFonts w:hint="eastAsia" w:ascii="仿宋" w:hAnsi="仿宋" w:eastAsia="仿宋" w:cs="仿宋"/>
                <w:color w:val="000000"/>
                <w:kern w:val="0"/>
                <w:sz w:val="20"/>
                <w:szCs w:val="20"/>
              </w:rPr>
              <w:br w:type="textWrapping"/>
            </w:r>
            <w:r>
              <w:rPr>
                <w:rFonts w:hint="eastAsia" w:ascii="仿宋" w:hAnsi="仿宋" w:eastAsia="仿宋" w:cs="仿宋"/>
                <w:color w:val="000000"/>
                <w:kern w:val="0"/>
                <w:sz w:val="20"/>
                <w:szCs w:val="20"/>
              </w:rPr>
              <w:t>（万元）</w:t>
            </w:r>
          </w:p>
        </w:tc>
        <w:tc>
          <w:tcPr>
            <w:tcW w:w="2160" w:type="dxa"/>
            <w:gridSpan w:val="2"/>
            <w:noWrap w:val="0"/>
            <w:vAlign w:val="center"/>
          </w:tcPr>
          <w:p w14:paraId="523688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49" w:type="dxa"/>
            <w:noWrap w:val="0"/>
            <w:vAlign w:val="center"/>
          </w:tcPr>
          <w:p w14:paraId="35BCD73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年初</w:t>
            </w:r>
          </w:p>
          <w:p w14:paraId="7ED926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209" w:type="dxa"/>
            <w:noWrap w:val="0"/>
            <w:vAlign w:val="center"/>
          </w:tcPr>
          <w:p w14:paraId="4E95FD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全年</w:t>
            </w:r>
          </w:p>
          <w:p w14:paraId="19B6A39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预算数</w:t>
            </w:r>
          </w:p>
        </w:tc>
        <w:tc>
          <w:tcPr>
            <w:tcW w:w="1134" w:type="dxa"/>
            <w:noWrap w:val="0"/>
            <w:vAlign w:val="center"/>
          </w:tcPr>
          <w:p w14:paraId="03C9860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全年</w:t>
            </w:r>
          </w:p>
          <w:p w14:paraId="1D4B3AA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执行数</w:t>
            </w:r>
          </w:p>
        </w:tc>
        <w:tc>
          <w:tcPr>
            <w:tcW w:w="828" w:type="dxa"/>
            <w:noWrap w:val="0"/>
            <w:vAlign w:val="center"/>
          </w:tcPr>
          <w:p w14:paraId="4B3F2D8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分值</w:t>
            </w:r>
          </w:p>
        </w:tc>
        <w:tc>
          <w:tcPr>
            <w:tcW w:w="1080" w:type="dxa"/>
            <w:noWrap w:val="0"/>
            <w:vAlign w:val="center"/>
          </w:tcPr>
          <w:p w14:paraId="49F83B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执行率</w:t>
            </w:r>
          </w:p>
        </w:tc>
        <w:tc>
          <w:tcPr>
            <w:tcW w:w="1211" w:type="dxa"/>
            <w:noWrap w:val="0"/>
            <w:vAlign w:val="center"/>
          </w:tcPr>
          <w:p w14:paraId="6C3BF4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0"/>
                <w:szCs w:val="20"/>
              </w:rPr>
            </w:pPr>
            <w:r>
              <w:rPr>
                <w:rFonts w:hint="eastAsia" w:ascii="仿宋" w:hAnsi="仿宋" w:eastAsia="仿宋" w:cs="仿宋"/>
                <w:sz w:val="20"/>
                <w:szCs w:val="20"/>
              </w:rPr>
              <w:t>得分</w:t>
            </w:r>
          </w:p>
        </w:tc>
      </w:tr>
      <w:tr w14:paraId="3BC8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246EDE3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7B4452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年度资金总额　</w:t>
            </w:r>
          </w:p>
        </w:tc>
        <w:tc>
          <w:tcPr>
            <w:tcW w:w="1149" w:type="dxa"/>
            <w:noWrap w:val="0"/>
            <w:vAlign w:val="center"/>
          </w:tcPr>
          <w:p w14:paraId="732D473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22.5</w:t>
            </w:r>
          </w:p>
        </w:tc>
        <w:tc>
          <w:tcPr>
            <w:tcW w:w="1209" w:type="dxa"/>
            <w:noWrap w:val="0"/>
            <w:vAlign w:val="center"/>
          </w:tcPr>
          <w:p w14:paraId="0A47F9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22.5</w:t>
            </w:r>
          </w:p>
        </w:tc>
        <w:tc>
          <w:tcPr>
            <w:tcW w:w="1134" w:type="dxa"/>
            <w:noWrap w:val="0"/>
            <w:vAlign w:val="center"/>
          </w:tcPr>
          <w:p w14:paraId="521089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15.98</w:t>
            </w:r>
          </w:p>
        </w:tc>
        <w:tc>
          <w:tcPr>
            <w:tcW w:w="828" w:type="dxa"/>
            <w:noWrap w:val="0"/>
            <w:vAlign w:val="center"/>
          </w:tcPr>
          <w:p w14:paraId="418A53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10</w:t>
            </w:r>
          </w:p>
        </w:tc>
        <w:tc>
          <w:tcPr>
            <w:tcW w:w="1080" w:type="dxa"/>
            <w:noWrap w:val="0"/>
            <w:vAlign w:val="center"/>
          </w:tcPr>
          <w:p w14:paraId="0ADED6C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71.02%</w:t>
            </w:r>
          </w:p>
        </w:tc>
        <w:tc>
          <w:tcPr>
            <w:tcW w:w="1211" w:type="dxa"/>
            <w:noWrap w:val="0"/>
            <w:vAlign w:val="center"/>
          </w:tcPr>
          <w:p w14:paraId="3AE317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7.10</w:t>
            </w:r>
          </w:p>
        </w:tc>
      </w:tr>
      <w:tr w14:paraId="466F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1DD1D5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602B37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其中：当年财政拨款　</w:t>
            </w:r>
          </w:p>
        </w:tc>
        <w:tc>
          <w:tcPr>
            <w:tcW w:w="1149" w:type="dxa"/>
            <w:noWrap w:val="0"/>
            <w:vAlign w:val="center"/>
          </w:tcPr>
          <w:p w14:paraId="43D1D8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4FA22E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BD352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B096D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80" w:type="dxa"/>
            <w:noWrap w:val="0"/>
            <w:vAlign w:val="center"/>
          </w:tcPr>
          <w:p w14:paraId="740A2D8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1" w:type="dxa"/>
            <w:noWrap w:val="0"/>
            <w:vAlign w:val="center"/>
          </w:tcPr>
          <w:p w14:paraId="5EB7E4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838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0" w:type="dxa"/>
            <w:vMerge w:val="continue"/>
            <w:noWrap w:val="0"/>
            <w:vAlign w:val="center"/>
          </w:tcPr>
          <w:p w14:paraId="440A06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1A9586B4">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上年结转资金　</w:t>
            </w:r>
          </w:p>
        </w:tc>
        <w:tc>
          <w:tcPr>
            <w:tcW w:w="1149" w:type="dxa"/>
            <w:noWrap w:val="0"/>
            <w:vAlign w:val="center"/>
          </w:tcPr>
          <w:p w14:paraId="19F459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57218F4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EAF4E3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297AC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80" w:type="dxa"/>
            <w:noWrap w:val="0"/>
            <w:vAlign w:val="center"/>
          </w:tcPr>
          <w:p w14:paraId="272527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1" w:type="dxa"/>
            <w:noWrap w:val="0"/>
            <w:vAlign w:val="center"/>
          </w:tcPr>
          <w:p w14:paraId="17C9297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7331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1080" w:type="dxa"/>
            <w:vMerge w:val="continue"/>
            <w:noWrap w:val="0"/>
            <w:vAlign w:val="center"/>
          </w:tcPr>
          <w:p w14:paraId="3421BE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2160" w:type="dxa"/>
            <w:gridSpan w:val="2"/>
            <w:noWrap w:val="0"/>
            <w:vAlign w:val="center"/>
          </w:tcPr>
          <w:p w14:paraId="21015935">
            <w:pPr>
              <w:keepNext w:val="0"/>
              <w:keepLines w:val="0"/>
              <w:pageBreakBefore w:val="0"/>
              <w:widowControl/>
              <w:kinsoku/>
              <w:wordWrap/>
              <w:overflowPunct/>
              <w:topLinePunct w:val="0"/>
              <w:autoSpaceDE/>
              <w:autoSpaceDN/>
              <w:bidi w:val="0"/>
              <w:adjustRightInd/>
              <w:snapToGrid/>
              <w:spacing w:line="280" w:lineRule="exact"/>
              <w:ind w:firstLine="600" w:firstLineChars="300"/>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其他资金</w:t>
            </w:r>
          </w:p>
        </w:tc>
        <w:tc>
          <w:tcPr>
            <w:tcW w:w="1149" w:type="dxa"/>
            <w:noWrap w:val="0"/>
            <w:vAlign w:val="center"/>
          </w:tcPr>
          <w:p w14:paraId="4CE6F3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09" w:type="dxa"/>
            <w:noWrap w:val="0"/>
            <w:vAlign w:val="center"/>
          </w:tcPr>
          <w:p w14:paraId="1BCDE4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013B1A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6180DDA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080" w:type="dxa"/>
            <w:noWrap w:val="0"/>
            <w:vAlign w:val="center"/>
          </w:tcPr>
          <w:p w14:paraId="6FC3DBA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211" w:type="dxa"/>
            <w:noWrap w:val="0"/>
            <w:vAlign w:val="center"/>
          </w:tcPr>
          <w:p w14:paraId="7880C7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AE7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1080" w:type="dxa"/>
            <w:vMerge w:val="restart"/>
            <w:noWrap w:val="0"/>
            <w:vAlign w:val="center"/>
          </w:tcPr>
          <w:p w14:paraId="51CDC74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518" w:type="dxa"/>
            <w:gridSpan w:val="4"/>
            <w:noWrap w:val="0"/>
            <w:vAlign w:val="center"/>
          </w:tcPr>
          <w:p w14:paraId="402DC1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4253" w:type="dxa"/>
            <w:gridSpan w:val="4"/>
            <w:noWrap w:val="0"/>
            <w:vAlign w:val="center"/>
          </w:tcPr>
          <w:p w14:paraId="26B7D2E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实际完成情况　</w:t>
            </w:r>
          </w:p>
        </w:tc>
      </w:tr>
      <w:tr w14:paraId="42ED9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1080" w:type="dxa"/>
            <w:vMerge w:val="continue"/>
            <w:noWrap w:val="0"/>
            <w:vAlign w:val="center"/>
          </w:tcPr>
          <w:p w14:paraId="4679B4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4518" w:type="dxa"/>
            <w:gridSpan w:val="4"/>
            <w:noWrap w:val="0"/>
            <w:vAlign w:val="center"/>
          </w:tcPr>
          <w:p w14:paraId="3ACA18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开展怀化高铁南站、怀化火车站周边市场秩序综合整治工作，维护交通运输市场秩序</w:t>
            </w:r>
            <w:r>
              <w:rPr>
                <w:rFonts w:hint="eastAsia" w:ascii="仿宋" w:hAnsi="仿宋" w:eastAsia="仿宋" w:cs="仿宋"/>
                <w:color w:val="000000"/>
                <w:kern w:val="0"/>
                <w:sz w:val="20"/>
                <w:szCs w:val="20"/>
                <w:lang w:eastAsia="zh-CN"/>
              </w:rPr>
              <w:t>。</w:t>
            </w:r>
          </w:p>
        </w:tc>
        <w:tc>
          <w:tcPr>
            <w:tcW w:w="4253" w:type="dxa"/>
            <w:gridSpan w:val="4"/>
            <w:noWrap w:val="0"/>
            <w:vAlign w:val="center"/>
          </w:tcPr>
          <w:p w14:paraId="207849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rPr>
              <w:t>　开展怀化高铁南站、怀化火车站周边市场秩序综合整治工作，维护交通运输市场秩序</w:t>
            </w:r>
            <w:r>
              <w:rPr>
                <w:rFonts w:hint="eastAsia" w:ascii="仿宋" w:hAnsi="仿宋" w:eastAsia="仿宋" w:cs="仿宋"/>
                <w:color w:val="000000"/>
                <w:kern w:val="0"/>
                <w:sz w:val="20"/>
                <w:szCs w:val="20"/>
                <w:lang w:eastAsia="zh-CN"/>
              </w:rPr>
              <w:t>。</w:t>
            </w:r>
          </w:p>
        </w:tc>
      </w:tr>
      <w:tr w14:paraId="16D64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80" w:type="dxa"/>
            <w:vMerge w:val="restart"/>
            <w:noWrap w:val="0"/>
            <w:vAlign w:val="center"/>
          </w:tcPr>
          <w:p w14:paraId="11C191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2A75453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762313D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050D7FF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080" w:type="dxa"/>
            <w:noWrap w:val="0"/>
            <w:vAlign w:val="center"/>
          </w:tcPr>
          <w:p w14:paraId="0B614D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080" w:type="dxa"/>
            <w:noWrap w:val="0"/>
            <w:vAlign w:val="center"/>
          </w:tcPr>
          <w:p w14:paraId="4F9A93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149" w:type="dxa"/>
            <w:noWrap w:val="0"/>
            <w:vAlign w:val="center"/>
          </w:tcPr>
          <w:p w14:paraId="17791D8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09" w:type="dxa"/>
            <w:noWrap w:val="0"/>
            <w:vAlign w:val="center"/>
          </w:tcPr>
          <w:p w14:paraId="7D42FA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D3B50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4" w:type="dxa"/>
            <w:noWrap w:val="0"/>
            <w:vAlign w:val="center"/>
          </w:tcPr>
          <w:p w14:paraId="55E791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0434220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828" w:type="dxa"/>
            <w:noWrap w:val="0"/>
            <w:vAlign w:val="center"/>
          </w:tcPr>
          <w:p w14:paraId="0B33966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1080" w:type="dxa"/>
            <w:noWrap w:val="0"/>
            <w:vAlign w:val="center"/>
          </w:tcPr>
          <w:p w14:paraId="02BCEE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211" w:type="dxa"/>
            <w:noWrap w:val="0"/>
            <w:vAlign w:val="center"/>
          </w:tcPr>
          <w:p w14:paraId="40B9471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71E7778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2CC314F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240F5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1080" w:type="dxa"/>
            <w:vMerge w:val="continue"/>
            <w:noWrap w:val="0"/>
            <w:vAlign w:val="center"/>
          </w:tcPr>
          <w:p w14:paraId="03D47B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4122954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成本指标</w:t>
            </w:r>
          </w:p>
        </w:tc>
        <w:tc>
          <w:tcPr>
            <w:tcW w:w="1080" w:type="dxa"/>
            <w:noWrap w:val="0"/>
            <w:vAlign w:val="center"/>
          </w:tcPr>
          <w:p w14:paraId="6C7980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经济成本指标</w:t>
            </w:r>
          </w:p>
        </w:tc>
        <w:tc>
          <w:tcPr>
            <w:tcW w:w="1149" w:type="dxa"/>
            <w:noWrap w:val="0"/>
            <w:vAlign w:val="center"/>
          </w:tcPr>
          <w:p w14:paraId="0CD7B0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项目成本控制</w:t>
            </w:r>
          </w:p>
        </w:tc>
        <w:tc>
          <w:tcPr>
            <w:tcW w:w="1209" w:type="dxa"/>
            <w:noWrap w:val="0"/>
            <w:vAlign w:val="center"/>
          </w:tcPr>
          <w:p w14:paraId="5C54890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≤22.5万元</w:t>
            </w:r>
          </w:p>
        </w:tc>
        <w:tc>
          <w:tcPr>
            <w:tcW w:w="1134" w:type="dxa"/>
            <w:noWrap w:val="0"/>
            <w:vAlign w:val="center"/>
          </w:tcPr>
          <w:p w14:paraId="766098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15.98万元</w:t>
            </w:r>
          </w:p>
        </w:tc>
        <w:tc>
          <w:tcPr>
            <w:tcW w:w="828" w:type="dxa"/>
            <w:noWrap w:val="0"/>
            <w:vAlign w:val="center"/>
          </w:tcPr>
          <w:p w14:paraId="464B39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080" w:type="dxa"/>
            <w:noWrap w:val="0"/>
            <w:vAlign w:val="center"/>
          </w:tcPr>
          <w:p w14:paraId="4307B8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20</w:t>
            </w:r>
          </w:p>
        </w:tc>
        <w:tc>
          <w:tcPr>
            <w:tcW w:w="1211" w:type="dxa"/>
            <w:noWrap w:val="0"/>
            <w:vAlign w:val="center"/>
          </w:tcPr>
          <w:p w14:paraId="48D4F4B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0571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080" w:type="dxa"/>
            <w:vMerge w:val="continue"/>
            <w:noWrap w:val="0"/>
            <w:vAlign w:val="center"/>
          </w:tcPr>
          <w:p w14:paraId="2475E4E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03E12FF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244F301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社会成本指标</w:t>
            </w:r>
          </w:p>
        </w:tc>
        <w:tc>
          <w:tcPr>
            <w:tcW w:w="1149" w:type="dxa"/>
            <w:noWrap w:val="0"/>
            <w:vAlign w:val="center"/>
          </w:tcPr>
          <w:p w14:paraId="14C099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EFD25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33E806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080FDA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80" w:type="dxa"/>
            <w:noWrap w:val="0"/>
            <w:vAlign w:val="center"/>
          </w:tcPr>
          <w:p w14:paraId="129DCD7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11" w:type="dxa"/>
            <w:noWrap w:val="0"/>
            <w:vAlign w:val="center"/>
          </w:tcPr>
          <w:p w14:paraId="223DA7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7B9C0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080" w:type="dxa"/>
            <w:vMerge w:val="continue"/>
            <w:noWrap w:val="0"/>
            <w:vAlign w:val="center"/>
          </w:tcPr>
          <w:p w14:paraId="24DA56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50106F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5747999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eastAsia="zh-CN"/>
              </w:rPr>
              <w:t>生态环境成本指标</w:t>
            </w:r>
          </w:p>
        </w:tc>
        <w:tc>
          <w:tcPr>
            <w:tcW w:w="1149" w:type="dxa"/>
            <w:noWrap w:val="0"/>
            <w:vAlign w:val="center"/>
          </w:tcPr>
          <w:p w14:paraId="77F254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47F890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134" w:type="dxa"/>
            <w:noWrap w:val="0"/>
            <w:vAlign w:val="center"/>
          </w:tcPr>
          <w:p w14:paraId="54DDF2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828" w:type="dxa"/>
            <w:noWrap w:val="0"/>
            <w:vAlign w:val="center"/>
          </w:tcPr>
          <w:p w14:paraId="7E36A90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080" w:type="dxa"/>
            <w:noWrap w:val="0"/>
            <w:vAlign w:val="center"/>
          </w:tcPr>
          <w:p w14:paraId="1096E5D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0</w:t>
            </w:r>
          </w:p>
        </w:tc>
        <w:tc>
          <w:tcPr>
            <w:tcW w:w="1211" w:type="dxa"/>
            <w:noWrap w:val="0"/>
            <w:vAlign w:val="center"/>
          </w:tcPr>
          <w:p w14:paraId="1CA3706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r>
      <w:tr w14:paraId="6ABD7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jc w:val="center"/>
        </w:trPr>
        <w:tc>
          <w:tcPr>
            <w:tcW w:w="1080" w:type="dxa"/>
            <w:vMerge w:val="continue"/>
            <w:noWrap w:val="0"/>
            <w:vAlign w:val="center"/>
          </w:tcPr>
          <w:p w14:paraId="3C6C85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2713F6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020E74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lang w:eastAsia="zh-CN"/>
              </w:rPr>
            </w:pPr>
          </w:p>
        </w:tc>
        <w:tc>
          <w:tcPr>
            <w:tcW w:w="1080" w:type="dxa"/>
            <w:noWrap w:val="0"/>
            <w:vAlign w:val="center"/>
          </w:tcPr>
          <w:p w14:paraId="3322E42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数量指标</w:t>
            </w:r>
          </w:p>
        </w:tc>
        <w:tc>
          <w:tcPr>
            <w:tcW w:w="1149" w:type="dxa"/>
            <w:noWrap w:val="0"/>
            <w:vAlign w:val="center"/>
          </w:tcPr>
          <w:p w14:paraId="12F7293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无</w:t>
            </w:r>
          </w:p>
        </w:tc>
        <w:tc>
          <w:tcPr>
            <w:tcW w:w="1209" w:type="dxa"/>
            <w:noWrap w:val="0"/>
            <w:vAlign w:val="center"/>
          </w:tcPr>
          <w:p w14:paraId="2829A97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无</w:t>
            </w:r>
          </w:p>
        </w:tc>
        <w:tc>
          <w:tcPr>
            <w:tcW w:w="1134" w:type="dxa"/>
            <w:noWrap w:val="0"/>
            <w:vAlign w:val="center"/>
          </w:tcPr>
          <w:p w14:paraId="60BAC20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无</w:t>
            </w:r>
          </w:p>
        </w:tc>
        <w:tc>
          <w:tcPr>
            <w:tcW w:w="828" w:type="dxa"/>
            <w:noWrap w:val="0"/>
            <w:vAlign w:val="center"/>
          </w:tcPr>
          <w:p w14:paraId="3D63C5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80" w:type="dxa"/>
            <w:noWrap w:val="0"/>
            <w:vAlign w:val="center"/>
          </w:tcPr>
          <w:p w14:paraId="7101F7E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11" w:type="dxa"/>
            <w:noWrap w:val="0"/>
            <w:vAlign w:val="center"/>
          </w:tcPr>
          <w:p w14:paraId="168B3D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77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1080" w:type="dxa"/>
            <w:vMerge w:val="continue"/>
            <w:noWrap w:val="0"/>
            <w:vAlign w:val="center"/>
          </w:tcPr>
          <w:p w14:paraId="4450E6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6BB707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7DBDD93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质量指标</w:t>
            </w:r>
          </w:p>
        </w:tc>
        <w:tc>
          <w:tcPr>
            <w:tcW w:w="1149" w:type="dxa"/>
            <w:noWrap w:val="0"/>
            <w:vAlign w:val="center"/>
          </w:tcPr>
          <w:p w14:paraId="54524E4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 xml:space="preserve">   保障两站运输市场秩序正常运转</w:t>
            </w:r>
          </w:p>
        </w:tc>
        <w:tc>
          <w:tcPr>
            <w:tcW w:w="1209" w:type="dxa"/>
            <w:noWrap w:val="0"/>
            <w:vAlign w:val="center"/>
          </w:tcPr>
          <w:p w14:paraId="3C69480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w:t>
            </w:r>
            <w:r>
              <w:rPr>
                <w:rFonts w:hint="eastAsia" w:ascii="仿宋" w:hAnsi="仿宋" w:eastAsia="仿宋" w:cs="仿宋"/>
                <w:color w:val="000000"/>
                <w:kern w:val="0"/>
                <w:sz w:val="20"/>
                <w:szCs w:val="20"/>
              </w:rPr>
              <w:t>显著</w:t>
            </w:r>
          </w:p>
        </w:tc>
        <w:tc>
          <w:tcPr>
            <w:tcW w:w="1134" w:type="dxa"/>
            <w:noWrap w:val="0"/>
            <w:vAlign w:val="center"/>
          </w:tcPr>
          <w:p w14:paraId="4B4960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w:t>
            </w:r>
            <w:r>
              <w:rPr>
                <w:rFonts w:hint="eastAsia" w:ascii="仿宋" w:hAnsi="仿宋" w:eastAsia="仿宋" w:cs="仿宋"/>
                <w:color w:val="000000"/>
                <w:kern w:val="0"/>
                <w:sz w:val="20"/>
                <w:szCs w:val="20"/>
              </w:rPr>
              <w:t>显著</w:t>
            </w:r>
          </w:p>
        </w:tc>
        <w:tc>
          <w:tcPr>
            <w:tcW w:w="828" w:type="dxa"/>
            <w:noWrap w:val="0"/>
            <w:vAlign w:val="center"/>
          </w:tcPr>
          <w:p w14:paraId="2ED3CE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30</w:t>
            </w:r>
          </w:p>
        </w:tc>
        <w:tc>
          <w:tcPr>
            <w:tcW w:w="1080" w:type="dxa"/>
            <w:noWrap w:val="0"/>
            <w:vAlign w:val="center"/>
          </w:tcPr>
          <w:p w14:paraId="592AAA2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30</w:t>
            </w:r>
          </w:p>
        </w:tc>
        <w:tc>
          <w:tcPr>
            <w:tcW w:w="1211" w:type="dxa"/>
            <w:noWrap w:val="0"/>
            <w:vAlign w:val="center"/>
          </w:tcPr>
          <w:p w14:paraId="6B637E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7871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080" w:type="dxa"/>
            <w:vMerge w:val="continue"/>
            <w:noWrap w:val="0"/>
            <w:vAlign w:val="center"/>
          </w:tcPr>
          <w:p w14:paraId="145698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770703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5602E24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时效指标</w:t>
            </w:r>
          </w:p>
        </w:tc>
        <w:tc>
          <w:tcPr>
            <w:tcW w:w="1149" w:type="dxa"/>
            <w:noWrap w:val="0"/>
            <w:vAlign w:val="center"/>
          </w:tcPr>
          <w:p w14:paraId="237392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工作完成及时性</w:t>
            </w:r>
          </w:p>
        </w:tc>
        <w:tc>
          <w:tcPr>
            <w:tcW w:w="1209" w:type="dxa"/>
            <w:noWrap w:val="0"/>
            <w:vAlign w:val="center"/>
          </w:tcPr>
          <w:p w14:paraId="02D7606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2024年12月前</w:t>
            </w:r>
          </w:p>
        </w:tc>
        <w:tc>
          <w:tcPr>
            <w:tcW w:w="1134" w:type="dxa"/>
            <w:noWrap w:val="0"/>
            <w:vAlign w:val="center"/>
          </w:tcPr>
          <w:p w14:paraId="2E83C3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2024年12月前</w:t>
            </w:r>
          </w:p>
        </w:tc>
        <w:tc>
          <w:tcPr>
            <w:tcW w:w="828" w:type="dxa"/>
            <w:noWrap w:val="0"/>
            <w:vAlign w:val="center"/>
          </w:tcPr>
          <w:p w14:paraId="350DCD9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80" w:type="dxa"/>
            <w:noWrap w:val="0"/>
            <w:vAlign w:val="center"/>
          </w:tcPr>
          <w:p w14:paraId="16FC037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1" w:type="dxa"/>
            <w:noWrap w:val="0"/>
            <w:vAlign w:val="center"/>
          </w:tcPr>
          <w:p w14:paraId="5B8192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7359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172E94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restart"/>
            <w:noWrap w:val="0"/>
            <w:vAlign w:val="center"/>
          </w:tcPr>
          <w:p w14:paraId="1303D96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395B38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F590C0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0EF9B7C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04765DE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2442B2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455F7C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62A0F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80" w:type="dxa"/>
            <w:noWrap w:val="0"/>
            <w:vAlign w:val="center"/>
          </w:tcPr>
          <w:p w14:paraId="3C96485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11" w:type="dxa"/>
            <w:noWrap w:val="0"/>
            <w:vAlign w:val="center"/>
          </w:tcPr>
          <w:p w14:paraId="31D585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FEB4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1080" w:type="dxa"/>
            <w:vMerge w:val="continue"/>
            <w:noWrap w:val="0"/>
            <w:vAlign w:val="center"/>
          </w:tcPr>
          <w:p w14:paraId="2139557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4BC978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F82E02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48D101D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29F2A2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xml:space="preserve">站场维护效果 </w:t>
            </w:r>
          </w:p>
        </w:tc>
        <w:tc>
          <w:tcPr>
            <w:tcW w:w="1209" w:type="dxa"/>
            <w:noWrap w:val="0"/>
            <w:vAlign w:val="center"/>
          </w:tcPr>
          <w:p w14:paraId="1D7F38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w:t>
            </w:r>
            <w:r>
              <w:rPr>
                <w:rFonts w:hint="eastAsia" w:ascii="仿宋" w:hAnsi="仿宋" w:eastAsia="仿宋" w:cs="仿宋"/>
                <w:color w:val="000000"/>
                <w:kern w:val="0"/>
                <w:sz w:val="20"/>
                <w:szCs w:val="20"/>
              </w:rPr>
              <w:t>显著</w:t>
            </w:r>
          </w:p>
        </w:tc>
        <w:tc>
          <w:tcPr>
            <w:tcW w:w="1134" w:type="dxa"/>
            <w:noWrap w:val="0"/>
            <w:vAlign w:val="center"/>
          </w:tcPr>
          <w:p w14:paraId="05EF0C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效果</w:t>
            </w:r>
            <w:r>
              <w:rPr>
                <w:rFonts w:hint="eastAsia" w:ascii="仿宋" w:hAnsi="仿宋" w:eastAsia="仿宋" w:cs="仿宋"/>
                <w:color w:val="000000"/>
                <w:kern w:val="0"/>
                <w:sz w:val="20"/>
                <w:szCs w:val="20"/>
              </w:rPr>
              <w:t>显著</w:t>
            </w:r>
          </w:p>
        </w:tc>
        <w:tc>
          <w:tcPr>
            <w:tcW w:w="828" w:type="dxa"/>
            <w:noWrap w:val="0"/>
            <w:vAlign w:val="center"/>
          </w:tcPr>
          <w:p w14:paraId="319D26C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080" w:type="dxa"/>
            <w:noWrap w:val="0"/>
            <w:vAlign w:val="center"/>
          </w:tcPr>
          <w:p w14:paraId="63FD12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20</w:t>
            </w:r>
          </w:p>
        </w:tc>
        <w:tc>
          <w:tcPr>
            <w:tcW w:w="1211" w:type="dxa"/>
            <w:noWrap w:val="0"/>
            <w:vAlign w:val="center"/>
          </w:tcPr>
          <w:p w14:paraId="681228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2E4F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080" w:type="dxa"/>
            <w:vMerge w:val="continue"/>
            <w:noWrap w:val="0"/>
            <w:vAlign w:val="center"/>
          </w:tcPr>
          <w:p w14:paraId="072853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vMerge w:val="continue"/>
            <w:noWrap w:val="0"/>
            <w:vAlign w:val="center"/>
          </w:tcPr>
          <w:p w14:paraId="3B7AA8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60F98C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0B07BE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149" w:type="dxa"/>
            <w:noWrap w:val="0"/>
            <w:vAlign w:val="center"/>
          </w:tcPr>
          <w:p w14:paraId="67D08D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63BE3A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662F790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1BDB333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80" w:type="dxa"/>
            <w:noWrap w:val="0"/>
            <w:vAlign w:val="center"/>
          </w:tcPr>
          <w:p w14:paraId="10FF2A3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11" w:type="dxa"/>
            <w:noWrap w:val="0"/>
            <w:vAlign w:val="center"/>
          </w:tcPr>
          <w:p w14:paraId="408214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D3A7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080" w:type="dxa"/>
            <w:vMerge w:val="continue"/>
            <w:noWrap w:val="0"/>
            <w:vAlign w:val="center"/>
          </w:tcPr>
          <w:p w14:paraId="7EB4DEF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vMerge w:val="continue"/>
            <w:noWrap w:val="0"/>
            <w:vAlign w:val="center"/>
          </w:tcPr>
          <w:p w14:paraId="36B35A5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47AC96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149" w:type="dxa"/>
            <w:noWrap w:val="0"/>
            <w:vAlign w:val="center"/>
          </w:tcPr>
          <w:p w14:paraId="4E3EE3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不适用</w:t>
            </w:r>
          </w:p>
        </w:tc>
        <w:tc>
          <w:tcPr>
            <w:tcW w:w="1209" w:type="dxa"/>
            <w:noWrap w:val="0"/>
            <w:vAlign w:val="center"/>
          </w:tcPr>
          <w:p w14:paraId="09826C4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4" w:type="dxa"/>
            <w:noWrap w:val="0"/>
            <w:vAlign w:val="center"/>
          </w:tcPr>
          <w:p w14:paraId="17269B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828" w:type="dxa"/>
            <w:noWrap w:val="0"/>
            <w:vAlign w:val="center"/>
          </w:tcPr>
          <w:p w14:paraId="4D99DE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080" w:type="dxa"/>
            <w:noWrap w:val="0"/>
            <w:vAlign w:val="center"/>
          </w:tcPr>
          <w:p w14:paraId="5958774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0</w:t>
            </w:r>
          </w:p>
        </w:tc>
        <w:tc>
          <w:tcPr>
            <w:tcW w:w="1211" w:type="dxa"/>
            <w:noWrap w:val="0"/>
            <w:vAlign w:val="center"/>
          </w:tcPr>
          <w:p w14:paraId="335BE4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7D398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1080" w:type="dxa"/>
            <w:vMerge w:val="continue"/>
            <w:noWrap w:val="0"/>
            <w:vAlign w:val="center"/>
          </w:tcPr>
          <w:p w14:paraId="6A5E814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p>
        </w:tc>
        <w:tc>
          <w:tcPr>
            <w:tcW w:w="1080" w:type="dxa"/>
            <w:noWrap w:val="0"/>
            <w:vAlign w:val="center"/>
          </w:tcPr>
          <w:p w14:paraId="03A0E66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7DB1149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7CBBCD1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p>
        </w:tc>
        <w:tc>
          <w:tcPr>
            <w:tcW w:w="1080" w:type="dxa"/>
            <w:noWrap w:val="0"/>
            <w:vAlign w:val="center"/>
          </w:tcPr>
          <w:p w14:paraId="7A6FAC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149" w:type="dxa"/>
            <w:noWrap w:val="0"/>
            <w:vAlign w:val="center"/>
          </w:tcPr>
          <w:p w14:paraId="3119A3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辖区内群众满意</w:t>
            </w:r>
          </w:p>
        </w:tc>
        <w:tc>
          <w:tcPr>
            <w:tcW w:w="1209" w:type="dxa"/>
            <w:noWrap w:val="0"/>
            <w:vAlign w:val="center"/>
          </w:tcPr>
          <w:p w14:paraId="78A6C2A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1134" w:type="dxa"/>
            <w:noWrap w:val="0"/>
            <w:vAlign w:val="center"/>
          </w:tcPr>
          <w:p w14:paraId="494A321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90%</w:t>
            </w:r>
          </w:p>
        </w:tc>
        <w:tc>
          <w:tcPr>
            <w:tcW w:w="828" w:type="dxa"/>
            <w:noWrap w:val="0"/>
            <w:vAlign w:val="center"/>
          </w:tcPr>
          <w:p w14:paraId="591606B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080" w:type="dxa"/>
            <w:noWrap w:val="0"/>
            <w:vAlign w:val="center"/>
          </w:tcPr>
          <w:p w14:paraId="276018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rPr>
              <w:t>　</w:t>
            </w:r>
            <w:r>
              <w:rPr>
                <w:rFonts w:hint="eastAsia" w:ascii="仿宋" w:hAnsi="仿宋" w:eastAsia="仿宋" w:cs="仿宋"/>
                <w:color w:val="000000"/>
                <w:kern w:val="0"/>
                <w:sz w:val="20"/>
                <w:szCs w:val="20"/>
                <w:lang w:val="en-US" w:eastAsia="zh-CN"/>
              </w:rPr>
              <w:t>10</w:t>
            </w:r>
          </w:p>
        </w:tc>
        <w:tc>
          <w:tcPr>
            <w:tcW w:w="1211" w:type="dxa"/>
            <w:noWrap w:val="0"/>
            <w:vAlign w:val="center"/>
          </w:tcPr>
          <w:p w14:paraId="6627289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39F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732" w:type="dxa"/>
            <w:gridSpan w:val="6"/>
            <w:noWrap w:val="0"/>
            <w:vAlign w:val="center"/>
          </w:tcPr>
          <w:p w14:paraId="5ED85AD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828" w:type="dxa"/>
            <w:noWrap w:val="0"/>
            <w:vAlign w:val="center"/>
          </w:tcPr>
          <w:p w14:paraId="363FF46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1080" w:type="dxa"/>
            <w:noWrap w:val="0"/>
            <w:vAlign w:val="center"/>
          </w:tcPr>
          <w:p w14:paraId="4E94421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97.10</w:t>
            </w:r>
          </w:p>
        </w:tc>
        <w:tc>
          <w:tcPr>
            <w:tcW w:w="1211" w:type="dxa"/>
            <w:noWrap w:val="0"/>
            <w:vAlign w:val="center"/>
          </w:tcPr>
          <w:p w14:paraId="645C5D5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F2AE17F">
      <w:pPr>
        <w:widowControl w:val="0"/>
        <w:kinsoku/>
        <w:autoSpaceDE/>
        <w:autoSpaceDN/>
        <w:adjustRightInd/>
        <w:snapToGrid/>
        <w:spacing w:line="600" w:lineRule="exact"/>
        <w:jc w:val="both"/>
        <w:textAlignment w:val="auto"/>
        <w:rPr>
          <w:rFonts w:hint="default" w:ascii="方正小标宋_GBK" w:hAnsi="方正小标宋_GBK" w:eastAsia="方正小标宋_GBK" w:cs="方正小标宋_GBK"/>
          <w:i w:val="0"/>
          <w:iCs w:val="0"/>
          <w:caps w:val="0"/>
          <w:color w:val="000000"/>
          <w:spacing w:val="0"/>
          <w:sz w:val="32"/>
          <w:szCs w:val="32"/>
          <w:shd w:val="clear" w:fill="FFFFFF"/>
          <w:lang w:val="en-US" w:eastAsia="zh-CN"/>
        </w:rPr>
      </w:pPr>
      <w:r>
        <w:rPr>
          <w:rFonts w:hint="default" w:ascii="Times New Roman" w:hAnsi="Times New Roman" w:eastAsia="仿宋_GB2312" w:cs="Times New Roman"/>
          <w:snapToGrid/>
          <w:color w:val="000000"/>
          <w:kern w:val="0"/>
          <w:sz w:val="24"/>
          <w:szCs w:val="24"/>
          <w:lang w:val="en-US" w:eastAsia="zh-CN" w:bidi="ar-SA"/>
        </w:rPr>
        <w:t>填表人：</w:t>
      </w:r>
      <w:r>
        <w:rPr>
          <w:rFonts w:hint="eastAsia" w:ascii="Times New Roman" w:hAnsi="Times New Roman" w:eastAsia="仿宋_GB2312" w:cs="Times New Roman"/>
          <w:snapToGrid/>
          <w:color w:val="000000"/>
          <w:kern w:val="0"/>
          <w:sz w:val="24"/>
          <w:szCs w:val="24"/>
          <w:lang w:val="en-US" w:eastAsia="zh-CN" w:bidi="ar-SA"/>
        </w:rPr>
        <w:t xml:space="preserve">杜湘龙             </w:t>
      </w:r>
      <w:r>
        <w:rPr>
          <w:rFonts w:hint="default" w:ascii="Times New Roman" w:hAnsi="Times New Roman" w:eastAsia="仿宋_GB2312" w:cs="Times New Roman"/>
          <w:snapToGrid/>
          <w:color w:val="000000"/>
          <w:kern w:val="0"/>
          <w:sz w:val="24"/>
          <w:szCs w:val="24"/>
          <w:lang w:val="en-US" w:eastAsia="zh-CN" w:bidi="ar-SA"/>
        </w:rPr>
        <w:t>填报日期：</w:t>
      </w:r>
      <w:r>
        <w:rPr>
          <w:rFonts w:hint="eastAsia" w:ascii="Times New Roman" w:hAnsi="Times New Roman" w:eastAsia="仿宋_GB2312" w:cs="Times New Roman"/>
          <w:snapToGrid/>
          <w:color w:val="000000"/>
          <w:kern w:val="0"/>
          <w:sz w:val="24"/>
          <w:szCs w:val="24"/>
          <w:lang w:val="en-US" w:eastAsia="zh-CN" w:bidi="ar-SA"/>
        </w:rPr>
        <w:t xml:space="preserve">2025.6.9     </w:t>
      </w:r>
      <w:r>
        <w:rPr>
          <w:rFonts w:hint="default" w:ascii="Times New Roman" w:hAnsi="Times New Roman" w:eastAsia="仿宋_GB2312" w:cs="Times New Roman"/>
          <w:snapToGrid/>
          <w:color w:val="000000"/>
          <w:kern w:val="0"/>
          <w:sz w:val="24"/>
          <w:szCs w:val="24"/>
          <w:lang w:val="en-US" w:eastAsia="zh-CN" w:bidi="ar-SA"/>
        </w:rPr>
        <w:t xml:space="preserve"> </w:t>
      </w:r>
      <w:r>
        <w:rPr>
          <w:rFonts w:hint="eastAsia" w:ascii="Times New Roman" w:hAnsi="Times New Roman" w:eastAsia="仿宋_GB2312" w:cs="Times New Roman"/>
          <w:snapToGrid/>
          <w:color w:val="000000"/>
          <w:kern w:val="0"/>
          <w:sz w:val="24"/>
          <w:szCs w:val="24"/>
          <w:lang w:val="en-US" w:eastAsia="zh-CN" w:bidi="ar-SA"/>
        </w:rPr>
        <w:t xml:space="preserve">  </w:t>
      </w:r>
      <w:r>
        <w:rPr>
          <w:rFonts w:hint="default" w:ascii="Times New Roman" w:hAnsi="Times New Roman" w:eastAsia="仿宋_GB2312" w:cs="Times New Roman"/>
          <w:snapToGrid/>
          <w:color w:val="000000"/>
          <w:kern w:val="0"/>
          <w:sz w:val="24"/>
          <w:szCs w:val="24"/>
          <w:lang w:val="en-US" w:eastAsia="zh-CN" w:bidi="ar-SA"/>
        </w:rPr>
        <w:t>联系电话：</w:t>
      </w:r>
      <w:r>
        <w:rPr>
          <w:rFonts w:hint="eastAsia" w:ascii="Times New Roman" w:hAnsi="Times New Roman" w:eastAsia="仿宋_GB2312" w:cs="Times New Roman"/>
          <w:snapToGrid/>
          <w:color w:val="000000"/>
          <w:kern w:val="0"/>
          <w:sz w:val="24"/>
          <w:szCs w:val="24"/>
          <w:lang w:val="en-US" w:eastAsia="zh-CN" w:bidi="ar-SA"/>
        </w:rPr>
        <w:t xml:space="preserve">15211552112 </w:t>
      </w:r>
    </w:p>
    <w:p w14:paraId="45A89F6E">
      <w:pPr>
        <w:widowControl w:val="0"/>
        <w:kinsoku/>
        <w:autoSpaceDE/>
        <w:autoSpaceDN/>
        <w:adjustRightInd/>
        <w:snapToGrid/>
        <w:spacing w:line="600" w:lineRule="exact"/>
        <w:jc w:val="both"/>
        <w:textAlignment w:val="auto"/>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79A045B4">
      <w:pPr>
        <w:pStyle w:val="4"/>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554D914E">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704B3C72">
      <w:pPr>
        <w:pStyle w:val="4"/>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48B5615C">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7CCBB89B">
      <w:pPr>
        <w:pStyle w:val="4"/>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356868DF">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54449E67">
      <w:pPr>
        <w:pStyle w:val="4"/>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55100B61">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1B36896E">
      <w:pPr>
        <w:pStyle w:val="4"/>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62F01F25">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14C04697">
      <w:pPr>
        <w:pStyle w:val="4"/>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69786964">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6F26558D">
      <w:pPr>
        <w:pStyle w:val="4"/>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3B81DC96">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38E76727">
      <w:pPr>
        <w:pStyle w:val="4"/>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041CD980">
      <w:pPr>
        <w:rPr>
          <w:rFonts w:hint="eastAsia" w:ascii="方正小标宋_GBK" w:hAnsi="方正小标宋_GBK" w:eastAsia="方正小标宋_GBK" w:cs="方正小标宋_GBK"/>
          <w:i w:val="0"/>
          <w:iCs w:val="0"/>
          <w:caps w:val="0"/>
          <w:color w:val="000000"/>
          <w:spacing w:val="0"/>
          <w:kern w:val="0"/>
          <w:sz w:val="24"/>
          <w:szCs w:val="24"/>
          <w:shd w:val="clear" w:fill="FFFFFF"/>
          <w:lang w:val="en-US" w:eastAsia="zh-CN" w:bidi="ar"/>
        </w:rPr>
      </w:pPr>
    </w:p>
    <w:p w14:paraId="3B83C2D1">
      <w:pPr>
        <w:widowControl w:val="0"/>
        <w:kinsoku/>
        <w:autoSpaceDE/>
        <w:autoSpaceDN/>
        <w:adjustRightInd/>
        <w:snapToGrid/>
        <w:spacing w:line="600" w:lineRule="exact"/>
        <w:jc w:val="both"/>
        <w:textAlignment w:val="auto"/>
        <w:rPr>
          <w:rFonts w:hint="default" w:ascii="Times New Roman Regular" w:hAnsi="Times New Roman Regular" w:eastAsia="仿宋_GB2312" w:cs="Times New Roman Regular"/>
          <w:color w:val="auto"/>
          <w:sz w:val="32"/>
          <w:szCs w:val="32"/>
          <w:highlight w:val="none"/>
          <w:lang w:val="en-US" w:eastAsia="zh-CN"/>
        </w:rPr>
      </w:pPr>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embedRegular r:id="rId1" w:fontKey="{46AB4873-7CC2-43EC-988D-F48A40CFF94B}"/>
  </w:font>
  <w:font w:name="方正黑体_GBK">
    <w:altName w:val="微软雅黑"/>
    <w:panose1 w:val="02000000000000000000"/>
    <w:charset w:val="86"/>
    <w:family w:val="auto"/>
    <w:pitch w:val="default"/>
    <w:sig w:usb0="00000000" w:usb1="00000000" w:usb2="00000000" w:usb3="00000000" w:csb0="00040000" w:csb1="00000000"/>
    <w:embedRegular r:id="rId2" w:fontKey="{4CBB7E75-0591-490C-8D3E-1FFFE7CC5E48}"/>
  </w:font>
  <w:font w:name="微软雅黑">
    <w:panose1 w:val="020B0503020204020204"/>
    <w:charset w:val="86"/>
    <w:family w:val="auto"/>
    <w:pitch w:val="default"/>
    <w:sig w:usb0="80000287" w:usb1="2ACF3C50" w:usb2="00000016" w:usb3="00000000" w:csb0="0004001F" w:csb1="00000000"/>
    <w:embedRegular r:id="rId3" w:fontKey="{36E0E617-B6D7-4BD8-B15E-9B9244D41AF0}"/>
  </w:font>
  <w:font w:name="Times New Roman Regular">
    <w:altName w:val="Times New Roman"/>
    <w:panose1 w:val="02020603050405020304"/>
    <w:charset w:val="00"/>
    <w:family w:val="auto"/>
    <w:pitch w:val="default"/>
    <w:sig w:usb0="00000000" w:usb1="00000000" w:usb2="00000009" w:usb3="00000000" w:csb0="400001FF" w:csb1="FFFF0000"/>
    <w:embedRegular r:id="rId4" w:fontKey="{3F5483A5-790E-401D-B55B-D8032845FD8A}"/>
  </w:font>
  <w:font w:name="仿宋_GB2312">
    <w:panose1 w:val="02010609030101010101"/>
    <w:charset w:val="86"/>
    <w:family w:val="auto"/>
    <w:pitch w:val="default"/>
    <w:sig w:usb0="00000001" w:usb1="080E0000" w:usb2="00000000" w:usb3="00000000" w:csb0="00040000" w:csb1="00000000"/>
    <w:embedRegular r:id="rId5" w:fontKey="{CF6EC431-E82C-44AA-93FA-55E9504C41E9}"/>
  </w:font>
  <w:font w:name="仿宋">
    <w:panose1 w:val="02010609060101010101"/>
    <w:charset w:val="86"/>
    <w:family w:val="auto"/>
    <w:pitch w:val="default"/>
    <w:sig w:usb0="800002BF" w:usb1="38CF7CFA" w:usb2="00000016" w:usb3="00000000" w:csb0="00040001" w:csb1="00000000"/>
    <w:embedRegular r:id="rId6" w:fontKey="{271F2EC4-DC80-4AAD-9ECF-B92D84BE40D7}"/>
  </w:font>
  <w:font w:name="方正仿宋_GB2312">
    <w:panose1 w:val="02000000000000000000"/>
    <w:charset w:val="86"/>
    <w:family w:val="auto"/>
    <w:pitch w:val="default"/>
    <w:sig w:usb0="A00002BF" w:usb1="184F6CFA" w:usb2="00000012" w:usb3="00000000" w:csb0="00040001" w:csb1="00000000"/>
    <w:embedRegular r:id="rId7" w:fontKey="{48C4973B-226D-4E5A-81C9-BF0D2632C88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4"/>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4"/>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DDE9C0"/>
    <w:multiLevelType w:val="singleLevel"/>
    <w:tmpl w:val="A3DDE9C0"/>
    <w:lvl w:ilvl="0" w:tentative="0">
      <w:start w:val="5"/>
      <w:numFmt w:val="chineseCounting"/>
      <w:suff w:val="nothing"/>
      <w:lvlText w:val="%1、"/>
      <w:lvlJc w:val="left"/>
      <w:rPr>
        <w:rFonts w:hint="eastAsia"/>
      </w:rPr>
    </w:lvl>
  </w:abstractNum>
  <w:abstractNum w:abstractNumId="1">
    <w:nsid w:val="E80A2080"/>
    <w:multiLevelType w:val="singleLevel"/>
    <w:tmpl w:val="E80A2080"/>
    <w:lvl w:ilvl="0" w:tentative="0">
      <w:start w:val="10"/>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005402"/>
    <w:rsid w:val="00013654"/>
    <w:rsid w:val="002630BB"/>
    <w:rsid w:val="003577A2"/>
    <w:rsid w:val="00377076"/>
    <w:rsid w:val="003F5F2A"/>
    <w:rsid w:val="0055574E"/>
    <w:rsid w:val="00577718"/>
    <w:rsid w:val="006B6D1F"/>
    <w:rsid w:val="00863B59"/>
    <w:rsid w:val="009A13B3"/>
    <w:rsid w:val="00B20DF2"/>
    <w:rsid w:val="00BE7797"/>
    <w:rsid w:val="00C30909"/>
    <w:rsid w:val="00E0770D"/>
    <w:rsid w:val="00FC3E1B"/>
    <w:rsid w:val="011473B7"/>
    <w:rsid w:val="01170C55"/>
    <w:rsid w:val="011B6997"/>
    <w:rsid w:val="01207B0A"/>
    <w:rsid w:val="0132783D"/>
    <w:rsid w:val="01415CD2"/>
    <w:rsid w:val="01424542"/>
    <w:rsid w:val="01487061"/>
    <w:rsid w:val="014A102B"/>
    <w:rsid w:val="01545A05"/>
    <w:rsid w:val="016025FC"/>
    <w:rsid w:val="016A347B"/>
    <w:rsid w:val="01891B53"/>
    <w:rsid w:val="01992D53"/>
    <w:rsid w:val="01A52705"/>
    <w:rsid w:val="01AD5116"/>
    <w:rsid w:val="01AF0E8E"/>
    <w:rsid w:val="01BF37C7"/>
    <w:rsid w:val="01DB7ED5"/>
    <w:rsid w:val="01DE1773"/>
    <w:rsid w:val="01EE19B6"/>
    <w:rsid w:val="022B0346"/>
    <w:rsid w:val="022E26FA"/>
    <w:rsid w:val="024261A6"/>
    <w:rsid w:val="024B505A"/>
    <w:rsid w:val="025F4662"/>
    <w:rsid w:val="02954528"/>
    <w:rsid w:val="0296004B"/>
    <w:rsid w:val="029702A0"/>
    <w:rsid w:val="02987B74"/>
    <w:rsid w:val="02B349AE"/>
    <w:rsid w:val="02ED7EC0"/>
    <w:rsid w:val="02F0175E"/>
    <w:rsid w:val="02F56D74"/>
    <w:rsid w:val="02F94AB6"/>
    <w:rsid w:val="03165668"/>
    <w:rsid w:val="03265180"/>
    <w:rsid w:val="0341645D"/>
    <w:rsid w:val="035C6DF3"/>
    <w:rsid w:val="036F2FCB"/>
    <w:rsid w:val="03724869"/>
    <w:rsid w:val="037759DB"/>
    <w:rsid w:val="037D56E7"/>
    <w:rsid w:val="038A7E04"/>
    <w:rsid w:val="038B1487"/>
    <w:rsid w:val="038F541B"/>
    <w:rsid w:val="03922815"/>
    <w:rsid w:val="039C5442"/>
    <w:rsid w:val="03AC7D7B"/>
    <w:rsid w:val="03B05481"/>
    <w:rsid w:val="03B86720"/>
    <w:rsid w:val="03E47515"/>
    <w:rsid w:val="03E77005"/>
    <w:rsid w:val="03EC0177"/>
    <w:rsid w:val="04207E21"/>
    <w:rsid w:val="04253689"/>
    <w:rsid w:val="04335DA6"/>
    <w:rsid w:val="043A7135"/>
    <w:rsid w:val="044F0706"/>
    <w:rsid w:val="045521C0"/>
    <w:rsid w:val="04575F38"/>
    <w:rsid w:val="046B19E4"/>
    <w:rsid w:val="04910D1F"/>
    <w:rsid w:val="049B394B"/>
    <w:rsid w:val="04B2316F"/>
    <w:rsid w:val="04BF588C"/>
    <w:rsid w:val="04CD7FA9"/>
    <w:rsid w:val="04DA26C6"/>
    <w:rsid w:val="04ED064B"/>
    <w:rsid w:val="04FA4B16"/>
    <w:rsid w:val="050339CA"/>
    <w:rsid w:val="050414F1"/>
    <w:rsid w:val="05104339"/>
    <w:rsid w:val="051554AC"/>
    <w:rsid w:val="05157BA2"/>
    <w:rsid w:val="051C4A8C"/>
    <w:rsid w:val="052120A3"/>
    <w:rsid w:val="052B1173"/>
    <w:rsid w:val="052E47BF"/>
    <w:rsid w:val="0530678A"/>
    <w:rsid w:val="05504736"/>
    <w:rsid w:val="05551D4C"/>
    <w:rsid w:val="0559183C"/>
    <w:rsid w:val="056106F1"/>
    <w:rsid w:val="056A1C9B"/>
    <w:rsid w:val="056D353A"/>
    <w:rsid w:val="056D52E8"/>
    <w:rsid w:val="056F1060"/>
    <w:rsid w:val="05706B86"/>
    <w:rsid w:val="05790131"/>
    <w:rsid w:val="057B7A05"/>
    <w:rsid w:val="057E74F5"/>
    <w:rsid w:val="05834B0B"/>
    <w:rsid w:val="058368B9"/>
    <w:rsid w:val="058A7C48"/>
    <w:rsid w:val="05942874"/>
    <w:rsid w:val="05972365"/>
    <w:rsid w:val="05976809"/>
    <w:rsid w:val="05AF76AE"/>
    <w:rsid w:val="05BC001D"/>
    <w:rsid w:val="05C50C80"/>
    <w:rsid w:val="05D15877"/>
    <w:rsid w:val="05DE61E6"/>
    <w:rsid w:val="05E80E12"/>
    <w:rsid w:val="05E95AA6"/>
    <w:rsid w:val="05EA06E6"/>
    <w:rsid w:val="060043AE"/>
    <w:rsid w:val="060D2627"/>
    <w:rsid w:val="0636392C"/>
    <w:rsid w:val="063A78C0"/>
    <w:rsid w:val="06400C4E"/>
    <w:rsid w:val="06471FDD"/>
    <w:rsid w:val="06500E91"/>
    <w:rsid w:val="065344DE"/>
    <w:rsid w:val="065564A8"/>
    <w:rsid w:val="06823015"/>
    <w:rsid w:val="0687062B"/>
    <w:rsid w:val="06896151"/>
    <w:rsid w:val="06913258"/>
    <w:rsid w:val="06A72A7B"/>
    <w:rsid w:val="06D870D9"/>
    <w:rsid w:val="06E11AE9"/>
    <w:rsid w:val="06E96BF0"/>
    <w:rsid w:val="06EE06AA"/>
    <w:rsid w:val="06F757B1"/>
    <w:rsid w:val="070A64CF"/>
    <w:rsid w:val="070D6D82"/>
    <w:rsid w:val="0717375D"/>
    <w:rsid w:val="071D689A"/>
    <w:rsid w:val="07375BAD"/>
    <w:rsid w:val="073836D3"/>
    <w:rsid w:val="074402CA"/>
    <w:rsid w:val="075F6EB2"/>
    <w:rsid w:val="077566D6"/>
    <w:rsid w:val="07832BA1"/>
    <w:rsid w:val="07866B35"/>
    <w:rsid w:val="078A03D3"/>
    <w:rsid w:val="078A2181"/>
    <w:rsid w:val="07A50D69"/>
    <w:rsid w:val="07AF3996"/>
    <w:rsid w:val="07CA6A21"/>
    <w:rsid w:val="07CD02C0"/>
    <w:rsid w:val="07CD206E"/>
    <w:rsid w:val="07D653C6"/>
    <w:rsid w:val="07E61381"/>
    <w:rsid w:val="07FD6DF7"/>
    <w:rsid w:val="08335BAA"/>
    <w:rsid w:val="083E4D1A"/>
    <w:rsid w:val="08760957"/>
    <w:rsid w:val="088C3CD7"/>
    <w:rsid w:val="08986B20"/>
    <w:rsid w:val="089B03BE"/>
    <w:rsid w:val="08A70B11"/>
    <w:rsid w:val="08B17BE1"/>
    <w:rsid w:val="08BD0334"/>
    <w:rsid w:val="08C2502B"/>
    <w:rsid w:val="08C276F9"/>
    <w:rsid w:val="08DF64FD"/>
    <w:rsid w:val="08FC0E5C"/>
    <w:rsid w:val="08FC70AE"/>
    <w:rsid w:val="091268D2"/>
    <w:rsid w:val="09212671"/>
    <w:rsid w:val="093323A4"/>
    <w:rsid w:val="09440A55"/>
    <w:rsid w:val="094B5940"/>
    <w:rsid w:val="095C7B4D"/>
    <w:rsid w:val="09776735"/>
    <w:rsid w:val="097A7FD3"/>
    <w:rsid w:val="099948FD"/>
    <w:rsid w:val="099E0166"/>
    <w:rsid w:val="09A11A04"/>
    <w:rsid w:val="09A3752A"/>
    <w:rsid w:val="09A6526C"/>
    <w:rsid w:val="09AD2157"/>
    <w:rsid w:val="09BA2AC6"/>
    <w:rsid w:val="09BE25B6"/>
    <w:rsid w:val="09C120A6"/>
    <w:rsid w:val="09C33728"/>
    <w:rsid w:val="09C661EE"/>
    <w:rsid w:val="09D27E0F"/>
    <w:rsid w:val="09D73678"/>
    <w:rsid w:val="09E162A4"/>
    <w:rsid w:val="09ED4C49"/>
    <w:rsid w:val="09ED69F7"/>
    <w:rsid w:val="0A026946"/>
    <w:rsid w:val="0A037FC9"/>
    <w:rsid w:val="0A0F4BBF"/>
    <w:rsid w:val="0A1026E6"/>
    <w:rsid w:val="0A173A74"/>
    <w:rsid w:val="0A4A209B"/>
    <w:rsid w:val="0A670558"/>
    <w:rsid w:val="0A6D18E6"/>
    <w:rsid w:val="0A7964DD"/>
    <w:rsid w:val="0A894972"/>
    <w:rsid w:val="0AA7129C"/>
    <w:rsid w:val="0AAF1EFF"/>
    <w:rsid w:val="0AB85257"/>
    <w:rsid w:val="0ACB5D8C"/>
    <w:rsid w:val="0AD41965"/>
    <w:rsid w:val="0AD61B81"/>
    <w:rsid w:val="0ADF0F5E"/>
    <w:rsid w:val="0AFA13CC"/>
    <w:rsid w:val="0B095AB3"/>
    <w:rsid w:val="0B1526A9"/>
    <w:rsid w:val="0B154457"/>
    <w:rsid w:val="0B1F0E32"/>
    <w:rsid w:val="0B1F52D6"/>
    <w:rsid w:val="0B21104E"/>
    <w:rsid w:val="0B266665"/>
    <w:rsid w:val="0B3F14D4"/>
    <w:rsid w:val="0B3F3282"/>
    <w:rsid w:val="0B402BC0"/>
    <w:rsid w:val="0B420FC5"/>
    <w:rsid w:val="0B4D1E43"/>
    <w:rsid w:val="0B5A4560"/>
    <w:rsid w:val="0B5C3E34"/>
    <w:rsid w:val="0B73117E"/>
    <w:rsid w:val="0B7A075E"/>
    <w:rsid w:val="0B7E024F"/>
    <w:rsid w:val="0B941820"/>
    <w:rsid w:val="0B9730BE"/>
    <w:rsid w:val="0BBA4FFF"/>
    <w:rsid w:val="0BBE689D"/>
    <w:rsid w:val="0BC639A4"/>
    <w:rsid w:val="0BC814CA"/>
    <w:rsid w:val="0BD53BE7"/>
    <w:rsid w:val="0BE502CE"/>
    <w:rsid w:val="0BEF2EFA"/>
    <w:rsid w:val="0BFE4EEC"/>
    <w:rsid w:val="0C012C2E"/>
    <w:rsid w:val="0C177D5B"/>
    <w:rsid w:val="0C180A78"/>
    <w:rsid w:val="0C216E2C"/>
    <w:rsid w:val="0C3B1C9C"/>
    <w:rsid w:val="0C3C5A14"/>
    <w:rsid w:val="0C430B50"/>
    <w:rsid w:val="0C637445"/>
    <w:rsid w:val="0C654F6B"/>
    <w:rsid w:val="0C6F1945"/>
    <w:rsid w:val="0C851CF9"/>
    <w:rsid w:val="0C992E66"/>
    <w:rsid w:val="0C9F66CF"/>
    <w:rsid w:val="0CB41A4E"/>
    <w:rsid w:val="0CC003F3"/>
    <w:rsid w:val="0CC223BD"/>
    <w:rsid w:val="0CD143AE"/>
    <w:rsid w:val="0CD30126"/>
    <w:rsid w:val="0CDB522D"/>
    <w:rsid w:val="0CE560AB"/>
    <w:rsid w:val="0CEA5470"/>
    <w:rsid w:val="0D002EE5"/>
    <w:rsid w:val="0D004C93"/>
    <w:rsid w:val="0D10137A"/>
    <w:rsid w:val="0D1644B7"/>
    <w:rsid w:val="0D276746"/>
    <w:rsid w:val="0D350DE1"/>
    <w:rsid w:val="0D4508F8"/>
    <w:rsid w:val="0D464D9C"/>
    <w:rsid w:val="0D605732"/>
    <w:rsid w:val="0D611BD6"/>
    <w:rsid w:val="0D682F64"/>
    <w:rsid w:val="0D9C2C0E"/>
    <w:rsid w:val="0D9F625A"/>
    <w:rsid w:val="0DD52794"/>
    <w:rsid w:val="0DDF2AFB"/>
    <w:rsid w:val="0DE10621"/>
    <w:rsid w:val="0E176739"/>
    <w:rsid w:val="0E236E8B"/>
    <w:rsid w:val="0E3177FA"/>
    <w:rsid w:val="0E4B1F3E"/>
    <w:rsid w:val="0E4B63E2"/>
    <w:rsid w:val="0E5E4367"/>
    <w:rsid w:val="0E76345F"/>
    <w:rsid w:val="0E7E2314"/>
    <w:rsid w:val="0E8A6F0A"/>
    <w:rsid w:val="0E8E4FC6"/>
    <w:rsid w:val="0E956870"/>
    <w:rsid w:val="0E9B2EC6"/>
    <w:rsid w:val="0E9E29B6"/>
    <w:rsid w:val="0EAA4EB7"/>
    <w:rsid w:val="0EC00B7E"/>
    <w:rsid w:val="0EC266A4"/>
    <w:rsid w:val="0EC3241C"/>
    <w:rsid w:val="0ED4462A"/>
    <w:rsid w:val="0F0942D3"/>
    <w:rsid w:val="0F1467D4"/>
    <w:rsid w:val="0F1669F0"/>
    <w:rsid w:val="0F2550EB"/>
    <w:rsid w:val="0F2A424A"/>
    <w:rsid w:val="0F36499C"/>
    <w:rsid w:val="0F39623B"/>
    <w:rsid w:val="0F4B48EC"/>
    <w:rsid w:val="0F4C41C0"/>
    <w:rsid w:val="0F5C08A7"/>
    <w:rsid w:val="0F64775C"/>
    <w:rsid w:val="0F713C26"/>
    <w:rsid w:val="0F73799F"/>
    <w:rsid w:val="0F7D25CB"/>
    <w:rsid w:val="0F955B67"/>
    <w:rsid w:val="0FA45DAA"/>
    <w:rsid w:val="0FA638D0"/>
    <w:rsid w:val="0FB029A1"/>
    <w:rsid w:val="0FB71F81"/>
    <w:rsid w:val="0FC41FA8"/>
    <w:rsid w:val="0FD06B9F"/>
    <w:rsid w:val="0FD541B5"/>
    <w:rsid w:val="0FDC3796"/>
    <w:rsid w:val="0FDD32D3"/>
    <w:rsid w:val="0FE10DAC"/>
    <w:rsid w:val="0FE4089C"/>
    <w:rsid w:val="0FE91A0F"/>
    <w:rsid w:val="0FED59A3"/>
    <w:rsid w:val="0FFD54BA"/>
    <w:rsid w:val="100F3B6B"/>
    <w:rsid w:val="10152804"/>
    <w:rsid w:val="10337AA3"/>
    <w:rsid w:val="10390BE8"/>
    <w:rsid w:val="103E1D5B"/>
    <w:rsid w:val="103F5AD3"/>
    <w:rsid w:val="10437371"/>
    <w:rsid w:val="10482BD9"/>
    <w:rsid w:val="10727C56"/>
    <w:rsid w:val="10817E99"/>
    <w:rsid w:val="108D2CE2"/>
    <w:rsid w:val="109B71AD"/>
    <w:rsid w:val="10AD0C8E"/>
    <w:rsid w:val="10AD6EE0"/>
    <w:rsid w:val="10C666A5"/>
    <w:rsid w:val="10ED552F"/>
    <w:rsid w:val="10F20D97"/>
    <w:rsid w:val="110F1949"/>
    <w:rsid w:val="1111746F"/>
    <w:rsid w:val="112076B2"/>
    <w:rsid w:val="11230F50"/>
    <w:rsid w:val="113118BF"/>
    <w:rsid w:val="11360C84"/>
    <w:rsid w:val="114809B7"/>
    <w:rsid w:val="11627CCB"/>
    <w:rsid w:val="117A14B8"/>
    <w:rsid w:val="117D2D56"/>
    <w:rsid w:val="11800151"/>
    <w:rsid w:val="118714DF"/>
    <w:rsid w:val="11927EEE"/>
    <w:rsid w:val="11951E4E"/>
    <w:rsid w:val="11A16A45"/>
    <w:rsid w:val="11B06C88"/>
    <w:rsid w:val="11C049F1"/>
    <w:rsid w:val="11D54941"/>
    <w:rsid w:val="11DD55A3"/>
    <w:rsid w:val="11F90C0D"/>
    <w:rsid w:val="120668A8"/>
    <w:rsid w:val="120945EA"/>
    <w:rsid w:val="120D5E88"/>
    <w:rsid w:val="12192A7F"/>
    <w:rsid w:val="1223366A"/>
    <w:rsid w:val="1230601B"/>
    <w:rsid w:val="123A47A4"/>
    <w:rsid w:val="123F000C"/>
    <w:rsid w:val="125A3098"/>
    <w:rsid w:val="126B7053"/>
    <w:rsid w:val="126D6927"/>
    <w:rsid w:val="12706417"/>
    <w:rsid w:val="12816876"/>
    <w:rsid w:val="12863E8D"/>
    <w:rsid w:val="12891287"/>
    <w:rsid w:val="128F4AEF"/>
    <w:rsid w:val="12AD31C8"/>
    <w:rsid w:val="12B44556"/>
    <w:rsid w:val="12B5207C"/>
    <w:rsid w:val="12DB7D35"/>
    <w:rsid w:val="12EF37E0"/>
    <w:rsid w:val="12F157AA"/>
    <w:rsid w:val="130354DD"/>
    <w:rsid w:val="1312127D"/>
    <w:rsid w:val="131B45D5"/>
    <w:rsid w:val="131B6383"/>
    <w:rsid w:val="132C67E2"/>
    <w:rsid w:val="134E6759"/>
    <w:rsid w:val="135F0966"/>
    <w:rsid w:val="136441CE"/>
    <w:rsid w:val="139D148E"/>
    <w:rsid w:val="139D323C"/>
    <w:rsid w:val="13A22600"/>
    <w:rsid w:val="13BF1404"/>
    <w:rsid w:val="13CA1B57"/>
    <w:rsid w:val="13D053C0"/>
    <w:rsid w:val="13DB5B12"/>
    <w:rsid w:val="13E42C19"/>
    <w:rsid w:val="13E62E35"/>
    <w:rsid w:val="13EB044B"/>
    <w:rsid w:val="13F66832"/>
    <w:rsid w:val="14065285"/>
    <w:rsid w:val="140B464A"/>
    <w:rsid w:val="14263231"/>
    <w:rsid w:val="142B6A9A"/>
    <w:rsid w:val="143877FD"/>
    <w:rsid w:val="14467430"/>
    <w:rsid w:val="14575AE1"/>
    <w:rsid w:val="146975C2"/>
    <w:rsid w:val="146E4BD8"/>
    <w:rsid w:val="14847F58"/>
    <w:rsid w:val="14861F22"/>
    <w:rsid w:val="148B12E6"/>
    <w:rsid w:val="148F527B"/>
    <w:rsid w:val="14AD5701"/>
    <w:rsid w:val="14BB6070"/>
    <w:rsid w:val="14BF17D8"/>
    <w:rsid w:val="14C667C2"/>
    <w:rsid w:val="14D0319D"/>
    <w:rsid w:val="14DB04C0"/>
    <w:rsid w:val="14F90946"/>
    <w:rsid w:val="150D43F1"/>
    <w:rsid w:val="15127C5A"/>
    <w:rsid w:val="152D05F0"/>
    <w:rsid w:val="152E14F2"/>
    <w:rsid w:val="1534372C"/>
    <w:rsid w:val="1537321C"/>
    <w:rsid w:val="154047C7"/>
    <w:rsid w:val="15475B55"/>
    <w:rsid w:val="1554671D"/>
    <w:rsid w:val="155913E5"/>
    <w:rsid w:val="156E30E2"/>
    <w:rsid w:val="15A72150"/>
    <w:rsid w:val="15B55000"/>
    <w:rsid w:val="15BB5BFB"/>
    <w:rsid w:val="15C947BC"/>
    <w:rsid w:val="15D078F9"/>
    <w:rsid w:val="15DD5B72"/>
    <w:rsid w:val="15EB4733"/>
    <w:rsid w:val="16007AB2"/>
    <w:rsid w:val="161672D6"/>
    <w:rsid w:val="1618304E"/>
    <w:rsid w:val="163065E9"/>
    <w:rsid w:val="16353C00"/>
    <w:rsid w:val="163559AE"/>
    <w:rsid w:val="1635775C"/>
    <w:rsid w:val="1638549E"/>
    <w:rsid w:val="16410587"/>
    <w:rsid w:val="16491459"/>
    <w:rsid w:val="165247B2"/>
    <w:rsid w:val="16565924"/>
    <w:rsid w:val="165B2F3A"/>
    <w:rsid w:val="166718DF"/>
    <w:rsid w:val="16781D3E"/>
    <w:rsid w:val="167D1103"/>
    <w:rsid w:val="167D7355"/>
    <w:rsid w:val="167F131F"/>
    <w:rsid w:val="168937FB"/>
    <w:rsid w:val="168B3820"/>
    <w:rsid w:val="1695469E"/>
    <w:rsid w:val="1695644C"/>
    <w:rsid w:val="16A92740"/>
    <w:rsid w:val="16AB2114"/>
    <w:rsid w:val="16B20DAC"/>
    <w:rsid w:val="16BC1C2B"/>
    <w:rsid w:val="16CD5BE6"/>
    <w:rsid w:val="16D36F75"/>
    <w:rsid w:val="16D72F09"/>
    <w:rsid w:val="16D74CB7"/>
    <w:rsid w:val="16FE3FF2"/>
    <w:rsid w:val="16FF7D6A"/>
    <w:rsid w:val="17127A9D"/>
    <w:rsid w:val="171A4BA4"/>
    <w:rsid w:val="174560C4"/>
    <w:rsid w:val="174A36DB"/>
    <w:rsid w:val="174D4F79"/>
    <w:rsid w:val="176B04A7"/>
    <w:rsid w:val="176D1177"/>
    <w:rsid w:val="1776627E"/>
    <w:rsid w:val="178266F1"/>
    <w:rsid w:val="17832749"/>
    <w:rsid w:val="17920BDE"/>
    <w:rsid w:val="179E57D5"/>
    <w:rsid w:val="17A56B63"/>
    <w:rsid w:val="17A821AF"/>
    <w:rsid w:val="17B374D2"/>
    <w:rsid w:val="17B46DA6"/>
    <w:rsid w:val="17C0574B"/>
    <w:rsid w:val="17C92852"/>
    <w:rsid w:val="17CF34B8"/>
    <w:rsid w:val="17DE61F2"/>
    <w:rsid w:val="17F04282"/>
    <w:rsid w:val="17FCFFF6"/>
    <w:rsid w:val="180C0990"/>
    <w:rsid w:val="180C3847"/>
    <w:rsid w:val="18237247"/>
    <w:rsid w:val="183D3240"/>
    <w:rsid w:val="184E71FB"/>
    <w:rsid w:val="184F0509"/>
    <w:rsid w:val="186D58D3"/>
    <w:rsid w:val="186E164B"/>
    <w:rsid w:val="18842C1C"/>
    <w:rsid w:val="18854717"/>
    <w:rsid w:val="188E3A9B"/>
    <w:rsid w:val="18AC5CCF"/>
    <w:rsid w:val="18C66D91"/>
    <w:rsid w:val="18CE5C46"/>
    <w:rsid w:val="18D86AC4"/>
    <w:rsid w:val="18DA283C"/>
    <w:rsid w:val="18DC4807"/>
    <w:rsid w:val="18DF7E53"/>
    <w:rsid w:val="18E15979"/>
    <w:rsid w:val="18F03E0E"/>
    <w:rsid w:val="190A1374"/>
    <w:rsid w:val="190D676E"/>
    <w:rsid w:val="19123950"/>
    <w:rsid w:val="19461C80"/>
    <w:rsid w:val="19595E57"/>
    <w:rsid w:val="19630A84"/>
    <w:rsid w:val="19670574"/>
    <w:rsid w:val="19874772"/>
    <w:rsid w:val="198B3B37"/>
    <w:rsid w:val="19940C3D"/>
    <w:rsid w:val="19962C07"/>
    <w:rsid w:val="1998697F"/>
    <w:rsid w:val="199E7D0E"/>
    <w:rsid w:val="19A03A86"/>
    <w:rsid w:val="19A5109C"/>
    <w:rsid w:val="19E805B2"/>
    <w:rsid w:val="1A1A55E6"/>
    <w:rsid w:val="1A1B4EBB"/>
    <w:rsid w:val="1A312930"/>
    <w:rsid w:val="1A383CBF"/>
    <w:rsid w:val="1A4C59BC"/>
    <w:rsid w:val="1A584361"/>
    <w:rsid w:val="1A747C39"/>
    <w:rsid w:val="1A840CB2"/>
    <w:rsid w:val="1AB62E35"/>
    <w:rsid w:val="1AC15A62"/>
    <w:rsid w:val="1AC76DF0"/>
    <w:rsid w:val="1AE259D8"/>
    <w:rsid w:val="1AE94FB9"/>
    <w:rsid w:val="1AEF6E14"/>
    <w:rsid w:val="1AF35E37"/>
    <w:rsid w:val="1AF8344E"/>
    <w:rsid w:val="1B157B86"/>
    <w:rsid w:val="1B2304CB"/>
    <w:rsid w:val="1B2E0C1E"/>
    <w:rsid w:val="1B3E075A"/>
    <w:rsid w:val="1B4B17D0"/>
    <w:rsid w:val="1B570174"/>
    <w:rsid w:val="1B860A5A"/>
    <w:rsid w:val="1B9211AC"/>
    <w:rsid w:val="1BB11F7A"/>
    <w:rsid w:val="1BB455C7"/>
    <w:rsid w:val="1BB67591"/>
    <w:rsid w:val="1BBE6445"/>
    <w:rsid w:val="1BC03F6C"/>
    <w:rsid w:val="1BC3580A"/>
    <w:rsid w:val="1BE13EE2"/>
    <w:rsid w:val="1BF14125"/>
    <w:rsid w:val="1BF63E31"/>
    <w:rsid w:val="1BFE4A94"/>
    <w:rsid w:val="1C006A5E"/>
    <w:rsid w:val="1C1B5646"/>
    <w:rsid w:val="1C1E0C92"/>
    <w:rsid w:val="1C2269D4"/>
    <w:rsid w:val="1C273FEB"/>
    <w:rsid w:val="1C281B11"/>
    <w:rsid w:val="1C35495A"/>
    <w:rsid w:val="1C4C7E65"/>
    <w:rsid w:val="1C60574F"/>
    <w:rsid w:val="1C6B037B"/>
    <w:rsid w:val="1C730FDE"/>
    <w:rsid w:val="1C8651B5"/>
    <w:rsid w:val="1C9378D2"/>
    <w:rsid w:val="1C9A47BD"/>
    <w:rsid w:val="1CA23671"/>
    <w:rsid w:val="1CAC629E"/>
    <w:rsid w:val="1CBF872E"/>
    <w:rsid w:val="1CCB0E1A"/>
    <w:rsid w:val="1CCE090A"/>
    <w:rsid w:val="1CE04199"/>
    <w:rsid w:val="1CE95744"/>
    <w:rsid w:val="1CF00880"/>
    <w:rsid w:val="1D04257E"/>
    <w:rsid w:val="1D04432C"/>
    <w:rsid w:val="1D2B7B0B"/>
    <w:rsid w:val="1D33076D"/>
    <w:rsid w:val="1D3A7D4E"/>
    <w:rsid w:val="1D3C3AC6"/>
    <w:rsid w:val="1D4806BC"/>
    <w:rsid w:val="1D7274E7"/>
    <w:rsid w:val="1D7E5E8C"/>
    <w:rsid w:val="1D8F5460"/>
    <w:rsid w:val="1D954F84"/>
    <w:rsid w:val="1D990F18"/>
    <w:rsid w:val="1DA5166B"/>
    <w:rsid w:val="1DAF24EA"/>
    <w:rsid w:val="1DBA49EB"/>
    <w:rsid w:val="1DBE272D"/>
    <w:rsid w:val="1DCB6BF8"/>
    <w:rsid w:val="1DD51824"/>
    <w:rsid w:val="1DE026A3"/>
    <w:rsid w:val="1DE27A9B"/>
    <w:rsid w:val="1DED4DC0"/>
    <w:rsid w:val="1DF24184"/>
    <w:rsid w:val="1E012619"/>
    <w:rsid w:val="1E026ABD"/>
    <w:rsid w:val="1E197963"/>
    <w:rsid w:val="1E2A6014"/>
    <w:rsid w:val="1E2E78B2"/>
    <w:rsid w:val="1E3429EF"/>
    <w:rsid w:val="1E480248"/>
    <w:rsid w:val="1E4F15D7"/>
    <w:rsid w:val="1E71154D"/>
    <w:rsid w:val="1E9516DF"/>
    <w:rsid w:val="1E960FB4"/>
    <w:rsid w:val="1E9B0CC0"/>
    <w:rsid w:val="1EAC4C7B"/>
    <w:rsid w:val="1EB853CE"/>
    <w:rsid w:val="1EBA2EF4"/>
    <w:rsid w:val="1EBF49AE"/>
    <w:rsid w:val="1EC5358E"/>
    <w:rsid w:val="1ED41ADC"/>
    <w:rsid w:val="1EDF6DFF"/>
    <w:rsid w:val="1EE2244B"/>
    <w:rsid w:val="1EE95587"/>
    <w:rsid w:val="1EEB7551"/>
    <w:rsid w:val="1EEE7042"/>
    <w:rsid w:val="1EF81C6E"/>
    <w:rsid w:val="1F070103"/>
    <w:rsid w:val="1F1D3483"/>
    <w:rsid w:val="1F1F71FB"/>
    <w:rsid w:val="1F2E38E2"/>
    <w:rsid w:val="1F356A1F"/>
    <w:rsid w:val="1F444EB4"/>
    <w:rsid w:val="1F446C62"/>
    <w:rsid w:val="1F536EA5"/>
    <w:rsid w:val="1F5E5F75"/>
    <w:rsid w:val="1F63358C"/>
    <w:rsid w:val="1F672950"/>
    <w:rsid w:val="1F6E1F30"/>
    <w:rsid w:val="1F721A21"/>
    <w:rsid w:val="1F751511"/>
    <w:rsid w:val="1F8452B0"/>
    <w:rsid w:val="1F980D5B"/>
    <w:rsid w:val="1FAB6CE1"/>
    <w:rsid w:val="1FB77434"/>
    <w:rsid w:val="1FB931AC"/>
    <w:rsid w:val="1FBA5176"/>
    <w:rsid w:val="1FC102B2"/>
    <w:rsid w:val="1FE04422"/>
    <w:rsid w:val="1FE50445"/>
    <w:rsid w:val="1FE612D2"/>
    <w:rsid w:val="1FFB1A16"/>
    <w:rsid w:val="20020FF7"/>
    <w:rsid w:val="20054643"/>
    <w:rsid w:val="200603BB"/>
    <w:rsid w:val="200A3A07"/>
    <w:rsid w:val="201B5C14"/>
    <w:rsid w:val="20401B1F"/>
    <w:rsid w:val="20474C5B"/>
    <w:rsid w:val="20517888"/>
    <w:rsid w:val="206226A6"/>
    <w:rsid w:val="206A094A"/>
    <w:rsid w:val="20713A86"/>
    <w:rsid w:val="2076109D"/>
    <w:rsid w:val="208A4B48"/>
    <w:rsid w:val="208D63E6"/>
    <w:rsid w:val="20A0611A"/>
    <w:rsid w:val="20A43E5C"/>
    <w:rsid w:val="20A774A8"/>
    <w:rsid w:val="20AB6760"/>
    <w:rsid w:val="20AC4ABE"/>
    <w:rsid w:val="20AC5E1A"/>
    <w:rsid w:val="20B83463"/>
    <w:rsid w:val="20CE0ED9"/>
    <w:rsid w:val="20D14525"/>
    <w:rsid w:val="20DD2ECA"/>
    <w:rsid w:val="20E06E5E"/>
    <w:rsid w:val="20E07ADB"/>
    <w:rsid w:val="20F14BC7"/>
    <w:rsid w:val="20F841A8"/>
    <w:rsid w:val="21154D5A"/>
    <w:rsid w:val="21274A8D"/>
    <w:rsid w:val="21350F58"/>
    <w:rsid w:val="21354AB4"/>
    <w:rsid w:val="214747E7"/>
    <w:rsid w:val="215533A8"/>
    <w:rsid w:val="215C64E4"/>
    <w:rsid w:val="21723F5A"/>
    <w:rsid w:val="21815F4B"/>
    <w:rsid w:val="21BA320B"/>
    <w:rsid w:val="21D4251F"/>
    <w:rsid w:val="21D95D87"/>
    <w:rsid w:val="21E36C06"/>
    <w:rsid w:val="21E8421C"/>
    <w:rsid w:val="22066450"/>
    <w:rsid w:val="221768AF"/>
    <w:rsid w:val="221B63A0"/>
    <w:rsid w:val="22205764"/>
    <w:rsid w:val="22235254"/>
    <w:rsid w:val="222D1C2F"/>
    <w:rsid w:val="223631D9"/>
    <w:rsid w:val="223A3CF0"/>
    <w:rsid w:val="22421B7E"/>
    <w:rsid w:val="22431452"/>
    <w:rsid w:val="225C2514"/>
    <w:rsid w:val="22665141"/>
    <w:rsid w:val="226A4C31"/>
    <w:rsid w:val="22715FC0"/>
    <w:rsid w:val="22784192"/>
    <w:rsid w:val="227B0BEC"/>
    <w:rsid w:val="228C128A"/>
    <w:rsid w:val="228F28EA"/>
    <w:rsid w:val="228F6446"/>
    <w:rsid w:val="22943A5C"/>
    <w:rsid w:val="22995516"/>
    <w:rsid w:val="229C0B63"/>
    <w:rsid w:val="22D87DED"/>
    <w:rsid w:val="22E9024C"/>
    <w:rsid w:val="22F32E79"/>
    <w:rsid w:val="22F8048F"/>
    <w:rsid w:val="22FE234B"/>
    <w:rsid w:val="230010F2"/>
    <w:rsid w:val="23045086"/>
    <w:rsid w:val="230706D2"/>
    <w:rsid w:val="230E1A60"/>
    <w:rsid w:val="23160915"/>
    <w:rsid w:val="232B0864"/>
    <w:rsid w:val="23476D20"/>
    <w:rsid w:val="23641680"/>
    <w:rsid w:val="236E0751"/>
    <w:rsid w:val="237613B4"/>
    <w:rsid w:val="23863CED"/>
    <w:rsid w:val="23906919"/>
    <w:rsid w:val="239857CE"/>
    <w:rsid w:val="23AE69D9"/>
    <w:rsid w:val="23CD5478"/>
    <w:rsid w:val="23D762F6"/>
    <w:rsid w:val="23DF51AB"/>
    <w:rsid w:val="23F24EDE"/>
    <w:rsid w:val="23FF75FB"/>
    <w:rsid w:val="240370EB"/>
    <w:rsid w:val="240864B0"/>
    <w:rsid w:val="241237D2"/>
    <w:rsid w:val="241F1A4B"/>
    <w:rsid w:val="242D23BA"/>
    <w:rsid w:val="243472A5"/>
    <w:rsid w:val="24347C44"/>
    <w:rsid w:val="243948BB"/>
    <w:rsid w:val="246102B6"/>
    <w:rsid w:val="24635DDC"/>
    <w:rsid w:val="246833F2"/>
    <w:rsid w:val="24765B0F"/>
    <w:rsid w:val="249C309C"/>
    <w:rsid w:val="24A361D8"/>
    <w:rsid w:val="24B44889"/>
    <w:rsid w:val="24BD373E"/>
    <w:rsid w:val="24E011DB"/>
    <w:rsid w:val="251B2213"/>
    <w:rsid w:val="252A06A8"/>
    <w:rsid w:val="252E63EA"/>
    <w:rsid w:val="25333A00"/>
    <w:rsid w:val="254E4396"/>
    <w:rsid w:val="25513E86"/>
    <w:rsid w:val="25535E50"/>
    <w:rsid w:val="25602167"/>
    <w:rsid w:val="25657932"/>
    <w:rsid w:val="25746624"/>
    <w:rsid w:val="257858B7"/>
    <w:rsid w:val="25976B4C"/>
    <w:rsid w:val="259A582D"/>
    <w:rsid w:val="259A75DB"/>
    <w:rsid w:val="259C77F7"/>
    <w:rsid w:val="25A8619C"/>
    <w:rsid w:val="25B3069D"/>
    <w:rsid w:val="25B86135"/>
    <w:rsid w:val="25C32FD6"/>
    <w:rsid w:val="25C46D07"/>
    <w:rsid w:val="25C94365"/>
    <w:rsid w:val="25CD1194"/>
    <w:rsid w:val="25F0369F"/>
    <w:rsid w:val="25F0544D"/>
    <w:rsid w:val="25F50CB6"/>
    <w:rsid w:val="260E7FC9"/>
    <w:rsid w:val="261C4494"/>
    <w:rsid w:val="2624159B"/>
    <w:rsid w:val="262670C1"/>
    <w:rsid w:val="262B2929"/>
    <w:rsid w:val="26357304"/>
    <w:rsid w:val="26437C73"/>
    <w:rsid w:val="26485289"/>
    <w:rsid w:val="264D28A0"/>
    <w:rsid w:val="264E4180"/>
    <w:rsid w:val="266A3452"/>
    <w:rsid w:val="266F6CBA"/>
    <w:rsid w:val="267A11BB"/>
    <w:rsid w:val="26867B60"/>
    <w:rsid w:val="26C07516"/>
    <w:rsid w:val="26C50688"/>
    <w:rsid w:val="26CA3EF0"/>
    <w:rsid w:val="26CD1C32"/>
    <w:rsid w:val="26D0702D"/>
    <w:rsid w:val="26FD2518"/>
    <w:rsid w:val="27007912"/>
    <w:rsid w:val="270F224B"/>
    <w:rsid w:val="272C4BAB"/>
    <w:rsid w:val="272C6959"/>
    <w:rsid w:val="273121C1"/>
    <w:rsid w:val="27427F2B"/>
    <w:rsid w:val="27435A51"/>
    <w:rsid w:val="27441EF5"/>
    <w:rsid w:val="27595274"/>
    <w:rsid w:val="276E31A4"/>
    <w:rsid w:val="277420AE"/>
    <w:rsid w:val="277E6F02"/>
    <w:rsid w:val="27B64475"/>
    <w:rsid w:val="27C70430"/>
    <w:rsid w:val="27CE5C62"/>
    <w:rsid w:val="27D25752"/>
    <w:rsid w:val="27E160ED"/>
    <w:rsid w:val="27E50111"/>
    <w:rsid w:val="27F60D15"/>
    <w:rsid w:val="280671AA"/>
    <w:rsid w:val="28277120"/>
    <w:rsid w:val="282A1A53"/>
    <w:rsid w:val="282E6701"/>
    <w:rsid w:val="28441C03"/>
    <w:rsid w:val="28500425"/>
    <w:rsid w:val="28537F15"/>
    <w:rsid w:val="285F68BA"/>
    <w:rsid w:val="288051AE"/>
    <w:rsid w:val="28A30E9D"/>
    <w:rsid w:val="28A80261"/>
    <w:rsid w:val="28A864B3"/>
    <w:rsid w:val="28AF15F0"/>
    <w:rsid w:val="28B67CE6"/>
    <w:rsid w:val="28D9666D"/>
    <w:rsid w:val="28DE6D64"/>
    <w:rsid w:val="28E03E9F"/>
    <w:rsid w:val="28E62B38"/>
    <w:rsid w:val="28EA2628"/>
    <w:rsid w:val="28F45255"/>
    <w:rsid w:val="28F811E9"/>
    <w:rsid w:val="29003BF9"/>
    <w:rsid w:val="290A0F1C"/>
    <w:rsid w:val="2916166F"/>
    <w:rsid w:val="2920429C"/>
    <w:rsid w:val="292C2C40"/>
    <w:rsid w:val="292E4C0A"/>
    <w:rsid w:val="29361D11"/>
    <w:rsid w:val="293E4722"/>
    <w:rsid w:val="2940049A"/>
    <w:rsid w:val="294F2DD3"/>
    <w:rsid w:val="295201CD"/>
    <w:rsid w:val="295403E9"/>
    <w:rsid w:val="296543A4"/>
    <w:rsid w:val="2967011C"/>
    <w:rsid w:val="296C74E1"/>
    <w:rsid w:val="29746395"/>
    <w:rsid w:val="29752839"/>
    <w:rsid w:val="29883BEF"/>
    <w:rsid w:val="2996630C"/>
    <w:rsid w:val="29990575"/>
    <w:rsid w:val="299A404E"/>
    <w:rsid w:val="29A44ECD"/>
    <w:rsid w:val="29A94291"/>
    <w:rsid w:val="29AA0009"/>
    <w:rsid w:val="29B35110"/>
    <w:rsid w:val="29B82494"/>
    <w:rsid w:val="29B82726"/>
    <w:rsid w:val="29B9024C"/>
    <w:rsid w:val="29BF3AB4"/>
    <w:rsid w:val="29CE019B"/>
    <w:rsid w:val="29D137E8"/>
    <w:rsid w:val="29E7300B"/>
    <w:rsid w:val="29F319B0"/>
    <w:rsid w:val="2A257690"/>
    <w:rsid w:val="2A273408"/>
    <w:rsid w:val="2A426494"/>
    <w:rsid w:val="2A7821F7"/>
    <w:rsid w:val="2A810D6A"/>
    <w:rsid w:val="2A842608"/>
    <w:rsid w:val="2A862824"/>
    <w:rsid w:val="2A8F792B"/>
    <w:rsid w:val="2A922F77"/>
    <w:rsid w:val="2A9767DF"/>
    <w:rsid w:val="2A9A1E2C"/>
    <w:rsid w:val="2A9A62D0"/>
    <w:rsid w:val="2AC05D36"/>
    <w:rsid w:val="2AC9060F"/>
    <w:rsid w:val="2ACB0237"/>
    <w:rsid w:val="2ACD0453"/>
    <w:rsid w:val="2ADB2B70"/>
    <w:rsid w:val="2AF6742D"/>
    <w:rsid w:val="2B0A6FB1"/>
    <w:rsid w:val="2B141BDE"/>
    <w:rsid w:val="2B195446"/>
    <w:rsid w:val="2B1C0A93"/>
    <w:rsid w:val="2B45448D"/>
    <w:rsid w:val="2B471FB3"/>
    <w:rsid w:val="2B485D2C"/>
    <w:rsid w:val="2B597F39"/>
    <w:rsid w:val="2B5B780D"/>
    <w:rsid w:val="2B6568DD"/>
    <w:rsid w:val="2B7663F5"/>
    <w:rsid w:val="2B7E34FB"/>
    <w:rsid w:val="2B830B12"/>
    <w:rsid w:val="2B9E76FA"/>
    <w:rsid w:val="2BB1567F"/>
    <w:rsid w:val="2BB86A0D"/>
    <w:rsid w:val="2BDD46C6"/>
    <w:rsid w:val="2BE55328"/>
    <w:rsid w:val="2BE710A1"/>
    <w:rsid w:val="2BEE242F"/>
    <w:rsid w:val="2BFF63EA"/>
    <w:rsid w:val="2C002162"/>
    <w:rsid w:val="2C0B2FE1"/>
    <w:rsid w:val="2C0E2AD1"/>
    <w:rsid w:val="2C1D2D14"/>
    <w:rsid w:val="2C2C11A9"/>
    <w:rsid w:val="2C3F712F"/>
    <w:rsid w:val="2C4618BE"/>
    <w:rsid w:val="2C5801F0"/>
    <w:rsid w:val="2C73502A"/>
    <w:rsid w:val="2C8114F5"/>
    <w:rsid w:val="2C9D5C03"/>
    <w:rsid w:val="2CA945A8"/>
    <w:rsid w:val="2CBA0563"/>
    <w:rsid w:val="2CC633AC"/>
    <w:rsid w:val="2D0363AE"/>
    <w:rsid w:val="2D1063D5"/>
    <w:rsid w:val="2D1E0AF2"/>
    <w:rsid w:val="2D202ABC"/>
    <w:rsid w:val="2D2105E2"/>
    <w:rsid w:val="2D236108"/>
    <w:rsid w:val="2D2C76B3"/>
    <w:rsid w:val="2D306A77"/>
    <w:rsid w:val="2D404F0C"/>
    <w:rsid w:val="2D4F514F"/>
    <w:rsid w:val="2D510EC7"/>
    <w:rsid w:val="2D572256"/>
    <w:rsid w:val="2D686211"/>
    <w:rsid w:val="2D7050C6"/>
    <w:rsid w:val="2D727090"/>
    <w:rsid w:val="2D744BB6"/>
    <w:rsid w:val="2D811081"/>
    <w:rsid w:val="2D8A6187"/>
    <w:rsid w:val="2D8C0151"/>
    <w:rsid w:val="2DB41456"/>
    <w:rsid w:val="2DCC67A0"/>
    <w:rsid w:val="2DE25FC3"/>
    <w:rsid w:val="2DF958BE"/>
    <w:rsid w:val="2E0917A2"/>
    <w:rsid w:val="2E1343CF"/>
    <w:rsid w:val="2E1D349F"/>
    <w:rsid w:val="2E4427DA"/>
    <w:rsid w:val="2E5642BC"/>
    <w:rsid w:val="2E5D564A"/>
    <w:rsid w:val="2E67296D"/>
    <w:rsid w:val="2E7F3812"/>
    <w:rsid w:val="2E9A064C"/>
    <w:rsid w:val="2EB45BB2"/>
    <w:rsid w:val="2EBF4557"/>
    <w:rsid w:val="2EC102CF"/>
    <w:rsid w:val="2EC658E5"/>
    <w:rsid w:val="2ED5188A"/>
    <w:rsid w:val="2EDC0C65"/>
    <w:rsid w:val="2EDF0755"/>
    <w:rsid w:val="2EDF2503"/>
    <w:rsid w:val="2EE63891"/>
    <w:rsid w:val="2EF266DA"/>
    <w:rsid w:val="2EFF6701"/>
    <w:rsid w:val="2F096E91"/>
    <w:rsid w:val="2F193C67"/>
    <w:rsid w:val="2F2A5E74"/>
    <w:rsid w:val="2F5729E1"/>
    <w:rsid w:val="2F5858C3"/>
    <w:rsid w:val="2F594063"/>
    <w:rsid w:val="2F5C3B54"/>
    <w:rsid w:val="2F6A44C2"/>
    <w:rsid w:val="2F7075FF"/>
    <w:rsid w:val="2F927575"/>
    <w:rsid w:val="2F974B8C"/>
    <w:rsid w:val="2F996B56"/>
    <w:rsid w:val="2F9F377F"/>
    <w:rsid w:val="2FAA2B11"/>
    <w:rsid w:val="2FB41BE1"/>
    <w:rsid w:val="2FB76FDC"/>
    <w:rsid w:val="2FC02334"/>
    <w:rsid w:val="2FE222AB"/>
    <w:rsid w:val="2FE83639"/>
    <w:rsid w:val="2FF10740"/>
    <w:rsid w:val="2FF224B1"/>
    <w:rsid w:val="2FFA3A98"/>
    <w:rsid w:val="300E30A0"/>
    <w:rsid w:val="30182170"/>
    <w:rsid w:val="301B756B"/>
    <w:rsid w:val="3025663B"/>
    <w:rsid w:val="302F3016"/>
    <w:rsid w:val="30332B06"/>
    <w:rsid w:val="3038011D"/>
    <w:rsid w:val="303D1BD7"/>
    <w:rsid w:val="30422D49"/>
    <w:rsid w:val="304C5976"/>
    <w:rsid w:val="30640F12"/>
    <w:rsid w:val="307153DD"/>
    <w:rsid w:val="307D6477"/>
    <w:rsid w:val="3095556F"/>
    <w:rsid w:val="30A6777C"/>
    <w:rsid w:val="30AC28B9"/>
    <w:rsid w:val="30B55C11"/>
    <w:rsid w:val="30BD0622"/>
    <w:rsid w:val="30C85944"/>
    <w:rsid w:val="30DC319E"/>
    <w:rsid w:val="30EB33E1"/>
    <w:rsid w:val="310D15A9"/>
    <w:rsid w:val="3115045E"/>
    <w:rsid w:val="31197F4E"/>
    <w:rsid w:val="31230DCD"/>
    <w:rsid w:val="31244B45"/>
    <w:rsid w:val="312863E3"/>
    <w:rsid w:val="312A2265"/>
    <w:rsid w:val="31350B00"/>
    <w:rsid w:val="3138414C"/>
    <w:rsid w:val="314B0324"/>
    <w:rsid w:val="31615451"/>
    <w:rsid w:val="31644F41"/>
    <w:rsid w:val="317E4255"/>
    <w:rsid w:val="318C4BC4"/>
    <w:rsid w:val="318D6246"/>
    <w:rsid w:val="31B859B9"/>
    <w:rsid w:val="31B9703B"/>
    <w:rsid w:val="31D64091"/>
    <w:rsid w:val="31F14A27"/>
    <w:rsid w:val="31FE0EF2"/>
    <w:rsid w:val="320209E2"/>
    <w:rsid w:val="320C7AB3"/>
    <w:rsid w:val="320E4DF4"/>
    <w:rsid w:val="321150C9"/>
    <w:rsid w:val="32244DFC"/>
    <w:rsid w:val="322D062C"/>
    <w:rsid w:val="322D17D7"/>
    <w:rsid w:val="32326DEE"/>
    <w:rsid w:val="325356E2"/>
    <w:rsid w:val="326E42CA"/>
    <w:rsid w:val="326E7E26"/>
    <w:rsid w:val="32764F2C"/>
    <w:rsid w:val="3295609D"/>
    <w:rsid w:val="32980F88"/>
    <w:rsid w:val="329830F5"/>
    <w:rsid w:val="329B4993"/>
    <w:rsid w:val="329D4BAF"/>
    <w:rsid w:val="32A0644D"/>
    <w:rsid w:val="32A25D21"/>
    <w:rsid w:val="32B06690"/>
    <w:rsid w:val="32B75C71"/>
    <w:rsid w:val="32C65EB4"/>
    <w:rsid w:val="32D3412D"/>
    <w:rsid w:val="32DA195F"/>
    <w:rsid w:val="32DD144F"/>
    <w:rsid w:val="32EB1476"/>
    <w:rsid w:val="32F80037"/>
    <w:rsid w:val="333F3E43"/>
    <w:rsid w:val="33466FF4"/>
    <w:rsid w:val="334F40FB"/>
    <w:rsid w:val="33615BDC"/>
    <w:rsid w:val="336851BD"/>
    <w:rsid w:val="33727DEA"/>
    <w:rsid w:val="33896EE1"/>
    <w:rsid w:val="33945FB2"/>
    <w:rsid w:val="339F04B3"/>
    <w:rsid w:val="33A51F6D"/>
    <w:rsid w:val="33B0446E"/>
    <w:rsid w:val="33BF2903"/>
    <w:rsid w:val="33CD6DCE"/>
    <w:rsid w:val="33D77C4D"/>
    <w:rsid w:val="33DF6B01"/>
    <w:rsid w:val="34036C94"/>
    <w:rsid w:val="340622E0"/>
    <w:rsid w:val="341449FD"/>
    <w:rsid w:val="341B3FDD"/>
    <w:rsid w:val="34384B8F"/>
    <w:rsid w:val="34390907"/>
    <w:rsid w:val="34394463"/>
    <w:rsid w:val="34480B4A"/>
    <w:rsid w:val="34655258"/>
    <w:rsid w:val="346D2A0F"/>
    <w:rsid w:val="34802092"/>
    <w:rsid w:val="3489363D"/>
    <w:rsid w:val="34897199"/>
    <w:rsid w:val="34A2025B"/>
    <w:rsid w:val="34A35D81"/>
    <w:rsid w:val="34B65AB4"/>
    <w:rsid w:val="34BB756E"/>
    <w:rsid w:val="34C5219B"/>
    <w:rsid w:val="34D04DC8"/>
    <w:rsid w:val="34DA79F4"/>
    <w:rsid w:val="34E72111"/>
    <w:rsid w:val="34F5482E"/>
    <w:rsid w:val="34FB5BBD"/>
    <w:rsid w:val="35040F15"/>
    <w:rsid w:val="350B22A4"/>
    <w:rsid w:val="350C1B78"/>
    <w:rsid w:val="35262C3A"/>
    <w:rsid w:val="353F5AA9"/>
    <w:rsid w:val="35494B7A"/>
    <w:rsid w:val="35585FE3"/>
    <w:rsid w:val="356279EA"/>
    <w:rsid w:val="35773495"/>
    <w:rsid w:val="358B0CEF"/>
    <w:rsid w:val="358E0BDF"/>
    <w:rsid w:val="359978AF"/>
    <w:rsid w:val="359A7184"/>
    <w:rsid w:val="35B71AE4"/>
    <w:rsid w:val="35C91817"/>
    <w:rsid w:val="35D00DF7"/>
    <w:rsid w:val="35E46651"/>
    <w:rsid w:val="35F25212"/>
    <w:rsid w:val="35FA5E74"/>
    <w:rsid w:val="35FF348B"/>
    <w:rsid w:val="36010FB1"/>
    <w:rsid w:val="360B0081"/>
    <w:rsid w:val="36140CE4"/>
    <w:rsid w:val="361C5DEB"/>
    <w:rsid w:val="36280C33"/>
    <w:rsid w:val="362A1092"/>
    <w:rsid w:val="362C0724"/>
    <w:rsid w:val="362D1DA6"/>
    <w:rsid w:val="362E11EE"/>
    <w:rsid w:val="36453593"/>
    <w:rsid w:val="365657A0"/>
    <w:rsid w:val="36625EF3"/>
    <w:rsid w:val="36631C6B"/>
    <w:rsid w:val="3667350A"/>
    <w:rsid w:val="367125DA"/>
    <w:rsid w:val="367C4ADB"/>
    <w:rsid w:val="368500BA"/>
    <w:rsid w:val="368A544A"/>
    <w:rsid w:val="369342FF"/>
    <w:rsid w:val="36987B67"/>
    <w:rsid w:val="369E2CA4"/>
    <w:rsid w:val="36A77DAA"/>
    <w:rsid w:val="36AA1648"/>
    <w:rsid w:val="36AF6C5F"/>
    <w:rsid w:val="36B44275"/>
    <w:rsid w:val="36C941C4"/>
    <w:rsid w:val="36D3294D"/>
    <w:rsid w:val="36E20DE2"/>
    <w:rsid w:val="36E52680"/>
    <w:rsid w:val="36EF52AD"/>
    <w:rsid w:val="36FC0F5D"/>
    <w:rsid w:val="370074BA"/>
    <w:rsid w:val="3701395E"/>
    <w:rsid w:val="371C0798"/>
    <w:rsid w:val="37335AE2"/>
    <w:rsid w:val="375773F8"/>
    <w:rsid w:val="375A12C0"/>
    <w:rsid w:val="377063EE"/>
    <w:rsid w:val="37753A04"/>
    <w:rsid w:val="377D0B0B"/>
    <w:rsid w:val="378679C0"/>
    <w:rsid w:val="37887BDC"/>
    <w:rsid w:val="37A61E10"/>
    <w:rsid w:val="37AD7642"/>
    <w:rsid w:val="37B26A07"/>
    <w:rsid w:val="37BC7885"/>
    <w:rsid w:val="37C91FA2"/>
    <w:rsid w:val="37DC7F27"/>
    <w:rsid w:val="37F039D3"/>
    <w:rsid w:val="37F31131"/>
    <w:rsid w:val="38190834"/>
    <w:rsid w:val="381F1BC2"/>
    <w:rsid w:val="382D0783"/>
    <w:rsid w:val="3837232C"/>
    <w:rsid w:val="3837515E"/>
    <w:rsid w:val="38545D10"/>
    <w:rsid w:val="38685317"/>
    <w:rsid w:val="38997BC6"/>
    <w:rsid w:val="38C06F01"/>
    <w:rsid w:val="38CD0523"/>
    <w:rsid w:val="38D70B59"/>
    <w:rsid w:val="38D8249D"/>
    <w:rsid w:val="38E075A3"/>
    <w:rsid w:val="38EC7CF6"/>
    <w:rsid w:val="38F60B75"/>
    <w:rsid w:val="38FD0155"/>
    <w:rsid w:val="39050DB8"/>
    <w:rsid w:val="391334D5"/>
    <w:rsid w:val="39180AEB"/>
    <w:rsid w:val="392A081F"/>
    <w:rsid w:val="392A6A70"/>
    <w:rsid w:val="393E32BB"/>
    <w:rsid w:val="39535FC7"/>
    <w:rsid w:val="397228F1"/>
    <w:rsid w:val="398048E2"/>
    <w:rsid w:val="3991175A"/>
    <w:rsid w:val="3995038E"/>
    <w:rsid w:val="399A3BF6"/>
    <w:rsid w:val="399D7242"/>
    <w:rsid w:val="39A95BE7"/>
    <w:rsid w:val="39AD1B7B"/>
    <w:rsid w:val="39B60304"/>
    <w:rsid w:val="39D4535A"/>
    <w:rsid w:val="39D864CC"/>
    <w:rsid w:val="39E92488"/>
    <w:rsid w:val="39F23A32"/>
    <w:rsid w:val="39F50E2C"/>
    <w:rsid w:val="39F8091D"/>
    <w:rsid w:val="39FA28E7"/>
    <w:rsid w:val="3A1439A9"/>
    <w:rsid w:val="3A1514CF"/>
    <w:rsid w:val="3A190FBF"/>
    <w:rsid w:val="3A1A0893"/>
    <w:rsid w:val="3A1A6AE5"/>
    <w:rsid w:val="3A331955"/>
    <w:rsid w:val="3A4A1178"/>
    <w:rsid w:val="3A4A561C"/>
    <w:rsid w:val="3A4B6C9E"/>
    <w:rsid w:val="3A5C0EAC"/>
    <w:rsid w:val="3A6B7341"/>
    <w:rsid w:val="3A7A7584"/>
    <w:rsid w:val="3A8A77C7"/>
    <w:rsid w:val="3A8B1791"/>
    <w:rsid w:val="3A992100"/>
    <w:rsid w:val="3A9B5E78"/>
    <w:rsid w:val="3A9B7C26"/>
    <w:rsid w:val="3AA27206"/>
    <w:rsid w:val="3AA54601"/>
    <w:rsid w:val="3AC30F2B"/>
    <w:rsid w:val="3AC52EF5"/>
    <w:rsid w:val="3ACC4283"/>
    <w:rsid w:val="3AE710BD"/>
    <w:rsid w:val="3AF64E5C"/>
    <w:rsid w:val="3AF85078"/>
    <w:rsid w:val="3B077069"/>
    <w:rsid w:val="3B2220F5"/>
    <w:rsid w:val="3B2A0FAA"/>
    <w:rsid w:val="3B457B92"/>
    <w:rsid w:val="3B506C62"/>
    <w:rsid w:val="3B5A363D"/>
    <w:rsid w:val="3B5D137F"/>
    <w:rsid w:val="3B60677A"/>
    <w:rsid w:val="3B64270E"/>
    <w:rsid w:val="3B750477"/>
    <w:rsid w:val="3B8C3A12"/>
    <w:rsid w:val="3B8C57C0"/>
    <w:rsid w:val="3B950B19"/>
    <w:rsid w:val="3BA725FA"/>
    <w:rsid w:val="3BBC42F8"/>
    <w:rsid w:val="3BC44F5A"/>
    <w:rsid w:val="3BC60CD2"/>
    <w:rsid w:val="3BD553B9"/>
    <w:rsid w:val="3BD66A3C"/>
    <w:rsid w:val="3BE23632"/>
    <w:rsid w:val="3C1732DC"/>
    <w:rsid w:val="3C21415B"/>
    <w:rsid w:val="3C261771"/>
    <w:rsid w:val="3C277297"/>
    <w:rsid w:val="3C28373B"/>
    <w:rsid w:val="3C2B322B"/>
    <w:rsid w:val="3C4340D1"/>
    <w:rsid w:val="3C4C173C"/>
    <w:rsid w:val="3C4D31A2"/>
    <w:rsid w:val="3C504A40"/>
    <w:rsid w:val="3C526A0A"/>
    <w:rsid w:val="3C706E90"/>
    <w:rsid w:val="3C74072E"/>
    <w:rsid w:val="3C917532"/>
    <w:rsid w:val="3C991F43"/>
    <w:rsid w:val="3CB74ABF"/>
    <w:rsid w:val="3CB7686D"/>
    <w:rsid w:val="3CC50F8A"/>
    <w:rsid w:val="3CCA47F2"/>
    <w:rsid w:val="3CCF3BB7"/>
    <w:rsid w:val="3CE82ECA"/>
    <w:rsid w:val="3CF03B2D"/>
    <w:rsid w:val="3CF75B8E"/>
    <w:rsid w:val="3CFD6976"/>
    <w:rsid w:val="3D115F7D"/>
    <w:rsid w:val="3D151117"/>
    <w:rsid w:val="3D2C1009"/>
    <w:rsid w:val="3D3305EA"/>
    <w:rsid w:val="3D3A7941"/>
    <w:rsid w:val="3D6764E5"/>
    <w:rsid w:val="3D7B3D3F"/>
    <w:rsid w:val="3D7B5AED"/>
    <w:rsid w:val="3DA768E2"/>
    <w:rsid w:val="3DB039E8"/>
    <w:rsid w:val="3DBF59D9"/>
    <w:rsid w:val="3DC92CFC"/>
    <w:rsid w:val="3DCB25D0"/>
    <w:rsid w:val="3DE41DD3"/>
    <w:rsid w:val="3DFF04CC"/>
    <w:rsid w:val="3E047890"/>
    <w:rsid w:val="3E2B12C1"/>
    <w:rsid w:val="3E3C527C"/>
    <w:rsid w:val="3E3D2DA2"/>
    <w:rsid w:val="3E5500EC"/>
    <w:rsid w:val="3E55633E"/>
    <w:rsid w:val="3E7569E0"/>
    <w:rsid w:val="3E772758"/>
    <w:rsid w:val="3E79027E"/>
    <w:rsid w:val="3E80785E"/>
    <w:rsid w:val="3E9055C8"/>
    <w:rsid w:val="3E927592"/>
    <w:rsid w:val="3EAE5A4E"/>
    <w:rsid w:val="3EB63280"/>
    <w:rsid w:val="3EC6723B"/>
    <w:rsid w:val="3ECD05CA"/>
    <w:rsid w:val="3ED5122D"/>
    <w:rsid w:val="3EE53B65"/>
    <w:rsid w:val="3EEB27FE"/>
    <w:rsid w:val="3EF11602"/>
    <w:rsid w:val="3EF26282"/>
    <w:rsid w:val="3EFDDE87"/>
    <w:rsid w:val="3F07601E"/>
    <w:rsid w:val="3F147FA7"/>
    <w:rsid w:val="3F1B1335"/>
    <w:rsid w:val="3F1D5506"/>
    <w:rsid w:val="3F2F6B8F"/>
    <w:rsid w:val="3F4A1C1A"/>
    <w:rsid w:val="3F6F1681"/>
    <w:rsid w:val="3F780536"/>
    <w:rsid w:val="3F786788"/>
    <w:rsid w:val="3F93711E"/>
    <w:rsid w:val="3F9A4950"/>
    <w:rsid w:val="3F9B06C8"/>
    <w:rsid w:val="3FAA4467"/>
    <w:rsid w:val="3FAC4683"/>
    <w:rsid w:val="3FD87226"/>
    <w:rsid w:val="3FDA4D4C"/>
    <w:rsid w:val="3FE77469"/>
    <w:rsid w:val="3FE931E1"/>
    <w:rsid w:val="3FF102E8"/>
    <w:rsid w:val="3FFC1167"/>
    <w:rsid w:val="400242A3"/>
    <w:rsid w:val="400F1888"/>
    <w:rsid w:val="402D7572"/>
    <w:rsid w:val="40414DCB"/>
    <w:rsid w:val="40477F08"/>
    <w:rsid w:val="404C3770"/>
    <w:rsid w:val="405014B2"/>
    <w:rsid w:val="4057639D"/>
    <w:rsid w:val="4061721C"/>
    <w:rsid w:val="40664832"/>
    <w:rsid w:val="407056B1"/>
    <w:rsid w:val="409C64A6"/>
    <w:rsid w:val="40B82BB4"/>
    <w:rsid w:val="40BB2DD0"/>
    <w:rsid w:val="40C003E6"/>
    <w:rsid w:val="40CB28E7"/>
    <w:rsid w:val="40CF0629"/>
    <w:rsid w:val="40DA0D7C"/>
    <w:rsid w:val="40E32E07"/>
    <w:rsid w:val="40EF2A79"/>
    <w:rsid w:val="40F0234E"/>
    <w:rsid w:val="41076015"/>
    <w:rsid w:val="410D4CAE"/>
    <w:rsid w:val="4110479E"/>
    <w:rsid w:val="4114428E"/>
    <w:rsid w:val="41156378"/>
    <w:rsid w:val="41202C33"/>
    <w:rsid w:val="41434B73"/>
    <w:rsid w:val="414C1C7A"/>
    <w:rsid w:val="414D154E"/>
    <w:rsid w:val="414D59F2"/>
    <w:rsid w:val="414F52C6"/>
    <w:rsid w:val="41566655"/>
    <w:rsid w:val="416C32EA"/>
    <w:rsid w:val="41742F7F"/>
    <w:rsid w:val="417B430D"/>
    <w:rsid w:val="41850CE8"/>
    <w:rsid w:val="41964058"/>
    <w:rsid w:val="419B2857"/>
    <w:rsid w:val="41A76EB0"/>
    <w:rsid w:val="41AE6491"/>
    <w:rsid w:val="41B45A71"/>
    <w:rsid w:val="41BB0BAE"/>
    <w:rsid w:val="41D46DAB"/>
    <w:rsid w:val="41D71DA8"/>
    <w:rsid w:val="41DD0B24"/>
    <w:rsid w:val="41F1637D"/>
    <w:rsid w:val="41F67E38"/>
    <w:rsid w:val="42002A64"/>
    <w:rsid w:val="42073DF3"/>
    <w:rsid w:val="42075BA1"/>
    <w:rsid w:val="421B33FA"/>
    <w:rsid w:val="42224789"/>
    <w:rsid w:val="42240501"/>
    <w:rsid w:val="42293D69"/>
    <w:rsid w:val="422C1AAB"/>
    <w:rsid w:val="422C5607"/>
    <w:rsid w:val="423A41C8"/>
    <w:rsid w:val="423B584A"/>
    <w:rsid w:val="423C1CEE"/>
    <w:rsid w:val="42470693"/>
    <w:rsid w:val="42521512"/>
    <w:rsid w:val="4253528A"/>
    <w:rsid w:val="4258464E"/>
    <w:rsid w:val="426B6130"/>
    <w:rsid w:val="427A2817"/>
    <w:rsid w:val="428B67D2"/>
    <w:rsid w:val="42975177"/>
    <w:rsid w:val="42AD499A"/>
    <w:rsid w:val="42D068DB"/>
    <w:rsid w:val="42D71A17"/>
    <w:rsid w:val="42D9753D"/>
    <w:rsid w:val="42E163F2"/>
    <w:rsid w:val="42E87780"/>
    <w:rsid w:val="42EE0B0F"/>
    <w:rsid w:val="42EF4FB3"/>
    <w:rsid w:val="43462978"/>
    <w:rsid w:val="435272F0"/>
    <w:rsid w:val="43574906"/>
    <w:rsid w:val="4359242C"/>
    <w:rsid w:val="436314FD"/>
    <w:rsid w:val="43655275"/>
    <w:rsid w:val="438356FB"/>
    <w:rsid w:val="4387343D"/>
    <w:rsid w:val="43AC6A00"/>
    <w:rsid w:val="43CC0E50"/>
    <w:rsid w:val="43CD6976"/>
    <w:rsid w:val="43CE48C3"/>
    <w:rsid w:val="43DB2258"/>
    <w:rsid w:val="43E02B4D"/>
    <w:rsid w:val="43E75C8A"/>
    <w:rsid w:val="43E77A38"/>
    <w:rsid w:val="43EA39CC"/>
    <w:rsid w:val="43EA577A"/>
    <w:rsid w:val="43FB34E3"/>
    <w:rsid w:val="44024872"/>
    <w:rsid w:val="44071E88"/>
    <w:rsid w:val="4416656F"/>
    <w:rsid w:val="44240C8C"/>
    <w:rsid w:val="442742D8"/>
    <w:rsid w:val="442E1B0B"/>
    <w:rsid w:val="442E38B9"/>
    <w:rsid w:val="442E790B"/>
    <w:rsid w:val="44450C02"/>
    <w:rsid w:val="444E3F5B"/>
    <w:rsid w:val="446C2633"/>
    <w:rsid w:val="447D214A"/>
    <w:rsid w:val="44896D41"/>
    <w:rsid w:val="449A71A0"/>
    <w:rsid w:val="44A030AA"/>
    <w:rsid w:val="44AD6ED3"/>
    <w:rsid w:val="44C10289"/>
    <w:rsid w:val="44D206E8"/>
    <w:rsid w:val="44D51F86"/>
    <w:rsid w:val="44D73F50"/>
    <w:rsid w:val="44ED72D0"/>
    <w:rsid w:val="45085EB8"/>
    <w:rsid w:val="4513485D"/>
    <w:rsid w:val="451F3201"/>
    <w:rsid w:val="452E1696"/>
    <w:rsid w:val="453018B3"/>
    <w:rsid w:val="453942C3"/>
    <w:rsid w:val="453A003B"/>
    <w:rsid w:val="454B2248"/>
    <w:rsid w:val="454D7D6F"/>
    <w:rsid w:val="45596713"/>
    <w:rsid w:val="45611A6C"/>
    <w:rsid w:val="45824D6D"/>
    <w:rsid w:val="45886FF9"/>
    <w:rsid w:val="458A4B1F"/>
    <w:rsid w:val="459260C9"/>
    <w:rsid w:val="4597548E"/>
    <w:rsid w:val="45A656D1"/>
    <w:rsid w:val="45B7168C"/>
    <w:rsid w:val="45BB053C"/>
    <w:rsid w:val="45C269AF"/>
    <w:rsid w:val="45C73FC5"/>
    <w:rsid w:val="45DB35CC"/>
    <w:rsid w:val="45DC10F2"/>
    <w:rsid w:val="45E71F71"/>
    <w:rsid w:val="45E85CE9"/>
    <w:rsid w:val="45F8417E"/>
    <w:rsid w:val="46004DE1"/>
    <w:rsid w:val="4607616F"/>
    <w:rsid w:val="460D74FE"/>
    <w:rsid w:val="461940F5"/>
    <w:rsid w:val="46284338"/>
    <w:rsid w:val="463A4797"/>
    <w:rsid w:val="46431172"/>
    <w:rsid w:val="46517D32"/>
    <w:rsid w:val="465D66D7"/>
    <w:rsid w:val="46601D24"/>
    <w:rsid w:val="4662784A"/>
    <w:rsid w:val="46652A90"/>
    <w:rsid w:val="46731A57"/>
    <w:rsid w:val="46916381"/>
    <w:rsid w:val="46955E71"/>
    <w:rsid w:val="46BC1650"/>
    <w:rsid w:val="46D71FE6"/>
    <w:rsid w:val="470628CB"/>
    <w:rsid w:val="470D3C59"/>
    <w:rsid w:val="472114B3"/>
    <w:rsid w:val="473B6391"/>
    <w:rsid w:val="47413903"/>
    <w:rsid w:val="474143FA"/>
    <w:rsid w:val="474D22A8"/>
    <w:rsid w:val="476870E2"/>
    <w:rsid w:val="477041E8"/>
    <w:rsid w:val="47743CD8"/>
    <w:rsid w:val="478F6C36"/>
    <w:rsid w:val="47AB5220"/>
    <w:rsid w:val="47B73BC5"/>
    <w:rsid w:val="47BE4F54"/>
    <w:rsid w:val="47C50090"/>
    <w:rsid w:val="47E26E94"/>
    <w:rsid w:val="47E80223"/>
    <w:rsid w:val="47F210A1"/>
    <w:rsid w:val="47FB7F56"/>
    <w:rsid w:val="48030BB8"/>
    <w:rsid w:val="4820176A"/>
    <w:rsid w:val="48233009"/>
    <w:rsid w:val="484713ED"/>
    <w:rsid w:val="48482A6F"/>
    <w:rsid w:val="48623B31"/>
    <w:rsid w:val="486C2C02"/>
    <w:rsid w:val="4871646A"/>
    <w:rsid w:val="487321E2"/>
    <w:rsid w:val="488F68F0"/>
    <w:rsid w:val="48931F3C"/>
    <w:rsid w:val="48961184"/>
    <w:rsid w:val="489F4D85"/>
    <w:rsid w:val="48BB76E5"/>
    <w:rsid w:val="48C06AA9"/>
    <w:rsid w:val="48C540C0"/>
    <w:rsid w:val="48FD1AAC"/>
    <w:rsid w:val="49066BB2"/>
    <w:rsid w:val="490E1F0B"/>
    <w:rsid w:val="49180694"/>
    <w:rsid w:val="491F5EC6"/>
    <w:rsid w:val="49290AF3"/>
    <w:rsid w:val="492928A1"/>
    <w:rsid w:val="493059DD"/>
    <w:rsid w:val="493A4AAE"/>
    <w:rsid w:val="493F62FC"/>
    <w:rsid w:val="49441489"/>
    <w:rsid w:val="49570C8B"/>
    <w:rsid w:val="495C67D2"/>
    <w:rsid w:val="495D254A"/>
    <w:rsid w:val="496D6C31"/>
    <w:rsid w:val="496F29A9"/>
    <w:rsid w:val="49757894"/>
    <w:rsid w:val="498126DD"/>
    <w:rsid w:val="49867CF3"/>
    <w:rsid w:val="49900B72"/>
    <w:rsid w:val="499248EA"/>
    <w:rsid w:val="49995C78"/>
    <w:rsid w:val="49A308A5"/>
    <w:rsid w:val="49A85EBB"/>
    <w:rsid w:val="49B64278"/>
    <w:rsid w:val="49C56A6D"/>
    <w:rsid w:val="49CC7DFC"/>
    <w:rsid w:val="49D735AD"/>
    <w:rsid w:val="49DB1DED"/>
    <w:rsid w:val="49DB311A"/>
    <w:rsid w:val="49F92273"/>
    <w:rsid w:val="49FE1F7F"/>
    <w:rsid w:val="4A2C2648"/>
    <w:rsid w:val="4A3373B2"/>
    <w:rsid w:val="4A3D2AA8"/>
    <w:rsid w:val="4A435BE4"/>
    <w:rsid w:val="4A49144C"/>
    <w:rsid w:val="4A5E657A"/>
    <w:rsid w:val="4A761B16"/>
    <w:rsid w:val="4AAA7A11"/>
    <w:rsid w:val="4AAC19DB"/>
    <w:rsid w:val="4AD60806"/>
    <w:rsid w:val="4AEC1DD8"/>
    <w:rsid w:val="4B0B04B0"/>
    <w:rsid w:val="4B1B446B"/>
    <w:rsid w:val="4B223A4B"/>
    <w:rsid w:val="4B294DDA"/>
    <w:rsid w:val="4B307F16"/>
    <w:rsid w:val="4B3C4B0D"/>
    <w:rsid w:val="4B3D0885"/>
    <w:rsid w:val="4B702A09"/>
    <w:rsid w:val="4B7047B7"/>
    <w:rsid w:val="4B7A3887"/>
    <w:rsid w:val="4B8464B4"/>
    <w:rsid w:val="4B863FDA"/>
    <w:rsid w:val="4B897627"/>
    <w:rsid w:val="4BA83F51"/>
    <w:rsid w:val="4BB50541"/>
    <w:rsid w:val="4BF4363A"/>
    <w:rsid w:val="4BFB49C8"/>
    <w:rsid w:val="4BFC604B"/>
    <w:rsid w:val="4C013661"/>
    <w:rsid w:val="4C237A7B"/>
    <w:rsid w:val="4C3103EA"/>
    <w:rsid w:val="4C312198"/>
    <w:rsid w:val="4C4D68A6"/>
    <w:rsid w:val="4C561BFF"/>
    <w:rsid w:val="4C5E0AB3"/>
    <w:rsid w:val="4C60482B"/>
    <w:rsid w:val="4C6611ED"/>
    <w:rsid w:val="4C6A56AA"/>
    <w:rsid w:val="4C6F2CC0"/>
    <w:rsid w:val="4C771B75"/>
    <w:rsid w:val="4C793B3F"/>
    <w:rsid w:val="4C7B3413"/>
    <w:rsid w:val="4C7C2F36"/>
    <w:rsid w:val="4C7D53DD"/>
    <w:rsid w:val="4C871DB8"/>
    <w:rsid w:val="4C885B30"/>
    <w:rsid w:val="4C8D3147"/>
    <w:rsid w:val="4C8F5111"/>
    <w:rsid w:val="4C9B3AB5"/>
    <w:rsid w:val="4CA010CC"/>
    <w:rsid w:val="4CA54934"/>
    <w:rsid w:val="4CAA5AA7"/>
    <w:rsid w:val="4CAC5CC3"/>
    <w:rsid w:val="4CB30DFF"/>
    <w:rsid w:val="4CB701C3"/>
    <w:rsid w:val="4CBD7ED0"/>
    <w:rsid w:val="4CCC1EC1"/>
    <w:rsid w:val="4CCE79E7"/>
    <w:rsid w:val="4CD07C03"/>
    <w:rsid w:val="4CD60F91"/>
    <w:rsid w:val="4CD9638C"/>
    <w:rsid w:val="4CDB2104"/>
    <w:rsid w:val="4CE1674C"/>
    <w:rsid w:val="4CE23492"/>
    <w:rsid w:val="4CE27CEC"/>
    <w:rsid w:val="4CE52F83"/>
    <w:rsid w:val="4CF431C6"/>
    <w:rsid w:val="4CF5766A"/>
    <w:rsid w:val="4CF60CEC"/>
    <w:rsid w:val="4CFD207A"/>
    <w:rsid w:val="4D0E072B"/>
    <w:rsid w:val="4D1A2C2C"/>
    <w:rsid w:val="4D265A75"/>
    <w:rsid w:val="4D292E6F"/>
    <w:rsid w:val="4D3161C8"/>
    <w:rsid w:val="4D3857A8"/>
    <w:rsid w:val="4D510618"/>
    <w:rsid w:val="4D5A3970"/>
    <w:rsid w:val="4D5D3BD3"/>
    <w:rsid w:val="4D5D6FBD"/>
    <w:rsid w:val="4D5F4AE3"/>
    <w:rsid w:val="4D7D140D"/>
    <w:rsid w:val="4D814A59"/>
    <w:rsid w:val="4D8602C2"/>
    <w:rsid w:val="4D8B1D7C"/>
    <w:rsid w:val="4D8D78A2"/>
    <w:rsid w:val="4D8E7176"/>
    <w:rsid w:val="4D926C66"/>
    <w:rsid w:val="4D994499"/>
    <w:rsid w:val="4D9C5D37"/>
    <w:rsid w:val="4DA04ECB"/>
    <w:rsid w:val="4DAB41CC"/>
    <w:rsid w:val="4DC70076"/>
    <w:rsid w:val="4DCD5EF0"/>
    <w:rsid w:val="4DD252B5"/>
    <w:rsid w:val="4DDC25D7"/>
    <w:rsid w:val="4DE66FB2"/>
    <w:rsid w:val="4DEF230B"/>
    <w:rsid w:val="4E015B9A"/>
    <w:rsid w:val="4E086F29"/>
    <w:rsid w:val="4E0D2791"/>
    <w:rsid w:val="4E143B1F"/>
    <w:rsid w:val="4E21448E"/>
    <w:rsid w:val="4E2D2E33"/>
    <w:rsid w:val="4E3221F7"/>
    <w:rsid w:val="4E361CE8"/>
    <w:rsid w:val="4E555EE6"/>
    <w:rsid w:val="4E564138"/>
    <w:rsid w:val="4E577EB0"/>
    <w:rsid w:val="4E5B79A0"/>
    <w:rsid w:val="4E7520E4"/>
    <w:rsid w:val="4E870795"/>
    <w:rsid w:val="4E9407BC"/>
    <w:rsid w:val="4E9B1B4B"/>
    <w:rsid w:val="4E9C3B15"/>
    <w:rsid w:val="4EB250E6"/>
    <w:rsid w:val="4EB433E3"/>
    <w:rsid w:val="4EB7F892"/>
    <w:rsid w:val="4EE85AD0"/>
    <w:rsid w:val="4EE94FAC"/>
    <w:rsid w:val="4F05790C"/>
    <w:rsid w:val="4F1418FD"/>
    <w:rsid w:val="4F2204BE"/>
    <w:rsid w:val="4F381A8F"/>
    <w:rsid w:val="4F477F24"/>
    <w:rsid w:val="4F5A7C58"/>
    <w:rsid w:val="4F672375"/>
    <w:rsid w:val="4F734876"/>
    <w:rsid w:val="4F7F321A"/>
    <w:rsid w:val="4F870321"/>
    <w:rsid w:val="4F876573"/>
    <w:rsid w:val="4F8E16AF"/>
    <w:rsid w:val="4F8E5B53"/>
    <w:rsid w:val="4F960564"/>
    <w:rsid w:val="4F9A44F8"/>
    <w:rsid w:val="4FB05ACA"/>
    <w:rsid w:val="4FB629B4"/>
    <w:rsid w:val="4FBF7500"/>
    <w:rsid w:val="4FCE7CFE"/>
    <w:rsid w:val="4FD35314"/>
    <w:rsid w:val="4FEC1657"/>
    <w:rsid w:val="4FEE03A0"/>
    <w:rsid w:val="4FFD2D4D"/>
    <w:rsid w:val="50055E16"/>
    <w:rsid w:val="501716A5"/>
    <w:rsid w:val="501F0559"/>
    <w:rsid w:val="50277BC9"/>
    <w:rsid w:val="50355FCF"/>
    <w:rsid w:val="503C55AF"/>
    <w:rsid w:val="50461F8A"/>
    <w:rsid w:val="50650662"/>
    <w:rsid w:val="506863A4"/>
    <w:rsid w:val="506B379F"/>
    <w:rsid w:val="506D39BB"/>
    <w:rsid w:val="50792360"/>
    <w:rsid w:val="508B5BEF"/>
    <w:rsid w:val="508D7BB9"/>
    <w:rsid w:val="509E5922"/>
    <w:rsid w:val="50A76ECD"/>
    <w:rsid w:val="50D13F4A"/>
    <w:rsid w:val="50D509FB"/>
    <w:rsid w:val="50D6330E"/>
    <w:rsid w:val="50D650BC"/>
    <w:rsid w:val="50DB26D2"/>
    <w:rsid w:val="50F6575E"/>
    <w:rsid w:val="51024103"/>
    <w:rsid w:val="51051E45"/>
    <w:rsid w:val="51167BAE"/>
    <w:rsid w:val="511931FB"/>
    <w:rsid w:val="511B51C5"/>
    <w:rsid w:val="512C2F2E"/>
    <w:rsid w:val="512E4EF8"/>
    <w:rsid w:val="51A056CA"/>
    <w:rsid w:val="51A258E6"/>
    <w:rsid w:val="51E101BC"/>
    <w:rsid w:val="51E952C3"/>
    <w:rsid w:val="51F003FF"/>
    <w:rsid w:val="51FA74D0"/>
    <w:rsid w:val="520143BB"/>
    <w:rsid w:val="520774F7"/>
    <w:rsid w:val="52102850"/>
    <w:rsid w:val="52157E66"/>
    <w:rsid w:val="522B3249"/>
    <w:rsid w:val="523C1897"/>
    <w:rsid w:val="52500E9E"/>
    <w:rsid w:val="52524C16"/>
    <w:rsid w:val="52636E23"/>
    <w:rsid w:val="527252B8"/>
    <w:rsid w:val="52B21B59"/>
    <w:rsid w:val="52BC29D7"/>
    <w:rsid w:val="52C503EC"/>
    <w:rsid w:val="52C8137C"/>
    <w:rsid w:val="53206AC2"/>
    <w:rsid w:val="532D11DF"/>
    <w:rsid w:val="532F31A9"/>
    <w:rsid w:val="5334256E"/>
    <w:rsid w:val="534327B1"/>
    <w:rsid w:val="53446C55"/>
    <w:rsid w:val="534C78B7"/>
    <w:rsid w:val="53876B42"/>
    <w:rsid w:val="538C4158"/>
    <w:rsid w:val="53933738"/>
    <w:rsid w:val="539B083F"/>
    <w:rsid w:val="53A92F5C"/>
    <w:rsid w:val="53B10062"/>
    <w:rsid w:val="53BF0089"/>
    <w:rsid w:val="53C47D96"/>
    <w:rsid w:val="53CC09F8"/>
    <w:rsid w:val="53D33B35"/>
    <w:rsid w:val="53D72707"/>
    <w:rsid w:val="53E21FCA"/>
    <w:rsid w:val="540C5299"/>
    <w:rsid w:val="54216F96"/>
    <w:rsid w:val="54336CC9"/>
    <w:rsid w:val="54660E4D"/>
    <w:rsid w:val="548E5CAE"/>
    <w:rsid w:val="54A230DD"/>
    <w:rsid w:val="54A31759"/>
    <w:rsid w:val="54A454D1"/>
    <w:rsid w:val="54AB2D04"/>
    <w:rsid w:val="54AD4386"/>
    <w:rsid w:val="54BE6593"/>
    <w:rsid w:val="54CE4F82"/>
    <w:rsid w:val="54D04518"/>
    <w:rsid w:val="54E0475B"/>
    <w:rsid w:val="54E16725"/>
    <w:rsid w:val="54F41FB5"/>
    <w:rsid w:val="54FA3343"/>
    <w:rsid w:val="54FC355F"/>
    <w:rsid w:val="55144405"/>
    <w:rsid w:val="55284354"/>
    <w:rsid w:val="552A0475"/>
    <w:rsid w:val="5536081F"/>
    <w:rsid w:val="553700F3"/>
    <w:rsid w:val="554E3DBB"/>
    <w:rsid w:val="55524F2D"/>
    <w:rsid w:val="556E620B"/>
    <w:rsid w:val="55741347"/>
    <w:rsid w:val="557B26D6"/>
    <w:rsid w:val="559F4616"/>
    <w:rsid w:val="55AC0AE1"/>
    <w:rsid w:val="55AD5C26"/>
    <w:rsid w:val="55AF05D2"/>
    <w:rsid w:val="55B6370E"/>
    <w:rsid w:val="55B95A4D"/>
    <w:rsid w:val="55C53D90"/>
    <w:rsid w:val="55D1679A"/>
    <w:rsid w:val="5627460C"/>
    <w:rsid w:val="563D3E2F"/>
    <w:rsid w:val="564E3947"/>
    <w:rsid w:val="565031F4"/>
    <w:rsid w:val="56582A17"/>
    <w:rsid w:val="566118CC"/>
    <w:rsid w:val="56737851"/>
    <w:rsid w:val="567E24D6"/>
    <w:rsid w:val="5684380C"/>
    <w:rsid w:val="568D446F"/>
    <w:rsid w:val="568E6439"/>
    <w:rsid w:val="56A417B8"/>
    <w:rsid w:val="56B51C18"/>
    <w:rsid w:val="56BE0ACC"/>
    <w:rsid w:val="56CB4F97"/>
    <w:rsid w:val="56CD51B3"/>
    <w:rsid w:val="56CF2CD9"/>
    <w:rsid w:val="56DC0F52"/>
    <w:rsid w:val="56FB3ACE"/>
    <w:rsid w:val="57030BD5"/>
    <w:rsid w:val="573568B4"/>
    <w:rsid w:val="57374731"/>
    <w:rsid w:val="573E77AD"/>
    <w:rsid w:val="57541431"/>
    <w:rsid w:val="57650F48"/>
    <w:rsid w:val="576D7968"/>
    <w:rsid w:val="577B69BD"/>
    <w:rsid w:val="578C4726"/>
    <w:rsid w:val="578D10CB"/>
    <w:rsid w:val="5797131D"/>
    <w:rsid w:val="57B40121"/>
    <w:rsid w:val="57C9597B"/>
    <w:rsid w:val="57CA16F3"/>
    <w:rsid w:val="57CF0AB7"/>
    <w:rsid w:val="57E722A5"/>
    <w:rsid w:val="57F95B34"/>
    <w:rsid w:val="57FB18AC"/>
    <w:rsid w:val="580C1D0B"/>
    <w:rsid w:val="58164938"/>
    <w:rsid w:val="583D1EC5"/>
    <w:rsid w:val="583F79EB"/>
    <w:rsid w:val="584274DB"/>
    <w:rsid w:val="58535244"/>
    <w:rsid w:val="5870229A"/>
    <w:rsid w:val="5875165E"/>
    <w:rsid w:val="588875E4"/>
    <w:rsid w:val="589870FB"/>
    <w:rsid w:val="58A40196"/>
    <w:rsid w:val="58A4140A"/>
    <w:rsid w:val="58AD704A"/>
    <w:rsid w:val="58BC54DF"/>
    <w:rsid w:val="58C148A4"/>
    <w:rsid w:val="58CD4FF7"/>
    <w:rsid w:val="58E14F46"/>
    <w:rsid w:val="58E42340"/>
    <w:rsid w:val="58EF7663"/>
    <w:rsid w:val="58F46A27"/>
    <w:rsid w:val="591250FF"/>
    <w:rsid w:val="59142C25"/>
    <w:rsid w:val="59163636"/>
    <w:rsid w:val="592B4413"/>
    <w:rsid w:val="592F5CB1"/>
    <w:rsid w:val="593037D7"/>
    <w:rsid w:val="59330036"/>
    <w:rsid w:val="593E5EF4"/>
    <w:rsid w:val="5955323E"/>
    <w:rsid w:val="59570D64"/>
    <w:rsid w:val="59576FB6"/>
    <w:rsid w:val="595E20F3"/>
    <w:rsid w:val="59637709"/>
    <w:rsid w:val="596C0CB3"/>
    <w:rsid w:val="597638E0"/>
    <w:rsid w:val="59851D75"/>
    <w:rsid w:val="59941FB8"/>
    <w:rsid w:val="59A65848"/>
    <w:rsid w:val="59AB1B80"/>
    <w:rsid w:val="59BD32BD"/>
    <w:rsid w:val="59CD1026"/>
    <w:rsid w:val="59D86349"/>
    <w:rsid w:val="59D95C1D"/>
    <w:rsid w:val="59DD395F"/>
    <w:rsid w:val="59E00D5A"/>
    <w:rsid w:val="59E22D24"/>
    <w:rsid w:val="59E970B7"/>
    <w:rsid w:val="59EA1BD8"/>
    <w:rsid w:val="59F111B9"/>
    <w:rsid w:val="5A006244"/>
    <w:rsid w:val="5A0A227A"/>
    <w:rsid w:val="5A160C1F"/>
    <w:rsid w:val="5A290952"/>
    <w:rsid w:val="5A386DE8"/>
    <w:rsid w:val="5A5915AC"/>
    <w:rsid w:val="5A5B2AD6"/>
    <w:rsid w:val="5A865DA5"/>
    <w:rsid w:val="5A8E4C59"/>
    <w:rsid w:val="5A9658BC"/>
    <w:rsid w:val="5AA004E9"/>
    <w:rsid w:val="5AA224B3"/>
    <w:rsid w:val="5AA955EF"/>
    <w:rsid w:val="5AAB1367"/>
    <w:rsid w:val="5ABA77FD"/>
    <w:rsid w:val="5ABBC979"/>
    <w:rsid w:val="5ADE1CCB"/>
    <w:rsid w:val="5AED0115"/>
    <w:rsid w:val="5AF70A51"/>
    <w:rsid w:val="5AFA5E4B"/>
    <w:rsid w:val="5AFF3461"/>
    <w:rsid w:val="5B0647F0"/>
    <w:rsid w:val="5B1A473F"/>
    <w:rsid w:val="5B221A02"/>
    <w:rsid w:val="5B2555BE"/>
    <w:rsid w:val="5B264E92"/>
    <w:rsid w:val="5B3C6463"/>
    <w:rsid w:val="5B3E6680"/>
    <w:rsid w:val="5B4812AC"/>
    <w:rsid w:val="5B4B2B4A"/>
    <w:rsid w:val="5B7A6F8C"/>
    <w:rsid w:val="5B8B2F47"/>
    <w:rsid w:val="5B920779"/>
    <w:rsid w:val="5B94004E"/>
    <w:rsid w:val="5BA26C0E"/>
    <w:rsid w:val="5BA70BBD"/>
    <w:rsid w:val="5BAD55B3"/>
    <w:rsid w:val="5BB71F8E"/>
    <w:rsid w:val="5BC22E0D"/>
    <w:rsid w:val="5BC8419B"/>
    <w:rsid w:val="5BEA2363"/>
    <w:rsid w:val="5BF62AB6"/>
    <w:rsid w:val="5BF8682E"/>
    <w:rsid w:val="5BFC7B3B"/>
    <w:rsid w:val="5C186ED1"/>
    <w:rsid w:val="5C2018E1"/>
    <w:rsid w:val="5C2869E8"/>
    <w:rsid w:val="5C2C0286"/>
    <w:rsid w:val="5C2F7D76"/>
    <w:rsid w:val="5C3F26AF"/>
    <w:rsid w:val="5C440DF2"/>
    <w:rsid w:val="5C451348"/>
    <w:rsid w:val="5C4E28F2"/>
    <w:rsid w:val="5C58107B"/>
    <w:rsid w:val="5C653798"/>
    <w:rsid w:val="5C6739B4"/>
    <w:rsid w:val="5C6A7000"/>
    <w:rsid w:val="5C846314"/>
    <w:rsid w:val="5C967DF5"/>
    <w:rsid w:val="5C974299"/>
    <w:rsid w:val="5CAB38A1"/>
    <w:rsid w:val="5CAE2CE4"/>
    <w:rsid w:val="5CC130C4"/>
    <w:rsid w:val="5CC2508E"/>
    <w:rsid w:val="5CCE3A33"/>
    <w:rsid w:val="5CD03307"/>
    <w:rsid w:val="5CDB3A5A"/>
    <w:rsid w:val="5CED3EB9"/>
    <w:rsid w:val="5CF214D0"/>
    <w:rsid w:val="5CF50FC0"/>
    <w:rsid w:val="5D1A6C78"/>
    <w:rsid w:val="5D2418A5"/>
    <w:rsid w:val="5D4B0BE0"/>
    <w:rsid w:val="5D4E247E"/>
    <w:rsid w:val="5D6A375C"/>
    <w:rsid w:val="5D850596"/>
    <w:rsid w:val="5D99194B"/>
    <w:rsid w:val="5DBA7B13"/>
    <w:rsid w:val="5DBB5D65"/>
    <w:rsid w:val="5DBC1ADE"/>
    <w:rsid w:val="5DC42740"/>
    <w:rsid w:val="5DCA7D57"/>
    <w:rsid w:val="5DE66B5A"/>
    <w:rsid w:val="5E0F7E5F"/>
    <w:rsid w:val="5E115985"/>
    <w:rsid w:val="5E1611EE"/>
    <w:rsid w:val="5E2F0501"/>
    <w:rsid w:val="5E4D0988"/>
    <w:rsid w:val="5E5166CA"/>
    <w:rsid w:val="5E532442"/>
    <w:rsid w:val="5E653F23"/>
    <w:rsid w:val="5E6A778C"/>
    <w:rsid w:val="5E7423B8"/>
    <w:rsid w:val="5E77C7C6"/>
    <w:rsid w:val="5E7A5C21"/>
    <w:rsid w:val="5E8425FB"/>
    <w:rsid w:val="5EA467FA"/>
    <w:rsid w:val="5EB629D1"/>
    <w:rsid w:val="5EC155FD"/>
    <w:rsid w:val="5EDB5F93"/>
    <w:rsid w:val="5EDD61AF"/>
    <w:rsid w:val="5EEC63F2"/>
    <w:rsid w:val="5EF17565"/>
    <w:rsid w:val="5EF3152F"/>
    <w:rsid w:val="5EF332DD"/>
    <w:rsid w:val="5F0D0843"/>
    <w:rsid w:val="5F24793A"/>
    <w:rsid w:val="5F28567D"/>
    <w:rsid w:val="5F427DC1"/>
    <w:rsid w:val="5F4973A1"/>
    <w:rsid w:val="5F4D50E3"/>
    <w:rsid w:val="5F4F0E5B"/>
    <w:rsid w:val="5F6B37BB"/>
    <w:rsid w:val="5F7268F8"/>
    <w:rsid w:val="5F8F74AA"/>
    <w:rsid w:val="5F9E76ED"/>
    <w:rsid w:val="5FA016B7"/>
    <w:rsid w:val="5FAA6092"/>
    <w:rsid w:val="5FAD16DE"/>
    <w:rsid w:val="5FB76A00"/>
    <w:rsid w:val="5FBE1B3D"/>
    <w:rsid w:val="5FCA6734"/>
    <w:rsid w:val="5FDA449D"/>
    <w:rsid w:val="5FFB68ED"/>
    <w:rsid w:val="5FFE462F"/>
    <w:rsid w:val="5FFFAAE0"/>
    <w:rsid w:val="6014175D"/>
    <w:rsid w:val="601B2AEB"/>
    <w:rsid w:val="602A71D2"/>
    <w:rsid w:val="60487659"/>
    <w:rsid w:val="606D70BF"/>
    <w:rsid w:val="60830691"/>
    <w:rsid w:val="6098413C"/>
    <w:rsid w:val="609B3C2C"/>
    <w:rsid w:val="60A56859"/>
    <w:rsid w:val="60BA0556"/>
    <w:rsid w:val="60C82547"/>
    <w:rsid w:val="60CE5DB0"/>
    <w:rsid w:val="60D4713E"/>
    <w:rsid w:val="60F33A68"/>
    <w:rsid w:val="60FA6BA5"/>
    <w:rsid w:val="61007F33"/>
    <w:rsid w:val="61073070"/>
    <w:rsid w:val="610C4B2A"/>
    <w:rsid w:val="61112140"/>
    <w:rsid w:val="61175A9A"/>
    <w:rsid w:val="612260FC"/>
    <w:rsid w:val="6129748A"/>
    <w:rsid w:val="61355E2F"/>
    <w:rsid w:val="61475B62"/>
    <w:rsid w:val="615A3AE7"/>
    <w:rsid w:val="615D7134"/>
    <w:rsid w:val="61831995"/>
    <w:rsid w:val="61882699"/>
    <w:rsid w:val="61926DDD"/>
    <w:rsid w:val="61970898"/>
    <w:rsid w:val="61A11716"/>
    <w:rsid w:val="61A86601"/>
    <w:rsid w:val="61AD00BB"/>
    <w:rsid w:val="61B054B5"/>
    <w:rsid w:val="61B72CE8"/>
    <w:rsid w:val="61B96A60"/>
    <w:rsid w:val="61BF394A"/>
    <w:rsid w:val="61D5109B"/>
    <w:rsid w:val="6208056C"/>
    <w:rsid w:val="620F6680"/>
    <w:rsid w:val="62170FBA"/>
    <w:rsid w:val="62195750"/>
    <w:rsid w:val="622A170C"/>
    <w:rsid w:val="622F287E"/>
    <w:rsid w:val="623954AB"/>
    <w:rsid w:val="626F5370"/>
    <w:rsid w:val="628A03FC"/>
    <w:rsid w:val="628F5A13"/>
    <w:rsid w:val="62976675"/>
    <w:rsid w:val="629848C7"/>
    <w:rsid w:val="629A14FB"/>
    <w:rsid w:val="62A56FE4"/>
    <w:rsid w:val="62AA63A9"/>
    <w:rsid w:val="62BD2580"/>
    <w:rsid w:val="62BE3C02"/>
    <w:rsid w:val="62D376AD"/>
    <w:rsid w:val="62D81168"/>
    <w:rsid w:val="62D84CC4"/>
    <w:rsid w:val="62E0001C"/>
    <w:rsid w:val="62F35FA1"/>
    <w:rsid w:val="62F6339C"/>
    <w:rsid w:val="62FE04A2"/>
    <w:rsid w:val="6300246C"/>
    <w:rsid w:val="631F0B45"/>
    <w:rsid w:val="63332842"/>
    <w:rsid w:val="633F11E7"/>
    <w:rsid w:val="636B1FDC"/>
    <w:rsid w:val="637013A0"/>
    <w:rsid w:val="63715118"/>
    <w:rsid w:val="637644DD"/>
    <w:rsid w:val="6381535B"/>
    <w:rsid w:val="6390559E"/>
    <w:rsid w:val="63A96660"/>
    <w:rsid w:val="63C33BC6"/>
    <w:rsid w:val="63CE4319"/>
    <w:rsid w:val="63D556A7"/>
    <w:rsid w:val="63DD455C"/>
    <w:rsid w:val="63E87188"/>
    <w:rsid w:val="640146EE"/>
    <w:rsid w:val="642301C1"/>
    <w:rsid w:val="64234664"/>
    <w:rsid w:val="642F3009"/>
    <w:rsid w:val="64432611"/>
    <w:rsid w:val="64436AB5"/>
    <w:rsid w:val="645E569D"/>
    <w:rsid w:val="646761C8"/>
    <w:rsid w:val="646A2293"/>
    <w:rsid w:val="646D3B32"/>
    <w:rsid w:val="647A1DAB"/>
    <w:rsid w:val="648F3AA8"/>
    <w:rsid w:val="649317EA"/>
    <w:rsid w:val="64AA08E2"/>
    <w:rsid w:val="64D15E6F"/>
    <w:rsid w:val="64F102BF"/>
    <w:rsid w:val="64F97173"/>
    <w:rsid w:val="650F4BE9"/>
    <w:rsid w:val="650F6997"/>
    <w:rsid w:val="651144BD"/>
    <w:rsid w:val="65295CAB"/>
    <w:rsid w:val="653A1C66"/>
    <w:rsid w:val="655067F7"/>
    <w:rsid w:val="655D5954"/>
    <w:rsid w:val="655E20CB"/>
    <w:rsid w:val="65711400"/>
    <w:rsid w:val="657607C4"/>
    <w:rsid w:val="6593581A"/>
    <w:rsid w:val="659D3FA3"/>
    <w:rsid w:val="65A45331"/>
    <w:rsid w:val="65B512EC"/>
    <w:rsid w:val="65C71020"/>
    <w:rsid w:val="65D57BE0"/>
    <w:rsid w:val="65D976D1"/>
    <w:rsid w:val="65E676F8"/>
    <w:rsid w:val="65EC0A86"/>
    <w:rsid w:val="65F00576"/>
    <w:rsid w:val="65F31BDB"/>
    <w:rsid w:val="65F8567D"/>
    <w:rsid w:val="66012783"/>
    <w:rsid w:val="66042274"/>
    <w:rsid w:val="662A7F2C"/>
    <w:rsid w:val="66347B2F"/>
    <w:rsid w:val="664A237C"/>
    <w:rsid w:val="664D7777"/>
    <w:rsid w:val="66530AC3"/>
    <w:rsid w:val="66664CDC"/>
    <w:rsid w:val="66680A54"/>
    <w:rsid w:val="666B22F3"/>
    <w:rsid w:val="667E5B82"/>
    <w:rsid w:val="667FD72C"/>
    <w:rsid w:val="66990C0E"/>
    <w:rsid w:val="66A31A8D"/>
    <w:rsid w:val="66C0263F"/>
    <w:rsid w:val="66C33EDD"/>
    <w:rsid w:val="66C57C55"/>
    <w:rsid w:val="66D71736"/>
    <w:rsid w:val="66FD119D"/>
    <w:rsid w:val="670267B3"/>
    <w:rsid w:val="670C7632"/>
    <w:rsid w:val="6727446C"/>
    <w:rsid w:val="67430B7A"/>
    <w:rsid w:val="67705E13"/>
    <w:rsid w:val="6773145F"/>
    <w:rsid w:val="6779459B"/>
    <w:rsid w:val="6780592A"/>
    <w:rsid w:val="679C6C08"/>
    <w:rsid w:val="67B51A77"/>
    <w:rsid w:val="67B850C4"/>
    <w:rsid w:val="67C021CA"/>
    <w:rsid w:val="67C9107F"/>
    <w:rsid w:val="67E97973"/>
    <w:rsid w:val="67FB1218"/>
    <w:rsid w:val="68024591"/>
    <w:rsid w:val="68064081"/>
    <w:rsid w:val="68183DB4"/>
    <w:rsid w:val="681C5653"/>
    <w:rsid w:val="682269E1"/>
    <w:rsid w:val="68242759"/>
    <w:rsid w:val="6828049B"/>
    <w:rsid w:val="682B3AE8"/>
    <w:rsid w:val="682E35D8"/>
    <w:rsid w:val="683D381B"/>
    <w:rsid w:val="6841330B"/>
    <w:rsid w:val="684150B9"/>
    <w:rsid w:val="6844104D"/>
    <w:rsid w:val="68476448"/>
    <w:rsid w:val="684B23DC"/>
    <w:rsid w:val="684D3A5E"/>
    <w:rsid w:val="685079F2"/>
    <w:rsid w:val="685748DD"/>
    <w:rsid w:val="685E3EBD"/>
    <w:rsid w:val="685E5C6B"/>
    <w:rsid w:val="686314D3"/>
    <w:rsid w:val="68692862"/>
    <w:rsid w:val="688B0A2A"/>
    <w:rsid w:val="689618A9"/>
    <w:rsid w:val="689A2A1B"/>
    <w:rsid w:val="68A0476D"/>
    <w:rsid w:val="68A33FC6"/>
    <w:rsid w:val="68A65864"/>
    <w:rsid w:val="68B166E3"/>
    <w:rsid w:val="68B7537B"/>
    <w:rsid w:val="68DD74D8"/>
    <w:rsid w:val="68DE0B5A"/>
    <w:rsid w:val="68E32614"/>
    <w:rsid w:val="68EC14C9"/>
    <w:rsid w:val="68ED5241"/>
    <w:rsid w:val="68F760C0"/>
    <w:rsid w:val="68FE11FC"/>
    <w:rsid w:val="69194288"/>
    <w:rsid w:val="69320EA6"/>
    <w:rsid w:val="69434E61"/>
    <w:rsid w:val="694766FF"/>
    <w:rsid w:val="69847953"/>
    <w:rsid w:val="6985191D"/>
    <w:rsid w:val="69937B96"/>
    <w:rsid w:val="6994390F"/>
    <w:rsid w:val="69A00505"/>
    <w:rsid w:val="69A2427D"/>
    <w:rsid w:val="69D32689"/>
    <w:rsid w:val="69DC778F"/>
    <w:rsid w:val="69DF4B8A"/>
    <w:rsid w:val="6A0942FC"/>
    <w:rsid w:val="6A0E1913"/>
    <w:rsid w:val="6A12486A"/>
    <w:rsid w:val="6A151ECF"/>
    <w:rsid w:val="6A230B6F"/>
    <w:rsid w:val="6A2D7FEB"/>
    <w:rsid w:val="6A3550F2"/>
    <w:rsid w:val="6A3D3FA6"/>
    <w:rsid w:val="6A3F7D1E"/>
    <w:rsid w:val="6A413A96"/>
    <w:rsid w:val="6A4610AD"/>
    <w:rsid w:val="6A4964A7"/>
    <w:rsid w:val="6A570BC4"/>
    <w:rsid w:val="6A5F5CCB"/>
    <w:rsid w:val="6A697A6D"/>
    <w:rsid w:val="6A7A16B8"/>
    <w:rsid w:val="6A8676FB"/>
    <w:rsid w:val="6A9242F2"/>
    <w:rsid w:val="6AAA163C"/>
    <w:rsid w:val="6AAD2EDA"/>
    <w:rsid w:val="6ABE50E7"/>
    <w:rsid w:val="6ABE64BE"/>
    <w:rsid w:val="6ADA35A3"/>
    <w:rsid w:val="6B105217"/>
    <w:rsid w:val="6B166CD1"/>
    <w:rsid w:val="6B1765A5"/>
    <w:rsid w:val="6B1C292B"/>
    <w:rsid w:val="6B2313EE"/>
    <w:rsid w:val="6B364C7D"/>
    <w:rsid w:val="6B431148"/>
    <w:rsid w:val="6B4849B1"/>
    <w:rsid w:val="6B567508"/>
    <w:rsid w:val="6B5F16C5"/>
    <w:rsid w:val="6B7457A6"/>
    <w:rsid w:val="6B777044"/>
    <w:rsid w:val="6B7B2FD8"/>
    <w:rsid w:val="6B7E33D6"/>
    <w:rsid w:val="6BA047ED"/>
    <w:rsid w:val="6BB43DF4"/>
    <w:rsid w:val="6BBF2EC5"/>
    <w:rsid w:val="6BD36970"/>
    <w:rsid w:val="6BD91AAD"/>
    <w:rsid w:val="6BDB0433"/>
    <w:rsid w:val="6BDD3C18"/>
    <w:rsid w:val="6BEE7306"/>
    <w:rsid w:val="6BF95CAB"/>
    <w:rsid w:val="6BFF1513"/>
    <w:rsid w:val="6C057FAC"/>
    <w:rsid w:val="6C122994"/>
    <w:rsid w:val="6C134FBF"/>
    <w:rsid w:val="6C164AAF"/>
    <w:rsid w:val="6C3D203B"/>
    <w:rsid w:val="6C494E84"/>
    <w:rsid w:val="6C727F37"/>
    <w:rsid w:val="6C77554D"/>
    <w:rsid w:val="6C8639E2"/>
    <w:rsid w:val="6C9360FF"/>
    <w:rsid w:val="6C9854C4"/>
    <w:rsid w:val="6CA976D1"/>
    <w:rsid w:val="6CAF118B"/>
    <w:rsid w:val="6CB247D7"/>
    <w:rsid w:val="6CB56076"/>
    <w:rsid w:val="6CBA368C"/>
    <w:rsid w:val="6CDB1F80"/>
    <w:rsid w:val="6CDE737B"/>
    <w:rsid w:val="6CE16E6B"/>
    <w:rsid w:val="6CE4695B"/>
    <w:rsid w:val="6CE64481"/>
    <w:rsid w:val="6CF3EA5A"/>
    <w:rsid w:val="6CF50B68"/>
    <w:rsid w:val="6D0B3EE8"/>
    <w:rsid w:val="6D154D66"/>
    <w:rsid w:val="6D286848"/>
    <w:rsid w:val="6D2B458A"/>
    <w:rsid w:val="6D30394E"/>
    <w:rsid w:val="6D323B6A"/>
    <w:rsid w:val="6D3A2BDC"/>
    <w:rsid w:val="6D3C0545"/>
    <w:rsid w:val="6D4573FA"/>
    <w:rsid w:val="6D4A4A10"/>
    <w:rsid w:val="6D4D4500"/>
    <w:rsid w:val="6D605FE2"/>
    <w:rsid w:val="6D631F76"/>
    <w:rsid w:val="6D657A9C"/>
    <w:rsid w:val="6D7221B9"/>
    <w:rsid w:val="6D8048D6"/>
    <w:rsid w:val="6D8D0DA1"/>
    <w:rsid w:val="6D8F68C7"/>
    <w:rsid w:val="6D983A62"/>
    <w:rsid w:val="6DAF6F69"/>
    <w:rsid w:val="6DB602F7"/>
    <w:rsid w:val="6DBC51E2"/>
    <w:rsid w:val="6DCC3677"/>
    <w:rsid w:val="6DD8201C"/>
    <w:rsid w:val="6DE066F9"/>
    <w:rsid w:val="6DEA0A98"/>
    <w:rsid w:val="6DEA1D4F"/>
    <w:rsid w:val="6DEA7FA1"/>
    <w:rsid w:val="6DF901E4"/>
    <w:rsid w:val="6DFB3F5C"/>
    <w:rsid w:val="6E0C7F17"/>
    <w:rsid w:val="6E113780"/>
    <w:rsid w:val="6E1D0376"/>
    <w:rsid w:val="6E274D51"/>
    <w:rsid w:val="6E3B6A4F"/>
    <w:rsid w:val="6E405E13"/>
    <w:rsid w:val="6E46167B"/>
    <w:rsid w:val="6E531FEA"/>
    <w:rsid w:val="6E5B49FB"/>
    <w:rsid w:val="6E6B7334"/>
    <w:rsid w:val="6E731D44"/>
    <w:rsid w:val="6E781A51"/>
    <w:rsid w:val="6E7D0E15"/>
    <w:rsid w:val="6E7D7067"/>
    <w:rsid w:val="6EAE0FCF"/>
    <w:rsid w:val="6ECD3B4B"/>
    <w:rsid w:val="6EE40E94"/>
    <w:rsid w:val="6EE844E0"/>
    <w:rsid w:val="6EF03395"/>
    <w:rsid w:val="6EF70BC7"/>
    <w:rsid w:val="6EFC1D3A"/>
    <w:rsid w:val="6F011A46"/>
    <w:rsid w:val="6F0D2199"/>
    <w:rsid w:val="6F1654F2"/>
    <w:rsid w:val="6F173018"/>
    <w:rsid w:val="6F20011E"/>
    <w:rsid w:val="6F285225"/>
    <w:rsid w:val="6F2B0871"/>
    <w:rsid w:val="6F35524C"/>
    <w:rsid w:val="6F3C65DA"/>
    <w:rsid w:val="6F3E05A4"/>
    <w:rsid w:val="6F3E2352"/>
    <w:rsid w:val="6F5E29F5"/>
    <w:rsid w:val="6F653D83"/>
    <w:rsid w:val="6F6D2C38"/>
    <w:rsid w:val="6F751AEC"/>
    <w:rsid w:val="6F76166B"/>
    <w:rsid w:val="6F854425"/>
    <w:rsid w:val="6FD1766A"/>
    <w:rsid w:val="6FDE7692"/>
    <w:rsid w:val="6FE27182"/>
    <w:rsid w:val="6FE86762"/>
    <w:rsid w:val="6FF45107"/>
    <w:rsid w:val="6FF60E7F"/>
    <w:rsid w:val="6FF670D1"/>
    <w:rsid w:val="700510C2"/>
    <w:rsid w:val="70205EFC"/>
    <w:rsid w:val="70383246"/>
    <w:rsid w:val="70384FF4"/>
    <w:rsid w:val="704020FA"/>
    <w:rsid w:val="70587444"/>
    <w:rsid w:val="70912956"/>
    <w:rsid w:val="709A7A5C"/>
    <w:rsid w:val="70B52AE8"/>
    <w:rsid w:val="70B76860"/>
    <w:rsid w:val="70D171F6"/>
    <w:rsid w:val="70F07074"/>
    <w:rsid w:val="70F21646"/>
    <w:rsid w:val="70FC24C5"/>
    <w:rsid w:val="70FD7FEB"/>
    <w:rsid w:val="71033854"/>
    <w:rsid w:val="710D6480"/>
    <w:rsid w:val="711A294B"/>
    <w:rsid w:val="711E068D"/>
    <w:rsid w:val="712B6906"/>
    <w:rsid w:val="7130216F"/>
    <w:rsid w:val="7141612A"/>
    <w:rsid w:val="71463740"/>
    <w:rsid w:val="71535E5D"/>
    <w:rsid w:val="715E0A8A"/>
    <w:rsid w:val="71641E18"/>
    <w:rsid w:val="716F0EE9"/>
    <w:rsid w:val="719646C8"/>
    <w:rsid w:val="71B0505E"/>
    <w:rsid w:val="71C254BD"/>
    <w:rsid w:val="71C31555"/>
    <w:rsid w:val="71C54FAD"/>
    <w:rsid w:val="71C72AD3"/>
    <w:rsid w:val="71CB1E97"/>
    <w:rsid w:val="71CD5C10"/>
    <w:rsid w:val="71E116BB"/>
    <w:rsid w:val="71E847F7"/>
    <w:rsid w:val="71EF5B86"/>
    <w:rsid w:val="71F31B1A"/>
    <w:rsid w:val="72187F47"/>
    <w:rsid w:val="72190E55"/>
    <w:rsid w:val="72231CD3"/>
    <w:rsid w:val="72247F25"/>
    <w:rsid w:val="724539F8"/>
    <w:rsid w:val="72473C14"/>
    <w:rsid w:val="72534367"/>
    <w:rsid w:val="725956F5"/>
    <w:rsid w:val="725D3437"/>
    <w:rsid w:val="725E4ABA"/>
    <w:rsid w:val="726A345E"/>
    <w:rsid w:val="727662A7"/>
    <w:rsid w:val="727D13E4"/>
    <w:rsid w:val="727D3192"/>
    <w:rsid w:val="729F135A"/>
    <w:rsid w:val="72A9667D"/>
    <w:rsid w:val="72AC7F1B"/>
    <w:rsid w:val="72B50B7E"/>
    <w:rsid w:val="72BA6194"/>
    <w:rsid w:val="72BD3ED6"/>
    <w:rsid w:val="72C139C6"/>
    <w:rsid w:val="72D52FCE"/>
    <w:rsid w:val="72F378F8"/>
    <w:rsid w:val="72F53670"/>
    <w:rsid w:val="72FD0776"/>
    <w:rsid w:val="72FF44EF"/>
    <w:rsid w:val="73251782"/>
    <w:rsid w:val="732C6966"/>
    <w:rsid w:val="733028FA"/>
    <w:rsid w:val="73326672"/>
    <w:rsid w:val="734B14E2"/>
    <w:rsid w:val="735D2FC3"/>
    <w:rsid w:val="73793AE0"/>
    <w:rsid w:val="73814F04"/>
    <w:rsid w:val="73852C46"/>
    <w:rsid w:val="738549F4"/>
    <w:rsid w:val="73A82490"/>
    <w:rsid w:val="73AB3D2F"/>
    <w:rsid w:val="73B01345"/>
    <w:rsid w:val="73BE1CB4"/>
    <w:rsid w:val="73C31078"/>
    <w:rsid w:val="73D9089C"/>
    <w:rsid w:val="73E3796C"/>
    <w:rsid w:val="74085625"/>
    <w:rsid w:val="74122000"/>
    <w:rsid w:val="74161AF0"/>
    <w:rsid w:val="74237D69"/>
    <w:rsid w:val="744321B9"/>
    <w:rsid w:val="745368A0"/>
    <w:rsid w:val="74687E72"/>
    <w:rsid w:val="746F7452"/>
    <w:rsid w:val="748051BB"/>
    <w:rsid w:val="74856C75"/>
    <w:rsid w:val="7487654A"/>
    <w:rsid w:val="748C590E"/>
    <w:rsid w:val="749869A9"/>
    <w:rsid w:val="749D7B1B"/>
    <w:rsid w:val="74A470FC"/>
    <w:rsid w:val="74A569D0"/>
    <w:rsid w:val="74A71788"/>
    <w:rsid w:val="74AF784E"/>
    <w:rsid w:val="74B310ED"/>
    <w:rsid w:val="74C01A5C"/>
    <w:rsid w:val="74D06143"/>
    <w:rsid w:val="74D6127F"/>
    <w:rsid w:val="74D774D1"/>
    <w:rsid w:val="74DB0643"/>
    <w:rsid w:val="74E514C2"/>
    <w:rsid w:val="74EB4D2A"/>
    <w:rsid w:val="74EC2851"/>
    <w:rsid w:val="74F811F5"/>
    <w:rsid w:val="74FE246D"/>
    <w:rsid w:val="750162FC"/>
    <w:rsid w:val="75047B9A"/>
    <w:rsid w:val="75061B64"/>
    <w:rsid w:val="75063912"/>
    <w:rsid w:val="750E6C6B"/>
    <w:rsid w:val="75295853"/>
    <w:rsid w:val="753C4E9B"/>
    <w:rsid w:val="75530B22"/>
    <w:rsid w:val="756920F3"/>
    <w:rsid w:val="757840E4"/>
    <w:rsid w:val="757D16FB"/>
    <w:rsid w:val="759A04FF"/>
    <w:rsid w:val="759C6025"/>
    <w:rsid w:val="75A31161"/>
    <w:rsid w:val="75AD3D8E"/>
    <w:rsid w:val="75B55338"/>
    <w:rsid w:val="75B710B1"/>
    <w:rsid w:val="75B94E29"/>
    <w:rsid w:val="75C630A2"/>
    <w:rsid w:val="75CA2B92"/>
    <w:rsid w:val="75CD61DE"/>
    <w:rsid w:val="75EF25F8"/>
    <w:rsid w:val="75F145C2"/>
    <w:rsid w:val="75F23E97"/>
    <w:rsid w:val="75FB0F9D"/>
    <w:rsid w:val="760836BA"/>
    <w:rsid w:val="76116A13"/>
    <w:rsid w:val="761E6A3A"/>
    <w:rsid w:val="76432944"/>
    <w:rsid w:val="765608C9"/>
    <w:rsid w:val="765C57B4"/>
    <w:rsid w:val="7662101C"/>
    <w:rsid w:val="76685F07"/>
    <w:rsid w:val="76707706"/>
    <w:rsid w:val="76832D41"/>
    <w:rsid w:val="769B7804"/>
    <w:rsid w:val="76A07D97"/>
    <w:rsid w:val="76AF3B36"/>
    <w:rsid w:val="76B850E0"/>
    <w:rsid w:val="76BD6253"/>
    <w:rsid w:val="76BF646F"/>
    <w:rsid w:val="76C05D43"/>
    <w:rsid w:val="76C375E1"/>
    <w:rsid w:val="76C5219A"/>
    <w:rsid w:val="76C70E7F"/>
    <w:rsid w:val="76D31F1A"/>
    <w:rsid w:val="76F105F2"/>
    <w:rsid w:val="77040325"/>
    <w:rsid w:val="771147F0"/>
    <w:rsid w:val="771D43A0"/>
    <w:rsid w:val="772067E2"/>
    <w:rsid w:val="77253DF8"/>
    <w:rsid w:val="77274014"/>
    <w:rsid w:val="772C33D8"/>
    <w:rsid w:val="77336515"/>
    <w:rsid w:val="774D128C"/>
    <w:rsid w:val="775070C7"/>
    <w:rsid w:val="775841CD"/>
    <w:rsid w:val="775C3CBE"/>
    <w:rsid w:val="77672662"/>
    <w:rsid w:val="776C2C31"/>
    <w:rsid w:val="7772528F"/>
    <w:rsid w:val="77754D7F"/>
    <w:rsid w:val="7791148D"/>
    <w:rsid w:val="779C67B0"/>
    <w:rsid w:val="779D6084"/>
    <w:rsid w:val="779FCBF0"/>
    <w:rsid w:val="77C44C0A"/>
    <w:rsid w:val="77E837A3"/>
    <w:rsid w:val="77F7E21B"/>
    <w:rsid w:val="78054355"/>
    <w:rsid w:val="781113A7"/>
    <w:rsid w:val="78197E01"/>
    <w:rsid w:val="781C344D"/>
    <w:rsid w:val="78280044"/>
    <w:rsid w:val="78342545"/>
    <w:rsid w:val="783764D9"/>
    <w:rsid w:val="78412EB3"/>
    <w:rsid w:val="7851759A"/>
    <w:rsid w:val="78521B33"/>
    <w:rsid w:val="78540E39"/>
    <w:rsid w:val="78544995"/>
    <w:rsid w:val="785E1CB7"/>
    <w:rsid w:val="786077DD"/>
    <w:rsid w:val="7866291A"/>
    <w:rsid w:val="78713799"/>
    <w:rsid w:val="787B4617"/>
    <w:rsid w:val="78911745"/>
    <w:rsid w:val="789254BD"/>
    <w:rsid w:val="78986F77"/>
    <w:rsid w:val="789C633C"/>
    <w:rsid w:val="78A7540C"/>
    <w:rsid w:val="78AE679B"/>
    <w:rsid w:val="78B10039"/>
    <w:rsid w:val="78B43685"/>
    <w:rsid w:val="78C0202A"/>
    <w:rsid w:val="78C23FF4"/>
    <w:rsid w:val="78C31B1A"/>
    <w:rsid w:val="78D83818"/>
    <w:rsid w:val="78DE0702"/>
    <w:rsid w:val="78F85C68"/>
    <w:rsid w:val="790939D1"/>
    <w:rsid w:val="79130AC7"/>
    <w:rsid w:val="791660EE"/>
    <w:rsid w:val="791E6510"/>
    <w:rsid w:val="79222CE5"/>
    <w:rsid w:val="792F71B0"/>
    <w:rsid w:val="79404F19"/>
    <w:rsid w:val="795A247F"/>
    <w:rsid w:val="79674B9C"/>
    <w:rsid w:val="797D43BF"/>
    <w:rsid w:val="79915775"/>
    <w:rsid w:val="799A6D1F"/>
    <w:rsid w:val="79A96F62"/>
    <w:rsid w:val="79AC25AE"/>
    <w:rsid w:val="79CE4C1B"/>
    <w:rsid w:val="79E24222"/>
    <w:rsid w:val="79E2F975"/>
    <w:rsid w:val="7A04063C"/>
    <w:rsid w:val="7A170370"/>
    <w:rsid w:val="7A17211E"/>
    <w:rsid w:val="7A1B069D"/>
    <w:rsid w:val="7A1E525A"/>
    <w:rsid w:val="7A326F58"/>
    <w:rsid w:val="7A5073DE"/>
    <w:rsid w:val="7A5A025C"/>
    <w:rsid w:val="7A5A200A"/>
    <w:rsid w:val="7A5C2227"/>
    <w:rsid w:val="7A7F1A71"/>
    <w:rsid w:val="7A9814B1"/>
    <w:rsid w:val="7AB91427"/>
    <w:rsid w:val="7AC51B7A"/>
    <w:rsid w:val="7AF366E7"/>
    <w:rsid w:val="7B087CB8"/>
    <w:rsid w:val="7B22521E"/>
    <w:rsid w:val="7B226FCC"/>
    <w:rsid w:val="7B3BDBF2"/>
    <w:rsid w:val="7B42766E"/>
    <w:rsid w:val="7B62561B"/>
    <w:rsid w:val="7B705F89"/>
    <w:rsid w:val="7B8A5D04"/>
    <w:rsid w:val="7BA9149B"/>
    <w:rsid w:val="7BC167E5"/>
    <w:rsid w:val="7BCE0F02"/>
    <w:rsid w:val="7BFD5343"/>
    <w:rsid w:val="7C09018C"/>
    <w:rsid w:val="7C12087E"/>
    <w:rsid w:val="7C127041"/>
    <w:rsid w:val="7C1728A9"/>
    <w:rsid w:val="7C1903CF"/>
    <w:rsid w:val="7C2B0102"/>
    <w:rsid w:val="7C2F7BF3"/>
    <w:rsid w:val="7C370855"/>
    <w:rsid w:val="7C3F3BAE"/>
    <w:rsid w:val="7C490589"/>
    <w:rsid w:val="7C5036C5"/>
    <w:rsid w:val="7C547659"/>
    <w:rsid w:val="7C7C44BA"/>
    <w:rsid w:val="7C8D4A41"/>
    <w:rsid w:val="7C943EFA"/>
    <w:rsid w:val="7C9B7036"/>
    <w:rsid w:val="7C9F63FA"/>
    <w:rsid w:val="7CA35EEB"/>
    <w:rsid w:val="7CCC5441"/>
    <w:rsid w:val="7CDE5175"/>
    <w:rsid w:val="7CE107C1"/>
    <w:rsid w:val="7CE704CD"/>
    <w:rsid w:val="7CED53B8"/>
    <w:rsid w:val="7CF20C20"/>
    <w:rsid w:val="7CF36E72"/>
    <w:rsid w:val="7CFD384D"/>
    <w:rsid w:val="7D162B61"/>
    <w:rsid w:val="7D1D48E5"/>
    <w:rsid w:val="7D254B52"/>
    <w:rsid w:val="7D2C4132"/>
    <w:rsid w:val="7D31799A"/>
    <w:rsid w:val="7D32101D"/>
    <w:rsid w:val="7D4A45B8"/>
    <w:rsid w:val="7D4C0330"/>
    <w:rsid w:val="7D697134"/>
    <w:rsid w:val="7D6C452F"/>
    <w:rsid w:val="7D733B0F"/>
    <w:rsid w:val="7D80447E"/>
    <w:rsid w:val="7D807FDA"/>
    <w:rsid w:val="7D8775BA"/>
    <w:rsid w:val="7D9F66B2"/>
    <w:rsid w:val="7DB36601"/>
    <w:rsid w:val="7DBC6527"/>
    <w:rsid w:val="7DD02D0F"/>
    <w:rsid w:val="7DE60785"/>
    <w:rsid w:val="7E0230E5"/>
    <w:rsid w:val="7E1C7D03"/>
    <w:rsid w:val="7E2272E3"/>
    <w:rsid w:val="7E282B4B"/>
    <w:rsid w:val="7E2D63B4"/>
    <w:rsid w:val="7E2E7A36"/>
    <w:rsid w:val="7E3F39F1"/>
    <w:rsid w:val="7E584AB3"/>
    <w:rsid w:val="7E5971A9"/>
    <w:rsid w:val="7E5C45A3"/>
    <w:rsid w:val="7E5F4093"/>
    <w:rsid w:val="7E635932"/>
    <w:rsid w:val="7E694F12"/>
    <w:rsid w:val="7E7E6C0F"/>
    <w:rsid w:val="7EA321D2"/>
    <w:rsid w:val="7EBDCBBF"/>
    <w:rsid w:val="7EBE0DBA"/>
    <w:rsid w:val="7EC64112"/>
    <w:rsid w:val="7EC74CC1"/>
    <w:rsid w:val="7ECD724F"/>
    <w:rsid w:val="7ED44A81"/>
    <w:rsid w:val="7EDB5E10"/>
    <w:rsid w:val="7EE6408F"/>
    <w:rsid w:val="7EEE727B"/>
    <w:rsid w:val="7EEF71C5"/>
    <w:rsid w:val="7EFB3DBC"/>
    <w:rsid w:val="7F0709B3"/>
    <w:rsid w:val="7F0D7F93"/>
    <w:rsid w:val="7F10538E"/>
    <w:rsid w:val="7F231565"/>
    <w:rsid w:val="7F280929"/>
    <w:rsid w:val="7F321106"/>
    <w:rsid w:val="7F3E639F"/>
    <w:rsid w:val="7F3EB32E"/>
    <w:rsid w:val="7F437511"/>
    <w:rsid w:val="7F4E65E2"/>
    <w:rsid w:val="7F5259A6"/>
    <w:rsid w:val="7F5F3F3B"/>
    <w:rsid w:val="7F5FE5E8"/>
    <w:rsid w:val="7F686F78"/>
    <w:rsid w:val="7F7B314F"/>
    <w:rsid w:val="7F7FC8C5"/>
    <w:rsid w:val="7F820988"/>
    <w:rsid w:val="7F842003"/>
    <w:rsid w:val="7F8A3392"/>
    <w:rsid w:val="7F8F2756"/>
    <w:rsid w:val="7FAE7080"/>
    <w:rsid w:val="7FC40652"/>
    <w:rsid w:val="7FC44AF6"/>
    <w:rsid w:val="7FC95C68"/>
    <w:rsid w:val="7FE02FB2"/>
    <w:rsid w:val="7FFD5912"/>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0">
    <w:name w:val="Default Paragraph Font"/>
    <w:autoRedefine/>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Indent"/>
    <w:basedOn w:val="1"/>
    <w:autoRedefine/>
    <w:unhideWhenUsed/>
    <w:qFormat/>
    <w:uiPriority w:val="0"/>
    <w:pPr>
      <w:spacing w:beforeLines="0" w:afterLines="0"/>
      <w:ind w:firstLine="640" w:firstLineChars="200"/>
    </w:pPr>
    <w:rPr>
      <w:rFonts w:hint="default"/>
      <w:sz w:val="32"/>
    </w:rPr>
  </w:style>
  <w:style w:type="paragraph" w:styleId="4">
    <w:name w:val="footer"/>
    <w:basedOn w:val="1"/>
    <w:next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3"/>
    <w:autoRedefine/>
    <w:unhideWhenUsed/>
    <w:qFormat/>
    <w:uiPriority w:val="99"/>
    <w:pPr>
      <w:spacing w:beforeLines="0" w:afterLines="0"/>
      <w:ind w:firstLine="420"/>
    </w:pPr>
    <w:rPr>
      <w:rFonts w:hint="default"/>
      <w:sz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标题1"/>
    <w:basedOn w:val="2"/>
    <w:autoRedefine/>
    <w:qFormat/>
    <w:uiPriority w:val="0"/>
    <w:rPr>
      <w:rFonts w:eastAsia="黑体"/>
    </w:rPr>
  </w:style>
  <w:style w:type="paragraph" w:customStyle="1" w:styleId="12">
    <w:name w:val="首行缩进"/>
    <w:basedOn w:val="1"/>
    <w:autoRedefine/>
    <w:qFormat/>
    <w:uiPriority w:val="0"/>
    <w:pPr>
      <w:ind w:firstLine="480" w:firstLineChars="200"/>
    </w:pPr>
    <w:rPr>
      <w:lang w:val="zh-CN"/>
    </w:rPr>
  </w:style>
  <w:style w:type="paragraph" w:customStyle="1" w:styleId="13">
    <w:name w:val="正文首行缩进 21"/>
    <w:basedOn w:val="14"/>
    <w:qFormat/>
    <w:uiPriority w:val="0"/>
    <w:pPr>
      <w:ind w:firstLine="420" w:firstLineChars="200"/>
    </w:pPr>
  </w:style>
  <w:style w:type="paragraph" w:customStyle="1" w:styleId="14">
    <w:name w:val="正文文本缩进1"/>
    <w:basedOn w:val="1"/>
    <w:qFormat/>
    <w:uiPriority w:val="0"/>
    <w:pPr>
      <w:ind w:left="420" w:leftChars="200"/>
    </w:pPr>
  </w:style>
  <w:style w:type="paragraph" w:customStyle="1" w:styleId="15">
    <w:name w:val="BodyText"/>
    <w:basedOn w:val="1"/>
    <w:qFormat/>
    <w:uiPriority w:val="0"/>
    <w:pPr>
      <w:jc w:val="both"/>
      <w:textAlignment w:val="baseline"/>
    </w:pPr>
  </w:style>
  <w:style w:type="paragraph" w:customStyle="1" w:styleId="16">
    <w:name w:val="无间隔"/>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
    <w:name w:val="BodyText1I"/>
    <w:basedOn w:val="1"/>
    <w:qFormat/>
    <w:uiPriority w:val="99"/>
    <w:pPr>
      <w:snapToGrid w:val="0"/>
      <w:spacing w:line="360" w:lineRule="auto"/>
      <w:ind w:firstLine="420" w:firstLineChars="100"/>
    </w:pPr>
    <w:rPr>
      <w:sz w:val="28"/>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2815</Words>
  <Characters>3286</Characters>
  <Lines>0</Lines>
  <Paragraphs>0</Paragraphs>
  <TotalTime>6</TotalTime>
  <ScaleCrop>false</ScaleCrop>
  <LinksUpToDate>false</LinksUpToDate>
  <CharactersWithSpaces>3527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WPS_1621561607</cp:lastModifiedBy>
  <cp:lastPrinted>2025-04-10T10:25:00Z</cp:lastPrinted>
  <dcterms:modified xsi:type="dcterms:W3CDTF">2025-09-24T09:59:09Z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A0C3AC58030B4FCC93A10B4F7293F9B0_13</vt:lpwstr>
  </property>
  <property fmtid="{D5CDD505-2E9C-101B-9397-08002B2CF9AE}" pid="4" name="KSOTemplateDocerSaveRecord">
    <vt:lpwstr>eyJoZGlkIjoiMWRkMTc4MmFlNmUxZWVhNzFlZDkxNWE1OWRlZTgxN2QiLCJ1c2VySWQiOiIxMjE0NTQ1Mjc2In0=</vt:lpwstr>
  </property>
</Properties>
</file>