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宋体" w:eastAsia="黑体" w:cs="宋体"/>
          <w:kern w:val="0"/>
          <w:sz w:val="32"/>
          <w:szCs w:val="32"/>
          <w:lang w:eastAsia="zh-CN"/>
        </w:rPr>
      </w:pPr>
      <w:r>
        <w:rPr>
          <w:rFonts w:hint="eastAsia" w:ascii="黑体" w:hAnsi="宋体" w:eastAsia="黑体" w:cs="宋体"/>
          <w:kern w:val="0"/>
          <w:sz w:val="32"/>
          <w:szCs w:val="32"/>
        </w:rPr>
        <w:t>附件</w:t>
      </w:r>
      <w:r>
        <w:rPr>
          <w:rFonts w:hint="eastAsia" w:ascii="黑体" w:hAnsi="宋体" w:eastAsia="黑体" w:cs="宋体"/>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kern w:val="0"/>
          <w:sz w:val="44"/>
          <w:szCs w:val="44"/>
        </w:rPr>
      </w:pPr>
      <w:bookmarkStart w:id="0" w:name="_GoBack"/>
      <w:r>
        <w:rPr>
          <w:rFonts w:hint="eastAsia" w:ascii="方正小标宋简体" w:hAnsi="方正小标宋简体" w:eastAsia="方正小标宋简体" w:cs="方正小标宋简体"/>
          <w:kern w:val="0"/>
          <w:sz w:val="44"/>
          <w:szCs w:val="44"/>
        </w:rPr>
        <w:t>专项资金绩效评价共性指标表</w:t>
      </w:r>
      <w:bookmarkEnd w:id="0"/>
    </w:p>
    <w:tbl>
      <w:tblPr>
        <w:tblStyle w:val="7"/>
        <w:tblW w:w="102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11"/>
        <w:gridCol w:w="591"/>
        <w:gridCol w:w="855"/>
        <w:gridCol w:w="2316"/>
        <w:gridCol w:w="5096"/>
        <w:gridCol w:w="416"/>
        <w:gridCol w:w="4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30" w:hRule="atLeast"/>
          <w:tblHeader/>
          <w:jc w:val="center"/>
        </w:trPr>
        <w:tc>
          <w:tcPr>
            <w:tcW w:w="5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spacing w:val="-6"/>
                <w:w w:val="85"/>
                <w:kern w:val="0"/>
                <w:sz w:val="24"/>
                <w:szCs w:val="24"/>
              </w:rPr>
            </w:pPr>
            <w:r>
              <w:rPr>
                <w:rFonts w:hint="eastAsia" w:ascii="宋体" w:hAnsi="宋体" w:eastAsia="宋体" w:cs="宋体"/>
                <w:b/>
                <w:bCs/>
                <w:color w:val="000000"/>
                <w:spacing w:val="-6"/>
                <w:w w:val="85"/>
                <w:kern w:val="0"/>
                <w:sz w:val="24"/>
                <w:szCs w:val="24"/>
              </w:rPr>
              <w:t>一级</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spacing w:val="-6"/>
                <w:w w:val="85"/>
                <w:kern w:val="0"/>
                <w:sz w:val="24"/>
                <w:szCs w:val="24"/>
              </w:rPr>
            </w:pPr>
            <w:r>
              <w:rPr>
                <w:rFonts w:hint="eastAsia" w:ascii="宋体" w:hAnsi="宋体" w:eastAsia="宋体" w:cs="宋体"/>
                <w:b/>
                <w:bCs/>
                <w:color w:val="000000"/>
                <w:spacing w:val="-6"/>
                <w:w w:val="85"/>
                <w:kern w:val="0"/>
                <w:sz w:val="24"/>
                <w:szCs w:val="24"/>
              </w:rPr>
              <w:t>指标</w:t>
            </w:r>
          </w:p>
        </w:tc>
        <w:tc>
          <w:tcPr>
            <w:tcW w:w="59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spacing w:val="-6"/>
                <w:w w:val="85"/>
                <w:kern w:val="0"/>
                <w:sz w:val="24"/>
                <w:szCs w:val="24"/>
              </w:rPr>
            </w:pPr>
            <w:r>
              <w:rPr>
                <w:rFonts w:hint="eastAsia" w:ascii="宋体" w:hAnsi="宋体" w:eastAsia="宋体" w:cs="宋体"/>
                <w:b/>
                <w:bCs/>
                <w:color w:val="000000"/>
                <w:spacing w:val="-6"/>
                <w:w w:val="85"/>
                <w:kern w:val="0"/>
                <w:sz w:val="24"/>
                <w:szCs w:val="24"/>
              </w:rPr>
              <w:t>二级</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spacing w:val="-6"/>
                <w:w w:val="85"/>
                <w:kern w:val="0"/>
                <w:sz w:val="24"/>
                <w:szCs w:val="24"/>
              </w:rPr>
            </w:pPr>
            <w:r>
              <w:rPr>
                <w:rFonts w:hint="eastAsia" w:ascii="宋体" w:hAnsi="宋体" w:eastAsia="宋体" w:cs="宋体"/>
                <w:b/>
                <w:bCs/>
                <w:color w:val="000000"/>
                <w:spacing w:val="-6"/>
                <w:w w:val="85"/>
                <w:kern w:val="0"/>
                <w:sz w:val="24"/>
                <w:szCs w:val="24"/>
              </w:rPr>
              <w:t>指标</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spacing w:val="-6"/>
                <w:w w:val="85"/>
                <w:kern w:val="0"/>
                <w:sz w:val="24"/>
                <w:szCs w:val="24"/>
              </w:rPr>
            </w:pPr>
            <w:r>
              <w:rPr>
                <w:rFonts w:hint="eastAsia" w:ascii="宋体" w:hAnsi="宋体" w:eastAsia="宋体" w:cs="宋体"/>
                <w:b/>
                <w:bCs/>
                <w:color w:val="000000"/>
                <w:spacing w:val="-6"/>
                <w:w w:val="85"/>
                <w:kern w:val="0"/>
                <w:sz w:val="24"/>
                <w:szCs w:val="24"/>
              </w:rPr>
              <w:t>三级</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spacing w:val="-6"/>
                <w:w w:val="85"/>
                <w:kern w:val="0"/>
                <w:sz w:val="24"/>
                <w:szCs w:val="24"/>
              </w:rPr>
            </w:pPr>
            <w:r>
              <w:rPr>
                <w:rFonts w:hint="eastAsia" w:ascii="宋体" w:hAnsi="宋体" w:eastAsia="宋体" w:cs="宋体"/>
                <w:b/>
                <w:bCs/>
                <w:color w:val="000000"/>
                <w:spacing w:val="-6"/>
                <w:w w:val="85"/>
                <w:kern w:val="0"/>
                <w:sz w:val="24"/>
                <w:szCs w:val="24"/>
              </w:rPr>
              <w:t>指标</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spacing w:val="-6"/>
                <w:w w:val="85"/>
                <w:kern w:val="0"/>
                <w:sz w:val="24"/>
                <w:szCs w:val="24"/>
              </w:rPr>
            </w:pPr>
            <w:r>
              <w:rPr>
                <w:rFonts w:hint="eastAsia" w:ascii="宋体" w:hAnsi="宋体" w:eastAsia="宋体" w:cs="宋体"/>
                <w:b/>
                <w:bCs/>
                <w:color w:val="000000"/>
                <w:spacing w:val="-6"/>
                <w:w w:val="85"/>
                <w:kern w:val="0"/>
                <w:sz w:val="24"/>
                <w:szCs w:val="24"/>
              </w:rPr>
              <w:t>指标解释</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spacing w:val="-6"/>
                <w:w w:val="85"/>
                <w:kern w:val="0"/>
                <w:sz w:val="24"/>
                <w:szCs w:val="24"/>
              </w:rPr>
            </w:pPr>
            <w:r>
              <w:rPr>
                <w:rFonts w:hint="eastAsia" w:ascii="宋体" w:hAnsi="宋体" w:eastAsia="宋体" w:cs="宋体"/>
                <w:b/>
                <w:bCs/>
                <w:color w:val="000000"/>
                <w:spacing w:val="-6"/>
                <w:w w:val="85"/>
                <w:kern w:val="0"/>
                <w:sz w:val="24"/>
                <w:szCs w:val="24"/>
              </w:rPr>
              <w:t>指标说明</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spacing w:val="-6"/>
                <w:w w:val="85"/>
                <w:kern w:val="0"/>
                <w:sz w:val="24"/>
                <w:szCs w:val="24"/>
                <w:lang w:val="en-US" w:eastAsia="zh-CN" w:bidi="ar-SA"/>
              </w:rPr>
            </w:pPr>
            <w:r>
              <w:rPr>
                <w:rFonts w:hint="eastAsia" w:ascii="宋体" w:hAnsi="宋体" w:eastAsia="宋体" w:cs="宋体"/>
                <w:b/>
                <w:bCs/>
                <w:color w:val="000000"/>
                <w:spacing w:val="-6"/>
                <w:w w:val="85"/>
                <w:kern w:val="0"/>
                <w:sz w:val="24"/>
                <w:szCs w:val="24"/>
              </w:rPr>
              <w:t>分值</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spacing w:val="-6"/>
                <w:w w:val="85"/>
                <w:kern w:val="0"/>
                <w:sz w:val="24"/>
                <w:szCs w:val="24"/>
              </w:rPr>
            </w:pPr>
            <w:r>
              <w:rPr>
                <w:rFonts w:hint="eastAsia" w:ascii="宋体" w:hAnsi="宋体" w:eastAsia="宋体" w:cs="宋体"/>
                <w:b/>
                <w:bCs/>
                <w:color w:val="000000"/>
                <w:spacing w:val="-6"/>
                <w:w w:val="85"/>
                <w:kern w:val="0"/>
                <w:sz w:val="24"/>
                <w:szCs w:val="24"/>
              </w:rPr>
              <w:t>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400" w:hRule="atLeast"/>
          <w:jc w:val="center"/>
        </w:trPr>
        <w:tc>
          <w:tcPr>
            <w:tcW w:w="51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pacing w:val="-6"/>
                <w:w w:val="85"/>
                <w:kern w:val="0"/>
                <w:sz w:val="24"/>
                <w:szCs w:val="24"/>
                <w:lang w:val="en" w:eastAsia="zh-CN"/>
              </w:rPr>
            </w:pPr>
            <w:r>
              <w:rPr>
                <w:rFonts w:hint="eastAsia" w:ascii="宋体" w:hAnsi="宋体" w:eastAsia="宋体" w:cs="宋体"/>
                <w:color w:val="000000"/>
                <w:spacing w:val="-6"/>
                <w:w w:val="85"/>
                <w:kern w:val="0"/>
                <w:sz w:val="24"/>
                <w:szCs w:val="24"/>
                <w:lang w:val="en" w:eastAsia="zh-CN"/>
              </w:rPr>
              <w:t>决策</w:t>
            </w:r>
          </w:p>
        </w:tc>
        <w:tc>
          <w:tcPr>
            <w:tcW w:w="59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项目立项</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立项</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规范性</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项目的申请、设立过程是否符合相关要求，用以反映和考核项目立项的规范情况。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评价要点：</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①项目是否按照规定的程序申请设立；</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②所提交的文件、材料是否符合相关要求；</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③事前是否已经过必要的可行性研究、专家论证、风险评估、集体决策等。</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6</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630"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绩效</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目标</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合理性</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项目所设定的绩效目标是否依椐充分，是否符合客观实际，用以反映和考核项目绩效目标与项目实施的相符情况。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评价要点：</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①是否符合国家相关法律法规，国民经济发展规划和党委政府决策；</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②是否与项目实施单位或委托单位职责密切相关；</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③项目是否为促进事业发展所必需；</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④项目顸期产出效益和效果是否符合正常的业绩水平。</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4</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eastAsia="zh-CN"/>
              </w:rPr>
            </w:pPr>
            <w:r>
              <w:rPr>
                <w:rFonts w:hint="default" w:ascii="宋体" w:hAnsi="宋体" w:eastAsia="宋体" w:cs="宋体"/>
                <w:color w:val="000000"/>
                <w:spacing w:val="-6"/>
                <w:w w:val="85"/>
                <w:kern w:val="0"/>
                <w:sz w:val="24"/>
                <w:szCs w:val="24"/>
                <w:lang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绩效</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指标</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明确性</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依椐绩效目标设定的绩效指标是否清晰、细化、可衡量等，用以反映和考核项目绩效目标的明细化情况。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评价要点：</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①是否将项目绩效目标细化分解为具体的绩效指标；</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②是否通过清晰、可衡量的指标值予以体现；</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③是否与项目年度任务教或计划数相对应；</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④是否与预期确定的项目投资额或资金量相匹配。</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4</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70"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资金落实</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资金</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到位率</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实际到位资金与计划投入资金的比率，用以反映和考核资金落实情况对项目实施的总体保障程度。</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资金到位率=（实际到位资金/计划投入资金）×100%。</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实际到位资金：一定时期（本年度或项目期）内实际落实到具体项目的资金。</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计划投入资金：一定时期（本年度或项目期）内计划投入到具体项目的资金。</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3</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94"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到位</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及时率</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及时到位资金与应到位资金的比率，用以反映和考核项目资金落实的及时性程度。</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到位及时率＝（及时到位资金/应到位资金）×100%。</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及时到位资金：截至规定时点实际落实到具体项目的资金。</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应到位资金：按照合同或项目进度要求截至规定时点应落实到具体项目的资金。</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3</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06" w:hRule="atLeast"/>
          <w:jc w:val="center"/>
        </w:trPr>
        <w:tc>
          <w:tcPr>
            <w:tcW w:w="51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过程</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业务管理</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管理</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制度</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健全性</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项目实施单位的业务管理制度是否健全，用以反映和考核业务管理制度对项目顺利实施的保障情况。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评价要点：</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①是否已制定或具有相应的业务管理制度；</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②业务管理制度是否合法、合规、完整。</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5</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eastAsia="zh-CN"/>
              </w:rPr>
            </w:pPr>
            <w:r>
              <w:rPr>
                <w:rFonts w:hint="default" w:ascii="宋体" w:hAnsi="宋体" w:eastAsia="宋体" w:cs="宋体"/>
                <w:color w:val="000000"/>
                <w:spacing w:val="-6"/>
                <w:w w:val="85"/>
                <w:kern w:val="0"/>
                <w:sz w:val="24"/>
                <w:szCs w:val="24"/>
                <w:lang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800"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制度</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执行</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有效性</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项目实施是否符合相关业务管理规定，用以反映和考核业务管理制度的有效执行</w:t>
            </w:r>
            <w:r>
              <w:rPr>
                <w:rFonts w:hint="eastAsia" w:ascii="宋体" w:hAnsi="宋体" w:eastAsia="宋体" w:cs="宋体"/>
                <w:color w:val="000000"/>
                <w:spacing w:val="-6"/>
                <w:w w:val="85"/>
                <w:kern w:val="0"/>
                <w:sz w:val="24"/>
                <w:szCs w:val="24"/>
                <w:lang w:eastAsia="zh-CN"/>
              </w:rPr>
              <w:t>情况</w:t>
            </w:r>
            <w:r>
              <w:rPr>
                <w:rFonts w:hint="eastAsia" w:ascii="宋体" w:hAnsi="宋体" w:eastAsia="宋体" w:cs="宋体"/>
                <w:color w:val="000000"/>
                <w:spacing w:val="-6"/>
                <w:w w:val="85"/>
                <w:kern w:val="0"/>
                <w:sz w:val="24"/>
                <w:szCs w:val="24"/>
              </w:rPr>
              <w:t>。</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评价要点：</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①是否遵守相关法律法规和业务管理规定；</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②项目调整及支出调整手续是否完备；</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③项目合同书、验收报告、技术审定等资料是否齐全并及时归档;</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④项目实施的人员条件、场地设备，信息支撑等是否落实到位。</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5</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eastAsia="zh-CN"/>
              </w:rPr>
            </w:pPr>
            <w:r>
              <w:rPr>
                <w:rFonts w:hint="default" w:ascii="宋体" w:hAnsi="宋体" w:eastAsia="宋体" w:cs="宋体"/>
                <w:color w:val="000000"/>
                <w:spacing w:val="-6"/>
                <w:w w:val="85"/>
                <w:kern w:val="0"/>
                <w:sz w:val="24"/>
                <w:szCs w:val="24"/>
                <w:lang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50" w:hRule="atLeast"/>
          <w:jc w:val="center"/>
        </w:trPr>
        <w:tc>
          <w:tcPr>
            <w:tcW w:w="51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质量</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可控性</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项目实施单位是否为达到项目质量要求而采取了必需的措施，用以反映和考核项目实施单位对项目质量的控制情况。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评价要点：</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①是否已制定或其有相应的项目质量要求或标准；</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②是否采取了相应的项目质量检查、验收等必需的控制措施或手段。</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5</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60"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财务管理</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eastAsia="zh-CN"/>
              </w:rPr>
            </w:pPr>
            <w:r>
              <w:rPr>
                <w:rFonts w:hint="eastAsia" w:ascii="宋体" w:hAnsi="宋体" w:eastAsia="宋体" w:cs="宋体"/>
                <w:color w:val="000000"/>
                <w:spacing w:val="-6"/>
                <w:w w:val="85"/>
                <w:kern w:val="0"/>
                <w:sz w:val="24"/>
                <w:szCs w:val="24"/>
                <w:lang w:eastAsia="zh-CN"/>
              </w:rPr>
              <w:t>财务</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制度</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健全性</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项目实施单位的财务制度是否健全，用以反映和考核财务管理制度对资金规范安全运行的保障情况。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评价要点：</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①是否已制定或具有相应的项目资金管理办法；</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②项目资金管理办法是否符合相关财务会计制度的规定。</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5</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eastAsia="zh-CN"/>
              </w:rPr>
            </w:pPr>
            <w:r>
              <w:rPr>
                <w:rFonts w:hint="default" w:ascii="宋体" w:hAnsi="宋体" w:eastAsia="宋体" w:cs="宋体"/>
                <w:color w:val="000000"/>
                <w:spacing w:val="-6"/>
                <w:w w:val="85"/>
                <w:kern w:val="0"/>
                <w:sz w:val="24"/>
                <w:szCs w:val="24"/>
                <w:lang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380"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资金</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使用</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合规性</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项目资金使用是否符合相关的财务管理制度规定，用以反映和考核项目资金的规范运行情况。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评价要点：</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①是否符合国家财经法规和财务管理以及有关专项资金管理办法的规定；</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②资金的拨付是否有完整的审批程序和手续；</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③项目的重大开支是否经过评估认证；</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④是否符合项目预算批复或合同规定的用途；</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⑤是否存在截留、挤占、挪用、虚列支出等情况。</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5</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85"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财务</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监控</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有效性</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项目实施单位是否为保障资金的安全、规范运行而采取了必要的监控措施，用以反映和考核项目实施单位对资金运行的控制情况。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评价要点：</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①是否已制定或具有相应的监控机制；</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②是否采取了相应的财务检查等必要的监控措施或手段。</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5</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250" w:hRule="atLeast"/>
          <w:jc w:val="center"/>
        </w:trPr>
        <w:tc>
          <w:tcPr>
            <w:tcW w:w="51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产出</w:t>
            </w:r>
          </w:p>
        </w:tc>
        <w:tc>
          <w:tcPr>
            <w:tcW w:w="59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项目产出</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实际</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完成率</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项目实施的实际产出数与计划产出数的比率，用以反映和考核项目产出数量目标的实现程度。</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实际完成率＝（实际产出数/计划产出数）×100%。</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实际产出数：一定时期（本年度或项目期）内项目实际产出的产品或提供的服务数。</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计划产出数：项目绩效目标确定的在一定时期（本年度或项目期）内计划产出的产品或提供的服务数量。</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5</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81"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完成</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及时率</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项目实际提前完成时间与计划完成时间的比率，用以反映和考核项目产出时效目标的实现程度</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完成及时率[ (计划完成时间-实际完成时间）/计划完成时间] ×100%。</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实际完成时间：项目实施单位完成该项目实际所耗用的时间。</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计划完成时间：桉照项目实施计划或相关规定完成该项目所需的时间。</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5</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243"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质量</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达标率</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项目完成的质量达标产出数与实际产出数的比率，用以反映和考核项目产出质量目标的实现程度。</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质量达标率＝（质量达标产出数/实际产出数）/100%。</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质量达标产出数：一定时期（本年度或项目期）内实际达到既定质量标准的产品或服务数量。</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既定质量标准是指项目实施单位设立绩效目标时依据计划标准、行业标准、历史标准或其他标准而设定的绩效指标值。</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5</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410"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成本</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节约率</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完成项目计划工作目标的实际节约成本与计划成本的比率，用以反映和考核项目的成本节约程度。</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成本节约率＝(计划成本-实际成本) /计划成本×100%。</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实际成本：项目实施单位如期、保质、保量完成既定工作目标实际所耗费的支出。</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计划成本：项目实施单位为完成工作目标计划安排的支出，一般以项目预算为参考。</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5</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eastAsia="zh-CN"/>
              </w:rPr>
            </w:pPr>
            <w:r>
              <w:rPr>
                <w:rFonts w:hint="default" w:ascii="宋体" w:hAnsi="宋体" w:eastAsia="宋体" w:cs="宋体"/>
                <w:color w:val="000000"/>
                <w:spacing w:val="-6"/>
                <w:w w:val="85"/>
                <w:kern w:val="0"/>
                <w:sz w:val="24"/>
                <w:szCs w:val="24"/>
                <w:lang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1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效果</w:t>
            </w:r>
          </w:p>
        </w:tc>
        <w:tc>
          <w:tcPr>
            <w:tcW w:w="59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项目效益</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经济</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效益</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项目实施对经济发展所带来的直接或间接影响情况。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评价要点：</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项目实施是否带动项目承担单位产值、税收、</w:t>
            </w:r>
            <w:r>
              <w:rPr>
                <w:rFonts w:hint="eastAsia" w:ascii="宋体" w:hAnsi="宋体" w:eastAsia="宋体" w:cs="宋体"/>
                <w:color w:val="000000"/>
                <w:spacing w:val="-6"/>
                <w:w w:val="85"/>
                <w:sz w:val="24"/>
                <w:szCs w:val="24"/>
                <w:lang w:bidi="ar"/>
              </w:rPr>
              <w:t>研发投入</w:t>
            </w:r>
            <w:r>
              <w:rPr>
                <w:rFonts w:hint="eastAsia" w:ascii="宋体" w:hAnsi="宋体" w:eastAsia="宋体" w:cs="宋体"/>
                <w:color w:val="000000"/>
                <w:spacing w:val="-6"/>
                <w:w w:val="85"/>
                <w:sz w:val="24"/>
                <w:szCs w:val="24"/>
                <w:lang w:eastAsia="zh-CN" w:bidi="ar"/>
              </w:rPr>
              <w:t>、</w:t>
            </w:r>
            <w:r>
              <w:rPr>
                <w:rFonts w:hint="eastAsia" w:ascii="宋体" w:hAnsi="宋体" w:eastAsia="宋体" w:cs="宋体"/>
                <w:color w:val="000000"/>
                <w:spacing w:val="-6"/>
                <w:w w:val="85"/>
                <w:sz w:val="24"/>
                <w:szCs w:val="24"/>
                <w:lang w:bidi="ar"/>
              </w:rPr>
              <w:t>成果转化收入</w:t>
            </w:r>
            <w:r>
              <w:rPr>
                <w:rFonts w:hint="eastAsia" w:ascii="宋体" w:hAnsi="宋体" w:eastAsia="宋体" w:cs="宋体"/>
                <w:color w:val="000000"/>
                <w:spacing w:val="-6"/>
                <w:w w:val="85"/>
                <w:sz w:val="24"/>
                <w:szCs w:val="24"/>
                <w:lang w:val="en-US" w:eastAsia="zh-CN" w:bidi="ar"/>
              </w:rPr>
              <w:t>等的增长</w:t>
            </w:r>
            <w:r>
              <w:rPr>
                <w:rFonts w:hint="eastAsia" w:ascii="宋体" w:hAnsi="宋体" w:eastAsia="宋体" w:cs="宋体"/>
                <w:color w:val="000000"/>
                <w:spacing w:val="-6"/>
                <w:w w:val="85"/>
                <w:sz w:val="24"/>
                <w:szCs w:val="24"/>
                <w:lang w:bidi="ar"/>
              </w:rPr>
              <w:t>。</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6</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eastAsia="zh-CN"/>
              </w:rPr>
            </w:pPr>
            <w:r>
              <w:rPr>
                <w:rFonts w:hint="default" w:ascii="宋体" w:hAnsi="宋体" w:eastAsia="宋体" w:cs="宋体"/>
                <w:color w:val="000000"/>
                <w:spacing w:val="-6"/>
                <w:w w:val="85"/>
                <w:kern w:val="0"/>
                <w:sz w:val="24"/>
                <w:szCs w:val="24"/>
                <w:lang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社会</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效益</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项目实施对社会发展所带来的直接或间接影响情况。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评价要点：</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项目实施是否培养了科技创新人才、带动了当地就业和农民增收等。</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6</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eastAsia="zh-CN"/>
              </w:rPr>
            </w:pPr>
            <w:r>
              <w:rPr>
                <w:rFonts w:hint="default" w:ascii="宋体" w:hAnsi="宋体" w:eastAsia="宋体" w:cs="宋体"/>
                <w:color w:val="000000"/>
                <w:spacing w:val="-6"/>
                <w:w w:val="85"/>
                <w:kern w:val="0"/>
                <w:sz w:val="24"/>
                <w:szCs w:val="24"/>
                <w:lang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生态</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效益</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项目实施对生态环境所带来的直接或间接影响情况。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评价要点：</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项目实施是否有效改善当地生态环境。</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6</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可持续</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影响</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rPr>
            </w:pPr>
            <w:r>
              <w:rPr>
                <w:rFonts w:hint="eastAsia" w:ascii="宋体" w:hAnsi="宋体" w:eastAsia="宋体" w:cs="宋体"/>
                <w:color w:val="000000"/>
                <w:spacing w:val="-6"/>
                <w:w w:val="85"/>
                <w:kern w:val="0"/>
                <w:sz w:val="24"/>
                <w:szCs w:val="24"/>
              </w:rPr>
              <w:t>项目后续运行及成效发挥的可持续影响情况。</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评价要点：</w:t>
            </w:r>
          </w:p>
          <w:p>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sz w:val="24"/>
                <w:szCs w:val="24"/>
                <w:lang w:bidi="ar"/>
              </w:rPr>
            </w:pPr>
            <w:r>
              <w:rPr>
                <w:rFonts w:hint="eastAsia" w:ascii="宋体" w:hAnsi="宋体" w:eastAsia="宋体" w:cs="宋体"/>
                <w:color w:val="000000"/>
                <w:spacing w:val="-6"/>
                <w:w w:val="85"/>
                <w:kern w:val="2"/>
                <w:sz w:val="24"/>
                <w:szCs w:val="24"/>
                <w:lang w:val="en-US" w:eastAsia="zh-CN" w:bidi="ar"/>
              </w:rPr>
              <w:t>1.</w:t>
            </w:r>
            <w:r>
              <w:rPr>
                <w:rFonts w:hint="eastAsia" w:ascii="宋体" w:hAnsi="宋体" w:eastAsia="宋体" w:cs="宋体"/>
                <w:color w:val="000000"/>
                <w:spacing w:val="-6"/>
                <w:w w:val="85"/>
                <w:sz w:val="24"/>
                <w:szCs w:val="24"/>
                <w:lang w:bidi="ar"/>
              </w:rPr>
              <w:t>项目主管单位或项目承担单位是否对科技成果的使用和推广制定了中长期计划</w:t>
            </w:r>
            <w:r>
              <w:rPr>
                <w:rFonts w:hint="eastAsia" w:ascii="宋体" w:hAnsi="宋体" w:eastAsia="宋体" w:cs="宋体"/>
                <w:color w:val="000000"/>
                <w:spacing w:val="-6"/>
                <w:w w:val="85"/>
                <w:sz w:val="24"/>
                <w:szCs w:val="24"/>
                <w:lang w:val="en-US" w:eastAsia="zh-CN" w:bidi="ar"/>
              </w:rPr>
              <w:t>；</w:t>
            </w:r>
          </w:p>
          <w:p>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sz w:val="24"/>
                <w:szCs w:val="24"/>
                <w:lang w:val="en-US" w:eastAsia="zh-CN" w:bidi="ar"/>
              </w:rPr>
            </w:pPr>
            <w:r>
              <w:rPr>
                <w:rFonts w:hint="eastAsia" w:ascii="宋体" w:hAnsi="宋体" w:eastAsia="宋体" w:cs="宋体"/>
                <w:color w:val="000000"/>
                <w:spacing w:val="-6"/>
                <w:w w:val="85"/>
                <w:kern w:val="2"/>
                <w:sz w:val="24"/>
                <w:szCs w:val="24"/>
                <w:lang w:val="en-US" w:eastAsia="zh-CN" w:bidi="ar"/>
              </w:rPr>
              <w:t>2.</w:t>
            </w:r>
            <w:r>
              <w:rPr>
                <w:rFonts w:hint="eastAsia" w:ascii="宋体" w:hAnsi="宋体" w:eastAsia="宋体" w:cs="宋体"/>
                <w:color w:val="000000"/>
                <w:spacing w:val="-6"/>
                <w:w w:val="85"/>
                <w:sz w:val="24"/>
                <w:szCs w:val="24"/>
                <w:lang w:bidi="ar"/>
              </w:rPr>
              <w:t>科技成果是否有效带动受让方人才团队的培养发展。</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6</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社会公众或服务对象满意度</w:t>
            </w:r>
          </w:p>
        </w:tc>
        <w:tc>
          <w:tcPr>
            <w:tcW w:w="23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社会公众或服务对象对项目实施效策的满意程度</w:t>
            </w:r>
          </w:p>
        </w:tc>
        <w:tc>
          <w:tcPr>
            <w:tcW w:w="509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社会公众或服务对象是指因该项目实施而受到影响的部门(单位)、群体或个人。一般采取社会调查的方式。</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kern w:val="0"/>
                <w:sz w:val="24"/>
                <w:szCs w:val="24"/>
                <w:lang w:val="en-US" w:eastAsia="zh-CN" w:bidi="ar-SA"/>
              </w:rPr>
            </w:pPr>
            <w:r>
              <w:rPr>
                <w:rFonts w:hint="eastAsia" w:ascii="宋体" w:hAnsi="宋体" w:eastAsia="宋体" w:cs="宋体"/>
                <w:color w:val="000000"/>
                <w:spacing w:val="-6"/>
                <w:w w:val="85"/>
                <w:kern w:val="0"/>
                <w:sz w:val="24"/>
                <w:szCs w:val="24"/>
              </w:rPr>
              <w:t>6</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eastAsia="zh-CN"/>
              </w:rPr>
            </w:pPr>
            <w:r>
              <w:rPr>
                <w:rFonts w:hint="default" w:ascii="宋体" w:hAnsi="宋体" w:eastAsia="宋体" w:cs="宋体"/>
                <w:color w:val="000000"/>
                <w:spacing w:val="-6"/>
                <w:w w:val="85"/>
                <w:kern w:val="0"/>
                <w:sz w:val="24"/>
                <w:szCs w:val="24"/>
                <w:lang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59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spacing w:val="-6"/>
                <w:w w:val="85"/>
                <w:kern w:val="0"/>
                <w:sz w:val="24"/>
                <w:szCs w:val="24"/>
              </w:rPr>
            </w:pPr>
          </w:p>
        </w:tc>
        <w:tc>
          <w:tcPr>
            <w:tcW w:w="8267" w:type="dxa"/>
            <w:gridSpan w:val="3"/>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pacing w:val="-6"/>
                <w:w w:val="85"/>
                <w:sz w:val="24"/>
                <w:szCs w:val="24"/>
                <w:lang w:val="en-US" w:eastAsia="zh-CN" w:bidi="ar"/>
              </w:rPr>
            </w:pPr>
            <w:r>
              <w:rPr>
                <w:rFonts w:hint="eastAsia" w:ascii="宋体" w:hAnsi="宋体" w:eastAsia="宋体" w:cs="宋体"/>
                <w:color w:val="000000"/>
                <w:spacing w:val="-6"/>
                <w:w w:val="85"/>
                <w:sz w:val="24"/>
                <w:szCs w:val="24"/>
                <w:lang w:val="en-US" w:eastAsia="zh-CN" w:bidi="ar"/>
              </w:rPr>
              <w:t>合计</w:t>
            </w:r>
          </w:p>
        </w:tc>
        <w:tc>
          <w:tcPr>
            <w:tcW w:w="4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val="en-US" w:eastAsia="zh-CN"/>
              </w:rPr>
            </w:pPr>
            <w:r>
              <w:rPr>
                <w:rFonts w:hint="eastAsia" w:ascii="宋体" w:hAnsi="宋体" w:eastAsia="宋体" w:cs="宋体"/>
                <w:color w:val="000000"/>
                <w:spacing w:val="-6"/>
                <w:w w:val="85"/>
                <w:kern w:val="0"/>
                <w:sz w:val="24"/>
                <w:szCs w:val="24"/>
                <w:lang w:val="en-US" w:eastAsia="zh-CN"/>
              </w:rPr>
              <w:t>100</w:t>
            </w:r>
          </w:p>
        </w:tc>
        <w:tc>
          <w:tcPr>
            <w:tcW w:w="47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pacing w:val="-6"/>
                <w:w w:val="85"/>
                <w:kern w:val="0"/>
                <w:sz w:val="24"/>
                <w:szCs w:val="24"/>
                <w:lang w:eastAsia="zh-CN"/>
              </w:rPr>
            </w:pPr>
            <w:r>
              <w:rPr>
                <w:rFonts w:hint="eastAsia" w:ascii="宋体" w:hAnsi="宋体" w:eastAsia="宋体" w:cs="宋体"/>
                <w:color w:val="000000"/>
                <w:spacing w:val="-6"/>
                <w:w w:val="85"/>
                <w:kern w:val="0"/>
                <w:sz w:val="24"/>
                <w:szCs w:val="24"/>
                <w:lang w:val="en-US" w:eastAsia="zh-CN"/>
              </w:rPr>
              <w:t>8</w:t>
            </w:r>
            <w:r>
              <w:rPr>
                <w:rFonts w:hint="default" w:ascii="宋体" w:hAnsi="宋体" w:eastAsia="宋体" w:cs="宋体"/>
                <w:color w:val="000000"/>
                <w:spacing w:val="-6"/>
                <w:w w:val="85"/>
                <w:kern w:val="0"/>
                <w:sz w:val="24"/>
                <w:szCs w:val="24"/>
                <w:lang w:eastAsia="zh-CN"/>
              </w:rPr>
              <w:t>9</w:t>
            </w:r>
          </w:p>
        </w:tc>
      </w:tr>
    </w:tbl>
    <w:p>
      <w:pPr>
        <w:rPr>
          <w:rFonts w:hint="eastAsia" w:ascii="仿宋_GB2312" w:hAnsi="仿宋_GB2312" w:eastAsia="仿宋_GB2312" w:cs="仿宋_GB2312"/>
          <w:i w:val="0"/>
          <w:iCs w:val="0"/>
          <w:caps w:val="0"/>
          <w:color w:val="000000"/>
          <w:spacing w:val="0"/>
          <w:kern w:val="0"/>
          <w:sz w:val="32"/>
          <w:szCs w:val="32"/>
          <w:shd w:val="clear" w:fill="FFFFFF"/>
          <w:lang w:eastAsia="zh-CN" w:bidi="ar"/>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2ZWUwNGQ1YzM3YWU5NTcwZTc2MDMwODg1NTcwZWMifQ=="/>
  </w:docVars>
  <w:rsids>
    <w:rsidRoot w:val="3DD557E7"/>
    <w:rsid w:val="05F40B41"/>
    <w:rsid w:val="0FBF78D2"/>
    <w:rsid w:val="237E4E1E"/>
    <w:rsid w:val="23BD61AB"/>
    <w:rsid w:val="2667045E"/>
    <w:rsid w:val="285E0BFA"/>
    <w:rsid w:val="2F9BE60A"/>
    <w:rsid w:val="35FF4F91"/>
    <w:rsid w:val="396F4CB4"/>
    <w:rsid w:val="3D3FBF17"/>
    <w:rsid w:val="3DD557E7"/>
    <w:rsid w:val="3EF35C27"/>
    <w:rsid w:val="3F773901"/>
    <w:rsid w:val="3FBFBA78"/>
    <w:rsid w:val="3FDEC125"/>
    <w:rsid w:val="3FF4D3C6"/>
    <w:rsid w:val="442543EF"/>
    <w:rsid w:val="45F3448C"/>
    <w:rsid w:val="4D74F031"/>
    <w:rsid w:val="4DD73B04"/>
    <w:rsid w:val="4FEE2960"/>
    <w:rsid w:val="55DFEA62"/>
    <w:rsid w:val="57FBCF0C"/>
    <w:rsid w:val="5DDDC196"/>
    <w:rsid w:val="5EB368C0"/>
    <w:rsid w:val="5EF51DF8"/>
    <w:rsid w:val="5F77BB62"/>
    <w:rsid w:val="5FB66F98"/>
    <w:rsid w:val="67EA41AA"/>
    <w:rsid w:val="6DFB1AA0"/>
    <w:rsid w:val="6EFDA44F"/>
    <w:rsid w:val="6F575B83"/>
    <w:rsid w:val="6FD751FE"/>
    <w:rsid w:val="6FEF4BC2"/>
    <w:rsid w:val="6FFD042B"/>
    <w:rsid w:val="75EDFD56"/>
    <w:rsid w:val="75EE7B29"/>
    <w:rsid w:val="764F39A1"/>
    <w:rsid w:val="77932968"/>
    <w:rsid w:val="79FEA19D"/>
    <w:rsid w:val="7B5E7567"/>
    <w:rsid w:val="7B6B01B6"/>
    <w:rsid w:val="7B7FC0A1"/>
    <w:rsid w:val="7E926551"/>
    <w:rsid w:val="7EFDB6B4"/>
    <w:rsid w:val="7EFF807D"/>
    <w:rsid w:val="7F5B606C"/>
    <w:rsid w:val="7F6A027B"/>
    <w:rsid w:val="7FAF8045"/>
    <w:rsid w:val="7FDF810C"/>
    <w:rsid w:val="7FEF49D5"/>
    <w:rsid w:val="9EFF5577"/>
    <w:rsid w:val="A3EEC1E2"/>
    <w:rsid w:val="AEFD6570"/>
    <w:rsid w:val="AFFF3CDD"/>
    <w:rsid w:val="B7BFD56B"/>
    <w:rsid w:val="BAF57737"/>
    <w:rsid w:val="BE8D4466"/>
    <w:rsid w:val="BEB74903"/>
    <w:rsid w:val="C5FED2F5"/>
    <w:rsid w:val="C6ABC834"/>
    <w:rsid w:val="CFDF6EFB"/>
    <w:rsid w:val="D5FFDD05"/>
    <w:rsid w:val="D7FF5EA7"/>
    <w:rsid w:val="DABB0458"/>
    <w:rsid w:val="DBE6CBFE"/>
    <w:rsid w:val="DEBF5DC7"/>
    <w:rsid w:val="DF751FE8"/>
    <w:rsid w:val="DF9FB770"/>
    <w:rsid w:val="E3ED4787"/>
    <w:rsid w:val="E8FD6498"/>
    <w:rsid w:val="EAF7B145"/>
    <w:rsid w:val="EE5525B2"/>
    <w:rsid w:val="EE657583"/>
    <w:rsid w:val="EEFF6A77"/>
    <w:rsid w:val="EFDF7EC3"/>
    <w:rsid w:val="F2DE4A49"/>
    <w:rsid w:val="F4BFF92B"/>
    <w:rsid w:val="F4FF6B70"/>
    <w:rsid w:val="F5BEA375"/>
    <w:rsid w:val="F5FF0ACD"/>
    <w:rsid w:val="F7EDE6A7"/>
    <w:rsid w:val="F96C13F3"/>
    <w:rsid w:val="FB33F5DF"/>
    <w:rsid w:val="FBBFAA6F"/>
    <w:rsid w:val="FBF70AE5"/>
    <w:rsid w:val="FBFDCE24"/>
    <w:rsid w:val="FF3CC020"/>
    <w:rsid w:val="FF7EDFFA"/>
    <w:rsid w:val="FF8F31B9"/>
    <w:rsid w:val="FFFF3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0"/>
    <w:pPr>
      <w:spacing w:beforeLines="0" w:afterLines="0"/>
      <w:ind w:firstLine="640" w:firstLineChars="200"/>
    </w:pPr>
    <w:rPr>
      <w:rFonts w:hint="default"/>
      <w:sz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2"/>
    <w:unhideWhenUsed/>
    <w:qFormat/>
    <w:uiPriority w:val="99"/>
    <w:pPr>
      <w:spacing w:beforeLines="0" w:afterLines="0"/>
      <w:ind w:firstLine="420"/>
    </w:pPr>
    <w:rPr>
      <w:rFonts w:hint="default"/>
      <w:sz w:val="32"/>
    </w:rPr>
  </w:style>
  <w:style w:type="character" w:customStyle="1" w:styleId="9">
    <w:name w:val="font91"/>
    <w:basedOn w:val="8"/>
    <w:qFormat/>
    <w:uiPriority w:val="0"/>
    <w:rPr>
      <w:rFonts w:hint="eastAsia" w:ascii="仿宋_GB2312" w:eastAsia="仿宋_GB2312" w:cs="仿宋_GB2312"/>
      <w:color w:val="000000"/>
      <w:sz w:val="18"/>
      <w:szCs w:val="18"/>
      <w:u w:val="none"/>
    </w:rPr>
  </w:style>
  <w:style w:type="character" w:customStyle="1" w:styleId="10">
    <w:name w:val="font71"/>
    <w:basedOn w:val="8"/>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9076</Words>
  <Characters>9589</Characters>
  <Lines>0</Lines>
  <Paragraphs>0</Paragraphs>
  <TotalTime>432</TotalTime>
  <ScaleCrop>false</ScaleCrop>
  <LinksUpToDate>false</LinksUpToDate>
  <CharactersWithSpaces>9638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2024-07-11T10:57:00Z</dcterms:created>
  <dc:creator>皮皮</dc:creator>
  <cp:lastModifiedBy>Administrator</cp:lastModifiedBy>
  <cp:lastPrinted>2024-08-08T17:01:00Z</cp:lastPrinted>
  <dcterms:modified xsi:type="dcterms:W3CDTF">2024-08-23T08:40:40Z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65181F4ACE2F46E5A1A21B8670DF8BDF_13</vt:lpwstr>
  </property>
</Properties>
</file>