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836E18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0"/>
        <w:jc w:val="both"/>
        <w:rPr>
          <w:rFonts w:hint="default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20"/>
          <w:szCs w:val="20"/>
          <w:shd w:val="clear" w:fill="FFFFFF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20"/>
          <w:szCs w:val="20"/>
          <w:shd w:val="clear" w:fill="FFFFFF"/>
          <w:lang w:val="en-US" w:eastAsia="zh-CN"/>
        </w:rPr>
        <w:t>附件2-1</w:t>
      </w:r>
    </w:p>
    <w:p w14:paraId="486D8525">
      <w:pPr>
        <w:keepNext w:val="0"/>
        <w:keepLines w:val="0"/>
        <w:pageBreakBefore w:val="0"/>
        <w:widowControl/>
        <w:tabs>
          <w:tab w:val="left" w:pos="3611"/>
          <w:tab w:val="left" w:pos="4791"/>
          <w:tab w:val="left" w:pos="5951"/>
          <w:tab w:val="left" w:pos="7071"/>
          <w:tab w:val="left" w:pos="8191"/>
          <w:tab w:val="left" w:pos="9311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atLeast"/>
        <w:ind w:left="0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项目支出绩效自评表</w:t>
      </w:r>
    </w:p>
    <w:tbl>
      <w:tblPr>
        <w:tblStyle w:val="8"/>
        <w:tblW w:w="98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0"/>
        <w:gridCol w:w="1061"/>
        <w:gridCol w:w="1052"/>
        <w:gridCol w:w="1316"/>
        <w:gridCol w:w="1184"/>
        <w:gridCol w:w="1116"/>
        <w:gridCol w:w="815"/>
        <w:gridCol w:w="871"/>
        <w:gridCol w:w="1376"/>
      </w:tblGrid>
      <w:tr w14:paraId="15E04F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080" w:type="dxa"/>
            <w:noWrap w:val="0"/>
            <w:vAlign w:val="center"/>
          </w:tcPr>
          <w:p w14:paraId="58A25A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项目支</w:t>
            </w:r>
          </w:p>
          <w:p w14:paraId="417A1B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出名称</w:t>
            </w:r>
          </w:p>
        </w:tc>
        <w:tc>
          <w:tcPr>
            <w:tcW w:w="8771" w:type="dxa"/>
            <w:gridSpan w:val="8"/>
            <w:noWrap w:val="0"/>
            <w:vAlign w:val="center"/>
          </w:tcPr>
          <w:p w14:paraId="3EC663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少数民族工作专项经费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2BE5E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080" w:type="dxa"/>
            <w:noWrap w:val="0"/>
            <w:vAlign w:val="center"/>
          </w:tcPr>
          <w:p w14:paraId="2323F2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主管部门</w:t>
            </w:r>
          </w:p>
        </w:tc>
        <w:tc>
          <w:tcPr>
            <w:tcW w:w="4518" w:type="dxa"/>
            <w:gridSpan w:val="4"/>
            <w:noWrap w:val="0"/>
            <w:vAlign w:val="center"/>
          </w:tcPr>
          <w:p w14:paraId="55822E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统战部</w:t>
            </w:r>
          </w:p>
        </w:tc>
        <w:tc>
          <w:tcPr>
            <w:tcW w:w="1134" w:type="dxa"/>
            <w:noWrap w:val="0"/>
            <w:vAlign w:val="center"/>
          </w:tcPr>
          <w:p w14:paraId="54F2DA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实施单位</w:t>
            </w:r>
          </w:p>
        </w:tc>
        <w:tc>
          <w:tcPr>
            <w:tcW w:w="3119" w:type="dxa"/>
            <w:gridSpan w:val="3"/>
            <w:noWrap w:val="0"/>
            <w:vAlign w:val="center"/>
          </w:tcPr>
          <w:p w14:paraId="72B468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怀化市民族宗教事务局</w:t>
            </w:r>
          </w:p>
        </w:tc>
      </w:tr>
      <w:tr w14:paraId="3673F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restart"/>
            <w:noWrap w:val="0"/>
            <w:vAlign w:val="center"/>
          </w:tcPr>
          <w:p w14:paraId="50FF75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项目资金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（万元）</w:t>
            </w:r>
          </w:p>
        </w:tc>
        <w:tc>
          <w:tcPr>
            <w:tcW w:w="2160" w:type="dxa"/>
            <w:gridSpan w:val="2"/>
            <w:noWrap w:val="0"/>
            <w:vAlign w:val="center"/>
          </w:tcPr>
          <w:p w14:paraId="485C81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49" w:type="dxa"/>
            <w:noWrap w:val="0"/>
            <w:vAlign w:val="center"/>
          </w:tcPr>
          <w:p w14:paraId="22B570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年初</w:t>
            </w:r>
          </w:p>
          <w:p w14:paraId="1BB96C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预算数</w:t>
            </w:r>
          </w:p>
        </w:tc>
        <w:tc>
          <w:tcPr>
            <w:tcW w:w="1209" w:type="dxa"/>
            <w:noWrap w:val="0"/>
            <w:vAlign w:val="center"/>
          </w:tcPr>
          <w:p w14:paraId="0F6D25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全年</w:t>
            </w:r>
          </w:p>
          <w:p w14:paraId="7C7CB9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预算数</w:t>
            </w:r>
          </w:p>
        </w:tc>
        <w:tc>
          <w:tcPr>
            <w:tcW w:w="1134" w:type="dxa"/>
            <w:noWrap w:val="0"/>
            <w:vAlign w:val="center"/>
          </w:tcPr>
          <w:p w14:paraId="0FB0D2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全年</w:t>
            </w:r>
          </w:p>
          <w:p w14:paraId="50057B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执行数</w:t>
            </w:r>
          </w:p>
        </w:tc>
        <w:tc>
          <w:tcPr>
            <w:tcW w:w="828" w:type="dxa"/>
            <w:noWrap w:val="0"/>
            <w:vAlign w:val="center"/>
          </w:tcPr>
          <w:p w14:paraId="28F826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分值</w:t>
            </w:r>
          </w:p>
        </w:tc>
        <w:tc>
          <w:tcPr>
            <w:tcW w:w="873" w:type="dxa"/>
            <w:noWrap w:val="0"/>
            <w:vAlign w:val="center"/>
          </w:tcPr>
          <w:p w14:paraId="4F850E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执行率</w:t>
            </w:r>
          </w:p>
        </w:tc>
        <w:tc>
          <w:tcPr>
            <w:tcW w:w="1418" w:type="dxa"/>
            <w:noWrap w:val="0"/>
            <w:vAlign w:val="center"/>
          </w:tcPr>
          <w:p w14:paraId="6317AD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得分</w:t>
            </w:r>
          </w:p>
        </w:tc>
      </w:tr>
      <w:tr w14:paraId="06612E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5E90D5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noWrap w:val="0"/>
            <w:vAlign w:val="center"/>
          </w:tcPr>
          <w:p w14:paraId="054B28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年度资金总额　</w:t>
            </w:r>
          </w:p>
        </w:tc>
        <w:tc>
          <w:tcPr>
            <w:tcW w:w="1149" w:type="dxa"/>
            <w:noWrap w:val="0"/>
            <w:vAlign w:val="center"/>
          </w:tcPr>
          <w:p w14:paraId="1573A8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83.5</w:t>
            </w:r>
          </w:p>
        </w:tc>
        <w:tc>
          <w:tcPr>
            <w:tcW w:w="1209" w:type="dxa"/>
            <w:noWrap w:val="0"/>
            <w:vAlign w:val="center"/>
          </w:tcPr>
          <w:p w14:paraId="4AD2B7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83.5</w:t>
            </w:r>
          </w:p>
        </w:tc>
        <w:tc>
          <w:tcPr>
            <w:tcW w:w="1134" w:type="dxa"/>
            <w:noWrap w:val="0"/>
            <w:vAlign w:val="center"/>
          </w:tcPr>
          <w:p w14:paraId="22B35C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82.58</w:t>
            </w:r>
          </w:p>
        </w:tc>
        <w:tc>
          <w:tcPr>
            <w:tcW w:w="828" w:type="dxa"/>
            <w:noWrap w:val="0"/>
            <w:vAlign w:val="center"/>
          </w:tcPr>
          <w:p w14:paraId="6E16B4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10</w:t>
            </w:r>
          </w:p>
        </w:tc>
        <w:tc>
          <w:tcPr>
            <w:tcW w:w="873" w:type="dxa"/>
            <w:noWrap w:val="0"/>
            <w:vAlign w:val="center"/>
          </w:tcPr>
          <w:p w14:paraId="7B7D74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98.89%</w:t>
            </w:r>
          </w:p>
        </w:tc>
        <w:tc>
          <w:tcPr>
            <w:tcW w:w="1418" w:type="dxa"/>
            <w:noWrap w:val="0"/>
            <w:vAlign w:val="center"/>
          </w:tcPr>
          <w:p w14:paraId="0154D2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</w:tr>
      <w:tr w14:paraId="46427E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1D3705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noWrap w:val="0"/>
            <w:vAlign w:val="center"/>
          </w:tcPr>
          <w:p w14:paraId="4B4ADE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其中：当年财政拨款　</w:t>
            </w:r>
          </w:p>
        </w:tc>
        <w:tc>
          <w:tcPr>
            <w:tcW w:w="1149" w:type="dxa"/>
            <w:noWrap w:val="0"/>
            <w:vAlign w:val="center"/>
          </w:tcPr>
          <w:p w14:paraId="1D360C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83.5</w:t>
            </w:r>
          </w:p>
        </w:tc>
        <w:tc>
          <w:tcPr>
            <w:tcW w:w="1209" w:type="dxa"/>
            <w:noWrap w:val="0"/>
            <w:vAlign w:val="center"/>
          </w:tcPr>
          <w:p w14:paraId="245C73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83.5</w:t>
            </w:r>
          </w:p>
        </w:tc>
        <w:tc>
          <w:tcPr>
            <w:tcW w:w="1134" w:type="dxa"/>
            <w:noWrap w:val="0"/>
            <w:vAlign w:val="center"/>
          </w:tcPr>
          <w:p w14:paraId="2640D3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82.58</w:t>
            </w:r>
          </w:p>
        </w:tc>
        <w:tc>
          <w:tcPr>
            <w:tcW w:w="828" w:type="dxa"/>
            <w:noWrap w:val="0"/>
            <w:vAlign w:val="center"/>
          </w:tcPr>
          <w:p w14:paraId="5DAD83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16C634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98.89%</w:t>
            </w:r>
          </w:p>
        </w:tc>
        <w:tc>
          <w:tcPr>
            <w:tcW w:w="1418" w:type="dxa"/>
            <w:noWrap w:val="0"/>
            <w:vAlign w:val="center"/>
          </w:tcPr>
          <w:p w14:paraId="355958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</w:tr>
      <w:tr w14:paraId="40EA3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676EEB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noWrap w:val="0"/>
            <w:vAlign w:val="center"/>
          </w:tcPr>
          <w:p w14:paraId="4E034A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600" w:firstLineChars="3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上年结转资金　</w:t>
            </w:r>
          </w:p>
        </w:tc>
        <w:tc>
          <w:tcPr>
            <w:tcW w:w="1149" w:type="dxa"/>
            <w:noWrap w:val="0"/>
            <w:vAlign w:val="center"/>
          </w:tcPr>
          <w:p w14:paraId="36C9A2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09" w:type="dxa"/>
            <w:noWrap w:val="0"/>
            <w:vAlign w:val="center"/>
          </w:tcPr>
          <w:p w14:paraId="1CB7DA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noWrap w:val="0"/>
            <w:vAlign w:val="center"/>
          </w:tcPr>
          <w:p w14:paraId="7BF204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8" w:type="dxa"/>
            <w:noWrap w:val="0"/>
            <w:vAlign w:val="center"/>
          </w:tcPr>
          <w:p w14:paraId="25FAB1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73" w:type="dxa"/>
            <w:noWrap w:val="0"/>
            <w:vAlign w:val="center"/>
          </w:tcPr>
          <w:p w14:paraId="36E93F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noWrap w:val="0"/>
            <w:vAlign w:val="center"/>
          </w:tcPr>
          <w:p w14:paraId="201CD3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390E9C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7E69BE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noWrap w:val="0"/>
            <w:vAlign w:val="center"/>
          </w:tcPr>
          <w:p w14:paraId="4D084B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600" w:firstLineChars="3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其他资金</w:t>
            </w:r>
          </w:p>
        </w:tc>
        <w:tc>
          <w:tcPr>
            <w:tcW w:w="1149" w:type="dxa"/>
            <w:noWrap w:val="0"/>
            <w:vAlign w:val="center"/>
          </w:tcPr>
          <w:p w14:paraId="3067BF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09" w:type="dxa"/>
            <w:noWrap w:val="0"/>
            <w:vAlign w:val="center"/>
          </w:tcPr>
          <w:p w14:paraId="47C143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noWrap w:val="0"/>
            <w:vAlign w:val="center"/>
          </w:tcPr>
          <w:p w14:paraId="7C70B4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8" w:type="dxa"/>
            <w:noWrap w:val="0"/>
            <w:vAlign w:val="center"/>
          </w:tcPr>
          <w:p w14:paraId="0F985B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73" w:type="dxa"/>
            <w:noWrap w:val="0"/>
            <w:vAlign w:val="center"/>
          </w:tcPr>
          <w:p w14:paraId="066A50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noWrap w:val="0"/>
            <w:vAlign w:val="center"/>
          </w:tcPr>
          <w:p w14:paraId="01297D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40740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  <w:jc w:val="center"/>
        </w:trPr>
        <w:tc>
          <w:tcPr>
            <w:tcW w:w="1080" w:type="dxa"/>
            <w:vMerge w:val="restart"/>
            <w:noWrap w:val="0"/>
            <w:vAlign w:val="center"/>
          </w:tcPr>
          <w:p w14:paraId="58E75A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年度总体目标</w:t>
            </w:r>
          </w:p>
        </w:tc>
        <w:tc>
          <w:tcPr>
            <w:tcW w:w="4518" w:type="dxa"/>
            <w:gridSpan w:val="4"/>
            <w:noWrap w:val="0"/>
            <w:vAlign w:val="center"/>
          </w:tcPr>
          <w:p w14:paraId="396724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预期目标</w:t>
            </w:r>
          </w:p>
        </w:tc>
        <w:tc>
          <w:tcPr>
            <w:tcW w:w="4253" w:type="dxa"/>
            <w:gridSpan w:val="4"/>
            <w:noWrap w:val="0"/>
            <w:vAlign w:val="center"/>
          </w:tcPr>
          <w:p w14:paraId="023EF5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实际完成情况　</w:t>
            </w:r>
          </w:p>
        </w:tc>
      </w:tr>
      <w:tr w14:paraId="3A41FF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501032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18" w:type="dxa"/>
            <w:gridSpan w:val="4"/>
            <w:noWrap w:val="0"/>
            <w:vAlign w:val="center"/>
          </w:tcPr>
          <w:p w14:paraId="110EDE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着力推动全市民族工作高质量发展，全面推进民族团结进步事业，铸牢中华民族共同体意识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　</w:t>
            </w:r>
          </w:p>
        </w:tc>
        <w:tc>
          <w:tcPr>
            <w:tcW w:w="4253" w:type="dxa"/>
            <w:gridSpan w:val="4"/>
            <w:noWrap w:val="0"/>
            <w:vAlign w:val="center"/>
          </w:tcPr>
          <w:p w14:paraId="145DDE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推动了全市民族工作高质量发展，全面推进了民族团结进步事业，筑牢中华民族共同体意识。</w:t>
            </w:r>
          </w:p>
        </w:tc>
      </w:tr>
      <w:tr w14:paraId="4AF304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080" w:type="dxa"/>
            <w:vMerge w:val="restart"/>
            <w:noWrap w:val="0"/>
            <w:vAlign w:val="center"/>
          </w:tcPr>
          <w:p w14:paraId="39CEC6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绩</w:t>
            </w:r>
          </w:p>
          <w:p w14:paraId="79AE4A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</w:t>
            </w:r>
          </w:p>
          <w:p w14:paraId="3CCEAF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</w:t>
            </w:r>
          </w:p>
          <w:p w14:paraId="0414CD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标</w:t>
            </w:r>
          </w:p>
        </w:tc>
        <w:tc>
          <w:tcPr>
            <w:tcW w:w="1080" w:type="dxa"/>
            <w:noWrap w:val="0"/>
            <w:vAlign w:val="center"/>
          </w:tcPr>
          <w:p w14:paraId="1AE94A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一级指标</w:t>
            </w:r>
          </w:p>
        </w:tc>
        <w:tc>
          <w:tcPr>
            <w:tcW w:w="1080" w:type="dxa"/>
            <w:noWrap w:val="0"/>
            <w:vAlign w:val="center"/>
          </w:tcPr>
          <w:p w14:paraId="67FC41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二级指标</w:t>
            </w:r>
          </w:p>
        </w:tc>
        <w:tc>
          <w:tcPr>
            <w:tcW w:w="1149" w:type="dxa"/>
            <w:noWrap w:val="0"/>
            <w:vAlign w:val="center"/>
          </w:tcPr>
          <w:p w14:paraId="31417B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三级指标</w:t>
            </w:r>
          </w:p>
        </w:tc>
        <w:tc>
          <w:tcPr>
            <w:tcW w:w="1209" w:type="dxa"/>
            <w:noWrap w:val="0"/>
            <w:vAlign w:val="center"/>
          </w:tcPr>
          <w:p w14:paraId="32E1DF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年度</w:t>
            </w:r>
          </w:p>
          <w:p w14:paraId="17D4E8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指标值</w:t>
            </w:r>
          </w:p>
        </w:tc>
        <w:tc>
          <w:tcPr>
            <w:tcW w:w="1134" w:type="dxa"/>
            <w:noWrap w:val="0"/>
            <w:vAlign w:val="center"/>
          </w:tcPr>
          <w:p w14:paraId="370B9D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实际</w:t>
            </w:r>
          </w:p>
          <w:p w14:paraId="7376E0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完成值</w:t>
            </w:r>
          </w:p>
        </w:tc>
        <w:tc>
          <w:tcPr>
            <w:tcW w:w="828" w:type="dxa"/>
            <w:noWrap w:val="0"/>
            <w:vAlign w:val="center"/>
          </w:tcPr>
          <w:p w14:paraId="1F78DB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分值</w:t>
            </w:r>
          </w:p>
        </w:tc>
        <w:tc>
          <w:tcPr>
            <w:tcW w:w="873" w:type="dxa"/>
            <w:noWrap w:val="0"/>
            <w:vAlign w:val="center"/>
          </w:tcPr>
          <w:p w14:paraId="58D321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得分</w:t>
            </w:r>
          </w:p>
        </w:tc>
        <w:tc>
          <w:tcPr>
            <w:tcW w:w="1418" w:type="dxa"/>
            <w:noWrap w:val="0"/>
            <w:vAlign w:val="center"/>
          </w:tcPr>
          <w:p w14:paraId="44DC61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偏差原因</w:t>
            </w:r>
          </w:p>
          <w:p w14:paraId="66450D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分析及</w:t>
            </w:r>
          </w:p>
          <w:p w14:paraId="71E266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改进措施</w:t>
            </w:r>
          </w:p>
        </w:tc>
      </w:tr>
      <w:tr w14:paraId="1BF252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0DDD34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noWrap w:val="0"/>
            <w:vAlign w:val="center"/>
          </w:tcPr>
          <w:p w14:paraId="515841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产出指标</w:t>
            </w:r>
          </w:p>
          <w:p w14:paraId="573FFC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50分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1080" w:type="dxa"/>
            <w:vMerge w:val="restart"/>
            <w:noWrap w:val="0"/>
            <w:vAlign w:val="center"/>
          </w:tcPr>
          <w:p w14:paraId="11ABB8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数量指标</w:t>
            </w:r>
          </w:p>
        </w:tc>
        <w:tc>
          <w:tcPr>
            <w:tcW w:w="1149" w:type="dxa"/>
            <w:noWrap w:val="0"/>
            <w:vAlign w:val="center"/>
          </w:tcPr>
          <w:p w14:paraId="7A30A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深入落实《海峡两岸少数民族交流与合作工作实施方案（2021-2025年），建成鹤城区少数民族工作服务站</w:t>
            </w:r>
          </w:p>
        </w:tc>
        <w:tc>
          <w:tcPr>
            <w:tcW w:w="1209" w:type="dxa"/>
            <w:noWrap w:val="0"/>
            <w:vAlign w:val="center"/>
          </w:tcPr>
          <w:p w14:paraId="25895C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2个工作任务</w:t>
            </w:r>
          </w:p>
        </w:tc>
        <w:tc>
          <w:tcPr>
            <w:tcW w:w="1134" w:type="dxa"/>
            <w:noWrap w:val="0"/>
            <w:vAlign w:val="center"/>
          </w:tcPr>
          <w:p w14:paraId="5EFB72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2个工作任务</w:t>
            </w:r>
          </w:p>
        </w:tc>
        <w:tc>
          <w:tcPr>
            <w:tcW w:w="828" w:type="dxa"/>
            <w:noWrap w:val="0"/>
            <w:vAlign w:val="center"/>
          </w:tcPr>
          <w:p w14:paraId="7361F8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20</w:t>
            </w:r>
          </w:p>
        </w:tc>
        <w:tc>
          <w:tcPr>
            <w:tcW w:w="873" w:type="dxa"/>
            <w:noWrap w:val="0"/>
            <w:vAlign w:val="center"/>
          </w:tcPr>
          <w:p w14:paraId="2C725D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20</w:t>
            </w:r>
          </w:p>
        </w:tc>
        <w:tc>
          <w:tcPr>
            <w:tcW w:w="1418" w:type="dxa"/>
            <w:noWrap w:val="0"/>
            <w:vAlign w:val="center"/>
          </w:tcPr>
          <w:p w14:paraId="392018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3C08E7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15BAF2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5A49F5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536B2F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49" w:type="dxa"/>
            <w:noWrap w:val="0"/>
            <w:vAlign w:val="center"/>
          </w:tcPr>
          <w:p w14:paraId="4B8BC4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……</w:t>
            </w:r>
          </w:p>
        </w:tc>
        <w:tc>
          <w:tcPr>
            <w:tcW w:w="1209" w:type="dxa"/>
            <w:noWrap w:val="0"/>
            <w:vAlign w:val="center"/>
          </w:tcPr>
          <w:p w14:paraId="7215BB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noWrap w:val="0"/>
            <w:vAlign w:val="center"/>
          </w:tcPr>
          <w:p w14:paraId="4CB9BE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8" w:type="dxa"/>
            <w:noWrap w:val="0"/>
            <w:vAlign w:val="center"/>
          </w:tcPr>
          <w:p w14:paraId="5E993F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73" w:type="dxa"/>
            <w:noWrap w:val="0"/>
            <w:vAlign w:val="center"/>
          </w:tcPr>
          <w:p w14:paraId="74B355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noWrap w:val="0"/>
            <w:vAlign w:val="center"/>
          </w:tcPr>
          <w:p w14:paraId="20FAD3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0256EC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132EBD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061B16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noWrap w:val="0"/>
            <w:vAlign w:val="center"/>
          </w:tcPr>
          <w:p w14:paraId="67A8AF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质量指标</w:t>
            </w:r>
          </w:p>
        </w:tc>
        <w:tc>
          <w:tcPr>
            <w:tcW w:w="1149" w:type="dxa"/>
            <w:noWrap w:val="0"/>
            <w:vAlign w:val="center"/>
          </w:tcPr>
          <w:p w14:paraId="062EC3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工作任务达标率</w:t>
            </w:r>
          </w:p>
        </w:tc>
        <w:tc>
          <w:tcPr>
            <w:tcW w:w="1209" w:type="dxa"/>
            <w:noWrap w:val="0"/>
            <w:vAlign w:val="center"/>
          </w:tcPr>
          <w:p w14:paraId="11DAAA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按质（工作要求）完成</w:t>
            </w:r>
          </w:p>
        </w:tc>
        <w:tc>
          <w:tcPr>
            <w:tcW w:w="1134" w:type="dxa"/>
            <w:noWrap w:val="0"/>
            <w:vAlign w:val="center"/>
          </w:tcPr>
          <w:p w14:paraId="5420F2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已按质（工作要求）完成</w:t>
            </w:r>
          </w:p>
        </w:tc>
        <w:tc>
          <w:tcPr>
            <w:tcW w:w="828" w:type="dxa"/>
            <w:noWrap w:val="0"/>
            <w:vAlign w:val="center"/>
          </w:tcPr>
          <w:p w14:paraId="73A698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105DC9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</w:t>
            </w:r>
          </w:p>
        </w:tc>
        <w:tc>
          <w:tcPr>
            <w:tcW w:w="1418" w:type="dxa"/>
            <w:noWrap w:val="0"/>
            <w:vAlign w:val="center"/>
          </w:tcPr>
          <w:p w14:paraId="505AF1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</w:tr>
      <w:tr w14:paraId="3E6F30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1EB765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21031B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2C5EAF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49" w:type="dxa"/>
            <w:noWrap w:val="0"/>
            <w:vAlign w:val="center"/>
          </w:tcPr>
          <w:p w14:paraId="67CC48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……</w:t>
            </w:r>
          </w:p>
        </w:tc>
        <w:tc>
          <w:tcPr>
            <w:tcW w:w="1209" w:type="dxa"/>
            <w:noWrap w:val="0"/>
            <w:vAlign w:val="center"/>
          </w:tcPr>
          <w:p w14:paraId="7855A1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noWrap w:val="0"/>
            <w:vAlign w:val="center"/>
          </w:tcPr>
          <w:p w14:paraId="1C0788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8" w:type="dxa"/>
            <w:noWrap w:val="0"/>
            <w:vAlign w:val="center"/>
          </w:tcPr>
          <w:p w14:paraId="777C4B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73" w:type="dxa"/>
            <w:noWrap w:val="0"/>
            <w:vAlign w:val="center"/>
          </w:tcPr>
          <w:p w14:paraId="03FAED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noWrap w:val="0"/>
            <w:vAlign w:val="center"/>
          </w:tcPr>
          <w:p w14:paraId="38E158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60F1EB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64CBBB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413AA2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noWrap w:val="0"/>
            <w:vAlign w:val="center"/>
          </w:tcPr>
          <w:p w14:paraId="0266C5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时效指标</w:t>
            </w:r>
          </w:p>
        </w:tc>
        <w:tc>
          <w:tcPr>
            <w:tcW w:w="1149" w:type="dxa"/>
            <w:noWrap w:val="0"/>
            <w:vAlign w:val="center"/>
          </w:tcPr>
          <w:p w14:paraId="5D03DC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工作任务完成率</w:t>
            </w:r>
          </w:p>
        </w:tc>
        <w:tc>
          <w:tcPr>
            <w:tcW w:w="1209" w:type="dxa"/>
            <w:noWrap w:val="0"/>
            <w:vAlign w:val="center"/>
          </w:tcPr>
          <w:p w14:paraId="30DF3E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1年内</w:t>
            </w:r>
          </w:p>
        </w:tc>
        <w:tc>
          <w:tcPr>
            <w:tcW w:w="1134" w:type="dxa"/>
            <w:noWrap w:val="0"/>
            <w:vAlign w:val="center"/>
          </w:tcPr>
          <w:p w14:paraId="67434B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1年内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8" w:type="dxa"/>
            <w:noWrap w:val="0"/>
            <w:vAlign w:val="center"/>
          </w:tcPr>
          <w:p w14:paraId="32229C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4B7EFA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 w14:paraId="0CBD37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0DF41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474129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2459CB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3AE67D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49" w:type="dxa"/>
            <w:noWrap w:val="0"/>
            <w:vAlign w:val="center"/>
          </w:tcPr>
          <w:p w14:paraId="049C2F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……</w:t>
            </w:r>
          </w:p>
        </w:tc>
        <w:tc>
          <w:tcPr>
            <w:tcW w:w="1209" w:type="dxa"/>
            <w:noWrap w:val="0"/>
            <w:vAlign w:val="center"/>
          </w:tcPr>
          <w:p w14:paraId="26C0A3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noWrap w:val="0"/>
            <w:vAlign w:val="center"/>
          </w:tcPr>
          <w:p w14:paraId="2968B6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8" w:type="dxa"/>
            <w:noWrap w:val="0"/>
            <w:vAlign w:val="center"/>
          </w:tcPr>
          <w:p w14:paraId="0CD29F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73" w:type="dxa"/>
            <w:noWrap w:val="0"/>
            <w:vAlign w:val="center"/>
          </w:tcPr>
          <w:p w14:paraId="044869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noWrap w:val="0"/>
            <w:vAlign w:val="center"/>
          </w:tcPr>
          <w:p w14:paraId="207954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093922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5C4E50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0E2F52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noWrap w:val="0"/>
            <w:vAlign w:val="center"/>
          </w:tcPr>
          <w:p w14:paraId="556FA4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成本指标</w:t>
            </w:r>
          </w:p>
        </w:tc>
        <w:tc>
          <w:tcPr>
            <w:tcW w:w="1149" w:type="dxa"/>
            <w:noWrap w:val="0"/>
            <w:vAlign w:val="center"/>
          </w:tcPr>
          <w:p w14:paraId="06E84A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项目成本控制</w:t>
            </w:r>
          </w:p>
        </w:tc>
        <w:tc>
          <w:tcPr>
            <w:tcW w:w="1209" w:type="dxa"/>
            <w:noWrap w:val="0"/>
            <w:vAlign w:val="center"/>
          </w:tcPr>
          <w:p w14:paraId="09AC3C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83.5</w:t>
            </w:r>
          </w:p>
        </w:tc>
        <w:tc>
          <w:tcPr>
            <w:tcW w:w="1134" w:type="dxa"/>
            <w:noWrap w:val="0"/>
            <w:vAlign w:val="center"/>
          </w:tcPr>
          <w:p w14:paraId="2EBD40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82.58</w:t>
            </w:r>
          </w:p>
        </w:tc>
        <w:tc>
          <w:tcPr>
            <w:tcW w:w="828" w:type="dxa"/>
            <w:noWrap w:val="0"/>
            <w:vAlign w:val="center"/>
          </w:tcPr>
          <w:p w14:paraId="6C7D35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3F5A73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 w14:paraId="163035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452962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422517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60B425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0938EC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49" w:type="dxa"/>
            <w:noWrap w:val="0"/>
            <w:vAlign w:val="center"/>
          </w:tcPr>
          <w:p w14:paraId="20EEA1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……</w:t>
            </w:r>
          </w:p>
        </w:tc>
        <w:tc>
          <w:tcPr>
            <w:tcW w:w="1209" w:type="dxa"/>
            <w:noWrap w:val="0"/>
            <w:vAlign w:val="center"/>
          </w:tcPr>
          <w:p w14:paraId="5A0772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noWrap w:val="0"/>
            <w:vAlign w:val="center"/>
          </w:tcPr>
          <w:p w14:paraId="383FE8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8" w:type="dxa"/>
            <w:noWrap w:val="0"/>
            <w:vAlign w:val="center"/>
          </w:tcPr>
          <w:p w14:paraId="29C329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73" w:type="dxa"/>
            <w:noWrap w:val="0"/>
            <w:vAlign w:val="center"/>
          </w:tcPr>
          <w:p w14:paraId="13A72B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noWrap w:val="0"/>
            <w:vAlign w:val="center"/>
          </w:tcPr>
          <w:p w14:paraId="3DD191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4612DD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170891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noWrap w:val="0"/>
            <w:vAlign w:val="center"/>
          </w:tcPr>
          <w:p w14:paraId="37981C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效益指标</w:t>
            </w:r>
          </w:p>
          <w:p w14:paraId="57EAAC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（30分）</w:t>
            </w:r>
          </w:p>
        </w:tc>
        <w:tc>
          <w:tcPr>
            <w:tcW w:w="1080" w:type="dxa"/>
            <w:vMerge w:val="restart"/>
            <w:noWrap w:val="0"/>
            <w:vAlign w:val="center"/>
          </w:tcPr>
          <w:p w14:paraId="43F197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经济效</w:t>
            </w:r>
          </w:p>
          <w:p w14:paraId="2E3765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149" w:type="dxa"/>
            <w:noWrap w:val="0"/>
            <w:vAlign w:val="center"/>
          </w:tcPr>
          <w:p w14:paraId="02055C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不适用</w:t>
            </w:r>
          </w:p>
        </w:tc>
        <w:tc>
          <w:tcPr>
            <w:tcW w:w="1209" w:type="dxa"/>
            <w:noWrap w:val="0"/>
            <w:vAlign w:val="center"/>
          </w:tcPr>
          <w:p w14:paraId="6E241B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noWrap w:val="0"/>
            <w:vAlign w:val="center"/>
          </w:tcPr>
          <w:p w14:paraId="53A689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8" w:type="dxa"/>
            <w:noWrap w:val="0"/>
            <w:vAlign w:val="center"/>
          </w:tcPr>
          <w:p w14:paraId="790B2E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73" w:type="dxa"/>
            <w:noWrap w:val="0"/>
            <w:vAlign w:val="center"/>
          </w:tcPr>
          <w:p w14:paraId="5D3312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noWrap w:val="0"/>
            <w:vAlign w:val="center"/>
          </w:tcPr>
          <w:p w14:paraId="57DF7B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2691CF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3CAB60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2CF0F0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645E2A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49" w:type="dxa"/>
            <w:noWrap w:val="0"/>
            <w:vAlign w:val="center"/>
          </w:tcPr>
          <w:p w14:paraId="52757D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……</w:t>
            </w:r>
          </w:p>
        </w:tc>
        <w:tc>
          <w:tcPr>
            <w:tcW w:w="1209" w:type="dxa"/>
            <w:noWrap w:val="0"/>
            <w:vAlign w:val="center"/>
          </w:tcPr>
          <w:p w14:paraId="6B4795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noWrap w:val="0"/>
            <w:vAlign w:val="center"/>
          </w:tcPr>
          <w:p w14:paraId="00231F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8" w:type="dxa"/>
            <w:noWrap w:val="0"/>
            <w:vAlign w:val="center"/>
          </w:tcPr>
          <w:p w14:paraId="5E214F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73" w:type="dxa"/>
            <w:noWrap w:val="0"/>
            <w:vAlign w:val="center"/>
          </w:tcPr>
          <w:p w14:paraId="1A2736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noWrap w:val="0"/>
            <w:vAlign w:val="center"/>
          </w:tcPr>
          <w:p w14:paraId="6FB09E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2B2BDF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1EA48A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506F24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noWrap w:val="0"/>
            <w:vAlign w:val="center"/>
          </w:tcPr>
          <w:p w14:paraId="050A89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社会效</w:t>
            </w:r>
          </w:p>
          <w:p w14:paraId="56C568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149" w:type="dxa"/>
            <w:noWrap w:val="0"/>
            <w:vAlign w:val="center"/>
          </w:tcPr>
          <w:p w14:paraId="238A31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促进民族团结进步</w:t>
            </w:r>
          </w:p>
        </w:tc>
        <w:tc>
          <w:tcPr>
            <w:tcW w:w="1209" w:type="dxa"/>
            <w:noWrap w:val="0"/>
            <w:vAlign w:val="center"/>
          </w:tcPr>
          <w:p w14:paraId="778F3F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各项工作有序推进，各族群众和谐相融</w:t>
            </w:r>
          </w:p>
        </w:tc>
        <w:tc>
          <w:tcPr>
            <w:tcW w:w="1134" w:type="dxa"/>
            <w:noWrap w:val="0"/>
            <w:vAlign w:val="center"/>
          </w:tcPr>
          <w:p w14:paraId="064DD8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各项工作有序推进，各族群众和谐相融</w:t>
            </w:r>
          </w:p>
        </w:tc>
        <w:tc>
          <w:tcPr>
            <w:tcW w:w="828" w:type="dxa"/>
            <w:noWrap w:val="0"/>
            <w:vAlign w:val="center"/>
          </w:tcPr>
          <w:p w14:paraId="07E0B3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20</w:t>
            </w:r>
          </w:p>
        </w:tc>
        <w:tc>
          <w:tcPr>
            <w:tcW w:w="873" w:type="dxa"/>
            <w:noWrap w:val="0"/>
            <w:vAlign w:val="center"/>
          </w:tcPr>
          <w:p w14:paraId="6FF22F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20</w:t>
            </w:r>
          </w:p>
        </w:tc>
        <w:tc>
          <w:tcPr>
            <w:tcW w:w="1418" w:type="dxa"/>
            <w:noWrap w:val="0"/>
            <w:vAlign w:val="center"/>
          </w:tcPr>
          <w:p w14:paraId="15640A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bookmarkStart w:id="0" w:name="_GoBack"/>
            <w:bookmarkEnd w:id="0"/>
          </w:p>
        </w:tc>
      </w:tr>
      <w:tr w14:paraId="3B7634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4EFF7E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153AD2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04286F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49" w:type="dxa"/>
            <w:noWrap w:val="0"/>
            <w:vAlign w:val="center"/>
          </w:tcPr>
          <w:p w14:paraId="7D6073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……</w:t>
            </w:r>
          </w:p>
        </w:tc>
        <w:tc>
          <w:tcPr>
            <w:tcW w:w="1209" w:type="dxa"/>
            <w:noWrap w:val="0"/>
            <w:vAlign w:val="center"/>
          </w:tcPr>
          <w:p w14:paraId="14DB65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noWrap w:val="0"/>
            <w:vAlign w:val="center"/>
          </w:tcPr>
          <w:p w14:paraId="00DD4F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8" w:type="dxa"/>
            <w:noWrap w:val="0"/>
            <w:vAlign w:val="center"/>
          </w:tcPr>
          <w:p w14:paraId="0815A9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73" w:type="dxa"/>
            <w:noWrap w:val="0"/>
            <w:vAlign w:val="center"/>
          </w:tcPr>
          <w:p w14:paraId="0FEBB5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noWrap w:val="0"/>
            <w:vAlign w:val="center"/>
          </w:tcPr>
          <w:p w14:paraId="01E277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152C03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4556DA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6E0118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noWrap w:val="0"/>
            <w:vAlign w:val="center"/>
          </w:tcPr>
          <w:p w14:paraId="0851CF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生态效</w:t>
            </w:r>
          </w:p>
          <w:p w14:paraId="6E2331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149" w:type="dxa"/>
            <w:noWrap w:val="0"/>
            <w:vAlign w:val="center"/>
          </w:tcPr>
          <w:p w14:paraId="3CC374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不适用</w:t>
            </w:r>
          </w:p>
        </w:tc>
        <w:tc>
          <w:tcPr>
            <w:tcW w:w="1209" w:type="dxa"/>
            <w:noWrap w:val="0"/>
            <w:vAlign w:val="center"/>
          </w:tcPr>
          <w:p w14:paraId="33B2FB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noWrap w:val="0"/>
            <w:vAlign w:val="center"/>
          </w:tcPr>
          <w:p w14:paraId="747ED7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8" w:type="dxa"/>
            <w:noWrap w:val="0"/>
            <w:vAlign w:val="center"/>
          </w:tcPr>
          <w:p w14:paraId="0378E7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73" w:type="dxa"/>
            <w:noWrap w:val="0"/>
            <w:vAlign w:val="center"/>
          </w:tcPr>
          <w:p w14:paraId="533143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noWrap w:val="0"/>
            <w:vAlign w:val="center"/>
          </w:tcPr>
          <w:p w14:paraId="7793B4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16314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031DFF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257BA0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01790C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49" w:type="dxa"/>
            <w:noWrap w:val="0"/>
            <w:vAlign w:val="center"/>
          </w:tcPr>
          <w:p w14:paraId="3CAF47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……</w:t>
            </w:r>
          </w:p>
        </w:tc>
        <w:tc>
          <w:tcPr>
            <w:tcW w:w="1209" w:type="dxa"/>
            <w:noWrap w:val="0"/>
            <w:vAlign w:val="center"/>
          </w:tcPr>
          <w:p w14:paraId="63533E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noWrap w:val="0"/>
            <w:vAlign w:val="center"/>
          </w:tcPr>
          <w:p w14:paraId="0EF687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8" w:type="dxa"/>
            <w:noWrap w:val="0"/>
            <w:vAlign w:val="center"/>
          </w:tcPr>
          <w:p w14:paraId="7CA709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73" w:type="dxa"/>
            <w:noWrap w:val="0"/>
            <w:vAlign w:val="center"/>
          </w:tcPr>
          <w:p w14:paraId="3B934D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noWrap w:val="0"/>
            <w:vAlign w:val="center"/>
          </w:tcPr>
          <w:p w14:paraId="1EB9AE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31F4A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168CED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6B5E92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noWrap w:val="0"/>
            <w:vAlign w:val="center"/>
          </w:tcPr>
          <w:p w14:paraId="7EA324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可持续影响指标</w:t>
            </w:r>
          </w:p>
        </w:tc>
        <w:tc>
          <w:tcPr>
            <w:tcW w:w="1149" w:type="dxa"/>
            <w:noWrap w:val="0"/>
            <w:vAlign w:val="center"/>
          </w:tcPr>
          <w:p w14:paraId="373DA6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持续促进各民族交往，交流交融，铸牢中华民族共同体意识</w:t>
            </w:r>
          </w:p>
        </w:tc>
        <w:tc>
          <w:tcPr>
            <w:tcW w:w="1209" w:type="dxa"/>
            <w:noWrap w:val="0"/>
            <w:vAlign w:val="center"/>
          </w:tcPr>
          <w:p w14:paraId="76F6A5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1134" w:type="dxa"/>
            <w:noWrap w:val="0"/>
            <w:vAlign w:val="center"/>
          </w:tcPr>
          <w:p w14:paraId="36DC72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持续促进各民族交往，交流交融，铸牢中华民族共同体意识</w:t>
            </w:r>
          </w:p>
        </w:tc>
        <w:tc>
          <w:tcPr>
            <w:tcW w:w="828" w:type="dxa"/>
            <w:noWrap w:val="0"/>
            <w:vAlign w:val="center"/>
          </w:tcPr>
          <w:p w14:paraId="04DDCA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68C6F7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 w14:paraId="5C2F59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6B9634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318667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502AF0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50AC82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49" w:type="dxa"/>
            <w:noWrap w:val="0"/>
            <w:vAlign w:val="center"/>
          </w:tcPr>
          <w:p w14:paraId="00E818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……</w:t>
            </w:r>
          </w:p>
        </w:tc>
        <w:tc>
          <w:tcPr>
            <w:tcW w:w="1209" w:type="dxa"/>
            <w:noWrap w:val="0"/>
            <w:vAlign w:val="center"/>
          </w:tcPr>
          <w:p w14:paraId="010F3B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noWrap w:val="0"/>
            <w:vAlign w:val="center"/>
          </w:tcPr>
          <w:p w14:paraId="68225E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8" w:type="dxa"/>
            <w:noWrap w:val="0"/>
            <w:vAlign w:val="center"/>
          </w:tcPr>
          <w:p w14:paraId="401110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73" w:type="dxa"/>
            <w:noWrap w:val="0"/>
            <w:vAlign w:val="center"/>
          </w:tcPr>
          <w:p w14:paraId="125E74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noWrap w:val="0"/>
            <w:vAlign w:val="center"/>
          </w:tcPr>
          <w:p w14:paraId="455112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14B8F7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49718F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noWrap w:val="0"/>
            <w:vAlign w:val="center"/>
          </w:tcPr>
          <w:p w14:paraId="3000D8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满意度</w:t>
            </w:r>
          </w:p>
          <w:p w14:paraId="05715F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指标</w:t>
            </w:r>
          </w:p>
          <w:p w14:paraId="2C08A6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（10分）</w:t>
            </w:r>
          </w:p>
        </w:tc>
        <w:tc>
          <w:tcPr>
            <w:tcW w:w="1080" w:type="dxa"/>
            <w:vMerge w:val="restart"/>
            <w:noWrap w:val="0"/>
            <w:vAlign w:val="center"/>
          </w:tcPr>
          <w:p w14:paraId="339EDF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服务对象满意度指标</w:t>
            </w:r>
          </w:p>
        </w:tc>
        <w:tc>
          <w:tcPr>
            <w:tcW w:w="1149" w:type="dxa"/>
            <w:noWrap w:val="0"/>
            <w:vAlign w:val="center"/>
          </w:tcPr>
          <w:p w14:paraId="64765A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综治民调排名</w:t>
            </w:r>
          </w:p>
        </w:tc>
        <w:tc>
          <w:tcPr>
            <w:tcW w:w="1209" w:type="dxa"/>
            <w:noWrap w:val="0"/>
            <w:vAlign w:val="center"/>
          </w:tcPr>
          <w:p w14:paraId="77AAE6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排名在全市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50名之前</w:t>
            </w:r>
          </w:p>
        </w:tc>
        <w:tc>
          <w:tcPr>
            <w:tcW w:w="1134" w:type="dxa"/>
            <w:noWrap w:val="0"/>
            <w:vAlign w:val="center"/>
          </w:tcPr>
          <w:p w14:paraId="131E89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排名在全市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14名</w:t>
            </w:r>
          </w:p>
        </w:tc>
        <w:tc>
          <w:tcPr>
            <w:tcW w:w="828" w:type="dxa"/>
            <w:noWrap w:val="0"/>
            <w:vAlign w:val="center"/>
          </w:tcPr>
          <w:p w14:paraId="6E91D4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3730AE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 w14:paraId="633CF1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完成</w:t>
            </w:r>
          </w:p>
        </w:tc>
      </w:tr>
      <w:tr w14:paraId="704A7B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2F5061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16CF25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404B6A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49" w:type="dxa"/>
            <w:noWrap w:val="0"/>
            <w:vAlign w:val="center"/>
          </w:tcPr>
          <w:p w14:paraId="53301F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……</w:t>
            </w:r>
          </w:p>
        </w:tc>
        <w:tc>
          <w:tcPr>
            <w:tcW w:w="1209" w:type="dxa"/>
            <w:noWrap w:val="0"/>
            <w:vAlign w:val="center"/>
          </w:tcPr>
          <w:p w14:paraId="417082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noWrap w:val="0"/>
            <w:vAlign w:val="center"/>
          </w:tcPr>
          <w:p w14:paraId="4788E3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8" w:type="dxa"/>
            <w:noWrap w:val="0"/>
            <w:vAlign w:val="center"/>
          </w:tcPr>
          <w:p w14:paraId="59DC99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73" w:type="dxa"/>
            <w:noWrap w:val="0"/>
            <w:vAlign w:val="center"/>
          </w:tcPr>
          <w:p w14:paraId="40DD9B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noWrap w:val="0"/>
            <w:vAlign w:val="center"/>
          </w:tcPr>
          <w:p w14:paraId="746DF8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57AE9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2" w:type="dxa"/>
            <w:gridSpan w:val="6"/>
            <w:noWrap w:val="0"/>
            <w:vAlign w:val="center"/>
          </w:tcPr>
          <w:p w14:paraId="2EE0B3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总分</w:t>
            </w:r>
          </w:p>
        </w:tc>
        <w:tc>
          <w:tcPr>
            <w:tcW w:w="828" w:type="dxa"/>
            <w:noWrap w:val="0"/>
            <w:vAlign w:val="center"/>
          </w:tcPr>
          <w:p w14:paraId="462E1A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873" w:type="dxa"/>
            <w:noWrap w:val="0"/>
            <w:vAlign w:val="center"/>
          </w:tcPr>
          <w:p w14:paraId="4380A0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99</w:t>
            </w:r>
          </w:p>
        </w:tc>
        <w:tc>
          <w:tcPr>
            <w:tcW w:w="1418" w:type="dxa"/>
            <w:noWrap w:val="0"/>
            <w:vAlign w:val="center"/>
          </w:tcPr>
          <w:p w14:paraId="1E0B94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</w:tbl>
    <w:p w14:paraId="423F2AA9">
      <w:pPr>
        <w:widowControl w:val="0"/>
        <w:kinsoku/>
        <w:autoSpaceDE/>
        <w:autoSpaceDN/>
        <w:adjustRightInd/>
        <w:snapToGrid/>
        <w:spacing w:line="600" w:lineRule="exact"/>
        <w:jc w:val="both"/>
        <w:textAlignment w:val="auto"/>
        <w:rPr>
          <w:rFonts w:hint="default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>填表人：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 xml:space="preserve">张清华     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 xml:space="preserve"> 填报日期：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 xml:space="preserve">2024年6月  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 xml:space="preserve"> 联系电话：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 xml:space="preserve"> 0745-2731197</w:t>
      </w:r>
    </w:p>
    <w:sectPr>
      <w:footerReference r:id="rId3" w:type="default"/>
      <w:pgSz w:w="11906" w:h="16838"/>
      <w:pgMar w:top="2098" w:right="1800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55279A9-8B0E-47AC-9B39-B7A0922D81B4}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C218805C-737F-4482-8E92-7D156B870CC3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A055855A-C411-404D-878B-7C43F91A763A}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4" w:fontKey="{FD1F8EBE-2D64-47A9-8F9B-A7861F795D0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0EC897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249D79">
                          <w:pPr>
                            <w:pStyle w:val="4"/>
                          </w:pPr>
                          <w:r>
                            <w:rPr>
                              <w:rFonts w:hint="eastAsia" w:ascii="方正仿宋_GB2312" w:hAnsi="方正仿宋_GB2312" w:eastAsia="方正仿宋_GB2312" w:cs="方正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方正仿宋_GB2312" w:hAnsi="方正仿宋_GB2312" w:eastAsia="方正仿宋_GB2312" w:cs="方正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方正仿宋_GB2312" w:hAnsi="方正仿宋_GB2312" w:eastAsia="方正仿宋_GB2312" w:cs="方正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方正仿宋_GB2312" w:hAnsi="方正仿宋_GB2312" w:eastAsia="方正仿宋_GB2312" w:cs="方正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方正仿宋_GB2312" w:hAnsi="方正仿宋_GB2312" w:eastAsia="方正仿宋_GB2312" w:cs="方正仿宋_GB2312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D249D79">
                    <w:pPr>
                      <w:pStyle w:val="4"/>
                    </w:pPr>
                    <w:r>
                      <w:rPr>
                        <w:rFonts w:hint="eastAsia" w:ascii="方正仿宋_GB2312" w:hAnsi="方正仿宋_GB2312" w:eastAsia="方正仿宋_GB2312" w:cs="方正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方正仿宋_GB2312" w:hAnsi="方正仿宋_GB2312" w:eastAsia="方正仿宋_GB2312" w:cs="方正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方正仿宋_GB2312" w:hAnsi="方正仿宋_GB2312" w:eastAsia="方正仿宋_GB2312" w:cs="方正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方正仿宋_GB2312" w:hAnsi="方正仿宋_GB2312" w:eastAsia="方正仿宋_GB2312" w:cs="方正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方正仿宋_GB2312" w:hAnsi="方正仿宋_GB2312" w:eastAsia="方正仿宋_GB2312" w:cs="方正仿宋_GB2312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NmMjI0OThmZDk3N2Q4MGYxNDk1YWZlMzE3NGRjYWYifQ=="/>
    <w:docVar w:name="KSO_WPS_MARK_KEY" w:val="9920a277-c0c3-43b4-93d3-1636fe398e0b"/>
  </w:docVars>
  <w:rsids>
    <w:rsidRoot w:val="753C4E9B"/>
    <w:rsid w:val="029C5D92"/>
    <w:rsid w:val="03613A4C"/>
    <w:rsid w:val="03DA48E8"/>
    <w:rsid w:val="05E95AA6"/>
    <w:rsid w:val="066F5D38"/>
    <w:rsid w:val="0C180A78"/>
    <w:rsid w:val="0D276746"/>
    <w:rsid w:val="0D464D9C"/>
    <w:rsid w:val="0DD52794"/>
    <w:rsid w:val="0E956870"/>
    <w:rsid w:val="10C666A5"/>
    <w:rsid w:val="113B44EC"/>
    <w:rsid w:val="1223366A"/>
    <w:rsid w:val="12D62DED"/>
    <w:rsid w:val="143877FD"/>
    <w:rsid w:val="14C61634"/>
    <w:rsid w:val="19E805B2"/>
    <w:rsid w:val="22574EFE"/>
    <w:rsid w:val="22FE234B"/>
    <w:rsid w:val="272A5DA5"/>
    <w:rsid w:val="277E6F02"/>
    <w:rsid w:val="29990575"/>
    <w:rsid w:val="2AF6742D"/>
    <w:rsid w:val="2CA046CD"/>
    <w:rsid w:val="2E833798"/>
    <w:rsid w:val="312A2265"/>
    <w:rsid w:val="32D26B66"/>
    <w:rsid w:val="36FC0F5D"/>
    <w:rsid w:val="375773F8"/>
    <w:rsid w:val="393E32BB"/>
    <w:rsid w:val="3C7E335B"/>
    <w:rsid w:val="419B2857"/>
    <w:rsid w:val="41D71DA8"/>
    <w:rsid w:val="42FF2D1C"/>
    <w:rsid w:val="49EE5F10"/>
    <w:rsid w:val="4B640865"/>
    <w:rsid w:val="4C6611ED"/>
    <w:rsid w:val="51ED4DB3"/>
    <w:rsid w:val="53986F60"/>
    <w:rsid w:val="541B2794"/>
    <w:rsid w:val="552A0475"/>
    <w:rsid w:val="578D10CB"/>
    <w:rsid w:val="5A5915AC"/>
    <w:rsid w:val="65750EF0"/>
    <w:rsid w:val="6A12486A"/>
    <w:rsid w:val="71E13469"/>
    <w:rsid w:val="725A3088"/>
    <w:rsid w:val="751375E6"/>
    <w:rsid w:val="753C4E9B"/>
    <w:rsid w:val="781113A7"/>
    <w:rsid w:val="791E6510"/>
    <w:rsid w:val="7BC24BDC"/>
    <w:rsid w:val="7C8D4A41"/>
    <w:rsid w:val="7E5E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semiHidden/>
    <w:unhideWhenUsed/>
    <w:qFormat/>
    <w:uiPriority w:val="0"/>
    <w:pPr>
      <w:keepNext/>
      <w:keepLines/>
      <w:spacing w:line="560" w:lineRule="exact"/>
      <w:ind w:firstLine="200" w:firstLineChars="200"/>
      <w:outlineLvl w:val="1"/>
    </w:pPr>
    <w:rPr>
      <w:rFonts w:eastAsia="楷体_GB2312" w:asciiTheme="majorAscii" w:hAnsiTheme="majorAscii" w:cstheme="majorBidi"/>
      <w:bCs/>
      <w:sz w:val="32"/>
      <w:szCs w:val="32"/>
    </w:rPr>
  </w:style>
  <w:style w:type="character" w:default="1" w:styleId="9">
    <w:name w:val="Default Paragraph Font"/>
    <w:autoRedefine/>
    <w:semiHidden/>
    <w:qFormat/>
    <w:uiPriority w:val="0"/>
  </w:style>
  <w:style w:type="table" w:default="1" w:styleId="8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autoRedefine/>
    <w:unhideWhenUsed/>
    <w:qFormat/>
    <w:uiPriority w:val="0"/>
    <w:pPr>
      <w:spacing w:beforeLines="0" w:afterLines="0"/>
      <w:ind w:firstLine="640" w:firstLineChars="200"/>
    </w:pPr>
    <w:rPr>
      <w:rFonts w:hint="default"/>
      <w:sz w:val="32"/>
    </w:r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Body Text First Indent 2"/>
    <w:basedOn w:val="3"/>
    <w:autoRedefine/>
    <w:unhideWhenUsed/>
    <w:qFormat/>
    <w:uiPriority w:val="99"/>
    <w:pPr>
      <w:spacing w:beforeLines="0" w:afterLines="0"/>
      <w:ind w:firstLine="420"/>
    </w:pPr>
    <w:rPr>
      <w:rFonts w:hint="default"/>
      <w:sz w:val="32"/>
    </w:rPr>
  </w:style>
  <w:style w:type="paragraph" w:customStyle="1" w:styleId="10">
    <w:name w:val="标题1"/>
    <w:basedOn w:val="2"/>
    <w:autoRedefine/>
    <w:qFormat/>
    <w:uiPriority w:val="0"/>
    <w:rPr>
      <w:rFonts w:eastAsia="黑体"/>
    </w:rPr>
  </w:style>
  <w:style w:type="paragraph" w:customStyle="1" w:styleId="11">
    <w:name w:val="首行缩进"/>
    <w:basedOn w:val="1"/>
    <w:autoRedefine/>
    <w:qFormat/>
    <w:uiPriority w:val="0"/>
    <w:pPr>
      <w:ind w:firstLine="480" w:firstLineChars="200"/>
    </w:pPr>
    <w:rPr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619</Words>
  <Characters>707</Characters>
  <Lines>0</Lines>
  <Paragraphs>0</Paragraphs>
  <TotalTime>268</TotalTime>
  <ScaleCrop>false</ScaleCrop>
  <LinksUpToDate>false</LinksUpToDate>
  <CharactersWithSpaces>837</CharactersWithSpaces>
  <Application>WPS Office_12.1.0.17140_F1E327BC-269C-435d-A152-05C5408002CA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2024-02-22T02:03:00Z</dcterms:created>
  <dc:creator>1402836399</dc:creator>
  <cp:lastModifiedBy>Administrator</cp:lastModifiedBy>
  <cp:lastPrinted>2024-07-18T02:22:11Z</cp:lastPrinted>
  <dcterms:modified xsi:type="dcterms:W3CDTF">2024-07-18T02:22:18Z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2052-12.1.0.17140</vt:lpwstr>
  </property>
  <property fmtid="{D5CDD505-2E9C-101B-9397-08002B2CF9AE}" pid="3" name="ICV">
    <vt:lpwstr>4B545E2748234224AA7888E0D1AE4147_13</vt:lpwstr>
  </property>
</Properties>
</file>