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2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附件1</w:t>
      </w:r>
    </w:p>
    <w:p>
      <w:pPr>
        <w:pStyle w:val="2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kern w:val="0"/>
          <w:sz w:val="36"/>
          <w:szCs w:val="36"/>
        </w:rPr>
      </w:pPr>
      <w:bookmarkStart w:id="0" w:name="_GoBack"/>
      <w:r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</w:rPr>
        <w:t>工伤预防项目申报表</w:t>
      </w:r>
      <w:bookmarkEnd w:id="0"/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6"/>
        <w:gridCol w:w="2316"/>
        <w:gridCol w:w="1867"/>
        <w:gridCol w:w="23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24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2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申报单位（章）</w:t>
            </w:r>
          </w:p>
        </w:tc>
        <w:tc>
          <w:tcPr>
            <w:tcW w:w="654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2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24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2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法人登记证号码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2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或社会信用代码</w:t>
            </w:r>
          </w:p>
        </w:tc>
        <w:tc>
          <w:tcPr>
            <w:tcW w:w="654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2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24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2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申报项目名称</w:t>
            </w:r>
          </w:p>
        </w:tc>
        <w:tc>
          <w:tcPr>
            <w:tcW w:w="654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2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24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2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  <w:t>实施方式</w:t>
            </w:r>
          </w:p>
        </w:tc>
        <w:tc>
          <w:tcPr>
            <w:tcW w:w="654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2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华文仿宋" w:cs="Times New Roman"/>
                <w:color w:val="000000"/>
                <w:sz w:val="28"/>
                <w:szCs w:val="28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  <w:t>直接实施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华文仿宋" w:cs="Times New Roman"/>
                <w:color w:val="000000"/>
                <w:sz w:val="28"/>
                <w:szCs w:val="28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委托第三方实施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24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2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联 系 人</w:t>
            </w:r>
          </w:p>
        </w:tc>
        <w:tc>
          <w:tcPr>
            <w:tcW w:w="23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2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8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2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23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2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4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2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所属行业</w:t>
            </w:r>
          </w:p>
        </w:tc>
        <w:tc>
          <w:tcPr>
            <w:tcW w:w="23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2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8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2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主营业务</w:t>
            </w:r>
          </w:p>
        </w:tc>
        <w:tc>
          <w:tcPr>
            <w:tcW w:w="23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2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24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2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上年度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  <w:t>工伤保险缴费总额</w:t>
            </w:r>
          </w:p>
        </w:tc>
        <w:tc>
          <w:tcPr>
            <w:tcW w:w="23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2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8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2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从业人数</w:t>
            </w:r>
          </w:p>
        </w:tc>
        <w:tc>
          <w:tcPr>
            <w:tcW w:w="23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2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24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2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宣传培训主题</w:t>
            </w:r>
          </w:p>
        </w:tc>
        <w:tc>
          <w:tcPr>
            <w:tcW w:w="654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2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24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2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宣传培训方式</w:t>
            </w:r>
          </w:p>
        </w:tc>
        <w:tc>
          <w:tcPr>
            <w:tcW w:w="23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2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8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2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实施范围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2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人 数</w:t>
            </w:r>
          </w:p>
        </w:tc>
        <w:tc>
          <w:tcPr>
            <w:tcW w:w="23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2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24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2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预算金额</w:t>
            </w:r>
          </w:p>
        </w:tc>
        <w:tc>
          <w:tcPr>
            <w:tcW w:w="23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2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8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2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实施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  <w:t>时间</w:t>
            </w:r>
          </w:p>
        </w:tc>
        <w:tc>
          <w:tcPr>
            <w:tcW w:w="23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2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8" w:hRule="atLeast"/>
        </w:trPr>
        <w:tc>
          <w:tcPr>
            <w:tcW w:w="24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2" w:lineRule="exact"/>
              <w:ind w:left="-105" w:leftChars="-50" w:right="-105" w:rightChars="-5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  <w:t>专家评审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意见</w:t>
            </w:r>
          </w:p>
        </w:tc>
        <w:tc>
          <w:tcPr>
            <w:tcW w:w="654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2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52" w:lineRule="exact"/>
        <w:textAlignment w:val="auto"/>
        <w:rPr>
          <w:rFonts w:hint="default" w:ascii="Times New Roman" w:hAnsi="Times New Roman" w:eastAsia="仿宋_GB2312" w:cs="Times New Roman"/>
          <w:color w:val="auto"/>
          <w:sz w:val="24"/>
        </w:rPr>
      </w:pPr>
      <w:r>
        <w:rPr>
          <w:rFonts w:hint="default" w:ascii="Times New Roman" w:hAnsi="Times New Roman" w:eastAsia="仿宋_GB2312" w:cs="Times New Roman"/>
          <w:color w:val="000000"/>
          <w:sz w:val="24"/>
        </w:rPr>
        <w:t>填写说明：1.申报单位为</w:t>
      </w:r>
      <w:r>
        <w:rPr>
          <w:rFonts w:hint="default" w:ascii="Times New Roman" w:hAnsi="Times New Roman" w:eastAsia="仿宋_GB2312" w:cs="Times New Roman"/>
          <w:color w:val="000000"/>
          <w:sz w:val="24"/>
          <w:lang w:eastAsia="zh-CN"/>
        </w:rPr>
        <w:t>申报项目</w:t>
      </w:r>
      <w:r>
        <w:rPr>
          <w:rFonts w:hint="eastAsia" w:ascii="Times New Roman" w:hAnsi="Times New Roman" w:eastAsia="仿宋_GB2312" w:cs="Times New Roman"/>
          <w:color w:val="000000"/>
          <w:sz w:val="24"/>
          <w:lang w:eastAsia="zh-CN"/>
        </w:rPr>
        <w:t>的行业协会或大中型</w:t>
      </w:r>
      <w:r>
        <w:rPr>
          <w:rFonts w:hint="default" w:ascii="Times New Roman" w:hAnsi="Times New Roman" w:eastAsia="仿宋_GB2312" w:cs="Times New Roman"/>
          <w:color w:val="000000"/>
          <w:sz w:val="24"/>
          <w:lang w:eastAsia="zh-CN"/>
        </w:rPr>
        <w:t>企业</w:t>
      </w:r>
      <w:r>
        <w:rPr>
          <w:rFonts w:hint="default" w:ascii="Times New Roman" w:hAnsi="Times New Roman" w:eastAsia="仿宋_GB2312" w:cs="Times New Roman"/>
          <w:color w:val="000000"/>
          <w:sz w:val="24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52" w:lineRule="exact"/>
        <w:textAlignment w:val="auto"/>
        <w:rPr>
          <w:rFonts w:hint="default" w:ascii="Times New Roman" w:hAnsi="Times New Roman" w:eastAsia="仿宋_GB2312" w:cs="Times New Roman"/>
          <w:color w:val="auto"/>
          <w:sz w:val="24"/>
        </w:rPr>
      </w:pPr>
      <w:r>
        <w:rPr>
          <w:rFonts w:hint="default" w:ascii="Times New Roman" w:hAnsi="Times New Roman" w:eastAsia="仿宋_GB2312" w:cs="Times New Roman"/>
          <w:color w:val="auto"/>
          <w:sz w:val="24"/>
        </w:rPr>
        <w:t xml:space="preserve">          2.</w:t>
      </w:r>
      <w:r>
        <w:rPr>
          <w:rFonts w:hint="default" w:ascii="Times New Roman" w:hAnsi="Times New Roman" w:eastAsia="仿宋_GB2312" w:cs="Times New Roman"/>
          <w:color w:val="auto"/>
          <w:sz w:val="24"/>
          <w:lang w:eastAsia="zh-CN"/>
        </w:rPr>
        <w:t>项目申报表、项目实施方案和预算明细表同时申报</w:t>
      </w:r>
      <w:r>
        <w:rPr>
          <w:rFonts w:hint="default" w:ascii="Times New Roman" w:hAnsi="Times New Roman" w:eastAsia="仿宋_GB2312" w:cs="Times New Roman"/>
          <w:color w:val="auto"/>
          <w:sz w:val="24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52" w:lineRule="exact"/>
        <w:textAlignment w:val="auto"/>
        <w:rPr>
          <w:rFonts w:hint="default" w:ascii="Times New Roman" w:hAnsi="Times New Roman" w:cs="Times New Roman"/>
          <w:color w:val="auto"/>
          <w:lang w:val="en-US" w:eastAsia="zh-CN"/>
        </w:rPr>
        <w:sectPr>
          <w:pgSz w:w="11906" w:h="16838"/>
          <w:pgMar w:top="2098" w:right="1474" w:bottom="1984" w:left="1587" w:header="851" w:footer="1587" w:gutter="0"/>
          <w:pgNumType w:fmt="decimal"/>
          <w:cols w:space="720" w:num="1"/>
          <w:rtlGutter w:val="0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color w:val="auto"/>
          <w:sz w:val="24"/>
        </w:rPr>
        <w:t xml:space="preserve">          3.此表一式三份，申报单位和</w:t>
      </w:r>
      <w:r>
        <w:rPr>
          <w:rFonts w:hint="default" w:ascii="Times New Roman" w:hAnsi="Times New Roman" w:eastAsia="仿宋_GB2312" w:cs="Times New Roman"/>
          <w:color w:val="auto"/>
          <w:sz w:val="24"/>
          <w:lang w:eastAsia="zh-CN"/>
        </w:rPr>
        <w:t>工伤保险行政部门及</w:t>
      </w:r>
      <w:r>
        <w:rPr>
          <w:rFonts w:hint="default" w:ascii="Times New Roman" w:hAnsi="Times New Roman" w:eastAsia="仿宋_GB2312" w:cs="Times New Roman"/>
          <w:color w:val="auto"/>
          <w:sz w:val="24"/>
        </w:rPr>
        <w:t>经办机构各执一份。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7D3471"/>
    <w:rsid w:val="197D3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index 5"/>
    <w:basedOn w:val="1"/>
    <w:next w:val="1"/>
    <w:qFormat/>
    <w:uiPriority w:val="0"/>
    <w:pPr>
      <w:ind w:left="1680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2024-11-18T07:07:00Z</dcterms:created>
  <dc:creator>Administrator</dc:creator>
  <cp:lastModifiedBy>Administrator</cp:lastModifiedBy>
  <dcterms:modified xsi:type="dcterms:W3CDTF">2024-11-18T07:08:20Z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