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9A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</w:p>
    <w:p w14:paraId="4313D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怀化市审计局专项资金绩效自评报告</w:t>
      </w:r>
    </w:p>
    <w:p w14:paraId="2259F2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500660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一、项目基本情况</w:t>
      </w:r>
    </w:p>
    <w:p w14:paraId="56DC6F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（一）项目概况</w:t>
      </w:r>
    </w:p>
    <w:p w14:paraId="1B261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1、项目单位基本情况：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怀化市审计局作为一级部门预算单位，内设科室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办公室、法制科、电子数据审计科、财政金融审计科、行政事业审计科、农业农村审计科、固定资产投资审计科、企业与外资审计科、自然资源与生态环境审计科、经济责任审计室、重大项目与政策跟踪审计科、计划统计科、审计执行科、人事科、内部审计指导科共计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个科室及机关党委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审计委员会办公室秘书科。下设一个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正科级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全额拨款事业单位——怀化市建设项目审计中心。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截至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12月底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怀化市审计局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编制数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64个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，年末实有人数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人。</w:t>
      </w:r>
    </w:p>
    <w:p w14:paraId="32746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2、项目实施依据：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上级审计机关统一组织市（州）县（市、区）审计机关实施审计项目年度计划、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国务院《领导干部自然资源资产离任审计规定（试行）》（湘审发〔2018〕31号）；《审计法》等对专项审计工作开展的相关规定。</w:t>
      </w:r>
    </w:p>
    <w:p w14:paraId="0A6B18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3、项目基本性质、用途和主要内容、涉及范围。</w:t>
      </w:r>
    </w:p>
    <w:p w14:paraId="0701F0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基本性质：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2022年专项审计业务费197.8万元，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包括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个子项目，子项目分别为：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专项审计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（工作）经费72万元，业务费120万元，突发公共卫生事件经费5.8万元。</w:t>
      </w:r>
    </w:p>
    <w:p w14:paraId="4B14B8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用途：以习近平新时代中国特色社会主义思想为指导，全面贯彻党的十九大和十九届历次全会精神，贯彻落实习近平总书记对湖南工作的重要讲话、重要指示批示精神，围绕大力实施“三高四新”战略和奋力建设“三城一区”，全面履职尽责，狠抓绩效落实，切实发挥审计“治已病、防未病”的作用。</w:t>
      </w:r>
    </w:p>
    <w:p w14:paraId="056BBD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主要内容：推进审计管理体制改革、审计监督全覆盖、审计信息化建设、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 xml:space="preserve">审计工作转型升级、审计职业化建设实现新突破。  </w:t>
      </w:r>
    </w:p>
    <w:p w14:paraId="295F80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涉及范围：领导干部自然资源资产离任审计、领导干部经济责任审计、上级审计部门统一组织项目、市委、市政府交办事项及审计管理。</w:t>
      </w:r>
    </w:p>
    <w:p w14:paraId="046E622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项目绩效目标</w:t>
      </w:r>
    </w:p>
    <w:p w14:paraId="71614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1、项目绩效总目标和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阶段性目标：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体目标按照省、市审计工作会议及省委、市委经济工作会议部署确定的工作重点，坚持稳中求进的工作基调，以推动经济高质量发展为主题，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切实做到始终关注宏观政策的落实、始终关注群众利益的维护、始终关注法律法规的执行、始终关注各项改革措施的推进、始终关注经济运行的安全、始终关注重大违法违纪问题和经济案件线索的基础上，重点完成中央和省委、省政府重大政策措施落实情况的跟踪审计、财政审计、民生审计、经济责任审计、政府重大投资项目审计、资源环境审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依法履行审计监督职责，促进权力规范、促进反腐倡廉，为实现“十四五”时期重大发展战略任务、2035年远景和“三高四新”战略，建设新怀化贡献审计力量。</w:t>
      </w:r>
    </w:p>
    <w:p w14:paraId="61E86F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预期主要的生态、社会和经济效益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审计专项资金的绩效目标已细化分解为三级绩效指标，并通过清晰、可衡量的指标值予以体现。</w:t>
      </w:r>
    </w:p>
    <w:p w14:paraId="0E0DF6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二、绩效评价工作情况</w:t>
      </w:r>
    </w:p>
    <w:p w14:paraId="442E28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1、前期准备：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在编制2022年部门预算时，将专项审计经费编入部门预算，并填写《2022年市级财政项目支出（专项资金）预算目标绩效表。</w:t>
      </w:r>
    </w:p>
    <w:p w14:paraId="40FFE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2、组织实施：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组织人员对2022年度使用的专项资金进行认真梳理，实事求是地对专项资金绩效评价参考指标进行评价。</w:t>
      </w:r>
    </w:p>
    <w:p w14:paraId="5113B1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3、分析评价：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专项资金使用审核工作认真负责，收支手续完整、程序规范。</w:t>
      </w:r>
    </w:p>
    <w:p w14:paraId="3BB08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三、绩效评价指标分析情况</w:t>
      </w:r>
    </w:p>
    <w:p w14:paraId="717E99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（一）项目资金情况分析</w:t>
      </w:r>
    </w:p>
    <w:p w14:paraId="14FE1B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1、项目资金到位情况分析：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2022年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专项审计业务经费预算资金197.8万元，实际拨付专项审计业务经费197.8万元，拨付率100%。</w:t>
      </w:r>
    </w:p>
    <w:p w14:paraId="6F8886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2、项目资金使用情况分析：</w:t>
      </w:r>
    </w:p>
    <w:p w14:paraId="699BCB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(1)专项审计业务经费192万元，主要用于全市专项审计业务办公费、差旅费、培训费及等审计管理支出。</w:t>
      </w:r>
    </w:p>
    <w:p w14:paraId="51C971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(2)突发公共卫生应急事件5.8万元，用于突发抗疫卫生事件支出。</w:t>
      </w:r>
    </w:p>
    <w:p w14:paraId="29008D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3、项目资金管理情况分析：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《怀化市本级专项资金管理办法实施细则》，经费由怀化市财政局严格审核下拨，手续完整，程序规范；支出严格把关，原始凭证经手人签字，财务人员初审，办公室负责人审核，分管财务领导核定方可报账，重大项目由局党组审议通过。</w:t>
      </w:r>
    </w:p>
    <w:p w14:paraId="33FB02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（二）项目实施情况分析</w:t>
      </w:r>
    </w:p>
    <w:p w14:paraId="720A36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1、项目组织情况分析：严格按照上级要求上报专项资金使用计划，并在实施过程中认真做到资金专项专用。</w:t>
      </w:r>
    </w:p>
    <w:p w14:paraId="2A01E5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2、项目管理情况分析：严格执行相应的收支管理制度，财务人员负责资金使用管理，并按怀化市财政局《关于加强市本级预算绩效运行监控管理的通知》（怀财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〔2022〕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93号）文件要求，于年度4季度始，逐月对项目实施进度、预算执行进度、目标实现进度进行监控管理，不存在支出截留、挪用、挤占资金的现象。</w:t>
      </w:r>
    </w:p>
    <w:p w14:paraId="3F927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（三）项目绩效情况分析</w:t>
      </w:r>
    </w:p>
    <w:p w14:paraId="197B1A7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项目经济性分析</w:t>
      </w:r>
    </w:p>
    <w:p w14:paraId="53EE13D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>项目成本（预算）控制情况：财政公共财政预算经费拨款下拨197.8万元，未超过2022年年初预算，项目成本实际支出控制在100%。无截留、挤占、挪用、虚列支出等情况。</w:t>
      </w:r>
    </w:p>
    <w:p w14:paraId="5D9CA6F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项目的效率性分析</w:t>
      </w:r>
    </w:p>
    <w:p w14:paraId="7D05A8D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项目的实施进度：按审计方案和时间完成。</w:t>
      </w:r>
    </w:p>
    <w:p w14:paraId="787E4B3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完成质量：全年完成10个审计项目，含省厅统一组织项目，市委、政府追加交办项目，市政府统筹项目，皆按计划完成审计。专项资金支出符合相关财务会计管理规定，专用设备采购按程序申报审批，有合法的政府采购手续，做到了专项资金使用有计划、审批有手续、支出合理规范。</w:t>
      </w:r>
    </w:p>
    <w:p w14:paraId="698E657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项目的效益性分析</w:t>
      </w:r>
    </w:p>
    <w:p w14:paraId="50F9C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项目预期目标完成程度：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推进审计管理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，在项目实施上探索“1+N”模式，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市本级统筹各县（市、区）共实施领导干部自然资源资产离任（任中）审计项目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在全省率先启动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《关于建立健全领导干部自然资源资产离任审计评价指标体系的意见》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改革任务，制定工作计划，召开动员部署会，已完成第一轮摸底调研工作。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推进审计转型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、整合审计资源，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上级统一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组织项目及市委、市政府追加项目完成率100%；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推进信息化建设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，运用大数据分析，在提高审计效率上寻求新突破；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推进审计职业化建设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，在提高审计能力上下功夫，采取送出去、请回来等方式，积极组织人员参加上级审计机关大型项目，以审代训提高实操能力。</w:t>
      </w:r>
    </w:p>
    <w:p w14:paraId="1DD20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项目实施对经济和社会的影响：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项目及时、保质完成。完成率100%。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①在经济效益方面，随着国民经济发展和国家财政收入的增长，审计作为专司国家经济监督职能的部门，发挥了强化监督、规范市场、促进国家财政收入增长的作用，同时取得了明显的经济效益。②在社会效益方面，对重大经济犯罪案件的揭露和查处，一方面起到了明显的威慑力，有效地发挥了对重大经济犯罪的遏制和警示，另一方面促使被审计单位提高强化内部控制、堵塞管理漏洞、促进廉洁建设的自觉性，审计信息化为维护财经秩序、促进廉洁建设发挥了重要作用。</w:t>
      </w:r>
    </w:p>
    <w:p w14:paraId="2D977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四、综合评价情况及评价结论</w:t>
      </w:r>
    </w:p>
    <w:p w14:paraId="3C57E9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通过专项资金绩效评价参考指标，我局自评为100分。</w:t>
      </w:r>
    </w:p>
    <w:p w14:paraId="7AE40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五、绩效评价结果应用建议</w:t>
      </w:r>
    </w:p>
    <w:p w14:paraId="2D6AC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2022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怀化市审计局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紧紧围绕习近平总书记“以审计精神立身，以创新规范立业，以自身建设立信”的总目标要求，围绕构建审计“全覆盖”大格局，推动审计事业向前发展。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市本级共完成审计及审计调查项目33个，促进增收节支8.2万亿元、挽回损失1.81亿元；移送处理事项13起；审计提出并被采纳建议95条，被批示采用审计信息7篇次。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2022年1-9月份在全省审计工作情况通报的指标中，我市有7项排名全省前三，其中2项工作排名全省第一，2项工作排名全省第二，4项工作排名全省第三。</w:t>
      </w:r>
    </w:p>
    <w:p w14:paraId="67B72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38A1A3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22D3BB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怀化市审计局</w:t>
      </w:r>
    </w:p>
    <w:p w14:paraId="28AED6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2023年6月27日</w:t>
      </w:r>
    </w:p>
    <w:sectPr>
      <w:footerReference r:id="rId3" w:type="default"/>
      <w:pgSz w:w="11906" w:h="16838"/>
      <w:pgMar w:top="1701" w:right="1701" w:bottom="1701" w:left="1701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C1E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2E7A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62E7A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5F98F"/>
    <w:multiLevelType w:val="singleLevel"/>
    <w:tmpl w:val="5A45F98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45FA35"/>
    <w:multiLevelType w:val="singleLevel"/>
    <w:tmpl w:val="5A45FA35"/>
    <w:lvl w:ilvl="0" w:tentative="0">
      <w:start w:val="1"/>
      <w:numFmt w:val="decimal"/>
      <w:suff w:val="nothing"/>
      <w:lvlText w:val="（%1）"/>
      <w:lvlJc w:val="left"/>
      <w:pPr>
        <w:ind w:left="600" w:leftChars="0" w:firstLine="0" w:firstLineChars="0"/>
      </w:pPr>
    </w:lvl>
  </w:abstractNum>
  <w:abstractNum w:abstractNumId="2">
    <w:nsid w:val="5A45FA83"/>
    <w:multiLevelType w:val="singleLevel"/>
    <w:tmpl w:val="5A45FA8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7E4FD758"/>
    <w:multiLevelType w:val="singleLevel"/>
    <w:tmpl w:val="7E4FD75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wY2JlOTBmYmFlZDI5OWM1NGJmYTBjZGQ2MzQzYWQifQ=="/>
  </w:docVars>
  <w:rsids>
    <w:rsidRoot w:val="00000000"/>
    <w:rsid w:val="032111A4"/>
    <w:rsid w:val="03922504"/>
    <w:rsid w:val="095F5583"/>
    <w:rsid w:val="0D943435"/>
    <w:rsid w:val="0E786D61"/>
    <w:rsid w:val="105E052A"/>
    <w:rsid w:val="160F7A06"/>
    <w:rsid w:val="17F85BD2"/>
    <w:rsid w:val="1E427C6F"/>
    <w:rsid w:val="200114A8"/>
    <w:rsid w:val="25D50F94"/>
    <w:rsid w:val="2D1104F4"/>
    <w:rsid w:val="31FD14F4"/>
    <w:rsid w:val="36434FE0"/>
    <w:rsid w:val="37A007C0"/>
    <w:rsid w:val="3A5A0D75"/>
    <w:rsid w:val="40F25892"/>
    <w:rsid w:val="422237B2"/>
    <w:rsid w:val="463B088A"/>
    <w:rsid w:val="47A26DF3"/>
    <w:rsid w:val="4A153AA4"/>
    <w:rsid w:val="4CDD603C"/>
    <w:rsid w:val="509817C6"/>
    <w:rsid w:val="54EA3035"/>
    <w:rsid w:val="56F168E7"/>
    <w:rsid w:val="575E4CF8"/>
    <w:rsid w:val="57C60F6B"/>
    <w:rsid w:val="5F5F3C53"/>
    <w:rsid w:val="60ED5CEE"/>
    <w:rsid w:val="634D71FB"/>
    <w:rsid w:val="639756A7"/>
    <w:rsid w:val="64253A01"/>
    <w:rsid w:val="6732762A"/>
    <w:rsid w:val="693650AC"/>
    <w:rsid w:val="6E9E5289"/>
    <w:rsid w:val="6F5A735D"/>
    <w:rsid w:val="6FA80742"/>
    <w:rsid w:val="717A6E16"/>
    <w:rsid w:val="72A05482"/>
    <w:rsid w:val="73171048"/>
    <w:rsid w:val="7CC145C3"/>
    <w:rsid w:val="7DB96156"/>
    <w:rsid w:val="7F1353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2775</Words>
  <Characters>2882</Characters>
  <Lines>0</Lines>
  <Paragraphs>0</Paragraphs>
  <TotalTime>1</TotalTime>
  <ScaleCrop>false</ScaleCrop>
  <LinksUpToDate>false</LinksUpToDate>
  <CharactersWithSpaces>2884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sjj2</dc:creator>
  <cp:lastModifiedBy>天才鹿</cp:lastModifiedBy>
  <cp:lastPrinted>2022-06-10T10:09:00Z</cp:lastPrinted>
  <dcterms:modified xsi:type="dcterms:W3CDTF">2024-10-11T11:24:24Z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ECD76A3A1E434A49971F41DF6DDAE815_13</vt:lpwstr>
  </property>
</Properties>
</file>