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E87" w:rsidRDefault="006A0EAC">
      <w:pPr>
        <w:pStyle w:val="a3"/>
        <w:widowControl/>
        <w:shd w:val="clear" w:color="auto" w:fill="FFFFFF"/>
        <w:spacing w:beforeAutospacing="0" w:after="75" w:afterAutospacing="0" w:line="450" w:lineRule="atLeast"/>
        <w:jc w:val="center"/>
        <w:rPr>
          <w:rFonts w:ascii="Times New Roman" w:eastAsia="楷体_GB2312" w:hAnsi="Times New Roman"/>
          <w:bCs/>
          <w:sz w:val="32"/>
          <w:szCs w:val="32"/>
        </w:rPr>
      </w:pPr>
      <w:r>
        <w:rPr>
          <w:rFonts w:ascii="黑体" w:eastAsia="黑体" w:hAnsi="黑体" w:cs="黑体" w:hint="eastAsia"/>
          <w:bCs/>
          <w:sz w:val="48"/>
          <w:szCs w:val="48"/>
        </w:rPr>
        <w:t>2021</w:t>
      </w:r>
      <w:r>
        <w:rPr>
          <w:rFonts w:ascii="黑体" w:eastAsia="黑体" w:hAnsi="黑体" w:cs="黑体" w:hint="eastAsia"/>
          <w:bCs/>
          <w:sz w:val="48"/>
          <w:szCs w:val="48"/>
        </w:rPr>
        <w:t>年怀化市公安局交通警察支队部门决算</w:t>
      </w:r>
    </w:p>
    <w:p w:rsidR="00914E87" w:rsidRDefault="006A0EAC">
      <w:pPr>
        <w:pStyle w:val="a3"/>
        <w:widowControl/>
        <w:shd w:val="clear" w:color="auto" w:fill="FFFFFF"/>
        <w:spacing w:beforeAutospacing="0" w:after="75" w:afterAutospacing="0" w:line="450" w:lineRule="atLeast"/>
        <w:jc w:val="center"/>
        <w:rPr>
          <w:rFonts w:ascii="Times New Roman" w:eastAsia="黑体" w:hAnsi="Times New Roman"/>
          <w:bCs/>
          <w:sz w:val="32"/>
          <w:szCs w:val="32"/>
        </w:rPr>
      </w:pPr>
      <w:r>
        <w:rPr>
          <w:rFonts w:ascii="Times New Roman" w:eastAsia="黑体" w:hAnsi="Times New Roman" w:hint="eastAsia"/>
          <w:bCs/>
          <w:sz w:val="32"/>
          <w:szCs w:val="32"/>
        </w:rPr>
        <w:t>目</w:t>
      </w:r>
      <w:r>
        <w:rPr>
          <w:rFonts w:ascii="Times New Roman" w:eastAsia="黑体" w:hAnsi="Times New Roman" w:hint="eastAsia"/>
          <w:bCs/>
          <w:sz w:val="32"/>
          <w:szCs w:val="32"/>
        </w:rPr>
        <w:t xml:space="preserve"> </w:t>
      </w:r>
      <w:r>
        <w:rPr>
          <w:rFonts w:ascii="Times New Roman" w:eastAsia="黑体" w:hAnsi="Times New Roman" w:hint="eastAsia"/>
          <w:bCs/>
          <w:sz w:val="32"/>
          <w:szCs w:val="32"/>
        </w:rPr>
        <w:t>录</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第一部分怀化市公安局交通警察支队概况</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一、部门职责</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二、机构设置</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第二部分</w:t>
      </w:r>
      <w:r>
        <w:rPr>
          <w:rFonts w:ascii="黑体" w:eastAsia="黑体" w:hAnsi="黑体" w:cs="黑体" w:hint="eastAsia"/>
          <w:b/>
          <w:bCs/>
          <w:kern w:val="0"/>
          <w:sz w:val="32"/>
          <w:szCs w:val="32"/>
        </w:rPr>
        <w:t>2021</w:t>
      </w:r>
      <w:r>
        <w:rPr>
          <w:rFonts w:ascii="黑体" w:eastAsia="黑体" w:hAnsi="黑体" w:cs="黑体" w:hint="eastAsia"/>
          <w:b/>
          <w:bCs/>
          <w:kern w:val="0"/>
          <w:sz w:val="32"/>
          <w:szCs w:val="32"/>
        </w:rPr>
        <w:t>年度部门决算表</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一、收入支出决算总表</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二、收入决算表</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三、支出决算表</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四、财政拨款收入支出决算总表</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五、一般公共预算财政拨款支出决算表</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六、一般公共预算财政拨款基本支出决算表</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七、一般公共预算财政拨款“三公”经费支出决算表</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八、政府性基金预算财政拨款收入支出决算表</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九、国有资本经营预算财政拨款支出决算表</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第三部分</w:t>
      </w:r>
      <w:r>
        <w:rPr>
          <w:rFonts w:ascii="黑体" w:eastAsia="黑体" w:hAnsi="黑体" w:cs="黑体" w:hint="eastAsia"/>
          <w:b/>
          <w:bCs/>
          <w:kern w:val="0"/>
          <w:sz w:val="32"/>
          <w:szCs w:val="32"/>
        </w:rPr>
        <w:t>2021</w:t>
      </w:r>
      <w:r>
        <w:rPr>
          <w:rFonts w:ascii="黑体" w:eastAsia="黑体" w:hAnsi="黑体" w:cs="黑体" w:hint="eastAsia"/>
          <w:b/>
          <w:bCs/>
          <w:kern w:val="0"/>
          <w:sz w:val="32"/>
          <w:szCs w:val="32"/>
        </w:rPr>
        <w:t>年度部门决算情况说明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一、收入支出决算总体情况说明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二、收入决算情况说明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三、支出决算情况说明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四、财政拨款收入支出决算总体情况说明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五、一般公共预算财政拨款支出决算情况说明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lastRenderedPageBreak/>
        <w:t>六、一般公共预算财政拨款基本支出决算情况说明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七、一般公共预算财政拨款三公经费支出决算情况说明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八、政府性基金预算收入支出决算情况</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九、国有资本经营预算财政拨款支出决算情况说明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十、关于机关运行经费支出说明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十一、一般性支出情况说明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十二、关于政府采购支出说明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十三、关于国有资产占用情况说明</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十四、关于</w:t>
      </w:r>
      <w:r>
        <w:rPr>
          <w:rFonts w:ascii="仿宋" w:eastAsia="仿宋" w:hAnsi="仿宋" w:cs="仿宋" w:hint="eastAsia"/>
          <w:sz w:val="32"/>
          <w:szCs w:val="32"/>
        </w:rPr>
        <w:t>2021</w:t>
      </w:r>
      <w:r>
        <w:rPr>
          <w:rFonts w:ascii="仿宋" w:eastAsia="仿宋" w:hAnsi="仿宋" w:cs="仿宋" w:hint="eastAsia"/>
          <w:sz w:val="32"/>
          <w:szCs w:val="32"/>
        </w:rPr>
        <w:t>年度预算绩效情况的说明</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第四部分名词解释</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第五部分附件</w:t>
      </w:r>
    </w:p>
    <w:p w:rsidR="00914E87" w:rsidRDefault="006A0EAC">
      <w:pPr>
        <w:spacing w:line="600" w:lineRule="exact"/>
        <w:rPr>
          <w:rFonts w:ascii="宋体" w:eastAsia="宋体" w:hAnsi="宋体" w:cs="宋体"/>
          <w:color w:val="3D3D3D"/>
          <w:sz w:val="24"/>
          <w:shd w:val="clear" w:color="auto" w:fill="FFFFFF"/>
        </w:rPr>
      </w:pPr>
      <w:r>
        <w:rPr>
          <w:rFonts w:ascii="宋体" w:eastAsia="宋体" w:hAnsi="宋体" w:cs="宋体" w:hint="eastAsia"/>
          <w:color w:val="3D3D3D"/>
          <w:sz w:val="24"/>
          <w:shd w:val="clear" w:color="auto" w:fill="FFFFFF"/>
        </w:rPr>
        <w:br w:type="page"/>
      </w:r>
    </w:p>
    <w:p w:rsidR="00914E87" w:rsidRDefault="006A0EAC">
      <w:pPr>
        <w:pStyle w:val="a3"/>
        <w:widowControl/>
        <w:shd w:val="clear" w:color="auto" w:fill="FFFFFF"/>
        <w:spacing w:beforeAutospacing="0" w:after="75" w:afterAutospacing="0" w:line="600" w:lineRule="exact"/>
        <w:jc w:val="center"/>
        <w:rPr>
          <w:rFonts w:ascii="黑体" w:eastAsia="黑体" w:hAnsi="黑体" w:cs="黑体"/>
          <w:color w:val="3D3D3D"/>
          <w:sz w:val="48"/>
          <w:szCs w:val="48"/>
        </w:rPr>
      </w:pPr>
      <w:r>
        <w:rPr>
          <w:rFonts w:ascii="宋体" w:eastAsia="宋体" w:hAnsi="宋体" w:cs="宋体" w:hint="eastAsia"/>
          <w:color w:val="3D3D3D"/>
          <w:shd w:val="clear" w:color="auto" w:fill="FFFFFF"/>
        </w:rPr>
        <w:lastRenderedPageBreak/>
        <w:t> </w:t>
      </w:r>
      <w:r>
        <w:rPr>
          <w:rFonts w:ascii="黑体" w:eastAsia="黑体" w:hAnsi="黑体" w:cs="黑体" w:hint="eastAsia"/>
          <w:color w:val="3D3D3D"/>
          <w:sz w:val="48"/>
          <w:szCs w:val="48"/>
          <w:shd w:val="clear" w:color="auto" w:fill="FFFFFF"/>
        </w:rPr>
        <w:t>第一部分</w:t>
      </w:r>
    </w:p>
    <w:p w:rsidR="00914E87" w:rsidRDefault="006A0EAC">
      <w:pPr>
        <w:pStyle w:val="a3"/>
        <w:widowControl/>
        <w:shd w:val="clear" w:color="auto" w:fill="FFFFFF"/>
        <w:spacing w:beforeAutospacing="0" w:after="75" w:afterAutospacing="0" w:line="600" w:lineRule="exact"/>
        <w:jc w:val="center"/>
        <w:rPr>
          <w:rFonts w:ascii="黑体" w:eastAsia="黑体" w:hAnsi="黑体" w:cs="黑体"/>
          <w:color w:val="3D3D3D"/>
          <w:sz w:val="48"/>
          <w:szCs w:val="48"/>
        </w:rPr>
      </w:pPr>
      <w:r>
        <w:rPr>
          <w:rFonts w:ascii="黑体" w:eastAsia="黑体" w:hAnsi="黑体" w:cs="黑体" w:hint="eastAsia"/>
          <w:color w:val="3D3D3D"/>
          <w:sz w:val="48"/>
          <w:szCs w:val="48"/>
          <w:shd w:val="clear" w:color="auto" w:fill="FFFFFF"/>
        </w:rPr>
        <w:t>怀化市公安局交通警察支队概况</w:t>
      </w:r>
    </w:p>
    <w:p w:rsidR="00914E87" w:rsidRDefault="006A0EAC">
      <w:pPr>
        <w:pStyle w:val="a3"/>
        <w:widowControl/>
        <w:shd w:val="clear" w:color="auto" w:fill="FFFFFF"/>
        <w:spacing w:beforeAutospacing="0" w:after="75" w:afterAutospacing="0" w:line="600" w:lineRule="exact"/>
        <w:jc w:val="center"/>
        <w:rPr>
          <w:rFonts w:ascii="宋体" w:eastAsia="宋体" w:hAnsi="宋体" w:cs="宋体"/>
          <w:color w:val="3D3D3D"/>
        </w:rPr>
      </w:pPr>
      <w:r>
        <w:rPr>
          <w:rFonts w:ascii="宋体" w:eastAsia="宋体" w:hAnsi="宋体" w:cs="宋体" w:hint="eastAsia"/>
          <w:color w:val="3D3D3D"/>
          <w:shd w:val="clear" w:color="auto" w:fill="FFFFFF"/>
        </w:rPr>
        <w:t> </w:t>
      </w:r>
    </w:p>
    <w:p w:rsidR="00914E87" w:rsidRDefault="006A0EAC">
      <w:pPr>
        <w:widowControl/>
        <w:numPr>
          <w:ilvl w:val="0"/>
          <w:numId w:val="1"/>
        </w:numPr>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部门职责</w:t>
      </w:r>
    </w:p>
    <w:p w:rsidR="00914E87" w:rsidRDefault="006A0EAC">
      <w:pPr>
        <w:widowControl/>
        <w:numPr>
          <w:ilvl w:val="0"/>
          <w:numId w:val="2"/>
        </w:num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怀化市公安局交通警察支队（以下简称市交警支队）是行政单位。</w:t>
      </w:r>
    </w:p>
    <w:p w:rsidR="00914E87" w:rsidRDefault="006A0EAC">
      <w:pPr>
        <w:widowControl/>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二）主要工作职责：贯彻执行国家有关道路交通安全、管理的法律、法规和政策；研究拟订全市道路交通安全管理的发展战略和政策性措施。组织开展公安交警思想政治工作和队伍建设，制定并落实民警教育培训制度；协助县（市、区）公安局党委管理交警大队的领导班子；组织开展公安交警工作宣传报道和交通安全宣传教育活动。落实公安机关党风廉政建设相关要求，配合有关部门查处民警违法违纪案件；组织实施交警队伍警务督察工作。承担支队交通管</w:t>
      </w:r>
      <w:r>
        <w:rPr>
          <w:rFonts w:ascii="仿宋" w:eastAsia="仿宋" w:hAnsi="仿宋" w:cs="仿宋" w:hint="eastAsia"/>
          <w:sz w:val="32"/>
          <w:szCs w:val="32"/>
        </w:rPr>
        <w:t>理经费的核算和管理工作；承担支队预算收入和罚没款物的稽查和审核；承担支队国有资产的监督管理工作。组织、监督开展公安交通管理的执法工作。组织实施全市道路交通事故的预防和处理工作；指导并落实基层交通安全组织建设。承担全市机动车辆安全检测、牌证发生工作；承担全市机动车考验员证、检验员证、教练员证的申请、受理、审核、上报和管理工作；承担全市机动车辆和非机动车辆的道路交通管理工作；按职责权限对机动车改装、改型、修理厂家实施安全技术监</w:t>
      </w:r>
      <w:r>
        <w:rPr>
          <w:rFonts w:ascii="仿宋" w:eastAsia="仿宋" w:hAnsi="仿宋" w:cs="仿宋" w:hint="eastAsia"/>
          <w:sz w:val="32"/>
          <w:szCs w:val="32"/>
        </w:rPr>
        <w:lastRenderedPageBreak/>
        <w:t>督；指导并监督全市机动车驾驶员培训单位的工作；依法对全市农机部门牌证发生工作实行管理和</w:t>
      </w:r>
      <w:r>
        <w:rPr>
          <w:rFonts w:ascii="仿宋" w:eastAsia="仿宋" w:hAnsi="仿宋" w:cs="仿宋" w:hint="eastAsia"/>
          <w:sz w:val="32"/>
          <w:szCs w:val="32"/>
        </w:rPr>
        <w:t>监督。承担全市机动车驾驶员的考试、发证等管理工作。组织实施全市道路交通管理科学技术的规划、研究及成果推广应用工作。参与研究城市建设、道路交通和安全设施的规划；承担怀化城区道路交通安全设施建设；参与道路交通安全设施的监督、管理，依法打击破坏道路交通安全设施等违法犯罪活动；承担对涉及交通安全、交通秩序的停车场（库）、车辆停靠点的规范建设和挖掘、占用道路审批管理工作。依法实施道路交通安全违法行为的处罚工作。组织实施全市客运车辆及重点车辆的户籍化管理工作。承担怀化城区的道路交通安全和秩序管理工作；配合有关部门实施重</w:t>
      </w:r>
      <w:r>
        <w:rPr>
          <w:rFonts w:ascii="仿宋" w:eastAsia="仿宋" w:hAnsi="仿宋" w:cs="仿宋" w:hint="eastAsia"/>
          <w:sz w:val="32"/>
          <w:szCs w:val="32"/>
        </w:rPr>
        <w:t>大交通警（保）卫工作；组织开展公路巡逻执法活动和处置重大突发性事件；协同其他警种维护道路治安秩序，打击车匪路霸。按照有关规定，负责或协助管理全市高速公路的交通秩序、治安秩序和交通安全工作。承办市人民政府和市公安局交办的其他事项。</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二、机构设置及决算单位构成</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（一）内设机构设置。怀化市公安局交通警察支队作为一级部门预算单位，为副处级行政机构。根据市编委核定，怀化市公安局交通警察支队内设</w:t>
      </w:r>
      <w:r>
        <w:rPr>
          <w:rFonts w:ascii="仿宋" w:eastAsia="仿宋" w:hAnsi="仿宋" w:cs="仿宋" w:hint="eastAsia"/>
          <w:sz w:val="32"/>
          <w:szCs w:val="32"/>
        </w:rPr>
        <w:t>16</w:t>
      </w:r>
      <w:r>
        <w:rPr>
          <w:rFonts w:ascii="仿宋" w:eastAsia="仿宋" w:hAnsi="仿宋" w:cs="仿宋" w:hint="eastAsia"/>
          <w:sz w:val="32"/>
          <w:szCs w:val="32"/>
        </w:rPr>
        <w:t>个科室：办公室、交通管理指挥中心、政工科、宣传教育科、警务保障科、法制科、交通安全管理科、车辆管理所、驾驶人考试管理所、交</w:t>
      </w:r>
      <w:r>
        <w:rPr>
          <w:rFonts w:ascii="仿宋" w:eastAsia="仿宋" w:hAnsi="仿宋" w:cs="仿宋" w:hint="eastAsia"/>
          <w:sz w:val="32"/>
          <w:szCs w:val="32"/>
        </w:rPr>
        <w:t>通科技管理科、交通设施管理科、道路交通安全违法处罚科、重</w:t>
      </w:r>
      <w:r>
        <w:rPr>
          <w:rFonts w:ascii="仿宋" w:eastAsia="仿宋" w:hAnsi="仿宋" w:cs="仿宋" w:hint="eastAsia"/>
          <w:sz w:val="32"/>
          <w:szCs w:val="32"/>
        </w:rPr>
        <w:lastRenderedPageBreak/>
        <w:t>点车辆监管所、工会、事故社会救助基金管理所，监察室单设，下设</w:t>
      </w:r>
      <w:r>
        <w:rPr>
          <w:rFonts w:ascii="仿宋" w:eastAsia="仿宋" w:hAnsi="仿宋" w:cs="仿宋" w:hint="eastAsia"/>
          <w:sz w:val="32"/>
          <w:szCs w:val="32"/>
        </w:rPr>
        <w:t>5</w:t>
      </w:r>
      <w:r>
        <w:rPr>
          <w:rFonts w:ascii="仿宋" w:eastAsia="仿宋" w:hAnsi="仿宋" w:cs="仿宋" w:hint="eastAsia"/>
          <w:sz w:val="32"/>
          <w:szCs w:val="32"/>
        </w:rPr>
        <w:t>个直属机构，直属一大队、直属二大队、直属三大队、直属四大队、特勤大队。</w:t>
      </w:r>
    </w:p>
    <w:p w:rsidR="00914E87" w:rsidRDefault="006A0EAC">
      <w:pPr>
        <w:pStyle w:val="Default"/>
        <w:spacing w:line="600" w:lineRule="exact"/>
        <w:ind w:firstLineChars="250" w:firstLine="800"/>
        <w:rPr>
          <w:rFonts w:ascii="仿宋" w:eastAsia="仿宋" w:hAnsi="仿宋" w:cs="仿宋"/>
          <w:sz w:val="32"/>
          <w:szCs w:val="32"/>
        </w:rPr>
      </w:pPr>
      <w:r>
        <w:rPr>
          <w:rFonts w:ascii="仿宋" w:eastAsia="仿宋" w:hAnsi="仿宋" w:cs="仿宋" w:hint="eastAsia"/>
          <w:sz w:val="32"/>
          <w:szCs w:val="32"/>
        </w:rPr>
        <w:t>（二）决算单位构成。市交警支队</w:t>
      </w:r>
      <w:r>
        <w:rPr>
          <w:rFonts w:ascii="仿宋" w:eastAsia="仿宋" w:hAnsi="仿宋" w:cs="仿宋" w:hint="eastAsia"/>
          <w:sz w:val="32"/>
          <w:szCs w:val="32"/>
        </w:rPr>
        <w:t>2021</w:t>
      </w:r>
      <w:r>
        <w:rPr>
          <w:rFonts w:ascii="仿宋" w:eastAsia="仿宋" w:hAnsi="仿宋" w:cs="仿宋" w:hint="eastAsia"/>
          <w:sz w:val="32"/>
          <w:szCs w:val="32"/>
        </w:rPr>
        <w:t>年部门决算汇总公开单位构成为本单位。</w:t>
      </w:r>
    </w:p>
    <w:p w:rsidR="00914E87" w:rsidRDefault="006A0EAC">
      <w:pPr>
        <w:pStyle w:val="a3"/>
        <w:widowControl/>
        <w:shd w:val="clear" w:color="auto" w:fill="FFFFFF"/>
        <w:spacing w:beforeAutospacing="0" w:after="75" w:afterAutospacing="0" w:line="600" w:lineRule="exact"/>
        <w:rPr>
          <w:rFonts w:ascii="宋体" w:eastAsia="宋体" w:hAnsi="宋体" w:cs="宋体"/>
          <w:color w:val="3D3D3D"/>
        </w:rPr>
      </w:pPr>
      <w:r>
        <w:rPr>
          <w:rFonts w:ascii="宋体" w:eastAsia="宋体" w:hAnsi="宋体" w:cs="宋体" w:hint="eastAsia"/>
          <w:color w:val="000000"/>
          <w:shd w:val="clear" w:color="auto" w:fill="FFFFFF"/>
        </w:rPr>
        <w:t> </w:t>
      </w:r>
    </w:p>
    <w:p w:rsidR="00914E87" w:rsidRDefault="006A0EAC">
      <w:pPr>
        <w:pStyle w:val="a3"/>
        <w:widowControl/>
        <w:shd w:val="clear" w:color="auto" w:fill="FFFFFF"/>
        <w:spacing w:beforeAutospacing="0" w:after="75" w:afterAutospacing="0" w:line="600" w:lineRule="exact"/>
        <w:jc w:val="center"/>
        <w:rPr>
          <w:rFonts w:ascii="黑体" w:eastAsia="黑体" w:hAnsi="黑体" w:cs="黑体"/>
          <w:color w:val="3D3D3D"/>
          <w:sz w:val="48"/>
          <w:szCs w:val="48"/>
        </w:rPr>
      </w:pPr>
      <w:r>
        <w:rPr>
          <w:rFonts w:ascii="黑体" w:eastAsia="黑体" w:hAnsi="黑体" w:cs="黑体" w:hint="eastAsia"/>
          <w:color w:val="000000"/>
          <w:sz w:val="48"/>
          <w:szCs w:val="48"/>
          <w:shd w:val="clear" w:color="auto" w:fill="FFFFFF"/>
        </w:rPr>
        <w:t>第二部分</w:t>
      </w:r>
    </w:p>
    <w:p w:rsidR="00914E87" w:rsidRDefault="006A0EAC">
      <w:pPr>
        <w:pStyle w:val="a3"/>
        <w:widowControl/>
        <w:shd w:val="clear" w:color="auto" w:fill="FFFFFF"/>
        <w:spacing w:beforeAutospacing="0" w:after="75" w:afterAutospacing="0" w:line="600" w:lineRule="exact"/>
        <w:jc w:val="center"/>
        <w:rPr>
          <w:rFonts w:ascii="黑体" w:eastAsia="黑体" w:hAnsi="黑体" w:cs="黑体"/>
          <w:color w:val="3D3D3D"/>
          <w:sz w:val="48"/>
          <w:szCs w:val="48"/>
        </w:rPr>
      </w:pPr>
      <w:r>
        <w:rPr>
          <w:rFonts w:ascii="黑体" w:eastAsia="黑体" w:hAnsi="黑体" w:cs="黑体" w:hint="eastAsia"/>
          <w:color w:val="000000"/>
          <w:sz w:val="48"/>
          <w:szCs w:val="48"/>
          <w:shd w:val="clear" w:color="auto" w:fill="FFFFFF"/>
        </w:rPr>
        <w:t> 公开表格自行上传</w:t>
      </w:r>
    </w:p>
    <w:p w:rsidR="00914E87" w:rsidRDefault="006A0EAC">
      <w:pPr>
        <w:pStyle w:val="a3"/>
        <w:widowControl/>
        <w:shd w:val="clear" w:color="auto" w:fill="FFFFFF"/>
        <w:spacing w:beforeAutospacing="0" w:after="75" w:afterAutospacing="0" w:line="600" w:lineRule="exact"/>
        <w:jc w:val="center"/>
        <w:rPr>
          <w:rFonts w:ascii="宋体" w:eastAsia="宋体" w:hAnsi="宋体" w:cs="宋体"/>
          <w:color w:val="3D3D3D"/>
        </w:rPr>
      </w:pPr>
      <w:r>
        <w:rPr>
          <w:rFonts w:ascii="宋体" w:eastAsia="宋体" w:hAnsi="宋体" w:cs="宋体" w:hint="eastAsia"/>
          <w:color w:val="000000"/>
          <w:shd w:val="clear" w:color="auto" w:fill="FFFFFF"/>
        </w:rPr>
        <w:t> </w:t>
      </w:r>
    </w:p>
    <w:p w:rsidR="00914E87" w:rsidRDefault="006A0EAC">
      <w:pPr>
        <w:pStyle w:val="a3"/>
        <w:widowControl/>
        <w:shd w:val="clear" w:color="auto" w:fill="FFFFFF"/>
        <w:spacing w:beforeAutospacing="0" w:after="75" w:afterAutospacing="0" w:line="600" w:lineRule="exact"/>
        <w:jc w:val="center"/>
        <w:rPr>
          <w:rFonts w:ascii="黑体" w:eastAsia="黑体" w:hAnsi="黑体" w:cs="黑体"/>
          <w:color w:val="3D3D3D"/>
          <w:sz w:val="48"/>
          <w:szCs w:val="48"/>
        </w:rPr>
      </w:pPr>
      <w:r>
        <w:rPr>
          <w:rFonts w:ascii="黑体" w:eastAsia="黑体" w:hAnsi="黑体" w:cs="黑体" w:hint="eastAsia"/>
          <w:color w:val="000000"/>
          <w:sz w:val="48"/>
          <w:szCs w:val="48"/>
          <w:shd w:val="clear" w:color="auto" w:fill="FFFFFF"/>
        </w:rPr>
        <w:t>第三部分</w:t>
      </w:r>
    </w:p>
    <w:p w:rsidR="00914E87" w:rsidRDefault="006A0EAC">
      <w:pPr>
        <w:pStyle w:val="a3"/>
        <w:widowControl/>
        <w:shd w:val="clear" w:color="auto" w:fill="FFFFFF"/>
        <w:spacing w:beforeAutospacing="0" w:after="75" w:afterAutospacing="0" w:line="600" w:lineRule="exact"/>
        <w:jc w:val="center"/>
        <w:rPr>
          <w:rFonts w:ascii="宋体" w:eastAsia="宋体" w:hAnsi="宋体" w:cs="宋体"/>
          <w:b/>
          <w:bCs/>
          <w:color w:val="000000"/>
          <w:sz w:val="27"/>
          <w:szCs w:val="27"/>
          <w:shd w:val="clear" w:color="auto" w:fill="FFFFFF"/>
        </w:rPr>
      </w:pPr>
      <w:r>
        <w:rPr>
          <w:rFonts w:ascii="黑体" w:eastAsia="黑体" w:hAnsi="黑体" w:cs="黑体" w:hint="eastAsia"/>
          <w:color w:val="000000"/>
          <w:sz w:val="48"/>
          <w:szCs w:val="48"/>
          <w:shd w:val="clear" w:color="auto" w:fill="FFFFFF"/>
        </w:rPr>
        <w:t>2021</w:t>
      </w:r>
      <w:r>
        <w:rPr>
          <w:rFonts w:ascii="黑体" w:eastAsia="黑体" w:hAnsi="黑体" w:cs="黑体" w:hint="eastAsia"/>
          <w:color w:val="000000"/>
          <w:sz w:val="48"/>
          <w:szCs w:val="48"/>
          <w:shd w:val="clear" w:color="auto" w:fill="FFFFFF"/>
        </w:rPr>
        <w:t>年度部门决算情况说明</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一、收入支出决算总体情况说明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2021</w:t>
      </w:r>
      <w:r>
        <w:rPr>
          <w:rFonts w:ascii="仿宋" w:eastAsia="仿宋" w:hAnsi="仿宋" w:cs="仿宋" w:hint="eastAsia"/>
          <w:color w:val="000000"/>
          <w:sz w:val="32"/>
          <w:szCs w:val="32"/>
        </w:rPr>
        <w:t>年度收、支总计各</w:t>
      </w:r>
      <w:r>
        <w:rPr>
          <w:rFonts w:ascii="仿宋" w:eastAsia="仿宋" w:hAnsi="仿宋" w:cs="仿宋" w:hint="eastAsia"/>
          <w:color w:val="000000"/>
          <w:sz w:val="32"/>
          <w:szCs w:val="32"/>
        </w:rPr>
        <w:t>13489.91</w:t>
      </w:r>
      <w:r>
        <w:rPr>
          <w:rFonts w:ascii="仿宋" w:eastAsia="仿宋" w:hAnsi="仿宋" w:cs="仿宋" w:hint="eastAsia"/>
          <w:color w:val="000000"/>
          <w:sz w:val="32"/>
          <w:szCs w:val="32"/>
        </w:rPr>
        <w:t>万元。与上年相比，减少</w:t>
      </w:r>
      <w:r>
        <w:rPr>
          <w:rFonts w:ascii="仿宋" w:eastAsia="仿宋" w:hAnsi="仿宋" w:cs="仿宋" w:hint="eastAsia"/>
          <w:color w:val="000000"/>
          <w:sz w:val="32"/>
          <w:szCs w:val="32"/>
        </w:rPr>
        <w:t>2191.69</w:t>
      </w:r>
      <w:r>
        <w:rPr>
          <w:rFonts w:ascii="仿宋" w:eastAsia="仿宋" w:hAnsi="仿宋" w:cs="仿宋" w:hint="eastAsia"/>
          <w:color w:val="000000"/>
          <w:sz w:val="32"/>
          <w:szCs w:val="32"/>
        </w:rPr>
        <w:t>万元，减少</w:t>
      </w:r>
      <w:r>
        <w:rPr>
          <w:rFonts w:ascii="仿宋" w:eastAsia="仿宋" w:hAnsi="仿宋" w:cs="仿宋" w:hint="eastAsia"/>
          <w:color w:val="000000"/>
          <w:sz w:val="32"/>
          <w:szCs w:val="32"/>
        </w:rPr>
        <w:t>13.98%</w:t>
      </w:r>
      <w:r>
        <w:rPr>
          <w:rFonts w:ascii="仿宋" w:eastAsia="仿宋" w:hAnsi="仿宋" w:cs="仿宋" w:hint="eastAsia"/>
          <w:color w:val="000000"/>
          <w:sz w:val="32"/>
          <w:szCs w:val="32"/>
        </w:rPr>
        <w:t>，主要是因为人员经费减少以及根据中央、省以及市委、市政府的相关要求，厉行勤俭节约，压减了一般性支出。</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二、收入决算情况说明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本年收入合计</w:t>
      </w:r>
      <w:r>
        <w:rPr>
          <w:rFonts w:ascii="仿宋" w:eastAsia="仿宋" w:hAnsi="仿宋" w:cs="仿宋" w:hint="eastAsia"/>
          <w:color w:val="000000"/>
          <w:sz w:val="32"/>
          <w:szCs w:val="32"/>
        </w:rPr>
        <w:t>13094.88</w:t>
      </w:r>
      <w:r>
        <w:rPr>
          <w:rFonts w:ascii="仿宋" w:eastAsia="仿宋" w:hAnsi="仿宋" w:cs="仿宋" w:hint="eastAsia"/>
          <w:color w:val="000000"/>
          <w:sz w:val="32"/>
          <w:szCs w:val="32"/>
        </w:rPr>
        <w:t>万元，其中：财政拨款收入</w:t>
      </w:r>
      <w:r>
        <w:rPr>
          <w:rFonts w:ascii="仿宋" w:eastAsia="仿宋" w:hAnsi="仿宋" w:cs="仿宋" w:hint="eastAsia"/>
          <w:color w:val="000000"/>
          <w:sz w:val="32"/>
          <w:szCs w:val="32"/>
        </w:rPr>
        <w:t>13093.88</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99.99%</w:t>
      </w:r>
      <w:r>
        <w:rPr>
          <w:rFonts w:ascii="仿宋" w:eastAsia="仿宋" w:hAnsi="仿宋" w:cs="仿宋" w:hint="eastAsia"/>
          <w:color w:val="000000"/>
          <w:sz w:val="32"/>
          <w:szCs w:val="32"/>
        </w:rPr>
        <w:t>；上级补助收入</w:t>
      </w:r>
      <w:r>
        <w:rPr>
          <w:rFonts w:ascii="仿宋" w:eastAsia="仿宋" w:hAnsi="仿宋" w:cs="仿宋" w:hint="eastAsia"/>
          <w:color w:val="000000"/>
          <w:sz w:val="32"/>
          <w:szCs w:val="32"/>
        </w:rPr>
        <w:t>0.00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hint="eastAsia"/>
          <w:color w:val="000000"/>
          <w:sz w:val="32"/>
          <w:szCs w:val="32"/>
        </w:rPr>
        <w:t>；事业收入</w:t>
      </w:r>
      <w:r>
        <w:rPr>
          <w:rFonts w:ascii="仿宋" w:eastAsia="仿宋" w:hAnsi="仿宋" w:cs="仿宋" w:hint="eastAsia"/>
          <w:color w:val="000000"/>
          <w:sz w:val="32"/>
          <w:szCs w:val="32"/>
        </w:rPr>
        <w:t>0.00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hint="eastAsia"/>
          <w:color w:val="000000"/>
          <w:sz w:val="32"/>
          <w:szCs w:val="32"/>
        </w:rPr>
        <w:t>；经营收入</w:t>
      </w:r>
      <w:r>
        <w:rPr>
          <w:rFonts w:ascii="仿宋" w:eastAsia="仿宋" w:hAnsi="仿宋" w:cs="仿宋" w:hint="eastAsia"/>
          <w:color w:val="000000"/>
          <w:sz w:val="32"/>
          <w:szCs w:val="32"/>
        </w:rPr>
        <w:t>0.00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hint="eastAsia"/>
          <w:color w:val="000000"/>
          <w:sz w:val="32"/>
          <w:szCs w:val="32"/>
        </w:rPr>
        <w:t>；附属单位上缴收入</w:t>
      </w:r>
      <w:r>
        <w:rPr>
          <w:rFonts w:ascii="仿宋" w:eastAsia="仿宋" w:hAnsi="仿宋" w:cs="仿宋" w:hint="eastAsia"/>
          <w:color w:val="000000"/>
          <w:sz w:val="32"/>
          <w:szCs w:val="32"/>
        </w:rPr>
        <w:t>0.00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hint="eastAsia"/>
          <w:color w:val="000000"/>
          <w:sz w:val="32"/>
          <w:szCs w:val="32"/>
        </w:rPr>
        <w:t>；其他收入</w:t>
      </w:r>
      <w:r>
        <w:rPr>
          <w:rFonts w:ascii="仿宋" w:eastAsia="仿宋" w:hAnsi="仿宋" w:cs="仿宋" w:hint="eastAsia"/>
          <w:color w:val="000000"/>
          <w:sz w:val="32"/>
          <w:szCs w:val="32"/>
        </w:rPr>
        <w:t>1</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0.01%</w:t>
      </w:r>
      <w:r>
        <w:rPr>
          <w:rFonts w:ascii="仿宋" w:eastAsia="仿宋" w:hAnsi="仿宋" w:cs="仿宋" w:hint="eastAsia"/>
          <w:color w:val="000000"/>
          <w:sz w:val="32"/>
          <w:szCs w:val="32"/>
        </w:rPr>
        <w:t>。</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lastRenderedPageBreak/>
        <w:t>三、支出决算情况说明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本年支出合计</w:t>
      </w:r>
      <w:r>
        <w:rPr>
          <w:rFonts w:ascii="仿宋" w:eastAsia="仿宋" w:hAnsi="仿宋" w:cs="仿宋" w:hint="eastAsia"/>
          <w:color w:val="000000"/>
          <w:sz w:val="32"/>
          <w:szCs w:val="32"/>
        </w:rPr>
        <w:t>13489.91</w:t>
      </w:r>
      <w:r>
        <w:rPr>
          <w:rFonts w:ascii="仿宋" w:eastAsia="仿宋" w:hAnsi="仿宋" w:cs="仿宋" w:hint="eastAsia"/>
          <w:color w:val="000000"/>
          <w:sz w:val="32"/>
          <w:szCs w:val="32"/>
        </w:rPr>
        <w:t>万元，其中：基本支出</w:t>
      </w:r>
      <w:r>
        <w:rPr>
          <w:rFonts w:ascii="仿宋" w:eastAsia="仿宋" w:hAnsi="仿宋" w:cs="仿宋" w:hint="eastAsia"/>
          <w:color w:val="000000"/>
          <w:sz w:val="32"/>
          <w:szCs w:val="32"/>
        </w:rPr>
        <w:t>6382.15</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47.31%</w:t>
      </w:r>
      <w:r>
        <w:rPr>
          <w:rFonts w:ascii="仿宋" w:eastAsia="仿宋" w:hAnsi="仿宋" w:cs="仿宋" w:hint="eastAsia"/>
          <w:color w:val="000000"/>
          <w:sz w:val="32"/>
          <w:szCs w:val="32"/>
        </w:rPr>
        <w:t>；项目支出</w:t>
      </w:r>
      <w:r>
        <w:rPr>
          <w:rFonts w:ascii="仿宋" w:eastAsia="仿宋" w:hAnsi="仿宋" w:cs="仿宋" w:hint="eastAsia"/>
          <w:color w:val="000000"/>
          <w:sz w:val="32"/>
          <w:szCs w:val="32"/>
        </w:rPr>
        <w:t>7107.76</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52.69%</w:t>
      </w:r>
      <w:r>
        <w:rPr>
          <w:rFonts w:ascii="仿宋" w:eastAsia="仿宋" w:hAnsi="仿宋" w:cs="仿宋" w:hint="eastAsia"/>
          <w:color w:val="000000"/>
          <w:sz w:val="32"/>
          <w:szCs w:val="32"/>
        </w:rPr>
        <w:t>；上缴上级支出</w:t>
      </w:r>
      <w:r>
        <w:rPr>
          <w:rFonts w:ascii="仿宋" w:eastAsia="仿宋" w:hAnsi="仿宋" w:cs="仿宋" w:hint="eastAsia"/>
          <w:color w:val="000000"/>
          <w:sz w:val="32"/>
          <w:szCs w:val="32"/>
        </w:rPr>
        <w:t>0.00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hint="eastAsia"/>
          <w:color w:val="000000"/>
          <w:sz w:val="32"/>
          <w:szCs w:val="32"/>
        </w:rPr>
        <w:t>；经营支出</w:t>
      </w:r>
      <w:r>
        <w:rPr>
          <w:rFonts w:ascii="仿宋" w:eastAsia="仿宋" w:hAnsi="仿宋" w:cs="仿宋" w:hint="eastAsia"/>
          <w:color w:val="000000"/>
          <w:sz w:val="32"/>
          <w:szCs w:val="32"/>
        </w:rPr>
        <w:t>0.00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hint="eastAsia"/>
          <w:color w:val="000000"/>
          <w:sz w:val="32"/>
          <w:szCs w:val="32"/>
        </w:rPr>
        <w:t>；对附属单位补助支出</w:t>
      </w:r>
      <w:r>
        <w:rPr>
          <w:rFonts w:ascii="仿宋" w:eastAsia="仿宋" w:hAnsi="仿宋" w:cs="仿宋" w:hint="eastAsia"/>
          <w:color w:val="000000"/>
          <w:sz w:val="32"/>
          <w:szCs w:val="32"/>
        </w:rPr>
        <w:t>0.00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hint="eastAsia"/>
          <w:color w:val="000000"/>
          <w:sz w:val="32"/>
          <w:szCs w:val="32"/>
        </w:rPr>
        <w:t>。</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四、财政拨款收入支出决算总体情况说明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2021</w:t>
      </w:r>
      <w:r>
        <w:rPr>
          <w:rFonts w:ascii="仿宋" w:eastAsia="仿宋" w:hAnsi="仿宋" w:cs="仿宋" w:hint="eastAsia"/>
          <w:color w:val="000000"/>
          <w:sz w:val="32"/>
          <w:szCs w:val="32"/>
        </w:rPr>
        <w:t>年度财政拨款收、支总计各</w:t>
      </w:r>
      <w:r>
        <w:rPr>
          <w:rFonts w:ascii="仿宋" w:eastAsia="仿宋" w:hAnsi="仿宋" w:cs="仿宋" w:hint="eastAsia"/>
          <w:color w:val="000000"/>
          <w:sz w:val="32"/>
          <w:szCs w:val="32"/>
        </w:rPr>
        <w:t>13489.91</w:t>
      </w:r>
      <w:r>
        <w:rPr>
          <w:rFonts w:ascii="仿宋" w:eastAsia="仿宋" w:hAnsi="仿宋" w:cs="仿宋" w:hint="eastAsia"/>
          <w:color w:val="000000"/>
          <w:sz w:val="32"/>
          <w:szCs w:val="32"/>
        </w:rPr>
        <w:t>万元，与上年相比，减少</w:t>
      </w:r>
      <w:r>
        <w:rPr>
          <w:rFonts w:ascii="仿宋" w:eastAsia="仿宋" w:hAnsi="仿宋" w:cs="仿宋" w:hint="eastAsia"/>
          <w:color w:val="000000"/>
          <w:sz w:val="32"/>
          <w:szCs w:val="32"/>
        </w:rPr>
        <w:t>1191.69</w:t>
      </w:r>
      <w:r>
        <w:rPr>
          <w:rFonts w:ascii="仿宋" w:eastAsia="仿宋" w:hAnsi="仿宋" w:cs="仿宋" w:hint="eastAsia"/>
          <w:color w:val="000000"/>
          <w:sz w:val="32"/>
          <w:szCs w:val="32"/>
        </w:rPr>
        <w:t>万元</w:t>
      </w:r>
      <w:r>
        <w:rPr>
          <w:rFonts w:ascii="仿宋" w:eastAsia="仿宋" w:hAnsi="仿宋" w:cs="仿宋" w:hint="eastAsia"/>
          <w:color w:val="000000"/>
          <w:sz w:val="32"/>
          <w:szCs w:val="32"/>
        </w:rPr>
        <w:t>,</w:t>
      </w:r>
      <w:r>
        <w:rPr>
          <w:rFonts w:ascii="仿宋" w:eastAsia="仿宋" w:hAnsi="仿宋" w:cs="仿宋" w:hint="eastAsia"/>
          <w:color w:val="000000"/>
          <w:sz w:val="32"/>
          <w:szCs w:val="32"/>
        </w:rPr>
        <w:t>减少</w:t>
      </w:r>
      <w:r>
        <w:rPr>
          <w:rFonts w:ascii="仿宋" w:eastAsia="仿宋" w:hAnsi="仿宋" w:cs="仿宋" w:hint="eastAsia"/>
          <w:color w:val="000000"/>
          <w:sz w:val="32"/>
          <w:szCs w:val="32"/>
        </w:rPr>
        <w:t>8.12%</w:t>
      </w:r>
      <w:r>
        <w:rPr>
          <w:rFonts w:ascii="仿宋" w:eastAsia="仿宋" w:hAnsi="仿宋" w:cs="仿宋" w:hint="eastAsia"/>
          <w:color w:val="000000"/>
          <w:sz w:val="32"/>
          <w:szCs w:val="32"/>
        </w:rPr>
        <w:t>，主要是因为人员经费减少以及根据中央、省以及市委、市政府的相关要求，厉行勤俭节约，压减了一般性支出。</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五、一般公共预算财政拨款支出决算情</w:t>
      </w:r>
      <w:r>
        <w:rPr>
          <w:rFonts w:ascii="黑体" w:eastAsia="黑体" w:hAnsi="黑体" w:cs="黑体" w:hint="eastAsia"/>
          <w:b/>
          <w:bCs/>
          <w:kern w:val="0"/>
          <w:sz w:val="32"/>
          <w:szCs w:val="32"/>
        </w:rPr>
        <w:t>况说明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（一）财政拨款支出决算总体情况</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2021</w:t>
      </w:r>
      <w:r>
        <w:rPr>
          <w:rFonts w:ascii="仿宋" w:eastAsia="仿宋" w:hAnsi="仿宋" w:cs="仿宋" w:hint="eastAsia"/>
          <w:color w:val="000000"/>
          <w:sz w:val="32"/>
          <w:szCs w:val="32"/>
        </w:rPr>
        <w:t>年度财政拨款支出</w:t>
      </w:r>
      <w:r>
        <w:rPr>
          <w:rFonts w:ascii="仿宋" w:eastAsia="仿宋" w:hAnsi="仿宋" w:cs="仿宋" w:hint="eastAsia"/>
          <w:color w:val="000000"/>
          <w:sz w:val="32"/>
          <w:szCs w:val="32"/>
        </w:rPr>
        <w:t>13488.91</w:t>
      </w:r>
      <w:r>
        <w:rPr>
          <w:rFonts w:ascii="仿宋" w:eastAsia="仿宋" w:hAnsi="仿宋" w:cs="仿宋" w:hint="eastAsia"/>
          <w:color w:val="000000"/>
          <w:sz w:val="32"/>
          <w:szCs w:val="32"/>
        </w:rPr>
        <w:t>万元，占本年支出合计的</w:t>
      </w:r>
      <w:r>
        <w:rPr>
          <w:rFonts w:ascii="仿宋" w:eastAsia="仿宋" w:hAnsi="仿宋" w:cs="仿宋" w:hint="eastAsia"/>
          <w:color w:val="000000"/>
          <w:sz w:val="32"/>
          <w:szCs w:val="32"/>
        </w:rPr>
        <w:t>99.99%</w:t>
      </w:r>
      <w:r>
        <w:rPr>
          <w:rFonts w:ascii="仿宋" w:eastAsia="仿宋" w:hAnsi="仿宋" w:cs="仿宋" w:hint="eastAsia"/>
          <w:color w:val="000000"/>
          <w:sz w:val="32"/>
          <w:szCs w:val="32"/>
        </w:rPr>
        <w:t>，与上年相比，财政拨款支出减少</w:t>
      </w:r>
      <w:r>
        <w:rPr>
          <w:rFonts w:ascii="仿宋" w:eastAsia="仿宋" w:hAnsi="仿宋" w:cs="仿宋" w:hint="eastAsia"/>
          <w:color w:val="000000"/>
          <w:sz w:val="32"/>
          <w:szCs w:val="32"/>
        </w:rPr>
        <w:t>797.22</w:t>
      </w:r>
      <w:r>
        <w:rPr>
          <w:rFonts w:ascii="仿宋" w:eastAsia="仿宋" w:hAnsi="仿宋" w:cs="仿宋" w:hint="eastAsia"/>
          <w:color w:val="000000"/>
          <w:sz w:val="32"/>
          <w:szCs w:val="32"/>
        </w:rPr>
        <w:t>万元，减少</w:t>
      </w:r>
      <w:r>
        <w:rPr>
          <w:rFonts w:ascii="仿宋" w:eastAsia="仿宋" w:hAnsi="仿宋" w:cs="仿宋" w:hint="eastAsia"/>
          <w:color w:val="000000"/>
          <w:sz w:val="32"/>
          <w:szCs w:val="32"/>
        </w:rPr>
        <w:t>5.58%</w:t>
      </w:r>
      <w:r>
        <w:rPr>
          <w:rFonts w:ascii="仿宋" w:eastAsia="仿宋" w:hAnsi="仿宋" w:cs="仿宋" w:hint="eastAsia"/>
          <w:color w:val="000000"/>
          <w:sz w:val="32"/>
          <w:szCs w:val="32"/>
        </w:rPr>
        <w:t>，主要是因为人员经费减少以及根据中央、省以及市委、市政府的相关要求，厉行勤俭节约，压减了一般性支出。</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（二）财政拨款支出决算结构情况</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2021</w:t>
      </w:r>
      <w:r>
        <w:rPr>
          <w:rFonts w:ascii="仿宋" w:eastAsia="仿宋" w:hAnsi="仿宋" w:cs="仿宋" w:hint="eastAsia"/>
          <w:color w:val="000000"/>
          <w:sz w:val="32"/>
          <w:szCs w:val="32"/>
        </w:rPr>
        <w:t>年度财政拨款支出</w:t>
      </w:r>
      <w:r>
        <w:rPr>
          <w:rFonts w:ascii="仿宋" w:eastAsia="仿宋" w:hAnsi="仿宋" w:cs="仿宋" w:hint="eastAsia"/>
          <w:color w:val="000000"/>
          <w:sz w:val="32"/>
          <w:szCs w:val="32"/>
        </w:rPr>
        <w:t>13488.91</w:t>
      </w:r>
      <w:r>
        <w:rPr>
          <w:rFonts w:ascii="仿宋" w:eastAsia="仿宋" w:hAnsi="仿宋" w:cs="仿宋" w:hint="eastAsia"/>
          <w:color w:val="000000"/>
          <w:sz w:val="32"/>
          <w:szCs w:val="32"/>
        </w:rPr>
        <w:t>万元，主要用于以下方面：一般公共服务（类）支出</w:t>
      </w:r>
      <w:r>
        <w:rPr>
          <w:rFonts w:ascii="仿宋" w:eastAsia="仿宋" w:hAnsi="仿宋" w:cs="仿宋" w:hint="eastAsia"/>
          <w:color w:val="000000"/>
          <w:sz w:val="32"/>
          <w:szCs w:val="32"/>
        </w:rPr>
        <w:t>130.45</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0.97%</w:t>
      </w:r>
      <w:r>
        <w:rPr>
          <w:rFonts w:ascii="仿宋" w:eastAsia="仿宋" w:hAnsi="仿宋" w:cs="仿宋" w:hint="eastAsia"/>
          <w:color w:val="000000"/>
          <w:sz w:val="32"/>
          <w:szCs w:val="32"/>
        </w:rPr>
        <w:t>；公共安全支出</w:t>
      </w:r>
      <w:r>
        <w:rPr>
          <w:rFonts w:ascii="仿宋" w:eastAsia="仿宋" w:hAnsi="仿宋" w:cs="仿宋" w:hint="eastAsia"/>
          <w:color w:val="000000"/>
          <w:sz w:val="32"/>
          <w:szCs w:val="32"/>
        </w:rPr>
        <w:t>12090.99</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89.64%</w:t>
      </w:r>
      <w:r>
        <w:rPr>
          <w:rFonts w:ascii="仿宋" w:eastAsia="仿宋" w:hAnsi="仿宋" w:cs="仿宋" w:hint="eastAsia"/>
          <w:color w:val="000000"/>
          <w:sz w:val="32"/>
          <w:szCs w:val="32"/>
        </w:rPr>
        <w:t>；社会保障和就业支出</w:t>
      </w:r>
      <w:r>
        <w:rPr>
          <w:rFonts w:ascii="仿宋" w:eastAsia="仿宋" w:hAnsi="仿宋" w:cs="仿宋" w:hint="eastAsia"/>
          <w:color w:val="000000"/>
          <w:sz w:val="32"/>
          <w:szCs w:val="32"/>
        </w:rPr>
        <w:t>573.57</w:t>
      </w:r>
      <w:r>
        <w:rPr>
          <w:rFonts w:ascii="仿宋" w:eastAsia="仿宋" w:hAnsi="仿宋" w:cs="仿宋" w:hint="eastAsia"/>
          <w:color w:val="000000"/>
          <w:sz w:val="32"/>
          <w:szCs w:val="32"/>
        </w:rPr>
        <w:t>万元</w:t>
      </w:r>
      <w:r>
        <w:rPr>
          <w:rFonts w:ascii="仿宋" w:eastAsia="仿宋" w:hAnsi="仿宋" w:cs="仿宋" w:hint="eastAsia"/>
          <w:color w:val="000000"/>
          <w:sz w:val="32"/>
          <w:szCs w:val="32"/>
        </w:rPr>
        <w:t>，占</w:t>
      </w:r>
      <w:r>
        <w:rPr>
          <w:rFonts w:ascii="仿宋" w:eastAsia="仿宋" w:hAnsi="仿宋" w:cs="仿宋" w:hint="eastAsia"/>
          <w:color w:val="000000"/>
          <w:sz w:val="32"/>
          <w:szCs w:val="32"/>
        </w:rPr>
        <w:t>4.25%</w:t>
      </w:r>
      <w:r>
        <w:rPr>
          <w:rFonts w:ascii="仿宋" w:eastAsia="仿宋" w:hAnsi="仿宋" w:cs="仿宋" w:hint="eastAsia"/>
          <w:color w:val="000000"/>
          <w:sz w:val="32"/>
          <w:szCs w:val="32"/>
        </w:rPr>
        <w:t>；卫生健康支出</w:t>
      </w:r>
      <w:r>
        <w:rPr>
          <w:rFonts w:ascii="仿宋" w:eastAsia="仿宋" w:hAnsi="仿宋" w:cs="仿宋" w:hint="eastAsia"/>
          <w:color w:val="000000"/>
          <w:sz w:val="32"/>
          <w:szCs w:val="32"/>
        </w:rPr>
        <w:t>196.87</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1.46%</w:t>
      </w:r>
      <w:r>
        <w:rPr>
          <w:rFonts w:ascii="仿宋" w:eastAsia="仿宋" w:hAnsi="仿宋" w:cs="仿宋" w:hint="eastAsia"/>
          <w:color w:val="000000"/>
          <w:sz w:val="32"/>
          <w:szCs w:val="32"/>
        </w:rPr>
        <w:t>；</w:t>
      </w:r>
      <w:r>
        <w:rPr>
          <w:rFonts w:ascii="仿宋" w:eastAsia="仿宋" w:hAnsi="仿宋" w:cs="仿宋" w:hint="eastAsia"/>
          <w:color w:val="000000"/>
          <w:sz w:val="32"/>
          <w:szCs w:val="32"/>
        </w:rPr>
        <w:lastRenderedPageBreak/>
        <w:t>城乡社区支出</w:t>
      </w:r>
      <w:r>
        <w:rPr>
          <w:rFonts w:ascii="仿宋" w:eastAsia="仿宋" w:hAnsi="仿宋" w:cs="仿宋" w:hint="eastAsia"/>
          <w:color w:val="000000"/>
          <w:sz w:val="32"/>
          <w:szCs w:val="32"/>
        </w:rPr>
        <w:t>195.03</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1.44%</w:t>
      </w:r>
      <w:r>
        <w:rPr>
          <w:rFonts w:ascii="仿宋" w:eastAsia="仿宋" w:hAnsi="仿宋" w:cs="仿宋" w:hint="eastAsia"/>
          <w:color w:val="000000"/>
          <w:sz w:val="32"/>
          <w:szCs w:val="32"/>
        </w:rPr>
        <w:t>；交通运输支出</w:t>
      </w:r>
      <w:r>
        <w:rPr>
          <w:rFonts w:ascii="仿宋" w:eastAsia="仿宋" w:hAnsi="仿宋" w:cs="仿宋" w:hint="eastAsia"/>
          <w:color w:val="000000"/>
          <w:sz w:val="32"/>
          <w:szCs w:val="32"/>
        </w:rPr>
        <w:t>302.0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2.24%</w:t>
      </w:r>
      <w:r>
        <w:rPr>
          <w:rFonts w:ascii="仿宋" w:eastAsia="仿宋" w:hAnsi="仿宋" w:cs="仿宋" w:hint="eastAsia"/>
          <w:color w:val="000000"/>
          <w:sz w:val="32"/>
          <w:szCs w:val="32"/>
        </w:rPr>
        <w:t>。</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（三）财政拨款支出决算具体情况</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2021</w:t>
      </w:r>
      <w:r>
        <w:rPr>
          <w:rFonts w:ascii="仿宋" w:eastAsia="仿宋" w:hAnsi="仿宋" w:cs="仿宋" w:hint="eastAsia"/>
          <w:color w:val="000000"/>
          <w:sz w:val="32"/>
          <w:szCs w:val="32"/>
        </w:rPr>
        <w:t>年度财政拨款支出年初预算数为</w:t>
      </w:r>
      <w:r>
        <w:rPr>
          <w:rFonts w:ascii="仿宋" w:eastAsia="仿宋" w:hAnsi="仿宋" w:cs="仿宋" w:hint="eastAsia"/>
          <w:color w:val="000000"/>
          <w:sz w:val="32"/>
          <w:szCs w:val="32"/>
        </w:rPr>
        <w:t>11616.10</w:t>
      </w:r>
      <w:r>
        <w:rPr>
          <w:rFonts w:ascii="仿宋" w:eastAsia="仿宋" w:hAnsi="仿宋" w:cs="仿宋" w:hint="eastAsia"/>
          <w:color w:val="000000"/>
          <w:sz w:val="32"/>
          <w:szCs w:val="32"/>
        </w:rPr>
        <w:t>万元，支出决算数为</w:t>
      </w:r>
      <w:r>
        <w:rPr>
          <w:rFonts w:ascii="仿宋" w:eastAsia="仿宋" w:hAnsi="仿宋" w:cs="仿宋" w:hint="eastAsia"/>
          <w:color w:val="000000"/>
          <w:sz w:val="32"/>
          <w:szCs w:val="32"/>
        </w:rPr>
        <w:t>13488.90</w:t>
      </w:r>
      <w:r>
        <w:rPr>
          <w:rFonts w:ascii="仿宋" w:eastAsia="仿宋" w:hAnsi="仿宋" w:cs="仿宋" w:hint="eastAsia"/>
          <w:color w:val="000000"/>
          <w:sz w:val="32"/>
          <w:szCs w:val="32"/>
        </w:rPr>
        <w:t>万元，完成年初预算的</w:t>
      </w:r>
      <w:r>
        <w:rPr>
          <w:rFonts w:ascii="仿宋" w:eastAsia="仿宋" w:hAnsi="仿宋" w:cs="仿宋" w:hint="eastAsia"/>
          <w:color w:val="000000"/>
          <w:sz w:val="32"/>
          <w:szCs w:val="32"/>
        </w:rPr>
        <w:t>100%</w:t>
      </w:r>
      <w:r>
        <w:rPr>
          <w:rFonts w:ascii="仿宋" w:eastAsia="仿宋" w:hAnsi="仿宋" w:cs="仿宋" w:hint="eastAsia"/>
          <w:color w:val="000000"/>
          <w:sz w:val="32"/>
          <w:szCs w:val="32"/>
        </w:rPr>
        <w:t>，其中：</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1</w:t>
      </w:r>
      <w:r>
        <w:rPr>
          <w:rFonts w:ascii="仿宋" w:eastAsia="仿宋" w:hAnsi="仿宋" w:cs="仿宋" w:hint="eastAsia"/>
          <w:color w:val="000000"/>
          <w:sz w:val="32"/>
          <w:szCs w:val="32"/>
        </w:rPr>
        <w:t>、一般公共服务：其他一般公共服务支出</w:t>
      </w:r>
      <w:r>
        <w:rPr>
          <w:rFonts w:ascii="仿宋" w:eastAsia="仿宋" w:hAnsi="仿宋" w:cs="仿宋" w:hint="eastAsia"/>
          <w:color w:val="000000"/>
          <w:sz w:val="32"/>
          <w:szCs w:val="32"/>
        </w:rPr>
        <w:t>201</w:t>
      </w:r>
      <w:r>
        <w:rPr>
          <w:rFonts w:ascii="仿宋" w:eastAsia="仿宋" w:hAnsi="仿宋" w:cs="仿宋" w:hint="eastAsia"/>
          <w:color w:val="000000"/>
          <w:sz w:val="32"/>
          <w:szCs w:val="32"/>
        </w:rPr>
        <w:t>（类）</w:t>
      </w:r>
      <w:r>
        <w:rPr>
          <w:rFonts w:ascii="仿宋" w:eastAsia="仿宋" w:hAnsi="仿宋" w:cs="仿宋" w:hint="eastAsia"/>
          <w:color w:val="000000"/>
          <w:sz w:val="32"/>
          <w:szCs w:val="32"/>
        </w:rPr>
        <w:t>99</w:t>
      </w:r>
      <w:r>
        <w:rPr>
          <w:rFonts w:ascii="仿宋" w:eastAsia="仿宋" w:hAnsi="仿宋" w:cs="仿宋" w:hint="eastAsia"/>
          <w:color w:val="000000"/>
          <w:sz w:val="32"/>
          <w:szCs w:val="32"/>
        </w:rPr>
        <w:t>（款）</w:t>
      </w:r>
      <w:r>
        <w:rPr>
          <w:rFonts w:ascii="仿宋" w:eastAsia="仿宋" w:hAnsi="仿宋" w:cs="仿宋" w:hint="eastAsia"/>
          <w:color w:val="000000"/>
          <w:sz w:val="32"/>
          <w:szCs w:val="32"/>
        </w:rPr>
        <w:t>99</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130.45</w:t>
      </w:r>
      <w:r>
        <w:rPr>
          <w:rFonts w:ascii="仿宋" w:eastAsia="仿宋" w:hAnsi="仿宋" w:cs="仿宋" w:hint="eastAsia"/>
          <w:color w:val="000000"/>
          <w:sz w:val="32"/>
          <w:szCs w:val="32"/>
        </w:rPr>
        <w:t>万元，</w:t>
      </w:r>
      <w:bookmarkStart w:id="0" w:name="_GoBack"/>
      <w:bookmarkEnd w:id="0"/>
      <w:r>
        <w:rPr>
          <w:rFonts w:ascii="仿宋" w:eastAsia="仿宋" w:hAnsi="仿宋" w:cs="仿宋" w:hint="eastAsia"/>
          <w:color w:val="000000"/>
          <w:sz w:val="32"/>
          <w:szCs w:val="32"/>
        </w:rPr>
        <w:t>决算数大于年初预算数的主要原因是</w:t>
      </w:r>
      <w:r>
        <w:rPr>
          <w:rFonts w:ascii="仿宋" w:eastAsia="仿宋" w:hAnsi="仿宋" w:cs="仿宋" w:hint="eastAsia"/>
          <w:color w:val="000000"/>
          <w:sz w:val="32"/>
          <w:szCs w:val="32"/>
        </w:rPr>
        <w:t>:</w:t>
      </w:r>
      <w:r>
        <w:rPr>
          <w:rFonts w:ascii="仿宋" w:eastAsia="仿宋" w:hAnsi="仿宋" w:cs="仿宋" w:hint="eastAsia"/>
          <w:color w:val="000000"/>
          <w:sz w:val="32"/>
          <w:szCs w:val="32"/>
        </w:rPr>
        <w:t>本年度发生了人民警察值勤岗位津贴</w:t>
      </w:r>
      <w:r>
        <w:rPr>
          <w:rFonts w:ascii="仿宋" w:eastAsia="仿宋" w:hAnsi="仿宋" w:cs="仿宋" w:hint="eastAsia"/>
          <w:color w:val="000000"/>
          <w:sz w:val="32"/>
          <w:szCs w:val="32"/>
        </w:rPr>
        <w:t>,</w:t>
      </w:r>
      <w:r>
        <w:rPr>
          <w:rFonts w:ascii="仿宋" w:eastAsia="仿宋" w:hAnsi="仿宋" w:cs="仿宋" w:hint="eastAsia"/>
          <w:color w:val="000000"/>
          <w:sz w:val="32"/>
          <w:szCs w:val="32"/>
        </w:rPr>
        <w:t>而年初预算未纳入。</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2</w:t>
      </w:r>
      <w:r>
        <w:rPr>
          <w:rFonts w:ascii="仿宋" w:eastAsia="仿宋" w:hAnsi="仿宋" w:cs="仿宋" w:hint="eastAsia"/>
          <w:color w:val="000000"/>
          <w:sz w:val="32"/>
          <w:szCs w:val="32"/>
        </w:rPr>
        <w:t>、公共安全支出：行政运行</w:t>
      </w:r>
      <w:r>
        <w:rPr>
          <w:rFonts w:ascii="仿宋" w:eastAsia="仿宋" w:hAnsi="仿宋" w:cs="仿宋" w:hint="eastAsia"/>
          <w:color w:val="000000"/>
          <w:sz w:val="32"/>
          <w:szCs w:val="32"/>
        </w:rPr>
        <w:t>204</w:t>
      </w:r>
      <w:r>
        <w:rPr>
          <w:rFonts w:ascii="仿宋" w:eastAsia="仿宋" w:hAnsi="仿宋" w:cs="仿宋" w:hint="eastAsia"/>
          <w:color w:val="000000"/>
          <w:sz w:val="32"/>
          <w:szCs w:val="32"/>
        </w:rPr>
        <w:t>（类）</w:t>
      </w:r>
      <w:r>
        <w:rPr>
          <w:rFonts w:ascii="仿宋" w:eastAsia="仿宋" w:hAnsi="仿宋" w:cs="仿宋" w:hint="eastAsia"/>
          <w:color w:val="000000"/>
          <w:sz w:val="32"/>
          <w:szCs w:val="32"/>
        </w:rPr>
        <w:t>02</w:t>
      </w:r>
      <w:r>
        <w:rPr>
          <w:rFonts w:ascii="仿宋" w:eastAsia="仿宋" w:hAnsi="仿宋" w:cs="仿宋" w:hint="eastAsia"/>
          <w:color w:val="000000"/>
          <w:sz w:val="32"/>
          <w:szCs w:val="32"/>
        </w:rPr>
        <w:t>（款）</w:t>
      </w:r>
      <w:r>
        <w:rPr>
          <w:rFonts w:ascii="仿宋" w:eastAsia="仿宋" w:hAnsi="仿宋" w:cs="仿宋" w:hint="eastAsia"/>
          <w:color w:val="000000"/>
          <w:sz w:val="32"/>
          <w:szCs w:val="32"/>
        </w:rPr>
        <w:t>01</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3389.55</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5297.92</w:t>
      </w:r>
      <w:r>
        <w:rPr>
          <w:rFonts w:ascii="仿宋" w:eastAsia="仿宋" w:hAnsi="仿宋" w:cs="仿宋" w:hint="eastAsia"/>
          <w:color w:val="000000"/>
          <w:sz w:val="32"/>
          <w:szCs w:val="32"/>
        </w:rPr>
        <w:t>万元，完成年初预算的</w:t>
      </w:r>
      <w:r>
        <w:rPr>
          <w:rFonts w:ascii="仿宋" w:eastAsia="仿宋" w:hAnsi="仿宋" w:cs="仿宋" w:hint="eastAsia"/>
          <w:color w:val="000000"/>
          <w:sz w:val="32"/>
          <w:szCs w:val="32"/>
        </w:rPr>
        <w:t>100%</w:t>
      </w:r>
      <w:r>
        <w:rPr>
          <w:rFonts w:ascii="仿宋" w:eastAsia="仿宋" w:hAnsi="仿宋" w:cs="仿宋" w:hint="eastAsia"/>
          <w:color w:val="000000"/>
          <w:sz w:val="32"/>
          <w:szCs w:val="32"/>
        </w:rPr>
        <w:t>，决算数大于年初预算数的主要原因是：本年度发生了</w:t>
      </w:r>
      <w:r>
        <w:rPr>
          <w:rFonts w:ascii="仿宋" w:eastAsia="仿宋" w:hAnsi="仿宋" w:cs="仿宋" w:hint="eastAsia"/>
          <w:color w:val="000000"/>
          <w:sz w:val="32"/>
          <w:szCs w:val="32"/>
        </w:rPr>
        <w:t>2020</w:t>
      </w:r>
      <w:r>
        <w:rPr>
          <w:rFonts w:ascii="仿宋" w:eastAsia="仿宋" w:hAnsi="仿宋" w:cs="仿宋" w:hint="eastAsia"/>
          <w:color w:val="000000"/>
          <w:sz w:val="32"/>
          <w:szCs w:val="32"/>
        </w:rPr>
        <w:t>年绩效奖、综合治理奖，非税执收成本，而年初预算未纳入。</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3</w:t>
      </w:r>
      <w:r>
        <w:rPr>
          <w:rFonts w:ascii="仿宋" w:eastAsia="仿宋" w:hAnsi="仿宋" w:cs="仿宋" w:hint="eastAsia"/>
          <w:color w:val="000000"/>
          <w:sz w:val="32"/>
          <w:szCs w:val="32"/>
        </w:rPr>
        <w:t>、公共安全支出：一般行政管理事务</w:t>
      </w:r>
      <w:r>
        <w:rPr>
          <w:rFonts w:ascii="仿宋" w:eastAsia="仿宋" w:hAnsi="仿宋" w:cs="仿宋" w:hint="eastAsia"/>
          <w:color w:val="000000"/>
          <w:sz w:val="32"/>
          <w:szCs w:val="32"/>
        </w:rPr>
        <w:t>204</w:t>
      </w:r>
      <w:r>
        <w:rPr>
          <w:rFonts w:ascii="仿宋" w:eastAsia="仿宋" w:hAnsi="仿宋" w:cs="仿宋" w:hint="eastAsia"/>
          <w:color w:val="000000"/>
          <w:sz w:val="32"/>
          <w:szCs w:val="32"/>
        </w:rPr>
        <w:t>（类）</w:t>
      </w:r>
      <w:r>
        <w:rPr>
          <w:rFonts w:ascii="仿宋" w:eastAsia="仿宋" w:hAnsi="仿宋" w:cs="仿宋" w:hint="eastAsia"/>
          <w:color w:val="000000"/>
          <w:sz w:val="32"/>
          <w:szCs w:val="32"/>
        </w:rPr>
        <w:t>02</w:t>
      </w:r>
      <w:r>
        <w:rPr>
          <w:rFonts w:ascii="仿宋" w:eastAsia="仿宋" w:hAnsi="仿宋" w:cs="仿宋" w:hint="eastAsia"/>
          <w:color w:val="000000"/>
          <w:sz w:val="32"/>
          <w:szCs w:val="32"/>
        </w:rPr>
        <w:t>（款）</w:t>
      </w:r>
      <w:r>
        <w:rPr>
          <w:rFonts w:ascii="仿宋" w:eastAsia="仿宋" w:hAnsi="仿宋" w:cs="仿宋" w:hint="eastAsia"/>
          <w:color w:val="000000"/>
          <w:sz w:val="32"/>
          <w:szCs w:val="32"/>
        </w:rPr>
        <w:t>02</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280</w:t>
      </w:r>
      <w:r>
        <w:rPr>
          <w:rFonts w:ascii="仿宋" w:eastAsia="仿宋" w:hAnsi="仿宋" w:cs="仿宋" w:hint="eastAsia"/>
          <w:color w:val="000000"/>
          <w:sz w:val="32"/>
          <w:szCs w:val="32"/>
        </w:rPr>
        <w:t>万元，决算数大于年初预算数的主要原因是：本年度发生了专用材料费，而年初预算未纳入。</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4</w:t>
      </w:r>
      <w:r>
        <w:rPr>
          <w:rFonts w:ascii="仿宋" w:eastAsia="仿宋" w:hAnsi="仿宋" w:cs="仿宋" w:hint="eastAsia"/>
          <w:color w:val="000000"/>
          <w:sz w:val="32"/>
          <w:szCs w:val="32"/>
        </w:rPr>
        <w:t>、公共安全支出：执法办案</w:t>
      </w:r>
      <w:r>
        <w:rPr>
          <w:rFonts w:ascii="仿宋" w:eastAsia="仿宋" w:hAnsi="仿宋" w:cs="仿宋" w:hint="eastAsia"/>
          <w:color w:val="000000"/>
          <w:sz w:val="32"/>
          <w:szCs w:val="32"/>
        </w:rPr>
        <w:t>204</w:t>
      </w:r>
      <w:r>
        <w:rPr>
          <w:rFonts w:ascii="仿宋" w:eastAsia="仿宋" w:hAnsi="仿宋" w:cs="仿宋" w:hint="eastAsia"/>
          <w:color w:val="000000"/>
          <w:sz w:val="32"/>
          <w:szCs w:val="32"/>
        </w:rPr>
        <w:t>（类）</w:t>
      </w:r>
      <w:r>
        <w:rPr>
          <w:rFonts w:ascii="仿宋" w:eastAsia="仿宋" w:hAnsi="仿宋" w:cs="仿宋" w:hint="eastAsia"/>
          <w:color w:val="000000"/>
          <w:sz w:val="32"/>
          <w:szCs w:val="32"/>
        </w:rPr>
        <w:t>02</w:t>
      </w:r>
      <w:r>
        <w:rPr>
          <w:rFonts w:ascii="仿宋" w:eastAsia="仿宋" w:hAnsi="仿宋" w:cs="仿宋" w:hint="eastAsia"/>
          <w:color w:val="000000"/>
          <w:sz w:val="32"/>
          <w:szCs w:val="32"/>
        </w:rPr>
        <w:t>（款）</w:t>
      </w:r>
      <w:r>
        <w:rPr>
          <w:rFonts w:ascii="仿宋" w:eastAsia="仿宋" w:hAnsi="仿宋" w:cs="仿宋" w:hint="eastAsia"/>
          <w:color w:val="000000"/>
          <w:sz w:val="32"/>
          <w:szCs w:val="32"/>
        </w:rPr>
        <w:t>20</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lastRenderedPageBreak/>
        <w:t>年初预</w:t>
      </w:r>
      <w:r>
        <w:rPr>
          <w:rFonts w:ascii="仿宋" w:eastAsia="仿宋" w:hAnsi="仿宋" w:cs="仿宋" w:hint="eastAsia"/>
          <w:color w:val="000000"/>
          <w:sz w:val="32"/>
          <w:szCs w:val="32"/>
        </w:rPr>
        <w:t>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1585</w:t>
      </w:r>
      <w:r>
        <w:rPr>
          <w:rFonts w:ascii="仿宋" w:eastAsia="仿宋" w:hAnsi="仿宋" w:cs="仿宋" w:hint="eastAsia"/>
          <w:color w:val="000000"/>
          <w:sz w:val="32"/>
          <w:szCs w:val="32"/>
        </w:rPr>
        <w:t>万元，决算数大于年初预算数的主要原因是：本年度发生了省拨科目三考场经费，而年初预算未纳入。</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5</w:t>
      </w:r>
      <w:r>
        <w:rPr>
          <w:rFonts w:ascii="仿宋" w:eastAsia="仿宋" w:hAnsi="仿宋" w:cs="仿宋" w:hint="eastAsia"/>
          <w:color w:val="000000"/>
          <w:sz w:val="32"/>
          <w:szCs w:val="32"/>
        </w:rPr>
        <w:t>、公共安全支出：事业运行</w:t>
      </w:r>
      <w:r>
        <w:rPr>
          <w:rFonts w:ascii="仿宋" w:eastAsia="仿宋" w:hAnsi="仿宋" w:cs="仿宋" w:hint="eastAsia"/>
          <w:color w:val="000000"/>
          <w:sz w:val="32"/>
          <w:szCs w:val="32"/>
        </w:rPr>
        <w:t>204</w:t>
      </w:r>
      <w:r>
        <w:rPr>
          <w:rFonts w:ascii="仿宋" w:eastAsia="仿宋" w:hAnsi="仿宋" w:cs="仿宋" w:hint="eastAsia"/>
          <w:color w:val="000000"/>
          <w:sz w:val="32"/>
          <w:szCs w:val="32"/>
        </w:rPr>
        <w:t>（类）</w:t>
      </w:r>
      <w:r>
        <w:rPr>
          <w:rFonts w:ascii="仿宋" w:eastAsia="仿宋" w:hAnsi="仿宋" w:cs="仿宋" w:hint="eastAsia"/>
          <w:color w:val="000000"/>
          <w:sz w:val="32"/>
          <w:szCs w:val="32"/>
        </w:rPr>
        <w:t>02</w:t>
      </w:r>
      <w:r>
        <w:rPr>
          <w:rFonts w:ascii="仿宋" w:eastAsia="仿宋" w:hAnsi="仿宋" w:cs="仿宋" w:hint="eastAsia"/>
          <w:color w:val="000000"/>
          <w:sz w:val="32"/>
          <w:szCs w:val="32"/>
        </w:rPr>
        <w:t>（款）</w:t>
      </w:r>
      <w:r>
        <w:rPr>
          <w:rFonts w:ascii="仿宋" w:eastAsia="仿宋" w:hAnsi="仿宋" w:cs="仿宋" w:hint="eastAsia"/>
          <w:color w:val="000000"/>
          <w:sz w:val="32"/>
          <w:szCs w:val="32"/>
        </w:rPr>
        <w:t>50</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49.48</w:t>
      </w:r>
      <w:r>
        <w:rPr>
          <w:rFonts w:ascii="仿宋" w:eastAsia="仿宋" w:hAnsi="仿宋" w:cs="仿宋" w:hint="eastAsia"/>
          <w:color w:val="000000"/>
          <w:sz w:val="32"/>
          <w:szCs w:val="32"/>
        </w:rPr>
        <w:t>万元，决算数大于年初预算数的主要原因是：年度发生转移支付预备费，而年初预算未纳入。</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6</w:t>
      </w:r>
      <w:r>
        <w:rPr>
          <w:rFonts w:ascii="仿宋" w:eastAsia="仿宋" w:hAnsi="仿宋" w:cs="仿宋" w:hint="eastAsia"/>
          <w:color w:val="000000"/>
          <w:sz w:val="32"/>
          <w:szCs w:val="32"/>
        </w:rPr>
        <w:t>、公共安全支出：其他公安支出</w:t>
      </w:r>
      <w:r>
        <w:rPr>
          <w:rFonts w:ascii="仿宋" w:eastAsia="仿宋" w:hAnsi="仿宋" w:cs="仿宋" w:hint="eastAsia"/>
          <w:color w:val="000000"/>
          <w:sz w:val="32"/>
          <w:szCs w:val="32"/>
        </w:rPr>
        <w:t>204</w:t>
      </w:r>
      <w:r>
        <w:rPr>
          <w:rFonts w:ascii="仿宋" w:eastAsia="仿宋" w:hAnsi="仿宋" w:cs="仿宋" w:hint="eastAsia"/>
          <w:color w:val="000000"/>
          <w:sz w:val="32"/>
          <w:szCs w:val="32"/>
        </w:rPr>
        <w:t>（类）</w:t>
      </w:r>
      <w:r>
        <w:rPr>
          <w:rFonts w:ascii="仿宋" w:eastAsia="仿宋" w:hAnsi="仿宋" w:cs="仿宋" w:hint="eastAsia"/>
          <w:color w:val="000000"/>
          <w:sz w:val="32"/>
          <w:szCs w:val="32"/>
        </w:rPr>
        <w:t>02</w:t>
      </w:r>
      <w:r>
        <w:rPr>
          <w:rFonts w:ascii="仿宋" w:eastAsia="仿宋" w:hAnsi="仿宋" w:cs="仿宋" w:hint="eastAsia"/>
          <w:color w:val="000000"/>
          <w:sz w:val="32"/>
          <w:szCs w:val="32"/>
        </w:rPr>
        <w:t>（款）</w:t>
      </w:r>
      <w:r>
        <w:rPr>
          <w:rFonts w:ascii="仿宋" w:eastAsia="仿宋" w:hAnsi="仿宋" w:cs="仿宋" w:hint="eastAsia"/>
          <w:color w:val="000000"/>
          <w:sz w:val="32"/>
          <w:szCs w:val="32"/>
        </w:rPr>
        <w:t>99</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8026.47</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4878.59</w:t>
      </w:r>
      <w:r>
        <w:rPr>
          <w:rFonts w:ascii="仿宋" w:eastAsia="仿宋" w:hAnsi="仿宋" w:cs="仿宋" w:hint="eastAsia"/>
          <w:color w:val="000000"/>
          <w:sz w:val="32"/>
          <w:szCs w:val="32"/>
        </w:rPr>
        <w:t>万元，完成年初预算的</w:t>
      </w:r>
      <w:r>
        <w:rPr>
          <w:rFonts w:ascii="仿宋" w:eastAsia="仿宋" w:hAnsi="仿宋" w:cs="仿宋" w:hint="eastAsia"/>
          <w:color w:val="000000"/>
          <w:sz w:val="32"/>
          <w:szCs w:val="32"/>
        </w:rPr>
        <w:t>60.78%</w:t>
      </w:r>
      <w:r>
        <w:rPr>
          <w:rFonts w:ascii="仿宋" w:eastAsia="仿宋" w:hAnsi="仿宋" w:cs="仿宋" w:hint="eastAsia"/>
          <w:color w:val="000000"/>
          <w:sz w:val="32"/>
          <w:szCs w:val="32"/>
        </w:rPr>
        <w:t>，决算数小于年初预算数的主要原因是：年度财政下达指标功</w:t>
      </w:r>
      <w:r>
        <w:rPr>
          <w:rFonts w:ascii="仿宋" w:eastAsia="仿宋" w:hAnsi="仿宋" w:cs="仿宋" w:hint="eastAsia"/>
          <w:color w:val="000000"/>
          <w:sz w:val="32"/>
          <w:szCs w:val="32"/>
        </w:rPr>
        <w:t>能科目进行了调整。</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7</w:t>
      </w:r>
      <w:r>
        <w:rPr>
          <w:rFonts w:ascii="仿宋" w:eastAsia="仿宋" w:hAnsi="仿宋" w:cs="仿宋" w:hint="eastAsia"/>
          <w:color w:val="000000"/>
          <w:sz w:val="32"/>
          <w:szCs w:val="32"/>
        </w:rPr>
        <w:t>、社会保障和就业支出：事业单位离退休</w:t>
      </w:r>
      <w:r>
        <w:rPr>
          <w:rFonts w:ascii="仿宋" w:eastAsia="仿宋" w:hAnsi="仿宋" w:cs="仿宋" w:hint="eastAsia"/>
          <w:color w:val="000000"/>
          <w:sz w:val="32"/>
          <w:szCs w:val="32"/>
        </w:rPr>
        <w:t>208</w:t>
      </w:r>
      <w:r>
        <w:rPr>
          <w:rFonts w:ascii="仿宋" w:eastAsia="仿宋" w:hAnsi="仿宋" w:cs="仿宋" w:hint="eastAsia"/>
          <w:color w:val="000000"/>
          <w:sz w:val="32"/>
          <w:szCs w:val="32"/>
        </w:rPr>
        <w:t>（类）</w:t>
      </w:r>
      <w:r>
        <w:rPr>
          <w:rFonts w:ascii="仿宋" w:eastAsia="仿宋" w:hAnsi="仿宋" w:cs="仿宋" w:hint="eastAsia"/>
          <w:color w:val="000000"/>
          <w:sz w:val="32"/>
          <w:szCs w:val="32"/>
        </w:rPr>
        <w:t>05</w:t>
      </w:r>
      <w:r>
        <w:rPr>
          <w:rFonts w:ascii="仿宋" w:eastAsia="仿宋" w:hAnsi="仿宋" w:cs="仿宋" w:hint="eastAsia"/>
          <w:color w:val="000000"/>
          <w:sz w:val="32"/>
          <w:szCs w:val="32"/>
        </w:rPr>
        <w:t>（款）</w:t>
      </w:r>
      <w:r>
        <w:rPr>
          <w:rFonts w:ascii="仿宋" w:eastAsia="仿宋" w:hAnsi="仿宋" w:cs="仿宋" w:hint="eastAsia"/>
          <w:color w:val="000000"/>
          <w:sz w:val="32"/>
          <w:szCs w:val="32"/>
        </w:rPr>
        <w:t>02</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200.10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20.60</w:t>
      </w:r>
      <w:r>
        <w:rPr>
          <w:rFonts w:ascii="仿宋" w:eastAsia="仿宋" w:hAnsi="仿宋" w:cs="仿宋" w:hint="eastAsia"/>
          <w:color w:val="000000"/>
          <w:sz w:val="32"/>
          <w:szCs w:val="32"/>
        </w:rPr>
        <w:t>万元，完成年初预算的</w:t>
      </w:r>
      <w:r>
        <w:rPr>
          <w:rFonts w:ascii="仿宋" w:eastAsia="仿宋" w:hAnsi="仿宋" w:cs="仿宋" w:hint="eastAsia"/>
          <w:color w:val="000000"/>
          <w:sz w:val="32"/>
          <w:szCs w:val="32"/>
        </w:rPr>
        <w:t>10.29%</w:t>
      </w:r>
      <w:r>
        <w:rPr>
          <w:rFonts w:ascii="仿宋" w:eastAsia="仿宋" w:hAnsi="仿宋" w:cs="仿宋" w:hint="eastAsia"/>
          <w:color w:val="000000"/>
          <w:sz w:val="32"/>
          <w:szCs w:val="32"/>
        </w:rPr>
        <w:t>，决算数小于年初预算数的主要原因是：年度财政下达指标功能科目进行了调整。</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8</w:t>
      </w:r>
      <w:r>
        <w:rPr>
          <w:rFonts w:ascii="仿宋" w:eastAsia="仿宋" w:hAnsi="仿宋" w:cs="仿宋" w:hint="eastAsia"/>
          <w:color w:val="000000"/>
          <w:sz w:val="32"/>
          <w:szCs w:val="32"/>
        </w:rPr>
        <w:t>、社会保障和就业支出：机关事业单位基本养老保险缴费支出</w:t>
      </w:r>
      <w:r>
        <w:rPr>
          <w:rFonts w:ascii="仿宋" w:eastAsia="仿宋" w:hAnsi="仿宋" w:cs="仿宋" w:hint="eastAsia"/>
          <w:color w:val="000000"/>
          <w:sz w:val="32"/>
          <w:szCs w:val="32"/>
        </w:rPr>
        <w:t>208</w:t>
      </w:r>
      <w:r>
        <w:rPr>
          <w:rFonts w:ascii="仿宋" w:eastAsia="仿宋" w:hAnsi="仿宋" w:cs="仿宋" w:hint="eastAsia"/>
          <w:color w:val="000000"/>
          <w:sz w:val="32"/>
          <w:szCs w:val="32"/>
        </w:rPr>
        <w:t>（类）</w:t>
      </w:r>
      <w:r>
        <w:rPr>
          <w:rFonts w:ascii="仿宋" w:eastAsia="仿宋" w:hAnsi="仿宋" w:cs="仿宋" w:hint="eastAsia"/>
          <w:color w:val="000000"/>
          <w:sz w:val="32"/>
          <w:szCs w:val="32"/>
        </w:rPr>
        <w:t>05</w:t>
      </w:r>
      <w:r>
        <w:rPr>
          <w:rFonts w:ascii="仿宋" w:eastAsia="仿宋" w:hAnsi="仿宋" w:cs="仿宋" w:hint="eastAsia"/>
          <w:color w:val="000000"/>
          <w:sz w:val="32"/>
          <w:szCs w:val="32"/>
        </w:rPr>
        <w:t>（款）</w:t>
      </w:r>
      <w:r>
        <w:rPr>
          <w:rFonts w:ascii="仿宋" w:eastAsia="仿宋" w:hAnsi="仿宋" w:cs="仿宋" w:hint="eastAsia"/>
          <w:color w:val="000000"/>
          <w:sz w:val="32"/>
          <w:szCs w:val="32"/>
        </w:rPr>
        <w:t>05</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389.75</w:t>
      </w:r>
      <w:r>
        <w:rPr>
          <w:rFonts w:ascii="仿宋" w:eastAsia="仿宋" w:hAnsi="仿宋" w:cs="仿宋" w:hint="eastAsia"/>
          <w:color w:val="000000"/>
          <w:sz w:val="32"/>
          <w:szCs w:val="32"/>
        </w:rPr>
        <w:t>万元，决算数大于年初预算数的主要原因是本年度发生机关事业单位基本养老保险缴费，年初预算未纳入。</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lastRenderedPageBreak/>
        <w:t>9</w:t>
      </w:r>
      <w:r>
        <w:rPr>
          <w:rFonts w:ascii="仿宋" w:eastAsia="仿宋" w:hAnsi="仿宋" w:cs="仿宋" w:hint="eastAsia"/>
          <w:color w:val="000000"/>
          <w:sz w:val="32"/>
          <w:szCs w:val="32"/>
        </w:rPr>
        <w:t>、社会保障和就业支出：其他行政事业</w:t>
      </w:r>
      <w:r>
        <w:rPr>
          <w:rFonts w:ascii="仿宋" w:eastAsia="仿宋" w:hAnsi="仿宋" w:cs="仿宋" w:hint="eastAsia"/>
          <w:color w:val="000000"/>
          <w:sz w:val="32"/>
          <w:szCs w:val="32"/>
        </w:rPr>
        <w:t>单位养老支出</w:t>
      </w:r>
      <w:r>
        <w:rPr>
          <w:rFonts w:ascii="仿宋" w:eastAsia="仿宋" w:hAnsi="仿宋" w:cs="仿宋" w:hint="eastAsia"/>
          <w:color w:val="000000"/>
          <w:sz w:val="32"/>
          <w:szCs w:val="32"/>
        </w:rPr>
        <w:t>208</w:t>
      </w:r>
      <w:r>
        <w:rPr>
          <w:rFonts w:ascii="仿宋" w:eastAsia="仿宋" w:hAnsi="仿宋" w:cs="仿宋" w:hint="eastAsia"/>
          <w:color w:val="000000"/>
          <w:sz w:val="32"/>
          <w:szCs w:val="32"/>
        </w:rPr>
        <w:t>（类）</w:t>
      </w:r>
      <w:r>
        <w:rPr>
          <w:rFonts w:ascii="仿宋" w:eastAsia="仿宋" w:hAnsi="仿宋" w:cs="仿宋" w:hint="eastAsia"/>
          <w:color w:val="000000"/>
          <w:sz w:val="32"/>
          <w:szCs w:val="32"/>
        </w:rPr>
        <w:t>05</w:t>
      </w:r>
      <w:r>
        <w:rPr>
          <w:rFonts w:ascii="仿宋" w:eastAsia="仿宋" w:hAnsi="仿宋" w:cs="仿宋" w:hint="eastAsia"/>
          <w:color w:val="000000"/>
          <w:sz w:val="32"/>
          <w:szCs w:val="32"/>
        </w:rPr>
        <w:t>（款）</w:t>
      </w:r>
      <w:r>
        <w:rPr>
          <w:rFonts w:ascii="仿宋" w:eastAsia="仿宋" w:hAnsi="仿宋" w:cs="仿宋" w:hint="eastAsia"/>
          <w:color w:val="000000"/>
          <w:sz w:val="32"/>
          <w:szCs w:val="32"/>
        </w:rPr>
        <w:t>99</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160.65</w:t>
      </w:r>
      <w:r>
        <w:rPr>
          <w:rFonts w:ascii="仿宋" w:eastAsia="仿宋" w:hAnsi="仿宋" w:cs="仿宋" w:hint="eastAsia"/>
          <w:color w:val="000000"/>
          <w:sz w:val="32"/>
          <w:szCs w:val="32"/>
        </w:rPr>
        <w:t>万元，决算数大于年初预算数的主要原因是本年度发生其他行政事业单位养老支出，年初预算未纳入。</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10</w:t>
      </w:r>
      <w:r>
        <w:rPr>
          <w:rFonts w:ascii="仿宋" w:eastAsia="仿宋" w:hAnsi="仿宋" w:cs="仿宋" w:hint="eastAsia"/>
          <w:color w:val="000000"/>
          <w:sz w:val="32"/>
          <w:szCs w:val="32"/>
        </w:rPr>
        <w:t>、社会保障和就业支出：公益性岗位补贴</w:t>
      </w:r>
      <w:r>
        <w:rPr>
          <w:rFonts w:ascii="仿宋" w:eastAsia="仿宋" w:hAnsi="仿宋" w:cs="仿宋" w:hint="eastAsia"/>
          <w:color w:val="000000"/>
          <w:sz w:val="32"/>
          <w:szCs w:val="32"/>
        </w:rPr>
        <w:t>208</w:t>
      </w:r>
      <w:r>
        <w:rPr>
          <w:rFonts w:ascii="仿宋" w:eastAsia="仿宋" w:hAnsi="仿宋" w:cs="仿宋" w:hint="eastAsia"/>
          <w:color w:val="000000"/>
          <w:sz w:val="32"/>
          <w:szCs w:val="32"/>
        </w:rPr>
        <w:t>（类）</w:t>
      </w:r>
      <w:r>
        <w:rPr>
          <w:rFonts w:ascii="仿宋" w:eastAsia="仿宋" w:hAnsi="仿宋" w:cs="仿宋" w:hint="eastAsia"/>
          <w:color w:val="000000"/>
          <w:sz w:val="32"/>
          <w:szCs w:val="32"/>
        </w:rPr>
        <w:t>07</w:t>
      </w:r>
      <w:r>
        <w:rPr>
          <w:rFonts w:ascii="仿宋" w:eastAsia="仿宋" w:hAnsi="仿宋" w:cs="仿宋" w:hint="eastAsia"/>
          <w:color w:val="000000"/>
          <w:sz w:val="32"/>
          <w:szCs w:val="32"/>
        </w:rPr>
        <w:t>（款）</w:t>
      </w:r>
      <w:r>
        <w:rPr>
          <w:rFonts w:ascii="仿宋" w:eastAsia="仿宋" w:hAnsi="仿宋" w:cs="仿宋" w:hint="eastAsia"/>
          <w:color w:val="000000"/>
          <w:sz w:val="32"/>
          <w:szCs w:val="32"/>
        </w:rPr>
        <w:t>05</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2.53</w:t>
      </w:r>
      <w:r>
        <w:rPr>
          <w:rFonts w:ascii="仿宋" w:eastAsia="仿宋" w:hAnsi="仿宋" w:cs="仿宋" w:hint="eastAsia"/>
          <w:color w:val="000000"/>
          <w:sz w:val="32"/>
          <w:szCs w:val="32"/>
        </w:rPr>
        <w:t>万元，完成年初预算的</w:t>
      </w:r>
      <w:r>
        <w:rPr>
          <w:rFonts w:ascii="仿宋" w:eastAsia="仿宋" w:hAnsi="仿宋" w:cs="仿宋" w:hint="eastAsia"/>
          <w:color w:val="000000"/>
          <w:sz w:val="32"/>
          <w:szCs w:val="32"/>
        </w:rPr>
        <w:t>100%</w:t>
      </w:r>
      <w:r>
        <w:rPr>
          <w:rFonts w:ascii="仿宋" w:eastAsia="仿宋" w:hAnsi="仿宋" w:cs="仿宋" w:hint="eastAsia"/>
          <w:color w:val="000000"/>
          <w:sz w:val="32"/>
          <w:szCs w:val="32"/>
        </w:rPr>
        <w:t>，决算数大于年初预算数的主要原因是：本年度发生了公益性岗位人员补贴支出，而年初预算未纳入。</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10</w:t>
      </w:r>
      <w:r>
        <w:rPr>
          <w:rFonts w:ascii="仿宋" w:eastAsia="仿宋" w:hAnsi="仿宋" w:cs="仿宋" w:hint="eastAsia"/>
          <w:color w:val="000000"/>
          <w:sz w:val="32"/>
          <w:szCs w:val="32"/>
        </w:rPr>
        <w:t>、卫生健康支出：行政单位医疗</w:t>
      </w:r>
      <w:r>
        <w:rPr>
          <w:rFonts w:ascii="仿宋" w:eastAsia="仿宋" w:hAnsi="仿宋" w:cs="仿宋" w:hint="eastAsia"/>
          <w:color w:val="000000"/>
          <w:sz w:val="32"/>
          <w:szCs w:val="32"/>
        </w:rPr>
        <w:t>210</w:t>
      </w:r>
      <w:r>
        <w:rPr>
          <w:rFonts w:ascii="仿宋" w:eastAsia="仿宋" w:hAnsi="仿宋" w:cs="仿宋" w:hint="eastAsia"/>
          <w:color w:val="000000"/>
          <w:sz w:val="32"/>
          <w:szCs w:val="32"/>
        </w:rPr>
        <w:t>（类）</w:t>
      </w:r>
      <w:r>
        <w:rPr>
          <w:rFonts w:ascii="仿宋" w:eastAsia="仿宋" w:hAnsi="仿宋" w:cs="仿宋" w:hint="eastAsia"/>
          <w:color w:val="000000"/>
          <w:sz w:val="32"/>
          <w:szCs w:val="32"/>
        </w:rPr>
        <w:t>11</w:t>
      </w:r>
      <w:r>
        <w:rPr>
          <w:rFonts w:ascii="仿宋" w:eastAsia="仿宋" w:hAnsi="仿宋" w:cs="仿宋" w:hint="eastAsia"/>
          <w:color w:val="000000"/>
          <w:sz w:val="32"/>
          <w:szCs w:val="32"/>
        </w:rPr>
        <w:t>（款）</w:t>
      </w:r>
      <w:r>
        <w:rPr>
          <w:rFonts w:ascii="仿宋" w:eastAsia="仿宋" w:hAnsi="仿宋" w:cs="仿宋" w:hint="eastAsia"/>
          <w:color w:val="000000"/>
          <w:sz w:val="32"/>
          <w:szCs w:val="32"/>
        </w:rPr>
        <w:t>01</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186.48</w:t>
      </w:r>
      <w:r>
        <w:rPr>
          <w:rFonts w:ascii="仿宋" w:eastAsia="仿宋" w:hAnsi="仿宋" w:cs="仿宋" w:hint="eastAsia"/>
          <w:color w:val="000000"/>
          <w:sz w:val="32"/>
          <w:szCs w:val="32"/>
        </w:rPr>
        <w:t>万元，决算数大于年初预算数的主要原因是本年度发生了职工基本医疗保险缴费，年初未纳入预算。</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11</w:t>
      </w:r>
      <w:r>
        <w:rPr>
          <w:rFonts w:ascii="仿宋" w:eastAsia="仿宋" w:hAnsi="仿宋" w:cs="仿宋" w:hint="eastAsia"/>
          <w:color w:val="000000"/>
          <w:sz w:val="32"/>
          <w:szCs w:val="32"/>
        </w:rPr>
        <w:t>、卫生健康支出：其他行政单位医疗支出</w:t>
      </w:r>
      <w:r>
        <w:rPr>
          <w:rFonts w:ascii="仿宋" w:eastAsia="仿宋" w:hAnsi="仿宋" w:cs="仿宋" w:hint="eastAsia"/>
          <w:color w:val="000000"/>
          <w:sz w:val="32"/>
          <w:szCs w:val="32"/>
        </w:rPr>
        <w:t>210</w:t>
      </w:r>
      <w:r>
        <w:rPr>
          <w:rFonts w:ascii="仿宋" w:eastAsia="仿宋" w:hAnsi="仿宋" w:cs="仿宋" w:hint="eastAsia"/>
          <w:color w:val="000000"/>
          <w:sz w:val="32"/>
          <w:szCs w:val="32"/>
        </w:rPr>
        <w:t>（类）</w:t>
      </w:r>
      <w:r>
        <w:rPr>
          <w:rFonts w:ascii="仿宋" w:eastAsia="仿宋" w:hAnsi="仿宋" w:cs="仿宋" w:hint="eastAsia"/>
          <w:color w:val="000000"/>
          <w:sz w:val="32"/>
          <w:szCs w:val="32"/>
        </w:rPr>
        <w:t>11</w:t>
      </w:r>
      <w:r>
        <w:rPr>
          <w:rFonts w:ascii="仿宋" w:eastAsia="仿宋" w:hAnsi="仿宋" w:cs="仿宋" w:hint="eastAsia"/>
          <w:color w:val="000000"/>
          <w:sz w:val="32"/>
          <w:szCs w:val="32"/>
        </w:rPr>
        <w:t>（款）</w:t>
      </w:r>
      <w:r>
        <w:rPr>
          <w:rFonts w:ascii="仿宋" w:eastAsia="仿宋" w:hAnsi="仿宋" w:cs="仿宋" w:hint="eastAsia"/>
          <w:color w:val="000000"/>
          <w:sz w:val="32"/>
          <w:szCs w:val="32"/>
        </w:rPr>
        <w:t>99</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8.39</w:t>
      </w:r>
      <w:r>
        <w:rPr>
          <w:rFonts w:ascii="仿宋" w:eastAsia="仿宋" w:hAnsi="仿宋" w:cs="仿宋" w:hint="eastAsia"/>
          <w:color w:val="000000"/>
          <w:sz w:val="32"/>
          <w:szCs w:val="32"/>
        </w:rPr>
        <w:t>万元，决算数大于年初预算数的主要原因是本年度发生了其他行政单位医疗支出，年初未纳入预算。</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12</w:t>
      </w:r>
      <w:r>
        <w:rPr>
          <w:rFonts w:ascii="仿宋" w:eastAsia="仿宋" w:hAnsi="仿宋" w:cs="仿宋" w:hint="eastAsia"/>
          <w:color w:val="000000"/>
          <w:sz w:val="32"/>
          <w:szCs w:val="32"/>
        </w:rPr>
        <w:t>、医疗救助：城乡医疗救助</w:t>
      </w:r>
      <w:r>
        <w:rPr>
          <w:rFonts w:ascii="仿宋" w:eastAsia="仿宋" w:hAnsi="仿宋" w:cs="仿宋" w:hint="eastAsia"/>
          <w:color w:val="000000"/>
          <w:sz w:val="32"/>
          <w:szCs w:val="32"/>
        </w:rPr>
        <w:t>210</w:t>
      </w:r>
      <w:r>
        <w:rPr>
          <w:rFonts w:ascii="仿宋" w:eastAsia="仿宋" w:hAnsi="仿宋" w:cs="仿宋" w:hint="eastAsia"/>
          <w:color w:val="000000"/>
          <w:sz w:val="32"/>
          <w:szCs w:val="32"/>
        </w:rPr>
        <w:t>（类）</w:t>
      </w:r>
      <w:r>
        <w:rPr>
          <w:rFonts w:ascii="仿宋" w:eastAsia="仿宋" w:hAnsi="仿宋" w:cs="仿宋" w:hint="eastAsia"/>
          <w:color w:val="000000"/>
          <w:sz w:val="32"/>
          <w:szCs w:val="32"/>
        </w:rPr>
        <w:t>13</w:t>
      </w:r>
      <w:r>
        <w:rPr>
          <w:rFonts w:ascii="仿宋" w:eastAsia="仿宋" w:hAnsi="仿宋" w:cs="仿宋" w:hint="eastAsia"/>
          <w:color w:val="000000"/>
          <w:sz w:val="32"/>
          <w:szCs w:val="32"/>
        </w:rPr>
        <w:t>（款）</w:t>
      </w:r>
      <w:r>
        <w:rPr>
          <w:rFonts w:ascii="仿宋" w:eastAsia="仿宋" w:hAnsi="仿宋" w:cs="仿宋" w:hint="eastAsia"/>
          <w:color w:val="000000"/>
          <w:sz w:val="32"/>
          <w:szCs w:val="32"/>
        </w:rPr>
        <w:t>01</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lastRenderedPageBreak/>
        <w:t>年初预算为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2</w:t>
      </w:r>
      <w:r>
        <w:rPr>
          <w:rFonts w:ascii="仿宋" w:eastAsia="仿宋" w:hAnsi="仿宋" w:cs="仿宋" w:hint="eastAsia"/>
          <w:color w:val="000000"/>
          <w:sz w:val="32"/>
          <w:szCs w:val="32"/>
        </w:rPr>
        <w:t>万元，决算数大于年初预算数的主要原因是本年度发生了城乡医疗救助，年初未纳入预算。</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13</w:t>
      </w:r>
      <w:r>
        <w:rPr>
          <w:rFonts w:ascii="仿宋" w:eastAsia="仿宋" w:hAnsi="仿宋" w:cs="仿宋" w:hint="eastAsia"/>
          <w:color w:val="000000"/>
          <w:sz w:val="32"/>
          <w:szCs w:val="32"/>
        </w:rPr>
        <w:t>、城乡社区支出：其他城乡社区管理支出</w:t>
      </w:r>
      <w:r>
        <w:rPr>
          <w:rFonts w:ascii="仿宋" w:eastAsia="仿宋" w:hAnsi="仿宋" w:cs="仿宋" w:hint="eastAsia"/>
          <w:color w:val="000000"/>
          <w:sz w:val="32"/>
          <w:szCs w:val="32"/>
        </w:rPr>
        <w:t>212</w:t>
      </w:r>
      <w:r>
        <w:rPr>
          <w:rFonts w:ascii="仿宋" w:eastAsia="仿宋" w:hAnsi="仿宋" w:cs="仿宋" w:hint="eastAsia"/>
          <w:color w:val="000000"/>
          <w:sz w:val="32"/>
          <w:szCs w:val="32"/>
        </w:rPr>
        <w:t>（类）</w:t>
      </w:r>
      <w:r>
        <w:rPr>
          <w:rFonts w:ascii="仿宋" w:eastAsia="仿宋" w:hAnsi="仿宋" w:cs="仿宋" w:hint="eastAsia"/>
          <w:color w:val="000000"/>
          <w:sz w:val="32"/>
          <w:szCs w:val="32"/>
        </w:rPr>
        <w:t>01</w:t>
      </w:r>
      <w:r>
        <w:rPr>
          <w:rFonts w:ascii="仿宋" w:eastAsia="仿宋" w:hAnsi="仿宋" w:cs="仿宋" w:hint="eastAsia"/>
          <w:color w:val="000000"/>
          <w:sz w:val="32"/>
          <w:szCs w:val="32"/>
        </w:rPr>
        <w:t>（款）</w:t>
      </w:r>
      <w:r>
        <w:rPr>
          <w:rFonts w:ascii="仿宋" w:eastAsia="仿宋" w:hAnsi="仿宋" w:cs="仿宋" w:hint="eastAsia"/>
          <w:color w:val="000000"/>
          <w:sz w:val="32"/>
          <w:szCs w:val="32"/>
        </w:rPr>
        <w:t>99</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195.03</w:t>
      </w:r>
      <w:r>
        <w:rPr>
          <w:rFonts w:ascii="仿宋" w:eastAsia="仿宋" w:hAnsi="仿宋" w:cs="仿宋" w:hint="eastAsia"/>
          <w:color w:val="000000"/>
          <w:sz w:val="32"/>
          <w:szCs w:val="32"/>
        </w:rPr>
        <w:t>万元，决算数小于年初预算数的主要原因是本年度发生了交通设施建设支出，年初未纳入预算。</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14</w:t>
      </w:r>
      <w:r>
        <w:rPr>
          <w:rFonts w:ascii="仿宋" w:eastAsia="仿宋" w:hAnsi="仿宋" w:cs="仿宋" w:hint="eastAsia"/>
          <w:color w:val="000000"/>
          <w:sz w:val="32"/>
          <w:szCs w:val="32"/>
        </w:rPr>
        <w:t>、交通运输支出：其他交通运输支出</w:t>
      </w:r>
      <w:r>
        <w:rPr>
          <w:rFonts w:ascii="仿宋" w:eastAsia="仿宋" w:hAnsi="仿宋" w:cs="仿宋" w:hint="eastAsia"/>
          <w:color w:val="000000"/>
          <w:sz w:val="32"/>
          <w:szCs w:val="32"/>
        </w:rPr>
        <w:t>214</w:t>
      </w:r>
      <w:r>
        <w:rPr>
          <w:rFonts w:ascii="仿宋" w:eastAsia="仿宋" w:hAnsi="仿宋" w:cs="仿宋" w:hint="eastAsia"/>
          <w:color w:val="000000"/>
          <w:sz w:val="32"/>
          <w:szCs w:val="32"/>
        </w:rPr>
        <w:t>（类）</w:t>
      </w:r>
      <w:r>
        <w:rPr>
          <w:rFonts w:ascii="仿宋" w:eastAsia="仿宋" w:hAnsi="仿宋" w:cs="仿宋" w:hint="eastAsia"/>
          <w:color w:val="000000"/>
          <w:sz w:val="32"/>
          <w:szCs w:val="32"/>
        </w:rPr>
        <w:t>99</w:t>
      </w:r>
      <w:r>
        <w:rPr>
          <w:rFonts w:ascii="仿宋" w:eastAsia="仿宋" w:hAnsi="仿宋" w:cs="仿宋" w:hint="eastAsia"/>
          <w:color w:val="000000"/>
          <w:sz w:val="32"/>
          <w:szCs w:val="32"/>
        </w:rPr>
        <w:t>（款）</w:t>
      </w:r>
      <w:r>
        <w:rPr>
          <w:rFonts w:ascii="仿宋" w:eastAsia="仿宋" w:hAnsi="仿宋" w:cs="仿宋" w:hint="eastAsia"/>
          <w:color w:val="000000"/>
          <w:sz w:val="32"/>
          <w:szCs w:val="32"/>
        </w:rPr>
        <w:t>99</w:t>
      </w:r>
      <w:r>
        <w:rPr>
          <w:rFonts w:ascii="仿宋" w:eastAsia="仿宋" w:hAnsi="仿宋" w:cs="仿宋" w:hint="eastAsia"/>
          <w:color w:val="000000"/>
          <w:sz w:val="32"/>
          <w:szCs w:val="32"/>
        </w:rPr>
        <w:t>（项）。</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年初预算为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302</w:t>
      </w:r>
      <w:r>
        <w:rPr>
          <w:rFonts w:ascii="仿宋" w:eastAsia="仿宋" w:hAnsi="仿宋" w:cs="仿宋" w:hint="eastAsia"/>
          <w:color w:val="000000"/>
          <w:sz w:val="32"/>
          <w:szCs w:val="32"/>
        </w:rPr>
        <w:t>万元，决算数大于年初预算数的主要原因是发生顽瘴痼疾办工作经费和湖天大道隔离栏建设费用，而年初未纳入预算。</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六、一般公共预算财政拨款基本支出决算情况说明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2021</w:t>
      </w:r>
      <w:r>
        <w:rPr>
          <w:rFonts w:ascii="仿宋" w:eastAsia="仿宋" w:hAnsi="仿宋" w:cs="仿宋" w:hint="eastAsia"/>
          <w:color w:val="000000"/>
          <w:sz w:val="32"/>
          <w:szCs w:val="32"/>
        </w:rPr>
        <w:t>年度财政拨款基本支出</w:t>
      </w:r>
      <w:r>
        <w:rPr>
          <w:rFonts w:ascii="仿宋" w:eastAsia="仿宋" w:hAnsi="仿宋" w:cs="仿宋" w:hint="eastAsia"/>
          <w:color w:val="000000"/>
          <w:sz w:val="32"/>
          <w:szCs w:val="32"/>
        </w:rPr>
        <w:t>6381.16</w:t>
      </w:r>
      <w:r>
        <w:rPr>
          <w:rFonts w:ascii="仿宋" w:eastAsia="仿宋" w:hAnsi="仿宋" w:cs="仿宋" w:hint="eastAsia"/>
          <w:color w:val="000000"/>
          <w:sz w:val="32"/>
          <w:szCs w:val="32"/>
        </w:rPr>
        <w:t>万元，其中</w:t>
      </w:r>
      <w:r>
        <w:rPr>
          <w:rFonts w:ascii="仿宋" w:eastAsia="仿宋" w:hAnsi="仿宋" w:cs="仿宋" w:hint="eastAsia"/>
          <w:color w:val="000000"/>
          <w:sz w:val="32"/>
          <w:szCs w:val="32"/>
        </w:rPr>
        <w:t>：人员经费</w:t>
      </w:r>
      <w:r>
        <w:rPr>
          <w:rFonts w:ascii="仿宋" w:eastAsia="仿宋" w:hAnsi="仿宋" w:cs="仿宋" w:hint="eastAsia"/>
          <w:color w:val="000000"/>
          <w:sz w:val="32"/>
          <w:szCs w:val="32"/>
        </w:rPr>
        <w:t>5305.04</w:t>
      </w:r>
      <w:r>
        <w:rPr>
          <w:rFonts w:ascii="仿宋" w:eastAsia="仿宋" w:hAnsi="仿宋" w:cs="仿宋" w:hint="eastAsia"/>
          <w:color w:val="000000"/>
          <w:sz w:val="32"/>
          <w:szCs w:val="32"/>
        </w:rPr>
        <w:t>万元，占基本支出的</w:t>
      </w:r>
      <w:r>
        <w:rPr>
          <w:rFonts w:ascii="仿宋" w:eastAsia="仿宋" w:hAnsi="仿宋" w:cs="仿宋" w:hint="eastAsia"/>
          <w:color w:val="000000"/>
          <w:sz w:val="32"/>
          <w:szCs w:val="32"/>
        </w:rPr>
        <w:t>83.13%,</w:t>
      </w:r>
      <w:r>
        <w:rPr>
          <w:rFonts w:ascii="仿宋" w:eastAsia="仿宋" w:hAnsi="仿宋" w:cs="仿宋" w:hint="eastAsia"/>
          <w:color w:val="000000"/>
          <w:sz w:val="32"/>
          <w:szCs w:val="32"/>
        </w:rPr>
        <w:t>主要包括基本工资、津贴补贴、奖金、伙食补助费、机关事业单位基本养老保险缴费、职工基本医疗保险缴费、其他社会保障缴费、住房公积金、其他工资福利支出、退休费、抚恤金、生活补助；公用经费</w:t>
      </w:r>
      <w:r>
        <w:rPr>
          <w:rFonts w:ascii="仿宋" w:eastAsia="仿宋" w:hAnsi="仿宋" w:cs="仿宋" w:hint="eastAsia"/>
          <w:color w:val="000000"/>
          <w:sz w:val="32"/>
          <w:szCs w:val="32"/>
        </w:rPr>
        <w:t>1076.11</w:t>
      </w:r>
      <w:r>
        <w:rPr>
          <w:rFonts w:ascii="仿宋" w:eastAsia="仿宋" w:hAnsi="仿宋" w:cs="仿宋" w:hint="eastAsia"/>
          <w:color w:val="000000"/>
          <w:sz w:val="32"/>
          <w:szCs w:val="32"/>
        </w:rPr>
        <w:t>万元，占基本支出的</w:t>
      </w:r>
      <w:r>
        <w:rPr>
          <w:rFonts w:ascii="仿宋" w:eastAsia="仿宋" w:hAnsi="仿宋" w:cs="仿宋" w:hint="eastAsia"/>
          <w:color w:val="000000"/>
          <w:sz w:val="32"/>
          <w:szCs w:val="32"/>
        </w:rPr>
        <w:t>16.87%</w:t>
      </w:r>
      <w:r>
        <w:rPr>
          <w:rFonts w:ascii="仿宋" w:eastAsia="仿宋" w:hAnsi="仿宋" w:cs="仿宋" w:hint="eastAsia"/>
          <w:color w:val="000000"/>
          <w:sz w:val="32"/>
          <w:szCs w:val="32"/>
        </w:rPr>
        <w:t>，主要包括办公费、印刷费、咨询费、手续费、水费、电费、邮电费、物业管理费、差旅费、维修（护）费、租赁费、会议费、培训</w:t>
      </w:r>
      <w:r>
        <w:rPr>
          <w:rFonts w:ascii="仿宋" w:eastAsia="仿宋" w:hAnsi="仿宋" w:cs="仿宋" w:hint="eastAsia"/>
          <w:color w:val="000000"/>
          <w:sz w:val="32"/>
          <w:szCs w:val="32"/>
        </w:rPr>
        <w:lastRenderedPageBreak/>
        <w:t>费、公务接待费、专用材料费、被装购置费、劳务费、委托业务费、工会经费、福利费、公务用车运行维护费、其他交通费用、税金</w:t>
      </w:r>
      <w:r>
        <w:rPr>
          <w:rFonts w:ascii="仿宋" w:eastAsia="仿宋" w:hAnsi="仿宋" w:cs="仿宋" w:hint="eastAsia"/>
          <w:color w:val="000000"/>
          <w:sz w:val="32"/>
          <w:szCs w:val="32"/>
        </w:rPr>
        <w:t>及附加费用、其他商品和服务支出、办公设备购置、专用设备购置、其他资本性支出。</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七、一般公共预算财政拨款三公经费支出决算情况说明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（一）“三公”经费财政拨款支出决算总体情况说明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“三公”经费财政拨款支出预算为</w:t>
      </w:r>
      <w:r>
        <w:rPr>
          <w:rFonts w:ascii="仿宋" w:eastAsia="仿宋" w:hAnsi="仿宋" w:cs="仿宋" w:hint="eastAsia"/>
          <w:color w:val="000000"/>
          <w:sz w:val="32"/>
          <w:szCs w:val="32"/>
        </w:rPr>
        <w:t>223.20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137.20</w:t>
      </w:r>
      <w:r>
        <w:rPr>
          <w:rFonts w:ascii="仿宋" w:eastAsia="仿宋" w:hAnsi="仿宋" w:cs="仿宋" w:hint="eastAsia"/>
          <w:color w:val="000000"/>
          <w:sz w:val="32"/>
          <w:szCs w:val="32"/>
        </w:rPr>
        <w:t>万元，完成预算的</w:t>
      </w:r>
      <w:r>
        <w:rPr>
          <w:rFonts w:ascii="仿宋" w:eastAsia="仿宋" w:hAnsi="仿宋" w:cs="仿宋" w:hint="eastAsia"/>
          <w:color w:val="000000"/>
          <w:sz w:val="32"/>
          <w:szCs w:val="32"/>
        </w:rPr>
        <w:t>61.47%</w:t>
      </w:r>
      <w:r>
        <w:rPr>
          <w:rFonts w:ascii="仿宋" w:eastAsia="仿宋" w:hAnsi="仿宋" w:cs="仿宋" w:hint="eastAsia"/>
          <w:color w:val="000000"/>
          <w:sz w:val="32"/>
          <w:szCs w:val="32"/>
        </w:rPr>
        <w:t>，其中：</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因公出国（境）费支出预算为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万元，完成预算的</w:t>
      </w:r>
      <w:r>
        <w:rPr>
          <w:rFonts w:ascii="仿宋" w:eastAsia="仿宋" w:hAnsi="仿宋" w:cs="仿宋" w:hint="eastAsia"/>
          <w:color w:val="000000"/>
          <w:sz w:val="32"/>
          <w:szCs w:val="32"/>
        </w:rPr>
        <w:t>0%</w:t>
      </w:r>
      <w:r>
        <w:rPr>
          <w:rFonts w:ascii="仿宋" w:eastAsia="仿宋" w:hAnsi="仿宋" w:cs="仿宋" w:hint="eastAsia"/>
          <w:color w:val="000000"/>
          <w:sz w:val="32"/>
          <w:szCs w:val="32"/>
        </w:rPr>
        <w:t>，决算数等于年初预算数的主要原因是无因公出国安排。</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公务接待费支出预算为</w:t>
      </w:r>
      <w:r>
        <w:rPr>
          <w:rFonts w:ascii="仿宋" w:eastAsia="仿宋" w:hAnsi="仿宋" w:cs="仿宋" w:hint="eastAsia"/>
          <w:color w:val="000000"/>
          <w:sz w:val="32"/>
          <w:szCs w:val="32"/>
        </w:rPr>
        <w:t>42.80</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3.81</w:t>
      </w:r>
      <w:r>
        <w:rPr>
          <w:rFonts w:ascii="仿宋" w:eastAsia="仿宋" w:hAnsi="仿宋" w:cs="仿宋" w:hint="eastAsia"/>
          <w:color w:val="000000"/>
          <w:sz w:val="32"/>
          <w:szCs w:val="32"/>
        </w:rPr>
        <w:t>万元，完成预算的</w:t>
      </w:r>
      <w:r>
        <w:rPr>
          <w:rFonts w:ascii="仿宋" w:eastAsia="仿宋" w:hAnsi="仿宋" w:cs="仿宋" w:hint="eastAsia"/>
          <w:color w:val="000000"/>
          <w:sz w:val="32"/>
          <w:szCs w:val="32"/>
        </w:rPr>
        <w:t>8.88%</w:t>
      </w:r>
      <w:r>
        <w:rPr>
          <w:rFonts w:ascii="仿宋" w:eastAsia="仿宋" w:hAnsi="仿宋" w:cs="仿宋" w:hint="eastAsia"/>
          <w:color w:val="000000"/>
          <w:sz w:val="32"/>
          <w:szCs w:val="32"/>
        </w:rPr>
        <w:t>，决算数小于预算数的主要原因是</w:t>
      </w:r>
      <w:r>
        <w:rPr>
          <w:rFonts w:ascii="仿宋" w:eastAsia="仿宋" w:hAnsi="仿宋" w:cs="仿宋" w:hint="eastAsia"/>
          <w:color w:val="000000"/>
          <w:sz w:val="32"/>
          <w:szCs w:val="32"/>
        </w:rPr>
        <w:t>本单位例行节约，与上年相比增加</w:t>
      </w:r>
      <w:r>
        <w:rPr>
          <w:rFonts w:ascii="仿宋" w:eastAsia="仿宋" w:hAnsi="仿宋" w:cs="仿宋" w:hint="eastAsia"/>
          <w:color w:val="000000"/>
          <w:sz w:val="32"/>
          <w:szCs w:val="32"/>
        </w:rPr>
        <w:t>1.82</w:t>
      </w:r>
      <w:r>
        <w:rPr>
          <w:rFonts w:ascii="仿宋" w:eastAsia="仿宋" w:hAnsi="仿宋" w:cs="仿宋" w:hint="eastAsia"/>
          <w:color w:val="000000"/>
          <w:sz w:val="32"/>
          <w:szCs w:val="32"/>
        </w:rPr>
        <w:t>元，增加</w:t>
      </w:r>
      <w:r>
        <w:rPr>
          <w:rFonts w:ascii="仿宋" w:eastAsia="仿宋" w:hAnsi="仿宋" w:cs="仿宋" w:hint="eastAsia"/>
          <w:color w:val="000000"/>
          <w:sz w:val="32"/>
          <w:szCs w:val="32"/>
        </w:rPr>
        <w:t>92.4%,</w:t>
      </w:r>
      <w:r>
        <w:rPr>
          <w:rFonts w:ascii="仿宋" w:eastAsia="仿宋" w:hAnsi="仿宋" w:cs="仿宋" w:hint="eastAsia"/>
          <w:color w:val="000000"/>
          <w:sz w:val="32"/>
          <w:szCs w:val="32"/>
        </w:rPr>
        <w:t>增加的主要原因是怀化市成立了交通顽瘴痼疾问题整治办，专项经费由财政单独拨至交警支队，</w:t>
      </w:r>
      <w:r>
        <w:rPr>
          <w:rFonts w:ascii="仿宋" w:eastAsia="仿宋" w:hAnsi="仿宋" w:cs="仿宋" w:hint="eastAsia"/>
          <w:color w:val="000000"/>
          <w:sz w:val="32"/>
          <w:szCs w:val="32"/>
        </w:rPr>
        <w:t>2021</w:t>
      </w:r>
      <w:r>
        <w:rPr>
          <w:rFonts w:ascii="仿宋" w:eastAsia="仿宋" w:hAnsi="仿宋" w:cs="仿宋" w:hint="eastAsia"/>
          <w:color w:val="000000"/>
          <w:sz w:val="32"/>
          <w:szCs w:val="32"/>
        </w:rPr>
        <w:t>年发生了</w:t>
      </w:r>
      <w:r>
        <w:rPr>
          <w:rFonts w:ascii="仿宋" w:eastAsia="仿宋" w:hAnsi="仿宋" w:cs="仿宋" w:hint="eastAsia"/>
          <w:color w:val="000000"/>
          <w:sz w:val="32"/>
          <w:szCs w:val="32"/>
        </w:rPr>
        <w:t>1.26</w:t>
      </w:r>
      <w:r>
        <w:rPr>
          <w:rFonts w:ascii="仿宋" w:eastAsia="仿宋" w:hAnsi="仿宋" w:cs="仿宋" w:hint="eastAsia"/>
          <w:color w:val="000000"/>
          <w:sz w:val="32"/>
          <w:szCs w:val="32"/>
        </w:rPr>
        <w:t>万元公务接待费用。</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公务用车购置费及运行维护费支出预算为</w:t>
      </w:r>
      <w:r>
        <w:rPr>
          <w:rFonts w:ascii="仿宋" w:eastAsia="仿宋" w:hAnsi="仿宋" w:cs="仿宋" w:hint="eastAsia"/>
          <w:color w:val="000000"/>
          <w:sz w:val="32"/>
          <w:szCs w:val="32"/>
        </w:rPr>
        <w:t>180.36</w:t>
      </w:r>
      <w:r>
        <w:rPr>
          <w:rFonts w:ascii="仿宋" w:eastAsia="仿宋" w:hAnsi="仿宋" w:cs="仿宋" w:hint="eastAsia"/>
          <w:color w:val="000000"/>
          <w:sz w:val="32"/>
          <w:szCs w:val="32"/>
        </w:rPr>
        <w:t>万元，支出决算为</w:t>
      </w:r>
      <w:r>
        <w:rPr>
          <w:rFonts w:ascii="仿宋" w:eastAsia="仿宋" w:hAnsi="仿宋" w:cs="仿宋" w:hint="eastAsia"/>
          <w:color w:val="000000"/>
          <w:sz w:val="32"/>
          <w:szCs w:val="32"/>
        </w:rPr>
        <w:t>133.39</w:t>
      </w:r>
      <w:r>
        <w:rPr>
          <w:rFonts w:ascii="仿宋" w:eastAsia="仿宋" w:hAnsi="仿宋" w:cs="仿宋" w:hint="eastAsia"/>
          <w:color w:val="000000"/>
          <w:sz w:val="32"/>
          <w:szCs w:val="32"/>
        </w:rPr>
        <w:t>万元，完成预算的</w:t>
      </w:r>
      <w:r>
        <w:rPr>
          <w:rFonts w:ascii="仿宋" w:eastAsia="仿宋" w:hAnsi="仿宋" w:cs="仿宋" w:hint="eastAsia"/>
          <w:color w:val="000000"/>
          <w:sz w:val="32"/>
          <w:szCs w:val="32"/>
        </w:rPr>
        <w:t>73.96%</w:t>
      </w:r>
      <w:r>
        <w:rPr>
          <w:rFonts w:ascii="仿宋" w:eastAsia="仿宋" w:hAnsi="仿宋" w:cs="仿宋" w:hint="eastAsia"/>
          <w:color w:val="000000"/>
          <w:sz w:val="32"/>
          <w:szCs w:val="32"/>
        </w:rPr>
        <w:t>，决算数小于预算数的主要原因是本单位例行节约，与上年相比增加</w:t>
      </w:r>
      <w:r>
        <w:rPr>
          <w:rFonts w:ascii="仿宋" w:eastAsia="仿宋" w:hAnsi="仿宋" w:cs="仿宋" w:hint="eastAsia"/>
          <w:color w:val="000000"/>
          <w:sz w:val="32"/>
          <w:szCs w:val="32"/>
        </w:rPr>
        <w:t>63.35</w:t>
      </w:r>
      <w:r>
        <w:rPr>
          <w:rFonts w:ascii="仿宋" w:eastAsia="仿宋" w:hAnsi="仿宋" w:cs="仿宋" w:hint="eastAsia"/>
          <w:color w:val="000000"/>
          <w:sz w:val="32"/>
          <w:szCs w:val="32"/>
        </w:rPr>
        <w:t>万元，减少</w:t>
      </w:r>
      <w:r>
        <w:rPr>
          <w:rFonts w:ascii="仿宋" w:eastAsia="仿宋" w:hAnsi="仿宋" w:cs="仿宋" w:hint="eastAsia"/>
          <w:color w:val="000000"/>
          <w:sz w:val="32"/>
          <w:szCs w:val="32"/>
        </w:rPr>
        <w:t>32.2%,</w:t>
      </w:r>
      <w:r>
        <w:rPr>
          <w:rFonts w:ascii="仿宋" w:eastAsia="仿宋" w:hAnsi="仿宋" w:cs="仿宋" w:hint="eastAsia"/>
          <w:color w:val="000000"/>
          <w:sz w:val="32"/>
          <w:szCs w:val="32"/>
        </w:rPr>
        <w:t>减少主要原因是新车替换部分到期或延期巡逻用车，公务用车维护费减少。</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lastRenderedPageBreak/>
        <w:t>（二）“三公”经费财政拨款支出决算具体情况说明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2021</w:t>
      </w:r>
      <w:r>
        <w:rPr>
          <w:rFonts w:ascii="仿宋" w:eastAsia="仿宋" w:hAnsi="仿宋" w:cs="仿宋" w:hint="eastAsia"/>
          <w:color w:val="000000"/>
          <w:sz w:val="32"/>
          <w:szCs w:val="32"/>
        </w:rPr>
        <w:t>年度“</w:t>
      </w:r>
      <w:r>
        <w:rPr>
          <w:rFonts w:ascii="仿宋" w:eastAsia="仿宋" w:hAnsi="仿宋" w:cs="仿宋" w:hint="eastAsia"/>
          <w:color w:val="000000"/>
          <w:sz w:val="32"/>
          <w:szCs w:val="32"/>
        </w:rPr>
        <w:t>三公”经费财政拨款支出决算中，公务接待费支出决算</w:t>
      </w:r>
      <w:r>
        <w:rPr>
          <w:rFonts w:ascii="仿宋" w:eastAsia="仿宋" w:hAnsi="仿宋" w:cs="仿宋" w:hint="eastAsia"/>
          <w:color w:val="000000"/>
          <w:sz w:val="32"/>
          <w:szCs w:val="32"/>
        </w:rPr>
        <w:t>3.81</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2.78%,</w:t>
      </w:r>
      <w:r>
        <w:rPr>
          <w:rFonts w:ascii="仿宋" w:eastAsia="仿宋" w:hAnsi="仿宋" w:cs="仿宋" w:hint="eastAsia"/>
          <w:color w:val="000000"/>
          <w:sz w:val="32"/>
          <w:szCs w:val="32"/>
        </w:rPr>
        <w:t>因公出国（境）费支出决算</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0%,</w:t>
      </w:r>
      <w:r>
        <w:rPr>
          <w:rFonts w:ascii="仿宋" w:eastAsia="仿宋" w:hAnsi="仿宋" w:cs="仿宋" w:hint="eastAsia"/>
          <w:color w:val="000000"/>
          <w:sz w:val="32"/>
          <w:szCs w:val="32"/>
        </w:rPr>
        <w:t>公务用车购置费及运行维护费支出决算</w:t>
      </w:r>
      <w:r>
        <w:rPr>
          <w:rFonts w:ascii="仿宋" w:eastAsia="仿宋" w:hAnsi="仿宋" w:cs="仿宋" w:hint="eastAsia"/>
          <w:color w:val="000000"/>
          <w:sz w:val="32"/>
          <w:szCs w:val="32"/>
        </w:rPr>
        <w:t>133.39</w:t>
      </w:r>
      <w:r>
        <w:rPr>
          <w:rFonts w:ascii="仿宋" w:eastAsia="仿宋" w:hAnsi="仿宋" w:cs="仿宋" w:hint="eastAsia"/>
          <w:color w:val="000000"/>
          <w:sz w:val="32"/>
          <w:szCs w:val="32"/>
        </w:rPr>
        <w:t>万元，占</w:t>
      </w:r>
      <w:r>
        <w:rPr>
          <w:rFonts w:ascii="仿宋" w:eastAsia="仿宋" w:hAnsi="仿宋" w:cs="仿宋" w:hint="eastAsia"/>
          <w:color w:val="000000"/>
          <w:sz w:val="32"/>
          <w:szCs w:val="32"/>
        </w:rPr>
        <w:t>97.22%</w:t>
      </w:r>
      <w:r>
        <w:rPr>
          <w:rFonts w:ascii="仿宋" w:eastAsia="仿宋" w:hAnsi="仿宋" w:cs="仿宋" w:hint="eastAsia"/>
          <w:color w:val="000000"/>
          <w:sz w:val="32"/>
          <w:szCs w:val="32"/>
        </w:rPr>
        <w:t>。其中：</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1</w:t>
      </w:r>
      <w:r>
        <w:rPr>
          <w:rFonts w:ascii="仿宋" w:eastAsia="仿宋" w:hAnsi="仿宋" w:cs="仿宋" w:hint="eastAsia"/>
          <w:color w:val="000000"/>
          <w:sz w:val="32"/>
          <w:szCs w:val="32"/>
        </w:rPr>
        <w:t>、因公出国（境）费支出决算为</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万元，全年安排因公出国（境）团组</w:t>
      </w:r>
      <w:r>
        <w:rPr>
          <w:rFonts w:ascii="仿宋" w:eastAsia="仿宋" w:hAnsi="仿宋" w:cs="仿宋" w:hint="eastAsia"/>
          <w:color w:val="000000"/>
          <w:sz w:val="32"/>
          <w:szCs w:val="32"/>
        </w:rPr>
        <w:t>0</w:t>
      </w:r>
      <w:r>
        <w:rPr>
          <w:rFonts w:ascii="仿宋" w:eastAsia="仿宋" w:hAnsi="仿宋" w:cs="仿宋" w:hint="eastAsia"/>
          <w:color w:val="000000"/>
          <w:sz w:val="32"/>
          <w:szCs w:val="32"/>
        </w:rPr>
        <w:t>个，累计</w:t>
      </w:r>
      <w:r>
        <w:rPr>
          <w:rFonts w:ascii="仿宋" w:eastAsia="仿宋" w:hAnsi="仿宋" w:cs="仿宋" w:hint="eastAsia"/>
          <w:color w:val="000000"/>
          <w:sz w:val="32"/>
          <w:szCs w:val="32"/>
        </w:rPr>
        <w:t>0</w:t>
      </w:r>
      <w:r>
        <w:rPr>
          <w:rFonts w:ascii="仿宋" w:eastAsia="仿宋" w:hAnsi="仿宋" w:cs="仿宋" w:hint="eastAsia"/>
          <w:color w:val="000000"/>
          <w:sz w:val="32"/>
          <w:szCs w:val="32"/>
        </w:rPr>
        <w:t>人次。</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2</w:t>
      </w:r>
      <w:r>
        <w:rPr>
          <w:rFonts w:ascii="仿宋" w:eastAsia="仿宋" w:hAnsi="仿宋" w:cs="仿宋" w:hint="eastAsia"/>
          <w:color w:val="000000"/>
          <w:sz w:val="32"/>
          <w:szCs w:val="32"/>
        </w:rPr>
        <w:t>、公务接待费支出决算为</w:t>
      </w:r>
      <w:r>
        <w:rPr>
          <w:rFonts w:ascii="仿宋" w:eastAsia="仿宋" w:hAnsi="仿宋" w:cs="仿宋" w:hint="eastAsia"/>
          <w:color w:val="000000"/>
          <w:sz w:val="32"/>
          <w:szCs w:val="32"/>
        </w:rPr>
        <w:t>3.81</w:t>
      </w:r>
      <w:r>
        <w:rPr>
          <w:rFonts w:ascii="仿宋" w:eastAsia="仿宋" w:hAnsi="仿宋" w:cs="仿宋" w:hint="eastAsia"/>
          <w:color w:val="000000"/>
          <w:sz w:val="32"/>
          <w:szCs w:val="32"/>
        </w:rPr>
        <w:t>万元，全年共接待来访团组</w:t>
      </w:r>
      <w:r>
        <w:rPr>
          <w:rFonts w:ascii="仿宋" w:eastAsia="仿宋" w:hAnsi="仿宋" w:cs="仿宋" w:hint="eastAsia"/>
          <w:color w:val="000000"/>
          <w:sz w:val="32"/>
          <w:szCs w:val="32"/>
        </w:rPr>
        <w:t>15</w:t>
      </w:r>
      <w:r>
        <w:rPr>
          <w:rFonts w:ascii="仿宋" w:eastAsia="仿宋" w:hAnsi="仿宋" w:cs="仿宋" w:hint="eastAsia"/>
          <w:color w:val="000000"/>
          <w:sz w:val="32"/>
          <w:szCs w:val="32"/>
        </w:rPr>
        <w:t>个、来宾</w:t>
      </w:r>
      <w:r>
        <w:rPr>
          <w:rFonts w:ascii="仿宋" w:eastAsia="仿宋" w:hAnsi="仿宋" w:cs="仿宋" w:hint="eastAsia"/>
          <w:color w:val="000000"/>
          <w:sz w:val="32"/>
          <w:szCs w:val="32"/>
        </w:rPr>
        <w:t>356</w:t>
      </w:r>
      <w:r>
        <w:rPr>
          <w:rFonts w:ascii="仿宋" w:eastAsia="仿宋" w:hAnsi="仿宋" w:cs="仿宋" w:hint="eastAsia"/>
          <w:color w:val="000000"/>
          <w:sz w:val="32"/>
          <w:szCs w:val="32"/>
        </w:rPr>
        <w:t>人次，主要是公共交通警察业务而发生的接待支出。</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3</w:t>
      </w:r>
      <w:r>
        <w:rPr>
          <w:rFonts w:ascii="仿宋" w:eastAsia="仿宋" w:hAnsi="仿宋" w:cs="仿宋" w:hint="eastAsia"/>
          <w:color w:val="000000"/>
          <w:sz w:val="32"/>
          <w:szCs w:val="32"/>
        </w:rPr>
        <w:t>、公务用车购置费及运行维护费支出决算为</w:t>
      </w:r>
      <w:r>
        <w:rPr>
          <w:rFonts w:ascii="仿宋" w:eastAsia="仿宋" w:hAnsi="仿宋" w:cs="仿宋" w:hint="eastAsia"/>
          <w:color w:val="000000"/>
          <w:sz w:val="32"/>
          <w:szCs w:val="32"/>
        </w:rPr>
        <w:t>133.39</w:t>
      </w:r>
      <w:r>
        <w:rPr>
          <w:rFonts w:ascii="仿宋" w:eastAsia="仿宋" w:hAnsi="仿宋" w:cs="仿宋" w:hint="eastAsia"/>
          <w:color w:val="000000"/>
          <w:sz w:val="32"/>
          <w:szCs w:val="32"/>
        </w:rPr>
        <w:t>万元，其中：公务用车购置费</w:t>
      </w:r>
      <w:r>
        <w:rPr>
          <w:rFonts w:ascii="仿宋" w:eastAsia="仿宋" w:hAnsi="仿宋" w:cs="仿宋" w:hint="eastAsia"/>
          <w:color w:val="000000"/>
          <w:sz w:val="32"/>
          <w:szCs w:val="32"/>
        </w:rPr>
        <w:t>0</w:t>
      </w:r>
      <w:r>
        <w:rPr>
          <w:rFonts w:ascii="仿宋" w:eastAsia="仿宋" w:hAnsi="仿宋" w:cs="仿宋" w:hint="eastAsia"/>
          <w:color w:val="000000"/>
          <w:sz w:val="32"/>
          <w:szCs w:val="32"/>
        </w:rPr>
        <w:t>万元。公务用车运行维护费</w:t>
      </w:r>
      <w:r>
        <w:rPr>
          <w:rFonts w:ascii="仿宋" w:eastAsia="仿宋" w:hAnsi="仿宋" w:cs="仿宋" w:hint="eastAsia"/>
          <w:color w:val="000000"/>
          <w:sz w:val="32"/>
          <w:szCs w:val="32"/>
        </w:rPr>
        <w:t>133.3</w:t>
      </w:r>
      <w:r>
        <w:rPr>
          <w:rFonts w:ascii="仿宋" w:eastAsia="仿宋" w:hAnsi="仿宋" w:cs="仿宋" w:hint="eastAsia"/>
          <w:color w:val="000000"/>
          <w:sz w:val="32"/>
          <w:szCs w:val="32"/>
        </w:rPr>
        <w:t>9</w:t>
      </w:r>
      <w:r>
        <w:rPr>
          <w:rFonts w:ascii="仿宋" w:eastAsia="仿宋" w:hAnsi="仿宋" w:cs="仿宋" w:hint="eastAsia"/>
          <w:color w:val="000000"/>
          <w:sz w:val="32"/>
          <w:szCs w:val="32"/>
        </w:rPr>
        <w:t>万元，主要是车辆油料费、车辆维修费、车辆过路费支出，截至</w:t>
      </w:r>
      <w:r>
        <w:rPr>
          <w:rFonts w:ascii="仿宋" w:eastAsia="仿宋" w:hAnsi="仿宋" w:cs="仿宋" w:hint="eastAsia"/>
          <w:color w:val="000000"/>
          <w:sz w:val="32"/>
          <w:szCs w:val="32"/>
        </w:rPr>
        <w:t>2021</w:t>
      </w:r>
      <w:r>
        <w:rPr>
          <w:rFonts w:ascii="仿宋" w:eastAsia="仿宋" w:hAnsi="仿宋" w:cs="仿宋" w:hint="eastAsia"/>
          <w:color w:val="000000"/>
          <w:sz w:val="32"/>
          <w:szCs w:val="32"/>
        </w:rPr>
        <w:t>年</w:t>
      </w:r>
      <w:r>
        <w:rPr>
          <w:rFonts w:ascii="仿宋" w:eastAsia="仿宋" w:hAnsi="仿宋" w:cs="仿宋" w:hint="eastAsia"/>
          <w:color w:val="000000"/>
          <w:sz w:val="32"/>
          <w:szCs w:val="32"/>
        </w:rPr>
        <w:t>12</w:t>
      </w:r>
      <w:r>
        <w:rPr>
          <w:rFonts w:ascii="仿宋" w:eastAsia="仿宋" w:hAnsi="仿宋" w:cs="仿宋" w:hint="eastAsia"/>
          <w:color w:val="000000"/>
          <w:sz w:val="32"/>
          <w:szCs w:val="32"/>
        </w:rPr>
        <w:t>月</w:t>
      </w:r>
      <w:r>
        <w:rPr>
          <w:rFonts w:ascii="仿宋" w:eastAsia="仿宋" w:hAnsi="仿宋" w:cs="仿宋" w:hint="eastAsia"/>
          <w:color w:val="000000"/>
          <w:sz w:val="32"/>
          <w:szCs w:val="32"/>
        </w:rPr>
        <w:t>31</w:t>
      </w:r>
      <w:r>
        <w:rPr>
          <w:rFonts w:ascii="仿宋" w:eastAsia="仿宋" w:hAnsi="仿宋" w:cs="仿宋" w:hint="eastAsia"/>
          <w:color w:val="000000"/>
          <w:sz w:val="32"/>
          <w:szCs w:val="32"/>
        </w:rPr>
        <w:t>日，我单位开支财政拨款的公务用车保有量为</w:t>
      </w:r>
      <w:r>
        <w:rPr>
          <w:rFonts w:ascii="仿宋" w:eastAsia="仿宋" w:hAnsi="仿宋" w:cs="仿宋" w:hint="eastAsia"/>
          <w:color w:val="000000"/>
          <w:sz w:val="32"/>
          <w:szCs w:val="32"/>
        </w:rPr>
        <w:t>68</w:t>
      </w:r>
      <w:r>
        <w:rPr>
          <w:rFonts w:ascii="仿宋" w:eastAsia="仿宋" w:hAnsi="仿宋" w:cs="仿宋" w:hint="eastAsia"/>
          <w:color w:val="000000"/>
          <w:sz w:val="32"/>
          <w:szCs w:val="32"/>
        </w:rPr>
        <w:t>辆。</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八、政府性基金预算收入支出决算情况</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本单位无政府性基金收支。</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九、</w:t>
      </w:r>
      <w:r>
        <w:rPr>
          <w:rFonts w:ascii="黑体" w:eastAsia="黑体" w:hAnsi="黑体" w:cs="黑体" w:hint="eastAsia"/>
          <w:b/>
          <w:bCs/>
          <w:kern w:val="0"/>
          <w:sz w:val="32"/>
          <w:szCs w:val="32"/>
        </w:rPr>
        <w:t>国有资本经营预算财政拨款支出决算情况说明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本单位无国有资本经营预算财政拨款支出。</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十、关于机关运行经费支出说明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本部门</w:t>
      </w:r>
      <w:r>
        <w:rPr>
          <w:rFonts w:ascii="仿宋" w:eastAsia="仿宋" w:hAnsi="仿宋" w:cs="仿宋" w:hint="eastAsia"/>
          <w:color w:val="000000"/>
          <w:sz w:val="32"/>
          <w:szCs w:val="32"/>
        </w:rPr>
        <w:t>2021</w:t>
      </w:r>
      <w:r>
        <w:rPr>
          <w:rFonts w:ascii="仿宋" w:eastAsia="仿宋" w:hAnsi="仿宋" w:cs="仿宋" w:hint="eastAsia"/>
          <w:color w:val="000000"/>
          <w:sz w:val="32"/>
          <w:szCs w:val="32"/>
        </w:rPr>
        <w:t>年度机关运行经费支出</w:t>
      </w:r>
      <w:r>
        <w:rPr>
          <w:rFonts w:ascii="仿宋" w:eastAsia="仿宋" w:hAnsi="仿宋" w:cs="仿宋" w:hint="eastAsia"/>
          <w:color w:val="000000"/>
          <w:sz w:val="32"/>
          <w:szCs w:val="32"/>
        </w:rPr>
        <w:t>1002.11</w:t>
      </w:r>
      <w:r>
        <w:rPr>
          <w:rFonts w:ascii="仿宋" w:eastAsia="仿宋" w:hAnsi="仿宋" w:cs="仿宋" w:hint="eastAsia"/>
          <w:color w:val="000000"/>
          <w:sz w:val="32"/>
          <w:szCs w:val="32"/>
        </w:rPr>
        <w:t>万元，比年初预算数（或者上年决算数）减少</w:t>
      </w:r>
      <w:r>
        <w:rPr>
          <w:rFonts w:ascii="仿宋" w:eastAsia="仿宋" w:hAnsi="仿宋" w:cs="仿宋" w:hint="eastAsia"/>
          <w:color w:val="000000"/>
          <w:sz w:val="32"/>
          <w:szCs w:val="32"/>
        </w:rPr>
        <w:t>492.52</w:t>
      </w:r>
      <w:r>
        <w:rPr>
          <w:rFonts w:ascii="仿宋" w:eastAsia="仿宋" w:hAnsi="仿宋" w:cs="仿宋" w:hint="eastAsia"/>
          <w:color w:val="000000"/>
          <w:sz w:val="32"/>
          <w:szCs w:val="32"/>
        </w:rPr>
        <w:t>万元，降低</w:t>
      </w:r>
      <w:r>
        <w:rPr>
          <w:rFonts w:ascii="仿宋" w:eastAsia="仿宋" w:hAnsi="仿宋" w:cs="仿宋" w:hint="eastAsia"/>
          <w:color w:val="000000"/>
          <w:sz w:val="32"/>
          <w:szCs w:val="32"/>
        </w:rPr>
        <w:t>32.95%</w:t>
      </w:r>
      <w:r>
        <w:rPr>
          <w:rFonts w:ascii="仿宋" w:eastAsia="仿宋" w:hAnsi="仿宋" w:cs="仿宋" w:hint="eastAsia"/>
          <w:color w:val="000000"/>
          <w:sz w:val="32"/>
          <w:szCs w:val="32"/>
        </w:rPr>
        <w:t>。</w:t>
      </w:r>
      <w:r>
        <w:rPr>
          <w:rFonts w:ascii="仿宋" w:eastAsia="仿宋" w:hAnsi="仿宋" w:cs="仿宋" w:hint="eastAsia"/>
          <w:color w:val="000000"/>
          <w:sz w:val="32"/>
          <w:szCs w:val="32"/>
        </w:rPr>
        <w:lastRenderedPageBreak/>
        <w:t>主要原因是：根据中央、省以及市委、市政府的相关要求，厉行勤俭节约，压减了一般性支出，印刷费、福利费、日常维修费、租赁费、专用材料费等减少。</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十一、一般性支出情况</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2021</w:t>
      </w:r>
      <w:r>
        <w:rPr>
          <w:rFonts w:ascii="仿宋" w:eastAsia="仿宋" w:hAnsi="仿宋" w:cs="仿宋" w:hint="eastAsia"/>
          <w:color w:val="000000"/>
          <w:sz w:val="32"/>
          <w:szCs w:val="32"/>
        </w:rPr>
        <w:t>年本部门开支会议费</w:t>
      </w:r>
      <w:r>
        <w:rPr>
          <w:rFonts w:ascii="仿宋" w:eastAsia="仿宋" w:hAnsi="仿宋" w:cs="仿宋" w:hint="eastAsia"/>
          <w:color w:val="000000"/>
          <w:sz w:val="32"/>
          <w:szCs w:val="32"/>
        </w:rPr>
        <w:t>3.18</w:t>
      </w:r>
      <w:r>
        <w:rPr>
          <w:rFonts w:ascii="仿宋" w:eastAsia="仿宋" w:hAnsi="仿宋" w:cs="仿宋" w:hint="eastAsia"/>
          <w:color w:val="000000"/>
          <w:sz w:val="32"/>
          <w:szCs w:val="32"/>
        </w:rPr>
        <w:t>万元，人数</w:t>
      </w:r>
      <w:r>
        <w:rPr>
          <w:rFonts w:ascii="仿宋" w:eastAsia="仿宋" w:hAnsi="仿宋" w:cs="仿宋" w:hint="eastAsia"/>
          <w:color w:val="000000"/>
          <w:sz w:val="32"/>
          <w:szCs w:val="32"/>
        </w:rPr>
        <w:t>387</w:t>
      </w:r>
      <w:r>
        <w:rPr>
          <w:rFonts w:ascii="仿宋" w:eastAsia="仿宋" w:hAnsi="仿宋" w:cs="仿宋" w:hint="eastAsia"/>
          <w:color w:val="000000"/>
          <w:sz w:val="32"/>
          <w:szCs w:val="32"/>
        </w:rPr>
        <w:t>人，具体内容涉密不予公开；开支培训费</w:t>
      </w:r>
      <w:r>
        <w:rPr>
          <w:rFonts w:ascii="仿宋" w:eastAsia="仿宋" w:hAnsi="仿宋" w:cs="仿宋" w:hint="eastAsia"/>
          <w:color w:val="000000"/>
          <w:sz w:val="32"/>
          <w:szCs w:val="32"/>
        </w:rPr>
        <w:t>12.38</w:t>
      </w:r>
      <w:r>
        <w:rPr>
          <w:rFonts w:ascii="仿宋" w:eastAsia="仿宋" w:hAnsi="仿宋" w:cs="仿宋" w:hint="eastAsia"/>
          <w:color w:val="000000"/>
          <w:sz w:val="32"/>
          <w:szCs w:val="32"/>
        </w:rPr>
        <w:t>万元，人数</w:t>
      </w:r>
      <w:r>
        <w:rPr>
          <w:rFonts w:ascii="仿宋" w:eastAsia="仿宋" w:hAnsi="仿宋" w:cs="仿宋" w:hint="eastAsia"/>
          <w:color w:val="000000"/>
          <w:sz w:val="32"/>
          <w:szCs w:val="32"/>
        </w:rPr>
        <w:t>386</w:t>
      </w:r>
      <w:r>
        <w:rPr>
          <w:rFonts w:ascii="仿宋" w:eastAsia="仿宋" w:hAnsi="仿宋" w:cs="仿宋" w:hint="eastAsia"/>
          <w:color w:val="000000"/>
          <w:sz w:val="32"/>
          <w:szCs w:val="32"/>
        </w:rPr>
        <w:t>人，具体内容涉密不予公开。</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十二、关于政府采购支出说明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本部门</w:t>
      </w:r>
      <w:r>
        <w:rPr>
          <w:rFonts w:ascii="仿宋" w:eastAsia="仿宋" w:hAnsi="仿宋" w:cs="仿宋" w:hint="eastAsia"/>
          <w:color w:val="000000"/>
          <w:sz w:val="32"/>
          <w:szCs w:val="32"/>
        </w:rPr>
        <w:t>2021</w:t>
      </w:r>
      <w:r>
        <w:rPr>
          <w:rFonts w:ascii="仿宋" w:eastAsia="仿宋" w:hAnsi="仿宋" w:cs="仿宋" w:hint="eastAsia"/>
          <w:color w:val="000000"/>
          <w:sz w:val="32"/>
          <w:szCs w:val="32"/>
        </w:rPr>
        <w:t>年度政府采购支出总额</w:t>
      </w:r>
      <w:r>
        <w:rPr>
          <w:rFonts w:ascii="仿宋" w:eastAsia="仿宋" w:hAnsi="仿宋" w:cs="仿宋" w:hint="eastAsia"/>
          <w:color w:val="000000"/>
          <w:sz w:val="32"/>
          <w:szCs w:val="32"/>
        </w:rPr>
        <w:t>3541.45</w:t>
      </w:r>
      <w:r>
        <w:rPr>
          <w:rFonts w:ascii="仿宋" w:eastAsia="仿宋" w:hAnsi="仿宋" w:cs="仿宋" w:hint="eastAsia"/>
          <w:color w:val="000000"/>
          <w:sz w:val="32"/>
          <w:szCs w:val="32"/>
        </w:rPr>
        <w:t>万元，其中：政府采购货物支出</w:t>
      </w:r>
      <w:r>
        <w:rPr>
          <w:rFonts w:ascii="仿宋" w:eastAsia="仿宋" w:hAnsi="仿宋" w:cs="仿宋" w:hint="eastAsia"/>
          <w:color w:val="000000"/>
          <w:sz w:val="32"/>
          <w:szCs w:val="32"/>
        </w:rPr>
        <w:t>1026.43</w:t>
      </w:r>
      <w:r>
        <w:rPr>
          <w:rFonts w:ascii="仿宋" w:eastAsia="仿宋" w:hAnsi="仿宋" w:cs="仿宋" w:hint="eastAsia"/>
          <w:color w:val="000000"/>
          <w:sz w:val="32"/>
          <w:szCs w:val="32"/>
        </w:rPr>
        <w:t>万元、政府采购工程支出</w:t>
      </w:r>
      <w:r>
        <w:rPr>
          <w:rFonts w:ascii="仿宋" w:eastAsia="仿宋" w:hAnsi="仿宋" w:cs="仿宋" w:hint="eastAsia"/>
          <w:color w:val="000000"/>
          <w:sz w:val="32"/>
          <w:szCs w:val="32"/>
        </w:rPr>
        <w:t>835.34</w:t>
      </w:r>
      <w:r>
        <w:rPr>
          <w:rFonts w:ascii="仿宋" w:eastAsia="仿宋" w:hAnsi="仿宋" w:cs="仿宋" w:hint="eastAsia"/>
          <w:color w:val="000000"/>
          <w:sz w:val="32"/>
          <w:szCs w:val="32"/>
        </w:rPr>
        <w:t>万元、政府采购服务支出</w:t>
      </w:r>
      <w:r>
        <w:rPr>
          <w:rFonts w:ascii="仿宋" w:eastAsia="仿宋" w:hAnsi="仿宋" w:cs="仿宋" w:hint="eastAsia"/>
          <w:color w:val="000000"/>
          <w:sz w:val="32"/>
          <w:szCs w:val="32"/>
        </w:rPr>
        <w:t>1679.69</w:t>
      </w:r>
      <w:r>
        <w:rPr>
          <w:rFonts w:ascii="仿宋" w:eastAsia="仿宋" w:hAnsi="仿宋" w:cs="仿宋" w:hint="eastAsia"/>
          <w:color w:val="000000"/>
          <w:sz w:val="32"/>
          <w:szCs w:val="32"/>
        </w:rPr>
        <w:t>万元。授予中小企业合同金额</w:t>
      </w:r>
      <w:r>
        <w:rPr>
          <w:rFonts w:ascii="仿宋" w:eastAsia="仿宋" w:hAnsi="仿宋" w:cs="仿宋" w:hint="eastAsia"/>
          <w:color w:val="000000"/>
          <w:sz w:val="32"/>
          <w:szCs w:val="32"/>
        </w:rPr>
        <w:t>3541.45</w:t>
      </w:r>
      <w:r>
        <w:rPr>
          <w:rFonts w:ascii="仿宋" w:eastAsia="仿宋" w:hAnsi="仿宋" w:cs="仿宋" w:hint="eastAsia"/>
          <w:color w:val="000000"/>
          <w:sz w:val="32"/>
          <w:szCs w:val="32"/>
        </w:rPr>
        <w:t>万元，占政府采购支出总额的</w:t>
      </w:r>
      <w:r>
        <w:rPr>
          <w:rFonts w:ascii="仿宋" w:eastAsia="仿宋" w:hAnsi="仿宋" w:cs="仿宋" w:hint="eastAsia"/>
          <w:color w:val="000000"/>
          <w:sz w:val="32"/>
          <w:szCs w:val="32"/>
        </w:rPr>
        <w:t>100%</w:t>
      </w:r>
      <w:r>
        <w:rPr>
          <w:rFonts w:ascii="仿宋" w:eastAsia="仿宋" w:hAnsi="仿宋" w:cs="仿宋" w:hint="eastAsia"/>
          <w:color w:val="000000"/>
          <w:sz w:val="32"/>
          <w:szCs w:val="32"/>
        </w:rPr>
        <w:t>，其中：授予小微企业合同金额</w:t>
      </w:r>
      <w:r>
        <w:rPr>
          <w:rFonts w:ascii="仿宋" w:eastAsia="仿宋" w:hAnsi="仿宋" w:cs="仿宋" w:hint="eastAsia"/>
          <w:color w:val="000000"/>
          <w:sz w:val="32"/>
          <w:szCs w:val="32"/>
        </w:rPr>
        <w:t>3541.45</w:t>
      </w:r>
      <w:r>
        <w:rPr>
          <w:rFonts w:ascii="仿宋" w:eastAsia="仿宋" w:hAnsi="仿宋" w:cs="仿宋" w:hint="eastAsia"/>
          <w:color w:val="000000"/>
          <w:sz w:val="32"/>
          <w:szCs w:val="32"/>
        </w:rPr>
        <w:t>万元，占政府采购支出总额的</w:t>
      </w:r>
      <w:r>
        <w:rPr>
          <w:rFonts w:ascii="仿宋" w:eastAsia="仿宋" w:hAnsi="仿宋" w:cs="仿宋" w:hint="eastAsia"/>
          <w:color w:val="000000"/>
          <w:sz w:val="32"/>
          <w:szCs w:val="32"/>
        </w:rPr>
        <w:t>100%</w:t>
      </w:r>
      <w:r>
        <w:rPr>
          <w:rFonts w:ascii="仿宋" w:eastAsia="仿宋" w:hAnsi="仿宋" w:cs="仿宋" w:hint="eastAsia"/>
          <w:color w:val="000000"/>
          <w:sz w:val="32"/>
          <w:szCs w:val="32"/>
        </w:rPr>
        <w:t>。</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十三、关于国有资产占用情况说明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截至</w:t>
      </w:r>
      <w:r>
        <w:rPr>
          <w:rFonts w:ascii="仿宋" w:eastAsia="仿宋" w:hAnsi="仿宋" w:cs="仿宋" w:hint="eastAsia"/>
          <w:color w:val="000000"/>
          <w:sz w:val="32"/>
          <w:szCs w:val="32"/>
        </w:rPr>
        <w:t>2021</w:t>
      </w:r>
      <w:r>
        <w:rPr>
          <w:rFonts w:ascii="仿宋" w:eastAsia="仿宋" w:hAnsi="仿宋" w:cs="仿宋" w:hint="eastAsia"/>
          <w:color w:val="000000"/>
          <w:sz w:val="32"/>
          <w:szCs w:val="32"/>
        </w:rPr>
        <w:t>年</w:t>
      </w:r>
      <w:r>
        <w:rPr>
          <w:rFonts w:ascii="仿宋" w:eastAsia="仿宋" w:hAnsi="仿宋" w:cs="仿宋" w:hint="eastAsia"/>
          <w:color w:val="000000"/>
          <w:sz w:val="32"/>
          <w:szCs w:val="32"/>
        </w:rPr>
        <w:t>12</w:t>
      </w:r>
      <w:r>
        <w:rPr>
          <w:rFonts w:ascii="仿宋" w:eastAsia="仿宋" w:hAnsi="仿宋" w:cs="仿宋" w:hint="eastAsia"/>
          <w:color w:val="000000"/>
          <w:sz w:val="32"/>
          <w:szCs w:val="32"/>
        </w:rPr>
        <w:t>月</w:t>
      </w:r>
      <w:r>
        <w:rPr>
          <w:rFonts w:ascii="仿宋" w:eastAsia="仿宋" w:hAnsi="仿宋" w:cs="仿宋" w:hint="eastAsia"/>
          <w:color w:val="000000"/>
          <w:sz w:val="32"/>
          <w:szCs w:val="32"/>
        </w:rPr>
        <w:t>31</w:t>
      </w:r>
      <w:r>
        <w:rPr>
          <w:rFonts w:ascii="仿宋" w:eastAsia="仿宋" w:hAnsi="仿宋" w:cs="仿宋" w:hint="eastAsia"/>
          <w:color w:val="000000"/>
          <w:sz w:val="32"/>
          <w:szCs w:val="32"/>
        </w:rPr>
        <w:t>日，本单位共有车辆</w:t>
      </w:r>
      <w:r>
        <w:rPr>
          <w:rFonts w:ascii="仿宋" w:eastAsia="仿宋" w:hAnsi="仿宋" w:cs="仿宋" w:hint="eastAsia"/>
          <w:color w:val="000000"/>
          <w:sz w:val="32"/>
          <w:szCs w:val="32"/>
        </w:rPr>
        <w:t>68</w:t>
      </w:r>
      <w:r>
        <w:rPr>
          <w:rFonts w:ascii="仿宋" w:eastAsia="仿宋" w:hAnsi="仿宋" w:cs="仿宋" w:hint="eastAsia"/>
          <w:color w:val="000000"/>
          <w:sz w:val="32"/>
          <w:szCs w:val="32"/>
        </w:rPr>
        <w:t>辆，其中，领导干部用车</w:t>
      </w:r>
      <w:r>
        <w:rPr>
          <w:rFonts w:ascii="仿宋" w:eastAsia="仿宋" w:hAnsi="仿宋" w:cs="仿宋" w:hint="eastAsia"/>
          <w:color w:val="000000"/>
          <w:sz w:val="32"/>
          <w:szCs w:val="32"/>
        </w:rPr>
        <w:t>0</w:t>
      </w:r>
      <w:r>
        <w:rPr>
          <w:rFonts w:ascii="仿宋" w:eastAsia="仿宋" w:hAnsi="仿宋" w:cs="仿宋" w:hint="eastAsia"/>
          <w:color w:val="000000"/>
          <w:sz w:val="32"/>
          <w:szCs w:val="32"/>
        </w:rPr>
        <w:t>辆、机要通信用车</w:t>
      </w:r>
      <w:r>
        <w:rPr>
          <w:rFonts w:ascii="仿宋" w:eastAsia="仿宋" w:hAnsi="仿宋" w:cs="仿宋" w:hint="eastAsia"/>
          <w:color w:val="000000"/>
          <w:sz w:val="32"/>
          <w:szCs w:val="32"/>
        </w:rPr>
        <w:t>0</w:t>
      </w:r>
      <w:r>
        <w:rPr>
          <w:rFonts w:ascii="仿宋" w:eastAsia="仿宋" w:hAnsi="仿宋" w:cs="仿宋" w:hint="eastAsia"/>
          <w:color w:val="000000"/>
          <w:sz w:val="32"/>
          <w:szCs w:val="32"/>
        </w:rPr>
        <w:t>辆、应急保障用车</w:t>
      </w:r>
      <w:r>
        <w:rPr>
          <w:rFonts w:ascii="仿宋" w:eastAsia="仿宋" w:hAnsi="仿宋" w:cs="仿宋" w:hint="eastAsia"/>
          <w:color w:val="000000"/>
          <w:sz w:val="32"/>
          <w:szCs w:val="32"/>
        </w:rPr>
        <w:t>0</w:t>
      </w:r>
      <w:r>
        <w:rPr>
          <w:rFonts w:ascii="仿宋" w:eastAsia="仿宋" w:hAnsi="仿宋" w:cs="仿宋" w:hint="eastAsia"/>
          <w:color w:val="000000"/>
          <w:sz w:val="32"/>
          <w:szCs w:val="32"/>
        </w:rPr>
        <w:t>辆、执法执勤用车</w:t>
      </w:r>
      <w:r>
        <w:rPr>
          <w:rFonts w:ascii="仿宋" w:eastAsia="仿宋" w:hAnsi="仿宋" w:cs="仿宋" w:hint="eastAsia"/>
          <w:color w:val="000000"/>
          <w:sz w:val="32"/>
          <w:szCs w:val="32"/>
        </w:rPr>
        <w:t>50</w:t>
      </w:r>
      <w:r>
        <w:rPr>
          <w:rFonts w:ascii="仿宋" w:eastAsia="仿宋" w:hAnsi="仿宋" w:cs="仿宋" w:hint="eastAsia"/>
          <w:color w:val="000000"/>
          <w:sz w:val="32"/>
          <w:szCs w:val="32"/>
        </w:rPr>
        <w:t>辆、特种专业技术用车</w:t>
      </w:r>
      <w:r>
        <w:rPr>
          <w:rFonts w:ascii="仿宋" w:eastAsia="仿宋" w:hAnsi="仿宋" w:cs="仿宋" w:hint="eastAsia"/>
          <w:color w:val="000000"/>
          <w:sz w:val="32"/>
          <w:szCs w:val="32"/>
        </w:rPr>
        <w:t>0</w:t>
      </w:r>
      <w:r>
        <w:rPr>
          <w:rFonts w:ascii="仿宋" w:eastAsia="仿宋" w:hAnsi="仿宋" w:cs="仿宋" w:hint="eastAsia"/>
          <w:color w:val="000000"/>
          <w:sz w:val="32"/>
          <w:szCs w:val="32"/>
        </w:rPr>
        <w:t>辆、其他用车</w:t>
      </w:r>
      <w:r>
        <w:rPr>
          <w:rFonts w:ascii="仿宋" w:eastAsia="仿宋" w:hAnsi="仿宋" w:cs="仿宋" w:hint="eastAsia"/>
          <w:color w:val="000000"/>
          <w:sz w:val="32"/>
          <w:szCs w:val="32"/>
        </w:rPr>
        <w:t>68</w:t>
      </w:r>
      <w:r>
        <w:rPr>
          <w:rFonts w:ascii="仿宋" w:eastAsia="仿宋" w:hAnsi="仿宋" w:cs="仿宋" w:hint="eastAsia"/>
          <w:color w:val="000000"/>
          <w:sz w:val="32"/>
          <w:szCs w:val="32"/>
        </w:rPr>
        <w:t>辆</w:t>
      </w:r>
      <w:r>
        <w:rPr>
          <w:rFonts w:ascii="仿宋" w:eastAsia="仿宋" w:hAnsi="仿宋" w:cs="仿宋" w:hint="eastAsia"/>
          <w:color w:val="000000"/>
          <w:sz w:val="32"/>
          <w:szCs w:val="32"/>
        </w:rPr>
        <w:t>，其他用车主要是公务用；单位价值</w:t>
      </w:r>
      <w:r>
        <w:rPr>
          <w:rFonts w:ascii="仿宋" w:eastAsia="仿宋" w:hAnsi="仿宋" w:cs="仿宋" w:hint="eastAsia"/>
          <w:color w:val="000000"/>
          <w:sz w:val="32"/>
          <w:szCs w:val="32"/>
        </w:rPr>
        <w:t>50</w:t>
      </w:r>
      <w:r>
        <w:rPr>
          <w:rFonts w:ascii="仿宋" w:eastAsia="仿宋" w:hAnsi="仿宋" w:cs="仿宋" w:hint="eastAsia"/>
          <w:color w:val="000000"/>
          <w:sz w:val="32"/>
          <w:szCs w:val="32"/>
        </w:rPr>
        <w:t>万元以上通用设备</w:t>
      </w:r>
      <w:r>
        <w:rPr>
          <w:rFonts w:ascii="仿宋" w:eastAsia="仿宋" w:hAnsi="仿宋" w:cs="仿宋" w:hint="eastAsia"/>
          <w:color w:val="000000"/>
          <w:sz w:val="32"/>
          <w:szCs w:val="32"/>
        </w:rPr>
        <w:t>16</w:t>
      </w:r>
      <w:r>
        <w:rPr>
          <w:rFonts w:ascii="仿宋" w:eastAsia="仿宋" w:hAnsi="仿宋" w:cs="仿宋" w:hint="eastAsia"/>
          <w:color w:val="000000"/>
          <w:sz w:val="32"/>
          <w:szCs w:val="32"/>
        </w:rPr>
        <w:t>台（套）；单位价值</w:t>
      </w:r>
      <w:r>
        <w:rPr>
          <w:rFonts w:ascii="仿宋" w:eastAsia="仿宋" w:hAnsi="仿宋" w:cs="仿宋" w:hint="eastAsia"/>
          <w:color w:val="000000"/>
          <w:sz w:val="32"/>
          <w:szCs w:val="32"/>
        </w:rPr>
        <w:t>100</w:t>
      </w:r>
      <w:r>
        <w:rPr>
          <w:rFonts w:ascii="仿宋" w:eastAsia="仿宋" w:hAnsi="仿宋" w:cs="仿宋" w:hint="eastAsia"/>
          <w:color w:val="000000"/>
          <w:sz w:val="32"/>
          <w:szCs w:val="32"/>
        </w:rPr>
        <w:t>万元以上专用设备</w:t>
      </w:r>
      <w:r>
        <w:rPr>
          <w:rFonts w:ascii="仿宋" w:eastAsia="仿宋" w:hAnsi="仿宋" w:cs="仿宋" w:hint="eastAsia"/>
          <w:color w:val="000000"/>
          <w:sz w:val="32"/>
          <w:szCs w:val="32"/>
        </w:rPr>
        <w:t>7</w:t>
      </w:r>
      <w:r>
        <w:rPr>
          <w:rFonts w:ascii="仿宋" w:eastAsia="仿宋" w:hAnsi="仿宋" w:cs="仿宋" w:hint="eastAsia"/>
          <w:color w:val="000000"/>
          <w:sz w:val="32"/>
          <w:szCs w:val="32"/>
        </w:rPr>
        <w:t>台（套）。</w:t>
      </w:r>
    </w:p>
    <w:p w:rsidR="00914E87" w:rsidRDefault="006A0EAC">
      <w:pPr>
        <w:widowControl/>
        <w:spacing w:line="600" w:lineRule="exact"/>
        <w:ind w:firstLineChars="200" w:firstLine="643"/>
        <w:rPr>
          <w:rFonts w:ascii="黑体" w:eastAsia="黑体" w:hAnsi="黑体" w:cs="黑体"/>
          <w:b/>
          <w:bCs/>
          <w:kern w:val="0"/>
          <w:sz w:val="32"/>
          <w:szCs w:val="32"/>
        </w:rPr>
      </w:pPr>
      <w:r>
        <w:rPr>
          <w:rFonts w:ascii="黑体" w:eastAsia="黑体" w:hAnsi="黑体" w:cs="黑体" w:hint="eastAsia"/>
          <w:b/>
          <w:bCs/>
          <w:kern w:val="0"/>
          <w:sz w:val="32"/>
          <w:szCs w:val="32"/>
        </w:rPr>
        <w:t>十四、关于</w:t>
      </w:r>
      <w:r>
        <w:rPr>
          <w:rFonts w:ascii="黑体" w:eastAsia="黑体" w:hAnsi="黑体" w:cs="黑体" w:hint="eastAsia"/>
          <w:b/>
          <w:bCs/>
          <w:kern w:val="0"/>
          <w:sz w:val="32"/>
          <w:szCs w:val="32"/>
        </w:rPr>
        <w:t>202</w:t>
      </w:r>
      <w:r>
        <w:rPr>
          <w:rFonts w:ascii="黑体" w:eastAsia="黑体" w:hAnsi="黑体" w:cs="黑体"/>
          <w:b/>
          <w:bCs/>
          <w:kern w:val="0"/>
          <w:sz w:val="32"/>
          <w:szCs w:val="32"/>
        </w:rPr>
        <w:t>1</w:t>
      </w:r>
      <w:r>
        <w:rPr>
          <w:rFonts w:ascii="黑体" w:eastAsia="黑体" w:hAnsi="黑体" w:cs="黑体" w:hint="eastAsia"/>
          <w:b/>
          <w:bCs/>
          <w:kern w:val="0"/>
          <w:sz w:val="32"/>
          <w:szCs w:val="32"/>
        </w:rPr>
        <w:t>年度预算绩效情况的说明</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lastRenderedPageBreak/>
        <w:t>本部门预算绩效管理开展情况、绩效目标和绩效评价报告等按照财政绩效部门要求已公开</w:t>
      </w:r>
      <w:r>
        <w:rPr>
          <w:rFonts w:ascii="仿宋" w:eastAsia="仿宋" w:hAnsi="仿宋" w:cs="仿宋" w:hint="eastAsia"/>
          <w:color w:val="000000"/>
          <w:sz w:val="32"/>
          <w:szCs w:val="32"/>
        </w:rPr>
        <w:t>,</w:t>
      </w:r>
      <w:r>
        <w:rPr>
          <w:rFonts w:ascii="仿宋" w:eastAsia="仿宋" w:hAnsi="仿宋" w:cs="仿宋" w:hint="eastAsia"/>
          <w:color w:val="000000"/>
          <w:sz w:val="32"/>
          <w:szCs w:val="32"/>
        </w:rPr>
        <w:t>见附件。</w:t>
      </w:r>
      <w:r w:rsidR="00E11639">
        <w:rPr>
          <w:rFonts w:ascii="仿宋" w:eastAsia="仿宋" w:hAnsi="仿宋" w:cs="仿宋" w:hint="eastAsia"/>
          <w:color w:val="000000"/>
          <w:sz w:val="32"/>
          <w:szCs w:val="32"/>
        </w:rPr>
        <w:t>另外，单位本年度无重点项目支出，因此无重点项目绩效报告内容。</w:t>
      </w:r>
    </w:p>
    <w:p w:rsidR="00914E87" w:rsidRDefault="006A0EAC">
      <w:pPr>
        <w:pStyle w:val="a3"/>
        <w:widowControl/>
        <w:shd w:val="clear" w:color="auto" w:fill="FFFFFF"/>
        <w:spacing w:beforeAutospacing="0" w:after="75" w:afterAutospacing="0" w:line="600" w:lineRule="exact"/>
        <w:rPr>
          <w:rFonts w:ascii="宋体" w:eastAsia="宋体" w:hAnsi="宋体" w:cs="宋体"/>
          <w:color w:val="3D3D3D"/>
        </w:rPr>
      </w:pPr>
      <w:r>
        <w:rPr>
          <w:rFonts w:ascii="宋体" w:eastAsia="宋体" w:hAnsi="宋体" w:cs="宋体" w:hint="eastAsia"/>
          <w:color w:val="000000"/>
          <w:shd w:val="clear" w:color="auto" w:fill="FFFFFF"/>
        </w:rPr>
        <w:t> </w:t>
      </w:r>
    </w:p>
    <w:p w:rsidR="00914E87" w:rsidRDefault="006A0EAC">
      <w:pPr>
        <w:pStyle w:val="a3"/>
        <w:widowControl/>
        <w:shd w:val="clear" w:color="auto" w:fill="FFFFFF"/>
        <w:spacing w:beforeAutospacing="0" w:after="75" w:afterAutospacing="0" w:line="600" w:lineRule="exact"/>
        <w:jc w:val="center"/>
        <w:rPr>
          <w:rFonts w:ascii="黑体" w:eastAsia="黑体" w:hAnsi="黑体" w:cs="黑体"/>
          <w:color w:val="3D3D3D"/>
          <w:sz w:val="48"/>
          <w:szCs w:val="48"/>
        </w:rPr>
      </w:pPr>
      <w:r>
        <w:rPr>
          <w:rFonts w:ascii="黑体" w:eastAsia="黑体" w:hAnsi="黑体" w:cs="黑体" w:hint="eastAsia"/>
          <w:color w:val="000000"/>
          <w:sz w:val="48"/>
          <w:szCs w:val="48"/>
          <w:shd w:val="clear" w:color="auto" w:fill="FFFFFF"/>
        </w:rPr>
        <w:t>第四部分</w:t>
      </w:r>
    </w:p>
    <w:p w:rsidR="00914E87" w:rsidRDefault="006A0EAC">
      <w:pPr>
        <w:pStyle w:val="a3"/>
        <w:widowControl/>
        <w:shd w:val="clear" w:color="auto" w:fill="FFFFFF"/>
        <w:spacing w:beforeAutospacing="0" w:after="75" w:afterAutospacing="0" w:line="600" w:lineRule="exact"/>
        <w:jc w:val="center"/>
        <w:rPr>
          <w:rFonts w:ascii="黑体" w:eastAsia="黑体" w:hAnsi="黑体" w:cs="黑体"/>
          <w:color w:val="000000"/>
          <w:sz w:val="48"/>
          <w:szCs w:val="48"/>
          <w:shd w:val="clear" w:color="auto" w:fill="FFFFFF"/>
        </w:rPr>
      </w:pPr>
      <w:r>
        <w:rPr>
          <w:rFonts w:ascii="黑体" w:eastAsia="黑体" w:hAnsi="黑体" w:cs="黑体" w:hint="eastAsia"/>
          <w:color w:val="000000"/>
          <w:sz w:val="48"/>
          <w:szCs w:val="48"/>
          <w:shd w:val="clear" w:color="auto" w:fill="FFFFFF"/>
        </w:rPr>
        <w:t>名词解释</w:t>
      </w:r>
    </w:p>
    <w:p w:rsidR="00914E87" w:rsidRDefault="00914E87">
      <w:pPr>
        <w:pStyle w:val="a3"/>
        <w:widowControl/>
        <w:shd w:val="clear" w:color="auto" w:fill="FFFFFF"/>
        <w:spacing w:beforeAutospacing="0" w:after="75" w:afterAutospacing="0" w:line="600" w:lineRule="exact"/>
        <w:jc w:val="center"/>
        <w:rPr>
          <w:rFonts w:ascii="黑体" w:eastAsia="黑体" w:hAnsi="黑体" w:cs="黑体"/>
          <w:color w:val="000000"/>
          <w:sz w:val="48"/>
          <w:szCs w:val="48"/>
          <w:shd w:val="clear" w:color="auto" w:fill="FFFFFF"/>
        </w:rPr>
      </w:pP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一、机关运行经费。为保障行政单位（包括参照公务员管理的事业单位）运行。用一般公共预算拨款安排用于购买货物和服务的各项资金，包括办公及印刷费、邮电费、咨询费、会议费、福利费、日常维修费、办公用房水电费、公务用车维护费等。</w:t>
      </w:r>
    </w:p>
    <w:p w:rsidR="00914E87" w:rsidRDefault="006A0EAC">
      <w:pPr>
        <w:pStyle w:val="a3"/>
        <w:widowControl/>
        <w:shd w:val="clear" w:color="auto" w:fill="FFFFFF"/>
        <w:spacing w:beforeAutospacing="0" w:after="75" w:afterAutospacing="0" w:line="60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二、</w:t>
      </w:r>
      <w:r>
        <w:rPr>
          <w:rFonts w:ascii="仿宋" w:eastAsia="仿宋" w:hAnsi="仿宋" w:cs="仿宋" w:hint="eastAsia"/>
          <w:color w:val="000000"/>
          <w:sz w:val="32"/>
          <w:szCs w:val="32"/>
        </w:rPr>
        <w:t xml:space="preserve"> </w:t>
      </w:r>
      <w:r>
        <w:rPr>
          <w:rFonts w:ascii="仿宋" w:eastAsia="仿宋" w:hAnsi="仿宋" w:cs="仿宋" w:hint="eastAsia"/>
          <w:color w:val="000000"/>
          <w:sz w:val="32"/>
          <w:szCs w:val="32"/>
        </w:rPr>
        <w:t>“三公”经费。纳入财政预算管理的“三公”经费，是指用一般公共预算拨款安排的公务接待费、公共用车购置及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w:t>
      </w:r>
    </w:p>
    <w:p w:rsidR="00914E87" w:rsidRDefault="006A0EAC">
      <w:pPr>
        <w:pStyle w:val="a3"/>
        <w:widowControl/>
        <w:shd w:val="clear" w:color="auto" w:fill="FFFFFF"/>
        <w:spacing w:beforeAutospacing="0" w:after="75" w:afterAutospacing="0" w:line="600" w:lineRule="exact"/>
        <w:jc w:val="center"/>
        <w:rPr>
          <w:rFonts w:ascii="宋体" w:eastAsia="宋体" w:hAnsi="宋体" w:cs="宋体"/>
          <w:color w:val="3D3D3D"/>
        </w:rPr>
      </w:pPr>
      <w:r>
        <w:rPr>
          <w:rFonts w:ascii="宋体" w:eastAsia="宋体" w:hAnsi="宋体" w:cs="宋体" w:hint="eastAsia"/>
          <w:color w:val="000000"/>
          <w:shd w:val="clear" w:color="auto" w:fill="FFFFFF"/>
        </w:rPr>
        <w:t> </w:t>
      </w:r>
    </w:p>
    <w:p w:rsidR="00914E87" w:rsidRDefault="006A0EAC">
      <w:pPr>
        <w:pStyle w:val="a3"/>
        <w:widowControl/>
        <w:shd w:val="clear" w:color="auto" w:fill="FFFFFF"/>
        <w:spacing w:beforeAutospacing="0" w:after="75" w:afterAutospacing="0" w:line="600" w:lineRule="exact"/>
        <w:jc w:val="center"/>
        <w:rPr>
          <w:rFonts w:ascii="黑体" w:eastAsia="黑体" w:hAnsi="黑体" w:cs="黑体"/>
          <w:color w:val="3D3D3D"/>
          <w:sz w:val="48"/>
          <w:szCs w:val="48"/>
        </w:rPr>
      </w:pPr>
      <w:r>
        <w:rPr>
          <w:rFonts w:ascii="黑体" w:eastAsia="黑体" w:hAnsi="黑体" w:cs="黑体" w:hint="eastAsia"/>
          <w:color w:val="000000"/>
          <w:sz w:val="48"/>
          <w:szCs w:val="48"/>
          <w:shd w:val="clear" w:color="auto" w:fill="FFFFFF"/>
        </w:rPr>
        <w:t>第五部分</w:t>
      </w:r>
    </w:p>
    <w:p w:rsidR="00914E87" w:rsidRDefault="006A0EAC">
      <w:pPr>
        <w:pStyle w:val="a3"/>
        <w:widowControl/>
        <w:shd w:val="clear" w:color="auto" w:fill="FFFFFF"/>
        <w:spacing w:beforeAutospacing="0" w:after="75" w:afterAutospacing="0" w:line="600" w:lineRule="exact"/>
        <w:jc w:val="center"/>
        <w:rPr>
          <w:rFonts w:ascii="宋体" w:eastAsia="宋体" w:hAnsi="宋体" w:cs="宋体"/>
          <w:b/>
          <w:bCs/>
          <w:color w:val="000000"/>
          <w:sz w:val="48"/>
          <w:szCs w:val="48"/>
          <w:shd w:val="clear" w:color="auto" w:fill="FFFFFF"/>
        </w:rPr>
      </w:pPr>
      <w:r>
        <w:rPr>
          <w:rFonts w:ascii="黑体" w:eastAsia="黑体" w:hAnsi="黑体" w:cs="黑体" w:hint="eastAsia"/>
          <w:color w:val="000000"/>
          <w:sz w:val="48"/>
          <w:szCs w:val="48"/>
          <w:shd w:val="clear" w:color="auto" w:fill="FFFFFF"/>
        </w:rPr>
        <w:t>附件</w:t>
      </w:r>
    </w:p>
    <w:p w:rsidR="00914E87" w:rsidRDefault="00914E87">
      <w:pPr>
        <w:pStyle w:val="a3"/>
        <w:widowControl/>
        <w:shd w:val="clear" w:color="auto" w:fill="FFFFFF"/>
        <w:spacing w:beforeAutospacing="0" w:after="75" w:afterAutospacing="0" w:line="600" w:lineRule="exact"/>
        <w:jc w:val="center"/>
        <w:rPr>
          <w:rFonts w:ascii="宋体" w:eastAsia="宋体" w:hAnsi="宋体" w:cs="宋体"/>
          <w:b/>
          <w:bCs/>
          <w:color w:val="000000"/>
          <w:sz w:val="48"/>
          <w:szCs w:val="48"/>
          <w:shd w:val="clear" w:color="auto" w:fill="FFFFFF"/>
        </w:rPr>
      </w:pPr>
    </w:p>
    <w:p w:rsidR="00914E87" w:rsidRDefault="00914E87">
      <w:pPr>
        <w:spacing w:line="600" w:lineRule="exact"/>
      </w:pPr>
    </w:p>
    <w:sectPr w:rsidR="00914E87" w:rsidSect="00914E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EAC" w:rsidRDefault="006A0EAC" w:rsidP="00E11639">
      <w:r>
        <w:separator/>
      </w:r>
    </w:p>
  </w:endnote>
  <w:endnote w:type="continuationSeparator" w:id="1">
    <w:p w:rsidR="006A0EAC" w:rsidRDefault="006A0EAC" w:rsidP="00E116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EAC" w:rsidRDefault="006A0EAC" w:rsidP="00E11639">
      <w:r>
        <w:separator/>
      </w:r>
    </w:p>
  </w:footnote>
  <w:footnote w:type="continuationSeparator" w:id="1">
    <w:p w:rsidR="006A0EAC" w:rsidRDefault="006A0EAC" w:rsidP="00E116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9200DE9"/>
    <w:multiLevelType w:val="singleLevel"/>
    <w:tmpl w:val="A9200DE9"/>
    <w:lvl w:ilvl="0">
      <w:start w:val="1"/>
      <w:numFmt w:val="chineseCounting"/>
      <w:suff w:val="nothing"/>
      <w:lvlText w:val="（%1）"/>
      <w:lvlJc w:val="left"/>
      <w:rPr>
        <w:rFonts w:hint="eastAsia"/>
      </w:rPr>
    </w:lvl>
  </w:abstractNum>
  <w:abstractNum w:abstractNumId="1">
    <w:nsid w:val="304976DB"/>
    <w:multiLevelType w:val="singleLevel"/>
    <w:tmpl w:val="304976DB"/>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GQ2YjljZGQ0MTVhMjkwZDViNDNlMzY2NTFjMWYyNTkifQ=="/>
  </w:docVars>
  <w:rsids>
    <w:rsidRoot w:val="3AC21B73"/>
    <w:rsid w:val="006A0EAC"/>
    <w:rsid w:val="00914E87"/>
    <w:rsid w:val="00E11639"/>
    <w:rsid w:val="066126D9"/>
    <w:rsid w:val="0EB06AFF"/>
    <w:rsid w:val="17282142"/>
    <w:rsid w:val="24B37301"/>
    <w:rsid w:val="2CBA66CC"/>
    <w:rsid w:val="37805D52"/>
    <w:rsid w:val="3AC21B73"/>
    <w:rsid w:val="3B8817EF"/>
    <w:rsid w:val="58EF3777"/>
    <w:rsid w:val="703375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4E8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14E87"/>
    <w:pPr>
      <w:spacing w:beforeAutospacing="1" w:afterAutospacing="1"/>
      <w:jc w:val="left"/>
    </w:pPr>
    <w:rPr>
      <w:rFonts w:cs="Times New Roman"/>
      <w:kern w:val="0"/>
      <w:sz w:val="24"/>
    </w:rPr>
  </w:style>
  <w:style w:type="paragraph" w:customStyle="1" w:styleId="Default">
    <w:name w:val="Default"/>
    <w:qFormat/>
    <w:rsid w:val="00914E87"/>
    <w:pPr>
      <w:widowControl w:val="0"/>
      <w:autoSpaceDE w:val="0"/>
      <w:autoSpaceDN w:val="0"/>
      <w:adjustRightInd w:val="0"/>
    </w:pPr>
    <w:rPr>
      <w:rFonts w:ascii="黑体" w:eastAsia="黑体" w:hAnsi="Calibri" w:cs="黑体"/>
      <w:color w:val="000000"/>
      <w:sz w:val="24"/>
      <w:szCs w:val="24"/>
    </w:rPr>
  </w:style>
  <w:style w:type="paragraph" w:styleId="a4">
    <w:name w:val="header"/>
    <w:basedOn w:val="a"/>
    <w:link w:val="Char"/>
    <w:rsid w:val="00E116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E11639"/>
    <w:rPr>
      <w:rFonts w:asciiTheme="minorHAnsi" w:eastAsiaTheme="minorEastAsia" w:hAnsiTheme="minorHAnsi" w:cstheme="minorBidi"/>
      <w:kern w:val="2"/>
      <w:sz w:val="18"/>
      <w:szCs w:val="18"/>
    </w:rPr>
  </w:style>
  <w:style w:type="paragraph" w:styleId="a5">
    <w:name w:val="footer"/>
    <w:basedOn w:val="a"/>
    <w:link w:val="Char0"/>
    <w:rsid w:val="00E11639"/>
    <w:pPr>
      <w:tabs>
        <w:tab w:val="center" w:pos="4153"/>
        <w:tab w:val="right" w:pos="8306"/>
      </w:tabs>
      <w:snapToGrid w:val="0"/>
      <w:jc w:val="left"/>
    </w:pPr>
    <w:rPr>
      <w:sz w:val="18"/>
      <w:szCs w:val="18"/>
    </w:rPr>
  </w:style>
  <w:style w:type="character" w:customStyle="1" w:styleId="Char0">
    <w:name w:val="页脚 Char"/>
    <w:basedOn w:val="a0"/>
    <w:link w:val="a5"/>
    <w:rsid w:val="00E1163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15</Pages>
  <Words>952</Words>
  <Characters>5430</Characters>
  <Application>Microsoft Office Word</Application>
  <DocSecurity>0</DocSecurity>
  <Lines>45</Lines>
  <Paragraphs>12</Paragraphs>
  <ScaleCrop>false</ScaleCrop>
  <Company>Sky123.Org</Company>
  <LinksUpToDate>false</LinksUpToDate>
  <CharactersWithSpaces>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恋尘</dc:creator>
  <cp:lastModifiedBy>Sky123.Org</cp:lastModifiedBy>
  <cp:revision>2</cp:revision>
  <dcterms:created xsi:type="dcterms:W3CDTF">2023-09-01T07:20:00Z</dcterms:created>
  <dcterms:modified xsi:type="dcterms:W3CDTF">2023-10-11T07:16:00Z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3215AF4A08934ED09B24EBA945D6919B_11</vt:lpwstr>
  </property>
</Properties>
</file>