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default" w:ascii="Times New Roman" w:hAnsi="Times New Roman" w:eastAsia="方正小标宋简体" w:cs="Times New Roman"/>
          <w:i w:val="0"/>
          <w:strike w:val="0"/>
          <w:spacing w:val="0"/>
          <w:sz w:val="44"/>
          <w:u w:val="none"/>
        </w:rPr>
      </w:pPr>
      <w:bookmarkStart w:id="1" w:name="_GoBack"/>
      <w:bookmarkEnd w:id="1"/>
      <w:r>
        <w:rPr>
          <w:rFonts w:hint="default" w:ascii="Times New Roman" w:hAnsi="Times New Roman" w:eastAsia="方正小标宋简体" w:cs="Times New Roman"/>
          <w:i w:val="0"/>
          <w:strike w:val="0"/>
          <w:spacing w:val="-11"/>
          <w:sz w:val="44"/>
          <w:u w:val="none"/>
        </w:rPr>
        <w:t>湖南省商务厅 湖南省财政厅关于开展2026年度</w:t>
      </w:r>
      <w:r>
        <w:rPr>
          <w:rFonts w:hint="default" w:ascii="Times New Roman" w:hAnsi="Times New Roman" w:eastAsia="方正小标宋简体" w:cs="Times New Roman"/>
          <w:i w:val="0"/>
          <w:strike w:val="0"/>
          <w:spacing w:val="0"/>
          <w:sz w:val="44"/>
          <w:u w:val="none"/>
        </w:rPr>
        <w:t>《关于支持湘菜创新发展的若干措施》政策</w:t>
      </w:r>
    </w:p>
    <w:p>
      <w:pPr>
        <w:spacing w:line="580" w:lineRule="exact"/>
        <w:jc w:val="center"/>
        <w:rPr>
          <w:rFonts w:hint="default" w:ascii="Times New Roman" w:hAnsi="Times New Roman" w:eastAsia="方正小标宋简体" w:cs="Times New Roman"/>
          <w:i w:val="0"/>
          <w:strike w:val="0"/>
          <w:spacing w:val="0"/>
          <w:sz w:val="44"/>
          <w:u w:val="none"/>
        </w:rPr>
      </w:pPr>
      <w:r>
        <w:rPr>
          <w:rFonts w:hint="default" w:ascii="Times New Roman" w:hAnsi="Times New Roman" w:eastAsia="方正小标宋简体" w:cs="Times New Roman"/>
          <w:i w:val="0"/>
          <w:strike w:val="0"/>
          <w:spacing w:val="0"/>
          <w:sz w:val="44"/>
          <w:u w:val="none"/>
        </w:rPr>
        <w:t>项目申报工作的通知</w:t>
      </w:r>
    </w:p>
    <w:p>
      <w:pPr>
        <w:spacing w:line="580" w:lineRule="exact"/>
        <w:jc w:val="center"/>
        <w:rPr>
          <w:rFonts w:hint="default" w:ascii="Times New Roman" w:hAnsi="Times New Roman" w:eastAsia="楷体_GB2312" w:cs="Times New Roman"/>
          <w:i w:val="0"/>
          <w:strike w:val="0"/>
          <w:spacing w:val="0"/>
          <w:sz w:val="32"/>
          <w:szCs w:val="32"/>
          <w:u w:val="none"/>
          <w:lang w:eastAsia="zh-CN"/>
        </w:rPr>
      </w:pPr>
      <w:r>
        <w:rPr>
          <w:rFonts w:hint="default" w:ascii="Times New Roman" w:hAnsi="Times New Roman" w:eastAsia="楷体_GB2312" w:cs="Times New Roman"/>
          <w:i w:val="0"/>
          <w:strike w:val="0"/>
          <w:spacing w:val="0"/>
          <w:sz w:val="32"/>
          <w:szCs w:val="32"/>
          <w:u w:val="none"/>
          <w:lang w:eastAsia="zh-CN"/>
        </w:rPr>
        <w:t>（</w:t>
      </w:r>
      <w:r>
        <w:rPr>
          <w:rFonts w:hint="eastAsia" w:eastAsia="楷体_GB2312" w:cs="Times New Roman"/>
          <w:i w:val="0"/>
          <w:strike w:val="0"/>
          <w:spacing w:val="0"/>
          <w:sz w:val="32"/>
          <w:szCs w:val="32"/>
          <w:u w:val="none"/>
          <w:lang w:eastAsia="zh-CN"/>
        </w:rPr>
        <w:t>征求意见稿</w:t>
      </w:r>
      <w:r>
        <w:rPr>
          <w:rFonts w:hint="default" w:ascii="Times New Roman" w:hAnsi="Times New Roman" w:eastAsia="楷体_GB2312" w:cs="Times New Roman"/>
          <w:i w:val="0"/>
          <w:strike w:val="0"/>
          <w:spacing w:val="0"/>
          <w:sz w:val="32"/>
          <w:szCs w:val="32"/>
          <w:u w:val="none"/>
          <w:lang w:eastAsia="zh-CN"/>
        </w:rPr>
        <w:t>）</w:t>
      </w:r>
    </w:p>
    <w:p>
      <w:pPr>
        <w:pStyle w:val="17"/>
        <w:spacing w:line="580" w:lineRule="exact"/>
        <w:ind w:left="0" w:leftChars="0" w:firstLine="0" w:firstLineChars="0"/>
        <w:jc w:val="both"/>
        <w:rPr>
          <w:rFonts w:hint="default" w:ascii="Times New Roman" w:hAnsi="Times New Roman" w:cs="Times New Roman"/>
          <w:lang w:eastAsia="zh-CN"/>
        </w:rPr>
      </w:pPr>
    </w:p>
    <w:p>
      <w:pPr>
        <w:pStyle w:val="17"/>
        <w:spacing w:line="580" w:lineRule="exact"/>
        <w:ind w:left="0" w:leftChars="0" w:firstLine="0" w:firstLineChars="0"/>
        <w:jc w:val="both"/>
        <w:rPr>
          <w:rFonts w:hint="default" w:ascii="Times New Roman" w:hAnsi="Times New Roman" w:cs="Times New Roman"/>
        </w:rPr>
      </w:pPr>
      <w:r>
        <w:rPr>
          <w:rFonts w:hint="default" w:ascii="Times New Roman" w:hAnsi="Times New Roman" w:cs="Times New Roman"/>
          <w:lang w:eastAsia="zh-CN"/>
        </w:rPr>
        <w:t>各</w:t>
      </w:r>
      <w:r>
        <w:rPr>
          <w:rFonts w:hint="eastAsia" w:cs="Times New Roman"/>
          <w:lang w:eastAsia="zh-CN"/>
        </w:rPr>
        <w:t>市州商务局、财政局</w:t>
      </w:r>
      <w:r>
        <w:rPr>
          <w:rFonts w:hint="default" w:ascii="Times New Roman" w:hAnsi="Times New Roman" w:cs="Times New Roman"/>
        </w:rPr>
        <w:t>：</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为推动《湖南省人民政府办公厅印发〈关于支持湘菜创新发展的若干措施〉的通知》</w:t>
      </w:r>
      <w:r>
        <w:rPr>
          <w:rFonts w:hint="default" w:ascii="Times New Roman" w:hAnsi="Times New Roman" w:cs="Times New Roman"/>
          <w:i w:val="0"/>
          <w:strike w:val="0"/>
          <w:spacing w:val="0"/>
          <w:u w:val="none"/>
        </w:rPr>
        <w:t>（湘政办发〔2025〕46号，以下简称“湘菜十条”）</w:t>
      </w:r>
      <w:r>
        <w:rPr>
          <w:rFonts w:hint="default" w:ascii="Times New Roman" w:hAnsi="Times New Roman" w:cs="Times New Roman"/>
          <w:lang w:eastAsia="zh-CN"/>
        </w:rPr>
        <w:t>落地执行，</w:t>
      </w:r>
      <w:r>
        <w:rPr>
          <w:rFonts w:hint="default" w:ascii="Times New Roman" w:hAnsi="Times New Roman" w:cs="Times New Roman"/>
          <w:i w:val="0"/>
          <w:strike w:val="0"/>
          <w:spacing w:val="0"/>
          <w:u w:val="none"/>
        </w:rPr>
        <w:t>推动湘菜产业高质量发展，现就开展2026年度政策项目申报工作有关事项通知如下：</w:t>
      </w:r>
    </w:p>
    <w:p>
      <w:pPr>
        <w:pStyle w:val="17"/>
        <w:spacing w:line="580" w:lineRule="exact"/>
        <w:jc w:val="both"/>
        <w:rPr>
          <w:rFonts w:hint="default" w:ascii="Times New Roman" w:hAnsi="Times New Roman" w:eastAsia="黑体" w:cs="Times New Roman"/>
          <w:lang w:eastAsia="zh-CN"/>
        </w:rPr>
      </w:pPr>
      <w:r>
        <w:rPr>
          <w:rFonts w:hint="default" w:ascii="Times New Roman" w:hAnsi="Times New Roman" w:eastAsia="黑体" w:cs="Times New Roman"/>
          <w:lang w:eastAsia="zh-CN"/>
        </w:rPr>
        <w:t>一、支持方向</w:t>
      </w:r>
    </w:p>
    <w:p>
      <w:pPr>
        <w:pStyle w:val="17"/>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（一）支持湘菜文化书（典）籍出版。</w:t>
      </w:r>
      <w:r>
        <w:rPr>
          <w:rFonts w:hint="default" w:ascii="Times New Roman" w:hAnsi="Times New Roman" w:cs="Times New Roman"/>
          <w:lang w:eastAsia="zh-CN"/>
        </w:rPr>
        <w:t>对单本或成套湘菜文化书（典）籍，根据发行量、内容质量及社会影响力分档给予奖补，最高不超过30万元。</w:t>
      </w:r>
    </w:p>
    <w:p>
      <w:pPr>
        <w:pStyle w:val="17"/>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（二）支持湘菜标准制修订。</w:t>
      </w:r>
      <w:r>
        <w:rPr>
          <w:rFonts w:hint="default" w:ascii="Times New Roman" w:hAnsi="Times New Roman" w:cs="Times New Roman"/>
          <w:lang w:eastAsia="zh-CN"/>
        </w:rPr>
        <w:t>对牵头制定地方标准的单位，给予最高不超过5万元奖补；牵头修订地方标准的单位，给予最高不超过2万元奖补。对牵头制定团体标准的单位，给予最高不超过2万元奖补；牵头修订团体标准的单位，给予最高不超过1万元奖补。</w:t>
      </w:r>
    </w:p>
    <w:p>
      <w:pPr>
        <w:pStyle w:val="17"/>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（三）支持湘菜餐饮企业连锁化、集团化经营。</w:t>
      </w:r>
      <w:r>
        <w:rPr>
          <w:rFonts w:hint="default" w:ascii="Times New Roman" w:hAnsi="Times New Roman" w:cs="Times New Roman"/>
          <w:lang w:eastAsia="zh-CN"/>
        </w:rPr>
        <w:t>对2025年营业收入首次超过5亿元或2亿元的湘菜餐饮企业，综合考虑其就业贡献、营收增长等情况给予分档激励。</w:t>
      </w:r>
    </w:p>
    <w:p>
      <w:pPr>
        <w:pStyle w:val="17"/>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（四）支持湘菜餐饮企业首次纳统。</w:t>
      </w:r>
      <w:r>
        <w:rPr>
          <w:rFonts w:hint="default" w:ascii="Times New Roman" w:hAnsi="Times New Roman" w:cs="Times New Roman"/>
          <w:lang w:eastAsia="zh-CN"/>
        </w:rPr>
        <w:t>对首次纳统的限额以上湘菜餐饮企业给予每家2万元奖补。</w:t>
      </w:r>
    </w:p>
    <w:p>
      <w:pPr>
        <w:pStyle w:val="17"/>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（五）支持湘菜餐饮企业降低融资成本。</w:t>
      </w:r>
      <w:r>
        <w:rPr>
          <w:rFonts w:hint="default" w:ascii="Times New Roman" w:hAnsi="Times New Roman" w:cs="Times New Roman"/>
          <w:lang w:eastAsia="zh-CN"/>
        </w:rPr>
        <w:t>对连续在库3年以上的限上湘菜餐饮企业，按经营性贷款实际支付利息的30%给予最高20万元补助。本项补助与《财政部 商务部 中国人民银行 金融监管总局关于优化实施服务业经营主体贷款贴息政策的通知》（财金〔2026〕5号）政策按就高不重复原则执行。</w:t>
      </w:r>
    </w:p>
    <w:p>
      <w:pPr>
        <w:pStyle w:val="17"/>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（六）支持湘菜餐饮企业开展数智化改造升级、燃气安全和油烟污染治理。</w:t>
      </w:r>
      <w:r>
        <w:rPr>
          <w:rFonts w:hint="default" w:ascii="Times New Roman" w:hAnsi="Times New Roman" w:cs="Times New Roman"/>
          <w:lang w:eastAsia="zh-CN"/>
        </w:rPr>
        <w:t>对2025年营收增速超过</w:t>
      </w:r>
      <w:r>
        <w:rPr>
          <w:rFonts w:hint="default" w:ascii="Times New Roman" w:hAnsi="Times New Roman" w:cs="Times New Roman"/>
          <w:lang w:val="en-US" w:eastAsia="zh-CN"/>
        </w:rPr>
        <w:t>全省行业平均水平</w:t>
      </w:r>
      <w:r>
        <w:rPr>
          <w:rFonts w:hint="default" w:ascii="Times New Roman" w:hAnsi="Times New Roman" w:cs="Times New Roman"/>
          <w:lang w:eastAsia="zh-CN"/>
        </w:rPr>
        <w:t>、且对本省消费市场有带动效应的餐饮企业，按单店投入的30%给予最高5万元补助，同一企业年度累计补助最高30万元。</w:t>
      </w:r>
    </w:p>
    <w:p>
      <w:pPr>
        <w:pStyle w:val="17"/>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（七）支持打造餐饮消费集聚区与特色美食街区。</w:t>
      </w:r>
      <w:r>
        <w:rPr>
          <w:rFonts w:hint="default" w:ascii="Times New Roman" w:hAnsi="Times New Roman" w:cs="Times New Roman"/>
          <w:lang w:eastAsia="zh-CN"/>
        </w:rPr>
        <w:t>支持市州依托现有餐饮老街、老旧街区和待有机更新厂区等实施微改造，打造具有地域特色、烟火气息和较强引流能力的餐饮消费集聚区和特色地标美食街区，对符合条件的项目按实际投入费用的30%给予最高不超过30万元补助，单个市州年度最高补助100万元。</w:t>
      </w:r>
    </w:p>
    <w:p>
      <w:pPr>
        <w:pStyle w:val="17"/>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（八）支持举办特色美食餐饮促消费活动。</w:t>
      </w:r>
      <w:r>
        <w:rPr>
          <w:rFonts w:hint="default" w:ascii="Times New Roman" w:hAnsi="Times New Roman" w:cs="Times New Roman"/>
          <w:lang w:eastAsia="zh-CN"/>
        </w:rPr>
        <w:t>对市州、县（市、区）政府部门主办的特色美食餐饮促消费活动，按单场活动实际投入的30%给予补助，每场最高不超过30万元，单个市州年度累计补助最高200万元。</w:t>
      </w:r>
    </w:p>
    <w:p>
      <w:pPr>
        <w:pStyle w:val="17"/>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（九）支持餐饮企业参评知名餐饮榜单。</w:t>
      </w:r>
      <w:r>
        <w:rPr>
          <w:rFonts w:hint="default" w:ascii="Times New Roman" w:hAnsi="Times New Roman" w:cs="Times New Roman"/>
          <w:lang w:eastAsia="zh-CN"/>
        </w:rPr>
        <w:t>对首次入选“米其林”“黑珍珠”“金梧桐”等星级或钻级榜单的门店，分别给予最高不超过20万元、10万元、5万元奖补。</w:t>
      </w:r>
    </w:p>
    <w:p>
      <w:pPr>
        <w:pStyle w:val="17"/>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（十）支持湘菜校企“订单式”人才培养。</w:t>
      </w:r>
      <w:r>
        <w:rPr>
          <w:rFonts w:hint="default" w:ascii="Times New Roman" w:hAnsi="Times New Roman" w:cs="Times New Roman"/>
          <w:lang w:eastAsia="zh-CN"/>
        </w:rPr>
        <w:t>鼓励和支持湘菜企业与本科高校、职业院校共建健康湘菜研发中心、生产性实训基地和员工培训基地等，对校企“订单式”项目的人才培养成本，按实际投入的30%给予同一企业最高不超过50万元补助。</w:t>
      </w:r>
    </w:p>
    <w:p>
      <w:pPr>
        <w:pStyle w:val="17"/>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（十一）支持创作“减盐减油新湘菜”题材影视、纪录片、综艺节目和微短剧。</w:t>
      </w:r>
      <w:r>
        <w:rPr>
          <w:rFonts w:hint="default" w:ascii="Times New Roman" w:hAnsi="Times New Roman" w:cs="Times New Roman"/>
          <w:lang w:eastAsia="zh-CN"/>
        </w:rPr>
        <w:t>单个项目综合内容质量与传播效果按成本的30%给予最高不超过50万元补助。</w:t>
      </w:r>
    </w:p>
    <w:p>
      <w:pPr>
        <w:pStyle w:val="17"/>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（十二）支持网红达人宣传推广湘菜。</w:t>
      </w:r>
      <w:r>
        <w:rPr>
          <w:rFonts w:hint="default" w:ascii="Times New Roman" w:hAnsi="Times New Roman" w:cs="Times New Roman"/>
          <w:lang w:eastAsia="zh-CN"/>
        </w:rPr>
        <w:t>对创作者在新媒体平台发布的高质量湘菜主题短视频，单条视频综合内容质量和粉丝量、转发量、点赞量、点击率等传播效果分档给予最高不超过5万元奖补，同一主体年度累计奖补最高不超过20万元。</w:t>
      </w:r>
    </w:p>
    <w:p>
      <w:pPr>
        <w:pStyle w:val="17"/>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（十三）支持湘菜餐饮企业拓展国际市场。</w:t>
      </w:r>
      <w:r>
        <w:rPr>
          <w:rFonts w:hint="default" w:ascii="Times New Roman" w:hAnsi="Times New Roman" w:cs="Times New Roman"/>
          <w:lang w:eastAsia="zh-CN"/>
        </w:rPr>
        <w:t>对在国外及港澳地区设立的首家门店，按装修、场地租赁和设施设备等投入的30%给予每家门店最高不超过20万元补助，同一企业年度累计不超过50万元。</w:t>
      </w:r>
    </w:p>
    <w:p>
      <w:pPr>
        <w:pStyle w:val="17"/>
        <w:spacing w:line="580" w:lineRule="exact"/>
        <w:jc w:val="both"/>
        <w:rPr>
          <w:rFonts w:hint="default" w:ascii="Times New Roman" w:hAnsi="Times New Roman" w:eastAsia="楷体_GB2312" w:cs="Times New Roman"/>
          <w:lang w:eastAsia="zh-CN"/>
        </w:rPr>
      </w:pPr>
      <w:r>
        <w:rPr>
          <w:rFonts w:hint="default" w:ascii="Times New Roman" w:hAnsi="Times New Roman" w:eastAsia="楷体_GB2312" w:cs="Times New Roman"/>
          <w:lang w:eastAsia="zh-CN"/>
        </w:rPr>
        <w:t>（十四）其他符合“湘菜十条”政策支持方向的项目。</w:t>
      </w:r>
    </w:p>
    <w:p>
      <w:pPr>
        <w:pStyle w:val="17"/>
        <w:spacing w:line="580" w:lineRule="exact"/>
        <w:jc w:val="both"/>
        <w:rPr>
          <w:rFonts w:hint="default" w:ascii="Times New Roman" w:hAnsi="Times New Roman" w:eastAsia="黑体" w:cs="Times New Roman"/>
          <w:lang w:eastAsia="zh-CN"/>
        </w:rPr>
      </w:pPr>
      <w:r>
        <w:rPr>
          <w:rFonts w:hint="default" w:ascii="Times New Roman" w:hAnsi="Times New Roman" w:eastAsia="黑体" w:cs="Times New Roman"/>
          <w:lang w:eastAsia="zh-CN"/>
        </w:rPr>
        <w:t>二、时间范围</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项目完成时间应在2025年11月至2026年</w:t>
      </w:r>
      <w:r>
        <w:rPr>
          <w:rFonts w:hint="default" w:ascii="Times New Roman" w:hAnsi="Times New Roman" w:cs="Times New Roman"/>
          <w:lang w:val="en-US" w:eastAsia="zh-CN"/>
        </w:rPr>
        <w:t>×</w:t>
      </w:r>
      <w:r>
        <w:rPr>
          <w:rFonts w:hint="default" w:ascii="Times New Roman" w:hAnsi="Times New Roman" w:cs="Times New Roman"/>
          <w:lang w:eastAsia="zh-CN"/>
        </w:rPr>
        <w:t>月期间（含起止日期），逾期完成的项目不予受理；申报主体需提供项目完成证明材料，确保项目在规定时间内落地见效。</w:t>
      </w:r>
    </w:p>
    <w:p>
      <w:pPr>
        <w:pStyle w:val="17"/>
        <w:spacing w:line="580" w:lineRule="exact"/>
        <w:jc w:val="both"/>
        <w:rPr>
          <w:rFonts w:hint="default" w:ascii="Times New Roman" w:hAnsi="Times New Roman" w:eastAsia="黑体" w:cs="Times New Roman"/>
          <w:lang w:eastAsia="zh-CN"/>
        </w:rPr>
      </w:pPr>
      <w:r>
        <w:rPr>
          <w:rFonts w:hint="default" w:ascii="Times New Roman" w:hAnsi="Times New Roman" w:eastAsia="黑体" w:cs="Times New Roman"/>
          <w:lang w:eastAsia="zh-CN"/>
        </w:rPr>
        <w:t>三、申报程序</w:t>
      </w:r>
    </w:p>
    <w:p>
      <w:pPr>
        <w:pStyle w:val="17"/>
        <w:pBdr>
          <w:bottom w:val="none" w:color="auto" w:sz="0" w:space="0"/>
        </w:pBdr>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（一）申报。</w:t>
      </w:r>
      <w:r>
        <w:rPr>
          <w:rFonts w:hint="default" w:ascii="Times New Roman" w:hAnsi="Times New Roman" w:cs="Times New Roman"/>
          <w:lang w:eastAsia="zh-CN"/>
        </w:rPr>
        <w:t>申报主体（包括企业、单位或个人）应于2026年</w:t>
      </w:r>
      <w:r>
        <w:rPr>
          <w:rFonts w:hint="eastAsia" w:cs="Times New Roman"/>
          <w:lang w:val="en-US" w:eastAsia="zh-CN"/>
        </w:rPr>
        <w:t>×</w:t>
      </w:r>
      <w:r>
        <w:rPr>
          <w:rFonts w:hint="default" w:ascii="Times New Roman" w:hAnsi="Times New Roman" w:cs="Times New Roman"/>
          <w:lang w:eastAsia="zh-CN"/>
        </w:rPr>
        <w:t>月</w:t>
      </w:r>
      <w:r>
        <w:rPr>
          <w:rFonts w:hint="eastAsia" w:cs="Times New Roman"/>
          <w:lang w:val="en-US" w:eastAsia="zh-CN"/>
        </w:rPr>
        <w:t>×</w:t>
      </w:r>
      <w:r>
        <w:rPr>
          <w:rFonts w:hint="default" w:ascii="Times New Roman" w:hAnsi="Times New Roman" w:cs="Times New Roman"/>
          <w:lang w:eastAsia="zh-CN"/>
        </w:rPr>
        <w:t>日前向所在县市区商务主管部门提交申请材料，具体包括纸质版一式两份（需按顺序胶装成册，单位申报的须在材料上加盖单位公章，多页加盖骑缝公章；个人申报的须由本人逐页签字并按手印）以及与纸质版内容一致的扫描PDF版（个人申报的签字按手印页需扫描清晰），申报材料提交后不予退回。申报材料需真实、完整、规范，不得虚报、瞒报，具体材料清单详见各附件申报指南。</w:t>
      </w:r>
    </w:p>
    <w:p>
      <w:pPr>
        <w:pStyle w:val="17"/>
        <w:pBdr>
          <w:bottom w:val="none" w:color="auto" w:sz="0" w:space="0"/>
        </w:pBdr>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（二）县级初审。</w:t>
      </w:r>
      <w:r>
        <w:rPr>
          <w:rFonts w:hint="default" w:ascii="Times New Roman" w:hAnsi="Times New Roman" w:cs="Times New Roman"/>
          <w:lang w:eastAsia="zh-CN"/>
        </w:rPr>
        <w:t>各县市区商务主管部门对申报材料的真实性、完整性、合规性进行初审，并组织开展实地核查（必要时可委托第三方机构核查）。对材料不齐全或不符合要求的，应一次性告知申报主体补正，补正期限不超过</w:t>
      </w:r>
      <w:r>
        <w:rPr>
          <w:rFonts w:hint="default" w:cs="Times New Roman"/>
          <w:lang w:val="en" w:eastAsia="zh-CN"/>
        </w:rPr>
        <w:t>3</w:t>
      </w:r>
      <w:r>
        <w:rPr>
          <w:rFonts w:hint="default" w:ascii="Times New Roman" w:hAnsi="Times New Roman" w:cs="Times New Roman"/>
          <w:lang w:eastAsia="zh-CN"/>
        </w:rPr>
        <w:t>个工作日；对初审合格的，出具初审意见并填写项目汇总表，于2026年</w:t>
      </w:r>
      <w:r>
        <w:rPr>
          <w:rFonts w:hint="default" w:ascii="Times New Roman" w:hAnsi="Times New Roman" w:cs="Times New Roman"/>
          <w:lang w:val="en-US" w:eastAsia="zh-CN"/>
        </w:rPr>
        <w:t>×</w:t>
      </w:r>
      <w:r>
        <w:rPr>
          <w:rFonts w:hint="default" w:ascii="Times New Roman" w:hAnsi="Times New Roman" w:cs="Times New Roman"/>
          <w:lang w:eastAsia="zh-CN"/>
        </w:rPr>
        <w:t>月</w:t>
      </w:r>
      <w:r>
        <w:rPr>
          <w:rFonts w:hint="default" w:ascii="Times New Roman" w:hAnsi="Times New Roman" w:cs="Times New Roman"/>
          <w:lang w:val="en-US" w:eastAsia="zh-CN"/>
        </w:rPr>
        <w:t>×</w:t>
      </w:r>
      <w:r>
        <w:rPr>
          <w:rFonts w:hint="default" w:ascii="Times New Roman" w:hAnsi="Times New Roman" w:cs="Times New Roman"/>
          <w:lang w:eastAsia="zh-CN"/>
        </w:rPr>
        <w:t>日前将申报材料（纸质版一份及PDF版）连同推荐文件报送至所在市州商务局。</w:t>
      </w:r>
    </w:p>
    <w:p>
      <w:pPr>
        <w:pStyle w:val="17"/>
        <w:pBdr>
          <w:bottom w:val="none" w:color="auto" w:sz="0" w:space="0"/>
        </w:pBdr>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（三）市州复审。</w:t>
      </w:r>
      <w:r>
        <w:rPr>
          <w:rFonts w:hint="default" w:ascii="Times New Roman" w:hAnsi="Times New Roman" w:cs="Times New Roman"/>
          <w:lang w:eastAsia="zh-CN"/>
        </w:rPr>
        <w:t>各市州商务局会同财政局对各县市区上报的项目进行汇总审核，必要时可再次组织实地核查。审核通过的，由市州商务局</w:t>
      </w:r>
      <w:r>
        <w:rPr>
          <w:rFonts w:hint="default" w:cs="Times New Roman"/>
          <w:lang w:val="en" w:eastAsia="zh-CN"/>
        </w:rPr>
        <w:t>会同财政局</w:t>
      </w:r>
      <w:r>
        <w:rPr>
          <w:rFonts w:hint="default" w:ascii="Times New Roman" w:hAnsi="Times New Roman" w:cs="Times New Roman"/>
          <w:lang w:eastAsia="zh-CN"/>
        </w:rPr>
        <w:t>出具审核推荐文件，于2026年</w:t>
      </w:r>
      <w:r>
        <w:rPr>
          <w:rFonts w:hint="default" w:ascii="Times New Roman" w:hAnsi="Times New Roman" w:cs="Times New Roman"/>
          <w:lang w:val="en-US" w:eastAsia="zh-CN"/>
        </w:rPr>
        <w:t>×</w:t>
      </w:r>
      <w:r>
        <w:rPr>
          <w:rFonts w:hint="default" w:ascii="Times New Roman" w:hAnsi="Times New Roman" w:cs="Times New Roman"/>
          <w:lang w:eastAsia="zh-CN"/>
        </w:rPr>
        <w:t>月</w:t>
      </w:r>
      <w:r>
        <w:rPr>
          <w:rFonts w:hint="default" w:ascii="Times New Roman" w:hAnsi="Times New Roman" w:cs="Times New Roman"/>
          <w:lang w:val="en-US" w:eastAsia="zh-CN"/>
        </w:rPr>
        <w:t>×</w:t>
      </w:r>
      <w:r>
        <w:rPr>
          <w:rFonts w:hint="default" w:ascii="Times New Roman" w:hAnsi="Times New Roman" w:cs="Times New Roman"/>
          <w:lang w:eastAsia="zh-CN"/>
        </w:rPr>
        <w:t>日前将申报材料（含审核推荐文件）的一份纸质版及扫描PDF版提交至省商务厅。对审核不合格的项目，需书面说明理由，退回县市区商务主管部门，由其告知申报主体。</w:t>
      </w:r>
    </w:p>
    <w:p>
      <w:pPr>
        <w:pStyle w:val="17"/>
        <w:pBdr>
          <w:bottom w:val="none" w:color="auto" w:sz="0" w:space="0"/>
        </w:pBdr>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（四）省级评审。</w:t>
      </w:r>
      <w:r>
        <w:rPr>
          <w:rFonts w:hint="default" w:ascii="Times New Roman" w:hAnsi="Times New Roman" w:cs="Times New Roman"/>
          <w:lang w:eastAsia="zh-CN"/>
        </w:rPr>
        <w:t>省商务厅对各市州推荐的项目进行复核，并将通过复核的项目委托第三方机构组织专家评审。专家评审重点审核项目合规性、投入真实性、实施效果、奖补匹配度等内容，形成评审意见。对通过评审的拟支持项目，经省商务厅、省财政厅共同审定后，列入公示名单。</w:t>
      </w:r>
    </w:p>
    <w:p>
      <w:pPr>
        <w:pStyle w:val="17"/>
        <w:pBdr>
          <w:bottom w:val="none" w:color="auto" w:sz="0" w:space="0"/>
        </w:pBdr>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（五）公示。</w:t>
      </w:r>
      <w:r>
        <w:rPr>
          <w:rFonts w:hint="default" w:ascii="Times New Roman" w:hAnsi="Times New Roman" w:cs="Times New Roman"/>
          <w:lang w:eastAsia="zh-CN"/>
        </w:rPr>
        <w:t>省商务厅通过门户网站和官方微信公众号对拟支持名单进行公示，公示期为5个工作日。公示期间对项目或申报主体有异议的，由异议提出者向省商务厅提供相关佐证材料（书面异议及证明材料），省商务厅会同有关部门核查后作出处理并反馈异议提出者。公示期间发现申报主体存在虚报、瞒报等违规行为的，取消其申报资格，列入失信名单。</w:t>
      </w:r>
    </w:p>
    <w:p>
      <w:pPr>
        <w:pStyle w:val="17"/>
        <w:pBdr>
          <w:bottom w:val="none" w:color="auto" w:sz="0" w:space="0"/>
        </w:pBdr>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（六）资金拨付。</w:t>
      </w:r>
      <w:r>
        <w:rPr>
          <w:rFonts w:hint="default" w:ascii="Times New Roman" w:hAnsi="Times New Roman" w:cs="Times New Roman"/>
          <w:lang w:eastAsia="zh-CN"/>
        </w:rPr>
        <w:t>公示无异议后，省商务厅、省财政厅按程序及时拨付奖补资金。单位获得的资金应用于生产经营性支出，不得用于股东分红、偿还债务、投资理财等非生产性用途；个人获得的资金按个人银行账户发放。任何单位和个人不得以任何形式虚报、骗取财政资金。对违反规定的，按照《财政违法行为处罚处分条例》等法律法规严肃处理，追回奖补资金，列入失信名单，三年内不得再次申报。</w:t>
      </w:r>
    </w:p>
    <w:p>
      <w:pPr>
        <w:pStyle w:val="17"/>
        <w:spacing w:line="580" w:lineRule="exact"/>
        <w:jc w:val="both"/>
        <w:rPr>
          <w:rFonts w:hint="default" w:ascii="Times New Roman" w:hAnsi="Times New Roman" w:eastAsia="黑体" w:cs="Times New Roman"/>
          <w:lang w:eastAsia="zh-CN"/>
        </w:rPr>
      </w:pPr>
      <w:r>
        <w:rPr>
          <w:rFonts w:hint="default" w:ascii="Times New Roman" w:hAnsi="Times New Roman" w:eastAsia="黑体" w:cs="Times New Roman"/>
          <w:lang w:eastAsia="zh-CN"/>
        </w:rPr>
        <w:t>四、其他事项</w:t>
      </w:r>
    </w:p>
    <w:p>
      <w:pPr>
        <w:pStyle w:val="17"/>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（一）时间要求。</w:t>
      </w:r>
      <w:r>
        <w:rPr>
          <w:rFonts w:hint="default" w:ascii="Times New Roman" w:hAnsi="Times New Roman" w:cs="Times New Roman"/>
          <w:lang w:eastAsia="zh-CN"/>
        </w:rPr>
        <w:t>各级商务、财政部门应严格按照本程序规定的时间节点和要求做好组织申报与审核报送工作，逾期未报或不符合要求的材料，不予受理；申报主体未按要求补正材料或补正后仍不符合要求的，视为放弃申报。</w:t>
      </w:r>
    </w:p>
    <w:p>
      <w:pPr>
        <w:pStyle w:val="17"/>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（二）奖补原则。</w:t>
      </w:r>
      <w:r>
        <w:rPr>
          <w:rFonts w:hint="default" w:ascii="Times New Roman" w:hAnsi="Times New Roman" w:cs="Times New Roman"/>
          <w:lang w:eastAsia="zh-CN"/>
        </w:rPr>
        <w:t>湖南省内依法经营的餐饮企业及相关主体同等享受上述奖补。遵循“从优、就高、不重复”原则，同一申报主体、同一核心事实，仅限申报一个档次的奖励，且不得重复享受省级财政同类型资金支持。受财政下达资金预算控制，超出预算范围内的资金将按等比例下调，申报主体无条件同意调整结果。</w:t>
      </w:r>
    </w:p>
    <w:p>
      <w:pPr>
        <w:pStyle w:val="17"/>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（三）材料责任。</w:t>
      </w:r>
      <w:r>
        <w:rPr>
          <w:rFonts w:hint="default" w:ascii="Times New Roman" w:hAnsi="Times New Roman" w:cs="Times New Roman"/>
          <w:lang w:eastAsia="zh-CN"/>
        </w:rPr>
        <w:t>申报主体须对申报材料的完整性和真实性负责，未能在规定时间内提交完整有效材料，不能获得奖补资金；申报材料中涉及的财务数据、资质证明、投入凭证等须真实有效，一经查实存在虚假申报、套取资金等行为，将按相关规定严肃处理，追回已拨付资金，并追究相关责任。申报材料复印件需注明“与原件一致”并加盖公章，未按要求准备材料或材料不完整的，不予受理。</w:t>
      </w:r>
    </w:p>
    <w:p>
      <w:pPr>
        <w:pStyle w:val="17"/>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（四）安全要求。</w:t>
      </w:r>
      <w:r>
        <w:rPr>
          <w:rFonts w:hint="default" w:ascii="Times New Roman" w:hAnsi="Times New Roman" w:cs="Times New Roman"/>
          <w:lang w:eastAsia="zh-CN"/>
        </w:rPr>
        <w:t>申报主体应确保自2025年1月1日至本通知申报截止日期间，未发生安全生产责任事故（含食品安全、燃气安全、消防安全等）。凡在此期间发生上述事故并被相关主管部门认定的，取消其奖补申报资格。</w:t>
      </w:r>
    </w:p>
    <w:p>
      <w:pPr>
        <w:pStyle w:val="17"/>
        <w:spacing w:line="580" w:lineRule="exact"/>
        <w:jc w:val="both"/>
        <w:rPr>
          <w:rFonts w:hint="default" w:ascii="Times New Roman" w:hAnsi="Times New Roman" w:cs="Times New Roman"/>
          <w:lang w:eastAsia="zh-CN"/>
        </w:rPr>
      </w:pPr>
      <w:r>
        <w:rPr>
          <w:rFonts w:hint="default" w:ascii="Times New Roman" w:hAnsi="Times New Roman" w:eastAsia="楷体_GB2312" w:cs="Times New Roman"/>
          <w:lang w:eastAsia="zh-CN"/>
        </w:rPr>
        <w:t>（五）监管与核查。</w:t>
      </w:r>
      <w:r>
        <w:rPr>
          <w:rFonts w:hint="default" w:ascii="Times New Roman" w:hAnsi="Times New Roman" w:cs="Times New Roman"/>
          <w:lang w:eastAsia="zh-CN"/>
        </w:rPr>
        <w:t>各级商务、财政部门要加强对奖补资金使用的监督管理，定期开展资金使用情况核查，确保资金专款专用、安全高效。申报主体须自觉接受并积极配合各级部门的核查工作，如实提供相关佐证材料。对未按规定用途使用奖补资金、拒不配合核查或存在其他违规行为的，将视情节轻重采取责令整改、追回资金、取消申报资格等处理措施，并依法依规追究相关责任</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联系人：省商务厅××处  ×××</w:t>
      </w:r>
      <w:r>
        <w:rPr>
          <w:rFonts w:hint="eastAsia" w:cs="Times New Roman"/>
          <w:lang w:val="en-US" w:eastAsia="zh-CN"/>
        </w:rPr>
        <w:t xml:space="preserve">   </w:t>
      </w:r>
      <w:r>
        <w:rPr>
          <w:rFonts w:hint="default" w:ascii="Times New Roman" w:hAnsi="Times New Roman" w:cs="Times New Roman"/>
          <w:lang w:eastAsia="zh-CN"/>
        </w:rPr>
        <w:t>电话：0731-8228××××</w:t>
      </w:r>
    </w:p>
    <w:p>
      <w:pPr>
        <w:pStyle w:val="17"/>
        <w:spacing w:line="580" w:lineRule="exact"/>
        <w:ind w:firstLine="1920" w:firstLineChars="600"/>
        <w:jc w:val="both"/>
        <w:rPr>
          <w:rFonts w:hint="default" w:ascii="Times New Roman" w:hAnsi="Times New Roman" w:cs="Times New Roman"/>
          <w:lang w:eastAsia="zh-CN"/>
        </w:rPr>
      </w:pPr>
      <w:r>
        <w:rPr>
          <w:rFonts w:hint="default" w:ascii="Times New Roman" w:hAnsi="Times New Roman" w:cs="Times New Roman"/>
          <w:lang w:eastAsia="zh-CN"/>
        </w:rPr>
        <w:t>省</w:t>
      </w:r>
      <w:r>
        <w:rPr>
          <w:rFonts w:hint="default" w:cs="Times New Roman"/>
          <w:lang w:val="en" w:eastAsia="zh-CN"/>
        </w:rPr>
        <w:t>财政厅</w:t>
      </w:r>
      <w:r>
        <w:rPr>
          <w:rFonts w:hint="default" w:ascii="Times New Roman" w:hAnsi="Times New Roman" w:cs="Times New Roman"/>
          <w:lang w:eastAsia="zh-CN"/>
        </w:rPr>
        <w:t>外经处  ×××</w:t>
      </w:r>
      <w:r>
        <w:rPr>
          <w:rFonts w:hint="eastAsia" w:cs="Times New Roman"/>
          <w:lang w:val="en-US" w:eastAsia="zh-CN"/>
        </w:rPr>
        <w:t xml:space="preserve"> </w:t>
      </w:r>
      <w:r>
        <w:rPr>
          <w:rFonts w:hint="default" w:ascii="Times New Roman" w:hAnsi="Times New Roman" w:cs="Times New Roman"/>
          <w:lang w:eastAsia="zh-CN"/>
        </w:rPr>
        <w:t>电话：0731-8228××××</w:t>
      </w:r>
    </w:p>
    <w:p>
      <w:pPr>
        <w:pStyle w:val="17"/>
        <w:spacing w:line="580" w:lineRule="exact"/>
        <w:ind w:left="0" w:leftChars="0" w:firstLine="0" w:firstLineChars="0"/>
        <w:jc w:val="both"/>
        <w:rPr>
          <w:rFonts w:hint="default" w:ascii="Times New Roman" w:hAnsi="Times New Roman" w:cs="Times New Roman"/>
          <w:lang w:val="en-US" w:eastAsia="zh-CN"/>
        </w:rPr>
      </w:pP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附件：1.支持湘菜文化书（典）籍出版资金奖补申报指南</w:t>
      </w:r>
    </w:p>
    <w:p>
      <w:pPr>
        <w:pStyle w:val="17"/>
        <w:keepNext w:val="0"/>
        <w:keepLines w:val="0"/>
        <w:pageBreakBefore w:val="0"/>
        <w:widowControl w:val="0"/>
        <w:kinsoku/>
        <w:wordWrap/>
        <w:overflowPunct/>
        <w:topLinePunct w:val="0"/>
        <w:autoSpaceDE/>
        <w:autoSpaceDN/>
        <w:bidi w:val="0"/>
        <w:spacing w:line="580" w:lineRule="exact"/>
        <w:ind w:firstLine="1600" w:firstLineChars="500"/>
        <w:jc w:val="both"/>
        <w:rPr>
          <w:rFonts w:hint="default" w:ascii="Times New Roman" w:hAnsi="Times New Roman" w:cs="Times New Roman"/>
          <w:lang w:val="en-US" w:eastAsia="zh-CN"/>
        </w:rPr>
      </w:pPr>
      <w:r>
        <w:rPr>
          <w:rFonts w:hint="default" w:ascii="Times New Roman" w:hAnsi="Times New Roman" w:cs="Times New Roman"/>
          <w:lang w:val="en-US" w:eastAsia="zh-CN"/>
        </w:rPr>
        <w:t>2.支持湘菜标准制修订资金奖补申报指南</w:t>
      </w:r>
    </w:p>
    <w:p>
      <w:pPr>
        <w:pStyle w:val="17"/>
        <w:keepNext w:val="0"/>
        <w:keepLines w:val="0"/>
        <w:pageBreakBefore w:val="0"/>
        <w:widowControl w:val="0"/>
        <w:kinsoku/>
        <w:wordWrap/>
        <w:overflowPunct/>
        <w:topLinePunct w:val="0"/>
        <w:autoSpaceDE/>
        <w:autoSpaceDN/>
        <w:bidi w:val="0"/>
        <w:spacing w:line="580" w:lineRule="exact"/>
        <w:ind w:firstLine="1600" w:firstLineChars="500"/>
        <w:jc w:val="both"/>
        <w:rPr>
          <w:rFonts w:hint="default" w:ascii="Times New Roman" w:hAnsi="Times New Roman" w:cs="Times New Roman"/>
          <w:lang w:val="en-US" w:eastAsia="zh-CN"/>
        </w:rPr>
      </w:pPr>
      <w:r>
        <w:rPr>
          <w:rFonts w:hint="default" w:ascii="Times New Roman" w:hAnsi="Times New Roman" w:cs="Times New Roman"/>
          <w:lang w:val="en-US" w:eastAsia="zh-CN"/>
        </w:rPr>
        <w:t>3.支持湘菜餐饮企业连锁化、集团化经营资金奖补</w:t>
      </w:r>
    </w:p>
    <w:p>
      <w:pPr>
        <w:pStyle w:val="17"/>
        <w:keepNext w:val="0"/>
        <w:keepLines w:val="0"/>
        <w:pageBreakBefore w:val="0"/>
        <w:widowControl w:val="0"/>
        <w:kinsoku/>
        <w:wordWrap/>
        <w:overflowPunct/>
        <w:topLinePunct w:val="0"/>
        <w:autoSpaceDE/>
        <w:autoSpaceDN/>
        <w:bidi w:val="0"/>
        <w:spacing w:line="580" w:lineRule="exact"/>
        <w:ind w:firstLine="1600" w:firstLineChars="500"/>
        <w:jc w:val="both"/>
        <w:rPr>
          <w:rFonts w:hint="default" w:ascii="Times New Roman" w:hAnsi="Times New Roman" w:cs="Times New Roman"/>
          <w:lang w:val="en-US" w:eastAsia="zh-CN"/>
        </w:rPr>
      </w:pPr>
      <w:r>
        <w:rPr>
          <w:rFonts w:hint="default" w:ascii="Times New Roman" w:hAnsi="Times New Roman" w:cs="Times New Roman"/>
          <w:lang w:val="en-US" w:eastAsia="zh-CN"/>
        </w:rPr>
        <w:t>申报指南</w:t>
      </w:r>
    </w:p>
    <w:p>
      <w:pPr>
        <w:pStyle w:val="17"/>
        <w:keepNext w:val="0"/>
        <w:keepLines w:val="0"/>
        <w:pageBreakBefore w:val="0"/>
        <w:widowControl w:val="0"/>
        <w:kinsoku/>
        <w:wordWrap/>
        <w:overflowPunct/>
        <w:topLinePunct w:val="0"/>
        <w:autoSpaceDE/>
        <w:autoSpaceDN/>
        <w:bidi w:val="0"/>
        <w:spacing w:line="580" w:lineRule="exact"/>
        <w:ind w:firstLine="1600" w:firstLineChars="500"/>
        <w:jc w:val="both"/>
        <w:rPr>
          <w:rFonts w:hint="default" w:ascii="Times New Roman" w:hAnsi="Times New Roman" w:cs="Times New Roman"/>
          <w:lang w:val="en-US" w:eastAsia="zh-CN"/>
        </w:rPr>
      </w:pPr>
      <w:r>
        <w:rPr>
          <w:rFonts w:hint="default" w:ascii="Times New Roman" w:hAnsi="Times New Roman" w:cs="Times New Roman"/>
          <w:lang w:val="en-US" w:eastAsia="zh-CN"/>
        </w:rPr>
        <w:t>4.支持湘菜餐饮企业首次纳统资金奖补申报指南</w:t>
      </w:r>
    </w:p>
    <w:p>
      <w:pPr>
        <w:pStyle w:val="17"/>
        <w:keepNext w:val="0"/>
        <w:keepLines w:val="0"/>
        <w:pageBreakBefore w:val="0"/>
        <w:widowControl w:val="0"/>
        <w:kinsoku/>
        <w:wordWrap/>
        <w:overflowPunct/>
        <w:topLinePunct w:val="0"/>
        <w:autoSpaceDE/>
        <w:autoSpaceDN/>
        <w:bidi w:val="0"/>
        <w:spacing w:line="580" w:lineRule="exact"/>
        <w:ind w:firstLine="1600" w:firstLineChars="500"/>
        <w:jc w:val="both"/>
        <w:rPr>
          <w:rFonts w:hint="default" w:ascii="Times New Roman" w:hAnsi="Times New Roman" w:cs="Times New Roman"/>
          <w:lang w:val="en-US" w:eastAsia="zh-CN"/>
        </w:rPr>
      </w:pPr>
      <w:r>
        <w:rPr>
          <w:rFonts w:hint="default" w:ascii="Times New Roman" w:hAnsi="Times New Roman" w:cs="Times New Roman"/>
          <w:lang w:val="en-US" w:eastAsia="zh-CN"/>
        </w:rPr>
        <w:t>5.支持湘菜餐饮企业降低融资成本资金奖补申报</w:t>
      </w:r>
    </w:p>
    <w:p>
      <w:pPr>
        <w:pStyle w:val="17"/>
        <w:keepNext w:val="0"/>
        <w:keepLines w:val="0"/>
        <w:pageBreakBefore w:val="0"/>
        <w:widowControl w:val="0"/>
        <w:kinsoku/>
        <w:wordWrap/>
        <w:overflowPunct/>
        <w:topLinePunct w:val="0"/>
        <w:autoSpaceDE/>
        <w:autoSpaceDN/>
        <w:bidi w:val="0"/>
        <w:spacing w:line="580" w:lineRule="exact"/>
        <w:ind w:firstLine="1600" w:firstLineChars="500"/>
        <w:jc w:val="both"/>
        <w:rPr>
          <w:rFonts w:hint="default" w:ascii="Times New Roman" w:hAnsi="Times New Roman" w:cs="Times New Roman"/>
          <w:lang w:val="en-US" w:eastAsia="zh-CN"/>
        </w:rPr>
      </w:pPr>
      <w:r>
        <w:rPr>
          <w:rFonts w:hint="default" w:ascii="Times New Roman" w:hAnsi="Times New Roman" w:cs="Times New Roman"/>
          <w:lang w:val="en-US" w:eastAsia="zh-CN"/>
        </w:rPr>
        <w:t>指南</w:t>
      </w:r>
    </w:p>
    <w:p>
      <w:pPr>
        <w:pStyle w:val="17"/>
        <w:keepNext w:val="0"/>
        <w:keepLines w:val="0"/>
        <w:pageBreakBefore w:val="0"/>
        <w:widowControl w:val="0"/>
        <w:kinsoku/>
        <w:wordWrap/>
        <w:overflowPunct/>
        <w:topLinePunct w:val="0"/>
        <w:autoSpaceDE/>
        <w:autoSpaceDN/>
        <w:bidi w:val="0"/>
        <w:spacing w:line="580" w:lineRule="exact"/>
        <w:ind w:firstLine="1600" w:firstLineChars="500"/>
        <w:jc w:val="both"/>
        <w:rPr>
          <w:rFonts w:hint="default" w:ascii="Times New Roman" w:hAnsi="Times New Roman" w:cs="Times New Roman"/>
          <w:i w:val="0"/>
          <w:strike w:val="0"/>
          <w:spacing w:val="0"/>
          <w:u w:val="none"/>
        </w:rPr>
      </w:pPr>
      <w:r>
        <w:rPr>
          <w:rFonts w:hint="default" w:ascii="Times New Roman" w:hAnsi="Times New Roman" w:cs="Times New Roman"/>
          <w:lang w:val="en-US" w:eastAsia="zh-CN"/>
        </w:rPr>
        <w:t>6.</w:t>
      </w:r>
      <w:r>
        <w:rPr>
          <w:rFonts w:hint="default" w:ascii="Times New Roman" w:hAnsi="Times New Roman" w:cs="Times New Roman"/>
          <w:i w:val="0"/>
          <w:strike w:val="0"/>
          <w:spacing w:val="0"/>
          <w:u w:val="none"/>
        </w:rPr>
        <w:t>支持湘菜餐饮</w:t>
      </w:r>
      <w:r>
        <w:rPr>
          <w:rFonts w:hint="default" w:ascii="Times New Roman" w:hAnsi="Times New Roman" w:cs="Times New Roman"/>
          <w:i w:val="0"/>
          <w:strike w:val="0"/>
          <w:spacing w:val="0"/>
          <w:u w:val="none"/>
          <w:lang w:eastAsia="zh-CN"/>
        </w:rPr>
        <w:t>经营主体</w:t>
      </w:r>
      <w:r>
        <w:rPr>
          <w:rFonts w:hint="default" w:ascii="Times New Roman" w:hAnsi="Times New Roman" w:cs="Times New Roman"/>
          <w:i w:val="0"/>
          <w:strike w:val="0"/>
          <w:spacing w:val="0"/>
          <w:u w:val="none"/>
        </w:rPr>
        <w:t>开展数智化改造升级、燃气</w:t>
      </w:r>
    </w:p>
    <w:p>
      <w:pPr>
        <w:pStyle w:val="17"/>
        <w:keepNext w:val="0"/>
        <w:keepLines w:val="0"/>
        <w:pageBreakBefore w:val="0"/>
        <w:widowControl w:val="0"/>
        <w:kinsoku/>
        <w:wordWrap/>
        <w:overflowPunct/>
        <w:topLinePunct w:val="0"/>
        <w:autoSpaceDE/>
        <w:autoSpaceDN/>
        <w:bidi w:val="0"/>
        <w:spacing w:line="580" w:lineRule="exact"/>
        <w:ind w:firstLine="1600" w:firstLineChars="500"/>
        <w:jc w:val="both"/>
        <w:rPr>
          <w:rFonts w:hint="default" w:ascii="Times New Roman" w:hAnsi="Times New Roman" w:cs="Times New Roman"/>
          <w:lang w:val="en-US" w:eastAsia="zh-CN"/>
        </w:rPr>
      </w:pPr>
      <w:r>
        <w:rPr>
          <w:rFonts w:hint="default" w:ascii="Times New Roman" w:hAnsi="Times New Roman" w:cs="Times New Roman"/>
          <w:i w:val="0"/>
          <w:strike w:val="0"/>
          <w:spacing w:val="0"/>
          <w:u w:val="none"/>
        </w:rPr>
        <w:t>安全和油烟污染治理</w:t>
      </w:r>
      <w:r>
        <w:rPr>
          <w:rFonts w:hint="default" w:ascii="Times New Roman" w:hAnsi="Times New Roman" w:cs="Times New Roman"/>
          <w:lang w:val="en-US" w:eastAsia="zh-CN"/>
        </w:rPr>
        <w:t>资金奖补申报指南</w:t>
      </w:r>
    </w:p>
    <w:p>
      <w:pPr>
        <w:pStyle w:val="17"/>
        <w:keepNext w:val="0"/>
        <w:keepLines w:val="0"/>
        <w:pageBreakBefore w:val="0"/>
        <w:widowControl w:val="0"/>
        <w:kinsoku/>
        <w:wordWrap/>
        <w:overflowPunct/>
        <w:topLinePunct w:val="0"/>
        <w:autoSpaceDE/>
        <w:autoSpaceDN/>
        <w:bidi w:val="0"/>
        <w:spacing w:line="580" w:lineRule="exact"/>
        <w:ind w:firstLine="1540" w:firstLineChars="500"/>
        <w:jc w:val="left"/>
        <w:rPr>
          <w:rFonts w:hint="default" w:ascii="Times New Roman" w:hAnsi="Times New Roman" w:cs="Times New Roman"/>
          <w:lang w:val="en-US" w:eastAsia="zh-CN"/>
        </w:rPr>
      </w:pPr>
      <w:r>
        <w:rPr>
          <w:rFonts w:hint="default" w:ascii="Times New Roman" w:hAnsi="Times New Roman" w:cs="Times New Roman"/>
          <w:spacing w:val="-6"/>
          <w:sz w:val="32"/>
          <w:lang w:val="en-US" w:eastAsia="zh-CN"/>
        </w:rPr>
        <w:t>7.支持打造餐饮消费集聚区与特色美食街区</w:t>
      </w:r>
      <w:r>
        <w:rPr>
          <w:rFonts w:hint="default" w:ascii="Times New Roman" w:hAnsi="Times New Roman" w:cs="Times New Roman"/>
          <w:lang w:val="en-US" w:eastAsia="zh-CN"/>
        </w:rPr>
        <w:t>资金奖补</w:t>
      </w:r>
    </w:p>
    <w:p>
      <w:pPr>
        <w:pStyle w:val="17"/>
        <w:keepNext w:val="0"/>
        <w:keepLines w:val="0"/>
        <w:pageBreakBefore w:val="0"/>
        <w:widowControl w:val="0"/>
        <w:kinsoku/>
        <w:wordWrap/>
        <w:overflowPunct/>
        <w:topLinePunct w:val="0"/>
        <w:autoSpaceDE/>
        <w:autoSpaceDN/>
        <w:bidi w:val="0"/>
        <w:spacing w:line="580" w:lineRule="exact"/>
        <w:ind w:firstLine="1540" w:firstLineChars="500"/>
        <w:jc w:val="left"/>
        <w:rPr>
          <w:rFonts w:hint="default" w:ascii="Times New Roman" w:hAnsi="Times New Roman" w:cs="Times New Roman"/>
          <w:spacing w:val="-6"/>
          <w:sz w:val="32"/>
          <w:lang w:val="en-US" w:eastAsia="zh-CN"/>
        </w:rPr>
      </w:pPr>
      <w:r>
        <w:rPr>
          <w:rFonts w:hint="default" w:ascii="Times New Roman" w:hAnsi="Times New Roman" w:cs="Times New Roman"/>
          <w:spacing w:val="-6"/>
          <w:sz w:val="32"/>
          <w:lang w:val="en-US" w:eastAsia="zh-CN"/>
        </w:rPr>
        <w:t>申报指南</w:t>
      </w:r>
    </w:p>
    <w:p>
      <w:pPr>
        <w:pStyle w:val="17"/>
        <w:keepNext w:val="0"/>
        <w:keepLines w:val="0"/>
        <w:pageBreakBefore w:val="0"/>
        <w:widowControl w:val="0"/>
        <w:kinsoku/>
        <w:wordWrap/>
        <w:overflowPunct/>
        <w:topLinePunct w:val="0"/>
        <w:autoSpaceDE/>
        <w:autoSpaceDN/>
        <w:bidi w:val="0"/>
        <w:spacing w:line="580" w:lineRule="exact"/>
        <w:ind w:firstLine="1600" w:firstLineChars="500"/>
        <w:jc w:val="left"/>
        <w:rPr>
          <w:rFonts w:hint="default" w:ascii="Times New Roman" w:hAnsi="Times New Roman" w:cs="Times New Roman"/>
          <w:spacing w:val="0"/>
          <w:sz w:val="32"/>
          <w:lang w:val="en-US" w:eastAsia="zh-CN"/>
        </w:rPr>
      </w:pPr>
      <w:r>
        <w:rPr>
          <w:rFonts w:hint="default" w:ascii="Times New Roman" w:hAnsi="Times New Roman" w:cs="Times New Roman"/>
          <w:spacing w:val="0"/>
          <w:sz w:val="32"/>
          <w:lang w:val="en-US" w:eastAsia="zh-CN"/>
        </w:rPr>
        <w:t>8.支持举办特色美食餐饮促消费活动</w:t>
      </w:r>
      <w:r>
        <w:rPr>
          <w:rFonts w:hint="default" w:ascii="Times New Roman" w:hAnsi="Times New Roman" w:cs="Times New Roman"/>
          <w:lang w:val="en-US" w:eastAsia="zh-CN"/>
        </w:rPr>
        <w:t>资金奖补</w:t>
      </w:r>
      <w:r>
        <w:rPr>
          <w:rFonts w:hint="default" w:ascii="Times New Roman" w:hAnsi="Times New Roman" w:cs="Times New Roman"/>
          <w:spacing w:val="0"/>
          <w:sz w:val="32"/>
          <w:lang w:val="en-US" w:eastAsia="zh-CN"/>
        </w:rPr>
        <w:t>申报</w:t>
      </w:r>
    </w:p>
    <w:p>
      <w:pPr>
        <w:pStyle w:val="17"/>
        <w:keepNext w:val="0"/>
        <w:keepLines w:val="0"/>
        <w:pageBreakBefore w:val="0"/>
        <w:widowControl w:val="0"/>
        <w:kinsoku/>
        <w:wordWrap/>
        <w:overflowPunct/>
        <w:topLinePunct w:val="0"/>
        <w:autoSpaceDE/>
        <w:autoSpaceDN/>
        <w:bidi w:val="0"/>
        <w:spacing w:line="580" w:lineRule="exact"/>
        <w:ind w:firstLine="1600" w:firstLineChars="500"/>
        <w:jc w:val="left"/>
        <w:rPr>
          <w:rFonts w:hint="default" w:ascii="Times New Roman" w:hAnsi="Times New Roman" w:cs="Times New Roman"/>
          <w:spacing w:val="0"/>
          <w:sz w:val="32"/>
          <w:lang w:val="en-US" w:eastAsia="zh-CN"/>
        </w:rPr>
      </w:pPr>
      <w:r>
        <w:rPr>
          <w:rFonts w:hint="default" w:ascii="Times New Roman" w:hAnsi="Times New Roman" w:cs="Times New Roman"/>
          <w:spacing w:val="0"/>
          <w:sz w:val="32"/>
          <w:lang w:val="en-US" w:eastAsia="zh-CN"/>
        </w:rPr>
        <w:t>指南</w:t>
      </w:r>
    </w:p>
    <w:p>
      <w:pPr>
        <w:pStyle w:val="17"/>
        <w:keepNext w:val="0"/>
        <w:keepLines w:val="0"/>
        <w:pageBreakBefore w:val="0"/>
        <w:widowControl w:val="0"/>
        <w:kinsoku/>
        <w:wordWrap/>
        <w:overflowPunct/>
        <w:topLinePunct w:val="0"/>
        <w:autoSpaceDE/>
        <w:autoSpaceDN/>
        <w:bidi w:val="0"/>
        <w:spacing w:line="580" w:lineRule="exact"/>
        <w:ind w:firstLine="1600" w:firstLineChars="500"/>
        <w:jc w:val="left"/>
        <w:rPr>
          <w:rFonts w:hint="default" w:ascii="Times New Roman" w:hAnsi="Times New Roman" w:cs="Times New Roman"/>
          <w:spacing w:val="-11"/>
          <w:sz w:val="32"/>
          <w:lang w:val="en-US" w:eastAsia="zh-CN"/>
        </w:rPr>
      </w:pPr>
      <w:r>
        <w:rPr>
          <w:rFonts w:hint="default" w:ascii="Times New Roman" w:hAnsi="Times New Roman" w:cs="Times New Roman"/>
          <w:spacing w:val="0"/>
          <w:sz w:val="32"/>
          <w:lang w:val="en-US" w:eastAsia="zh-CN"/>
        </w:rPr>
        <w:t>9.</w:t>
      </w:r>
      <w:r>
        <w:rPr>
          <w:rFonts w:hint="default" w:ascii="Times New Roman" w:hAnsi="Times New Roman" w:cs="Times New Roman"/>
          <w:spacing w:val="-11"/>
          <w:sz w:val="32"/>
          <w:lang w:val="en-US" w:eastAsia="zh-CN"/>
        </w:rPr>
        <w:t>支持餐饮企业参评知名餐饮榜单资金奖补申报指南</w:t>
      </w:r>
    </w:p>
    <w:p>
      <w:pPr>
        <w:pStyle w:val="17"/>
        <w:keepNext w:val="0"/>
        <w:keepLines w:val="0"/>
        <w:pageBreakBefore w:val="0"/>
        <w:widowControl w:val="0"/>
        <w:kinsoku/>
        <w:wordWrap/>
        <w:overflowPunct/>
        <w:topLinePunct w:val="0"/>
        <w:autoSpaceDE/>
        <w:autoSpaceDN/>
        <w:bidi w:val="0"/>
        <w:spacing w:line="580" w:lineRule="exact"/>
        <w:ind w:firstLine="1600" w:firstLineChars="500"/>
        <w:jc w:val="left"/>
        <w:rPr>
          <w:rFonts w:hint="default" w:ascii="Times New Roman" w:hAnsi="Times New Roman" w:cs="Times New Roman"/>
          <w:spacing w:val="0"/>
          <w:sz w:val="32"/>
          <w:lang w:val="en-US" w:eastAsia="zh-CN"/>
        </w:rPr>
      </w:pPr>
      <w:r>
        <w:rPr>
          <w:rFonts w:hint="default" w:ascii="Times New Roman" w:hAnsi="Times New Roman" w:cs="Times New Roman"/>
          <w:spacing w:val="0"/>
          <w:sz w:val="32"/>
          <w:lang w:val="en-US" w:eastAsia="zh-CN"/>
        </w:rPr>
        <w:t>10.支持湘菜校企“订单式”人才培养</w:t>
      </w:r>
      <w:r>
        <w:rPr>
          <w:rFonts w:hint="default" w:ascii="Times New Roman" w:hAnsi="Times New Roman" w:cs="Times New Roman"/>
          <w:lang w:val="en-US" w:eastAsia="zh-CN"/>
        </w:rPr>
        <w:t>资金奖补</w:t>
      </w:r>
      <w:r>
        <w:rPr>
          <w:rFonts w:hint="default" w:ascii="Times New Roman" w:hAnsi="Times New Roman" w:cs="Times New Roman"/>
          <w:spacing w:val="0"/>
          <w:sz w:val="32"/>
          <w:lang w:val="en-US" w:eastAsia="zh-CN"/>
        </w:rPr>
        <w:t>申报</w:t>
      </w:r>
    </w:p>
    <w:p>
      <w:pPr>
        <w:pStyle w:val="17"/>
        <w:keepNext w:val="0"/>
        <w:keepLines w:val="0"/>
        <w:pageBreakBefore w:val="0"/>
        <w:widowControl w:val="0"/>
        <w:kinsoku/>
        <w:wordWrap/>
        <w:overflowPunct/>
        <w:topLinePunct w:val="0"/>
        <w:autoSpaceDE/>
        <w:autoSpaceDN/>
        <w:bidi w:val="0"/>
        <w:spacing w:line="580" w:lineRule="exact"/>
        <w:ind w:firstLine="1600" w:firstLineChars="500"/>
        <w:jc w:val="left"/>
        <w:rPr>
          <w:rFonts w:hint="default" w:ascii="Times New Roman" w:hAnsi="Times New Roman" w:cs="Times New Roman"/>
          <w:spacing w:val="0"/>
          <w:sz w:val="32"/>
          <w:lang w:val="en-US" w:eastAsia="zh-CN"/>
        </w:rPr>
      </w:pPr>
      <w:r>
        <w:rPr>
          <w:rFonts w:hint="default" w:ascii="Times New Roman" w:hAnsi="Times New Roman" w:cs="Times New Roman"/>
          <w:spacing w:val="0"/>
          <w:sz w:val="32"/>
          <w:lang w:val="en-US" w:eastAsia="zh-CN"/>
        </w:rPr>
        <w:t>指南</w:t>
      </w:r>
    </w:p>
    <w:p>
      <w:pPr>
        <w:pStyle w:val="17"/>
        <w:keepNext w:val="0"/>
        <w:keepLines w:val="0"/>
        <w:pageBreakBefore w:val="0"/>
        <w:widowControl w:val="0"/>
        <w:kinsoku/>
        <w:wordWrap/>
        <w:overflowPunct/>
        <w:topLinePunct w:val="0"/>
        <w:autoSpaceDE/>
        <w:autoSpaceDN/>
        <w:bidi w:val="0"/>
        <w:spacing w:line="580" w:lineRule="exact"/>
        <w:ind w:left="1916" w:leftChars="760" w:hanging="320" w:hangingChars="100"/>
        <w:jc w:val="left"/>
        <w:rPr>
          <w:rFonts w:hint="default" w:ascii="Times New Roman" w:hAnsi="Times New Roman" w:cs="Times New Roman"/>
          <w:i w:val="0"/>
          <w:strike w:val="0"/>
          <w:spacing w:val="0"/>
          <w:sz w:val="32"/>
          <w:u w:val="none"/>
        </w:rPr>
      </w:pPr>
      <w:r>
        <w:rPr>
          <w:rFonts w:hint="default" w:ascii="Times New Roman" w:hAnsi="Times New Roman" w:cs="Times New Roman"/>
          <w:spacing w:val="0"/>
          <w:sz w:val="32"/>
          <w:lang w:val="en-US" w:eastAsia="zh-CN"/>
        </w:rPr>
        <w:t>11.</w:t>
      </w:r>
      <w:r>
        <w:rPr>
          <w:rFonts w:hint="default" w:ascii="Times New Roman" w:hAnsi="Times New Roman" w:cs="Times New Roman"/>
          <w:i w:val="0"/>
          <w:strike w:val="0"/>
          <w:spacing w:val="0"/>
          <w:sz w:val="32"/>
          <w:u w:val="none"/>
        </w:rPr>
        <w:t>支持创作“减盐减油新湘菜”题材影视、纪录片、</w:t>
      </w:r>
    </w:p>
    <w:p>
      <w:pPr>
        <w:pStyle w:val="17"/>
        <w:keepNext w:val="0"/>
        <w:keepLines w:val="0"/>
        <w:pageBreakBefore w:val="0"/>
        <w:widowControl w:val="0"/>
        <w:kinsoku/>
        <w:wordWrap/>
        <w:overflowPunct/>
        <w:topLinePunct w:val="0"/>
        <w:autoSpaceDE/>
        <w:autoSpaceDN/>
        <w:bidi w:val="0"/>
        <w:spacing w:line="580" w:lineRule="exact"/>
        <w:ind w:left="1916" w:leftChars="760" w:hanging="320" w:hangingChars="100"/>
        <w:jc w:val="left"/>
        <w:rPr>
          <w:rFonts w:hint="default" w:ascii="Times New Roman" w:hAnsi="Times New Roman" w:cs="Times New Roman"/>
          <w:spacing w:val="0"/>
          <w:sz w:val="32"/>
          <w:lang w:val="en-US" w:eastAsia="zh-CN"/>
        </w:rPr>
      </w:pPr>
      <w:r>
        <w:rPr>
          <w:rFonts w:hint="default" w:ascii="Times New Roman" w:hAnsi="Times New Roman" w:cs="Times New Roman"/>
          <w:i w:val="0"/>
          <w:strike w:val="0"/>
          <w:spacing w:val="0"/>
          <w:sz w:val="32"/>
          <w:u w:val="none"/>
        </w:rPr>
        <w:t>综艺节目和微短剧</w:t>
      </w:r>
      <w:r>
        <w:rPr>
          <w:rFonts w:hint="default" w:ascii="Times New Roman" w:hAnsi="Times New Roman" w:cs="Times New Roman"/>
          <w:lang w:val="en-US" w:eastAsia="zh-CN"/>
        </w:rPr>
        <w:t>资金奖补</w:t>
      </w:r>
      <w:r>
        <w:rPr>
          <w:rFonts w:hint="default" w:ascii="Times New Roman" w:hAnsi="Times New Roman" w:cs="Times New Roman"/>
          <w:spacing w:val="0"/>
          <w:sz w:val="32"/>
          <w:lang w:val="en-US" w:eastAsia="zh-CN"/>
        </w:rPr>
        <w:t>申报指南</w:t>
      </w:r>
    </w:p>
    <w:p>
      <w:pPr>
        <w:pStyle w:val="17"/>
        <w:keepNext w:val="0"/>
        <w:keepLines w:val="0"/>
        <w:pageBreakBefore w:val="0"/>
        <w:widowControl w:val="0"/>
        <w:kinsoku/>
        <w:wordWrap/>
        <w:overflowPunct/>
        <w:topLinePunct w:val="0"/>
        <w:autoSpaceDE/>
        <w:autoSpaceDN/>
        <w:bidi w:val="0"/>
        <w:spacing w:line="580" w:lineRule="exact"/>
        <w:ind w:left="1916" w:leftChars="760" w:hanging="320" w:hangingChars="100"/>
        <w:jc w:val="left"/>
        <w:rPr>
          <w:rFonts w:hint="default" w:ascii="Times New Roman" w:hAnsi="Times New Roman" w:cs="Times New Roman"/>
          <w:spacing w:val="0"/>
          <w:sz w:val="32"/>
          <w:lang w:val="en-US" w:eastAsia="zh-CN"/>
        </w:rPr>
      </w:pPr>
      <w:r>
        <w:rPr>
          <w:rFonts w:hint="default" w:ascii="Times New Roman" w:hAnsi="Times New Roman" w:cs="Times New Roman"/>
          <w:spacing w:val="0"/>
          <w:sz w:val="32"/>
          <w:lang w:val="en-US" w:eastAsia="zh-CN"/>
        </w:rPr>
        <w:t>12.支持</w:t>
      </w:r>
      <w:r>
        <w:rPr>
          <w:rFonts w:hint="default" w:ascii="Times New Roman" w:hAnsi="Times New Roman" w:cs="Times New Roman"/>
          <w:i w:val="0"/>
          <w:strike w:val="0"/>
          <w:spacing w:val="0"/>
          <w:sz w:val="32"/>
          <w:u w:val="none"/>
        </w:rPr>
        <w:t>网红达人宣传推广湘菜</w:t>
      </w:r>
      <w:r>
        <w:rPr>
          <w:rFonts w:hint="default" w:ascii="Times New Roman" w:hAnsi="Times New Roman" w:cs="Times New Roman"/>
          <w:lang w:val="en-US" w:eastAsia="zh-CN"/>
        </w:rPr>
        <w:t>资金奖补</w:t>
      </w:r>
      <w:r>
        <w:rPr>
          <w:rFonts w:hint="default" w:ascii="Times New Roman" w:hAnsi="Times New Roman" w:cs="Times New Roman"/>
          <w:spacing w:val="0"/>
          <w:sz w:val="32"/>
          <w:lang w:val="en-US" w:eastAsia="zh-CN"/>
        </w:rPr>
        <w:t>申报指南</w:t>
      </w:r>
    </w:p>
    <w:p>
      <w:pPr>
        <w:pStyle w:val="17"/>
        <w:keepNext w:val="0"/>
        <w:keepLines w:val="0"/>
        <w:pageBreakBefore w:val="0"/>
        <w:widowControl w:val="0"/>
        <w:kinsoku/>
        <w:wordWrap/>
        <w:overflowPunct/>
        <w:topLinePunct w:val="0"/>
        <w:autoSpaceDE/>
        <w:autoSpaceDN/>
        <w:bidi w:val="0"/>
        <w:spacing w:line="580" w:lineRule="exact"/>
        <w:ind w:left="1916" w:leftChars="760" w:hanging="320" w:hangingChars="100"/>
        <w:jc w:val="left"/>
        <w:rPr>
          <w:rFonts w:hint="default" w:ascii="Times New Roman" w:hAnsi="Times New Roman" w:cs="Times New Roman"/>
          <w:spacing w:val="0"/>
          <w:sz w:val="32"/>
          <w:lang w:val="en-US" w:eastAsia="zh-CN"/>
        </w:rPr>
      </w:pPr>
      <w:r>
        <w:rPr>
          <w:rFonts w:hint="default" w:ascii="Times New Roman" w:hAnsi="Times New Roman" w:cs="Times New Roman"/>
          <w:spacing w:val="0"/>
          <w:sz w:val="32"/>
          <w:lang w:val="en-US" w:eastAsia="zh-CN"/>
        </w:rPr>
        <w:t>13.</w:t>
      </w:r>
      <w:r>
        <w:rPr>
          <w:rFonts w:hint="default" w:ascii="Times New Roman" w:hAnsi="Times New Roman" w:cs="Times New Roman"/>
          <w:spacing w:val="-11"/>
          <w:sz w:val="32"/>
          <w:lang w:val="en-US" w:eastAsia="zh-CN"/>
        </w:rPr>
        <w:t>支持湘菜餐饮企业拓展国际市场资金奖补申报指南</w:t>
      </w:r>
    </w:p>
    <w:p>
      <w:pPr>
        <w:pStyle w:val="17"/>
        <w:spacing w:line="580" w:lineRule="exact"/>
        <w:jc w:val="both"/>
        <w:rPr>
          <w:rFonts w:hint="default" w:ascii="Times New Roman" w:hAnsi="Times New Roman" w:cs="Times New Roman"/>
        </w:rPr>
      </w:pPr>
    </w:p>
    <w:p>
      <w:pPr>
        <w:pStyle w:val="17"/>
        <w:spacing w:line="580" w:lineRule="exact"/>
        <w:jc w:val="both"/>
        <w:rPr>
          <w:rFonts w:hint="default" w:ascii="Times New Roman" w:hAnsi="Times New Roman" w:cs="Times New Roman"/>
        </w:rPr>
      </w:pPr>
    </w:p>
    <w:p>
      <w:pPr>
        <w:pStyle w:val="17"/>
        <w:spacing w:line="580" w:lineRule="exact"/>
        <w:ind w:firstLine="1280" w:firstLineChars="400"/>
        <w:jc w:val="both"/>
        <w:rPr>
          <w:rFonts w:hint="default" w:ascii="Times New Roman" w:hAnsi="Times New Roman" w:cs="Times New Roman"/>
          <w:lang w:val="en-US" w:eastAsia="zh-CN"/>
        </w:rPr>
      </w:pPr>
      <w:r>
        <w:rPr>
          <w:rFonts w:hint="default" w:ascii="Times New Roman" w:hAnsi="Times New Roman" w:cs="Times New Roman"/>
          <w:lang w:eastAsia="zh-CN"/>
        </w:rPr>
        <w:t>湖南省商务厅</w:t>
      </w:r>
      <w:r>
        <w:rPr>
          <w:rFonts w:hint="default" w:ascii="Times New Roman" w:hAnsi="Times New Roman" w:cs="Times New Roman"/>
          <w:lang w:val="en-US" w:eastAsia="zh-CN"/>
        </w:rPr>
        <w:t xml:space="preserve">                湖南省财政厅</w:t>
      </w:r>
    </w:p>
    <w:p>
      <w:pPr>
        <w:pStyle w:val="17"/>
        <w:spacing w:line="580" w:lineRule="exact"/>
        <w:ind w:firstLine="1280" w:firstLineChars="400"/>
        <w:jc w:val="both"/>
        <w:rPr>
          <w:rFonts w:hint="default" w:ascii="Times New Roman" w:hAnsi="Times New Roman" w:cs="Times New Roman"/>
          <w:lang w:val="en-US" w:eastAsia="zh-CN"/>
        </w:rPr>
      </w:pP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 xml:space="preserve">                               2026年×月×日</w:t>
      </w:r>
    </w:p>
    <w:p>
      <w:pPr>
        <w:pStyle w:val="17"/>
        <w:spacing w:line="580" w:lineRule="exact"/>
        <w:jc w:val="both"/>
        <w:rPr>
          <w:rFonts w:hint="default" w:ascii="Times New Roman" w:hAnsi="Times New Roman" w:cs="Times New Roman"/>
        </w:rPr>
      </w:pPr>
    </w:p>
    <w:p>
      <w:pPr>
        <w:pStyle w:val="17"/>
        <w:spacing w:line="580" w:lineRule="exact"/>
        <w:jc w:val="both"/>
        <w:rPr>
          <w:rFonts w:hint="default" w:ascii="Times New Roman" w:hAnsi="Times New Roman" w:cs="Times New Roman"/>
        </w:rPr>
      </w:pPr>
    </w:p>
    <w:p>
      <w:pPr>
        <w:pStyle w:val="17"/>
        <w:spacing w:line="580" w:lineRule="exact"/>
        <w:ind w:left="0" w:leftChars="0" w:firstLine="0" w:firstLineChars="0"/>
        <w:jc w:val="both"/>
        <w:rPr>
          <w:rFonts w:hint="default" w:ascii="Times New Roman" w:hAnsi="Times New Roman" w:eastAsia="黑体" w:cs="Times New Roman"/>
          <w:lang w:val="en-US" w:eastAsia="zh-CN"/>
        </w:rPr>
      </w:pPr>
      <w:r>
        <w:rPr>
          <w:rFonts w:hint="default" w:ascii="Times New Roman" w:hAnsi="Times New Roman" w:eastAsia="黑体" w:cs="Times New Roman"/>
          <w:lang w:eastAsia="zh-CN"/>
        </w:rPr>
        <w:br w:type="page"/>
      </w:r>
      <w:r>
        <w:rPr>
          <w:rFonts w:hint="default" w:ascii="Times New Roman" w:hAnsi="Times New Roman" w:eastAsia="黑体" w:cs="Times New Roman"/>
          <w:lang w:eastAsia="zh-CN"/>
        </w:rPr>
        <w:t>附件</w:t>
      </w:r>
      <w:r>
        <w:rPr>
          <w:rFonts w:hint="default" w:ascii="Times New Roman" w:hAnsi="Times New Roman" w:eastAsia="黑体" w:cs="Times New Roman"/>
          <w:lang w:val="en-US" w:eastAsia="zh-CN"/>
        </w:rPr>
        <w:t>1</w:t>
      </w:r>
    </w:p>
    <w:p>
      <w:pPr>
        <w:pStyle w:val="17"/>
        <w:spacing w:line="580" w:lineRule="exact"/>
        <w:ind w:left="0" w:leftChars="0" w:firstLine="0" w:firstLineChars="0"/>
        <w:jc w:val="both"/>
        <w:rPr>
          <w:rFonts w:hint="default" w:ascii="Times New Roman" w:hAnsi="Times New Roman" w:eastAsia="黑体" w:cs="Times New Roman"/>
          <w:lang w:val="en-US" w:eastAsia="zh-CN"/>
        </w:rPr>
      </w:pPr>
    </w:p>
    <w:p>
      <w:pPr>
        <w:spacing w:line="580" w:lineRule="exact"/>
        <w:jc w:val="center"/>
        <w:rPr>
          <w:rFonts w:hint="default" w:ascii="Times New Roman" w:hAnsi="Times New Roman" w:eastAsia="方正小标宋简体" w:cs="Times New Roman"/>
          <w:i w:val="0"/>
          <w:strike w:val="0"/>
          <w:spacing w:val="-6"/>
          <w:sz w:val="44"/>
          <w:u w:val="none"/>
          <w:lang w:val="en-US" w:eastAsia="zh-CN"/>
        </w:rPr>
      </w:pPr>
      <w:r>
        <w:rPr>
          <w:rFonts w:hint="default" w:ascii="Times New Roman" w:hAnsi="Times New Roman" w:eastAsia="方正小标宋简体" w:cs="Times New Roman"/>
          <w:i w:val="0"/>
          <w:strike w:val="0"/>
          <w:spacing w:val="-6"/>
          <w:sz w:val="44"/>
          <w:u w:val="none"/>
          <w:lang w:val="en-US" w:eastAsia="zh-CN"/>
        </w:rPr>
        <w:t>支持湘菜文化书（典）籍出版资金奖补申报指南</w:t>
      </w:r>
    </w:p>
    <w:p>
      <w:pPr>
        <w:spacing w:line="580" w:lineRule="exact"/>
        <w:jc w:val="center"/>
        <w:rPr>
          <w:rFonts w:hint="default" w:ascii="Times New Roman" w:hAnsi="Times New Roman" w:eastAsia="方正小标宋简体" w:cs="Times New Roman"/>
          <w:i w:val="0"/>
          <w:strike w:val="0"/>
          <w:spacing w:val="0"/>
          <w:sz w:val="44"/>
          <w:u w:val="none"/>
          <w:lang w:val="en-US" w:eastAsia="zh-CN"/>
        </w:rPr>
      </w:pPr>
    </w:p>
    <w:p>
      <w:pPr>
        <w:pStyle w:val="17"/>
        <w:spacing w:line="580" w:lineRule="exact"/>
        <w:jc w:val="both"/>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一、支持事项</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支持湘菜文化书（典）籍出版，聚焦湘菜历史文化、烹饪技艺、食材研究、健康理念（减盐减油）等领域，鼓励出版兼具学术性、实用性和传播性的典籍，推动湘菜文化传承与推广。</w:t>
      </w:r>
    </w:p>
    <w:p>
      <w:pPr>
        <w:pStyle w:val="17"/>
        <w:spacing w:line="580" w:lineRule="exact"/>
        <w:jc w:val="both"/>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二、奖励标准</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按内容质量、发行量及社会影响力分三档奖补，具体如下：</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b/>
          <w:bCs/>
          <w:lang w:val="en-US" w:eastAsia="zh-CN"/>
        </w:rPr>
        <w:t>1.一档奖补（20-30万元）：</w:t>
      </w:r>
      <w:r>
        <w:rPr>
          <w:rFonts w:hint="default" w:ascii="Times New Roman" w:hAnsi="Times New Roman" w:cs="Times New Roman"/>
          <w:lang w:val="en-US" w:eastAsia="zh-CN"/>
        </w:rPr>
        <w:t>成套典籍（3册及以上），内容系统全面，涵盖湘菜历史、技艺、文化或健康烹饪理念，正式出版后累计发行量≥10000册，获得省级及以上文化、出版相关表彰，或被纳入省级及以上文化推广项目。</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b/>
          <w:bCs/>
          <w:lang w:val="en-US" w:eastAsia="zh-CN"/>
        </w:rPr>
        <w:t>2.二档奖补（10-20万元）：</w:t>
      </w:r>
      <w:r>
        <w:rPr>
          <w:rFonts w:hint="default" w:ascii="Times New Roman" w:hAnsi="Times New Roman" w:cs="Times New Roman"/>
          <w:lang w:val="en-US" w:eastAsia="zh-CN"/>
        </w:rPr>
        <w:t>单本典籍或成套典籍（2册），聚焦湘菜某一细分领域，具有较强实用性和传播价值，正式出版后累计发行量≥5000册，获得市级及以上文化、出版相关表彰。</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b/>
          <w:bCs/>
          <w:lang w:val="en-US" w:eastAsia="zh-CN"/>
        </w:rPr>
        <w:t>3.三档奖补（1-10万元）：</w:t>
      </w:r>
      <w:r>
        <w:rPr>
          <w:rFonts w:hint="default" w:ascii="Times New Roman" w:hAnsi="Times New Roman" w:cs="Times New Roman"/>
          <w:lang w:val="en-US" w:eastAsia="zh-CN"/>
        </w:rPr>
        <w:t>单本典籍，贴合湘菜文化传播、技艺推广或健康烹饪需求，正式出版后累计发行量≥2000册，内容合规、印刷规范，无不良社会影响。</w:t>
      </w:r>
    </w:p>
    <w:p>
      <w:pPr>
        <w:pStyle w:val="17"/>
        <w:spacing w:line="580" w:lineRule="exact"/>
        <w:jc w:val="both"/>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三、申报主体资格</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1.在湖南省内依法登记注册的出版单位、协会、相关机构或企业等单位，以及从事湘菜文化研究的个人。</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2.出版的书（典）籍已正式出版发行，拥有合法版权，无版权纠纷。</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3.书（典）籍内容积极向上，聚焦湘菜相关主题，无低俗、违法违规内容，不涉及敏感信息。</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4.未被列入严重失信主体名单，信用状况良好。</w:t>
      </w:r>
    </w:p>
    <w:p>
      <w:pPr>
        <w:pStyle w:val="17"/>
        <w:spacing w:line="580" w:lineRule="exact"/>
        <w:jc w:val="both"/>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四、申报条件</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1.书（典）籍正式出版时间在2025年11月至2026年×月期间（项目完成时间范围内）。</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2.发行量需提供出版单位出具的发行证明、图书销售数据（含线上、线下销售）等佐证材料。</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3.获奖情况需提供相关表彰文件、证书复印件。</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4.同一套（本）典籍仅限申报一个档次奖补，不重复申报、不重复享受奖补。</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5.涉及多方合作（如多个单位或个人共同参与创作、出版等）的，由牵头单位或牵头个人负责申报，其他参与单位或个人须出具书面同意意见，明确授权牵头方申报并同意奖补资金的分配方案（分配方案可另附协议或说明）。</w:t>
      </w:r>
    </w:p>
    <w:p>
      <w:pPr>
        <w:pStyle w:val="17"/>
        <w:spacing w:line="580" w:lineRule="exact"/>
        <w:jc w:val="both"/>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五、申报材料清单</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1.《支持湘菜文化书（典）籍出版资金奖补申报书》（见附件1-1）。</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2.申报主体资质证明：申报单位营业执照副本复印件及法定代表人身份证复印件（均需加盖公章）；个人申报提供身份证复印件（本人签字按手印）。</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3.书（典）籍相关材料：正式出版的书（典）籍样本（每套/本提供3册/本）、版权登记证书复印件、出版合同复印件。</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4.发行量证明：出版单位出具的发行证明、图书销售数据统计表、线上线下销售凭证（复印件）。</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5.社会影响力证明：获奖证书、表彰文件复印件，或相关媒体报道、推广材料等。</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6.信用报告（单位申报从信用中国网站下载打印，加盖公章；个人申报提供信用良好声明）。</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7.多方合作材料（如涉及）：由牵头单位或牵头个人负责申报，须提供所有合作方（单位或个人）出具的书面同意意见，明确授权牵头方申报，并附奖补资金分配方案（可另附协议或说明）。</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8.其他补充材料：书（典）籍内容简介、作者简介等（如有）。</w:t>
      </w:r>
    </w:p>
    <w:p>
      <w:pPr>
        <w:pStyle w:val="17"/>
        <w:spacing w:line="580" w:lineRule="exact"/>
        <w:jc w:val="both"/>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六、其他要求</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1.奖补资金需用于湘菜文化典籍后续推广、相关研究等，不得挪作他用。</w:t>
      </w:r>
    </w:p>
    <w:p>
      <w:pPr>
        <w:pStyle w:val="17"/>
        <w:spacing w:line="580" w:lineRule="exact"/>
        <w:ind w:left="0" w:leftChars="0" w:firstLine="0" w:firstLineChars="0"/>
        <w:jc w:val="both"/>
        <w:rPr>
          <w:rFonts w:hint="default" w:ascii="Times New Roman" w:hAnsi="Times New Roman" w:cs="Times New Roman"/>
          <w:lang w:val="en-US" w:eastAsia="zh-CN"/>
        </w:rPr>
      </w:pPr>
    </w:p>
    <w:p>
      <w:pPr>
        <w:pStyle w:val="17"/>
        <w:spacing w:line="580" w:lineRule="exact"/>
        <w:jc w:val="both"/>
        <w:rPr>
          <w:rFonts w:hint="default" w:ascii="Times New Roman" w:hAnsi="Times New Roman" w:cs="Times New Roman"/>
          <w:lang w:val="en-US" w:eastAsia="zh-CN"/>
        </w:rPr>
        <w:sectPr>
          <w:headerReference r:id="rId3" w:type="default"/>
          <w:footerReference r:id="rId4" w:type="default"/>
          <w:pgSz w:w="11906" w:h="16838"/>
          <w:pgMar w:top="1928" w:right="1474" w:bottom="1757" w:left="1587" w:header="851" w:footer="992" w:gutter="0"/>
          <w:pgBorders>
            <w:top w:val="none" w:sz="0" w:space="0"/>
            <w:left w:val="none" w:sz="0" w:space="0"/>
            <w:bottom w:val="none" w:sz="0" w:space="0"/>
            <w:right w:val="none" w:sz="0" w:space="0"/>
          </w:pgBorders>
          <w:cols w:space="0" w:num="1"/>
          <w:rtlGutter w:val="0"/>
          <w:docGrid w:type="linesAndChars" w:linePitch="312" w:charSpace="0"/>
        </w:sectPr>
      </w:pPr>
      <w:r>
        <w:rPr>
          <w:rFonts w:hint="default" w:ascii="Times New Roman" w:hAnsi="Times New Roman" w:cs="Times New Roman"/>
          <w:lang w:val="en-US" w:eastAsia="zh-CN"/>
        </w:rPr>
        <w:t>附件：1-1支持湘菜文化书（典）籍出版资金奖补申报书</w:t>
      </w:r>
    </w:p>
    <w:p>
      <w:pPr>
        <w:pStyle w:val="17"/>
        <w:spacing w:line="580" w:lineRule="exact"/>
        <w:ind w:left="0" w:leftChars="0" w:firstLine="0" w:firstLineChars="0"/>
        <w:jc w:val="both"/>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附件1-1</w:t>
      </w:r>
    </w:p>
    <w:p>
      <w:pPr>
        <w:keepNext w:val="0"/>
        <w:keepLines w:val="0"/>
        <w:pageBreakBefore w:val="0"/>
        <w:widowControl w:val="0"/>
        <w:kinsoku/>
        <w:wordWrap/>
        <w:overflowPunct/>
        <w:topLinePunct w:val="0"/>
        <w:autoSpaceDE/>
        <w:autoSpaceDN/>
        <w:bidi w:val="0"/>
        <w:spacing w:line="240" w:lineRule="auto"/>
        <w:ind w:left="0"/>
        <w:jc w:val="center"/>
        <w:rPr>
          <w:rFonts w:hint="default" w:ascii="Times New Roman" w:hAnsi="Times New Roman" w:eastAsia="方正小标宋简体" w:cs="Times New Roman"/>
          <w:b w:val="0"/>
          <w:bCs/>
          <w:sz w:val="44"/>
          <w:szCs w:val="44"/>
        </w:rPr>
      </w:pPr>
    </w:p>
    <w:p>
      <w:pPr>
        <w:keepNext w:val="0"/>
        <w:keepLines w:val="0"/>
        <w:pageBreakBefore w:val="0"/>
        <w:widowControl w:val="0"/>
        <w:kinsoku/>
        <w:wordWrap/>
        <w:overflowPunct/>
        <w:topLinePunct w:val="0"/>
        <w:autoSpaceDE/>
        <w:autoSpaceDN/>
        <w:bidi w:val="0"/>
        <w:spacing w:line="240" w:lineRule="auto"/>
        <w:ind w:left="0"/>
        <w:jc w:val="center"/>
        <w:rPr>
          <w:rFonts w:hint="default" w:ascii="Times New Roman" w:hAnsi="Times New Roman" w:eastAsia="方正小标宋简体" w:cs="Times New Roman"/>
          <w:b w:val="0"/>
          <w:bCs/>
          <w:sz w:val="44"/>
          <w:szCs w:val="44"/>
        </w:rPr>
      </w:pPr>
    </w:p>
    <w:p>
      <w:pPr>
        <w:keepNext w:val="0"/>
        <w:keepLines w:val="0"/>
        <w:pageBreakBefore w:val="0"/>
        <w:widowControl w:val="0"/>
        <w:kinsoku/>
        <w:wordWrap/>
        <w:overflowPunct/>
        <w:topLinePunct w:val="0"/>
        <w:autoSpaceDE/>
        <w:autoSpaceDN/>
        <w:bidi w:val="0"/>
        <w:spacing w:line="240" w:lineRule="auto"/>
        <w:ind w:left="0"/>
        <w:jc w:val="center"/>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rPr>
        <w:t>支持湘菜文化书（典）籍出版</w:t>
      </w:r>
      <w:r>
        <w:rPr>
          <w:rFonts w:hint="default" w:ascii="Times New Roman" w:hAnsi="Times New Roman" w:eastAsia="方正小标宋简体" w:cs="Times New Roman"/>
          <w:b w:val="0"/>
          <w:bCs/>
          <w:sz w:val="44"/>
          <w:szCs w:val="44"/>
          <w:lang w:eastAsia="zh-CN"/>
        </w:rPr>
        <w:t>资金奖补</w:t>
      </w:r>
      <w:r>
        <w:rPr>
          <w:rFonts w:hint="default" w:ascii="Times New Roman" w:hAnsi="Times New Roman" w:eastAsia="方正小标宋简体" w:cs="Times New Roman"/>
          <w:b w:val="0"/>
          <w:bCs/>
          <w:sz w:val="44"/>
          <w:szCs w:val="44"/>
        </w:rPr>
        <w:t>申报</w:t>
      </w:r>
      <w:r>
        <w:rPr>
          <w:rFonts w:hint="default" w:ascii="Times New Roman" w:hAnsi="Times New Roman" w:eastAsia="方正小标宋简体" w:cs="Times New Roman"/>
          <w:b w:val="0"/>
          <w:bCs/>
          <w:sz w:val="44"/>
          <w:szCs w:val="44"/>
          <w:lang w:eastAsia="zh-CN"/>
        </w:rPr>
        <w:t>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eastAsia="zh-CN"/>
        </w:rPr>
        <w:t>申报主体（盖章或签字）：</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u w:val="none"/>
          <w:lang w:val="en-US" w:eastAsia="zh-CN"/>
        </w:rPr>
      </w:pPr>
      <w:r>
        <w:rPr>
          <w:rFonts w:hint="default" w:ascii="Times New Roman" w:hAnsi="Times New Roman" w:eastAsia="黑体" w:cs="Times New Roman"/>
          <w:b w:val="0"/>
          <w:bCs/>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i w:val="0"/>
          <w:strike w:val="0"/>
          <w:spacing w:val="0"/>
          <w:sz w:val="44"/>
          <w:u w:val="none"/>
          <w:lang w:val="en-US" w:eastAsia="zh-CN"/>
        </w:rPr>
      </w:pPr>
      <w:r>
        <w:rPr>
          <w:rFonts w:hint="default" w:ascii="Times New Roman" w:hAnsi="Times New Roman" w:eastAsia="楷体_GB2312" w:cs="Times New Roman"/>
          <w:b w:val="0"/>
          <w:bCs/>
          <w:sz w:val="32"/>
          <w:szCs w:val="32"/>
          <w:u w:val="none"/>
          <w:lang w:val="en-US" w:eastAsia="zh-CN"/>
        </w:rPr>
        <w:t xml:space="preserve">湖南省商务厅 </w:t>
      </w:r>
      <w:r>
        <w:rPr>
          <w:rFonts w:hint="eastAsia" w:eastAsia="楷体_GB2312" w:cs="Times New Roman"/>
          <w:b w:val="0"/>
          <w:bCs/>
          <w:sz w:val="32"/>
          <w:szCs w:val="32"/>
          <w:u w:val="none"/>
          <w:lang w:val="en-US" w:eastAsia="zh-CN"/>
        </w:rPr>
        <w:t xml:space="preserve">         </w:t>
      </w:r>
      <w:r>
        <w:rPr>
          <w:rFonts w:hint="default" w:ascii="Times New Roman" w:hAnsi="Times New Roman" w:eastAsia="楷体_GB2312" w:cs="Times New Roman"/>
          <w:b w:val="0"/>
          <w:bCs/>
          <w:sz w:val="32"/>
          <w:szCs w:val="32"/>
          <w:u w:val="none"/>
          <w:lang w:val="en-US" w:eastAsia="zh-CN"/>
        </w:rPr>
        <w:t xml:space="preserve"> 湖南省财政厅</w:t>
      </w:r>
    </w:p>
    <w:p>
      <w:pPr>
        <w:spacing w:line="580" w:lineRule="exact"/>
        <w:jc w:val="center"/>
        <w:rPr>
          <w:rFonts w:hint="default" w:ascii="Times New Roman" w:hAnsi="Times New Roman" w:eastAsia="方正小标宋简体" w:cs="Times New Roman"/>
          <w:i w:val="0"/>
          <w:strike w:val="0"/>
          <w:spacing w:val="0"/>
          <w:sz w:val="44"/>
          <w:u w:val="none"/>
          <w:lang w:val="en-US" w:eastAsia="zh-CN"/>
        </w:rPr>
      </w:pPr>
      <w:r>
        <w:rPr>
          <w:rFonts w:hint="default" w:ascii="Times New Roman" w:hAnsi="Times New Roman" w:eastAsia="方正小标宋简体" w:cs="Times New Roman"/>
          <w:i w:val="0"/>
          <w:strike w:val="0"/>
          <w:spacing w:val="0"/>
          <w:sz w:val="44"/>
          <w:u w:val="none"/>
          <w:lang w:val="en-US" w:eastAsia="zh-CN"/>
        </w:rPr>
        <w:br w:type="page"/>
      </w:r>
      <w:r>
        <w:rPr>
          <w:rFonts w:hint="default" w:ascii="Times New Roman" w:hAnsi="Times New Roman" w:eastAsia="方正小标宋简体" w:cs="Times New Roman"/>
          <w:i w:val="0"/>
          <w:strike w:val="0"/>
          <w:spacing w:val="0"/>
          <w:sz w:val="44"/>
          <w:u w:val="none"/>
          <w:lang w:val="en-US" w:eastAsia="zh-CN"/>
        </w:rPr>
        <w:t>支持湘菜文化书（典）籍出版资金奖补申报表</w:t>
      </w:r>
    </w:p>
    <w:p>
      <w:pPr>
        <w:spacing w:line="580" w:lineRule="exact"/>
        <w:jc w:val="center"/>
        <w:rPr>
          <w:rFonts w:hint="default" w:ascii="Times New Roman" w:hAnsi="Times New Roman" w:eastAsia="方正小标宋简体" w:cs="Times New Roman"/>
          <w:i w:val="0"/>
          <w:strike w:val="0"/>
          <w:spacing w:val="0"/>
          <w:sz w:val="44"/>
          <w:u w:val="none"/>
          <w:lang w:val="en-US" w:eastAsia="zh-CN"/>
        </w:rPr>
      </w:pPr>
    </w:p>
    <w:tbl>
      <w:tblPr>
        <w:tblStyle w:val="14"/>
        <w:tblW w:w="9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836"/>
        <w:gridCol w:w="1962"/>
        <w:gridCol w:w="2000"/>
        <w:gridCol w:w="2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申报主体名称/姓名</w:t>
            </w:r>
          </w:p>
        </w:tc>
        <w:tc>
          <w:tcPr>
            <w:tcW w:w="196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统一社会信用代码</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/身份证号</w:t>
            </w:r>
          </w:p>
        </w:tc>
        <w:tc>
          <w:tcPr>
            <w:tcW w:w="28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5" w:hRule="atLeast"/>
        </w:trPr>
        <w:tc>
          <w:tcPr>
            <w:tcW w:w="28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注册地址/居住地址</w:t>
            </w:r>
          </w:p>
        </w:tc>
        <w:tc>
          <w:tcPr>
            <w:tcW w:w="6762"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34" w:hRule="atLeast"/>
        </w:trPr>
        <w:tc>
          <w:tcPr>
            <w:tcW w:w="28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法定代表人姓名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（单位填写）</w:t>
            </w:r>
          </w:p>
        </w:tc>
        <w:tc>
          <w:tcPr>
            <w:tcW w:w="196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法定代表人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身份证号</w:t>
            </w:r>
          </w:p>
        </w:tc>
        <w:tc>
          <w:tcPr>
            <w:tcW w:w="28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4" w:hRule="atLeast"/>
        </w:trPr>
        <w:tc>
          <w:tcPr>
            <w:tcW w:w="28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联系人</w:t>
            </w:r>
          </w:p>
        </w:tc>
        <w:tc>
          <w:tcPr>
            <w:tcW w:w="196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联系电话</w:t>
            </w:r>
          </w:p>
        </w:tc>
        <w:tc>
          <w:tcPr>
            <w:tcW w:w="28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4" w:hRule="atLeast"/>
        </w:trPr>
        <w:tc>
          <w:tcPr>
            <w:tcW w:w="28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开户银行</w:t>
            </w:r>
          </w:p>
        </w:tc>
        <w:tc>
          <w:tcPr>
            <w:tcW w:w="196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银行账号</w:t>
            </w:r>
          </w:p>
        </w:tc>
        <w:tc>
          <w:tcPr>
            <w:tcW w:w="28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61" w:hRule="atLeast"/>
        </w:trPr>
        <w:tc>
          <w:tcPr>
            <w:tcW w:w="28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书（典）籍名称</w:t>
            </w:r>
          </w:p>
        </w:tc>
        <w:tc>
          <w:tcPr>
            <w:tcW w:w="196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出版时间</w:t>
            </w:r>
          </w:p>
        </w:tc>
        <w:tc>
          <w:tcPr>
            <w:tcW w:w="28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11" w:hRule="atLeast"/>
        </w:trPr>
        <w:tc>
          <w:tcPr>
            <w:tcW w:w="28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书（典）籍类型</w:t>
            </w:r>
          </w:p>
        </w:tc>
        <w:tc>
          <w:tcPr>
            <w:tcW w:w="196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 单本 □ 成套（____册）</w:t>
            </w: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出版单位</w:t>
            </w:r>
          </w:p>
        </w:tc>
        <w:tc>
          <w:tcPr>
            <w:tcW w:w="28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内容主题</w:t>
            </w:r>
          </w:p>
        </w:tc>
        <w:tc>
          <w:tcPr>
            <w:tcW w:w="6762"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 湘菜历史文化 </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 湘菜烹饪技艺</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 xml:space="preserve"> □ 湘菜食材研究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 减盐减油健康湘菜</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 xml:space="preserve"> □ 其他________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4" w:hRule="atLeast"/>
        </w:trPr>
        <w:tc>
          <w:tcPr>
            <w:tcW w:w="28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累计发行量（册）</w:t>
            </w:r>
          </w:p>
        </w:tc>
        <w:tc>
          <w:tcPr>
            <w:tcW w:w="196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是否获奖</w:t>
            </w:r>
          </w:p>
        </w:tc>
        <w:tc>
          <w:tcPr>
            <w:tcW w:w="28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 是 </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 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（获奖情况：________）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申报奖补档位</w:t>
            </w:r>
          </w:p>
        </w:tc>
        <w:tc>
          <w:tcPr>
            <w:tcW w:w="196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□一档（20-30万元）□二档（10-20万元） □三档（1-10万元）</w:t>
            </w: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申请奖补金额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（万元）</w:t>
            </w:r>
          </w:p>
        </w:tc>
        <w:tc>
          <w:tcPr>
            <w:tcW w:w="28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申报材料清单（勾选）</w:t>
            </w:r>
          </w:p>
        </w:tc>
        <w:tc>
          <w:tcPr>
            <w:tcW w:w="6762"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kern w:val="0"/>
                <w:sz w:val="21"/>
                <w:szCs w:val="21"/>
              </w:rPr>
            </w:pPr>
            <w:r>
              <w:rPr>
                <w:rFonts w:hint="eastAsia" w:ascii="宋体" w:hAnsi="宋体" w:eastAsia="宋体" w:cs="宋体"/>
                <w:kern w:val="0"/>
                <w:sz w:val="21"/>
                <w:szCs w:val="21"/>
              </w:rPr>
              <w:t>□ 本申报表</w:t>
            </w:r>
            <w:r>
              <w:rPr>
                <w:rFonts w:hint="eastAsia" w:ascii="宋体" w:hAnsi="宋体" w:eastAsia="宋体" w:cs="宋体"/>
                <w:kern w:val="0"/>
                <w:sz w:val="21"/>
                <w:szCs w:val="21"/>
                <w:lang w:val="en-US" w:eastAsia="zh-CN"/>
              </w:rPr>
              <w:t xml:space="preserve"> </w:t>
            </w:r>
            <w:r>
              <w:rPr>
                <w:rFonts w:hint="eastAsia" w:ascii="宋体" w:hAnsi="宋体" w:cs="宋体"/>
                <w:kern w:val="0"/>
                <w:sz w:val="21"/>
                <w:szCs w:val="21"/>
                <w:lang w:val="en-US" w:eastAsia="zh-CN"/>
              </w:rPr>
              <w:t xml:space="preserve">  </w:t>
            </w:r>
            <w:r>
              <w:rPr>
                <w:rFonts w:hint="eastAsia" w:ascii="宋体" w:hAnsi="宋体" w:eastAsia="宋体" w:cs="宋体"/>
                <w:kern w:val="0"/>
                <w:sz w:val="21"/>
                <w:szCs w:val="21"/>
              </w:rPr>
              <w:t xml:space="preserve"> □ 申报主体资质证明</w:t>
            </w:r>
            <w:r>
              <w:rPr>
                <w:rFonts w:hint="eastAsia" w:ascii="宋体" w:hAnsi="宋体" w:cs="宋体"/>
                <w:kern w:val="0"/>
                <w:sz w:val="21"/>
                <w:szCs w:val="21"/>
                <w:lang w:val="en-US" w:eastAsia="zh-CN"/>
              </w:rPr>
              <w:t xml:space="preserve"> </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□书（典）籍样本及版权证明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kern w:val="0"/>
                <w:sz w:val="21"/>
                <w:szCs w:val="21"/>
              </w:rPr>
            </w:pPr>
            <w:r>
              <w:rPr>
                <w:rFonts w:hint="eastAsia" w:ascii="宋体" w:hAnsi="宋体" w:eastAsia="宋体" w:cs="宋体"/>
                <w:kern w:val="0"/>
                <w:sz w:val="21"/>
                <w:szCs w:val="21"/>
              </w:rPr>
              <w:sym w:font="Wingdings 2" w:char="00A3"/>
            </w:r>
            <w:r>
              <w:rPr>
                <w:rFonts w:hint="eastAsia" w:ascii="宋体" w:hAnsi="宋体" w:eastAsia="宋体" w:cs="宋体"/>
                <w:kern w:val="0"/>
                <w:sz w:val="21"/>
                <w:szCs w:val="21"/>
              </w:rPr>
              <w:t xml:space="preserve"> 发行量证明 </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 xml:space="preserve"> 社会影响力证明 </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 xml:space="preserve">□ 信用报告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kern w:val="0"/>
                <w:sz w:val="21"/>
                <w:szCs w:val="21"/>
              </w:rPr>
            </w:pPr>
            <w:r>
              <w:rPr>
                <w:rFonts w:hint="eastAsia" w:ascii="宋体" w:hAnsi="宋体" w:eastAsia="宋体" w:cs="宋体"/>
                <w:kern w:val="0"/>
                <w:sz w:val="21"/>
                <w:szCs w:val="21"/>
              </w:rPr>
              <w:sym w:font="Wingdings 2" w:char="00A3"/>
            </w:r>
            <w:r>
              <w:rPr>
                <w:rFonts w:hint="eastAsia" w:ascii="宋体" w:hAnsi="宋体" w:eastAsia="宋体" w:cs="宋体"/>
                <w:kern w:val="0"/>
                <w:sz w:val="21"/>
                <w:szCs w:val="21"/>
              </w:rPr>
              <w:t xml:space="preserve"> 多方合作材料</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 其他补充材料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598" w:type="dxa"/>
            <w:gridSpan w:val="4"/>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声明：本人/本单位承诺提供的资料和数据真实、有效，符合本申报指南要求，</w:t>
            </w:r>
            <w:r>
              <w:rPr>
                <w:rFonts w:hint="eastAsia" w:ascii="宋体" w:hAnsi="宋体" w:eastAsia="宋体" w:cs="宋体"/>
                <w:kern w:val="0"/>
                <w:sz w:val="21"/>
                <w:szCs w:val="21"/>
                <w:lang w:eastAsia="zh-CN"/>
              </w:rPr>
              <w:t>承诺申报项目未获得其他同类财政资金支持</w:t>
            </w:r>
            <w:r>
              <w:rPr>
                <w:rFonts w:hint="eastAsia" w:ascii="宋体" w:hAnsi="宋体" w:cs="宋体"/>
                <w:kern w:val="0"/>
                <w:sz w:val="21"/>
                <w:szCs w:val="21"/>
                <w:lang w:eastAsia="zh-CN"/>
              </w:rPr>
              <w:t>。</w:t>
            </w:r>
            <w:r>
              <w:rPr>
                <w:rFonts w:hint="eastAsia" w:ascii="宋体" w:hAnsi="宋体" w:eastAsia="宋体" w:cs="宋体"/>
                <w:kern w:val="0"/>
                <w:sz w:val="21"/>
                <w:szCs w:val="21"/>
              </w:rPr>
              <w:t>如申报主体为餐饮经营主体，承诺自2025年1月1日至本通知申报截止日期间，未发生安全生产责任事故（含食品安全、燃气安全、消防安全等）。如情况不实，自愿承担一切责任。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kern w:val="0"/>
                <w:sz w:val="21"/>
                <w:szCs w:val="21"/>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lang w:eastAsia="zh-CN"/>
              </w:rPr>
              <w:t>申报单位法人代表</w:t>
            </w:r>
            <w:r>
              <w:rPr>
                <w:rFonts w:hint="eastAsia" w:ascii="宋体" w:hAnsi="宋体" w:eastAsia="宋体" w:cs="宋体"/>
                <w:kern w:val="0"/>
                <w:sz w:val="21"/>
                <w:szCs w:val="21"/>
                <w:lang w:val="en-US" w:eastAsia="zh-CN"/>
              </w:rPr>
              <w:t>/个人（签字）：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xml:space="preserve">                  （盖章/按手印）</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xml:space="preserve">                 年 </w:t>
            </w:r>
            <w:r>
              <w:rPr>
                <w:rFonts w:hint="eastAsia" w:ascii="宋体" w:hAnsi="宋体" w:cs="宋体"/>
                <w:kern w:val="0"/>
                <w:sz w:val="21"/>
                <w:szCs w:val="21"/>
                <w:lang w:val="en-US" w:eastAsia="zh-CN"/>
              </w:rPr>
              <w:t xml:space="preserve"> </w:t>
            </w:r>
            <w:r>
              <w:rPr>
                <w:rFonts w:hint="eastAsia" w:ascii="宋体" w:hAnsi="宋体" w:eastAsia="宋体" w:cs="宋体"/>
                <w:kern w:val="0"/>
                <w:sz w:val="21"/>
                <w:szCs w:val="21"/>
                <w:lang w:val="en-US" w:eastAsia="zh-CN"/>
              </w:rPr>
              <w:t xml:space="preserve"> 月 </w:t>
            </w:r>
            <w:r>
              <w:rPr>
                <w:rFonts w:hint="eastAsia" w:ascii="宋体" w:hAnsi="宋体" w:cs="宋体"/>
                <w:kern w:val="0"/>
                <w:sz w:val="21"/>
                <w:szCs w:val="21"/>
                <w:lang w:val="en-US" w:eastAsia="zh-CN"/>
              </w:rPr>
              <w:t xml:space="preserve"> </w:t>
            </w:r>
            <w:r>
              <w:rPr>
                <w:rFonts w:hint="eastAsia" w:ascii="宋体" w:hAnsi="宋体" w:eastAsia="宋体" w:cs="宋体"/>
                <w:kern w:val="0"/>
                <w:sz w:val="21"/>
                <w:szCs w:val="21"/>
                <w:lang w:val="en-US" w:eastAsia="zh-CN"/>
              </w:rPr>
              <w:t xml:space="preserve"> 日</w:t>
            </w:r>
          </w:p>
        </w:tc>
      </w:tr>
    </w:tbl>
    <w:p>
      <w:pPr>
        <w:spacing w:line="580" w:lineRule="exact"/>
        <w:jc w:val="center"/>
        <w:rPr>
          <w:rFonts w:hint="default" w:ascii="Times New Roman" w:hAnsi="Times New Roman" w:eastAsia="方正小标宋简体" w:cs="Times New Roman"/>
          <w:i w:val="0"/>
          <w:strike w:val="0"/>
          <w:spacing w:val="0"/>
          <w:sz w:val="44"/>
          <w:u w:val="none"/>
          <w:lang w:val="en-US" w:eastAsia="zh-CN"/>
        </w:rPr>
        <w:sectPr>
          <w:pgSz w:w="11906" w:h="16838"/>
          <w:pgMar w:top="1928" w:right="1474" w:bottom="1757" w:left="1587" w:header="851" w:footer="992" w:gutter="0"/>
          <w:pgBorders>
            <w:top w:val="none" w:sz="0" w:space="0"/>
            <w:left w:val="none" w:sz="0" w:space="0"/>
            <w:bottom w:val="none" w:sz="0" w:space="0"/>
            <w:right w:val="none" w:sz="0" w:space="0"/>
          </w:pgBorders>
          <w:cols w:space="720" w:num="1"/>
          <w:docGrid w:type="linesAndChars" w:linePitch="312" w:charSpace="0"/>
        </w:sectPr>
      </w:pPr>
    </w:p>
    <w:p>
      <w:pPr>
        <w:pStyle w:val="17"/>
        <w:spacing w:line="580" w:lineRule="exact"/>
        <w:ind w:left="0" w:leftChars="0" w:firstLine="0" w:firstLineChars="0"/>
        <w:jc w:val="both"/>
        <w:rPr>
          <w:rFonts w:hint="default" w:ascii="Times New Roman" w:hAnsi="Times New Roman" w:eastAsia="黑体" w:cs="Times New Roman"/>
          <w:lang w:val="en-US" w:eastAsia="zh-CN"/>
        </w:rPr>
      </w:pPr>
      <w:r>
        <w:rPr>
          <w:rFonts w:hint="default" w:ascii="Times New Roman" w:hAnsi="Times New Roman" w:eastAsia="黑体" w:cs="Times New Roman"/>
          <w:lang w:eastAsia="zh-CN"/>
        </w:rPr>
        <w:t>附件</w:t>
      </w:r>
      <w:r>
        <w:rPr>
          <w:rFonts w:hint="default" w:ascii="Times New Roman" w:hAnsi="Times New Roman" w:eastAsia="黑体" w:cs="Times New Roman"/>
          <w:lang w:val="en-US" w:eastAsia="zh-CN"/>
        </w:rPr>
        <w:t>2</w:t>
      </w:r>
    </w:p>
    <w:p>
      <w:pPr>
        <w:pStyle w:val="17"/>
        <w:spacing w:line="580" w:lineRule="exact"/>
        <w:ind w:left="0" w:leftChars="0" w:firstLine="0" w:firstLineChars="0"/>
        <w:jc w:val="both"/>
        <w:rPr>
          <w:rFonts w:hint="default" w:ascii="Times New Roman" w:hAnsi="Times New Roman" w:eastAsia="黑体" w:cs="Times New Roman"/>
          <w:lang w:val="en-US" w:eastAsia="zh-CN"/>
        </w:rPr>
      </w:pPr>
    </w:p>
    <w:p>
      <w:pPr>
        <w:pStyle w:val="17"/>
        <w:spacing w:line="580" w:lineRule="exact"/>
        <w:ind w:left="0" w:leftChars="0" w:firstLine="0" w:firstLineChars="0"/>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支持湘菜标准制修订资金奖补申报指南</w:t>
      </w:r>
    </w:p>
    <w:p>
      <w:pPr>
        <w:pStyle w:val="17"/>
        <w:spacing w:line="580" w:lineRule="exact"/>
        <w:jc w:val="both"/>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一、支持事项</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支持行业协会、餐饮企业、科研机构等联合参与湘菜标准制修订工作，聚焦“减盐减油”新湘菜、湘菜食材、烹饪技艺、服务规范等领域，完善湘菜标准体系，推动湘菜产业规范化、标准化发展。</w:t>
      </w:r>
    </w:p>
    <w:p>
      <w:pPr>
        <w:pStyle w:val="17"/>
        <w:spacing w:line="580" w:lineRule="exact"/>
        <w:jc w:val="both"/>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二、奖励标准</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1.地方标准：牵头制定地方标准的单位，给予最高不超过5</w:t>
      </w:r>
      <w:r>
        <w:rPr>
          <w:rFonts w:hint="default" w:ascii="Times New Roman" w:hAnsi="Times New Roman" w:cs="Times New Roman"/>
          <w:spacing w:val="6"/>
          <w:sz w:val="32"/>
          <w:lang w:val="en-US" w:eastAsia="zh-CN"/>
        </w:rPr>
        <w:t>万元奖补；牵头修订地方标准的单位，给予最高不超过2万元奖补。</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2.团体标准：牵头制定团体标准的单位，给予最高不超过2</w:t>
      </w:r>
      <w:r>
        <w:rPr>
          <w:rFonts w:hint="default" w:ascii="Times New Roman" w:hAnsi="Times New Roman" w:cs="Times New Roman"/>
          <w:spacing w:val="6"/>
          <w:sz w:val="32"/>
          <w:lang w:val="en-US" w:eastAsia="zh-CN"/>
        </w:rPr>
        <w:t>万元奖补；牵头修订团体标准的单位，给予最高不超过1万元奖补</w:t>
      </w:r>
      <w:r>
        <w:rPr>
          <w:rFonts w:hint="default" w:ascii="Times New Roman" w:hAnsi="Times New Roman" w:cs="Times New Roman"/>
          <w:lang w:val="en-US" w:eastAsia="zh-CN"/>
        </w:rPr>
        <w:t>。</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同一单位年度内多个标准制修订项目可累计申报，累计奖补最高不超过30万元；同一标准制修订项目仅限一个牵头单位申报，联合参与单位不单独享受奖补。</w:t>
      </w:r>
    </w:p>
    <w:p>
      <w:pPr>
        <w:pStyle w:val="17"/>
        <w:spacing w:line="580" w:lineRule="exact"/>
        <w:jc w:val="both"/>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三、申报主体资格</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1.依法登记注册的行业协会、商会、餐饮企业、科研机构等单位，具有独立法人资格。</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2.牵头开展湘菜相关标准制修订工作，具有相应的专业技术能力和组织协调能力。</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3.标准制修订项目已完成并正式发布（地方标准经省标准化行政主管部门发布，团体标准经合法登记的组织发布）。</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4.未被列入严重失信主体名单，信用状况良好，近三年无重大违法违规记录。</w:t>
      </w:r>
    </w:p>
    <w:p>
      <w:pPr>
        <w:pStyle w:val="17"/>
        <w:spacing w:line="580" w:lineRule="exact"/>
        <w:jc w:val="both"/>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四、申报条件</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1.标准制修订项目完成时间在2025年11月至2026年×月期间（含标准发布时间）。</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2.标准内容贴合湘菜产业实际，具有可操作性、科学性和实用性，能够规范行业发展、提升湘菜品质或推广“减盐减油”健康理念。</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3.地方标准需提供标准化主管部门发布文件；</w:t>
      </w:r>
      <w:bookmarkStart w:id="0" w:name="heading_44"/>
      <w:r>
        <w:rPr>
          <w:rFonts w:hint="default" w:ascii="Times New Roman" w:hAnsi="Times New Roman" w:cs="Times New Roman"/>
          <w:lang w:val="en-US" w:eastAsia="zh-CN"/>
        </w:rPr>
        <w:t>团体标准需提供发布单位的发布文件、全国团体标准信息管理平台下载正式文本及团体登记证明（全国团体标准信息管理平台下载正式文本可查询，有水印）。</w:t>
      </w:r>
    </w:p>
    <w:p>
      <w:pPr>
        <w:pStyle w:val="17"/>
        <w:spacing w:line="580" w:lineRule="exact"/>
        <w:jc w:val="both"/>
        <w:rPr>
          <w:rFonts w:hint="default" w:ascii="Times New Roman" w:hAnsi="Times New Roman" w:eastAsia="黑体" w:cs="Times New Roman"/>
        </w:rPr>
      </w:pPr>
      <w:r>
        <w:rPr>
          <w:rFonts w:hint="default" w:ascii="Times New Roman" w:hAnsi="Times New Roman" w:eastAsia="黑体" w:cs="Times New Roman"/>
        </w:rPr>
        <w:t>五、申报材料清单</w:t>
      </w:r>
      <w:bookmarkEnd w:id="0"/>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1.《支持湘菜标准制修订资金奖补申报书》（见附件2-1）。</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2.申报单位营业执照副本复印件及法定代表人身份证复印件（均需加盖公章）。</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3.标准制修订相关材料：标准文本、标准发布文件（复印件）、</w:t>
      </w:r>
      <w:r>
        <w:rPr>
          <w:rFonts w:hint="default" w:ascii="Times New Roman" w:hAnsi="Times New Roman" w:cs="Times New Roman"/>
          <w:spacing w:val="6"/>
          <w:sz w:val="32"/>
          <w:lang w:val="en-US" w:eastAsia="zh-CN"/>
        </w:rPr>
        <w:t>制修订工作总结报告（含制修订过程、参与单位、专家评审意见等）。</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4.牵头单位证明材料：联合制修订地方标准的需提供《湖南省地方标准制修订项目申请书》；制修订团体标准的需提供参与单位签订的合作协议，明确牵头单位及分工。</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5.信用报告（从信用中国网站下载打印，加盖公章）。</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 xml:space="preserve">6. </w:t>
      </w:r>
      <w:r>
        <w:rPr>
          <w:rFonts w:hint="default" w:ascii="Times New Roman" w:hAnsi="Times New Roman" w:cs="Times New Roman"/>
          <w:spacing w:val="6"/>
          <w:sz w:val="32"/>
          <w:lang w:val="en-US" w:eastAsia="zh-CN"/>
        </w:rPr>
        <w:t>其他补充材料：标准实施效果说明、相关佐证材料等（如有）。</w:t>
      </w:r>
    </w:p>
    <w:p>
      <w:pPr>
        <w:pStyle w:val="17"/>
        <w:spacing w:line="580" w:lineRule="exact"/>
        <w:jc w:val="both"/>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六、其他要求</w:t>
      </w: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1.奖补资金需用于标准推广、后续修订、技术研究等相关工作，不得挪作他用。</w:t>
      </w:r>
    </w:p>
    <w:p>
      <w:pPr>
        <w:pStyle w:val="17"/>
        <w:spacing w:line="580" w:lineRule="exact"/>
        <w:jc w:val="both"/>
        <w:rPr>
          <w:rFonts w:hint="default" w:ascii="Times New Roman" w:hAnsi="Times New Roman" w:cs="Times New Roman"/>
          <w:lang w:val="en-US" w:eastAsia="zh-CN"/>
        </w:rPr>
      </w:pPr>
    </w:p>
    <w:p>
      <w:pPr>
        <w:pStyle w:val="17"/>
        <w:spacing w:line="580" w:lineRule="exact"/>
        <w:jc w:val="both"/>
        <w:rPr>
          <w:rFonts w:hint="default" w:ascii="Times New Roman" w:hAnsi="Times New Roman" w:cs="Times New Roman"/>
          <w:lang w:val="en-US" w:eastAsia="zh-CN"/>
        </w:rPr>
      </w:pPr>
      <w:r>
        <w:rPr>
          <w:rFonts w:hint="default" w:ascii="Times New Roman" w:hAnsi="Times New Roman" w:cs="Times New Roman"/>
          <w:lang w:val="en-US" w:eastAsia="zh-CN"/>
        </w:rPr>
        <w:t>附件</w:t>
      </w:r>
      <w:r>
        <w:rPr>
          <w:rFonts w:hint="default" w:cs="Times New Roman"/>
          <w:lang w:val="en" w:eastAsia="zh-CN"/>
        </w:rPr>
        <w:t>：</w:t>
      </w:r>
      <w:r>
        <w:rPr>
          <w:rFonts w:hint="default" w:ascii="Times New Roman" w:hAnsi="Times New Roman" w:cs="Times New Roman"/>
          <w:lang w:val="en-US" w:eastAsia="zh-CN"/>
        </w:rPr>
        <w:t>2-1支持湘菜标准制修订资金奖补申报书</w:t>
      </w:r>
    </w:p>
    <w:p>
      <w:pPr>
        <w:pStyle w:val="17"/>
        <w:spacing w:line="580" w:lineRule="exact"/>
        <w:jc w:val="both"/>
        <w:rPr>
          <w:rFonts w:hint="default" w:ascii="Times New Roman" w:hAnsi="Times New Roman" w:cs="Times New Roman"/>
          <w:lang w:val="en-US" w:eastAsia="zh-CN"/>
        </w:rPr>
      </w:pPr>
    </w:p>
    <w:p>
      <w:pPr>
        <w:pStyle w:val="17"/>
        <w:spacing w:line="580" w:lineRule="exact"/>
        <w:jc w:val="both"/>
        <w:rPr>
          <w:rFonts w:hint="default" w:ascii="Times New Roman" w:hAnsi="Times New Roman" w:cs="Times New Roman"/>
          <w:lang w:val="en-US" w:eastAsia="zh-CN"/>
        </w:rPr>
      </w:pPr>
    </w:p>
    <w:p>
      <w:pPr>
        <w:pStyle w:val="17"/>
        <w:spacing w:line="580" w:lineRule="exact"/>
        <w:ind w:left="0" w:leftChars="0" w:firstLine="0" w:firstLineChars="0"/>
        <w:jc w:val="both"/>
        <w:rPr>
          <w:rFonts w:hint="default" w:ascii="Times New Roman" w:hAnsi="Times New Roman" w:eastAsia="黑体" w:cs="Times New Roman"/>
          <w:lang w:val="en-US" w:eastAsia="zh-CN"/>
        </w:rPr>
      </w:pPr>
      <w:r>
        <w:rPr>
          <w:rFonts w:hint="default" w:ascii="Times New Roman" w:hAnsi="Times New Roman" w:eastAsia="方正小标宋简体" w:cs="Times New Roman"/>
          <w:sz w:val="44"/>
          <w:szCs w:val="44"/>
        </w:rPr>
        <w:br w:type="page"/>
      </w:r>
      <w:r>
        <w:rPr>
          <w:rFonts w:hint="default" w:ascii="Times New Roman" w:hAnsi="Times New Roman" w:eastAsia="黑体" w:cs="Times New Roman"/>
          <w:lang w:val="en-US" w:eastAsia="zh-CN"/>
        </w:rPr>
        <w:t>附件2-1</w:t>
      </w:r>
    </w:p>
    <w:p>
      <w:pPr>
        <w:pStyle w:val="17"/>
        <w:spacing w:line="580" w:lineRule="exact"/>
        <w:ind w:left="0" w:leftChars="0" w:firstLine="0" w:firstLineChars="0"/>
        <w:jc w:val="both"/>
        <w:rPr>
          <w:rFonts w:hint="default" w:ascii="Times New Roman" w:hAnsi="Times New Roman" w:eastAsia="黑体" w:cs="Times New Roman"/>
          <w:lang w:val="en-US" w:eastAsia="zh-CN"/>
        </w:rPr>
      </w:pPr>
    </w:p>
    <w:p>
      <w:pPr>
        <w:pStyle w:val="17"/>
        <w:spacing w:line="580" w:lineRule="exact"/>
        <w:ind w:left="0" w:leftChars="0" w:firstLine="0" w:firstLineChars="0"/>
        <w:jc w:val="both"/>
        <w:rPr>
          <w:rFonts w:hint="default" w:ascii="Times New Roman" w:hAnsi="Times New Roman" w:eastAsia="黑体" w:cs="Times New Roman"/>
          <w:lang w:val="en-US" w:eastAsia="zh-CN"/>
        </w:rPr>
      </w:pPr>
    </w:p>
    <w:p>
      <w:pPr>
        <w:keepNext w:val="0"/>
        <w:keepLines w:val="0"/>
        <w:pageBreakBefore w:val="0"/>
        <w:widowControl w:val="0"/>
        <w:kinsoku/>
        <w:wordWrap/>
        <w:overflowPunct/>
        <w:topLinePunct w:val="0"/>
        <w:autoSpaceDE/>
        <w:autoSpaceDN/>
        <w:bidi w:val="0"/>
        <w:spacing w:line="240" w:lineRule="auto"/>
        <w:ind w:left="0"/>
        <w:jc w:val="center"/>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rPr>
        <w:t>支持</w:t>
      </w:r>
      <w:r>
        <w:rPr>
          <w:rFonts w:hint="default" w:ascii="Times New Roman" w:hAnsi="Times New Roman" w:eastAsia="方正小标宋简体" w:cs="Times New Roman"/>
          <w:sz w:val="44"/>
          <w:szCs w:val="44"/>
        </w:rPr>
        <w:t>湘菜标准制修订</w:t>
      </w:r>
      <w:r>
        <w:rPr>
          <w:rFonts w:hint="default" w:ascii="Times New Roman" w:hAnsi="Times New Roman" w:eastAsia="方正小标宋简体" w:cs="Times New Roman"/>
          <w:b w:val="0"/>
          <w:bCs/>
          <w:sz w:val="44"/>
          <w:szCs w:val="44"/>
          <w:lang w:eastAsia="zh-CN"/>
        </w:rPr>
        <w:t>资金奖补</w:t>
      </w:r>
      <w:r>
        <w:rPr>
          <w:rFonts w:hint="default" w:ascii="Times New Roman" w:hAnsi="Times New Roman" w:eastAsia="方正小标宋简体" w:cs="Times New Roman"/>
          <w:b w:val="0"/>
          <w:bCs/>
          <w:sz w:val="44"/>
          <w:szCs w:val="44"/>
        </w:rPr>
        <w:t>申报</w:t>
      </w:r>
      <w:r>
        <w:rPr>
          <w:rFonts w:hint="default" w:ascii="Times New Roman" w:hAnsi="Times New Roman" w:eastAsia="方正小标宋简体" w:cs="Times New Roman"/>
          <w:b w:val="0"/>
          <w:bCs/>
          <w:sz w:val="44"/>
          <w:szCs w:val="44"/>
          <w:lang w:eastAsia="zh-CN"/>
        </w:rPr>
        <w:t>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eastAsia="zh-CN"/>
        </w:rPr>
        <w:t>申报主体（盖章或签字）：</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u w:val="none"/>
          <w:lang w:val="en-US" w:eastAsia="zh-CN"/>
        </w:rPr>
      </w:pPr>
      <w:r>
        <w:rPr>
          <w:rFonts w:hint="default" w:ascii="Times New Roman" w:hAnsi="Times New Roman" w:eastAsia="黑体" w:cs="Times New Roman"/>
          <w:b w:val="0"/>
          <w:bCs/>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i w:val="0"/>
          <w:strike w:val="0"/>
          <w:spacing w:val="0"/>
          <w:sz w:val="44"/>
          <w:u w:val="none"/>
          <w:lang w:val="en-US" w:eastAsia="zh-CN"/>
        </w:rPr>
      </w:pPr>
      <w:r>
        <w:rPr>
          <w:rFonts w:hint="default" w:ascii="Times New Roman" w:hAnsi="Times New Roman" w:eastAsia="楷体_GB2312" w:cs="Times New Roman"/>
          <w:b w:val="0"/>
          <w:bCs/>
          <w:sz w:val="32"/>
          <w:szCs w:val="32"/>
          <w:u w:val="none"/>
          <w:lang w:val="en-US" w:eastAsia="zh-CN"/>
        </w:rPr>
        <w:t xml:space="preserve">湖南省商务厅 </w:t>
      </w:r>
      <w:r>
        <w:rPr>
          <w:rFonts w:hint="eastAsia" w:eastAsia="楷体_GB2312" w:cs="Times New Roman"/>
          <w:b w:val="0"/>
          <w:bCs/>
          <w:sz w:val="32"/>
          <w:szCs w:val="32"/>
          <w:u w:val="none"/>
          <w:lang w:val="en-US" w:eastAsia="zh-CN"/>
        </w:rPr>
        <w:t xml:space="preserve">    </w:t>
      </w:r>
      <w:r>
        <w:rPr>
          <w:rFonts w:hint="default" w:ascii="Times New Roman" w:hAnsi="Times New Roman" w:eastAsia="楷体_GB2312" w:cs="Times New Roman"/>
          <w:b w:val="0"/>
          <w:bCs/>
          <w:sz w:val="32"/>
          <w:szCs w:val="32"/>
          <w:u w:val="none"/>
          <w:lang w:val="en-US" w:eastAsia="zh-CN"/>
        </w:rPr>
        <w:t xml:space="preserve"> 湖南省财政厅</w:t>
      </w:r>
    </w:p>
    <w:p>
      <w:pPr>
        <w:pStyle w:val="17"/>
        <w:spacing w:line="580" w:lineRule="exact"/>
        <w:ind w:left="0" w:leftChars="0"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br w:type="page"/>
      </w:r>
      <w:r>
        <w:rPr>
          <w:rFonts w:hint="default" w:ascii="Times New Roman" w:hAnsi="Times New Roman" w:eastAsia="方正小标宋简体" w:cs="Times New Roman"/>
          <w:sz w:val="44"/>
          <w:szCs w:val="44"/>
        </w:rPr>
        <w:t>支持湘菜标准制修订</w:t>
      </w:r>
      <w:r>
        <w:rPr>
          <w:rFonts w:hint="default" w:ascii="Times New Roman" w:hAnsi="Times New Roman" w:eastAsia="方正小标宋简体" w:cs="Times New Roman"/>
          <w:sz w:val="44"/>
          <w:szCs w:val="44"/>
          <w:lang w:eastAsia="zh-CN"/>
        </w:rPr>
        <w:t>资金奖补</w:t>
      </w:r>
      <w:r>
        <w:rPr>
          <w:rFonts w:hint="default" w:ascii="Times New Roman" w:hAnsi="Times New Roman" w:eastAsia="方正小标宋简体" w:cs="Times New Roman"/>
          <w:sz w:val="44"/>
          <w:szCs w:val="44"/>
        </w:rPr>
        <w:t>申报表</w:t>
      </w:r>
    </w:p>
    <w:tbl>
      <w:tblPr>
        <w:tblStyle w:val="14"/>
        <w:tblW w:w="9545" w:type="dxa"/>
        <w:tblInd w:w="-224"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10" w:type="dxa"/>
          <w:bottom w:w="0" w:type="dxa"/>
          <w:right w:w="10" w:type="dxa"/>
        </w:tblCellMar>
      </w:tblPr>
      <w:tblGrid>
        <w:gridCol w:w="1964"/>
        <w:gridCol w:w="2827"/>
        <w:gridCol w:w="1696"/>
        <w:gridCol w:w="3058"/>
      </w:tblGrid>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申报单位名称</w:t>
            </w:r>
          </w:p>
        </w:tc>
        <w:tc>
          <w:tcPr>
            <w:tcW w:w="282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p>
        </w:tc>
        <w:tc>
          <w:tcPr>
            <w:tcW w:w="16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统一社会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信用代码</w:t>
            </w:r>
          </w:p>
        </w:tc>
        <w:tc>
          <w:tcPr>
            <w:tcW w:w="30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注册地址</w:t>
            </w:r>
          </w:p>
        </w:tc>
        <w:tc>
          <w:tcPr>
            <w:tcW w:w="7581"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kern w:val="0"/>
                <w:sz w:val="21"/>
                <w:szCs w:val="21"/>
                <w:lang w:bidi="ar-SA"/>
              </w:rPr>
            </w:pPr>
            <w:r>
              <w:rPr>
                <w:rFonts w:hint="eastAsia" w:ascii="宋体" w:hAnsi="宋体" w:eastAsia="宋体" w:cs="宋体"/>
                <w:kern w:val="0"/>
                <w:sz w:val="21"/>
                <w:szCs w:val="21"/>
                <w:lang w:eastAsia="zh-CN"/>
              </w:rPr>
              <w:t>法定代表人姓名</w:t>
            </w:r>
          </w:p>
        </w:tc>
        <w:tc>
          <w:tcPr>
            <w:tcW w:w="282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kern w:val="0"/>
                <w:sz w:val="21"/>
                <w:szCs w:val="21"/>
                <w:lang w:bidi="ar-SA"/>
              </w:rPr>
            </w:pPr>
          </w:p>
        </w:tc>
        <w:tc>
          <w:tcPr>
            <w:tcW w:w="16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法定代表人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kern w:val="0"/>
                <w:sz w:val="21"/>
                <w:szCs w:val="21"/>
                <w:lang w:bidi="ar-SA"/>
              </w:rPr>
            </w:pPr>
            <w:r>
              <w:rPr>
                <w:rFonts w:hint="eastAsia" w:ascii="宋体" w:hAnsi="宋体" w:eastAsia="宋体" w:cs="宋体"/>
                <w:kern w:val="0"/>
                <w:sz w:val="21"/>
                <w:szCs w:val="21"/>
                <w:lang w:eastAsia="zh-CN"/>
              </w:rPr>
              <w:t>身份证号</w:t>
            </w:r>
          </w:p>
        </w:tc>
        <w:tc>
          <w:tcPr>
            <w:tcW w:w="30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联系人</w:t>
            </w:r>
          </w:p>
        </w:tc>
        <w:tc>
          <w:tcPr>
            <w:tcW w:w="282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p>
        </w:tc>
        <w:tc>
          <w:tcPr>
            <w:tcW w:w="16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联系电话</w:t>
            </w:r>
          </w:p>
        </w:tc>
        <w:tc>
          <w:tcPr>
            <w:tcW w:w="30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eastAsia="zh-CN"/>
              </w:rPr>
              <w:t>开户银行</w:t>
            </w:r>
          </w:p>
        </w:tc>
        <w:tc>
          <w:tcPr>
            <w:tcW w:w="282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kern w:val="0"/>
                <w:sz w:val="21"/>
                <w:szCs w:val="21"/>
                <w:lang w:val="en-US" w:eastAsia="zh-CN" w:bidi="ar-SA"/>
              </w:rPr>
            </w:pPr>
          </w:p>
        </w:tc>
        <w:tc>
          <w:tcPr>
            <w:tcW w:w="16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eastAsia="zh-CN"/>
              </w:rPr>
              <w:t>银行账号</w:t>
            </w:r>
          </w:p>
        </w:tc>
        <w:tc>
          <w:tcPr>
            <w:tcW w:w="30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标准名称</w:t>
            </w:r>
          </w:p>
        </w:tc>
        <w:tc>
          <w:tcPr>
            <w:tcW w:w="282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p>
        </w:tc>
        <w:tc>
          <w:tcPr>
            <w:tcW w:w="16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标准类型</w:t>
            </w:r>
          </w:p>
        </w:tc>
        <w:tc>
          <w:tcPr>
            <w:tcW w:w="30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 地方标准 □ 团体标准</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制修订类型</w:t>
            </w:r>
          </w:p>
        </w:tc>
        <w:tc>
          <w:tcPr>
            <w:tcW w:w="282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 制定 □ 修订</w:t>
            </w:r>
          </w:p>
        </w:tc>
        <w:tc>
          <w:tcPr>
            <w:tcW w:w="16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发布时间</w:t>
            </w:r>
          </w:p>
        </w:tc>
        <w:tc>
          <w:tcPr>
            <w:tcW w:w="30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发布单位</w:t>
            </w:r>
          </w:p>
        </w:tc>
        <w:tc>
          <w:tcPr>
            <w:tcW w:w="282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p>
        </w:tc>
        <w:tc>
          <w:tcPr>
            <w:tcW w:w="16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参与单位数量</w:t>
            </w:r>
          </w:p>
        </w:tc>
        <w:tc>
          <w:tcPr>
            <w:tcW w:w="30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____家</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标准核心内容</w:t>
            </w:r>
          </w:p>
        </w:tc>
        <w:tc>
          <w:tcPr>
            <w:tcW w:w="7581"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（简要说明，重点体现“减盐减油”、规范发展等内容）</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申请奖补金额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（万元）</w:t>
            </w:r>
          </w:p>
        </w:tc>
        <w:tc>
          <w:tcPr>
            <w:tcW w:w="282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p>
        </w:tc>
        <w:tc>
          <w:tcPr>
            <w:tcW w:w="16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是否符合累计奖补要求</w:t>
            </w:r>
          </w:p>
        </w:tc>
        <w:tc>
          <w:tcPr>
            <w:tcW w:w="30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 是</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 xml:space="preserve"> □ 否</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p>
        </w:tc>
        <w:tc>
          <w:tcPr>
            <w:tcW w:w="282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p>
        </w:tc>
        <w:tc>
          <w:tcPr>
            <w:tcW w:w="16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p>
        </w:tc>
        <w:tc>
          <w:tcPr>
            <w:tcW w:w="30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申报材料清单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（勾选）</w:t>
            </w:r>
          </w:p>
        </w:tc>
        <w:tc>
          <w:tcPr>
            <w:tcW w:w="7581"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rPr>
              <w:t xml:space="preserve"> 本申报表</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 xml:space="preserve"> □ </w:t>
            </w:r>
            <w:r>
              <w:rPr>
                <w:rFonts w:hint="eastAsia" w:ascii="宋体" w:hAnsi="宋体" w:eastAsia="宋体" w:cs="宋体"/>
                <w:kern w:val="0"/>
                <w:sz w:val="21"/>
                <w:szCs w:val="21"/>
                <w:lang w:eastAsia="zh-CN"/>
              </w:rPr>
              <w:t>申报资质证明</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 xml:space="preserve"> □ 标准文本及发布文件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□牵头单位证明 </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 信用报告</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 xml:space="preserve"> □其他补充材料</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9545" w:type="dxa"/>
            <w:gridSpan w:val="4"/>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声明：本单位承诺提供的资料和数据真实、有效，符合本申报指南要求，承诺申报项目未获得其他同类财政资金支持。如申报主体为餐饮经营主体，承诺自2025年1月1日至本通知申报截止日期间，未发生安全生产责任事故（含食品安全、燃气安全、消防安全等）。如情况不实，自愿承担一切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申报单位法人代表（签字）：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（盖章）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 xml:space="preserve"> 月 </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 xml:space="preserve"> 日</w:t>
            </w:r>
          </w:p>
        </w:tc>
      </w:tr>
    </w:tbl>
    <w:p>
      <w:pPr>
        <w:pStyle w:val="17"/>
        <w:spacing w:line="580" w:lineRule="exact"/>
        <w:ind w:left="0" w:leftChars="0" w:firstLine="0" w:firstLineChars="0"/>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br w:type="page"/>
      </w: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3</w:t>
      </w:r>
    </w:p>
    <w:p>
      <w:pPr>
        <w:pStyle w:val="17"/>
        <w:spacing w:line="580" w:lineRule="exact"/>
        <w:ind w:left="0" w:leftChars="0" w:firstLine="0" w:firstLineChars="0"/>
        <w:jc w:val="left"/>
        <w:rPr>
          <w:rFonts w:hint="default" w:ascii="Times New Roman" w:hAnsi="Times New Roman" w:eastAsia="黑体" w:cs="Times New Roman"/>
          <w:sz w:val="32"/>
          <w:szCs w:val="32"/>
          <w:lang w:val="en-US" w:eastAsia="zh-CN"/>
        </w:rPr>
      </w:pPr>
    </w:p>
    <w:p>
      <w:pPr>
        <w:pStyle w:val="17"/>
        <w:spacing w:line="580" w:lineRule="exact"/>
        <w:ind w:left="0" w:leftChars="0"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支持湘菜餐饮企业连锁化、集团化经营</w:t>
      </w:r>
    </w:p>
    <w:p>
      <w:pPr>
        <w:pStyle w:val="17"/>
        <w:spacing w:line="580" w:lineRule="exact"/>
        <w:ind w:left="0" w:leftChars="0"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资金奖补</w:t>
      </w:r>
      <w:r>
        <w:rPr>
          <w:rFonts w:hint="default" w:ascii="Times New Roman" w:hAnsi="Times New Roman" w:eastAsia="方正小标宋简体" w:cs="Times New Roman"/>
          <w:sz w:val="44"/>
          <w:szCs w:val="44"/>
        </w:rPr>
        <w:t>申报指南</w:t>
      </w:r>
    </w:p>
    <w:p>
      <w:pPr>
        <w:pStyle w:val="17"/>
        <w:spacing w:line="580" w:lineRule="exact"/>
        <w:jc w:val="both"/>
        <w:rPr>
          <w:rFonts w:hint="default" w:ascii="Times New Roman" w:hAnsi="Times New Roman" w:eastAsia="黑体" w:cs="Times New Roman"/>
          <w:lang w:eastAsia="zh-CN"/>
        </w:rPr>
      </w:pPr>
      <w:r>
        <w:rPr>
          <w:rFonts w:hint="default" w:ascii="Times New Roman" w:hAnsi="Times New Roman" w:eastAsia="黑体" w:cs="Times New Roman"/>
          <w:lang w:eastAsia="zh-CN"/>
        </w:rPr>
        <w:t>一、支持事项</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支持湘菜餐饮企业规模化、连锁化、集团化发展，培育一批具有核心竞争力和品牌影响力的湘菜龙头企业，对2025年营业收入首次突破5亿元、2亿元的湘菜餐饮企业给予分档奖补，推动湘菜产业提质增效。</w:t>
      </w:r>
    </w:p>
    <w:p>
      <w:pPr>
        <w:pStyle w:val="17"/>
        <w:spacing w:line="580" w:lineRule="exact"/>
        <w:jc w:val="both"/>
        <w:rPr>
          <w:rFonts w:hint="default" w:ascii="Times New Roman" w:hAnsi="Times New Roman" w:eastAsia="黑体" w:cs="Times New Roman"/>
          <w:lang w:eastAsia="zh-CN"/>
        </w:rPr>
      </w:pPr>
      <w:r>
        <w:rPr>
          <w:rFonts w:hint="default" w:ascii="Times New Roman" w:hAnsi="Times New Roman" w:eastAsia="黑体" w:cs="Times New Roman"/>
          <w:lang w:eastAsia="zh-CN"/>
        </w:rPr>
        <w:t>二、奖励标准</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1.5亿元档：2025年度合并财务报表营业收入首次突破5亿元，给予最高不超过50万元奖补；优先支持带动就业500人以上、营收增速高于全省湘菜行业平均水平、积极推广“减盐减油”新湘菜、拥有自主知识产权品牌的企业。</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2.2亿元档：2025年度合并财务报表营业收入首次突破2亿元，给予最高不超过20万元奖补；优先支持带动就业200人以上、拥有自主湘菜品牌、门店布局合理、诚信经营的企业。</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同一企业仅享受一次对应档次奖补，不重复申报、不重复享受奖补；企业营业收入以经第三方审计机构审计的2025年度合并财务报表为准。</w:t>
      </w:r>
    </w:p>
    <w:p>
      <w:pPr>
        <w:pStyle w:val="17"/>
        <w:spacing w:line="580" w:lineRule="exact"/>
        <w:jc w:val="both"/>
        <w:rPr>
          <w:rFonts w:hint="default" w:ascii="Times New Roman" w:hAnsi="Times New Roman" w:cs="Times New Roman"/>
          <w:lang w:eastAsia="zh-CN"/>
        </w:rPr>
      </w:pPr>
      <w:r>
        <w:rPr>
          <w:rFonts w:hint="default" w:ascii="Times New Roman" w:hAnsi="Times New Roman" w:eastAsia="黑体" w:cs="Times New Roman"/>
          <w:lang w:eastAsia="zh-CN"/>
        </w:rPr>
        <w:t>三、申报主体资格</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1.在湖南省内依法登记注册，具有独立法人资格的餐饮企业（含集团公司）。</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2.企业经营状况良好，2025年度无亏损，无重大违法违规记录、无重大安全生产事故（含食品安全、燃气安全等）。</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3.企业具有完善的管理制度和运营体系，连锁门店（直营店）数量不少于5家。</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4.未被列入严重失信主体名单，信用状况良好，依法纳税、规范用工。</w:t>
      </w:r>
    </w:p>
    <w:p>
      <w:pPr>
        <w:pStyle w:val="17"/>
        <w:spacing w:line="580" w:lineRule="exact"/>
        <w:jc w:val="both"/>
        <w:rPr>
          <w:rFonts w:hint="default" w:ascii="Times New Roman" w:hAnsi="Times New Roman" w:eastAsia="黑体" w:cs="Times New Roman"/>
          <w:lang w:eastAsia="zh-CN"/>
        </w:rPr>
      </w:pPr>
      <w:r>
        <w:rPr>
          <w:rFonts w:hint="default" w:ascii="Times New Roman" w:hAnsi="Times New Roman" w:eastAsia="黑体" w:cs="Times New Roman"/>
          <w:lang w:eastAsia="zh-CN"/>
        </w:rPr>
        <w:t>四、申报条件</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1.企业2025年度合并财务报表营业收入首次突破5亿元或2亿元（以第三方审计报告为准），且营收主要来源于湘菜经营。</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2.带动就业成效明显，5亿元档企业带动就业不少于500人，2亿元档企业带动就业不少于200人（以社保缴纳记录为准）。</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3.在同等条件下，优先支持已推出“减盐减油”新派湘菜菜品（需提供菜单、宣传资料等证明）并取得良好市场反响的企业。</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4.企业品牌影响力较强，拥有自主品牌，具有一定的行业知名度和市场认可度，无品牌侵权纠纷。</w:t>
      </w:r>
    </w:p>
    <w:p>
      <w:pPr>
        <w:pStyle w:val="17"/>
        <w:spacing w:line="580" w:lineRule="exact"/>
        <w:jc w:val="both"/>
        <w:rPr>
          <w:rFonts w:hint="default" w:ascii="Times New Roman" w:hAnsi="Times New Roman" w:eastAsia="黑体" w:cs="Times New Roman"/>
          <w:lang w:eastAsia="zh-CN"/>
        </w:rPr>
      </w:pPr>
      <w:r>
        <w:rPr>
          <w:rFonts w:hint="default" w:ascii="Times New Roman" w:hAnsi="Times New Roman" w:eastAsia="黑体" w:cs="Times New Roman"/>
          <w:lang w:eastAsia="zh-CN"/>
        </w:rPr>
        <w:t>五、申报材料清单</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1.《支持湘菜餐饮企业连锁化、集团化经营资金奖补申报书》（见附件3-1）。</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2.申报主体资质证明：</w:t>
      </w:r>
      <w:r>
        <w:rPr>
          <w:rFonts w:hint="default" w:ascii="Times New Roman" w:hAnsi="Times New Roman" w:cs="Times New Roman"/>
          <w:lang w:val="en-US" w:eastAsia="zh-CN"/>
        </w:rPr>
        <w:t>营业执照副本复印件及法定代表人身份证复印件（均需加盖公章）</w:t>
      </w:r>
      <w:r>
        <w:rPr>
          <w:rFonts w:hint="default" w:ascii="Times New Roman" w:hAnsi="Times New Roman" w:cs="Times New Roman"/>
          <w:lang w:eastAsia="zh-CN"/>
        </w:rPr>
        <w:t>。</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3.财务相关材料：经第三方审计机构审计的2025年度合并财务报表、审计报告，2025年度纳税申报表及完税凭证复印件。</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4.营收证明材料：能够证明2025年度营业收入首次突破对应档次的相关佐证材料（如银行流水、营收台账等）。</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5.就业证明材料：2025年度企业员工社保缴纳清单（加盖社保部门公章或企业公章）、员工花名册。</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6.品牌及连锁经营证明材料：品牌注册证书复印件、连锁门店清单（含地址、营业执照复印件）、门店租赁合同或产权证明。</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7.“减盐减油”新湘菜推广证明材料：研发计划、菜品清单、推广记录、消费者反馈等。</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8.信用报告：从信用中国网站下载打印，加盖申报单位公章。</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9. 其他补充材料：企业荣誉证书、行业表彰文件等（如有）。</w:t>
      </w:r>
    </w:p>
    <w:p>
      <w:pPr>
        <w:pStyle w:val="17"/>
        <w:spacing w:line="580" w:lineRule="exact"/>
        <w:jc w:val="both"/>
        <w:rPr>
          <w:rFonts w:hint="default" w:ascii="Times New Roman" w:hAnsi="Times New Roman" w:eastAsia="黑体" w:cs="Times New Roman"/>
          <w:lang w:eastAsia="zh-CN"/>
        </w:rPr>
      </w:pPr>
      <w:r>
        <w:rPr>
          <w:rFonts w:hint="default" w:ascii="Times New Roman" w:hAnsi="Times New Roman" w:eastAsia="黑体" w:cs="Times New Roman"/>
          <w:lang w:eastAsia="zh-CN"/>
        </w:rPr>
        <w:t>六、其他要求</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val="en-US" w:eastAsia="zh-CN"/>
        </w:rPr>
        <w:t>1</w:t>
      </w:r>
      <w:r>
        <w:rPr>
          <w:rFonts w:hint="default" w:ascii="Times New Roman" w:hAnsi="Times New Roman" w:cs="Times New Roman"/>
          <w:lang w:eastAsia="zh-CN"/>
        </w:rPr>
        <w:t>.奖补资金需用于企业门店扩张、菜品研发、品牌推广、员工培训等生产经营活动，不得挪作他用，申报主体需配合各级部门的资金使用核查工作。</w:t>
      </w:r>
    </w:p>
    <w:p>
      <w:pPr>
        <w:pStyle w:val="17"/>
        <w:spacing w:line="580" w:lineRule="exact"/>
        <w:jc w:val="both"/>
        <w:rPr>
          <w:rFonts w:hint="default" w:ascii="Times New Roman" w:hAnsi="Times New Roman" w:cs="Times New Roman"/>
          <w:sz w:val="36"/>
          <w:szCs w:val="36"/>
          <w:lang w:eastAsia="zh-CN"/>
        </w:rPr>
      </w:pPr>
    </w:p>
    <w:p>
      <w:pPr>
        <w:pStyle w:val="17"/>
        <w:keepNext w:val="0"/>
        <w:keepLines w:val="0"/>
        <w:pageBreakBefore w:val="0"/>
        <w:widowControl w:val="0"/>
        <w:kinsoku/>
        <w:wordWrap/>
        <w:overflowPunct/>
        <w:topLinePunct w:val="0"/>
        <w:autoSpaceDE/>
        <w:autoSpaceDN/>
        <w:bidi w:val="0"/>
        <w:adjustRightInd/>
        <w:snapToGrid/>
        <w:spacing w:line="580" w:lineRule="exact"/>
        <w:ind w:left="1493" w:leftChars="303" w:hanging="857" w:hangingChars="268"/>
        <w:jc w:val="left"/>
        <w:textAlignment w:val="auto"/>
        <w:rPr>
          <w:rFonts w:hint="default" w:ascii="Times New Roman" w:hAnsi="Times New Roman" w:cs="Times New Roman"/>
          <w:lang w:eastAsia="zh-CN"/>
        </w:rPr>
      </w:pPr>
      <w:r>
        <w:rPr>
          <w:rFonts w:hint="default" w:ascii="Times New Roman" w:hAnsi="Times New Roman" w:cs="Times New Roman"/>
          <w:lang w:eastAsia="zh-CN"/>
        </w:rPr>
        <w:t>附件</w:t>
      </w:r>
      <w:r>
        <w:rPr>
          <w:rFonts w:hint="default" w:cs="Times New Roman"/>
          <w:lang w:val="en" w:eastAsia="zh-CN"/>
        </w:rPr>
        <w:t>：</w:t>
      </w:r>
      <w:r>
        <w:rPr>
          <w:rFonts w:hint="default" w:ascii="Times New Roman" w:hAnsi="Times New Roman" w:cs="Times New Roman"/>
          <w:lang w:eastAsia="zh-CN"/>
        </w:rPr>
        <w:t>3-1支持湘菜餐饮企业连锁化、集团化经营资金奖补申报书</w:t>
      </w:r>
    </w:p>
    <w:p>
      <w:pPr>
        <w:pStyle w:val="17"/>
        <w:spacing w:line="580" w:lineRule="exact"/>
        <w:ind w:left="0" w:leftChars="0" w:firstLine="0" w:firstLineChars="0"/>
        <w:jc w:val="both"/>
        <w:rPr>
          <w:rFonts w:hint="default" w:ascii="Times New Roman" w:hAnsi="Times New Roman" w:eastAsia="黑体" w:cs="Times New Roman"/>
          <w:sz w:val="32"/>
          <w:szCs w:val="32"/>
          <w:lang w:val="en-US" w:eastAsia="zh-CN"/>
        </w:rPr>
      </w:pPr>
      <w:r>
        <w:rPr>
          <w:rFonts w:hint="default" w:ascii="Times New Roman" w:hAnsi="Times New Roman" w:cs="Times New Roman"/>
          <w:lang w:eastAsia="zh-CN"/>
        </w:rPr>
        <w:br w:type="page"/>
      </w: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3-1</w:t>
      </w:r>
    </w:p>
    <w:p>
      <w:pPr>
        <w:pStyle w:val="17"/>
        <w:spacing w:line="580" w:lineRule="exact"/>
        <w:ind w:left="0" w:leftChars="0" w:firstLine="0" w:firstLineChars="0"/>
        <w:jc w:val="both"/>
        <w:rPr>
          <w:rFonts w:hint="default" w:ascii="Times New Roman" w:hAnsi="Times New Roman" w:eastAsia="黑体" w:cs="Times New Roman"/>
          <w:sz w:val="32"/>
          <w:szCs w:val="32"/>
          <w:lang w:val="en-US" w:eastAsia="zh-CN"/>
        </w:rPr>
      </w:pPr>
    </w:p>
    <w:p>
      <w:pPr>
        <w:pStyle w:val="17"/>
        <w:spacing w:line="580" w:lineRule="exact"/>
        <w:ind w:left="0" w:leftChars="0" w:firstLine="0" w:firstLineChars="0"/>
        <w:jc w:val="both"/>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pacing w:val="-6"/>
          <w:sz w:val="44"/>
          <w:szCs w:val="44"/>
        </w:rPr>
        <w:t>支持湘菜餐饮企业连锁化、集团化经营</w:t>
      </w:r>
      <w:r>
        <w:rPr>
          <w:rFonts w:hint="default" w:ascii="Times New Roman" w:hAnsi="Times New Roman" w:eastAsia="方正小标宋简体" w:cs="Times New Roman"/>
          <w:b w:val="0"/>
          <w:bCs/>
          <w:spacing w:val="-6"/>
          <w:sz w:val="44"/>
          <w:szCs w:val="44"/>
          <w:lang w:eastAsia="zh-CN"/>
        </w:rPr>
        <w:t>资金奖补</w:t>
      </w:r>
      <w:r>
        <w:rPr>
          <w:rFonts w:hint="default" w:ascii="Times New Roman" w:hAnsi="Times New Roman" w:eastAsia="方正小标宋简体" w:cs="Times New Roman"/>
          <w:b w:val="0"/>
          <w:bCs/>
          <w:sz w:val="44"/>
          <w:szCs w:val="44"/>
        </w:rPr>
        <w:t>申</w:t>
      </w:r>
      <w:r>
        <w:rPr>
          <w:rFonts w:hint="eastAsia" w:eastAsia="方正小标宋简体" w:cs="Times New Roman"/>
          <w:b w:val="0"/>
          <w:bCs/>
          <w:sz w:val="44"/>
          <w:szCs w:val="44"/>
          <w:lang w:val="en-US" w:eastAsia="zh-CN"/>
        </w:rPr>
        <w:t xml:space="preserve"> </w:t>
      </w:r>
      <w:r>
        <w:rPr>
          <w:rFonts w:hint="default" w:ascii="Times New Roman" w:hAnsi="Times New Roman" w:eastAsia="方正小标宋简体" w:cs="Times New Roman"/>
          <w:b w:val="0"/>
          <w:bCs/>
          <w:sz w:val="44"/>
          <w:szCs w:val="44"/>
        </w:rPr>
        <w:t>报</w:t>
      </w:r>
      <w:r>
        <w:rPr>
          <w:rFonts w:hint="eastAsia" w:eastAsia="方正小标宋简体" w:cs="Times New Roman"/>
          <w:b w:val="0"/>
          <w:bCs/>
          <w:sz w:val="44"/>
          <w:szCs w:val="44"/>
          <w:lang w:val="en-US" w:eastAsia="zh-CN"/>
        </w:rPr>
        <w:t xml:space="preserve"> </w:t>
      </w:r>
      <w:r>
        <w:rPr>
          <w:rFonts w:hint="default" w:ascii="Times New Roman" w:hAnsi="Times New Roman" w:eastAsia="方正小标宋简体" w:cs="Times New Roman"/>
          <w:b w:val="0"/>
          <w:bCs/>
          <w:sz w:val="44"/>
          <w:szCs w:val="44"/>
          <w:lang w:eastAsia="zh-CN"/>
        </w:rPr>
        <w:t>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eastAsia="zh-CN"/>
        </w:rPr>
        <w:t>申报主体（盖章或签字）：</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u w:val="none"/>
          <w:lang w:val="en-US" w:eastAsia="zh-CN"/>
        </w:rPr>
      </w:pPr>
      <w:r>
        <w:rPr>
          <w:rFonts w:hint="default" w:ascii="Times New Roman" w:hAnsi="Times New Roman" w:eastAsia="黑体" w:cs="Times New Roman"/>
          <w:b w:val="0"/>
          <w:bCs/>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i w:val="0"/>
          <w:strike w:val="0"/>
          <w:spacing w:val="0"/>
          <w:sz w:val="44"/>
          <w:u w:val="none"/>
          <w:lang w:val="en-US" w:eastAsia="zh-CN"/>
        </w:rPr>
      </w:pPr>
      <w:r>
        <w:rPr>
          <w:rFonts w:hint="default" w:ascii="Times New Roman" w:hAnsi="Times New Roman" w:eastAsia="楷体_GB2312" w:cs="Times New Roman"/>
          <w:b w:val="0"/>
          <w:bCs/>
          <w:sz w:val="32"/>
          <w:szCs w:val="32"/>
          <w:u w:val="none"/>
          <w:lang w:val="en-US" w:eastAsia="zh-CN"/>
        </w:rPr>
        <w:t xml:space="preserve">湖南省商务厅  </w:t>
      </w:r>
      <w:r>
        <w:rPr>
          <w:rFonts w:hint="eastAsia" w:eastAsia="楷体_GB2312" w:cs="Times New Roman"/>
          <w:b w:val="0"/>
          <w:bCs/>
          <w:sz w:val="32"/>
          <w:szCs w:val="32"/>
          <w:u w:val="none"/>
          <w:lang w:val="en-US" w:eastAsia="zh-CN"/>
        </w:rPr>
        <w:t xml:space="preserve">   </w:t>
      </w:r>
      <w:r>
        <w:rPr>
          <w:rFonts w:hint="default" w:ascii="Times New Roman" w:hAnsi="Times New Roman" w:eastAsia="楷体_GB2312" w:cs="Times New Roman"/>
          <w:b w:val="0"/>
          <w:bCs/>
          <w:sz w:val="32"/>
          <w:szCs w:val="32"/>
          <w:u w:val="none"/>
          <w:lang w:val="en-US" w:eastAsia="zh-CN"/>
        </w:rPr>
        <w:t>湖南省财政厅</w:t>
      </w:r>
    </w:p>
    <w:p>
      <w:pPr>
        <w:pStyle w:val="17"/>
        <w:spacing w:line="580" w:lineRule="exact"/>
        <w:ind w:left="0" w:leftChars="0" w:firstLine="0" w:firstLineChars="0"/>
        <w:jc w:val="center"/>
        <w:rPr>
          <w:rFonts w:hint="default" w:ascii="Times New Roman" w:hAnsi="Times New Roman" w:eastAsia="方正小标宋简体" w:cs="Times New Roman"/>
          <w:spacing w:val="-11"/>
          <w:sz w:val="44"/>
          <w:szCs w:val="44"/>
          <w:lang w:eastAsia="zh-CN"/>
        </w:rPr>
      </w:pPr>
      <w:r>
        <w:rPr>
          <w:rFonts w:hint="default" w:ascii="Times New Roman" w:hAnsi="Times New Roman" w:eastAsia="方正小标宋简体" w:cs="Times New Roman"/>
          <w:sz w:val="44"/>
          <w:szCs w:val="44"/>
          <w:lang w:eastAsia="zh-CN"/>
        </w:rPr>
        <w:br w:type="page"/>
      </w:r>
      <w:r>
        <w:rPr>
          <w:rFonts w:hint="default" w:ascii="Times New Roman" w:hAnsi="Times New Roman" w:eastAsia="方正小标宋简体" w:cs="Times New Roman"/>
          <w:spacing w:val="-11"/>
          <w:sz w:val="44"/>
          <w:szCs w:val="44"/>
          <w:lang w:eastAsia="zh-CN"/>
        </w:rPr>
        <w:t>支持湘菜餐饮企业连锁化、集团化经营资金奖补</w:t>
      </w:r>
    </w:p>
    <w:p>
      <w:pPr>
        <w:pStyle w:val="17"/>
        <w:spacing w:line="580" w:lineRule="exact"/>
        <w:ind w:left="0" w:leftChars="0" w:firstLine="0" w:firstLineChars="0"/>
        <w:jc w:val="center"/>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申</w:t>
      </w:r>
      <w:r>
        <w:rPr>
          <w:rFonts w:hint="eastAsia" w:eastAsia="方正小标宋简体" w:cs="Times New Roman"/>
          <w:sz w:val="44"/>
          <w:szCs w:val="44"/>
          <w:lang w:val="en-US" w:eastAsia="zh-CN"/>
        </w:rPr>
        <w:t xml:space="preserve">  </w:t>
      </w:r>
      <w:r>
        <w:rPr>
          <w:rFonts w:hint="default" w:ascii="Times New Roman" w:hAnsi="Times New Roman" w:eastAsia="方正小标宋简体" w:cs="Times New Roman"/>
          <w:sz w:val="44"/>
          <w:szCs w:val="44"/>
          <w:lang w:eastAsia="zh-CN"/>
        </w:rPr>
        <w:t>报</w:t>
      </w:r>
      <w:r>
        <w:rPr>
          <w:rFonts w:hint="eastAsia" w:eastAsia="方正小标宋简体" w:cs="Times New Roman"/>
          <w:sz w:val="44"/>
          <w:szCs w:val="44"/>
          <w:lang w:val="en-US" w:eastAsia="zh-CN"/>
        </w:rPr>
        <w:t xml:space="preserve">  </w:t>
      </w:r>
      <w:r>
        <w:rPr>
          <w:rFonts w:hint="default" w:ascii="Times New Roman" w:hAnsi="Times New Roman" w:eastAsia="方正小标宋简体" w:cs="Times New Roman"/>
          <w:sz w:val="44"/>
          <w:szCs w:val="44"/>
          <w:lang w:eastAsia="zh-CN"/>
        </w:rPr>
        <w:t>表</w:t>
      </w:r>
    </w:p>
    <w:tbl>
      <w:tblPr>
        <w:tblStyle w:val="14"/>
        <w:tblW w:w="9402" w:type="dxa"/>
        <w:tblInd w:w="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10" w:type="dxa"/>
          <w:bottom w:w="0" w:type="dxa"/>
          <w:right w:w="10" w:type="dxa"/>
        </w:tblCellMar>
      </w:tblPr>
      <w:tblGrid>
        <w:gridCol w:w="2779"/>
        <w:gridCol w:w="2607"/>
        <w:gridCol w:w="2031"/>
        <w:gridCol w:w="1985"/>
      </w:tblGrid>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277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申报企业名称</w:t>
            </w:r>
          </w:p>
        </w:tc>
        <w:tc>
          <w:tcPr>
            <w:tcW w:w="260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p>
        </w:tc>
        <w:tc>
          <w:tcPr>
            <w:tcW w:w="203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宋体" w:cs="仿宋_GB2312"/>
                <w:sz w:val="21"/>
              </w:rPr>
            </w:pPr>
            <w:r>
              <w:rPr>
                <w:rFonts w:hint="eastAsia" w:ascii="仿宋_GB2312" w:hAnsi="仿宋_GB2312" w:eastAsia="宋体" w:cs="仿宋_GB2312"/>
                <w:sz w:val="21"/>
              </w:rPr>
              <w:t>统一社会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信用代码</w:t>
            </w:r>
          </w:p>
        </w:tc>
        <w:tc>
          <w:tcPr>
            <w:tcW w:w="198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572" w:hRule="atLeast"/>
        </w:trPr>
        <w:tc>
          <w:tcPr>
            <w:tcW w:w="277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sz w:val="22"/>
              </w:rPr>
            </w:pPr>
            <w:r>
              <w:rPr>
                <w:rFonts w:hint="eastAsia" w:ascii="仿宋_GB2312" w:hAnsi="仿宋_GB2312" w:eastAsia="宋体" w:cs="仿宋_GB2312"/>
                <w:sz w:val="21"/>
              </w:rPr>
              <w:t>注册地址</w:t>
            </w:r>
          </w:p>
        </w:tc>
        <w:tc>
          <w:tcPr>
            <w:tcW w:w="6623"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277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eastAsia="zh-CN"/>
              </w:rPr>
              <w:t>法定代表人姓名</w:t>
            </w:r>
          </w:p>
        </w:tc>
        <w:tc>
          <w:tcPr>
            <w:tcW w:w="260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仿宋_GB2312" w:hAnsi="仿宋_GB2312" w:eastAsia="仿宋_GB2312" w:cs="仿宋_GB2312"/>
                <w:kern w:val="0"/>
                <w:sz w:val="21"/>
                <w:szCs w:val="21"/>
                <w:lang w:val="en-US" w:eastAsia="zh-CN" w:bidi="ar-SA"/>
              </w:rPr>
            </w:pPr>
          </w:p>
        </w:tc>
        <w:tc>
          <w:tcPr>
            <w:tcW w:w="203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法定代表人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eastAsia="zh-CN"/>
              </w:rPr>
              <w:t>身份证号</w:t>
            </w:r>
          </w:p>
        </w:tc>
        <w:tc>
          <w:tcPr>
            <w:tcW w:w="198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277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联系人</w:t>
            </w:r>
          </w:p>
        </w:tc>
        <w:tc>
          <w:tcPr>
            <w:tcW w:w="260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p>
        </w:tc>
        <w:tc>
          <w:tcPr>
            <w:tcW w:w="203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联系电话</w:t>
            </w:r>
          </w:p>
        </w:tc>
        <w:tc>
          <w:tcPr>
            <w:tcW w:w="198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283" w:hRule="atLeast"/>
        </w:trPr>
        <w:tc>
          <w:tcPr>
            <w:tcW w:w="277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eastAsia="zh-CN"/>
              </w:rPr>
              <w:t>开户银行</w:t>
            </w:r>
          </w:p>
        </w:tc>
        <w:tc>
          <w:tcPr>
            <w:tcW w:w="260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仿宋_GB2312" w:hAnsi="仿宋_GB2312" w:eastAsia="仿宋_GB2312" w:cs="仿宋_GB2312"/>
                <w:kern w:val="0"/>
                <w:sz w:val="21"/>
                <w:szCs w:val="21"/>
                <w:lang w:val="en-US" w:eastAsia="zh-CN" w:bidi="ar-SA"/>
              </w:rPr>
            </w:pPr>
          </w:p>
        </w:tc>
        <w:tc>
          <w:tcPr>
            <w:tcW w:w="203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eastAsia="zh-CN"/>
              </w:rPr>
              <w:t>银行账号</w:t>
            </w:r>
          </w:p>
        </w:tc>
        <w:tc>
          <w:tcPr>
            <w:tcW w:w="198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560" w:hRule="atLeast"/>
        </w:trPr>
        <w:tc>
          <w:tcPr>
            <w:tcW w:w="277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成立时间</w:t>
            </w:r>
          </w:p>
        </w:tc>
        <w:tc>
          <w:tcPr>
            <w:tcW w:w="260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p>
        </w:tc>
        <w:tc>
          <w:tcPr>
            <w:tcW w:w="203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连锁门店数量（家）</w:t>
            </w:r>
          </w:p>
        </w:tc>
        <w:tc>
          <w:tcPr>
            <w:tcW w:w="198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923" w:hRule="atLeast"/>
        </w:trPr>
        <w:tc>
          <w:tcPr>
            <w:tcW w:w="277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default" w:ascii="Times New Roman" w:hAnsi="Times New Roman" w:eastAsia="仿宋_GB2312" w:cs="Times New Roman"/>
              </w:rPr>
            </w:pPr>
            <w:r>
              <w:rPr>
                <w:rFonts w:hint="default" w:ascii="Times New Roman" w:hAnsi="Times New Roman" w:eastAsia="宋体" w:cs="Times New Roman"/>
                <w:sz w:val="21"/>
              </w:rPr>
              <w:t>202</w:t>
            </w:r>
            <w:r>
              <w:rPr>
                <w:rFonts w:hint="default" w:ascii="Times New Roman" w:hAnsi="Times New Roman" w:eastAsia="宋体" w:cs="Times New Roman"/>
                <w:sz w:val="21"/>
                <w:lang w:val="en-US" w:eastAsia="zh-CN"/>
              </w:rPr>
              <w:t>4</w:t>
            </w:r>
            <w:r>
              <w:rPr>
                <w:rFonts w:hint="default" w:ascii="Times New Roman" w:hAnsi="Times New Roman" w:eastAsia="宋体" w:cs="Times New Roman"/>
                <w:sz w:val="21"/>
              </w:rPr>
              <w:t>年度营业收入（万元）</w:t>
            </w:r>
          </w:p>
        </w:tc>
        <w:tc>
          <w:tcPr>
            <w:tcW w:w="260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default" w:ascii="Times New Roman" w:hAnsi="Times New Roman" w:eastAsia="仿宋_GB2312" w:cs="Times New Roman"/>
              </w:rPr>
            </w:pPr>
          </w:p>
        </w:tc>
        <w:tc>
          <w:tcPr>
            <w:tcW w:w="203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default" w:ascii="Times New Roman" w:hAnsi="Times New Roman" w:eastAsia="宋体" w:cs="Times New Roman"/>
                <w:sz w:val="21"/>
              </w:rPr>
            </w:pPr>
            <w:r>
              <w:rPr>
                <w:rFonts w:hint="default" w:ascii="Times New Roman" w:hAnsi="Times New Roman" w:eastAsia="宋体" w:cs="Times New Roman"/>
                <w:sz w:val="21"/>
              </w:rPr>
              <w:t>2025年度营业收入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default" w:ascii="Times New Roman" w:hAnsi="Times New Roman" w:eastAsia="仿宋_GB2312" w:cs="Times New Roman"/>
              </w:rPr>
            </w:pPr>
            <w:r>
              <w:rPr>
                <w:rFonts w:hint="default" w:ascii="Times New Roman" w:hAnsi="Times New Roman" w:eastAsia="宋体" w:cs="Times New Roman"/>
                <w:sz w:val="21"/>
              </w:rPr>
              <w:t>（万元）</w:t>
            </w:r>
          </w:p>
        </w:tc>
        <w:tc>
          <w:tcPr>
            <w:tcW w:w="198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1231" w:hRule="atLeast"/>
        </w:trPr>
        <w:tc>
          <w:tcPr>
            <w:tcW w:w="277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申报奖补档位</w:t>
            </w:r>
          </w:p>
        </w:tc>
        <w:tc>
          <w:tcPr>
            <w:tcW w:w="260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pacing w:val="-6"/>
                <w:sz w:val="21"/>
              </w:rPr>
              <w:t xml:space="preserve">□ </w:t>
            </w:r>
            <w:r>
              <w:rPr>
                <w:rFonts w:hint="default" w:ascii="Times New Roman" w:hAnsi="Times New Roman" w:eastAsia="宋体" w:cs="Times New Roman"/>
                <w:spacing w:val="-6"/>
                <w:sz w:val="21"/>
              </w:rPr>
              <w:t>5亿元档（最高50万元）</w:t>
            </w:r>
            <w:r>
              <w:rPr>
                <w:rFonts w:hint="eastAsia" w:ascii="仿宋_GB2312" w:hAnsi="仿宋_GB2312" w:eastAsia="宋体" w:cs="仿宋_GB2312"/>
                <w:sz w:val="21"/>
              </w:rPr>
              <w:t xml:space="preserve"> □</w:t>
            </w:r>
            <w:r>
              <w:rPr>
                <w:rFonts w:hint="default" w:ascii="Times New Roman" w:hAnsi="Times New Roman" w:eastAsia="宋体" w:cs="Times New Roman"/>
                <w:spacing w:val="-11"/>
                <w:sz w:val="21"/>
              </w:rPr>
              <w:t xml:space="preserve"> 2亿元档（最高20万元）</w:t>
            </w:r>
          </w:p>
        </w:tc>
        <w:tc>
          <w:tcPr>
            <w:tcW w:w="203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宋体" w:cs="仿宋_GB2312"/>
                <w:sz w:val="21"/>
              </w:rPr>
            </w:pPr>
            <w:r>
              <w:rPr>
                <w:rFonts w:hint="eastAsia" w:ascii="仿宋_GB2312" w:hAnsi="仿宋_GB2312" w:eastAsia="宋体" w:cs="仿宋_GB2312"/>
                <w:sz w:val="21"/>
              </w:rPr>
              <w:t>申请奖补金额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（万元）</w:t>
            </w:r>
          </w:p>
        </w:tc>
        <w:tc>
          <w:tcPr>
            <w:tcW w:w="198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277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带动就业人数（人）</w:t>
            </w:r>
          </w:p>
        </w:tc>
        <w:tc>
          <w:tcPr>
            <w:tcW w:w="260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p>
        </w:tc>
        <w:tc>
          <w:tcPr>
            <w:tcW w:w="203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宋体" w:cs="仿宋_GB2312"/>
                <w:sz w:val="21"/>
              </w:rPr>
            </w:pPr>
            <w:r>
              <w:rPr>
                <w:rFonts w:hint="eastAsia" w:ascii="仿宋_GB2312" w:hAnsi="仿宋_GB2312" w:eastAsia="宋体" w:cs="仿宋_GB2312"/>
                <w:sz w:val="21"/>
              </w:rPr>
              <w:t>是否推出“减盐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减油”菜品</w:t>
            </w:r>
          </w:p>
        </w:tc>
        <w:tc>
          <w:tcPr>
            <w:tcW w:w="198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宋体" w:cs="仿宋_GB2312"/>
                <w:sz w:val="21"/>
              </w:rPr>
            </w:pPr>
            <w:r>
              <w:rPr>
                <w:rFonts w:hint="eastAsia" w:ascii="仿宋_GB2312" w:hAnsi="仿宋_GB2312" w:eastAsia="宋体" w:cs="仿宋_GB2312"/>
                <w:sz w:val="21"/>
              </w:rPr>
              <w:t xml:space="preserve">□ 是（____款）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仿宋_GB2312" w:hAnsi="仿宋_GB2312" w:eastAsia="仿宋_GB2312" w:cs="仿宋_GB2312"/>
              </w:rPr>
            </w:pPr>
            <w:r>
              <w:rPr>
                <w:rFonts w:hint="eastAsia" w:ascii="仿宋_GB2312" w:hAnsi="仿宋_GB2312" w:eastAsia="宋体" w:cs="仿宋_GB2312"/>
                <w:sz w:val="21"/>
              </w:rPr>
              <w:t>□ 否</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2779" w:type="dxa"/>
            <w:tcBorders>
              <w:tl2br w:val="nil"/>
              <w:tr2bl w:val="nil"/>
            </w:tcBorders>
            <w:tcMar>
              <w:top w:w="60" w:type="dxa"/>
              <w:left w:w="120" w:type="dxa"/>
              <w:bottom w:w="30" w:type="dxa"/>
              <w:right w:w="120" w:type="dxa"/>
            </w:tcMar>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仿宋_GB2312" w:hAnsi="仿宋_GB2312" w:eastAsia="仿宋_GB2312" w:cs="仿宋_GB2312"/>
              </w:rPr>
            </w:pPr>
            <w:r>
              <w:rPr>
                <w:rFonts w:hint="eastAsia" w:ascii="仿宋_GB2312" w:hAnsi="仿宋_GB2312" w:eastAsia="宋体" w:cs="仿宋_GB2312"/>
                <w:sz w:val="21"/>
              </w:rPr>
              <w:t>企业核心优势（简要说明）</w:t>
            </w:r>
          </w:p>
        </w:tc>
        <w:tc>
          <w:tcPr>
            <w:tcW w:w="6623"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仿宋_GB2312" w:hAnsi="仿宋_GB2312" w:eastAsia="仿宋_GB2312" w:cs="仿宋_GB2312"/>
              </w:rPr>
            </w:pPr>
            <w:r>
              <w:rPr>
                <w:rFonts w:hint="eastAsia" w:ascii="仿宋_GB2312" w:hAnsi="仿宋_GB2312" w:eastAsia="宋体" w:cs="仿宋_GB2312"/>
                <w:sz w:val="21"/>
              </w:rPr>
              <w:t>（品牌、连锁布局、菜品研发等，字数控制在200字以内）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2779" w:type="dxa"/>
            <w:tcBorders>
              <w:tl2br w:val="nil"/>
              <w:tr2bl w:val="nil"/>
            </w:tcBorders>
            <w:tcMar>
              <w:top w:w="60" w:type="dxa"/>
              <w:left w:w="120" w:type="dxa"/>
              <w:bottom w:w="30" w:type="dxa"/>
              <w:right w:w="120" w:type="dxa"/>
            </w:tcMar>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仿宋_GB2312" w:hAnsi="仿宋_GB2312" w:eastAsia="仿宋_GB2312" w:cs="仿宋_GB2312"/>
              </w:rPr>
            </w:pPr>
            <w:r>
              <w:rPr>
                <w:rFonts w:hint="eastAsia" w:ascii="仿宋_GB2312" w:hAnsi="仿宋_GB2312" w:eastAsia="宋体" w:cs="仿宋_GB2312"/>
                <w:sz w:val="21"/>
              </w:rPr>
              <w:t>申报材料清单（勾选）</w:t>
            </w:r>
          </w:p>
        </w:tc>
        <w:tc>
          <w:tcPr>
            <w:tcW w:w="6623" w:type="dxa"/>
            <w:gridSpan w:val="3"/>
            <w:tcBorders>
              <w:tl2br w:val="nil"/>
              <w:tr2bl w:val="nil"/>
            </w:tcBorders>
            <w:tcMar>
              <w:top w:w="60" w:type="dxa"/>
              <w:left w:w="120" w:type="dxa"/>
              <w:bottom w:w="30" w:type="dxa"/>
              <w:right w:w="120" w:type="dxa"/>
            </w:tcMar>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仿宋_GB2312" w:hAnsi="仿宋_GB2312" w:eastAsia="宋体" w:cs="仿宋_GB2312"/>
                <w:sz w:val="21"/>
              </w:rPr>
            </w:pPr>
            <w:r>
              <w:rPr>
                <w:rFonts w:hint="eastAsia" w:ascii="仿宋_GB2312" w:hAnsi="仿宋_GB2312" w:eastAsia="宋体" w:cs="仿宋_GB2312"/>
                <w:sz w:val="21"/>
              </w:rPr>
              <w:t xml:space="preserve">□ 本申报表 </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申报主体资质证明</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xml:space="preserve"> □ 财务报表及审计报告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仿宋_GB2312" w:hAnsi="仿宋_GB2312" w:eastAsia="宋体" w:cs="仿宋_GB2312"/>
                <w:sz w:val="21"/>
              </w:rPr>
            </w:pPr>
            <w:r>
              <w:rPr>
                <w:rFonts w:hint="eastAsia" w:ascii="仿宋_GB2312" w:hAnsi="仿宋_GB2312" w:eastAsia="宋体" w:cs="仿宋_GB2312"/>
                <w:sz w:val="21"/>
              </w:rPr>
              <w:t xml:space="preserve">□ 营收证明 </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xml:space="preserve">□ 就业证明 </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xml:space="preserve">□ 品牌及连锁证明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仿宋_GB2312" w:hAnsi="仿宋_GB2312" w:eastAsia="仿宋_GB2312" w:cs="仿宋_GB2312"/>
              </w:rPr>
            </w:pPr>
            <w:r>
              <w:rPr>
                <w:rFonts w:hint="eastAsia" w:ascii="仿宋_GB2312" w:hAnsi="仿宋_GB2312" w:eastAsia="宋体" w:cs="仿宋_GB2312"/>
                <w:sz w:val="21"/>
              </w:rPr>
              <w:t>□“减盐减油”推广证明</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xml:space="preserve"> □ 信用报告</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xml:space="preserve"> □ 其他补充材料</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9402" w:type="dxa"/>
            <w:gridSpan w:val="4"/>
            <w:tcBorders>
              <w:tl2br w:val="nil"/>
              <w:tr2bl w:val="nil"/>
            </w:tcBorders>
            <w:tcMar>
              <w:top w:w="60" w:type="dxa"/>
              <w:left w:w="120" w:type="dxa"/>
              <w:bottom w:w="30" w:type="dxa"/>
              <w:right w:w="120" w:type="dxa"/>
            </w:tcMar>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仿宋_GB2312" w:hAnsi="仿宋_GB2312" w:eastAsia="宋体" w:cs="仿宋_GB2312"/>
                <w:kern w:val="0"/>
                <w:sz w:val="21"/>
                <w:szCs w:val="22"/>
                <w:lang w:val="en-US" w:eastAsia="zh-CN" w:bidi="ar"/>
              </w:rPr>
            </w:pPr>
            <w:r>
              <w:rPr>
                <w:rFonts w:hint="eastAsia" w:ascii="仿宋_GB2312" w:hAnsi="仿宋_GB2312" w:eastAsia="宋体" w:cs="仿宋_GB2312"/>
                <w:kern w:val="0"/>
                <w:sz w:val="21"/>
                <w:szCs w:val="22"/>
                <w:lang w:val="en-US" w:eastAsia="zh-CN" w:bidi="ar"/>
              </w:rPr>
              <w:t>声明：本单位承诺提供的资料和数据真实、有效，符合本申报指南要求，承诺申报项目未获得其他同类财政资金支持</w:t>
            </w:r>
            <w:r>
              <w:rPr>
                <w:rFonts w:hint="eastAsia" w:ascii="仿宋_GB2312" w:hAnsi="仿宋_GB2312" w:cs="仿宋_GB2312"/>
                <w:kern w:val="0"/>
                <w:sz w:val="21"/>
                <w:szCs w:val="22"/>
                <w:lang w:val="en-US" w:eastAsia="zh-CN" w:bidi="ar"/>
              </w:rPr>
              <w:t>，</w:t>
            </w:r>
            <w:r>
              <w:rPr>
                <w:rFonts w:hint="eastAsia" w:ascii="仿宋_GB2312" w:hAnsi="仿宋_GB2312" w:eastAsia="宋体" w:cs="仿宋_GB2312"/>
                <w:kern w:val="0"/>
                <w:sz w:val="21"/>
                <w:szCs w:val="22"/>
                <w:lang w:val="en-US" w:eastAsia="zh-CN" w:bidi="ar"/>
              </w:rPr>
              <w:t>承诺自2025年1月1日至本通知申报截止日期间，未发生安全生产责任事故（含食品安全、燃气安全、消防安全等）。如情况不实，自愿承担一切责任。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宋体" w:cs="仿宋_GB2312"/>
                <w:kern w:val="0"/>
                <w:sz w:val="21"/>
                <w:szCs w:val="22"/>
                <w:lang w:val="en-US" w:eastAsia="zh-CN" w:bidi="ar"/>
              </w:rPr>
            </w:pPr>
            <w:r>
              <w:rPr>
                <w:rFonts w:hint="eastAsia" w:ascii="仿宋_GB2312" w:hAnsi="仿宋_GB2312" w:eastAsia="宋体" w:cs="仿宋_GB2312"/>
                <w:kern w:val="0"/>
                <w:sz w:val="21"/>
                <w:szCs w:val="22"/>
                <w:lang w:val="en-US" w:eastAsia="zh-CN" w:bidi="ar"/>
              </w:rPr>
              <w:t xml:space="preserve">                       申报单位法人代表（签字）：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宋体" w:cs="仿宋_GB2312"/>
                <w:kern w:val="0"/>
                <w:sz w:val="21"/>
                <w:szCs w:val="22"/>
                <w:lang w:val="en-US" w:eastAsia="zh-CN" w:bidi="ar"/>
              </w:rPr>
            </w:pPr>
            <w:r>
              <w:rPr>
                <w:rFonts w:hint="eastAsia" w:ascii="仿宋_GB2312" w:hAnsi="仿宋_GB2312" w:eastAsia="宋体" w:cs="仿宋_GB2312"/>
                <w:kern w:val="0"/>
                <w:sz w:val="21"/>
                <w:szCs w:val="22"/>
                <w:lang w:val="en-US" w:eastAsia="zh-CN" w:bidi="ar"/>
              </w:rPr>
              <w:t xml:space="preserve">                    （盖章）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kern w:val="0"/>
                <w:sz w:val="21"/>
                <w:szCs w:val="22"/>
                <w:lang w:val="en-US" w:eastAsia="zh-CN" w:bidi="ar"/>
              </w:rPr>
              <w:t xml:space="preserve">                    年   月   日</w:t>
            </w:r>
          </w:p>
        </w:tc>
      </w:tr>
    </w:tbl>
    <w:p>
      <w:pPr>
        <w:pStyle w:val="17"/>
        <w:keepNext w:val="0"/>
        <w:keepLines w:val="0"/>
        <w:pageBreakBefore w:val="0"/>
        <w:widowControl w:val="0"/>
        <w:kinsoku/>
        <w:wordWrap/>
        <w:overflowPunct/>
        <w:topLinePunct w:val="0"/>
        <w:autoSpaceDE/>
        <w:autoSpaceDN/>
        <w:bidi w:val="0"/>
        <w:spacing w:line="580" w:lineRule="exact"/>
        <w:ind w:left="0" w:leftChars="0" w:firstLine="0" w:firstLineChars="0"/>
        <w:jc w:val="both"/>
        <w:rPr>
          <w:rFonts w:hint="default" w:ascii="Times New Roman" w:hAnsi="Times New Roman" w:eastAsia="黑体" w:cs="Times New Roman"/>
          <w:sz w:val="32"/>
          <w:szCs w:val="32"/>
          <w:lang w:val="en-US" w:eastAsia="zh-CN"/>
        </w:rPr>
      </w:pPr>
      <w:r>
        <w:rPr>
          <w:rFonts w:hint="default" w:ascii="Times New Roman" w:hAnsi="Times New Roman" w:eastAsia="方正小标宋简体" w:cs="Times New Roman"/>
          <w:sz w:val="44"/>
          <w:szCs w:val="44"/>
          <w:lang w:eastAsia="zh-CN"/>
        </w:rPr>
        <w:br w:type="page"/>
      </w: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4</w:t>
      </w:r>
    </w:p>
    <w:p>
      <w:pPr>
        <w:pStyle w:val="17"/>
        <w:keepNext w:val="0"/>
        <w:keepLines w:val="0"/>
        <w:pageBreakBefore w:val="0"/>
        <w:widowControl w:val="0"/>
        <w:kinsoku/>
        <w:wordWrap/>
        <w:overflowPunct/>
        <w:topLinePunct w:val="0"/>
        <w:autoSpaceDE/>
        <w:autoSpaceDN/>
        <w:bidi w:val="0"/>
        <w:spacing w:line="580" w:lineRule="exact"/>
        <w:ind w:left="0" w:leftChars="0" w:firstLine="0" w:firstLineChars="0"/>
        <w:jc w:val="center"/>
        <w:rPr>
          <w:rFonts w:hint="default" w:ascii="Times New Roman" w:hAnsi="Times New Roman" w:cs="Times New Roman"/>
          <w:lang w:val="en-US" w:eastAsia="zh-CN"/>
        </w:rPr>
      </w:pPr>
      <w:r>
        <w:rPr>
          <w:rFonts w:hint="default" w:ascii="Times New Roman" w:hAnsi="Times New Roman" w:eastAsia="方正小标宋简体" w:cs="Times New Roman"/>
          <w:sz w:val="44"/>
          <w:szCs w:val="44"/>
          <w:lang w:val="en-US" w:eastAsia="zh-CN"/>
        </w:rPr>
        <w:t>支持湘菜餐饮企业首次纳统</w:t>
      </w:r>
      <w:r>
        <w:rPr>
          <w:rFonts w:hint="default" w:ascii="Times New Roman" w:hAnsi="Times New Roman" w:eastAsia="方正小标宋简体" w:cs="Times New Roman"/>
          <w:b w:val="0"/>
          <w:bCs/>
          <w:sz w:val="44"/>
          <w:szCs w:val="44"/>
          <w:lang w:eastAsia="zh-CN"/>
        </w:rPr>
        <w:t>资金奖补</w:t>
      </w:r>
      <w:r>
        <w:rPr>
          <w:rFonts w:hint="default" w:ascii="Times New Roman" w:hAnsi="Times New Roman" w:eastAsia="方正小标宋简体" w:cs="Times New Roman"/>
          <w:sz w:val="44"/>
          <w:szCs w:val="44"/>
          <w:lang w:val="en-US" w:eastAsia="zh-CN"/>
        </w:rPr>
        <w:t>申报指南</w:t>
      </w:r>
    </w:p>
    <w:p>
      <w:pPr>
        <w:pStyle w:val="17"/>
        <w:spacing w:line="580" w:lineRule="exact"/>
        <w:ind w:left="0" w:leftChars="0" w:firstLine="0" w:firstLineChars="0"/>
        <w:jc w:val="center"/>
        <w:rPr>
          <w:rFonts w:hint="default" w:ascii="Times New Roman" w:hAnsi="Times New Roman" w:eastAsia="方正小标宋简体" w:cs="Times New Roman"/>
          <w:sz w:val="44"/>
          <w:szCs w:val="44"/>
          <w:lang w:eastAsia="zh-CN"/>
        </w:rPr>
      </w:pPr>
    </w:p>
    <w:p>
      <w:pPr>
        <w:pStyle w:val="17"/>
        <w:spacing w:line="580" w:lineRule="exact"/>
        <w:jc w:val="both"/>
        <w:rPr>
          <w:rFonts w:hint="default" w:ascii="Times New Roman" w:hAnsi="Times New Roman" w:eastAsia="黑体" w:cs="Times New Roman"/>
          <w:lang w:eastAsia="zh-CN"/>
        </w:rPr>
      </w:pPr>
      <w:r>
        <w:rPr>
          <w:rFonts w:hint="default" w:ascii="Times New Roman" w:hAnsi="Times New Roman" w:eastAsia="黑体" w:cs="Times New Roman"/>
          <w:lang w:eastAsia="zh-CN"/>
        </w:rPr>
        <w:t>一、支持事项</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支持湘菜餐饮企业规模化、规范化发展，鼓励符合条件的湘菜餐饮企业首次纳入限额以上批发零售住宿餐饮业统计范围，提升湘菜产业统计覆盖面和行业影响力，对首次纳统的湘菜餐饮企业给予一次性奖补。</w:t>
      </w:r>
    </w:p>
    <w:p>
      <w:pPr>
        <w:pStyle w:val="17"/>
        <w:spacing w:line="580" w:lineRule="exact"/>
        <w:jc w:val="both"/>
        <w:rPr>
          <w:rFonts w:hint="default" w:ascii="Times New Roman" w:hAnsi="Times New Roman" w:eastAsia="黑体" w:cs="Times New Roman"/>
          <w:lang w:eastAsia="zh-CN"/>
        </w:rPr>
      </w:pPr>
      <w:r>
        <w:rPr>
          <w:rFonts w:hint="default" w:ascii="Times New Roman" w:hAnsi="Times New Roman" w:eastAsia="黑体" w:cs="Times New Roman"/>
          <w:lang w:eastAsia="zh-CN"/>
        </w:rPr>
        <w:t>二、奖励标准</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对首次纳入限额以上批发零售住宿餐饮业统计范围的湘菜餐饮企业，给予每家2万元一次性奖补，不重复享受奖补，奖补资金一次性拨付。</w:t>
      </w:r>
    </w:p>
    <w:p>
      <w:pPr>
        <w:pStyle w:val="17"/>
        <w:spacing w:line="580" w:lineRule="exact"/>
        <w:jc w:val="both"/>
        <w:rPr>
          <w:rFonts w:hint="default" w:ascii="Times New Roman" w:hAnsi="Times New Roman" w:eastAsia="黑体" w:cs="Times New Roman"/>
          <w:lang w:eastAsia="zh-CN"/>
        </w:rPr>
      </w:pPr>
      <w:r>
        <w:rPr>
          <w:rFonts w:hint="default" w:ascii="Times New Roman" w:hAnsi="Times New Roman" w:eastAsia="黑体" w:cs="Times New Roman"/>
          <w:lang w:eastAsia="zh-CN"/>
        </w:rPr>
        <w:t>三、申报主体资格</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1.在湖南省内依法登记注册，具有独立法人资格的餐饮企业（含个体工商户升级为企业的主体）。</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2.首次纳入限额以上批发零售住宿餐饮业统计范围，纳入时间在2025年11月至2026年</w:t>
      </w:r>
      <w:r>
        <w:rPr>
          <w:rFonts w:hint="default" w:ascii="Times New Roman" w:hAnsi="Times New Roman" w:cs="Times New Roman"/>
          <w:lang w:val="en-US" w:eastAsia="zh-CN"/>
        </w:rPr>
        <w:t>×</w:t>
      </w:r>
      <w:r>
        <w:rPr>
          <w:rFonts w:hint="default" w:ascii="Times New Roman" w:hAnsi="Times New Roman" w:cs="Times New Roman"/>
          <w:lang w:eastAsia="zh-CN"/>
        </w:rPr>
        <w:t>月期间（项目完成时间范围内）。</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3.企业经营状况良好，纳统后持续正常经营，无统计违规行为、无重大违法违规记录、无重大安全生产事故。</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4.未被列入严重失信主体名单，信用状况良好，依法纳税、规范用工。</w:t>
      </w:r>
    </w:p>
    <w:p>
      <w:pPr>
        <w:pStyle w:val="17"/>
        <w:spacing w:line="580" w:lineRule="exact"/>
        <w:jc w:val="both"/>
        <w:rPr>
          <w:rFonts w:hint="default" w:ascii="Times New Roman" w:hAnsi="Times New Roman" w:eastAsia="黑体" w:cs="Times New Roman"/>
          <w:lang w:eastAsia="zh-CN"/>
        </w:rPr>
      </w:pPr>
      <w:r>
        <w:rPr>
          <w:rFonts w:hint="default" w:ascii="Times New Roman" w:hAnsi="Times New Roman" w:eastAsia="黑体" w:cs="Times New Roman"/>
          <w:lang w:eastAsia="zh-CN"/>
        </w:rPr>
        <w:t>四、申报条件</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1.符合限额以上批发零售住宿餐饮业统计标准（年主营业务收入200万元及以上），且首次纳入统计范围。</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2.纳入统计范围时间在2025年11月至2026年</w:t>
      </w:r>
      <w:r>
        <w:rPr>
          <w:rFonts w:hint="default" w:ascii="Times New Roman" w:hAnsi="Times New Roman" w:cs="Times New Roman"/>
          <w:lang w:val="en-US" w:eastAsia="zh-CN"/>
        </w:rPr>
        <w:t>×</w:t>
      </w:r>
      <w:r>
        <w:rPr>
          <w:rFonts w:hint="default" w:ascii="Times New Roman" w:hAnsi="Times New Roman" w:cs="Times New Roman"/>
          <w:lang w:eastAsia="zh-CN"/>
        </w:rPr>
        <w:t>月期间，有统计部门出具的首次纳统证明材料。</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3.纳统后能够按照统计部门要求，按时、准确报送统计数据，无迟报、漏报、错报等统计违规行为。</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4.企业有明确的经营场所和稳定的经营团队，首次纳统未获得其他同类财政资金支持。</w:t>
      </w:r>
    </w:p>
    <w:p>
      <w:pPr>
        <w:pStyle w:val="17"/>
        <w:spacing w:line="580" w:lineRule="exact"/>
        <w:jc w:val="both"/>
        <w:rPr>
          <w:rFonts w:hint="default" w:ascii="Times New Roman" w:hAnsi="Times New Roman" w:eastAsia="黑体" w:cs="Times New Roman"/>
          <w:lang w:eastAsia="zh-CN"/>
        </w:rPr>
      </w:pPr>
      <w:r>
        <w:rPr>
          <w:rFonts w:hint="default" w:ascii="Times New Roman" w:hAnsi="Times New Roman" w:eastAsia="黑体" w:cs="Times New Roman"/>
          <w:lang w:eastAsia="zh-CN"/>
        </w:rPr>
        <w:t>五、申报材料清单</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1.《支持湘菜餐饮企业首次纳统资金奖补申报书》（见附件4-1）。</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2.申报主体资质证明：营业执照副本复印件（加盖公章）、法人身份证明复印件（个体工商户提供经营者身份证复印件）。</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3.首次纳统证明材料：统计部门出具的首次纳入限额以上批发零售住宿餐饮业统计范围的证明文件复印件。</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eastAsia="zh-CN"/>
        </w:rPr>
        <w:t>4.经营证明材料：2025年11月至2026年</w:t>
      </w:r>
      <w:r>
        <w:rPr>
          <w:rFonts w:hint="default" w:ascii="Times New Roman" w:hAnsi="Times New Roman" w:cs="Times New Roman"/>
          <w:lang w:val="en-US" w:eastAsia="zh-CN"/>
        </w:rPr>
        <w:t>×</w:t>
      </w:r>
      <w:r>
        <w:rPr>
          <w:rFonts w:hint="default" w:ascii="Times New Roman" w:hAnsi="Times New Roman" w:cs="Times New Roman"/>
          <w:lang w:eastAsia="zh-CN"/>
        </w:rPr>
        <w:t>月期间的营收台账、银行流水、纳税申报表等，证明企业符合纳统标准。</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val="en-US" w:eastAsia="zh-CN"/>
        </w:rPr>
        <w:t>5</w:t>
      </w:r>
      <w:r>
        <w:rPr>
          <w:rFonts w:hint="default" w:ascii="Times New Roman" w:hAnsi="Times New Roman" w:cs="Times New Roman"/>
          <w:lang w:eastAsia="zh-CN"/>
        </w:rPr>
        <w:t>.信用报告：企业申报需从信用中国网站下载打印（加盖公章）；个体工商户无需提供。</w:t>
      </w:r>
    </w:p>
    <w:p>
      <w:pPr>
        <w:pStyle w:val="17"/>
        <w:spacing w:line="580" w:lineRule="exact"/>
        <w:jc w:val="both"/>
        <w:rPr>
          <w:rFonts w:hint="default" w:ascii="Times New Roman" w:hAnsi="Times New Roman" w:cs="Times New Roman"/>
          <w:lang w:eastAsia="zh-CN"/>
        </w:rPr>
      </w:pPr>
      <w:r>
        <w:rPr>
          <w:rFonts w:hint="default" w:ascii="Times New Roman" w:hAnsi="Times New Roman" w:cs="Times New Roman"/>
          <w:lang w:val="en-US" w:eastAsia="zh-CN"/>
        </w:rPr>
        <w:t>6</w:t>
      </w:r>
      <w:r>
        <w:rPr>
          <w:rFonts w:hint="default" w:ascii="Times New Roman" w:hAnsi="Times New Roman" w:cs="Times New Roman"/>
          <w:lang w:eastAsia="zh-CN"/>
        </w:rPr>
        <w:t>.其他补充材料：经营场所租赁合同或产权证明、员工花名册等（如有）。</w:t>
      </w:r>
    </w:p>
    <w:p>
      <w:pPr>
        <w:pStyle w:val="17"/>
        <w:spacing w:line="580" w:lineRule="exact"/>
        <w:jc w:val="both"/>
        <w:rPr>
          <w:rFonts w:hint="default" w:ascii="Times New Roman" w:hAnsi="Times New Roman" w:eastAsia="黑体" w:cs="Times New Roman"/>
          <w:sz w:val="32"/>
          <w:szCs w:val="32"/>
          <w:lang w:val="en-US" w:eastAsia="zh-CN"/>
        </w:rPr>
      </w:pPr>
      <w:r>
        <w:rPr>
          <w:rFonts w:hint="default" w:ascii="Times New Roman" w:hAnsi="Times New Roman" w:cs="Times New Roman"/>
          <w:lang w:eastAsia="zh-CN"/>
        </w:rPr>
        <w:t>附件</w:t>
      </w:r>
      <w:r>
        <w:rPr>
          <w:rFonts w:hint="eastAsia" w:cs="Times New Roman"/>
          <w:lang w:eastAsia="zh-CN"/>
        </w:rPr>
        <w:t>：</w:t>
      </w:r>
      <w:r>
        <w:rPr>
          <w:rFonts w:hint="default" w:ascii="Times New Roman" w:hAnsi="Times New Roman" w:cs="Times New Roman"/>
          <w:lang w:val="en-US" w:eastAsia="zh-CN"/>
        </w:rPr>
        <w:t>4-1</w:t>
      </w:r>
      <w:r>
        <w:rPr>
          <w:rFonts w:hint="default" w:ascii="Times New Roman" w:hAnsi="Times New Roman" w:cs="Times New Roman"/>
          <w:lang w:eastAsia="zh-CN"/>
        </w:rPr>
        <w:t>支持湘菜餐饮企业首次纳统资金奖补申报书</w:t>
      </w:r>
      <w:r>
        <w:rPr>
          <w:rFonts w:hint="default" w:ascii="Times New Roman" w:hAnsi="Times New Roman" w:cs="Times New Roman"/>
          <w:lang w:eastAsia="zh-CN"/>
        </w:rPr>
        <w:br w:type="page"/>
      </w: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4-1</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rPr>
        <w:t>支持湘菜餐饮企业首次纳统</w:t>
      </w:r>
      <w:r>
        <w:rPr>
          <w:rFonts w:hint="default" w:ascii="Times New Roman" w:hAnsi="Times New Roman" w:eastAsia="方正小标宋简体" w:cs="Times New Roman"/>
          <w:b w:val="0"/>
          <w:bCs/>
          <w:sz w:val="44"/>
          <w:szCs w:val="44"/>
          <w:lang w:eastAsia="zh-CN"/>
        </w:rPr>
        <w:t>资金奖补</w:t>
      </w:r>
      <w:r>
        <w:rPr>
          <w:rFonts w:hint="default" w:ascii="Times New Roman" w:hAnsi="Times New Roman" w:eastAsia="方正小标宋简体" w:cs="Times New Roman"/>
          <w:b w:val="0"/>
          <w:bCs/>
          <w:sz w:val="44"/>
          <w:szCs w:val="44"/>
        </w:rPr>
        <w:t>申报</w:t>
      </w:r>
      <w:r>
        <w:rPr>
          <w:rFonts w:hint="default" w:ascii="Times New Roman" w:hAnsi="Times New Roman" w:eastAsia="方正小标宋简体" w:cs="Times New Roman"/>
          <w:b w:val="0"/>
          <w:bCs/>
          <w:sz w:val="44"/>
          <w:szCs w:val="44"/>
          <w:lang w:eastAsia="zh-CN"/>
        </w:rPr>
        <w:t>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eastAsia="zh-CN"/>
        </w:rPr>
        <w:t>申报主体（盖章）：</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u w:val="none"/>
          <w:lang w:val="en-US" w:eastAsia="zh-CN"/>
        </w:rPr>
      </w:pPr>
      <w:r>
        <w:rPr>
          <w:rFonts w:hint="default" w:ascii="Times New Roman" w:hAnsi="Times New Roman" w:eastAsia="黑体" w:cs="Times New Roman"/>
          <w:b w:val="0"/>
          <w:bCs/>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i w:val="0"/>
          <w:strike w:val="0"/>
          <w:spacing w:val="0"/>
          <w:sz w:val="44"/>
          <w:u w:val="none"/>
          <w:lang w:val="en-US" w:eastAsia="zh-CN"/>
        </w:rPr>
      </w:pPr>
      <w:r>
        <w:rPr>
          <w:rFonts w:hint="default" w:ascii="Times New Roman" w:hAnsi="Times New Roman" w:eastAsia="楷体_GB2312" w:cs="Times New Roman"/>
          <w:b w:val="0"/>
          <w:bCs/>
          <w:sz w:val="32"/>
          <w:szCs w:val="32"/>
          <w:u w:val="none"/>
          <w:lang w:val="en-US" w:eastAsia="zh-CN"/>
        </w:rPr>
        <w:t xml:space="preserve">湖南省商务厅 </w:t>
      </w:r>
      <w:r>
        <w:rPr>
          <w:rFonts w:hint="eastAsia" w:eastAsia="楷体_GB2312" w:cs="Times New Roman"/>
          <w:b w:val="0"/>
          <w:bCs/>
          <w:sz w:val="32"/>
          <w:szCs w:val="32"/>
          <w:u w:val="none"/>
          <w:lang w:val="en-US" w:eastAsia="zh-CN"/>
        </w:rPr>
        <w:t xml:space="preserve">       </w:t>
      </w:r>
      <w:r>
        <w:rPr>
          <w:rFonts w:hint="default" w:ascii="Times New Roman" w:hAnsi="Times New Roman" w:eastAsia="楷体_GB2312" w:cs="Times New Roman"/>
          <w:b w:val="0"/>
          <w:bCs/>
          <w:sz w:val="32"/>
          <w:szCs w:val="32"/>
          <w:u w:val="none"/>
          <w:lang w:val="en-US" w:eastAsia="zh-CN"/>
        </w:rPr>
        <w:t xml:space="preserve"> 湖南省财政厅</w:t>
      </w:r>
    </w:p>
    <w:p>
      <w:pPr>
        <w:spacing w:line="580" w:lineRule="exact"/>
        <w:jc w:val="both"/>
        <w:rPr>
          <w:rFonts w:hint="default" w:ascii="Times New Roman" w:hAnsi="Times New Roman" w:eastAsia="仿宋_GB2312" w:cs="Times New Roman"/>
          <w:i w:val="0"/>
          <w:strike w:val="0"/>
          <w:spacing w:val="0"/>
          <w:sz w:val="21"/>
          <w:szCs w:val="21"/>
          <w:u w:val="none"/>
          <w:lang w:val="en-US" w:eastAsia="zh-CN"/>
        </w:rPr>
      </w:pPr>
    </w:p>
    <w:p>
      <w:pPr>
        <w:spacing w:before="380" w:after="140" w:line="288" w:lineRule="auto"/>
        <w:ind w:left="0"/>
        <w:jc w:val="both"/>
        <w:outlineLvl w:val="0"/>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支持湘菜餐饮企业首次纳统</w:t>
      </w:r>
      <w:r>
        <w:rPr>
          <w:rFonts w:hint="default" w:ascii="Times New Roman" w:hAnsi="Times New Roman" w:eastAsia="方正小标宋简体" w:cs="Times New Roman"/>
          <w:b w:val="0"/>
          <w:bCs/>
          <w:sz w:val="44"/>
          <w:szCs w:val="44"/>
          <w:lang w:eastAsia="zh-CN"/>
        </w:rPr>
        <w:t>资金奖补</w:t>
      </w:r>
      <w:r>
        <w:rPr>
          <w:rFonts w:hint="default" w:ascii="Times New Roman" w:hAnsi="Times New Roman" w:eastAsia="方正小标宋简体" w:cs="Times New Roman"/>
          <w:b w:val="0"/>
          <w:bCs/>
          <w:sz w:val="44"/>
          <w:szCs w:val="44"/>
        </w:rPr>
        <w:t>申报表</w:t>
      </w:r>
    </w:p>
    <w:tbl>
      <w:tblPr>
        <w:tblStyle w:val="14"/>
        <w:tblW w:w="0" w:type="auto"/>
        <w:tblInd w:w="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10" w:type="dxa"/>
          <w:bottom w:w="0" w:type="dxa"/>
          <w:right w:w="10" w:type="dxa"/>
        </w:tblCellMar>
      </w:tblPr>
      <w:tblGrid>
        <w:gridCol w:w="1740"/>
        <w:gridCol w:w="2610"/>
        <w:gridCol w:w="1692"/>
        <w:gridCol w:w="2917"/>
      </w:tblGrid>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1243" w:hRule="atLeast"/>
        </w:trPr>
        <w:tc>
          <w:tcPr>
            <w:tcW w:w="1740" w:type="dxa"/>
            <w:tcBorders>
              <w:tl2br w:val="nil"/>
              <w:tr2bl w:val="nil"/>
            </w:tcBorders>
            <w:tcMar>
              <w:top w:w="60" w:type="dxa"/>
              <w:left w:w="120" w:type="dxa"/>
              <w:bottom w:w="30" w:type="dxa"/>
              <w:right w:w="120" w:type="dxa"/>
            </w:tcMar>
            <w:vAlign w:val="center"/>
          </w:tcPr>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rPr>
            </w:pPr>
            <w:r>
              <w:rPr>
                <w:rFonts w:hint="eastAsia" w:ascii="仿宋_GB2312" w:hAnsi="仿宋_GB2312" w:eastAsia="宋体" w:cs="仿宋_GB2312"/>
                <w:sz w:val="21"/>
              </w:rPr>
              <w:t>申报主体名称</w:t>
            </w:r>
          </w:p>
        </w:tc>
        <w:tc>
          <w:tcPr>
            <w:tcW w:w="2610" w:type="dxa"/>
            <w:tcBorders>
              <w:tl2br w:val="nil"/>
              <w:tr2bl w:val="nil"/>
            </w:tcBorders>
            <w:tcMar>
              <w:top w:w="60" w:type="dxa"/>
              <w:left w:w="120" w:type="dxa"/>
              <w:bottom w:w="30" w:type="dxa"/>
              <w:right w:w="120" w:type="dxa"/>
            </w:tcMar>
            <w:vAlign w:val="center"/>
          </w:tcPr>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rPr>
            </w:pPr>
          </w:p>
        </w:tc>
        <w:tc>
          <w:tcPr>
            <w:tcW w:w="1692" w:type="dxa"/>
            <w:tcBorders>
              <w:tl2br w:val="nil"/>
              <w:tr2bl w:val="nil"/>
            </w:tcBorders>
            <w:tcMar>
              <w:top w:w="60" w:type="dxa"/>
              <w:left w:w="120" w:type="dxa"/>
              <w:bottom w:w="30" w:type="dxa"/>
              <w:right w:w="120" w:type="dxa"/>
            </w:tcMar>
            <w:vAlign w:val="center"/>
          </w:tcPr>
          <w:p>
            <w:pPr>
              <w:keepNext w:val="0"/>
              <w:keepLines w:val="0"/>
              <w:suppressLineNumbers w:val="0"/>
              <w:spacing w:before="120" w:beforeAutospacing="0" w:after="120" w:afterAutospacing="0" w:line="288" w:lineRule="auto"/>
              <w:ind w:left="0" w:right="0"/>
              <w:jc w:val="center"/>
              <w:rPr>
                <w:rFonts w:hint="eastAsia" w:ascii="仿宋_GB2312" w:hAnsi="仿宋_GB2312" w:eastAsia="宋体" w:cs="仿宋_GB2312"/>
                <w:sz w:val="21"/>
              </w:rPr>
            </w:pPr>
            <w:r>
              <w:rPr>
                <w:rFonts w:hint="eastAsia" w:ascii="仿宋_GB2312" w:hAnsi="仿宋_GB2312" w:eastAsia="宋体" w:cs="仿宋_GB2312"/>
                <w:sz w:val="21"/>
              </w:rPr>
              <w:t>统一社会</w:t>
            </w:r>
          </w:p>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rPr>
            </w:pPr>
            <w:r>
              <w:rPr>
                <w:rFonts w:hint="eastAsia" w:ascii="仿宋_GB2312" w:hAnsi="仿宋_GB2312" w:eastAsia="宋体" w:cs="仿宋_GB2312"/>
                <w:sz w:val="21"/>
              </w:rPr>
              <w:t>信用代码</w:t>
            </w:r>
          </w:p>
        </w:tc>
        <w:tc>
          <w:tcPr>
            <w:tcW w:w="2917" w:type="dxa"/>
            <w:tcBorders>
              <w:tl2br w:val="nil"/>
              <w:tr2bl w:val="nil"/>
            </w:tcBorders>
            <w:tcMar>
              <w:top w:w="60" w:type="dxa"/>
              <w:left w:w="120" w:type="dxa"/>
              <w:bottom w:w="30" w:type="dxa"/>
              <w:right w:w="120" w:type="dxa"/>
            </w:tcMar>
            <w:vAlign w:val="center"/>
          </w:tcPr>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732" w:hRule="atLeast"/>
        </w:trPr>
        <w:tc>
          <w:tcPr>
            <w:tcW w:w="1740" w:type="dxa"/>
            <w:tcBorders>
              <w:tl2br w:val="nil"/>
              <w:tr2bl w:val="nil"/>
            </w:tcBorders>
            <w:tcMar>
              <w:top w:w="60" w:type="dxa"/>
              <w:left w:w="120" w:type="dxa"/>
              <w:bottom w:w="30" w:type="dxa"/>
              <w:right w:w="120" w:type="dxa"/>
            </w:tcMar>
            <w:vAlign w:val="center"/>
          </w:tcPr>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sz w:val="22"/>
              </w:rPr>
            </w:pPr>
            <w:r>
              <w:rPr>
                <w:rFonts w:hint="eastAsia" w:ascii="仿宋_GB2312" w:hAnsi="仿宋_GB2312" w:eastAsia="宋体" w:cs="仿宋_GB2312"/>
                <w:sz w:val="21"/>
              </w:rPr>
              <w:t>注册地址</w:t>
            </w:r>
          </w:p>
        </w:tc>
        <w:tc>
          <w:tcPr>
            <w:tcW w:w="7219" w:type="dxa"/>
            <w:gridSpan w:val="3"/>
            <w:tcBorders>
              <w:tl2br w:val="nil"/>
              <w:tr2bl w:val="nil"/>
            </w:tcBorders>
            <w:tcMar>
              <w:top w:w="60" w:type="dxa"/>
              <w:left w:w="120" w:type="dxa"/>
              <w:bottom w:w="30" w:type="dxa"/>
              <w:right w:w="120" w:type="dxa"/>
            </w:tcMar>
            <w:vAlign w:val="center"/>
          </w:tcPr>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732" w:hRule="atLeast"/>
        </w:trPr>
        <w:tc>
          <w:tcPr>
            <w:tcW w:w="174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eastAsia="zh-CN"/>
              </w:rPr>
              <w:t>法定代表人姓名</w:t>
            </w:r>
          </w:p>
        </w:tc>
        <w:tc>
          <w:tcPr>
            <w:tcW w:w="261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仿宋_GB2312" w:hAnsi="仿宋_GB2312" w:eastAsia="仿宋_GB2312" w:cs="仿宋_GB2312"/>
                <w:kern w:val="0"/>
                <w:sz w:val="21"/>
                <w:szCs w:val="21"/>
                <w:lang w:val="en-US" w:eastAsia="zh-CN" w:bidi="ar-SA"/>
              </w:rPr>
            </w:pPr>
          </w:p>
        </w:tc>
        <w:tc>
          <w:tcPr>
            <w:tcW w:w="169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法定代表人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eastAsia="zh-CN"/>
              </w:rPr>
              <w:t>身份证号</w:t>
            </w:r>
          </w:p>
        </w:tc>
        <w:tc>
          <w:tcPr>
            <w:tcW w:w="2917" w:type="dxa"/>
            <w:tcBorders>
              <w:tl2br w:val="nil"/>
              <w:tr2bl w:val="nil"/>
            </w:tcBorders>
            <w:tcMar>
              <w:top w:w="60" w:type="dxa"/>
              <w:left w:w="120" w:type="dxa"/>
              <w:bottom w:w="30" w:type="dxa"/>
              <w:right w:w="120" w:type="dxa"/>
            </w:tcMar>
            <w:vAlign w:val="center"/>
          </w:tcPr>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732" w:hRule="atLeast"/>
        </w:trPr>
        <w:tc>
          <w:tcPr>
            <w:tcW w:w="1740" w:type="dxa"/>
            <w:tcBorders>
              <w:tl2br w:val="nil"/>
              <w:tr2bl w:val="nil"/>
            </w:tcBorders>
            <w:tcMar>
              <w:top w:w="60" w:type="dxa"/>
              <w:left w:w="120" w:type="dxa"/>
              <w:bottom w:w="30" w:type="dxa"/>
              <w:right w:w="120" w:type="dxa"/>
            </w:tcMar>
            <w:vAlign w:val="center"/>
          </w:tcPr>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rPr>
            </w:pPr>
            <w:r>
              <w:rPr>
                <w:rFonts w:hint="eastAsia" w:ascii="仿宋_GB2312" w:hAnsi="仿宋_GB2312" w:eastAsia="宋体" w:cs="仿宋_GB2312"/>
                <w:sz w:val="21"/>
              </w:rPr>
              <w:t>联系人</w:t>
            </w:r>
          </w:p>
        </w:tc>
        <w:tc>
          <w:tcPr>
            <w:tcW w:w="2610" w:type="dxa"/>
            <w:tcBorders>
              <w:tl2br w:val="nil"/>
              <w:tr2bl w:val="nil"/>
            </w:tcBorders>
            <w:tcMar>
              <w:top w:w="60" w:type="dxa"/>
              <w:left w:w="120" w:type="dxa"/>
              <w:bottom w:w="30" w:type="dxa"/>
              <w:right w:w="120" w:type="dxa"/>
            </w:tcMar>
            <w:vAlign w:val="center"/>
          </w:tcPr>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rPr>
            </w:pPr>
          </w:p>
        </w:tc>
        <w:tc>
          <w:tcPr>
            <w:tcW w:w="1692" w:type="dxa"/>
            <w:tcBorders>
              <w:tl2br w:val="nil"/>
              <w:tr2bl w:val="nil"/>
            </w:tcBorders>
            <w:tcMar>
              <w:top w:w="60" w:type="dxa"/>
              <w:left w:w="120" w:type="dxa"/>
              <w:bottom w:w="30" w:type="dxa"/>
              <w:right w:w="120" w:type="dxa"/>
            </w:tcMar>
            <w:vAlign w:val="center"/>
          </w:tcPr>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rPr>
            </w:pPr>
            <w:r>
              <w:rPr>
                <w:rFonts w:hint="eastAsia" w:ascii="仿宋_GB2312" w:hAnsi="仿宋_GB2312" w:eastAsia="宋体" w:cs="仿宋_GB2312"/>
                <w:sz w:val="21"/>
              </w:rPr>
              <w:t>联系电话</w:t>
            </w:r>
          </w:p>
        </w:tc>
        <w:tc>
          <w:tcPr>
            <w:tcW w:w="2917" w:type="dxa"/>
            <w:tcBorders>
              <w:tl2br w:val="nil"/>
              <w:tr2bl w:val="nil"/>
            </w:tcBorders>
            <w:tcMar>
              <w:top w:w="60" w:type="dxa"/>
              <w:left w:w="120" w:type="dxa"/>
              <w:bottom w:w="30" w:type="dxa"/>
              <w:right w:w="120" w:type="dxa"/>
            </w:tcMar>
            <w:vAlign w:val="center"/>
          </w:tcPr>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732" w:hRule="atLeast"/>
        </w:trPr>
        <w:tc>
          <w:tcPr>
            <w:tcW w:w="174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eastAsia="zh-CN"/>
              </w:rPr>
              <w:t>开户银行</w:t>
            </w:r>
          </w:p>
        </w:tc>
        <w:tc>
          <w:tcPr>
            <w:tcW w:w="261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仿宋_GB2312" w:hAnsi="仿宋_GB2312" w:eastAsia="仿宋_GB2312" w:cs="仿宋_GB2312"/>
                <w:kern w:val="0"/>
                <w:sz w:val="21"/>
                <w:szCs w:val="21"/>
                <w:lang w:val="en-US" w:eastAsia="zh-CN" w:bidi="ar-SA"/>
              </w:rPr>
            </w:pPr>
          </w:p>
        </w:tc>
        <w:tc>
          <w:tcPr>
            <w:tcW w:w="169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eastAsia="zh-CN"/>
              </w:rPr>
              <w:t>银行账号</w:t>
            </w:r>
          </w:p>
        </w:tc>
        <w:tc>
          <w:tcPr>
            <w:tcW w:w="2917" w:type="dxa"/>
            <w:tcBorders>
              <w:tl2br w:val="nil"/>
              <w:tr2bl w:val="nil"/>
            </w:tcBorders>
            <w:tcMar>
              <w:top w:w="60" w:type="dxa"/>
              <w:left w:w="120" w:type="dxa"/>
              <w:bottom w:w="30" w:type="dxa"/>
              <w:right w:w="120" w:type="dxa"/>
            </w:tcMar>
            <w:vAlign w:val="center"/>
          </w:tcPr>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732" w:hRule="atLeast"/>
        </w:trPr>
        <w:tc>
          <w:tcPr>
            <w:tcW w:w="1740" w:type="dxa"/>
            <w:tcBorders>
              <w:tl2br w:val="nil"/>
              <w:tr2bl w:val="nil"/>
            </w:tcBorders>
            <w:tcMar>
              <w:top w:w="60" w:type="dxa"/>
              <w:left w:w="120" w:type="dxa"/>
              <w:bottom w:w="30" w:type="dxa"/>
              <w:right w:w="120" w:type="dxa"/>
            </w:tcMar>
            <w:vAlign w:val="center"/>
          </w:tcPr>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rPr>
            </w:pPr>
            <w:r>
              <w:rPr>
                <w:rFonts w:hint="eastAsia" w:ascii="仿宋_GB2312" w:hAnsi="仿宋_GB2312" w:eastAsia="宋体" w:cs="仿宋_GB2312"/>
                <w:sz w:val="21"/>
              </w:rPr>
              <w:t>成立时间</w:t>
            </w:r>
          </w:p>
        </w:tc>
        <w:tc>
          <w:tcPr>
            <w:tcW w:w="2610" w:type="dxa"/>
            <w:tcBorders>
              <w:tl2br w:val="nil"/>
              <w:tr2bl w:val="nil"/>
            </w:tcBorders>
            <w:tcMar>
              <w:top w:w="60" w:type="dxa"/>
              <w:left w:w="120" w:type="dxa"/>
              <w:bottom w:w="30" w:type="dxa"/>
              <w:right w:w="120" w:type="dxa"/>
            </w:tcMar>
            <w:vAlign w:val="center"/>
          </w:tcPr>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rPr>
            </w:pPr>
          </w:p>
        </w:tc>
        <w:tc>
          <w:tcPr>
            <w:tcW w:w="1692" w:type="dxa"/>
            <w:tcBorders>
              <w:tl2br w:val="nil"/>
              <w:tr2bl w:val="nil"/>
            </w:tcBorders>
            <w:tcMar>
              <w:top w:w="60" w:type="dxa"/>
              <w:left w:w="120" w:type="dxa"/>
              <w:bottom w:w="30" w:type="dxa"/>
              <w:right w:w="120" w:type="dxa"/>
            </w:tcMar>
            <w:vAlign w:val="center"/>
          </w:tcPr>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rPr>
            </w:pPr>
            <w:r>
              <w:rPr>
                <w:rFonts w:hint="eastAsia" w:ascii="仿宋_GB2312" w:hAnsi="仿宋_GB2312" w:eastAsia="宋体" w:cs="仿宋_GB2312"/>
                <w:sz w:val="21"/>
              </w:rPr>
              <w:t>首次纳统时间</w:t>
            </w:r>
          </w:p>
        </w:tc>
        <w:tc>
          <w:tcPr>
            <w:tcW w:w="2917" w:type="dxa"/>
            <w:tcBorders>
              <w:tl2br w:val="nil"/>
              <w:tr2bl w:val="nil"/>
            </w:tcBorders>
            <w:tcMar>
              <w:top w:w="60" w:type="dxa"/>
              <w:left w:w="120" w:type="dxa"/>
              <w:bottom w:w="30" w:type="dxa"/>
              <w:right w:w="120" w:type="dxa"/>
            </w:tcMar>
            <w:vAlign w:val="center"/>
          </w:tcPr>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1506" w:hRule="atLeast"/>
        </w:trPr>
        <w:tc>
          <w:tcPr>
            <w:tcW w:w="1740" w:type="dxa"/>
            <w:tcBorders>
              <w:tl2br w:val="nil"/>
              <w:tr2bl w:val="nil"/>
            </w:tcBorders>
            <w:tcMar>
              <w:top w:w="60" w:type="dxa"/>
              <w:left w:w="120" w:type="dxa"/>
              <w:bottom w:w="30" w:type="dxa"/>
              <w:right w:w="120" w:type="dxa"/>
            </w:tcMar>
            <w:vAlign w:val="center"/>
          </w:tcPr>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rPr>
            </w:pPr>
            <w:r>
              <w:rPr>
                <w:rFonts w:hint="default" w:ascii="Times New Roman" w:hAnsi="Times New Roman" w:eastAsia="宋体" w:cs="Times New Roman"/>
                <w:sz w:val="21"/>
              </w:rPr>
              <w:t>2025年11月-2026年</w:t>
            </w:r>
            <w:r>
              <w:rPr>
                <w:rFonts w:hint="default" w:ascii="Times New Roman" w:hAnsi="Times New Roman" w:eastAsia="宋体" w:cs="Times New Roman"/>
                <w:sz w:val="21"/>
                <w:lang w:val="en-US" w:eastAsia="zh-CN"/>
              </w:rPr>
              <w:t>×</w:t>
            </w:r>
            <w:r>
              <w:rPr>
                <w:rFonts w:hint="default" w:ascii="Times New Roman" w:hAnsi="Times New Roman" w:eastAsia="宋体" w:cs="Times New Roman"/>
                <w:sz w:val="21"/>
              </w:rPr>
              <w:t>月营收（万元）</w:t>
            </w:r>
          </w:p>
        </w:tc>
        <w:tc>
          <w:tcPr>
            <w:tcW w:w="2610" w:type="dxa"/>
            <w:tcBorders>
              <w:tl2br w:val="nil"/>
              <w:tr2bl w:val="nil"/>
            </w:tcBorders>
            <w:tcMar>
              <w:top w:w="60" w:type="dxa"/>
              <w:left w:w="120" w:type="dxa"/>
              <w:bottom w:w="30" w:type="dxa"/>
              <w:right w:w="120" w:type="dxa"/>
            </w:tcMar>
            <w:vAlign w:val="center"/>
          </w:tcPr>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rPr>
            </w:pPr>
          </w:p>
        </w:tc>
        <w:tc>
          <w:tcPr>
            <w:tcW w:w="1692" w:type="dxa"/>
            <w:tcBorders>
              <w:tl2br w:val="nil"/>
              <w:tr2bl w:val="nil"/>
            </w:tcBorders>
            <w:tcMar>
              <w:top w:w="60" w:type="dxa"/>
              <w:left w:w="120" w:type="dxa"/>
              <w:bottom w:w="30" w:type="dxa"/>
              <w:right w:w="120" w:type="dxa"/>
            </w:tcMar>
            <w:vAlign w:val="center"/>
          </w:tcPr>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rPr>
            </w:pPr>
            <w:r>
              <w:rPr>
                <w:rFonts w:hint="eastAsia" w:ascii="仿宋_GB2312" w:hAnsi="仿宋_GB2312" w:eastAsia="宋体" w:cs="仿宋_GB2312"/>
                <w:sz w:val="21"/>
              </w:rPr>
              <w:t>申报奖补金额（万元）</w:t>
            </w:r>
          </w:p>
        </w:tc>
        <w:tc>
          <w:tcPr>
            <w:tcW w:w="2917" w:type="dxa"/>
            <w:tcBorders>
              <w:tl2br w:val="nil"/>
              <w:tr2bl w:val="nil"/>
            </w:tcBorders>
            <w:tcMar>
              <w:top w:w="60" w:type="dxa"/>
              <w:left w:w="120" w:type="dxa"/>
              <w:bottom w:w="30" w:type="dxa"/>
              <w:right w:w="120" w:type="dxa"/>
            </w:tcMar>
            <w:vAlign w:val="center"/>
          </w:tcPr>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rPr>
            </w:pPr>
            <w:r>
              <w:rPr>
                <w:rFonts w:hint="default" w:ascii="Times New Roman" w:hAnsi="Times New Roman" w:eastAsia="宋体" w:cs="Times New Roman"/>
                <w:sz w:val="21"/>
              </w:rPr>
              <w:t>2万元</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1243" w:hRule="atLeast"/>
        </w:trPr>
        <w:tc>
          <w:tcPr>
            <w:tcW w:w="1740" w:type="dxa"/>
            <w:tcBorders>
              <w:tl2br w:val="nil"/>
              <w:tr2bl w:val="nil"/>
            </w:tcBorders>
            <w:tcMar>
              <w:top w:w="60" w:type="dxa"/>
              <w:left w:w="120" w:type="dxa"/>
              <w:bottom w:w="30" w:type="dxa"/>
              <w:right w:w="120" w:type="dxa"/>
            </w:tcMar>
            <w:vAlign w:val="top"/>
          </w:tcPr>
          <w:p>
            <w:pPr>
              <w:keepNext w:val="0"/>
              <w:keepLines w:val="0"/>
              <w:suppressLineNumbers w:val="0"/>
              <w:spacing w:before="120" w:beforeAutospacing="0" w:after="120" w:afterAutospacing="0" w:line="288" w:lineRule="auto"/>
              <w:ind w:left="0" w:right="0"/>
              <w:jc w:val="left"/>
              <w:rPr>
                <w:rFonts w:hint="eastAsia" w:ascii="仿宋_GB2312" w:hAnsi="仿宋_GB2312" w:eastAsia="仿宋_GB2312" w:cs="仿宋_GB2312"/>
              </w:rPr>
            </w:pPr>
            <w:r>
              <w:rPr>
                <w:rFonts w:hint="eastAsia" w:ascii="仿宋_GB2312" w:hAnsi="仿宋_GB2312" w:eastAsia="宋体" w:cs="仿宋_GB2312"/>
                <w:sz w:val="21"/>
              </w:rPr>
              <w:t>申报材料清单（勾选）</w:t>
            </w:r>
          </w:p>
        </w:tc>
        <w:tc>
          <w:tcPr>
            <w:tcW w:w="7219" w:type="dxa"/>
            <w:gridSpan w:val="3"/>
            <w:tcBorders>
              <w:tl2br w:val="nil"/>
              <w:tr2bl w:val="nil"/>
            </w:tcBorders>
            <w:tcMar>
              <w:top w:w="60" w:type="dxa"/>
              <w:left w:w="120" w:type="dxa"/>
              <w:bottom w:w="30" w:type="dxa"/>
              <w:right w:w="120" w:type="dxa"/>
            </w:tcMar>
            <w:vAlign w:val="top"/>
          </w:tcPr>
          <w:p>
            <w:pPr>
              <w:keepNext w:val="0"/>
              <w:keepLines w:val="0"/>
              <w:suppressLineNumbers w:val="0"/>
              <w:spacing w:before="120" w:beforeAutospacing="0" w:after="120" w:afterAutospacing="0" w:line="288" w:lineRule="auto"/>
              <w:ind w:left="0" w:right="0"/>
              <w:jc w:val="left"/>
              <w:rPr>
                <w:rFonts w:hint="eastAsia" w:ascii="仿宋_GB2312" w:hAnsi="仿宋_GB2312" w:eastAsia="宋体" w:cs="仿宋_GB2312"/>
                <w:sz w:val="21"/>
              </w:rPr>
            </w:pPr>
            <w:r>
              <w:rPr>
                <w:rFonts w:hint="eastAsia" w:ascii="仿宋_GB2312" w:hAnsi="仿宋_GB2312" w:eastAsia="宋体" w:cs="仿宋_GB2312"/>
                <w:sz w:val="21"/>
              </w:rPr>
              <w:t>□ 本申报表</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xml:space="preserve"> □ 资质证明 </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首次纳统证明</w:t>
            </w:r>
          </w:p>
          <w:p>
            <w:pPr>
              <w:keepNext w:val="0"/>
              <w:keepLines w:val="0"/>
              <w:suppressLineNumbers w:val="0"/>
              <w:spacing w:before="120" w:beforeAutospacing="0" w:after="120" w:afterAutospacing="0" w:line="288" w:lineRule="auto"/>
              <w:ind w:left="0" w:right="0"/>
              <w:jc w:val="left"/>
              <w:rPr>
                <w:rFonts w:hint="eastAsia" w:ascii="仿宋_GB2312" w:hAnsi="仿宋_GB2312" w:eastAsia="仿宋_GB2312" w:cs="仿宋_GB2312"/>
              </w:rPr>
            </w:pPr>
            <w:r>
              <w:rPr>
                <w:rFonts w:hint="eastAsia" w:ascii="仿宋_GB2312" w:hAnsi="仿宋_GB2312" w:eastAsia="宋体" w:cs="仿宋_GB2312"/>
                <w:sz w:val="21"/>
              </w:rPr>
              <w:t>□ 经营证明</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xml:space="preserve">□ 信用报告 </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其他补充材料</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168" w:hRule="atLeast"/>
        </w:trPr>
        <w:tc>
          <w:tcPr>
            <w:tcW w:w="8959" w:type="dxa"/>
            <w:gridSpan w:val="4"/>
            <w:tcBorders>
              <w:tl2br w:val="nil"/>
              <w:tr2bl w:val="nil"/>
            </w:tcBorders>
            <w:tcMar>
              <w:top w:w="60" w:type="dxa"/>
              <w:left w:w="120" w:type="dxa"/>
              <w:bottom w:w="30" w:type="dxa"/>
              <w:right w:w="120" w:type="dxa"/>
            </w:tcMar>
            <w:vAlign w:val="top"/>
          </w:tcPr>
          <w:p>
            <w:pPr>
              <w:keepNext w:val="0"/>
              <w:keepLines w:val="0"/>
              <w:suppressLineNumbers w:val="0"/>
              <w:spacing w:before="120" w:beforeAutospacing="0" w:after="120" w:afterAutospacing="0" w:line="288" w:lineRule="auto"/>
              <w:ind w:left="0" w:right="0"/>
              <w:jc w:val="left"/>
              <w:rPr>
                <w:rFonts w:hint="eastAsia" w:ascii="仿宋_GB2312" w:hAnsi="仿宋_GB2312" w:eastAsia="宋体" w:cs="仿宋_GB2312"/>
                <w:kern w:val="0"/>
                <w:sz w:val="21"/>
                <w:szCs w:val="22"/>
                <w:lang w:val="en-US" w:eastAsia="zh-CN" w:bidi="ar"/>
              </w:rPr>
            </w:pPr>
            <w:r>
              <w:rPr>
                <w:rFonts w:hint="eastAsia" w:ascii="仿宋_GB2312" w:hAnsi="仿宋_GB2312" w:eastAsia="宋体" w:cs="仿宋_GB2312"/>
                <w:kern w:val="0"/>
                <w:sz w:val="21"/>
                <w:szCs w:val="22"/>
                <w:lang w:val="en-US" w:eastAsia="zh-CN" w:bidi="ar"/>
              </w:rPr>
              <w:t>声明：本单位承诺提供的资料和数据真实、有效，符合本申报指南要求，承诺申报项目未获得其他同类财政资金支持</w:t>
            </w:r>
            <w:r>
              <w:rPr>
                <w:rFonts w:hint="eastAsia" w:ascii="仿宋_GB2312" w:hAnsi="仿宋_GB2312" w:cs="仿宋_GB2312"/>
                <w:kern w:val="0"/>
                <w:sz w:val="21"/>
                <w:szCs w:val="22"/>
                <w:lang w:val="en-US" w:eastAsia="zh-CN" w:bidi="ar"/>
              </w:rPr>
              <w:t>，</w:t>
            </w:r>
            <w:r>
              <w:rPr>
                <w:rFonts w:hint="eastAsia" w:ascii="仿宋_GB2312" w:hAnsi="仿宋_GB2312" w:eastAsia="宋体" w:cs="仿宋_GB2312"/>
                <w:kern w:val="0"/>
                <w:sz w:val="21"/>
                <w:szCs w:val="22"/>
                <w:lang w:val="en-US" w:eastAsia="zh-CN" w:bidi="ar"/>
              </w:rPr>
              <w:t>承诺自2025年1月1日至本通知申报截止日期间，未发生安全生产责任事故（含食品安全、燃气安全、消防安全等）。如情况不实，自愿承担一切责任。</w:t>
            </w:r>
          </w:p>
          <w:p>
            <w:pPr>
              <w:keepNext w:val="0"/>
              <w:keepLines w:val="0"/>
              <w:suppressLineNumbers w:val="0"/>
              <w:spacing w:before="120" w:beforeAutospacing="0" w:after="120" w:afterAutospacing="0" w:line="288" w:lineRule="auto"/>
              <w:ind w:left="0" w:right="0"/>
              <w:jc w:val="left"/>
              <w:rPr>
                <w:rFonts w:hint="eastAsia" w:ascii="仿宋_GB2312" w:hAnsi="仿宋_GB2312" w:eastAsia="宋体" w:cs="仿宋_GB2312"/>
                <w:kern w:val="0"/>
                <w:sz w:val="21"/>
                <w:szCs w:val="22"/>
                <w:lang w:val="en-US" w:eastAsia="zh-CN" w:bidi="ar"/>
              </w:rPr>
            </w:pPr>
          </w:p>
          <w:p>
            <w:pPr>
              <w:keepNext w:val="0"/>
              <w:keepLines w:val="0"/>
              <w:suppressLineNumbers w:val="0"/>
              <w:spacing w:before="120" w:beforeAutospacing="0" w:after="120" w:afterAutospacing="0" w:line="288" w:lineRule="auto"/>
              <w:ind w:left="0" w:right="0"/>
              <w:jc w:val="center"/>
              <w:rPr>
                <w:rFonts w:hint="eastAsia" w:ascii="仿宋_GB2312" w:hAnsi="仿宋_GB2312" w:eastAsia="宋体" w:cs="仿宋_GB2312"/>
                <w:kern w:val="0"/>
                <w:sz w:val="21"/>
                <w:szCs w:val="22"/>
                <w:lang w:val="en-US" w:eastAsia="zh-CN" w:bidi="ar"/>
              </w:rPr>
            </w:pPr>
            <w:r>
              <w:rPr>
                <w:rFonts w:hint="eastAsia" w:ascii="仿宋_GB2312" w:hAnsi="仿宋_GB2312" w:eastAsia="宋体" w:cs="仿宋_GB2312"/>
                <w:kern w:val="0"/>
                <w:sz w:val="21"/>
                <w:szCs w:val="22"/>
                <w:lang w:val="en-US" w:eastAsia="zh-CN" w:bidi="ar"/>
              </w:rPr>
              <w:t xml:space="preserve">                                  申报单位法人代表（签字）：</w:t>
            </w:r>
          </w:p>
          <w:p>
            <w:pPr>
              <w:keepNext w:val="0"/>
              <w:keepLines w:val="0"/>
              <w:suppressLineNumbers w:val="0"/>
              <w:spacing w:before="120" w:beforeAutospacing="0" w:after="120" w:afterAutospacing="0" w:line="288" w:lineRule="auto"/>
              <w:ind w:left="0" w:right="0"/>
              <w:jc w:val="center"/>
              <w:rPr>
                <w:rFonts w:hint="eastAsia" w:ascii="仿宋_GB2312" w:hAnsi="仿宋_GB2312" w:eastAsia="宋体" w:cs="仿宋_GB2312"/>
                <w:kern w:val="0"/>
                <w:sz w:val="21"/>
                <w:szCs w:val="22"/>
                <w:lang w:val="en-US" w:eastAsia="zh-CN" w:bidi="ar"/>
              </w:rPr>
            </w:pPr>
            <w:r>
              <w:rPr>
                <w:rFonts w:hint="eastAsia" w:ascii="仿宋_GB2312" w:hAnsi="仿宋_GB2312" w:eastAsia="宋体" w:cs="仿宋_GB2312"/>
                <w:kern w:val="0"/>
                <w:sz w:val="21"/>
                <w:szCs w:val="22"/>
                <w:lang w:val="en-US" w:eastAsia="zh-CN" w:bidi="ar"/>
              </w:rPr>
              <w:t xml:space="preserve">                                 （盖章）</w:t>
            </w:r>
          </w:p>
          <w:p>
            <w:pPr>
              <w:keepNext w:val="0"/>
              <w:keepLines w:val="0"/>
              <w:suppressLineNumbers w:val="0"/>
              <w:spacing w:before="120" w:beforeAutospacing="0" w:after="120" w:afterAutospacing="0" w:line="288" w:lineRule="auto"/>
              <w:ind w:left="0" w:right="0"/>
              <w:jc w:val="center"/>
              <w:rPr>
                <w:rFonts w:hint="eastAsia" w:ascii="仿宋_GB2312" w:hAnsi="仿宋_GB2312" w:eastAsia="仿宋_GB2312" w:cs="仿宋_GB2312"/>
              </w:rPr>
            </w:pPr>
            <w:r>
              <w:rPr>
                <w:rFonts w:hint="eastAsia" w:ascii="仿宋_GB2312" w:hAnsi="仿宋_GB2312" w:eastAsia="宋体" w:cs="仿宋_GB2312"/>
                <w:kern w:val="0"/>
                <w:sz w:val="21"/>
                <w:szCs w:val="22"/>
                <w:lang w:val="en-US" w:eastAsia="zh-CN" w:bidi="ar"/>
              </w:rPr>
              <w:t xml:space="preserve">                                     年    月    日</w:t>
            </w:r>
          </w:p>
        </w:tc>
      </w:tr>
    </w:tbl>
    <w:p>
      <w:pPr>
        <w:spacing w:before="380" w:after="140" w:line="288" w:lineRule="auto"/>
        <w:ind w:left="0"/>
        <w:jc w:val="left"/>
        <w:outlineLvl w:val="0"/>
        <w:rPr>
          <w:rFonts w:hint="default" w:ascii="Times New Roman" w:hAnsi="Times New Roman" w:eastAsia="黑体" w:cs="Times New Roman"/>
          <w:b w:val="0"/>
          <w:bCs/>
          <w:kern w:val="0"/>
          <w:sz w:val="32"/>
          <w:szCs w:val="32"/>
        </w:rPr>
      </w:pPr>
      <w:r>
        <w:rPr>
          <w:rFonts w:hint="default" w:ascii="Times New Roman" w:hAnsi="Times New Roman" w:eastAsia="黑体" w:cs="Times New Roman"/>
          <w:b w:val="0"/>
          <w:bCs/>
          <w:kern w:val="0"/>
          <w:sz w:val="32"/>
          <w:szCs w:val="32"/>
        </w:rPr>
        <w:t>附件5</w:t>
      </w:r>
    </w:p>
    <w:p>
      <w:pPr>
        <w:keepNext w:val="0"/>
        <w:keepLines w:val="0"/>
        <w:pageBreakBefore w:val="0"/>
        <w:widowControl w:val="0"/>
        <w:kinsoku/>
        <w:wordWrap/>
        <w:overflowPunct/>
        <w:topLinePunct w:val="0"/>
        <w:autoSpaceDE/>
        <w:autoSpaceDN/>
        <w:bidi w:val="0"/>
        <w:adjustRightInd/>
        <w:snapToGrid/>
        <w:spacing w:line="580" w:lineRule="exact"/>
        <w:ind w:left="0"/>
        <w:jc w:val="left"/>
        <w:textAlignment w:val="auto"/>
        <w:outlineLvl w:val="0"/>
        <w:rPr>
          <w:rFonts w:hint="default" w:ascii="Times New Roman" w:hAnsi="Times New Roman" w:eastAsia="黑体" w:cs="Times New Roman"/>
          <w:b w:val="0"/>
          <w:bCs/>
          <w:kern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outlineLvl w:val="0"/>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kern w:val="0"/>
          <w:sz w:val="44"/>
          <w:szCs w:val="44"/>
        </w:rPr>
        <w:t>支持湘菜餐饮企业降低融资成本</w:t>
      </w:r>
      <w:r>
        <w:rPr>
          <w:rFonts w:hint="default" w:ascii="Times New Roman" w:hAnsi="Times New Roman" w:eastAsia="方正小标宋简体" w:cs="Times New Roman"/>
          <w:b w:val="0"/>
          <w:bCs/>
          <w:sz w:val="44"/>
          <w:szCs w:val="44"/>
          <w:lang w:eastAsia="zh-CN"/>
        </w:rPr>
        <w:t>资金奖补</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outlineLvl w:val="0"/>
        <w:rPr>
          <w:rFonts w:hint="default" w:ascii="Times New Roman" w:hAnsi="Times New Roman" w:eastAsia="方正小标宋简体" w:cs="Times New Roman"/>
          <w:b w:val="0"/>
          <w:bCs/>
          <w:kern w:val="0"/>
          <w:sz w:val="44"/>
          <w:szCs w:val="44"/>
        </w:rPr>
      </w:pPr>
      <w:r>
        <w:rPr>
          <w:rFonts w:hint="default" w:ascii="Times New Roman" w:hAnsi="Times New Roman" w:eastAsia="方正小标宋简体" w:cs="Times New Roman"/>
          <w:b w:val="0"/>
          <w:bCs/>
          <w:kern w:val="0"/>
          <w:sz w:val="44"/>
          <w:szCs w:val="44"/>
        </w:rPr>
        <w:t>申报指南</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outlineLvl w:val="0"/>
        <w:rPr>
          <w:rFonts w:hint="default" w:ascii="Times New Roman" w:hAnsi="Times New Roman" w:eastAsia="方正小标宋简体" w:cs="Times New Roman"/>
          <w:b w:val="0"/>
          <w:bCs/>
          <w:kern w:val="0"/>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outlineLvl w:val="1"/>
        <w:rPr>
          <w:rFonts w:hint="default" w:ascii="Times New Roman" w:hAnsi="Times New Roman" w:eastAsia="黑体" w:cs="Times New Roman"/>
          <w:b w:val="0"/>
          <w:bCs/>
          <w:kern w:val="0"/>
          <w:sz w:val="32"/>
          <w:szCs w:val="32"/>
        </w:rPr>
      </w:pPr>
      <w:r>
        <w:rPr>
          <w:rFonts w:hint="default" w:ascii="Times New Roman" w:hAnsi="Times New Roman" w:eastAsia="黑体" w:cs="Times New Roman"/>
          <w:b w:val="0"/>
          <w:bCs/>
          <w:kern w:val="0"/>
          <w:sz w:val="32"/>
          <w:szCs w:val="32"/>
        </w:rPr>
        <w:t>一、支持事项</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仿宋_GB2312" w:cs="Times New Roman"/>
          <w:b w:val="0"/>
          <w:bCs/>
          <w:kern w:val="0"/>
          <w:sz w:val="32"/>
          <w:szCs w:val="32"/>
        </w:rPr>
      </w:pPr>
      <w:r>
        <w:rPr>
          <w:rFonts w:hint="default" w:ascii="Times New Roman" w:hAnsi="Times New Roman" w:eastAsia="仿宋_GB2312" w:cs="Times New Roman"/>
          <w:kern w:val="0"/>
          <w:sz w:val="32"/>
          <w:szCs w:val="32"/>
        </w:rPr>
        <w:t>支持连续在库3年以上（含3年）的限额以上湘菜餐饮企业降低融资成本，缓解企业资金压力，鼓励企业扩大生产经营、开展“减盐减油”新湘菜研发、门店升级等，按企业经营性贷款实际支付利息的一定比例给予补助。</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outlineLvl w:val="1"/>
        <w:rPr>
          <w:rFonts w:hint="default" w:ascii="Times New Roman" w:hAnsi="Times New Roman" w:eastAsia="黑体" w:cs="Times New Roman"/>
          <w:b w:val="0"/>
          <w:bCs/>
          <w:kern w:val="0"/>
          <w:sz w:val="32"/>
          <w:szCs w:val="32"/>
        </w:rPr>
      </w:pPr>
      <w:r>
        <w:rPr>
          <w:rFonts w:hint="default" w:ascii="Times New Roman" w:hAnsi="Times New Roman" w:eastAsia="黑体" w:cs="Times New Roman"/>
          <w:b w:val="0"/>
          <w:bCs/>
          <w:kern w:val="0"/>
          <w:sz w:val="32"/>
          <w:szCs w:val="32"/>
        </w:rPr>
        <w:t>二、奖励标准</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对连续在库3年以上（含3年）的限额以上湘菜餐饮企业，按其2025年11月至2026年</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月期间发生的经营性贷款实际支付利息的30%给予补助，单户企业年度最高补助不超过20万元。</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本项补助与《财政部 商务部 中国人民银行 金融监管总局关于优化实施服务业经营主体贷款贴息政策的通知》（财金〔2026〕5号）政策按就高不重复原则执行，不重复享受两项贴息补助。</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outlineLvl w:val="1"/>
        <w:rPr>
          <w:rFonts w:hint="default" w:ascii="Times New Roman" w:hAnsi="Times New Roman" w:eastAsia="黑体" w:cs="Times New Roman"/>
          <w:b w:val="0"/>
          <w:bCs/>
          <w:kern w:val="0"/>
          <w:sz w:val="32"/>
          <w:szCs w:val="32"/>
        </w:rPr>
      </w:pPr>
      <w:r>
        <w:rPr>
          <w:rFonts w:hint="default" w:ascii="Times New Roman" w:hAnsi="Times New Roman" w:eastAsia="黑体" w:cs="Times New Roman"/>
          <w:b w:val="0"/>
          <w:bCs/>
          <w:kern w:val="0"/>
          <w:sz w:val="32"/>
          <w:szCs w:val="32"/>
        </w:rPr>
        <w:t>三、申报主体资格</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1.在湖南省内依法登记注册，具有独立法人资格的限额以上餐饮企业。</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2.连续纳入限额以上批发零售住宿餐饮业统计范围3年以上（含3年），在库期间无统计违规行为。</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3.2025年11月至2026年</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月期间有经营性贷款发生，并已实际支付贷款利息，贷款资金使用合规。</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4.未被列入严重失信主体名单，信用状况良好，无重大违法违规记录、无重大安全生产事故，依法纳税。</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outlineLvl w:val="1"/>
        <w:rPr>
          <w:rFonts w:hint="default" w:ascii="Times New Roman" w:hAnsi="Times New Roman" w:eastAsia="黑体" w:cs="Times New Roman"/>
          <w:b w:val="0"/>
          <w:bCs/>
          <w:kern w:val="0"/>
          <w:sz w:val="32"/>
          <w:szCs w:val="32"/>
        </w:rPr>
      </w:pPr>
      <w:r>
        <w:rPr>
          <w:rFonts w:hint="default" w:ascii="Times New Roman" w:hAnsi="Times New Roman" w:eastAsia="黑体" w:cs="Times New Roman"/>
          <w:b w:val="0"/>
          <w:bCs/>
          <w:kern w:val="0"/>
          <w:sz w:val="32"/>
          <w:szCs w:val="32"/>
        </w:rPr>
        <w:t>四、申报条件</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outlineLvl w:val="1"/>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1.企业连续在库时间满3年以上（含3年），有统计部门出具的连续在库证明材料。</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2.贷款为2025年11月至2026年</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月期间发生的经营性贷款，贷款用途为门店扩张、食材采购、设备更新、员工培训、“减盐减油”新湘菜研发等生产经营性用途，不包括股东分红、偿还债务、投资理财等非生产性用途。</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3.贷款合同合法有效，已按合同约定支付贷款利息，有银行出具的利息支付凭证、贷款用途证明等相关材料。</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4.企业未享受同类贷款贴息政策，符合“就高不重复”原则。</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outlineLvl w:val="1"/>
        <w:rPr>
          <w:rFonts w:hint="default" w:ascii="Times New Roman" w:hAnsi="Times New Roman" w:eastAsia="黑体" w:cs="Times New Roman"/>
          <w:b w:val="0"/>
          <w:bCs/>
          <w:kern w:val="0"/>
          <w:sz w:val="32"/>
          <w:szCs w:val="32"/>
        </w:rPr>
      </w:pPr>
      <w:r>
        <w:rPr>
          <w:rFonts w:hint="default" w:ascii="Times New Roman" w:hAnsi="Times New Roman" w:eastAsia="黑体" w:cs="Times New Roman"/>
          <w:b w:val="0"/>
          <w:bCs/>
          <w:kern w:val="0"/>
          <w:sz w:val="32"/>
          <w:szCs w:val="32"/>
        </w:rPr>
        <w:t>五、申报材料清单</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1.《支持湘菜餐饮企业降低融资成本补助资金</w:t>
      </w:r>
      <w:r>
        <w:rPr>
          <w:rFonts w:hint="default" w:ascii="Times New Roman" w:hAnsi="Times New Roman" w:eastAsia="仿宋_GB2312" w:cs="Times New Roman"/>
          <w:kern w:val="0"/>
          <w:sz w:val="32"/>
          <w:szCs w:val="32"/>
          <w:lang w:eastAsia="zh-CN"/>
        </w:rPr>
        <w:t>申报书</w:t>
      </w:r>
      <w:r>
        <w:rPr>
          <w:rFonts w:hint="default" w:ascii="Times New Roman" w:hAnsi="Times New Roman" w:eastAsia="仿宋_GB2312" w:cs="Times New Roman"/>
          <w:kern w:val="0"/>
          <w:sz w:val="32"/>
          <w:szCs w:val="32"/>
        </w:rPr>
        <w:t>》（见附件5-1）。</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2.申报主体资质证明：营业执照副本复印件（加盖公章）、法人身份证明复印件。</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3.连续在库证明材料：统计部门出具的连续3年以上（含3年）纳入限额以上批发零售住宿餐饮业统计范围的证明文件。</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4.贷款相关材料：贷款合同复印件、银行出具的贷款发放凭证、利息支付凭证（发票、银行回单等）、贷款用途证明（如采购合同、装修合同、研发协议等）。</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5.财务相关材料：2025年11月至2026年</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月期间的财务报表、纳税申报表复印件。</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6.信用报告：从信用中国网站下载打印，加盖申报单位公章。</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7.其他补充材料：企业承诺未享受同类贷款贴息政策的承诺书</w:t>
      </w:r>
      <w:r>
        <w:rPr>
          <w:rFonts w:hint="default" w:ascii="Times New Roman" w:hAnsi="Times New Roman" w:eastAsia="仿宋_GB2312" w:cs="Times New Roman"/>
          <w:kern w:val="0"/>
          <w:sz w:val="32"/>
          <w:szCs w:val="32"/>
          <w:lang w:eastAsia="zh-CN"/>
        </w:rPr>
        <w:t>（需经办银行盖章确认）</w:t>
      </w:r>
      <w:r>
        <w:rPr>
          <w:rFonts w:hint="default" w:ascii="Times New Roman" w:hAnsi="Times New Roman" w:eastAsia="仿宋_GB2312" w:cs="Times New Roman"/>
          <w:kern w:val="0"/>
          <w:sz w:val="32"/>
          <w:szCs w:val="32"/>
        </w:rPr>
        <w:t>、相关佐证材料等（如有）。</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仿宋_GB2312" w:cs="Times New Roman"/>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zh-CN"/>
        </w:rPr>
        <w:t>附件</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lang w:eastAsia="zh-CN"/>
        </w:rPr>
        <w:t>5-1</w:t>
      </w:r>
      <w:r>
        <w:rPr>
          <w:rFonts w:hint="default" w:ascii="Times New Roman" w:hAnsi="Times New Roman" w:eastAsia="仿宋_GB2312" w:cs="Times New Roman"/>
          <w:kern w:val="0"/>
          <w:sz w:val="32"/>
          <w:szCs w:val="32"/>
        </w:rPr>
        <w:t>支持湘菜餐饮企业降低融资成本</w:t>
      </w:r>
      <w:r>
        <w:rPr>
          <w:rFonts w:hint="default" w:ascii="Times New Roman" w:hAnsi="Times New Roman" w:eastAsia="仿宋_GB2312" w:cs="Times New Roman"/>
          <w:kern w:val="0"/>
          <w:sz w:val="32"/>
          <w:szCs w:val="32"/>
          <w:lang w:eastAsia="zh-CN"/>
        </w:rPr>
        <w:t>资金奖补</w:t>
      </w:r>
      <w:r>
        <w:rPr>
          <w:rFonts w:hint="default" w:ascii="Times New Roman" w:hAnsi="Times New Roman" w:eastAsia="仿宋_GB2312" w:cs="Times New Roman"/>
          <w:kern w:val="0"/>
          <w:sz w:val="32"/>
          <w:szCs w:val="32"/>
        </w:rPr>
        <w:t>申报</w:t>
      </w:r>
      <w:r>
        <w:rPr>
          <w:rFonts w:hint="default" w:ascii="Times New Roman" w:hAnsi="Times New Roman" w:eastAsia="仿宋_GB2312" w:cs="Times New Roman"/>
          <w:kern w:val="0"/>
          <w:sz w:val="32"/>
          <w:szCs w:val="32"/>
          <w:lang w:eastAsia="zh-CN"/>
        </w:rPr>
        <w:t>书</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仿宋_GB2312" w:cs="Times New Roman"/>
          <w:sz w:val="32"/>
          <w:szCs w:val="32"/>
          <w:lang w:eastAsia="zh-CN"/>
        </w:rPr>
        <w:br w:type="page"/>
      </w:r>
      <w:r>
        <w:rPr>
          <w:rFonts w:hint="default" w:ascii="Times New Roman" w:hAnsi="Times New Roman" w:eastAsia="黑体" w:cs="Times New Roman"/>
          <w:sz w:val="32"/>
          <w:szCs w:val="32"/>
          <w:lang w:eastAsia="zh-CN"/>
        </w:rPr>
        <w:t>附件5-1</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sz w:val="32"/>
          <w:szCs w:val="32"/>
          <w:lang w:eastAsia="zh-CN"/>
        </w:rPr>
      </w:pP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rPr>
        <w:t>支持湘菜餐饮企业降低融资成本</w:t>
      </w:r>
      <w:r>
        <w:rPr>
          <w:rFonts w:hint="default" w:ascii="Times New Roman" w:hAnsi="Times New Roman" w:eastAsia="方正小标宋简体" w:cs="Times New Roman"/>
          <w:b w:val="0"/>
          <w:bCs/>
          <w:sz w:val="44"/>
          <w:szCs w:val="44"/>
          <w:lang w:eastAsia="zh-CN"/>
        </w:rPr>
        <w:t>资金奖补</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rPr>
        <w:t>申报</w:t>
      </w:r>
      <w:r>
        <w:rPr>
          <w:rFonts w:hint="default" w:ascii="Times New Roman" w:hAnsi="Times New Roman" w:eastAsia="方正小标宋简体" w:cs="Times New Roman"/>
          <w:b w:val="0"/>
          <w:bCs/>
          <w:sz w:val="44"/>
          <w:szCs w:val="44"/>
          <w:lang w:eastAsia="zh-CN"/>
        </w:rPr>
        <w:t>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eastAsia="zh-CN"/>
        </w:rPr>
        <w:t>申报主体（盖章）：</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u w:val="none"/>
          <w:lang w:val="en-US" w:eastAsia="zh-CN"/>
        </w:rPr>
      </w:pPr>
      <w:r>
        <w:rPr>
          <w:rFonts w:hint="default" w:ascii="Times New Roman" w:hAnsi="Times New Roman" w:eastAsia="黑体" w:cs="Times New Roman"/>
          <w:b w:val="0"/>
          <w:bCs/>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r>
        <w:rPr>
          <w:rFonts w:hint="default" w:ascii="Times New Roman" w:hAnsi="Times New Roman" w:eastAsia="楷体_GB2312" w:cs="Times New Roman"/>
          <w:b w:val="0"/>
          <w:bCs/>
          <w:sz w:val="32"/>
          <w:szCs w:val="32"/>
          <w:u w:val="none"/>
          <w:lang w:val="en-US" w:eastAsia="zh-CN"/>
        </w:rPr>
        <w:t>湖南省商务厅</w:t>
      </w:r>
      <w:r>
        <w:rPr>
          <w:rFonts w:hint="eastAsia" w:eastAsia="楷体_GB2312" w:cs="Times New Roman"/>
          <w:b w:val="0"/>
          <w:bCs/>
          <w:sz w:val="32"/>
          <w:szCs w:val="32"/>
          <w:u w:val="none"/>
          <w:lang w:val="en-US" w:eastAsia="zh-CN"/>
        </w:rPr>
        <w:t xml:space="preserve">      </w:t>
      </w:r>
      <w:r>
        <w:rPr>
          <w:rFonts w:hint="default" w:ascii="Times New Roman" w:hAnsi="Times New Roman" w:eastAsia="楷体_GB2312" w:cs="Times New Roman"/>
          <w:b w:val="0"/>
          <w:bCs/>
          <w:sz w:val="32"/>
          <w:szCs w:val="32"/>
          <w:u w:val="none"/>
          <w:lang w:val="en-US" w:eastAsia="zh-CN"/>
        </w:rPr>
        <w:t xml:space="preserve">  湖南省财政厅</w:t>
      </w:r>
    </w:p>
    <w:p>
      <w:pPr>
        <w:keepNext w:val="0"/>
        <w:keepLines w:val="0"/>
        <w:pageBreakBefore w:val="0"/>
        <w:widowControl w:val="0"/>
        <w:kinsoku/>
        <w:wordWrap/>
        <w:overflowPunct/>
        <w:topLinePunct w:val="0"/>
        <w:autoSpaceDE/>
        <w:autoSpaceDN/>
        <w:bidi w:val="0"/>
        <w:adjustRightInd/>
        <w:snapToGrid/>
        <w:spacing w:line="500" w:lineRule="exact"/>
        <w:ind w:left="0"/>
        <w:jc w:val="center"/>
        <w:textAlignment w:val="auto"/>
        <w:outlineLvl w:val="0"/>
        <w:rPr>
          <w:rFonts w:hint="default" w:ascii="Times New Roman" w:hAnsi="Times New Roman" w:eastAsia="方正小标宋简体" w:cs="Times New Roman"/>
          <w:b w:val="0"/>
          <w:bCs/>
          <w:sz w:val="44"/>
          <w:szCs w:val="44"/>
          <w:lang w:eastAsia="zh-CN"/>
        </w:rPr>
      </w:pPr>
      <w:r>
        <w:rPr>
          <w:rFonts w:hint="default" w:ascii="Times New Roman" w:hAnsi="Times New Roman" w:eastAsia="楷体_GB2312" w:cs="Times New Roman"/>
          <w:b w:val="0"/>
          <w:bCs/>
          <w:sz w:val="32"/>
          <w:szCs w:val="32"/>
          <w:u w:val="none"/>
          <w:lang w:val="en-US" w:eastAsia="zh-CN"/>
        </w:rPr>
        <w:br w:type="page"/>
      </w:r>
      <w:r>
        <w:rPr>
          <w:rFonts w:hint="default" w:ascii="Times New Roman" w:hAnsi="Times New Roman" w:eastAsia="方正小标宋简体" w:cs="Times New Roman"/>
          <w:b w:val="0"/>
          <w:bCs/>
          <w:sz w:val="44"/>
          <w:szCs w:val="44"/>
        </w:rPr>
        <w:t>支持湘菜餐饮企业降低融资成本资金</w:t>
      </w:r>
      <w:r>
        <w:rPr>
          <w:rFonts w:hint="default" w:ascii="Times New Roman" w:hAnsi="Times New Roman" w:eastAsia="方正小标宋简体" w:cs="Times New Roman"/>
          <w:b w:val="0"/>
          <w:bCs/>
          <w:sz w:val="44"/>
          <w:szCs w:val="44"/>
          <w:lang w:eastAsia="zh-CN"/>
        </w:rPr>
        <w:t>奖补</w:t>
      </w:r>
    </w:p>
    <w:p>
      <w:pPr>
        <w:keepNext w:val="0"/>
        <w:keepLines w:val="0"/>
        <w:pageBreakBefore w:val="0"/>
        <w:widowControl w:val="0"/>
        <w:kinsoku/>
        <w:wordWrap/>
        <w:overflowPunct/>
        <w:topLinePunct w:val="0"/>
        <w:autoSpaceDE/>
        <w:autoSpaceDN/>
        <w:bidi w:val="0"/>
        <w:adjustRightInd/>
        <w:snapToGrid/>
        <w:spacing w:line="500" w:lineRule="exact"/>
        <w:ind w:left="0"/>
        <w:jc w:val="center"/>
        <w:textAlignment w:val="auto"/>
        <w:outlineLvl w:val="0"/>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lang w:eastAsia="zh-CN"/>
        </w:rPr>
        <w:t>申</w:t>
      </w:r>
      <w:r>
        <w:rPr>
          <w:rFonts w:hint="eastAsia" w:eastAsia="方正小标宋简体" w:cs="Times New Roman"/>
          <w:b w:val="0"/>
          <w:bCs/>
          <w:sz w:val="44"/>
          <w:szCs w:val="44"/>
          <w:lang w:val="en-US" w:eastAsia="zh-CN"/>
        </w:rPr>
        <w:t xml:space="preserve">  </w:t>
      </w:r>
      <w:r>
        <w:rPr>
          <w:rFonts w:hint="default" w:ascii="Times New Roman" w:hAnsi="Times New Roman" w:eastAsia="方正小标宋简体" w:cs="Times New Roman"/>
          <w:b w:val="0"/>
          <w:bCs/>
          <w:sz w:val="44"/>
          <w:szCs w:val="44"/>
          <w:lang w:eastAsia="zh-CN"/>
        </w:rPr>
        <w:t>报</w:t>
      </w:r>
      <w:r>
        <w:rPr>
          <w:rFonts w:hint="eastAsia" w:eastAsia="方正小标宋简体" w:cs="Times New Roman"/>
          <w:b w:val="0"/>
          <w:bCs/>
          <w:sz w:val="44"/>
          <w:szCs w:val="44"/>
          <w:lang w:val="en-US" w:eastAsia="zh-CN"/>
        </w:rPr>
        <w:t xml:space="preserve">  </w:t>
      </w:r>
      <w:r>
        <w:rPr>
          <w:rFonts w:hint="default" w:ascii="Times New Roman" w:hAnsi="Times New Roman" w:eastAsia="方正小标宋简体" w:cs="Times New Roman"/>
          <w:b w:val="0"/>
          <w:bCs/>
          <w:sz w:val="44"/>
          <w:szCs w:val="44"/>
          <w:lang w:eastAsia="zh-CN"/>
        </w:rPr>
        <w:t>表</w:t>
      </w:r>
    </w:p>
    <w:tbl>
      <w:tblPr>
        <w:tblStyle w:val="14"/>
        <w:tblW w:w="9348" w:type="dxa"/>
        <w:jc w:val="center"/>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10" w:type="dxa"/>
          <w:bottom w:w="0" w:type="dxa"/>
          <w:right w:w="10" w:type="dxa"/>
        </w:tblCellMar>
      </w:tblPr>
      <w:tblGrid>
        <w:gridCol w:w="1740"/>
        <w:gridCol w:w="3073"/>
        <w:gridCol w:w="1617"/>
        <w:gridCol w:w="2918"/>
      </w:tblGrid>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174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rPr>
            </w:pPr>
            <w:r>
              <w:rPr>
                <w:rFonts w:hint="default" w:ascii="Times New Roman" w:hAnsi="Times New Roman" w:eastAsia="宋体" w:cs="Times New Roman"/>
                <w:sz w:val="21"/>
              </w:rPr>
              <w:t>申报企业名称</w:t>
            </w:r>
          </w:p>
        </w:tc>
        <w:tc>
          <w:tcPr>
            <w:tcW w:w="3073"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rPr>
            </w:pPr>
          </w:p>
        </w:tc>
        <w:tc>
          <w:tcPr>
            <w:tcW w:w="161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宋体" w:cs="Times New Roman"/>
                <w:sz w:val="21"/>
              </w:rPr>
            </w:pPr>
            <w:r>
              <w:rPr>
                <w:rFonts w:hint="default" w:ascii="Times New Roman" w:hAnsi="Times New Roman" w:eastAsia="宋体" w:cs="Times New Roman"/>
                <w:sz w:val="21"/>
              </w:rPr>
              <w:t>统一社会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rPr>
            </w:pPr>
            <w:r>
              <w:rPr>
                <w:rFonts w:hint="default" w:ascii="Times New Roman" w:hAnsi="Times New Roman" w:eastAsia="宋体" w:cs="Times New Roman"/>
                <w:sz w:val="21"/>
              </w:rPr>
              <w:t>信用代码</w:t>
            </w:r>
          </w:p>
        </w:tc>
        <w:tc>
          <w:tcPr>
            <w:tcW w:w="291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174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sz w:val="22"/>
              </w:rPr>
            </w:pPr>
            <w:r>
              <w:rPr>
                <w:rFonts w:hint="default" w:ascii="Times New Roman" w:hAnsi="Times New Roman" w:eastAsia="宋体" w:cs="Times New Roman"/>
                <w:sz w:val="21"/>
              </w:rPr>
              <w:t>注册地址</w:t>
            </w:r>
          </w:p>
        </w:tc>
        <w:tc>
          <w:tcPr>
            <w:tcW w:w="7608"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174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default" w:ascii="Times New Roman" w:hAnsi="Times New Roman" w:eastAsia="仿宋_GB2312" w:cs="Times New Roman"/>
                <w:kern w:val="0"/>
                <w:sz w:val="21"/>
                <w:szCs w:val="21"/>
                <w:lang w:val="en-US" w:eastAsia="zh-CN" w:bidi="ar-SA"/>
              </w:rPr>
            </w:pPr>
            <w:r>
              <w:rPr>
                <w:rFonts w:hint="default" w:ascii="Times New Roman" w:hAnsi="Times New Roman" w:eastAsia="仿宋_GB2312" w:cs="Times New Roman"/>
                <w:kern w:val="0"/>
                <w:sz w:val="21"/>
                <w:szCs w:val="21"/>
                <w:lang w:eastAsia="zh-CN"/>
              </w:rPr>
              <w:t>法定代表人姓名</w:t>
            </w:r>
          </w:p>
        </w:tc>
        <w:tc>
          <w:tcPr>
            <w:tcW w:w="3073"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default" w:ascii="Times New Roman" w:hAnsi="Times New Roman" w:eastAsia="仿宋_GB2312" w:cs="Times New Roman"/>
                <w:kern w:val="0"/>
                <w:sz w:val="21"/>
                <w:szCs w:val="21"/>
                <w:lang w:val="en-US" w:eastAsia="zh-CN" w:bidi="ar-SA"/>
              </w:rPr>
            </w:pPr>
          </w:p>
        </w:tc>
        <w:tc>
          <w:tcPr>
            <w:tcW w:w="161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default" w:ascii="Times New Roman" w:hAnsi="Times New Roman" w:eastAsia="仿宋_GB2312" w:cs="Times New Roman"/>
                <w:kern w:val="0"/>
                <w:sz w:val="21"/>
                <w:szCs w:val="21"/>
                <w:lang w:eastAsia="zh-CN"/>
              </w:rPr>
            </w:pPr>
            <w:r>
              <w:rPr>
                <w:rFonts w:hint="default" w:ascii="Times New Roman" w:hAnsi="Times New Roman" w:eastAsia="仿宋_GB2312" w:cs="Times New Roman"/>
                <w:kern w:val="0"/>
                <w:sz w:val="21"/>
                <w:szCs w:val="21"/>
                <w:lang w:eastAsia="zh-CN"/>
              </w:rPr>
              <w:t>法定代表人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default" w:ascii="Times New Roman" w:hAnsi="Times New Roman" w:eastAsia="仿宋_GB2312" w:cs="Times New Roman"/>
                <w:kern w:val="0"/>
                <w:sz w:val="21"/>
                <w:szCs w:val="21"/>
                <w:lang w:val="en-US" w:eastAsia="zh-CN" w:bidi="ar-SA"/>
              </w:rPr>
            </w:pPr>
            <w:r>
              <w:rPr>
                <w:rFonts w:hint="default" w:ascii="Times New Roman" w:hAnsi="Times New Roman" w:eastAsia="仿宋_GB2312" w:cs="Times New Roman"/>
                <w:kern w:val="0"/>
                <w:sz w:val="21"/>
                <w:szCs w:val="21"/>
                <w:lang w:eastAsia="zh-CN"/>
              </w:rPr>
              <w:t>身份证号</w:t>
            </w:r>
          </w:p>
        </w:tc>
        <w:tc>
          <w:tcPr>
            <w:tcW w:w="291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174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rPr>
            </w:pPr>
            <w:r>
              <w:rPr>
                <w:rFonts w:hint="default" w:ascii="Times New Roman" w:hAnsi="Times New Roman" w:eastAsia="宋体" w:cs="Times New Roman"/>
                <w:sz w:val="21"/>
              </w:rPr>
              <w:t>联系人</w:t>
            </w:r>
          </w:p>
        </w:tc>
        <w:tc>
          <w:tcPr>
            <w:tcW w:w="3073"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rPr>
            </w:pPr>
          </w:p>
        </w:tc>
        <w:tc>
          <w:tcPr>
            <w:tcW w:w="161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rPr>
            </w:pPr>
            <w:r>
              <w:rPr>
                <w:rFonts w:hint="default" w:ascii="Times New Roman" w:hAnsi="Times New Roman" w:eastAsia="宋体" w:cs="Times New Roman"/>
                <w:sz w:val="21"/>
              </w:rPr>
              <w:t>联系电话</w:t>
            </w:r>
          </w:p>
        </w:tc>
        <w:tc>
          <w:tcPr>
            <w:tcW w:w="291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174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rPr>
            </w:pPr>
            <w:r>
              <w:rPr>
                <w:rFonts w:hint="default" w:ascii="Times New Roman" w:hAnsi="Times New Roman" w:eastAsia="宋体" w:cs="Times New Roman"/>
                <w:sz w:val="21"/>
              </w:rPr>
              <w:t>连续在库年限（年）</w:t>
            </w:r>
          </w:p>
        </w:tc>
        <w:tc>
          <w:tcPr>
            <w:tcW w:w="3073"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rPr>
            </w:pPr>
          </w:p>
        </w:tc>
        <w:tc>
          <w:tcPr>
            <w:tcW w:w="161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宋体" w:cs="Times New Roman"/>
                <w:sz w:val="21"/>
                <w:lang w:val="en-US" w:eastAsia="zh-CN"/>
              </w:rPr>
            </w:pPr>
            <w:r>
              <w:rPr>
                <w:rFonts w:hint="default" w:ascii="Times New Roman" w:hAnsi="Times New Roman" w:eastAsia="仿宋_GB2312" w:cs="Times New Roman"/>
                <w:lang w:val="en-US" w:eastAsia="zh-CN"/>
              </w:rPr>
              <w:t>2</w:t>
            </w:r>
            <w:r>
              <w:rPr>
                <w:rFonts w:hint="default" w:ascii="Times New Roman" w:hAnsi="Times New Roman" w:eastAsia="宋体" w:cs="Times New Roman"/>
                <w:sz w:val="21"/>
                <w:lang w:val="en-US" w:eastAsia="zh-CN"/>
              </w:rPr>
              <w:t>025年营业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lang w:val="en-US" w:eastAsia="zh-CN"/>
              </w:rPr>
            </w:pPr>
            <w:r>
              <w:rPr>
                <w:rFonts w:hint="default" w:ascii="Times New Roman" w:hAnsi="Times New Roman" w:eastAsia="宋体" w:cs="Times New Roman"/>
                <w:sz w:val="21"/>
                <w:lang w:val="en-US" w:eastAsia="zh-CN"/>
              </w:rPr>
              <w:t>收入（万元）</w:t>
            </w:r>
          </w:p>
        </w:tc>
        <w:tc>
          <w:tcPr>
            <w:tcW w:w="291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819" w:hRule="atLeast"/>
          <w:jc w:val="center"/>
        </w:trPr>
        <w:tc>
          <w:tcPr>
            <w:tcW w:w="174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rPr>
            </w:pPr>
            <w:r>
              <w:rPr>
                <w:rFonts w:hint="default" w:ascii="Times New Roman" w:hAnsi="Times New Roman" w:eastAsia="宋体" w:cs="Times New Roman"/>
                <w:sz w:val="21"/>
              </w:rPr>
              <w:t>贷款银行</w:t>
            </w:r>
          </w:p>
        </w:tc>
        <w:tc>
          <w:tcPr>
            <w:tcW w:w="3073"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rPr>
            </w:pPr>
          </w:p>
        </w:tc>
        <w:tc>
          <w:tcPr>
            <w:tcW w:w="161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宋体" w:cs="Times New Roman"/>
                <w:sz w:val="21"/>
              </w:rPr>
            </w:pPr>
            <w:r>
              <w:rPr>
                <w:rFonts w:hint="default" w:ascii="Times New Roman" w:hAnsi="Times New Roman" w:eastAsia="宋体" w:cs="Times New Roman"/>
                <w:sz w:val="21"/>
              </w:rPr>
              <w:t>贷款金额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rPr>
            </w:pPr>
            <w:r>
              <w:rPr>
                <w:rFonts w:hint="default" w:ascii="Times New Roman" w:hAnsi="Times New Roman" w:eastAsia="宋体" w:cs="Times New Roman"/>
                <w:sz w:val="21"/>
              </w:rPr>
              <w:t>（万元）</w:t>
            </w:r>
          </w:p>
        </w:tc>
        <w:tc>
          <w:tcPr>
            <w:tcW w:w="291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738" w:hRule="atLeast"/>
          <w:jc w:val="center"/>
        </w:trPr>
        <w:tc>
          <w:tcPr>
            <w:tcW w:w="174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贷款起止时间</w:t>
            </w:r>
          </w:p>
        </w:tc>
        <w:tc>
          <w:tcPr>
            <w:tcW w:w="3073"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c>
          <w:tcPr>
            <w:tcW w:w="161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实际支付利息（万元）</w:t>
            </w:r>
          </w:p>
        </w:tc>
        <w:tc>
          <w:tcPr>
            <w:tcW w:w="291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174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贷款用途</w:t>
            </w:r>
          </w:p>
        </w:tc>
        <w:tc>
          <w:tcPr>
            <w:tcW w:w="3073"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仿宋_GB2312" w:hAnsi="仿宋_GB2312" w:eastAsia="宋体" w:cs="仿宋_GB2312"/>
                <w:sz w:val="21"/>
              </w:rPr>
            </w:pPr>
            <w:r>
              <w:rPr>
                <w:rFonts w:hint="eastAsia" w:ascii="仿宋_GB2312" w:hAnsi="仿宋_GB2312" w:eastAsia="宋体" w:cs="仿宋_GB2312"/>
                <w:sz w:val="21"/>
              </w:rPr>
              <w:t>□ 门店扩张</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xml:space="preserve"> □ 食材采购</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仿宋_GB2312" w:hAnsi="仿宋_GB2312" w:eastAsia="宋体" w:cs="仿宋_GB2312"/>
                <w:sz w:val="21"/>
              </w:rPr>
            </w:pPr>
            <w:r>
              <w:rPr>
                <w:rFonts w:hint="eastAsia" w:ascii="仿宋_GB2312" w:hAnsi="仿宋_GB2312" w:eastAsia="宋体" w:cs="仿宋_GB2312"/>
                <w:sz w:val="21"/>
              </w:rPr>
              <w:t>□ 设备更新</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xml:space="preserve"> □ 员工培训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仿宋_GB2312" w:hAnsi="仿宋_GB2312" w:eastAsia="宋体" w:cs="仿宋_GB2312"/>
                <w:sz w:val="21"/>
              </w:rPr>
            </w:pPr>
            <w:r>
              <w:rPr>
                <w:rFonts w:hint="eastAsia" w:ascii="仿宋_GB2312" w:hAnsi="仿宋_GB2312" w:eastAsia="宋体" w:cs="仿宋_GB2312"/>
                <w:sz w:val="21"/>
              </w:rPr>
              <w:t xml:space="preserve">□ “减盐减油”研发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仿宋_GB2312" w:hAnsi="仿宋_GB2312" w:eastAsia="仿宋_GB2312" w:cs="仿宋_GB2312"/>
              </w:rPr>
            </w:pPr>
            <w:r>
              <w:rPr>
                <w:rFonts w:hint="eastAsia" w:ascii="仿宋_GB2312" w:hAnsi="仿宋_GB2312" w:eastAsia="宋体" w:cs="仿宋_GB2312"/>
                <w:sz w:val="21"/>
              </w:rPr>
              <w:t>□ 其他________</w:t>
            </w:r>
          </w:p>
        </w:tc>
        <w:tc>
          <w:tcPr>
            <w:tcW w:w="161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申请补助金额（万元）</w:t>
            </w:r>
          </w:p>
        </w:tc>
        <w:tc>
          <w:tcPr>
            <w:tcW w:w="291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174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是否享受同类贴息政策</w:t>
            </w:r>
          </w:p>
        </w:tc>
        <w:tc>
          <w:tcPr>
            <w:tcW w:w="3073"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 是 □ 否</w:t>
            </w:r>
          </w:p>
        </w:tc>
        <w:tc>
          <w:tcPr>
            <w:tcW w:w="161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信用状况</w:t>
            </w:r>
          </w:p>
        </w:tc>
        <w:tc>
          <w:tcPr>
            <w:tcW w:w="291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 良好 □ 一般 □ 较差</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174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申报材料清单（勾选）</w:t>
            </w:r>
          </w:p>
        </w:tc>
        <w:tc>
          <w:tcPr>
            <w:tcW w:w="7608"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 本申报表 □ 申报主体资质证明 □ 连续在库证明 □ 贷款相关材料 □ 财务材料 □ 信用报告 □ 其他补充材料</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9348" w:type="dxa"/>
            <w:gridSpan w:val="4"/>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仿宋_GB2312" w:hAnsi="仿宋_GB2312" w:eastAsia="宋体" w:cs="仿宋_GB2312"/>
                <w:sz w:val="21"/>
              </w:rPr>
            </w:pPr>
            <w:r>
              <w:rPr>
                <w:rFonts w:hint="eastAsia" w:ascii="仿宋_GB2312" w:hAnsi="仿宋_GB2312" w:eastAsia="宋体" w:cs="仿宋_GB2312"/>
                <w:sz w:val="21"/>
              </w:rPr>
              <w:t>声明：本单位承诺提供的资料和数据真实、有效，符合本申报指南要求，承诺申报项目未获得其他同类财政资金支持，承诺自2025年1月1日至本通知申报截止日期间，未发生安全生产责任事故（含食品安全、燃气安全、消防安全等）。如情况不实，自愿承担一切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宋体" w:cs="仿宋_GB2312"/>
                <w:sz w:val="21"/>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宋体" w:cs="仿宋_GB2312"/>
                <w:sz w:val="21"/>
              </w:rPr>
            </w:pP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申报单位法人代表（签字）：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宋体" w:cs="仿宋_GB2312"/>
                <w:sz w:val="21"/>
              </w:rPr>
            </w:pP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（盖章）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年</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xml:space="preserve">  月 </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xml:space="preserve"> 日</w:t>
            </w:r>
          </w:p>
        </w:tc>
      </w:tr>
    </w:tbl>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i w:val="0"/>
          <w:strike w:val="0"/>
          <w:spacing w:val="0"/>
          <w:sz w:val="44"/>
          <w:u w:val="none"/>
          <w:lang w:val="en-US" w:eastAsia="zh-CN"/>
        </w:rPr>
      </w:pP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附件6</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sz w:val="32"/>
          <w:szCs w:val="32"/>
          <w:lang w:eastAsia="zh-CN"/>
        </w:rPr>
      </w:pP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支持湘菜餐饮经营主体开展数智化改造升级、</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燃气安全和油烟污染治理</w:t>
      </w:r>
      <w:r>
        <w:rPr>
          <w:rFonts w:hint="default" w:ascii="Times New Roman" w:hAnsi="Times New Roman" w:eastAsia="方正小标宋简体" w:cs="Times New Roman"/>
          <w:b w:val="0"/>
          <w:bCs/>
          <w:sz w:val="44"/>
          <w:szCs w:val="44"/>
          <w:lang w:eastAsia="zh-CN"/>
        </w:rPr>
        <w:t>资金奖补</w:t>
      </w:r>
      <w:r>
        <w:rPr>
          <w:rFonts w:hint="default" w:ascii="Times New Roman" w:hAnsi="Times New Roman" w:eastAsia="方正小标宋简体" w:cs="Times New Roman"/>
          <w:sz w:val="44"/>
          <w:szCs w:val="44"/>
          <w:lang w:eastAsia="zh-CN"/>
        </w:rPr>
        <w:t>申报指南</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sz w:val="32"/>
          <w:szCs w:val="32"/>
          <w:lang w:eastAsia="zh-CN"/>
        </w:rPr>
      </w:pP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一、支持事项</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支持2025年营收增速超过</w:t>
      </w:r>
      <w:r>
        <w:rPr>
          <w:rFonts w:hint="default" w:ascii="Times New Roman" w:hAnsi="Times New Roman" w:cs="Times New Roman"/>
          <w:sz w:val="32"/>
          <w:szCs w:val="32"/>
          <w:lang w:val="en-US" w:eastAsia="zh-CN"/>
        </w:rPr>
        <w:t>4.3%</w:t>
      </w:r>
      <w:r>
        <w:rPr>
          <w:rFonts w:hint="default" w:ascii="Times New Roman" w:hAnsi="Times New Roman" w:eastAsia="仿宋_GB2312" w:cs="Times New Roman"/>
          <w:sz w:val="32"/>
          <w:szCs w:val="32"/>
          <w:lang w:eastAsia="zh-CN"/>
        </w:rPr>
        <w:t>且对本省消费市场有明显带动效应的湘菜餐饮企业，开展数智化改造升级、燃气安全改造和油烟污染治理，提升企业运营效率、安全水平和环保能力，按实际投入费用的一定比例给予补助。</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二、奖励标准</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对符合条件的湘菜餐饮企业，其单店在数智化改造升级、燃气安全改造、油烟污染治理方面的投入，按实际投入费用的30%给予补助，单店最高不超过5万元，同一企业年度累计补助最高不超过30万元。</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实际投入费用需经第三方机构核实（或提供合法有效票据），不同改造类型的投入可合并计算，但需分别提供对应凭证，不得重复申报同一笔投入。</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三、申报主体资格</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1.在湖南省内依法登记注册，具有独立法人资格的餐饮企业。</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2.2025年营业收入增速超过</w:t>
      </w:r>
      <w:r>
        <w:rPr>
          <w:rFonts w:hint="default" w:ascii="Times New Roman" w:hAnsi="Times New Roman" w:cs="Times New Roman"/>
          <w:sz w:val="32"/>
          <w:szCs w:val="32"/>
          <w:lang w:val="en-US" w:eastAsia="zh-CN"/>
        </w:rPr>
        <w:t>4.3%</w:t>
      </w:r>
      <w:r>
        <w:rPr>
          <w:rFonts w:hint="default" w:ascii="Times New Roman" w:hAnsi="Times New Roman" w:eastAsia="仿宋_GB2312" w:cs="Times New Roman"/>
          <w:sz w:val="32"/>
          <w:szCs w:val="32"/>
          <w:lang w:eastAsia="zh-CN"/>
        </w:rPr>
        <w:t>，对本省餐饮消费市场有明显带动效应（需提供营收证明及消费带动相关佐证）。</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3.已完成数智化改造升级、燃气安全改造或油烟污染治理相关项目，项目实施合规、成果有效，无重大安全事故、环保违规记录。</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4.未被列入严重失信主体名单，信用状况良好，依法纳税、规范经营。</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四、申报条件</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1.改造项目实施时间在2025年11月至2026年</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eastAsia="zh-CN"/>
        </w:rPr>
        <w:t>月期间，有完整的改造合同、验收报告、投入凭证等相关材料。</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2.数智化改造升级：投入用于点餐系统、收银系统、库存管理系统、会员管理系统等智能化设备及软件的采购、安装、升级，能够有效提升企业运营效率和服务质量。</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3.燃气安全改造：投入用于燃气报警装置、紧急切断阀、防爆设备等安全设施的安装、更换，以及燃气使用规范培训等相关支出，确保门店燃气使用符合安全标准。</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4.油烟污染治理：投入用于油烟净化设备的采购、安装、改造及运维，确保油烟排放符合国家及地方环保标准，无油烟扰民问题。</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5.单店改造实际投入费用不低于1万元，同一企业可申报多个门店改造项目，但累计补助不超过年度最高限额。</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五、申报材料清单</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1.《支持湘菜餐饮企业数智化改造升级、燃气安全和油烟污染治理补助资金</w:t>
      </w:r>
      <w:r>
        <w:rPr>
          <w:rFonts w:hint="default" w:ascii="Times New Roman" w:hAnsi="Times New Roman" w:cs="Times New Roman"/>
          <w:sz w:val="32"/>
          <w:szCs w:val="32"/>
          <w:lang w:eastAsia="zh-CN"/>
        </w:rPr>
        <w:t>申报书</w:t>
      </w:r>
      <w:r>
        <w:rPr>
          <w:rFonts w:hint="default" w:ascii="Times New Roman" w:hAnsi="Times New Roman" w:eastAsia="仿宋_GB2312" w:cs="Times New Roman"/>
          <w:sz w:val="32"/>
          <w:szCs w:val="32"/>
          <w:lang w:eastAsia="zh-CN"/>
        </w:rPr>
        <w:t>》（见附件6-1）。</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cs="Times New Roman"/>
          <w:lang w:eastAsia="zh-CN"/>
        </w:rPr>
      </w:pPr>
      <w:r>
        <w:rPr>
          <w:rFonts w:hint="default" w:ascii="Times New Roman" w:hAnsi="Times New Roman" w:eastAsia="仿宋_GB2312" w:cs="Times New Roman"/>
          <w:sz w:val="32"/>
          <w:szCs w:val="32"/>
          <w:lang w:eastAsia="zh-CN"/>
        </w:rPr>
        <w:t>2.申报主体资质证明：</w:t>
      </w:r>
      <w:r>
        <w:rPr>
          <w:rFonts w:hint="default" w:ascii="Times New Roman" w:hAnsi="Times New Roman" w:cs="Times New Roman"/>
          <w:lang w:val="en-US" w:eastAsia="zh-CN"/>
        </w:rPr>
        <w:t>营业执照副本复印件及法定代表人身份证复印件（均需加盖公章）</w:t>
      </w:r>
      <w:r>
        <w:rPr>
          <w:rFonts w:hint="default" w:ascii="Times New Roman" w:hAnsi="Times New Roman" w:cs="Times New Roman"/>
          <w:lang w:eastAsia="zh-CN"/>
        </w:rPr>
        <w:t>。</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3.营收证明材料：2024年、2025年财务报表、纳税申报表，以及能够证明2025年营收增速超过</w:t>
      </w:r>
      <w:r>
        <w:rPr>
          <w:rFonts w:hint="default" w:ascii="Times New Roman" w:hAnsi="Times New Roman" w:cs="Times New Roman"/>
          <w:sz w:val="32"/>
          <w:szCs w:val="32"/>
          <w:lang w:val="en-US" w:eastAsia="zh-CN"/>
        </w:rPr>
        <w:t>4.3%</w:t>
      </w:r>
      <w:r>
        <w:rPr>
          <w:rFonts w:hint="default" w:ascii="Times New Roman" w:hAnsi="Times New Roman" w:eastAsia="仿宋_GB2312" w:cs="Times New Roman"/>
          <w:sz w:val="32"/>
          <w:szCs w:val="32"/>
          <w:lang w:eastAsia="zh-CN"/>
        </w:rPr>
        <w:t>的相关材料（如行业统计数据、主管部门证明等）。</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4.改造相关材料：改造合同、项目实施方案、验收报告（需加盖施工单位及申报企业公章）、改造前后对比照片或视频。</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5.投入凭证：设备采购发票、安装费用发票、运维费用发票及付款凭证等，需加盖企业公章并注明“与原件一致”；实际投入费用经第三方机构核实的，需提供第三方核实报告。</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6.合规证明材料：燃气安全改造需提供燃气管理部门或专业机构出具的安全验收合格证明；油烟污染治理需提供环保部门出具的排放检测合格报告。</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7.信用报告：从信用中国网站下载打印，加盖申报单位公章。</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8.其他补充材料：企业经营情况说明、消费带动佐证材料等。</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六、其他要求</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1.投入凭证需真实有效、可追溯，第三方核实报告需具备合法资质。</w:t>
      </w:r>
    </w:p>
    <w:p>
      <w:pPr>
        <w:pStyle w:val="17"/>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eastAsia="zh-CN"/>
        </w:rPr>
      </w:pPr>
    </w:p>
    <w:p>
      <w:pPr>
        <w:pStyle w:val="17"/>
        <w:keepNext w:val="0"/>
        <w:keepLines w:val="0"/>
        <w:pageBreakBefore w:val="0"/>
        <w:widowControl w:val="0"/>
        <w:kinsoku/>
        <w:wordWrap/>
        <w:overflowPunct/>
        <w:topLinePunct/>
        <w:autoSpaceDE/>
        <w:autoSpaceDN/>
        <w:bidi w:val="0"/>
        <w:adjustRightInd/>
        <w:snapToGrid/>
        <w:spacing w:line="560" w:lineRule="exact"/>
        <w:ind w:left="1676" w:leftChars="303" w:hanging="1040" w:hangingChars="325"/>
        <w:jc w:val="left"/>
        <w:textAlignment w:val="auto"/>
        <w:rPr>
          <w:rFonts w:hint="default" w:ascii="Times New Roman" w:hAnsi="Times New Roman" w:eastAsia="仿宋_GB2312" w:cs="Times New Roman"/>
          <w:sz w:val="32"/>
          <w:szCs w:val="32"/>
          <w:lang w:eastAsia="zh-CN"/>
        </w:rPr>
        <w:sectPr>
          <w:pgSz w:w="11906" w:h="16838"/>
          <w:pgMar w:top="1928" w:right="1474" w:bottom="1757" w:left="1587" w:header="851" w:footer="992" w:gutter="0"/>
          <w:pgBorders>
            <w:top w:val="none" w:sz="0" w:space="0"/>
            <w:left w:val="none" w:sz="0" w:space="0"/>
            <w:bottom w:val="none" w:sz="0" w:space="0"/>
            <w:right w:val="none" w:sz="0" w:space="0"/>
          </w:pgBorders>
          <w:cols w:space="720" w:num="1"/>
          <w:docGrid w:type="linesAndChars" w:linePitch="312" w:charSpace="0"/>
        </w:sectPr>
      </w:pPr>
      <w:r>
        <w:rPr>
          <w:rFonts w:hint="default" w:ascii="Times New Roman" w:hAnsi="Times New Roman" w:eastAsia="仿宋_GB2312" w:cs="Times New Roman"/>
          <w:sz w:val="32"/>
          <w:szCs w:val="32"/>
          <w:lang w:eastAsia="zh-CN"/>
        </w:rPr>
        <w:t>附件</w:t>
      </w:r>
      <w:r>
        <w:rPr>
          <w:rFonts w:hint="eastAsia" w:cs="Times New Roman"/>
          <w:sz w:val="32"/>
          <w:szCs w:val="32"/>
          <w:lang w:eastAsia="zh-CN"/>
        </w:rPr>
        <w:t>：</w:t>
      </w:r>
      <w:r>
        <w:rPr>
          <w:rFonts w:hint="default" w:ascii="Times New Roman" w:hAnsi="Times New Roman" w:eastAsia="仿宋_GB2312" w:cs="Times New Roman"/>
          <w:sz w:val="32"/>
          <w:szCs w:val="32"/>
          <w:lang w:eastAsia="zh-CN"/>
        </w:rPr>
        <w:t>6-1支持湘菜餐饮经营主体开展数智化改造升级、燃气安全和油烟污染治理资金奖补申报</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 w:eastAsia="zh-CN"/>
        </w:rPr>
        <w:t>6</w:t>
      </w:r>
      <w:r>
        <w:rPr>
          <w:rFonts w:hint="default" w:ascii="Times New Roman" w:hAnsi="Times New Roman" w:eastAsia="黑体" w:cs="Times New Roman"/>
          <w:sz w:val="32"/>
          <w:szCs w:val="32"/>
          <w:lang w:eastAsia="zh-CN"/>
        </w:rPr>
        <w:t>-1</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sz w:val="32"/>
          <w:szCs w:val="32"/>
          <w:lang w:eastAsia="zh-CN"/>
        </w:rPr>
      </w:pP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rPr>
        <w:t>支持湘菜餐饮经营主体开展数智化改造升级、燃气安全和油烟污染治理</w:t>
      </w:r>
      <w:r>
        <w:rPr>
          <w:rFonts w:hint="default" w:ascii="Times New Roman" w:hAnsi="Times New Roman" w:eastAsia="方正小标宋简体" w:cs="Times New Roman"/>
          <w:b w:val="0"/>
          <w:bCs/>
          <w:sz w:val="44"/>
          <w:szCs w:val="44"/>
          <w:lang w:eastAsia="zh-CN"/>
        </w:rPr>
        <w:t>资金奖补</w:t>
      </w:r>
      <w:r>
        <w:rPr>
          <w:rFonts w:hint="default" w:ascii="Times New Roman" w:hAnsi="Times New Roman" w:eastAsia="方正小标宋简体" w:cs="Times New Roman"/>
          <w:b w:val="0"/>
          <w:bCs/>
          <w:sz w:val="44"/>
          <w:szCs w:val="44"/>
        </w:rPr>
        <w:t>申报</w:t>
      </w:r>
      <w:r>
        <w:rPr>
          <w:rFonts w:hint="default" w:ascii="Times New Roman" w:hAnsi="Times New Roman" w:eastAsia="方正小标宋简体" w:cs="Times New Roman"/>
          <w:b w:val="0"/>
          <w:bCs/>
          <w:sz w:val="44"/>
          <w:szCs w:val="44"/>
          <w:lang w:eastAsia="zh-CN"/>
        </w:rPr>
        <w:t>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eastAsia="zh-CN"/>
        </w:rPr>
        <w:t>申报主体（盖章）：</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u w:val="none"/>
          <w:lang w:val="en-US" w:eastAsia="zh-CN"/>
        </w:rPr>
      </w:pPr>
      <w:r>
        <w:rPr>
          <w:rFonts w:hint="default" w:ascii="Times New Roman" w:hAnsi="Times New Roman" w:eastAsia="黑体" w:cs="Times New Roman"/>
          <w:b w:val="0"/>
          <w:bCs/>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r>
        <w:rPr>
          <w:rFonts w:hint="default" w:ascii="Times New Roman" w:hAnsi="Times New Roman" w:eastAsia="楷体_GB2312" w:cs="Times New Roman"/>
          <w:b w:val="0"/>
          <w:bCs/>
          <w:sz w:val="32"/>
          <w:szCs w:val="32"/>
          <w:u w:val="none"/>
          <w:lang w:val="en-US" w:eastAsia="zh-CN"/>
        </w:rPr>
        <w:t>湖南省商务厅</w:t>
      </w:r>
      <w:r>
        <w:rPr>
          <w:rFonts w:hint="eastAsia" w:eastAsia="楷体_GB2312" w:cs="Times New Roman"/>
          <w:b w:val="0"/>
          <w:bCs/>
          <w:sz w:val="32"/>
          <w:szCs w:val="32"/>
          <w:u w:val="none"/>
          <w:lang w:val="en-US" w:eastAsia="zh-CN"/>
        </w:rPr>
        <w:t xml:space="preserve">   </w:t>
      </w:r>
      <w:r>
        <w:rPr>
          <w:rFonts w:hint="default" w:ascii="Times New Roman" w:hAnsi="Times New Roman" w:eastAsia="楷体_GB2312" w:cs="Times New Roman"/>
          <w:b w:val="0"/>
          <w:bCs/>
          <w:sz w:val="32"/>
          <w:szCs w:val="32"/>
          <w:u w:val="none"/>
          <w:lang w:val="en-US" w:eastAsia="zh-CN"/>
        </w:rPr>
        <w:t xml:space="preserve">  湖南省财政厅</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rPr>
          <w:rFonts w:hint="default" w:ascii="Times New Roman" w:hAnsi="Times New Roman" w:eastAsia="方正小标宋简体" w:cs="Times New Roman"/>
          <w:b w:val="0"/>
          <w:bCs/>
          <w:sz w:val="44"/>
          <w:szCs w:val="44"/>
          <w:lang w:val="en-US" w:eastAsia="zh-CN"/>
        </w:rPr>
      </w:pPr>
      <w:r>
        <w:rPr>
          <w:rFonts w:hint="default" w:ascii="Times New Roman" w:hAnsi="Times New Roman" w:eastAsia="方正小标宋简体" w:cs="Times New Roman"/>
          <w:b w:val="0"/>
          <w:bCs/>
          <w:sz w:val="44"/>
          <w:szCs w:val="44"/>
          <w:lang w:val="en-US" w:eastAsia="zh-CN"/>
        </w:rPr>
        <w:br w:type="page"/>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楷体_GB2312" w:cs="Times New Roman"/>
          <w:b w:val="0"/>
          <w:bCs/>
          <w:sz w:val="32"/>
          <w:szCs w:val="32"/>
          <w:u w:val="none"/>
          <w:lang w:val="en-US" w:eastAsia="zh-CN"/>
        </w:rPr>
      </w:pPr>
      <w:r>
        <w:rPr>
          <w:rFonts w:hint="default" w:ascii="Times New Roman" w:hAnsi="Times New Roman" w:eastAsia="方正小标宋简体" w:cs="Times New Roman"/>
          <w:b w:val="0"/>
          <w:bCs/>
          <w:sz w:val="44"/>
          <w:szCs w:val="44"/>
          <w:lang w:val="en-US" w:eastAsia="zh-CN"/>
        </w:rPr>
        <w:t>支持湘菜餐饮企业数智化改造升级、燃气安全和油烟污染治理资金奖补申报表</w:t>
      </w:r>
    </w:p>
    <w:tbl>
      <w:tblPr>
        <w:tblStyle w:val="14"/>
        <w:tblW w:w="9602" w:type="dxa"/>
        <w:jc w:val="center"/>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10" w:type="dxa"/>
          <w:bottom w:w="0" w:type="dxa"/>
          <w:right w:w="10" w:type="dxa"/>
        </w:tblCellMar>
      </w:tblPr>
      <w:tblGrid>
        <w:gridCol w:w="2371"/>
        <w:gridCol w:w="2585"/>
        <w:gridCol w:w="1929"/>
        <w:gridCol w:w="2717"/>
      </w:tblGrid>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24" w:hRule="atLeast"/>
          <w:jc w:val="center"/>
        </w:trPr>
        <w:tc>
          <w:tcPr>
            <w:tcW w:w="237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r>
              <w:rPr>
                <w:rFonts w:hint="eastAsia" w:ascii="仿宋_GB2312" w:hAnsi="仿宋_GB2312" w:eastAsia="宋体" w:cs="仿宋_GB2312"/>
                <w:kern w:val="0"/>
                <w:sz w:val="21"/>
                <w:szCs w:val="22"/>
              </w:rPr>
              <w:t>申报企业名称</w:t>
            </w:r>
          </w:p>
        </w:tc>
        <w:tc>
          <w:tcPr>
            <w:tcW w:w="258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p>
        </w:tc>
        <w:tc>
          <w:tcPr>
            <w:tcW w:w="192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宋体" w:cs="仿宋_GB2312"/>
                <w:kern w:val="0"/>
                <w:sz w:val="21"/>
                <w:szCs w:val="22"/>
              </w:rPr>
            </w:pPr>
            <w:r>
              <w:rPr>
                <w:rFonts w:hint="eastAsia" w:ascii="仿宋_GB2312" w:hAnsi="仿宋_GB2312" w:eastAsia="宋体" w:cs="仿宋_GB2312"/>
                <w:kern w:val="0"/>
                <w:sz w:val="21"/>
                <w:szCs w:val="22"/>
              </w:rPr>
              <w:t>统一社会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r>
              <w:rPr>
                <w:rFonts w:hint="eastAsia" w:ascii="仿宋_GB2312" w:hAnsi="仿宋_GB2312" w:eastAsia="宋体" w:cs="仿宋_GB2312"/>
                <w:kern w:val="0"/>
                <w:sz w:val="21"/>
                <w:szCs w:val="22"/>
              </w:rPr>
              <w:t>信用代码</w:t>
            </w:r>
          </w:p>
        </w:tc>
        <w:tc>
          <w:tcPr>
            <w:tcW w:w="271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24" w:hRule="atLeast"/>
          <w:jc w:val="center"/>
        </w:trPr>
        <w:tc>
          <w:tcPr>
            <w:tcW w:w="237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r>
              <w:rPr>
                <w:rFonts w:hint="eastAsia" w:ascii="仿宋_GB2312" w:hAnsi="仿宋_GB2312" w:eastAsia="宋体" w:cs="仿宋_GB2312"/>
                <w:kern w:val="0"/>
                <w:sz w:val="21"/>
                <w:szCs w:val="22"/>
              </w:rPr>
              <w:t>注册地址</w:t>
            </w:r>
          </w:p>
        </w:tc>
        <w:tc>
          <w:tcPr>
            <w:tcW w:w="7231"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24" w:hRule="atLeast"/>
          <w:jc w:val="center"/>
        </w:trPr>
        <w:tc>
          <w:tcPr>
            <w:tcW w:w="237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宋体" w:cs="仿宋_GB2312"/>
                <w:kern w:val="0"/>
                <w:sz w:val="21"/>
                <w:szCs w:val="22"/>
              </w:rPr>
            </w:pPr>
            <w:r>
              <w:rPr>
                <w:rFonts w:hint="eastAsia" w:ascii="仿宋_GB2312" w:hAnsi="仿宋_GB2312" w:eastAsia="宋体" w:cs="仿宋_GB2312"/>
                <w:kern w:val="0"/>
                <w:sz w:val="21"/>
                <w:szCs w:val="22"/>
                <w:lang w:eastAsia="zh-CN"/>
              </w:rPr>
              <w:t>法定代表人姓名</w:t>
            </w:r>
          </w:p>
        </w:tc>
        <w:tc>
          <w:tcPr>
            <w:tcW w:w="258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宋体" w:cs="仿宋_GB2312"/>
                <w:kern w:val="0"/>
                <w:sz w:val="21"/>
                <w:szCs w:val="22"/>
              </w:rPr>
            </w:pPr>
          </w:p>
        </w:tc>
        <w:tc>
          <w:tcPr>
            <w:tcW w:w="192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宋体" w:cs="仿宋_GB2312"/>
                <w:kern w:val="0"/>
                <w:sz w:val="21"/>
                <w:szCs w:val="22"/>
                <w:lang w:eastAsia="zh-CN"/>
              </w:rPr>
            </w:pPr>
            <w:r>
              <w:rPr>
                <w:rFonts w:hint="eastAsia" w:ascii="仿宋_GB2312" w:hAnsi="仿宋_GB2312" w:eastAsia="宋体" w:cs="仿宋_GB2312"/>
                <w:kern w:val="0"/>
                <w:sz w:val="21"/>
                <w:szCs w:val="22"/>
                <w:lang w:eastAsia="zh-CN"/>
              </w:rPr>
              <w:t>法定代表人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宋体" w:cs="仿宋_GB2312"/>
                <w:kern w:val="0"/>
                <w:sz w:val="21"/>
                <w:szCs w:val="22"/>
              </w:rPr>
            </w:pPr>
            <w:r>
              <w:rPr>
                <w:rFonts w:hint="eastAsia" w:ascii="仿宋_GB2312" w:hAnsi="仿宋_GB2312" w:eastAsia="宋体" w:cs="仿宋_GB2312"/>
                <w:kern w:val="0"/>
                <w:sz w:val="21"/>
                <w:szCs w:val="22"/>
                <w:lang w:eastAsia="zh-CN"/>
              </w:rPr>
              <w:t>身份证号</w:t>
            </w:r>
          </w:p>
        </w:tc>
        <w:tc>
          <w:tcPr>
            <w:tcW w:w="271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宋体" w:cs="仿宋_GB2312"/>
                <w:kern w:val="0"/>
                <w:sz w:val="21"/>
                <w:szCs w:val="2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24" w:hRule="atLeast"/>
          <w:jc w:val="center"/>
        </w:trPr>
        <w:tc>
          <w:tcPr>
            <w:tcW w:w="237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default" w:ascii="Times New Roman" w:hAnsi="Times New Roman" w:eastAsia="仿宋_GB2312" w:cs="Times New Roman"/>
                <w:kern w:val="0"/>
                <w:sz w:val="21"/>
                <w:szCs w:val="22"/>
                <w:lang w:bidi="ar-SA"/>
              </w:rPr>
            </w:pPr>
            <w:r>
              <w:rPr>
                <w:rFonts w:hint="default" w:ascii="Times New Roman" w:hAnsi="Times New Roman" w:eastAsia="宋体" w:cs="Times New Roman"/>
                <w:kern w:val="0"/>
                <w:sz w:val="21"/>
                <w:szCs w:val="22"/>
              </w:rPr>
              <w:t>联系人</w:t>
            </w:r>
          </w:p>
        </w:tc>
        <w:tc>
          <w:tcPr>
            <w:tcW w:w="258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kern w:val="0"/>
                <w:sz w:val="21"/>
                <w:szCs w:val="22"/>
                <w:lang w:bidi="ar-SA"/>
              </w:rPr>
            </w:pPr>
          </w:p>
        </w:tc>
        <w:tc>
          <w:tcPr>
            <w:tcW w:w="192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kern w:val="0"/>
                <w:sz w:val="21"/>
                <w:szCs w:val="22"/>
                <w:lang w:bidi="ar-SA"/>
              </w:rPr>
            </w:pPr>
            <w:r>
              <w:rPr>
                <w:rFonts w:hint="eastAsia" w:ascii="仿宋_GB2312" w:hAnsi="仿宋_GB2312" w:eastAsia="宋体" w:cs="仿宋_GB2312"/>
                <w:kern w:val="0"/>
                <w:sz w:val="21"/>
                <w:szCs w:val="22"/>
              </w:rPr>
              <w:t>联系电话</w:t>
            </w:r>
          </w:p>
        </w:tc>
        <w:tc>
          <w:tcPr>
            <w:tcW w:w="271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24" w:hRule="atLeast"/>
          <w:jc w:val="center"/>
        </w:trPr>
        <w:tc>
          <w:tcPr>
            <w:tcW w:w="237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eastAsia="宋体" w:cs="Times New Roman"/>
                <w:kern w:val="0"/>
                <w:sz w:val="21"/>
                <w:szCs w:val="22"/>
              </w:rPr>
            </w:pPr>
            <w:r>
              <w:rPr>
                <w:rFonts w:hint="default" w:ascii="Times New Roman" w:hAnsi="Times New Roman" w:eastAsia="宋体" w:cs="Times New Roman"/>
                <w:kern w:val="0"/>
                <w:sz w:val="21"/>
                <w:szCs w:val="22"/>
              </w:rPr>
              <w:t>2025年营收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eastAsia="仿宋_GB2312" w:cs="Times New Roman"/>
                <w:kern w:val="0"/>
                <w:szCs w:val="22"/>
              </w:rPr>
            </w:pPr>
            <w:r>
              <w:rPr>
                <w:rFonts w:hint="default" w:ascii="Times New Roman" w:hAnsi="Times New Roman" w:eastAsia="宋体" w:cs="Times New Roman"/>
                <w:kern w:val="0"/>
                <w:sz w:val="21"/>
                <w:szCs w:val="22"/>
              </w:rPr>
              <w:t>增速（%）</w:t>
            </w:r>
          </w:p>
        </w:tc>
        <w:tc>
          <w:tcPr>
            <w:tcW w:w="258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p>
        </w:tc>
        <w:tc>
          <w:tcPr>
            <w:tcW w:w="192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r>
              <w:rPr>
                <w:rFonts w:hint="eastAsia" w:ascii="仿宋_GB2312" w:hAnsi="仿宋_GB2312" w:eastAsia="宋体" w:cs="仿宋_GB2312"/>
                <w:kern w:val="0"/>
                <w:sz w:val="21"/>
                <w:szCs w:val="22"/>
              </w:rPr>
              <w:t>全省湘菜行业平均增速（%）</w:t>
            </w:r>
          </w:p>
        </w:tc>
        <w:tc>
          <w:tcPr>
            <w:tcW w:w="271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r>
              <w:rPr>
                <w:rFonts w:hint="eastAsia" w:ascii="仿宋_GB2312" w:hAnsi="仿宋_GB2312" w:eastAsia="仿宋_GB2312" w:cs="仿宋_GB2312"/>
                <w:kern w:val="0"/>
                <w:szCs w:val="22"/>
              </w:rPr>
              <w:t>4.3%</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24" w:hRule="atLeast"/>
          <w:jc w:val="center"/>
        </w:trPr>
        <w:tc>
          <w:tcPr>
            <w:tcW w:w="237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r>
              <w:rPr>
                <w:rFonts w:hint="eastAsia" w:ascii="仿宋_GB2312" w:hAnsi="仿宋_GB2312" w:eastAsia="宋体" w:cs="仿宋_GB2312"/>
                <w:kern w:val="0"/>
                <w:sz w:val="21"/>
                <w:szCs w:val="22"/>
                <w:lang w:eastAsia="zh-CN"/>
              </w:rPr>
              <w:t>①</w:t>
            </w:r>
            <w:r>
              <w:rPr>
                <w:rFonts w:hint="eastAsia" w:ascii="仿宋_GB2312" w:hAnsi="仿宋_GB2312" w:eastAsia="宋体" w:cs="仿宋_GB2312"/>
                <w:kern w:val="0"/>
                <w:sz w:val="21"/>
                <w:szCs w:val="22"/>
              </w:rPr>
              <w:t>改造门店名称及地址</w:t>
            </w:r>
          </w:p>
        </w:tc>
        <w:tc>
          <w:tcPr>
            <w:tcW w:w="258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p>
        </w:tc>
        <w:tc>
          <w:tcPr>
            <w:tcW w:w="192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r>
              <w:rPr>
                <w:rFonts w:hint="eastAsia" w:ascii="仿宋_GB2312" w:hAnsi="仿宋_GB2312" w:eastAsia="宋体" w:cs="仿宋_GB2312"/>
                <w:kern w:val="0"/>
                <w:sz w:val="21"/>
                <w:szCs w:val="22"/>
              </w:rPr>
              <w:t>改造类型</w:t>
            </w:r>
          </w:p>
        </w:tc>
        <w:tc>
          <w:tcPr>
            <w:tcW w:w="271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both"/>
              <w:textAlignment w:val="auto"/>
              <w:rPr>
                <w:rFonts w:hint="eastAsia" w:ascii="仿宋_GB2312" w:hAnsi="仿宋_GB2312" w:eastAsia="宋体" w:cs="仿宋_GB2312"/>
                <w:kern w:val="0"/>
                <w:sz w:val="21"/>
                <w:szCs w:val="22"/>
              </w:rPr>
            </w:pPr>
            <w:r>
              <w:rPr>
                <w:rFonts w:hint="eastAsia" w:ascii="仿宋_GB2312" w:hAnsi="仿宋_GB2312" w:eastAsia="宋体" w:cs="仿宋_GB2312"/>
                <w:kern w:val="0"/>
                <w:sz w:val="21"/>
                <w:szCs w:val="22"/>
              </w:rPr>
              <w:t xml:space="preserve">□ 数智化改造升级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both"/>
              <w:textAlignment w:val="auto"/>
              <w:rPr>
                <w:rFonts w:hint="eastAsia" w:ascii="仿宋_GB2312" w:hAnsi="仿宋_GB2312" w:eastAsia="宋体" w:cs="仿宋_GB2312"/>
                <w:kern w:val="0"/>
                <w:sz w:val="21"/>
                <w:szCs w:val="22"/>
              </w:rPr>
            </w:pPr>
            <w:r>
              <w:rPr>
                <w:rFonts w:hint="eastAsia" w:ascii="仿宋_GB2312" w:hAnsi="仿宋_GB2312" w:eastAsia="宋体" w:cs="仿宋_GB2312"/>
                <w:kern w:val="0"/>
                <w:sz w:val="21"/>
                <w:szCs w:val="22"/>
              </w:rPr>
              <w:t>□ 燃气安全改造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both"/>
              <w:textAlignment w:val="auto"/>
              <w:rPr>
                <w:rFonts w:hint="eastAsia" w:ascii="仿宋_GB2312" w:hAnsi="仿宋_GB2312" w:eastAsia="宋体" w:cs="仿宋_GB2312"/>
                <w:kern w:val="0"/>
                <w:sz w:val="21"/>
                <w:szCs w:val="22"/>
              </w:rPr>
            </w:pPr>
            <w:r>
              <w:rPr>
                <w:rFonts w:hint="eastAsia" w:ascii="仿宋_GB2312" w:hAnsi="仿宋_GB2312" w:eastAsia="宋体" w:cs="仿宋_GB2312"/>
                <w:kern w:val="0"/>
                <w:sz w:val="21"/>
                <w:szCs w:val="22"/>
              </w:rPr>
              <w:t xml:space="preserve">□ 油烟污染治理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both"/>
              <w:textAlignment w:val="auto"/>
              <w:rPr>
                <w:rFonts w:hint="eastAsia" w:ascii="仿宋_GB2312" w:hAnsi="仿宋_GB2312" w:eastAsia="仿宋_GB2312" w:cs="仿宋_GB2312"/>
                <w:kern w:val="0"/>
                <w:szCs w:val="22"/>
              </w:rPr>
            </w:pPr>
            <w:r>
              <w:rPr>
                <w:rFonts w:hint="eastAsia" w:ascii="仿宋_GB2312" w:hAnsi="仿宋_GB2312" w:eastAsia="宋体" w:cs="仿宋_GB2312"/>
                <w:kern w:val="0"/>
                <w:sz w:val="21"/>
                <w:szCs w:val="22"/>
              </w:rPr>
              <w:t>□ 多项改造</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24" w:hRule="atLeast"/>
          <w:jc w:val="center"/>
        </w:trPr>
        <w:tc>
          <w:tcPr>
            <w:tcW w:w="237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kern w:val="0"/>
                <w:sz w:val="21"/>
                <w:szCs w:val="22"/>
                <w:lang w:bidi="ar-SA"/>
              </w:rPr>
            </w:pPr>
            <w:r>
              <w:rPr>
                <w:rFonts w:hint="eastAsia" w:ascii="仿宋_GB2312" w:hAnsi="仿宋_GB2312" w:eastAsia="宋体" w:cs="仿宋_GB2312"/>
                <w:kern w:val="0"/>
                <w:sz w:val="21"/>
                <w:szCs w:val="22"/>
              </w:rPr>
              <w:t>改造实施时间</w:t>
            </w:r>
            <w:r>
              <w:rPr>
                <w:rFonts w:hint="default" w:ascii="Times New Roman" w:hAnsi="Times New Roman" w:eastAsia="宋体" w:cs="Times New Roman"/>
                <w:kern w:val="0"/>
                <w:sz w:val="21"/>
                <w:szCs w:val="22"/>
                <w:lang w:eastAsia="zh-CN"/>
              </w:rPr>
              <w:t>（</w:t>
            </w:r>
            <w:r>
              <w:rPr>
                <w:rFonts w:hint="default" w:ascii="Times New Roman" w:hAnsi="Times New Roman" w:eastAsia="宋体" w:cs="Times New Roman"/>
                <w:kern w:val="0"/>
                <w:sz w:val="21"/>
                <w:szCs w:val="22"/>
              </w:rPr>
              <w:t>2025年11月-2026年</w:t>
            </w:r>
            <w:r>
              <w:rPr>
                <w:rFonts w:hint="default" w:ascii="Times New Roman" w:hAnsi="Times New Roman" w:eastAsia="宋体" w:cs="Times New Roman"/>
                <w:kern w:val="0"/>
                <w:sz w:val="21"/>
                <w:szCs w:val="22"/>
                <w:lang w:val="en-US" w:eastAsia="zh-CN"/>
              </w:rPr>
              <w:t>×</w:t>
            </w:r>
            <w:r>
              <w:rPr>
                <w:rFonts w:hint="default" w:ascii="Times New Roman" w:hAnsi="Times New Roman" w:eastAsia="宋体" w:cs="Times New Roman"/>
                <w:kern w:val="0"/>
                <w:sz w:val="21"/>
                <w:szCs w:val="22"/>
              </w:rPr>
              <w:t>月</w:t>
            </w:r>
            <w:r>
              <w:rPr>
                <w:rFonts w:hint="default" w:ascii="Times New Roman" w:hAnsi="Times New Roman" w:eastAsia="宋体" w:cs="Times New Roman"/>
                <w:kern w:val="0"/>
                <w:sz w:val="21"/>
                <w:szCs w:val="22"/>
                <w:lang w:eastAsia="zh-CN"/>
              </w:rPr>
              <w:t>）</w:t>
            </w:r>
          </w:p>
        </w:tc>
        <w:tc>
          <w:tcPr>
            <w:tcW w:w="258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kern w:val="0"/>
                <w:sz w:val="21"/>
                <w:szCs w:val="22"/>
                <w:lang w:bidi="ar-SA"/>
              </w:rPr>
            </w:pPr>
          </w:p>
        </w:tc>
        <w:tc>
          <w:tcPr>
            <w:tcW w:w="192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宋体" w:cs="仿宋_GB2312"/>
                <w:kern w:val="0"/>
                <w:sz w:val="21"/>
                <w:szCs w:val="22"/>
              </w:rPr>
            </w:pPr>
            <w:r>
              <w:rPr>
                <w:rFonts w:hint="eastAsia" w:ascii="仿宋_GB2312" w:hAnsi="仿宋_GB2312" w:eastAsia="宋体" w:cs="仿宋_GB2312"/>
                <w:kern w:val="0"/>
                <w:sz w:val="21"/>
                <w:szCs w:val="22"/>
              </w:rPr>
              <w:t>改造实际投入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kern w:val="0"/>
                <w:sz w:val="21"/>
                <w:szCs w:val="22"/>
                <w:lang w:bidi="ar-SA"/>
              </w:rPr>
            </w:pPr>
            <w:r>
              <w:rPr>
                <w:rFonts w:hint="eastAsia" w:ascii="仿宋_GB2312" w:hAnsi="仿宋_GB2312" w:eastAsia="宋体" w:cs="仿宋_GB2312"/>
                <w:kern w:val="0"/>
                <w:sz w:val="21"/>
                <w:szCs w:val="22"/>
              </w:rPr>
              <w:t>（万元）</w:t>
            </w:r>
          </w:p>
        </w:tc>
        <w:tc>
          <w:tcPr>
            <w:tcW w:w="271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 w:val="22"/>
                <w:szCs w:val="2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24" w:hRule="atLeast"/>
          <w:jc w:val="center"/>
        </w:trPr>
        <w:tc>
          <w:tcPr>
            <w:tcW w:w="237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kern w:val="0"/>
                <w:sz w:val="21"/>
                <w:szCs w:val="22"/>
                <w:lang w:val="en-US" w:eastAsia="zh-CN" w:bidi="ar-SA"/>
              </w:rPr>
            </w:pPr>
            <w:r>
              <w:rPr>
                <w:rFonts w:hint="eastAsia" w:ascii="仿宋_GB2312" w:hAnsi="仿宋_GB2312" w:eastAsia="宋体" w:cs="仿宋_GB2312"/>
                <w:kern w:val="0"/>
                <w:sz w:val="21"/>
                <w:szCs w:val="22"/>
              </w:rPr>
              <w:t>申请补助金额（万元）</w:t>
            </w:r>
          </w:p>
        </w:tc>
        <w:tc>
          <w:tcPr>
            <w:tcW w:w="258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kern w:val="0"/>
                <w:sz w:val="21"/>
                <w:szCs w:val="22"/>
                <w:lang w:bidi="ar-SA"/>
              </w:rPr>
            </w:pPr>
          </w:p>
        </w:tc>
        <w:tc>
          <w:tcPr>
            <w:tcW w:w="192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kern w:val="0"/>
                <w:sz w:val="21"/>
                <w:szCs w:val="22"/>
                <w:lang w:val="en-US" w:eastAsia="zh-CN" w:bidi="ar-SA"/>
              </w:rPr>
            </w:pPr>
            <w:r>
              <w:rPr>
                <w:rFonts w:hint="eastAsia" w:ascii="仿宋_GB2312" w:hAnsi="仿宋_GB2312" w:eastAsia="宋体" w:cs="仿宋_GB2312"/>
                <w:kern w:val="0"/>
                <w:sz w:val="21"/>
                <w:szCs w:val="22"/>
              </w:rPr>
              <w:t>企业年度累计申请补助（万元）</w:t>
            </w:r>
          </w:p>
        </w:tc>
        <w:tc>
          <w:tcPr>
            <w:tcW w:w="271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 w:val="22"/>
                <w:szCs w:val="2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24" w:hRule="atLeast"/>
          <w:jc w:val="center"/>
        </w:trPr>
        <w:tc>
          <w:tcPr>
            <w:tcW w:w="237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宋体" w:cs="仿宋_GB2312"/>
                <w:kern w:val="0"/>
                <w:sz w:val="21"/>
                <w:szCs w:val="22"/>
              </w:rPr>
            </w:pPr>
            <w:r>
              <w:rPr>
                <w:rFonts w:hint="eastAsia" w:ascii="仿宋_GB2312" w:hAnsi="仿宋_GB2312" w:eastAsia="宋体" w:cs="仿宋_GB2312"/>
                <w:kern w:val="0"/>
                <w:sz w:val="21"/>
                <w:szCs w:val="22"/>
              </w:rPr>
              <w:t>改造核心内容及成效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kern w:val="0"/>
                <w:sz w:val="21"/>
                <w:szCs w:val="22"/>
                <w:lang w:val="en-US" w:eastAsia="zh-CN" w:bidi="ar-SA"/>
              </w:rPr>
            </w:pPr>
            <w:r>
              <w:rPr>
                <w:rFonts w:hint="eastAsia" w:ascii="仿宋_GB2312" w:hAnsi="仿宋_GB2312" w:eastAsia="宋体" w:cs="仿宋_GB2312"/>
                <w:kern w:val="0"/>
                <w:sz w:val="21"/>
                <w:szCs w:val="22"/>
              </w:rPr>
              <w:t>（简要说明）</w:t>
            </w:r>
          </w:p>
        </w:tc>
        <w:tc>
          <w:tcPr>
            <w:tcW w:w="7231"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kern w:val="0"/>
                <w:sz w:val="21"/>
                <w:szCs w:val="22"/>
                <w:lang w:bidi="ar-SA"/>
              </w:rPr>
            </w:pPr>
            <w:r>
              <w:rPr>
                <w:rFonts w:hint="eastAsia" w:ascii="仿宋_GB2312" w:hAnsi="仿宋_GB2312" w:eastAsia="宋体" w:cs="仿宋_GB2312"/>
                <w:kern w:val="0"/>
                <w:sz w:val="21"/>
                <w:szCs w:val="22"/>
              </w:rPr>
              <w:t>（重点说明改造具体内容、投入明细、实施成效，字数控制在200字以内）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24" w:hRule="atLeast"/>
          <w:jc w:val="center"/>
        </w:trPr>
        <w:tc>
          <w:tcPr>
            <w:tcW w:w="237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kern w:val="0"/>
                <w:sz w:val="21"/>
                <w:szCs w:val="22"/>
                <w:lang w:val="en-US" w:eastAsia="zh-CN" w:bidi="ar-SA"/>
              </w:rPr>
            </w:pPr>
            <w:r>
              <w:rPr>
                <w:rFonts w:hint="eastAsia" w:ascii="仿宋_GB2312" w:hAnsi="仿宋_GB2312" w:eastAsia="宋体" w:cs="仿宋_GB2312"/>
                <w:kern w:val="0"/>
                <w:sz w:val="21"/>
                <w:szCs w:val="22"/>
              </w:rPr>
              <w:t>是否经第三方机构核实</w:t>
            </w:r>
          </w:p>
        </w:tc>
        <w:tc>
          <w:tcPr>
            <w:tcW w:w="7231"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kern w:val="0"/>
                <w:sz w:val="21"/>
                <w:szCs w:val="22"/>
                <w:lang w:val="en-US" w:eastAsia="zh-CN" w:bidi="ar-SA"/>
              </w:rPr>
            </w:pPr>
            <w:r>
              <w:rPr>
                <w:rFonts w:hint="eastAsia" w:ascii="仿宋_GB2312" w:hAnsi="仿宋_GB2312" w:eastAsia="宋体" w:cs="仿宋_GB2312"/>
                <w:kern w:val="0"/>
                <w:sz w:val="21"/>
                <w:szCs w:val="22"/>
              </w:rPr>
              <w:t>□ 是</w:t>
            </w:r>
            <w:r>
              <w:rPr>
                <w:rFonts w:hint="eastAsia" w:ascii="仿宋_GB2312" w:hAnsi="仿宋_GB2312" w:eastAsia="宋体" w:cs="仿宋_GB2312"/>
                <w:kern w:val="0"/>
                <w:sz w:val="21"/>
                <w:szCs w:val="22"/>
                <w:lang w:val="en-US" w:eastAsia="zh-CN"/>
              </w:rPr>
              <w:t xml:space="preserve">          </w:t>
            </w:r>
            <w:r>
              <w:rPr>
                <w:rFonts w:hint="eastAsia" w:ascii="仿宋_GB2312" w:hAnsi="仿宋_GB2312" w:eastAsia="宋体" w:cs="仿宋_GB2312"/>
                <w:kern w:val="0"/>
                <w:sz w:val="21"/>
                <w:szCs w:val="22"/>
              </w:rPr>
              <w:t xml:space="preserve"> □ 否</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24" w:hRule="atLeast"/>
          <w:jc w:val="center"/>
        </w:trPr>
        <w:tc>
          <w:tcPr>
            <w:tcW w:w="237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宋体" w:cs="仿宋_GB2312"/>
                <w:kern w:val="0"/>
                <w:sz w:val="21"/>
                <w:szCs w:val="22"/>
                <w:lang w:eastAsia="zh-CN"/>
              </w:rPr>
            </w:pPr>
            <w:r>
              <w:rPr>
                <w:rFonts w:hint="eastAsia" w:ascii="仿宋_GB2312" w:hAnsi="仿宋_GB2312" w:eastAsia="宋体" w:cs="仿宋_GB2312"/>
                <w:kern w:val="0"/>
                <w:sz w:val="21"/>
                <w:szCs w:val="22"/>
                <w:lang w:eastAsia="zh-CN"/>
              </w:rPr>
              <w:t>②</w:t>
            </w:r>
            <w:r>
              <w:rPr>
                <w:rFonts w:hint="eastAsia" w:ascii="仿宋_GB2312" w:hAnsi="仿宋_GB2312" w:eastAsia="宋体" w:cs="仿宋_GB2312"/>
                <w:kern w:val="0"/>
                <w:sz w:val="21"/>
                <w:szCs w:val="22"/>
              </w:rPr>
              <w:t>改造门店名称及地址</w:t>
            </w:r>
            <w:r>
              <w:rPr>
                <w:rFonts w:hint="eastAsia" w:ascii="仿宋_GB2312" w:hAnsi="仿宋_GB2312" w:eastAsia="宋体" w:cs="仿宋_GB2312"/>
                <w:kern w:val="0"/>
                <w:sz w:val="21"/>
                <w:szCs w:val="22"/>
                <w:lang w:eastAsia="zh-CN"/>
              </w:rPr>
              <w:t>（请根据门店数量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宋体" w:cs="仿宋_GB2312"/>
                <w:kern w:val="0"/>
                <w:sz w:val="21"/>
                <w:szCs w:val="22"/>
                <w:lang w:eastAsia="zh-CN"/>
              </w:rPr>
            </w:pPr>
            <w:r>
              <w:rPr>
                <w:rFonts w:hint="eastAsia" w:ascii="仿宋_GB2312" w:hAnsi="仿宋_GB2312" w:eastAsia="宋体" w:cs="仿宋_GB2312"/>
                <w:kern w:val="0"/>
                <w:sz w:val="21"/>
                <w:szCs w:val="22"/>
                <w:lang w:eastAsia="zh-CN"/>
              </w:rPr>
              <w:t>自行增加相应</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kern w:val="0"/>
                <w:sz w:val="21"/>
                <w:szCs w:val="22"/>
                <w:lang w:eastAsia="zh-CN" w:bidi="ar-SA"/>
              </w:rPr>
            </w:pPr>
            <w:r>
              <w:rPr>
                <w:rFonts w:hint="eastAsia" w:ascii="仿宋_GB2312" w:hAnsi="仿宋_GB2312" w:eastAsia="宋体" w:cs="仿宋_GB2312"/>
                <w:kern w:val="0"/>
                <w:sz w:val="21"/>
                <w:szCs w:val="22"/>
                <w:lang w:eastAsia="zh-CN"/>
              </w:rPr>
              <w:t>行数）</w:t>
            </w:r>
          </w:p>
        </w:tc>
        <w:tc>
          <w:tcPr>
            <w:tcW w:w="258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kern w:val="0"/>
                <w:sz w:val="21"/>
                <w:szCs w:val="22"/>
                <w:lang w:bidi="ar-SA"/>
              </w:rPr>
            </w:pPr>
          </w:p>
        </w:tc>
        <w:tc>
          <w:tcPr>
            <w:tcW w:w="192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kern w:val="0"/>
                <w:sz w:val="21"/>
                <w:szCs w:val="22"/>
                <w:lang w:bidi="ar-SA"/>
              </w:rPr>
            </w:pPr>
            <w:r>
              <w:rPr>
                <w:rFonts w:hint="eastAsia" w:ascii="仿宋_GB2312" w:hAnsi="仿宋_GB2312" w:eastAsia="宋体" w:cs="仿宋_GB2312"/>
                <w:kern w:val="0"/>
                <w:sz w:val="21"/>
                <w:szCs w:val="22"/>
              </w:rPr>
              <w:t>改造类型</w:t>
            </w:r>
          </w:p>
        </w:tc>
        <w:tc>
          <w:tcPr>
            <w:tcW w:w="271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both"/>
              <w:textAlignment w:val="auto"/>
              <w:rPr>
                <w:rFonts w:hint="eastAsia" w:ascii="仿宋_GB2312" w:hAnsi="仿宋_GB2312" w:eastAsia="宋体" w:cs="仿宋_GB2312"/>
                <w:kern w:val="0"/>
                <w:sz w:val="21"/>
                <w:szCs w:val="22"/>
              </w:rPr>
            </w:pPr>
            <w:r>
              <w:rPr>
                <w:rFonts w:hint="eastAsia" w:ascii="仿宋_GB2312" w:hAnsi="仿宋_GB2312" w:eastAsia="宋体" w:cs="仿宋_GB2312"/>
                <w:kern w:val="0"/>
                <w:sz w:val="21"/>
                <w:szCs w:val="22"/>
              </w:rPr>
              <w:t>□ 数智化改造升级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both"/>
              <w:textAlignment w:val="auto"/>
              <w:rPr>
                <w:rFonts w:hint="eastAsia" w:ascii="仿宋_GB2312" w:hAnsi="仿宋_GB2312" w:eastAsia="宋体" w:cs="仿宋_GB2312"/>
                <w:kern w:val="0"/>
                <w:sz w:val="21"/>
                <w:szCs w:val="22"/>
              </w:rPr>
            </w:pPr>
            <w:r>
              <w:rPr>
                <w:rFonts w:hint="eastAsia" w:ascii="仿宋_GB2312" w:hAnsi="仿宋_GB2312" w:eastAsia="宋体" w:cs="仿宋_GB2312"/>
                <w:kern w:val="0"/>
                <w:sz w:val="21"/>
                <w:szCs w:val="22"/>
              </w:rPr>
              <w:t xml:space="preserve">□ 燃气安全改造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both"/>
              <w:textAlignment w:val="auto"/>
              <w:rPr>
                <w:rFonts w:hint="eastAsia" w:ascii="仿宋_GB2312" w:hAnsi="仿宋_GB2312" w:eastAsia="宋体" w:cs="仿宋_GB2312"/>
                <w:kern w:val="0"/>
                <w:sz w:val="21"/>
                <w:szCs w:val="22"/>
              </w:rPr>
            </w:pPr>
            <w:r>
              <w:rPr>
                <w:rFonts w:hint="eastAsia" w:ascii="仿宋_GB2312" w:hAnsi="仿宋_GB2312" w:eastAsia="宋体" w:cs="仿宋_GB2312"/>
                <w:kern w:val="0"/>
                <w:sz w:val="21"/>
                <w:szCs w:val="22"/>
              </w:rPr>
              <w:t>□ 油烟污染治理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both"/>
              <w:textAlignment w:val="auto"/>
              <w:rPr>
                <w:rFonts w:hint="eastAsia" w:ascii="仿宋_GB2312" w:hAnsi="仿宋_GB2312" w:eastAsia="仿宋_GB2312" w:cs="仿宋_GB2312"/>
                <w:kern w:val="0"/>
                <w:sz w:val="21"/>
                <w:szCs w:val="22"/>
                <w:lang w:bidi="ar-SA"/>
              </w:rPr>
            </w:pPr>
            <w:r>
              <w:rPr>
                <w:rFonts w:hint="eastAsia" w:ascii="仿宋_GB2312" w:hAnsi="仿宋_GB2312" w:eastAsia="宋体" w:cs="仿宋_GB2312"/>
                <w:kern w:val="0"/>
                <w:sz w:val="21"/>
                <w:szCs w:val="22"/>
              </w:rPr>
              <w:t>□ 多项改造</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24" w:hRule="atLeast"/>
          <w:jc w:val="center"/>
        </w:trPr>
        <w:tc>
          <w:tcPr>
            <w:tcW w:w="237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kern w:val="0"/>
                <w:sz w:val="21"/>
                <w:szCs w:val="22"/>
                <w:lang w:bidi="ar-SA"/>
              </w:rPr>
            </w:pPr>
            <w:r>
              <w:rPr>
                <w:rFonts w:hint="eastAsia" w:ascii="仿宋_GB2312" w:hAnsi="仿宋_GB2312" w:eastAsia="宋体" w:cs="仿宋_GB2312"/>
                <w:kern w:val="0"/>
                <w:sz w:val="21"/>
                <w:szCs w:val="22"/>
              </w:rPr>
              <w:t>改造实施时间</w:t>
            </w:r>
            <w:r>
              <w:rPr>
                <w:rFonts w:hint="default" w:ascii="Times New Roman" w:hAnsi="Times New Roman" w:eastAsia="宋体" w:cs="Times New Roman"/>
                <w:kern w:val="0"/>
                <w:sz w:val="21"/>
                <w:szCs w:val="22"/>
                <w:lang w:eastAsia="zh-CN"/>
              </w:rPr>
              <w:t>（</w:t>
            </w:r>
            <w:r>
              <w:rPr>
                <w:rFonts w:hint="default" w:ascii="Times New Roman" w:hAnsi="Times New Roman" w:eastAsia="宋体" w:cs="Times New Roman"/>
                <w:kern w:val="0"/>
                <w:sz w:val="21"/>
                <w:szCs w:val="22"/>
              </w:rPr>
              <w:t>2025年11月-2026年</w:t>
            </w:r>
            <w:r>
              <w:rPr>
                <w:rFonts w:hint="default" w:ascii="Times New Roman" w:hAnsi="Times New Roman" w:eastAsia="宋体" w:cs="Times New Roman"/>
                <w:kern w:val="0"/>
                <w:sz w:val="21"/>
                <w:szCs w:val="22"/>
                <w:lang w:val="en-US" w:eastAsia="zh-CN"/>
              </w:rPr>
              <w:t>×</w:t>
            </w:r>
            <w:r>
              <w:rPr>
                <w:rFonts w:hint="default" w:ascii="Times New Roman" w:hAnsi="Times New Roman" w:eastAsia="宋体" w:cs="Times New Roman"/>
                <w:kern w:val="0"/>
                <w:sz w:val="21"/>
                <w:szCs w:val="22"/>
              </w:rPr>
              <w:t>月</w:t>
            </w:r>
            <w:r>
              <w:rPr>
                <w:rFonts w:hint="default" w:ascii="Times New Roman" w:hAnsi="Times New Roman" w:eastAsia="宋体" w:cs="Times New Roman"/>
                <w:kern w:val="0"/>
                <w:sz w:val="21"/>
                <w:szCs w:val="22"/>
                <w:lang w:eastAsia="zh-CN"/>
              </w:rPr>
              <w:t>）</w:t>
            </w:r>
          </w:p>
        </w:tc>
        <w:tc>
          <w:tcPr>
            <w:tcW w:w="258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kern w:val="0"/>
                <w:sz w:val="21"/>
                <w:szCs w:val="22"/>
                <w:lang w:bidi="ar-SA"/>
              </w:rPr>
            </w:pPr>
          </w:p>
        </w:tc>
        <w:tc>
          <w:tcPr>
            <w:tcW w:w="192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宋体" w:cs="仿宋_GB2312"/>
                <w:kern w:val="0"/>
                <w:sz w:val="21"/>
                <w:szCs w:val="22"/>
              </w:rPr>
            </w:pPr>
            <w:r>
              <w:rPr>
                <w:rFonts w:hint="eastAsia" w:ascii="仿宋_GB2312" w:hAnsi="仿宋_GB2312" w:eastAsia="宋体" w:cs="仿宋_GB2312"/>
                <w:kern w:val="0"/>
                <w:sz w:val="21"/>
                <w:szCs w:val="22"/>
              </w:rPr>
              <w:t>改造实际投入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kern w:val="0"/>
                <w:sz w:val="21"/>
                <w:szCs w:val="22"/>
                <w:lang w:bidi="ar-SA"/>
              </w:rPr>
            </w:pPr>
            <w:r>
              <w:rPr>
                <w:rFonts w:hint="eastAsia" w:ascii="仿宋_GB2312" w:hAnsi="仿宋_GB2312" w:eastAsia="宋体" w:cs="仿宋_GB2312"/>
                <w:kern w:val="0"/>
                <w:sz w:val="21"/>
                <w:szCs w:val="22"/>
              </w:rPr>
              <w:t>（万元）</w:t>
            </w:r>
          </w:p>
        </w:tc>
        <w:tc>
          <w:tcPr>
            <w:tcW w:w="271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24" w:hRule="atLeast"/>
          <w:jc w:val="center"/>
        </w:trPr>
        <w:tc>
          <w:tcPr>
            <w:tcW w:w="237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r>
              <w:rPr>
                <w:rFonts w:hint="eastAsia" w:ascii="仿宋_GB2312" w:hAnsi="仿宋_GB2312" w:eastAsia="宋体" w:cs="仿宋_GB2312"/>
                <w:kern w:val="0"/>
                <w:sz w:val="21"/>
                <w:szCs w:val="22"/>
              </w:rPr>
              <w:t>申请补助金额（万元）</w:t>
            </w:r>
          </w:p>
        </w:tc>
        <w:tc>
          <w:tcPr>
            <w:tcW w:w="258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p>
        </w:tc>
        <w:tc>
          <w:tcPr>
            <w:tcW w:w="192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r>
              <w:rPr>
                <w:rFonts w:hint="eastAsia" w:ascii="仿宋_GB2312" w:hAnsi="仿宋_GB2312" w:eastAsia="宋体" w:cs="仿宋_GB2312"/>
                <w:kern w:val="0"/>
                <w:sz w:val="21"/>
                <w:szCs w:val="22"/>
              </w:rPr>
              <w:t>企业年度累计申请补助（万元）</w:t>
            </w:r>
          </w:p>
        </w:tc>
        <w:tc>
          <w:tcPr>
            <w:tcW w:w="271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24" w:hRule="atLeast"/>
          <w:jc w:val="center"/>
        </w:trPr>
        <w:tc>
          <w:tcPr>
            <w:tcW w:w="237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宋体" w:cs="仿宋_GB2312"/>
                <w:kern w:val="0"/>
                <w:sz w:val="21"/>
                <w:szCs w:val="22"/>
              </w:rPr>
            </w:pPr>
            <w:r>
              <w:rPr>
                <w:rFonts w:hint="eastAsia" w:ascii="仿宋_GB2312" w:hAnsi="仿宋_GB2312" w:eastAsia="宋体" w:cs="仿宋_GB2312"/>
                <w:kern w:val="0"/>
                <w:sz w:val="21"/>
                <w:szCs w:val="22"/>
              </w:rPr>
              <w:t>改造核心内容及成效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r>
              <w:rPr>
                <w:rFonts w:hint="eastAsia" w:ascii="仿宋_GB2312" w:hAnsi="仿宋_GB2312" w:eastAsia="宋体" w:cs="仿宋_GB2312"/>
                <w:kern w:val="0"/>
                <w:sz w:val="21"/>
                <w:szCs w:val="22"/>
              </w:rPr>
              <w:t>（简要说明）</w:t>
            </w:r>
          </w:p>
        </w:tc>
        <w:tc>
          <w:tcPr>
            <w:tcW w:w="7231"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r>
              <w:rPr>
                <w:rFonts w:hint="default" w:ascii="Times New Roman" w:hAnsi="Times New Roman" w:eastAsia="宋体" w:cs="Times New Roman"/>
                <w:kern w:val="0"/>
                <w:sz w:val="21"/>
                <w:szCs w:val="22"/>
              </w:rPr>
              <w:t>（重点说明改造具体内容、投入明细、实施成效，字数控制在200字以内）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24" w:hRule="atLeast"/>
          <w:jc w:val="center"/>
        </w:trPr>
        <w:tc>
          <w:tcPr>
            <w:tcW w:w="237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r>
              <w:rPr>
                <w:rFonts w:hint="eastAsia" w:ascii="仿宋_GB2312" w:hAnsi="仿宋_GB2312" w:eastAsia="宋体" w:cs="仿宋_GB2312"/>
                <w:kern w:val="0"/>
                <w:sz w:val="21"/>
                <w:szCs w:val="22"/>
                <w:lang w:eastAsia="zh-CN"/>
              </w:rPr>
              <w:t>企业</w:t>
            </w:r>
            <w:r>
              <w:rPr>
                <w:rFonts w:hint="eastAsia" w:ascii="仿宋_GB2312" w:hAnsi="仿宋_GB2312" w:eastAsia="宋体" w:cs="仿宋_GB2312"/>
                <w:kern w:val="0"/>
                <w:sz w:val="21"/>
                <w:szCs w:val="22"/>
              </w:rPr>
              <w:t>信用状况</w:t>
            </w:r>
          </w:p>
        </w:tc>
        <w:tc>
          <w:tcPr>
            <w:tcW w:w="7231"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r>
              <w:rPr>
                <w:rFonts w:hint="eastAsia" w:ascii="仿宋_GB2312" w:hAnsi="仿宋_GB2312" w:eastAsia="宋体" w:cs="仿宋_GB2312"/>
                <w:kern w:val="0"/>
                <w:sz w:val="21"/>
                <w:szCs w:val="22"/>
              </w:rPr>
              <w:t>□ 良好</w:t>
            </w:r>
            <w:r>
              <w:rPr>
                <w:rFonts w:hint="eastAsia" w:ascii="仿宋_GB2312" w:hAnsi="仿宋_GB2312" w:eastAsia="宋体" w:cs="仿宋_GB2312"/>
                <w:kern w:val="0"/>
                <w:sz w:val="21"/>
                <w:szCs w:val="22"/>
                <w:lang w:val="en-US" w:eastAsia="zh-CN"/>
              </w:rPr>
              <w:t xml:space="preserve">          </w:t>
            </w:r>
            <w:r>
              <w:rPr>
                <w:rFonts w:hint="eastAsia" w:ascii="仿宋_GB2312" w:hAnsi="仿宋_GB2312" w:eastAsia="宋体" w:cs="仿宋_GB2312"/>
                <w:kern w:val="0"/>
                <w:sz w:val="21"/>
                <w:szCs w:val="22"/>
              </w:rPr>
              <w:t xml:space="preserve"> □ 一般</w:t>
            </w:r>
            <w:r>
              <w:rPr>
                <w:rFonts w:hint="eastAsia" w:ascii="仿宋_GB2312" w:hAnsi="仿宋_GB2312" w:eastAsia="宋体" w:cs="仿宋_GB2312"/>
                <w:kern w:val="0"/>
                <w:sz w:val="21"/>
                <w:szCs w:val="22"/>
                <w:lang w:val="en-US" w:eastAsia="zh-CN"/>
              </w:rPr>
              <w:t xml:space="preserve">              </w:t>
            </w:r>
            <w:r>
              <w:rPr>
                <w:rFonts w:hint="eastAsia" w:ascii="仿宋_GB2312" w:hAnsi="仿宋_GB2312" w:eastAsia="宋体" w:cs="仿宋_GB2312"/>
                <w:kern w:val="0"/>
                <w:sz w:val="21"/>
                <w:szCs w:val="22"/>
              </w:rPr>
              <w:t xml:space="preserve"> □ 较差</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24" w:hRule="atLeast"/>
          <w:jc w:val="center"/>
        </w:trPr>
        <w:tc>
          <w:tcPr>
            <w:tcW w:w="2371"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r>
              <w:rPr>
                <w:rFonts w:hint="eastAsia" w:ascii="仿宋_GB2312" w:hAnsi="仿宋_GB2312" w:eastAsia="宋体" w:cs="仿宋_GB2312"/>
                <w:kern w:val="0"/>
                <w:sz w:val="21"/>
                <w:szCs w:val="22"/>
              </w:rPr>
              <w:t>申报材料清单（勾选）</w:t>
            </w:r>
          </w:p>
        </w:tc>
        <w:tc>
          <w:tcPr>
            <w:tcW w:w="7231"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r>
              <w:rPr>
                <w:rFonts w:hint="eastAsia" w:ascii="仿宋_GB2312" w:hAnsi="仿宋_GB2312" w:eastAsia="宋体" w:cs="仿宋_GB2312"/>
                <w:kern w:val="0"/>
                <w:sz w:val="21"/>
                <w:szCs w:val="22"/>
              </w:rPr>
              <w:t>□ 本申报表 □ 申报主体资质证明 □ 营收证明 □ 改造相关材料 □ 投入凭证 □ 合规证明 □ 信用报告 □ 其他补充材料</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24" w:hRule="atLeast"/>
          <w:jc w:val="center"/>
        </w:trPr>
        <w:tc>
          <w:tcPr>
            <w:tcW w:w="9602" w:type="dxa"/>
            <w:gridSpan w:val="4"/>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left"/>
              <w:textAlignment w:val="auto"/>
              <w:rPr>
                <w:rFonts w:hint="eastAsia" w:ascii="仿宋_GB2312" w:hAnsi="仿宋_GB2312" w:eastAsia="宋体" w:cs="仿宋_GB2312"/>
                <w:kern w:val="0"/>
                <w:sz w:val="21"/>
                <w:szCs w:val="22"/>
              </w:rPr>
            </w:pPr>
            <w:r>
              <w:rPr>
                <w:rFonts w:hint="eastAsia" w:ascii="仿宋_GB2312" w:hAnsi="仿宋_GB2312" w:eastAsia="宋体" w:cs="仿宋_GB2312"/>
                <w:kern w:val="0"/>
                <w:sz w:val="21"/>
                <w:szCs w:val="22"/>
              </w:rPr>
              <w:t>声明：本单位承诺提供的资料和数据真实、有效，符合本申报指南要求，承诺申报项目未获得其他同类财政资金支持，承诺自2025年1月1日至本通知申报截止日期间，未发生安全生产责任事故（含食品安全、燃气安全、消防安全等）。如情况不实，自愿承担一切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宋体" w:cs="仿宋_GB2312"/>
                <w:kern w:val="0"/>
                <w:sz w:val="21"/>
                <w:szCs w:val="22"/>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宋体" w:cs="仿宋_GB2312"/>
                <w:kern w:val="0"/>
                <w:sz w:val="21"/>
                <w:szCs w:val="22"/>
              </w:rPr>
            </w:pPr>
            <w:r>
              <w:rPr>
                <w:rFonts w:hint="eastAsia" w:ascii="仿宋_GB2312" w:hAnsi="仿宋_GB2312" w:eastAsia="宋体" w:cs="仿宋_GB2312"/>
                <w:kern w:val="0"/>
                <w:sz w:val="21"/>
                <w:szCs w:val="22"/>
                <w:lang w:val="en-US" w:eastAsia="zh-CN"/>
              </w:rPr>
              <w:t xml:space="preserve">                               </w:t>
            </w:r>
            <w:r>
              <w:rPr>
                <w:rFonts w:hint="eastAsia" w:ascii="仿宋_GB2312" w:hAnsi="仿宋_GB2312" w:eastAsia="宋体" w:cs="仿宋_GB2312"/>
                <w:kern w:val="0"/>
                <w:sz w:val="21"/>
                <w:szCs w:val="22"/>
              </w:rPr>
              <w:t>申报单位法人代表（签字）：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宋体" w:cs="仿宋_GB2312"/>
                <w:kern w:val="0"/>
                <w:sz w:val="21"/>
                <w:szCs w:val="22"/>
              </w:rPr>
            </w:pPr>
            <w:r>
              <w:rPr>
                <w:rFonts w:hint="eastAsia" w:ascii="仿宋_GB2312" w:hAnsi="仿宋_GB2312" w:eastAsia="宋体" w:cs="仿宋_GB2312"/>
                <w:kern w:val="0"/>
                <w:sz w:val="21"/>
                <w:szCs w:val="22"/>
                <w:lang w:val="en-US" w:eastAsia="zh-CN"/>
              </w:rPr>
              <w:t xml:space="preserve">                       </w:t>
            </w:r>
            <w:r>
              <w:rPr>
                <w:rFonts w:hint="eastAsia" w:ascii="仿宋_GB2312" w:hAnsi="仿宋_GB2312" w:eastAsia="宋体" w:cs="仿宋_GB2312"/>
                <w:kern w:val="0"/>
                <w:sz w:val="21"/>
                <w:szCs w:val="22"/>
              </w:rPr>
              <w:t>（盖章）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_GB2312" w:hAnsi="仿宋_GB2312" w:eastAsia="仿宋_GB2312" w:cs="仿宋_GB2312"/>
                <w:kern w:val="0"/>
                <w:szCs w:val="22"/>
              </w:rPr>
            </w:pPr>
            <w:r>
              <w:rPr>
                <w:rFonts w:hint="eastAsia" w:ascii="仿宋_GB2312" w:hAnsi="仿宋_GB2312" w:eastAsia="宋体" w:cs="仿宋_GB2312"/>
                <w:kern w:val="0"/>
                <w:sz w:val="21"/>
                <w:szCs w:val="22"/>
                <w:lang w:val="en-US" w:eastAsia="zh-CN"/>
              </w:rPr>
              <w:t xml:space="preserve">                       </w:t>
            </w:r>
            <w:r>
              <w:rPr>
                <w:rFonts w:hint="eastAsia" w:ascii="仿宋_GB2312" w:hAnsi="仿宋_GB2312" w:eastAsia="宋体" w:cs="仿宋_GB2312"/>
                <w:kern w:val="0"/>
                <w:sz w:val="21"/>
                <w:szCs w:val="22"/>
              </w:rPr>
              <w:t xml:space="preserve">年 </w:t>
            </w:r>
            <w:r>
              <w:rPr>
                <w:rFonts w:hint="eastAsia" w:ascii="仿宋_GB2312" w:hAnsi="仿宋_GB2312" w:eastAsia="宋体" w:cs="仿宋_GB2312"/>
                <w:kern w:val="0"/>
                <w:sz w:val="21"/>
                <w:szCs w:val="22"/>
                <w:lang w:val="en-US" w:eastAsia="zh-CN"/>
              </w:rPr>
              <w:t xml:space="preserve">  </w:t>
            </w:r>
            <w:r>
              <w:rPr>
                <w:rFonts w:hint="eastAsia" w:ascii="仿宋_GB2312" w:hAnsi="仿宋_GB2312" w:eastAsia="宋体" w:cs="仿宋_GB2312"/>
                <w:kern w:val="0"/>
                <w:sz w:val="21"/>
                <w:szCs w:val="22"/>
              </w:rPr>
              <w:t xml:space="preserve"> 月</w:t>
            </w:r>
            <w:r>
              <w:rPr>
                <w:rFonts w:hint="eastAsia" w:ascii="仿宋_GB2312" w:hAnsi="仿宋_GB2312" w:eastAsia="宋体" w:cs="仿宋_GB2312"/>
                <w:kern w:val="0"/>
                <w:sz w:val="21"/>
                <w:szCs w:val="22"/>
                <w:lang w:val="en-US" w:eastAsia="zh-CN"/>
              </w:rPr>
              <w:t xml:space="preserve">  </w:t>
            </w:r>
            <w:r>
              <w:rPr>
                <w:rFonts w:hint="eastAsia" w:ascii="仿宋_GB2312" w:hAnsi="仿宋_GB2312" w:eastAsia="宋体" w:cs="仿宋_GB2312"/>
                <w:kern w:val="0"/>
                <w:sz w:val="21"/>
                <w:szCs w:val="22"/>
              </w:rPr>
              <w:t xml:space="preserve">  日</w:t>
            </w:r>
          </w:p>
        </w:tc>
      </w:tr>
    </w:tbl>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br w:type="page"/>
      </w: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7</w:t>
      </w:r>
      <w:r>
        <w:rPr>
          <w:rFonts w:hint="default" w:ascii="Times New Roman" w:hAnsi="Times New Roman" w:eastAsia="黑体" w:cs="Times New Roman"/>
          <w:sz w:val="32"/>
          <w:szCs w:val="32"/>
          <w:lang w:eastAsia="zh-CN"/>
        </w:rPr>
        <w:t xml:space="preserve"> </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支持打造餐饮消费集聚区与特色美食街区</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lang w:eastAsia="zh-CN"/>
        </w:rPr>
        <w:t>资金奖补</w:t>
      </w:r>
      <w:r>
        <w:rPr>
          <w:rFonts w:hint="default" w:ascii="Times New Roman" w:hAnsi="Times New Roman" w:eastAsia="方正小标宋简体" w:cs="Times New Roman"/>
          <w:sz w:val="44"/>
          <w:szCs w:val="44"/>
          <w:lang w:eastAsia="zh-CN"/>
        </w:rPr>
        <w:t>申报指南</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一、支持事项</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支持市州依托现有餐饮老街、老旧街区和待有机更新厂区等实施微改造，打造具有地域特色、烟火气息和较强引流能力的餐饮消费集聚区和特色地标美食街区，推动“湘菜+”融合发展，提升湘菜品牌影响力和餐饮消费承载力，对符合条件的项目给予补助。</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二、奖励标准</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对符合条件的餐饮消费集聚区和特色美食街区改造项目，按实际投入费用的30%给予最高不超过30万元补助，单个市州年度最高补助100万元。</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实际投入费用仅包括街区公共部分改造投入，不包括企业自身门店内部装修投入；多个街区项目可合并申报，但单个市州累计补助不超过年度最高限额。</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三、申报主体资格</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1.申报主体为</w:t>
      </w:r>
      <w:r>
        <w:rPr>
          <w:rFonts w:hint="default" w:ascii="Times New Roman" w:hAnsi="Times New Roman" w:cs="Times New Roman"/>
          <w:sz w:val="32"/>
          <w:szCs w:val="32"/>
          <w:lang w:eastAsia="zh-CN"/>
        </w:rPr>
        <w:t>政府部门</w:t>
      </w:r>
      <w:r>
        <w:rPr>
          <w:rFonts w:hint="default" w:ascii="Times New Roman" w:hAnsi="Times New Roman" w:eastAsia="仿宋_GB2312" w:cs="Times New Roman"/>
          <w:sz w:val="32"/>
          <w:szCs w:val="32"/>
          <w:lang w:eastAsia="zh-CN"/>
        </w:rPr>
        <w:t>或街区运营管理单位（需具有独立法人资格，负责街区规划、改造及运营管理）。</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2.街区改造项目已制定明确的规划布局和运营管理机制，改造方案贴合地域文化特色，符合当地城市更新和餐饮产业发展规划。</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3.改造项目已实施完成（或阶段性完成），投入真实有效，改造后街区整体形象、消费承载力和引流能力得到明显提升。</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4.无重大违法违规记录，信用状况良好，能够规范开展街区运营管理工作。</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四、申报条件</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1.街区内餐饮</w:t>
      </w:r>
      <w:r>
        <w:rPr>
          <w:rFonts w:hint="default" w:ascii="Times New Roman" w:hAnsi="Times New Roman" w:cs="Times New Roman"/>
          <w:sz w:val="32"/>
          <w:szCs w:val="32"/>
          <w:lang w:eastAsia="zh-CN"/>
        </w:rPr>
        <w:t>经营主体</w:t>
      </w:r>
      <w:r>
        <w:rPr>
          <w:rFonts w:hint="default" w:ascii="Times New Roman" w:hAnsi="Times New Roman" w:eastAsia="仿宋_GB2312" w:cs="Times New Roman"/>
          <w:sz w:val="32"/>
          <w:szCs w:val="32"/>
          <w:lang w:eastAsia="zh-CN"/>
        </w:rPr>
        <w:t>占比不低于</w:t>
      </w:r>
      <w:r>
        <w:rPr>
          <w:rFonts w:hint="eastAsia" w:cs="Times New Roman"/>
          <w:sz w:val="32"/>
          <w:szCs w:val="32"/>
          <w:lang w:val="en-US" w:eastAsia="zh-CN"/>
        </w:rPr>
        <w:t>50</w:t>
      </w:r>
      <w:r>
        <w:rPr>
          <w:rFonts w:hint="default" w:ascii="Times New Roman" w:hAnsi="Times New Roman" w:eastAsia="仿宋_GB2312" w:cs="Times New Roman"/>
          <w:sz w:val="32"/>
          <w:szCs w:val="32"/>
          <w:lang w:eastAsia="zh-CN"/>
        </w:rPr>
        <w:t>%，兼具地域文化特色和餐饮消费功能。</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2.改造项目实施时间在2025年11月至2026年</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eastAsia="zh-CN"/>
        </w:rPr>
        <w:t>月期间，有完整的改造规划、施工方案、验收报告等相关材料。</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3.改造后街区年客流量不低于10万人次，具有较强的地域文化辨识度和引流能力，能够带动当地餐饮消费增长。</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4.投入范围包括街区基础设施改造、景观打造、标识标牌设置、公共服务设施完善、宣传推广等相关投入，投入真实可追溯，实际投入费用不低于10万元。</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5.街区已建立完善的运营管理机制，有专人负责街区日常管理、卫生保洁、安全保障等工作。</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五、申报材料清单</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1.《支持打造餐饮消费集聚区与特色美食街区补助资金</w:t>
      </w:r>
      <w:r>
        <w:rPr>
          <w:rFonts w:hint="default" w:ascii="Times New Roman" w:hAnsi="Times New Roman" w:cs="Times New Roman"/>
          <w:sz w:val="32"/>
          <w:szCs w:val="32"/>
          <w:lang w:eastAsia="zh-CN"/>
        </w:rPr>
        <w:t>申报书</w:t>
      </w:r>
      <w:r>
        <w:rPr>
          <w:rFonts w:hint="default" w:ascii="Times New Roman" w:hAnsi="Times New Roman" w:eastAsia="仿宋_GB2312" w:cs="Times New Roman"/>
          <w:sz w:val="32"/>
          <w:szCs w:val="32"/>
          <w:lang w:eastAsia="zh-CN"/>
        </w:rPr>
        <w:t>》（见附件7-1）。</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 申报主体资质证明：</w:t>
      </w:r>
      <w:r>
        <w:rPr>
          <w:rFonts w:hint="default" w:ascii="Times New Roman" w:hAnsi="Times New Roman" w:cs="Times New Roman"/>
          <w:sz w:val="32"/>
          <w:szCs w:val="32"/>
          <w:lang w:eastAsia="zh-CN"/>
        </w:rPr>
        <w:t>政府部门</w:t>
      </w:r>
      <w:r>
        <w:rPr>
          <w:rFonts w:hint="default" w:ascii="Times New Roman" w:hAnsi="Times New Roman" w:eastAsia="仿宋_GB2312" w:cs="Times New Roman"/>
          <w:sz w:val="32"/>
          <w:szCs w:val="32"/>
          <w:lang w:eastAsia="zh-CN"/>
        </w:rPr>
        <w:t>出具的申报函；街区运营管理单位需提供营业执照副本复印件（加盖公章）、法人身份证明复印件。</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3.街区改造相关材料：街区改造规划方案、施工方案、实施总结报告、验收报告（需加盖相关单位公章）、改造前后对比照片或视频。</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4.投入凭证：改造费用发票、付款凭证、费用明细清单等，需加盖申报主体公章并注明“与原件一致”；涉及政府采购的项目，需提供政府采购相关文件。</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5.街区运营相关材料：街区运营管理方案、湘菜餐饮企业名单及入驻证明、客流量统计证明（如第三方统计数据、监控记录等）。</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6.地域文化相关材料：能够体现街区地域文化特色的说明材料、相关荣誉证明等（如有）。</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7.信用报告：街区运营管理单位需提供从信用中国网站下载打印的信用报告（加盖公章）；</w:t>
      </w:r>
      <w:r>
        <w:rPr>
          <w:rFonts w:hint="default" w:ascii="Times New Roman" w:hAnsi="Times New Roman" w:cs="Times New Roman"/>
          <w:sz w:val="32"/>
          <w:szCs w:val="32"/>
          <w:lang w:eastAsia="zh-CN"/>
        </w:rPr>
        <w:t>政府</w:t>
      </w:r>
      <w:r>
        <w:rPr>
          <w:rFonts w:hint="default" w:ascii="Times New Roman" w:hAnsi="Times New Roman" w:eastAsia="仿宋_GB2312" w:cs="Times New Roman"/>
          <w:sz w:val="32"/>
          <w:szCs w:val="32"/>
          <w:lang w:eastAsia="zh-CN"/>
        </w:rPr>
        <w:t>部门无需提供。</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8. 其他补充材料：餐饮消费带动证明、媒体报道等相关佐证材料（如有）。</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六、其他要求</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1.补助资金需专项用于街区基础设施维护、公共服务完善、宣传推广等相关工作，不得挪作他用，申报主体需配合省、市商务和财政部门的资金使用核查工作。</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2</w:t>
      </w:r>
      <w:r>
        <w:rPr>
          <w:rFonts w:hint="default" w:ascii="Times New Roman" w:hAnsi="Times New Roman" w:eastAsia="仿宋_GB2312" w:cs="Times New Roman"/>
          <w:sz w:val="32"/>
          <w:szCs w:val="32"/>
          <w:lang w:eastAsia="zh-CN"/>
        </w:rPr>
        <w:t>.投入凭证需真实有效、可追溯，客流量证明需客观真实。</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p>
    <w:p>
      <w:pPr>
        <w:pStyle w:val="17"/>
        <w:keepNext w:val="0"/>
        <w:keepLines w:val="0"/>
        <w:pageBreakBefore w:val="0"/>
        <w:widowControl w:val="0"/>
        <w:kinsoku/>
        <w:wordWrap/>
        <w:overflowPunct/>
        <w:topLinePunct w:val="0"/>
        <w:autoSpaceDE/>
        <w:autoSpaceDN/>
        <w:bidi w:val="0"/>
        <w:adjustRightInd/>
        <w:snapToGrid/>
        <w:spacing w:line="600" w:lineRule="exact"/>
        <w:ind w:left="1476" w:leftChars="304" w:hanging="838" w:hangingChars="262"/>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附件</w:t>
      </w:r>
      <w:r>
        <w:rPr>
          <w:rFonts w:hint="eastAsia" w:cs="Times New Roman"/>
          <w:sz w:val="32"/>
          <w:szCs w:val="32"/>
          <w:lang w:eastAsia="zh-CN"/>
        </w:rPr>
        <w:t>：</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eastAsia="zh-CN"/>
        </w:rPr>
        <w:t>-1支持打造餐饮消费集聚区与特色美食街区资金奖补申报书</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仿宋_GB2312" w:cs="Times New Roman"/>
          <w:sz w:val="32"/>
          <w:szCs w:val="32"/>
          <w:lang w:eastAsia="zh-CN"/>
        </w:rPr>
        <w:br w:type="page"/>
      </w: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7</w:t>
      </w:r>
      <w:r>
        <w:rPr>
          <w:rFonts w:hint="default" w:ascii="Times New Roman" w:hAnsi="Times New Roman" w:eastAsia="黑体" w:cs="Times New Roman"/>
          <w:sz w:val="32"/>
          <w:szCs w:val="32"/>
          <w:lang w:eastAsia="zh-CN"/>
        </w:rPr>
        <w:t>-1</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sz w:val="32"/>
          <w:szCs w:val="32"/>
          <w:lang w:eastAsia="zh-CN"/>
        </w:rPr>
      </w:pP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支持打造餐饮消费集聚区与特色美食街区</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lang w:eastAsia="zh-CN"/>
        </w:rPr>
        <w:t>资金奖补</w:t>
      </w:r>
      <w:r>
        <w:rPr>
          <w:rFonts w:hint="default" w:ascii="Times New Roman" w:hAnsi="Times New Roman" w:eastAsia="方正小标宋简体" w:cs="Times New Roman"/>
          <w:b w:val="0"/>
          <w:bCs/>
          <w:sz w:val="44"/>
          <w:szCs w:val="44"/>
        </w:rPr>
        <w:t>申报</w:t>
      </w:r>
      <w:r>
        <w:rPr>
          <w:rFonts w:hint="default" w:ascii="Times New Roman" w:hAnsi="Times New Roman" w:eastAsia="方正小标宋简体" w:cs="Times New Roman"/>
          <w:b w:val="0"/>
          <w:bCs/>
          <w:sz w:val="44"/>
          <w:szCs w:val="44"/>
          <w:lang w:eastAsia="zh-CN"/>
        </w:rPr>
        <w:t>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eastAsia="zh-CN"/>
        </w:rPr>
        <w:t>申报主体（盖章）：</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u w:val="none"/>
          <w:lang w:val="en-US" w:eastAsia="zh-CN"/>
        </w:rPr>
      </w:pPr>
      <w:r>
        <w:rPr>
          <w:rFonts w:hint="default" w:ascii="Times New Roman" w:hAnsi="Times New Roman" w:eastAsia="黑体" w:cs="Times New Roman"/>
          <w:b w:val="0"/>
          <w:bCs/>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r>
        <w:rPr>
          <w:rFonts w:hint="default" w:ascii="Times New Roman" w:hAnsi="Times New Roman" w:eastAsia="楷体_GB2312" w:cs="Times New Roman"/>
          <w:b w:val="0"/>
          <w:bCs/>
          <w:sz w:val="32"/>
          <w:szCs w:val="32"/>
          <w:u w:val="none"/>
          <w:lang w:val="en-US" w:eastAsia="zh-CN"/>
        </w:rPr>
        <w:t>湖南省商务厅</w:t>
      </w:r>
      <w:r>
        <w:rPr>
          <w:rFonts w:hint="eastAsia" w:eastAsia="楷体_GB2312" w:cs="Times New Roman"/>
          <w:b w:val="0"/>
          <w:bCs/>
          <w:sz w:val="32"/>
          <w:szCs w:val="32"/>
          <w:u w:val="none"/>
          <w:lang w:val="en-US" w:eastAsia="zh-CN"/>
        </w:rPr>
        <w:t xml:space="preserve">    </w:t>
      </w:r>
      <w:r>
        <w:rPr>
          <w:rFonts w:hint="default" w:ascii="Times New Roman" w:hAnsi="Times New Roman" w:eastAsia="楷体_GB2312" w:cs="Times New Roman"/>
          <w:b w:val="0"/>
          <w:bCs/>
          <w:sz w:val="32"/>
          <w:szCs w:val="32"/>
          <w:u w:val="none"/>
          <w:lang w:val="en-US" w:eastAsia="zh-CN"/>
        </w:rPr>
        <w:t xml:space="preserve">  湖南省财政厅</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黑体" w:cs="Times New Roman"/>
          <w:sz w:val="32"/>
          <w:szCs w:val="32"/>
          <w:lang w:eastAsia="zh-CN"/>
        </w:rPr>
        <w:br w:type="page"/>
      </w:r>
      <w:r>
        <w:rPr>
          <w:rFonts w:hint="default" w:ascii="Times New Roman" w:hAnsi="Times New Roman" w:eastAsia="方正小标宋简体" w:cs="Times New Roman"/>
          <w:sz w:val="44"/>
          <w:szCs w:val="44"/>
          <w:lang w:eastAsia="zh-CN"/>
        </w:rPr>
        <w:t>支持打造餐饮消费集聚区与特色美食街区</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资金奖补申报表</w:t>
      </w:r>
    </w:p>
    <w:tbl>
      <w:tblPr>
        <w:tblStyle w:val="14"/>
        <w:tblW w:w="9806" w:type="dxa"/>
        <w:jc w:val="center"/>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10" w:type="dxa"/>
          <w:bottom w:w="0" w:type="dxa"/>
          <w:right w:w="10" w:type="dxa"/>
        </w:tblCellMar>
      </w:tblPr>
      <w:tblGrid>
        <w:gridCol w:w="2536"/>
        <w:gridCol w:w="2458"/>
        <w:gridCol w:w="1698"/>
        <w:gridCol w:w="3114"/>
      </w:tblGrid>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25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申报主体名称</w:t>
            </w:r>
          </w:p>
        </w:tc>
        <w:tc>
          <w:tcPr>
            <w:tcW w:w="24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c>
          <w:tcPr>
            <w:tcW w:w="169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统一社会信用代码/单位代码</w:t>
            </w:r>
          </w:p>
        </w:tc>
        <w:tc>
          <w:tcPr>
            <w:tcW w:w="311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25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申报主体类型</w:t>
            </w:r>
          </w:p>
        </w:tc>
        <w:tc>
          <w:tcPr>
            <w:tcW w:w="24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仿宋_GB2312" w:hAnsi="仿宋_GB2312" w:eastAsia="宋体" w:cs="仿宋_GB2312"/>
                <w:sz w:val="21"/>
              </w:rPr>
            </w:pPr>
            <w:r>
              <w:rPr>
                <w:rFonts w:hint="eastAsia" w:ascii="仿宋_GB2312" w:hAnsi="仿宋_GB2312" w:eastAsia="宋体" w:cs="仿宋_GB2312"/>
                <w:sz w:val="21"/>
              </w:rPr>
              <w:t xml:space="preserve">□ </w:t>
            </w:r>
            <w:r>
              <w:rPr>
                <w:rFonts w:hint="eastAsia" w:ascii="仿宋_GB2312" w:hAnsi="仿宋_GB2312" w:eastAsia="宋体" w:cs="仿宋_GB2312"/>
                <w:sz w:val="21"/>
                <w:lang w:eastAsia="zh-CN"/>
              </w:rPr>
              <w:t>政府部门</w:t>
            </w:r>
            <w:r>
              <w:rPr>
                <w:rFonts w:hint="eastAsia" w:ascii="仿宋_GB2312" w:hAnsi="仿宋_GB2312" w:eastAsia="宋体" w:cs="仿宋_GB2312"/>
                <w:sz w:val="21"/>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仿宋_GB2312" w:hAnsi="仿宋_GB2312" w:eastAsia="仿宋_GB2312" w:cs="仿宋_GB2312"/>
              </w:rPr>
            </w:pPr>
            <w:r>
              <w:rPr>
                <w:rFonts w:hint="eastAsia" w:ascii="仿宋_GB2312" w:hAnsi="仿宋_GB2312" w:eastAsia="宋体" w:cs="仿宋_GB2312"/>
                <w:sz w:val="21"/>
              </w:rPr>
              <w:t>□ 街区运营管理单位</w:t>
            </w:r>
          </w:p>
        </w:tc>
        <w:tc>
          <w:tcPr>
            <w:tcW w:w="169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所属市州</w:t>
            </w:r>
          </w:p>
        </w:tc>
        <w:tc>
          <w:tcPr>
            <w:tcW w:w="311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25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联系人</w:t>
            </w:r>
          </w:p>
        </w:tc>
        <w:tc>
          <w:tcPr>
            <w:tcW w:w="24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c>
          <w:tcPr>
            <w:tcW w:w="169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联系电话</w:t>
            </w:r>
          </w:p>
        </w:tc>
        <w:tc>
          <w:tcPr>
            <w:tcW w:w="311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PrEx>
        <w:trPr>
          <w:jc w:val="center"/>
        </w:trPr>
        <w:tc>
          <w:tcPr>
            <w:tcW w:w="25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街区名称及地址</w:t>
            </w:r>
          </w:p>
        </w:tc>
        <w:tc>
          <w:tcPr>
            <w:tcW w:w="7270"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25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default" w:ascii="Times New Roman" w:hAnsi="Times New Roman" w:eastAsia="宋体" w:cs="Times New Roman"/>
                <w:sz w:val="21"/>
              </w:rPr>
              <w:t>改造实施时间</w:t>
            </w:r>
            <w:r>
              <w:rPr>
                <w:rFonts w:hint="default" w:ascii="Times New Roman" w:hAnsi="Times New Roman" w:eastAsia="宋体" w:cs="Times New Roman"/>
                <w:sz w:val="21"/>
                <w:lang w:eastAsia="zh-CN"/>
              </w:rPr>
              <w:t>（</w:t>
            </w:r>
            <w:r>
              <w:rPr>
                <w:rFonts w:hint="default" w:ascii="Times New Roman" w:hAnsi="Times New Roman" w:eastAsia="宋体" w:cs="Times New Roman"/>
                <w:sz w:val="21"/>
              </w:rPr>
              <w:t>2025年11月-2026年</w:t>
            </w:r>
            <w:r>
              <w:rPr>
                <w:rFonts w:hint="default" w:ascii="Times New Roman" w:hAnsi="Times New Roman" w:eastAsia="宋体" w:cs="Times New Roman"/>
                <w:sz w:val="21"/>
                <w:lang w:val="en-US" w:eastAsia="zh-CN"/>
              </w:rPr>
              <w:t>×</w:t>
            </w:r>
            <w:r>
              <w:rPr>
                <w:rFonts w:hint="default" w:ascii="Times New Roman" w:hAnsi="Times New Roman" w:eastAsia="宋体" w:cs="Times New Roman"/>
                <w:sz w:val="21"/>
              </w:rPr>
              <w:t>月</w:t>
            </w:r>
            <w:r>
              <w:rPr>
                <w:rFonts w:hint="default" w:ascii="Times New Roman" w:hAnsi="Times New Roman" w:eastAsia="宋体" w:cs="Times New Roman"/>
                <w:sz w:val="21"/>
                <w:lang w:eastAsia="zh-CN"/>
              </w:rPr>
              <w:t>）</w:t>
            </w:r>
          </w:p>
        </w:tc>
        <w:tc>
          <w:tcPr>
            <w:tcW w:w="24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c>
          <w:tcPr>
            <w:tcW w:w="169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改造实际投入（万元）</w:t>
            </w:r>
          </w:p>
        </w:tc>
        <w:tc>
          <w:tcPr>
            <w:tcW w:w="311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25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餐饮</w:t>
            </w:r>
            <w:r>
              <w:rPr>
                <w:rFonts w:hint="eastAsia" w:ascii="仿宋_GB2312" w:hAnsi="仿宋_GB2312" w:eastAsia="宋体" w:cs="仿宋_GB2312"/>
                <w:sz w:val="21"/>
                <w:lang w:eastAsia="zh-CN"/>
              </w:rPr>
              <w:t>经营主体</w:t>
            </w:r>
            <w:r>
              <w:rPr>
                <w:rFonts w:hint="eastAsia" w:ascii="仿宋_GB2312" w:hAnsi="仿宋_GB2312" w:eastAsia="宋体" w:cs="仿宋_GB2312"/>
                <w:sz w:val="21"/>
              </w:rPr>
              <w:t>数量（家）</w:t>
            </w:r>
          </w:p>
        </w:tc>
        <w:tc>
          <w:tcPr>
            <w:tcW w:w="24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c>
          <w:tcPr>
            <w:tcW w:w="169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lang w:eastAsia="zh-CN"/>
              </w:rPr>
              <w:t>餐饮经营主体</w:t>
            </w:r>
            <w:r>
              <w:rPr>
                <w:rFonts w:hint="eastAsia" w:ascii="仿宋_GB2312" w:hAnsi="仿宋_GB2312" w:eastAsia="宋体" w:cs="仿宋_GB2312"/>
                <w:sz w:val="21"/>
              </w:rPr>
              <w:t>占比（%）</w:t>
            </w:r>
          </w:p>
        </w:tc>
        <w:tc>
          <w:tcPr>
            <w:tcW w:w="311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25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改造后年客流量（人次）</w:t>
            </w:r>
          </w:p>
        </w:tc>
        <w:tc>
          <w:tcPr>
            <w:tcW w:w="24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c>
          <w:tcPr>
            <w:tcW w:w="169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申请补助金额（万元）</w:t>
            </w:r>
          </w:p>
        </w:tc>
        <w:tc>
          <w:tcPr>
            <w:tcW w:w="311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1160" w:hRule="atLeast"/>
          <w:jc w:val="center"/>
        </w:trPr>
        <w:tc>
          <w:tcPr>
            <w:tcW w:w="25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市州年度累计申请补助（万元</w:t>
            </w:r>
            <w:r>
              <w:rPr>
                <w:rFonts w:hint="eastAsia" w:ascii="仿宋_GB2312" w:hAnsi="仿宋_GB2312" w:eastAsia="宋体" w:cs="仿宋_GB2312"/>
                <w:sz w:val="21"/>
                <w:lang w:eastAsia="zh-CN"/>
              </w:rPr>
              <w:t>，由市州商务局填写</w:t>
            </w:r>
            <w:r>
              <w:rPr>
                <w:rFonts w:hint="eastAsia" w:ascii="仿宋_GB2312" w:hAnsi="仿宋_GB2312" w:eastAsia="宋体" w:cs="仿宋_GB2312"/>
                <w:sz w:val="21"/>
              </w:rPr>
              <w:t>）</w:t>
            </w:r>
          </w:p>
        </w:tc>
        <w:tc>
          <w:tcPr>
            <w:tcW w:w="24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p>
        </w:tc>
        <w:tc>
          <w:tcPr>
            <w:tcW w:w="169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信用状况</w:t>
            </w:r>
          </w:p>
        </w:tc>
        <w:tc>
          <w:tcPr>
            <w:tcW w:w="311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 xml:space="preserve">□ 良好 </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xml:space="preserve">□ 一般 </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较差</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25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宋体" w:cs="仿宋_GB2312"/>
                <w:sz w:val="21"/>
              </w:rPr>
            </w:pPr>
            <w:r>
              <w:rPr>
                <w:rFonts w:hint="eastAsia" w:ascii="仿宋_GB2312" w:hAnsi="仿宋_GB2312" w:eastAsia="宋体" w:cs="仿宋_GB2312"/>
                <w:sz w:val="21"/>
              </w:rPr>
              <w:t>街区改造及运营成效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（简要说明）</w:t>
            </w:r>
          </w:p>
        </w:tc>
        <w:tc>
          <w:tcPr>
            <w:tcW w:w="7270" w:type="dxa"/>
            <w:gridSpan w:val="3"/>
            <w:tcBorders>
              <w:tl2br w:val="nil"/>
              <w:tr2bl w:val="nil"/>
            </w:tcBorders>
            <w:tcMar>
              <w:top w:w="60" w:type="dxa"/>
              <w:left w:w="120" w:type="dxa"/>
              <w:bottom w:w="30" w:type="dxa"/>
              <w:right w:w="120" w:type="dxa"/>
            </w:tcMar>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仿宋_GB2312" w:hAnsi="仿宋_GB2312" w:eastAsia="仿宋_GB2312" w:cs="仿宋_GB2312"/>
              </w:rPr>
            </w:pPr>
            <w:r>
              <w:rPr>
                <w:rFonts w:hint="eastAsia" w:ascii="仿宋_GB2312" w:hAnsi="仿宋_GB2312" w:eastAsia="宋体" w:cs="仿宋_GB2312"/>
                <w:sz w:val="21"/>
              </w:rPr>
              <w:t>（重点说明改造内容、地域文化特色、湘菜企业入驻情况、客流量及消费带动成效，字数控制在200字以内）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253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rPr>
              <w:t>申报材料清单（勾选）</w:t>
            </w:r>
          </w:p>
        </w:tc>
        <w:tc>
          <w:tcPr>
            <w:tcW w:w="7270" w:type="dxa"/>
            <w:gridSpan w:val="3"/>
            <w:tcBorders>
              <w:tl2br w:val="nil"/>
              <w:tr2bl w:val="nil"/>
            </w:tcBorders>
            <w:tcMar>
              <w:top w:w="60" w:type="dxa"/>
              <w:left w:w="120" w:type="dxa"/>
              <w:bottom w:w="30" w:type="dxa"/>
              <w:right w:w="120" w:type="dxa"/>
            </w:tcMar>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仿宋_GB2312" w:hAnsi="仿宋_GB2312" w:eastAsia="宋体" w:cs="仿宋_GB2312"/>
                <w:sz w:val="21"/>
              </w:rPr>
            </w:pPr>
            <w:r>
              <w:rPr>
                <w:rFonts w:hint="eastAsia" w:ascii="仿宋_GB2312" w:hAnsi="仿宋_GB2312" w:eastAsia="宋体" w:cs="仿宋_GB2312"/>
                <w:sz w:val="21"/>
              </w:rPr>
              <w:t xml:space="preserve">□ 本申报表 </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xml:space="preserve">□ 资质证明 </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改造相关材料</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xml:space="preserve"> □ 投入凭证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仿宋_GB2312" w:hAnsi="仿宋_GB2312" w:eastAsia="仿宋_GB2312" w:cs="仿宋_GB2312"/>
              </w:rPr>
            </w:pPr>
            <w:r>
              <w:rPr>
                <w:rFonts w:hint="eastAsia" w:ascii="仿宋_GB2312" w:hAnsi="仿宋_GB2312" w:eastAsia="宋体" w:cs="仿宋_GB2312"/>
                <w:sz w:val="21"/>
              </w:rPr>
              <w:t>□ 运营相关材料 □ 地域文化材料 □ 信用报告</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xml:space="preserve"> □ 其他补充材料</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9806" w:type="dxa"/>
            <w:gridSpan w:val="4"/>
            <w:tcBorders>
              <w:tl2br w:val="nil"/>
              <w:tr2bl w:val="nil"/>
            </w:tcBorders>
            <w:tcMar>
              <w:top w:w="60" w:type="dxa"/>
              <w:left w:w="120" w:type="dxa"/>
              <w:bottom w:w="30" w:type="dxa"/>
              <w:right w:w="120" w:type="dxa"/>
            </w:tcMar>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仿宋_GB2312" w:hAnsi="仿宋_GB2312" w:eastAsia="宋体" w:cs="仿宋_GB2312"/>
                <w:sz w:val="21"/>
              </w:rPr>
            </w:pPr>
            <w:r>
              <w:rPr>
                <w:rFonts w:hint="eastAsia" w:ascii="仿宋_GB2312" w:hAnsi="仿宋_GB2312" w:eastAsia="宋体" w:cs="仿宋_GB2312"/>
                <w:sz w:val="21"/>
              </w:rPr>
              <w:t>声明：本单位承诺提供的资料和数据真实、有效，符合本申报指南要求，承诺申报项目未获得其他同类财政资金支持。如申报主体为餐饮经营主体，承诺自2025年1月1日至本通知申报截止日期间，未发生安全生产责任事故（含食品安全、燃气安全、消防安全等）。如情况不实，自愿承担一切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仿宋_GB2312" w:hAnsi="仿宋_GB2312" w:eastAsia="宋体" w:cs="仿宋_GB2312"/>
                <w:sz w:val="21"/>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仿宋_GB2312" w:hAnsi="仿宋_GB2312" w:eastAsia="宋体" w:cs="仿宋_GB2312"/>
                <w:sz w:val="21"/>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宋体" w:cs="仿宋_GB2312"/>
                <w:sz w:val="21"/>
              </w:rPr>
            </w:pP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申报单位法人代表（签字）：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宋体" w:cs="仿宋_GB2312"/>
                <w:sz w:val="21"/>
              </w:rPr>
            </w:pP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（盖章）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年</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xml:space="preserve">  月 </w:t>
            </w:r>
            <w:r>
              <w:rPr>
                <w:rFonts w:hint="eastAsia" w:ascii="仿宋_GB2312" w:hAnsi="仿宋_GB2312" w:eastAsia="宋体" w:cs="仿宋_GB2312"/>
                <w:sz w:val="21"/>
                <w:lang w:val="en-US" w:eastAsia="zh-CN"/>
              </w:rPr>
              <w:t xml:space="preserve"> </w:t>
            </w:r>
            <w:r>
              <w:rPr>
                <w:rFonts w:hint="eastAsia" w:ascii="仿宋_GB2312" w:hAnsi="仿宋_GB2312" w:eastAsia="宋体" w:cs="仿宋_GB2312"/>
                <w:sz w:val="21"/>
              </w:rPr>
              <w:t xml:space="preserve"> 日</w:t>
            </w:r>
          </w:p>
        </w:tc>
      </w:tr>
    </w:tbl>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方正小标宋简体" w:cs="Times New Roman"/>
          <w:sz w:val="44"/>
          <w:szCs w:val="44"/>
          <w:lang w:eastAsia="zh-CN"/>
        </w:rPr>
        <w:br w:type="page"/>
      </w:r>
      <w:r>
        <w:rPr>
          <w:rFonts w:hint="default" w:ascii="Times New Roman" w:hAnsi="Times New Roman" w:eastAsia="黑体" w:cs="Times New Roman"/>
          <w:sz w:val="32"/>
          <w:szCs w:val="32"/>
          <w:lang w:eastAsia="zh-CN"/>
        </w:rPr>
        <w:t>附件8</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both"/>
        <w:textAlignment w:val="auto"/>
        <w:rPr>
          <w:rFonts w:hint="default" w:ascii="Times New Roman" w:hAnsi="Times New Roman" w:eastAsia="黑体" w:cs="Times New Roman"/>
          <w:sz w:val="32"/>
          <w:szCs w:val="32"/>
          <w:lang w:eastAsia="zh-CN"/>
        </w:rPr>
      </w:pP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sz w:val="44"/>
          <w:szCs w:val="44"/>
          <w:lang w:eastAsia="zh-CN"/>
        </w:rPr>
        <w:t>支持举办特色美食餐饮促消费活动</w:t>
      </w:r>
      <w:r>
        <w:rPr>
          <w:rFonts w:hint="default" w:ascii="Times New Roman" w:hAnsi="Times New Roman" w:eastAsia="方正小标宋简体" w:cs="Times New Roman"/>
          <w:b w:val="0"/>
          <w:bCs/>
          <w:sz w:val="44"/>
          <w:szCs w:val="44"/>
          <w:lang w:eastAsia="zh-CN"/>
        </w:rPr>
        <w:t>资金奖补</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申报指南</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方正小标宋简体" w:cs="Times New Roman"/>
          <w:sz w:val="44"/>
          <w:szCs w:val="44"/>
          <w:lang w:eastAsia="zh-CN"/>
        </w:rPr>
      </w:pP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一、支持事项</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支持市州、县（市、区）政府部门主办特色美食餐饮促消费活动，助力持续打造“味道湖南”等美食品牌活动，推广湘菜文化、拉动餐饮消费增长，提升湘菜品牌影响力，对符合条件的活动按实际投入给予补助。</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二、奖励标准</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对市州、县（市、区）政府部门在2026年主办的特色美食餐饮促消费活动，按单场活动实际投入的30%给予补助，每场最高不超过30万元，单个市州年度累计补助最高200万元。</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实际投入费用不包括消费券本金、奖品等直接发放给消费者的费用；同一活动不得重复申报，多个活动可合并申报，但单个市州累计补助不超过年度最高限额。</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三、申报主体资格</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1.申报主体为市州、县（市、区）政府部门，负责活动的策划、组织和实施。</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2.活动以湘菜推广、餐饮消费促进为核心，形式合规、内容积极，无不良社会影响。</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3.活动已圆满举办完成，有完整的活动实施资料、费用凭证和消费带动证明，活动成效明显。</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4.无重大违法违规记录，能够按要求提供活动相关佐证材料，配合各级部门的审核核查工作。</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四、申报条件</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1.活动举办时间为202</w:t>
      </w:r>
      <w:r>
        <w:rPr>
          <w:rFonts w:hint="default" w:ascii="Times New Roman" w:hAnsi="Times New Roman" w:cs="Times New Roman"/>
          <w:sz w:val="32"/>
          <w:szCs w:val="32"/>
          <w:lang w:val="en-US" w:eastAsia="zh-CN"/>
        </w:rPr>
        <w:t>5</w:t>
      </w:r>
      <w:r>
        <w:rPr>
          <w:rFonts w:hint="default" w:ascii="Times New Roman" w:hAnsi="Times New Roman" w:eastAsia="仿宋_GB2312" w:cs="Times New Roman"/>
          <w:sz w:val="32"/>
          <w:szCs w:val="32"/>
          <w:lang w:eastAsia="zh-CN"/>
        </w:rPr>
        <w:t>年1</w:t>
      </w:r>
      <w:r>
        <w:rPr>
          <w:rFonts w:hint="default" w:ascii="Times New Roman" w:hAnsi="Times New Roman" w:cs="Times New Roman"/>
          <w:sz w:val="32"/>
          <w:szCs w:val="32"/>
          <w:lang w:val="en-US" w:eastAsia="zh-CN"/>
        </w:rPr>
        <w:t>1</w:t>
      </w:r>
      <w:r>
        <w:rPr>
          <w:rFonts w:hint="default" w:ascii="Times New Roman" w:hAnsi="Times New Roman" w:eastAsia="仿宋_GB2312" w:cs="Times New Roman"/>
          <w:sz w:val="32"/>
          <w:szCs w:val="32"/>
          <w:lang w:eastAsia="zh-CN"/>
        </w:rPr>
        <w:t>月至2026年</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eastAsia="zh-CN"/>
        </w:rPr>
        <w:t>月，有明确的活动方案、实施计划和总结报告。</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2.活动形式包括美食节、湘菜品鉴会、餐饮消费券发放、湘菜技艺大赛等，聚焦湘菜推广和餐饮消费促进，具有较强的参与性和影响力。</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3.单场活动参与</w:t>
      </w:r>
      <w:r>
        <w:rPr>
          <w:rFonts w:hint="default" w:ascii="Times New Roman" w:hAnsi="Times New Roman" w:cs="Times New Roman"/>
          <w:sz w:val="32"/>
          <w:szCs w:val="32"/>
          <w:lang w:eastAsia="zh-CN"/>
        </w:rPr>
        <w:t>餐饮</w:t>
      </w:r>
      <w:r>
        <w:rPr>
          <w:rFonts w:hint="default" w:ascii="Times New Roman" w:hAnsi="Times New Roman" w:eastAsia="仿宋_GB2312" w:cs="Times New Roman"/>
          <w:sz w:val="32"/>
          <w:szCs w:val="32"/>
          <w:lang w:eastAsia="zh-CN"/>
        </w:rPr>
        <w:t>企业不少于20家，带动消费金额不低于50万元，有明确的消费带动数据佐证（如POS机流水、第三方统计数据等）。</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4.活动实际投入费用不低于10万元，投入范围包括活动策划、场地布置、宣传推广、嘉宾邀请、物料制作等相关费用，投入真实可追溯。</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5.活动组织规范，有完善的安全保障、卫生防疫和应急处置方案，未发生安全事故、投诉纠纷等问题。</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五、申报材料清单</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1.《支持举办特色美食餐饮促消费活动补助资金</w:t>
      </w:r>
      <w:r>
        <w:rPr>
          <w:rFonts w:hint="default" w:ascii="Times New Roman" w:hAnsi="Times New Roman" w:cs="Times New Roman"/>
          <w:sz w:val="32"/>
          <w:szCs w:val="32"/>
          <w:lang w:eastAsia="zh-CN"/>
        </w:rPr>
        <w:t>申报书</w:t>
      </w:r>
      <w:r>
        <w:rPr>
          <w:rFonts w:hint="default" w:ascii="Times New Roman" w:hAnsi="Times New Roman" w:eastAsia="仿宋_GB2312" w:cs="Times New Roman"/>
          <w:sz w:val="32"/>
          <w:szCs w:val="32"/>
          <w:lang w:eastAsia="zh-CN"/>
        </w:rPr>
        <w:t>》（见附件8-1）。</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2.申报主体资质证明：政府部门出具的申报函、主办单位身份证明材料。</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3.活动相关材料：活动方案、实施计划、总结报告、活动照片、视频、参与企业名单（加盖企业公章）、活动现场记录等。</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4.投入凭证：活动费用发票、付款凭证、费用明细清单等，需加盖主办单位公章并注明“与原件一致”；涉及政府采购的项目，需提供政府采购相关文件。</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5.消费带动证明：活动期间餐饮消费数据（如 POS 机流水汇总、第三方统计报告、税务数据等），能够明确体现活动带动的消费金额。</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6.安全保障材料：活动安全保障方案、卫生防疫方案、应急处置方案及相关落实证明。</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7.其他补充材料：活动媒体报道、荣誉证明、消费者反馈等相关佐证材料（如有）。</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lang w:eastAsia="zh-CN"/>
        </w:rPr>
        <w:t>六、其他要求</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1.补助资金需专项用于餐饮促消费活动相关支出，不得挪作他用，申报主体需配合省、市、县商务和财政部门的资金使用核查工作。</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2</w:t>
      </w:r>
      <w:r>
        <w:rPr>
          <w:rFonts w:hint="default" w:ascii="Times New Roman" w:hAnsi="Times New Roman" w:eastAsia="仿宋_GB2312" w:cs="Times New Roman"/>
          <w:sz w:val="32"/>
          <w:szCs w:val="32"/>
          <w:lang w:eastAsia="zh-CN"/>
        </w:rPr>
        <w:t>.活动投入凭证、消费带动数据需真实有效、可追溯。</w:t>
      </w: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eastAsia="zh-CN"/>
        </w:rPr>
      </w:pPr>
    </w:p>
    <w:p>
      <w:pPr>
        <w:pStyle w:val="17"/>
        <w:keepNext w:val="0"/>
        <w:keepLines w:val="0"/>
        <w:pageBreakBefore w:val="0"/>
        <w:widowControl w:val="0"/>
        <w:kinsoku/>
        <w:wordWrap/>
        <w:overflowPunct/>
        <w:topLinePunct w:val="0"/>
        <w:autoSpaceDE/>
        <w:autoSpaceDN/>
        <w:bidi w:val="0"/>
        <w:adjustRightInd/>
        <w:snapToGrid/>
        <w:spacing w:line="580" w:lineRule="exact"/>
        <w:ind w:left="0" w:leftChars="0" w:firstLine="616"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pacing w:val="-6"/>
          <w:sz w:val="32"/>
          <w:szCs w:val="32"/>
          <w:lang w:eastAsia="zh-CN"/>
        </w:rPr>
        <w:t>附件</w:t>
      </w:r>
      <w:r>
        <w:rPr>
          <w:rFonts w:hint="eastAsia" w:cs="Times New Roman"/>
          <w:spacing w:val="-6"/>
          <w:sz w:val="32"/>
          <w:szCs w:val="32"/>
          <w:lang w:eastAsia="zh-CN"/>
        </w:rPr>
        <w:t>：</w:t>
      </w:r>
      <w:r>
        <w:rPr>
          <w:rFonts w:hint="default" w:ascii="Times New Roman" w:hAnsi="Times New Roman" w:eastAsia="仿宋_GB2312" w:cs="Times New Roman"/>
          <w:spacing w:val="-6"/>
          <w:sz w:val="32"/>
          <w:szCs w:val="32"/>
          <w:lang w:eastAsia="zh-CN"/>
        </w:rPr>
        <w:t>8</w:t>
      </w:r>
      <w:r>
        <w:rPr>
          <w:rFonts w:hint="default" w:ascii="Times New Roman" w:hAnsi="Times New Roman" w:eastAsia="仿宋_GB2312" w:cs="Times New Roman"/>
          <w:spacing w:val="-6"/>
          <w:sz w:val="32"/>
          <w:szCs w:val="32"/>
          <w:lang w:val="en-US" w:eastAsia="zh-CN"/>
        </w:rPr>
        <w:t>-1</w:t>
      </w:r>
      <w:r>
        <w:rPr>
          <w:rFonts w:hint="default" w:ascii="Times New Roman" w:hAnsi="Times New Roman" w:eastAsia="仿宋_GB2312" w:cs="Times New Roman"/>
          <w:spacing w:val="-6"/>
          <w:sz w:val="32"/>
          <w:szCs w:val="32"/>
          <w:lang w:eastAsia="zh-CN"/>
        </w:rPr>
        <w:t>支持举办特色美食餐饮促消费活动资金奖补申报书</w:t>
      </w:r>
    </w:p>
    <w:p>
      <w:pPr>
        <w:keepNext w:val="0"/>
        <w:keepLines w:val="0"/>
        <w:pageBreakBefore w:val="0"/>
        <w:widowControl w:val="0"/>
        <w:kinsoku/>
        <w:wordWrap/>
        <w:overflowPunct/>
        <w:topLinePunct w:val="0"/>
        <w:autoSpaceDE/>
        <w:autoSpaceDN/>
        <w:bidi w:val="0"/>
        <w:spacing w:line="240" w:lineRule="auto"/>
        <w:ind w:left="0"/>
        <w:jc w:val="left"/>
        <w:rPr>
          <w:rFonts w:hint="default" w:ascii="Times New Roman" w:hAnsi="Times New Roman" w:eastAsia="黑体" w:cs="Times New Roman"/>
          <w:sz w:val="32"/>
          <w:szCs w:val="32"/>
          <w:lang w:val="en-US" w:eastAsia="zh-CN"/>
        </w:rPr>
      </w:pPr>
      <w:r>
        <w:rPr>
          <w:rFonts w:hint="default" w:ascii="Times New Roman" w:hAnsi="Times New Roman" w:eastAsia="仿宋_GB2312" w:cs="Times New Roman"/>
          <w:sz w:val="32"/>
          <w:szCs w:val="32"/>
          <w:lang w:eastAsia="zh-CN"/>
        </w:rPr>
        <w:br w:type="page"/>
      </w:r>
      <w:r>
        <w:rPr>
          <w:rFonts w:hint="default" w:ascii="Times New Roman" w:hAnsi="Times New Roman" w:eastAsia="黑体" w:cs="Times New Roman"/>
          <w:sz w:val="32"/>
          <w:szCs w:val="32"/>
          <w:lang w:eastAsia="zh-CN"/>
        </w:rPr>
        <w:t>附件8</w:t>
      </w:r>
      <w:r>
        <w:rPr>
          <w:rFonts w:hint="default" w:ascii="Times New Roman" w:hAnsi="Times New Roman" w:eastAsia="黑体" w:cs="Times New Roman"/>
          <w:sz w:val="32"/>
          <w:szCs w:val="32"/>
          <w:lang w:val="en-US" w:eastAsia="zh-CN"/>
        </w:rPr>
        <w:t>-1</w:t>
      </w:r>
    </w:p>
    <w:p>
      <w:pPr>
        <w:keepNext w:val="0"/>
        <w:keepLines w:val="0"/>
        <w:pageBreakBefore w:val="0"/>
        <w:widowControl w:val="0"/>
        <w:kinsoku/>
        <w:wordWrap/>
        <w:overflowPunct/>
        <w:topLinePunct w:val="0"/>
        <w:autoSpaceDE/>
        <w:autoSpaceDN/>
        <w:bidi w:val="0"/>
        <w:spacing w:line="240" w:lineRule="auto"/>
        <w:ind w:left="0"/>
        <w:jc w:val="left"/>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spacing w:line="240" w:lineRule="auto"/>
        <w:ind w:left="0"/>
        <w:jc w:val="left"/>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rPr>
        <w:t>支持举办特色美食餐饮促消费活动</w:t>
      </w:r>
      <w:r>
        <w:rPr>
          <w:rFonts w:hint="default" w:ascii="Times New Roman" w:hAnsi="Times New Roman" w:eastAsia="方正小标宋简体" w:cs="Times New Roman"/>
          <w:b w:val="0"/>
          <w:bCs/>
          <w:sz w:val="44"/>
          <w:szCs w:val="44"/>
          <w:lang w:eastAsia="zh-CN"/>
        </w:rPr>
        <w:t>资金奖补</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rPr>
        <w:t>申</w:t>
      </w:r>
      <w:r>
        <w:rPr>
          <w:rFonts w:hint="eastAsia" w:eastAsia="方正小标宋简体" w:cs="Times New Roman"/>
          <w:b w:val="0"/>
          <w:bCs/>
          <w:sz w:val="44"/>
          <w:szCs w:val="44"/>
          <w:lang w:val="en-US" w:eastAsia="zh-CN"/>
        </w:rPr>
        <w:t xml:space="preserve">  </w:t>
      </w:r>
      <w:r>
        <w:rPr>
          <w:rFonts w:hint="default" w:ascii="Times New Roman" w:hAnsi="Times New Roman" w:eastAsia="方正小标宋简体" w:cs="Times New Roman"/>
          <w:b w:val="0"/>
          <w:bCs/>
          <w:sz w:val="44"/>
          <w:szCs w:val="44"/>
        </w:rPr>
        <w:t>报</w:t>
      </w:r>
      <w:r>
        <w:rPr>
          <w:rFonts w:hint="eastAsia" w:eastAsia="方正小标宋简体" w:cs="Times New Roman"/>
          <w:b w:val="0"/>
          <w:bCs/>
          <w:sz w:val="44"/>
          <w:szCs w:val="44"/>
          <w:lang w:val="en-US" w:eastAsia="zh-CN"/>
        </w:rPr>
        <w:t xml:space="preserve">  </w:t>
      </w:r>
      <w:r>
        <w:rPr>
          <w:rFonts w:hint="default" w:ascii="Times New Roman" w:hAnsi="Times New Roman" w:eastAsia="方正小标宋简体" w:cs="Times New Roman"/>
          <w:b w:val="0"/>
          <w:bCs/>
          <w:sz w:val="44"/>
          <w:szCs w:val="44"/>
          <w:lang w:eastAsia="zh-CN"/>
        </w:rPr>
        <w:t>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eastAsia="zh-CN"/>
        </w:rPr>
        <w:t>申报主体（盖章或签字）：</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u w:val="none"/>
          <w:lang w:val="en-US" w:eastAsia="zh-CN"/>
        </w:rPr>
      </w:pPr>
      <w:r>
        <w:rPr>
          <w:rFonts w:hint="default" w:ascii="Times New Roman" w:hAnsi="Times New Roman" w:eastAsia="黑体" w:cs="Times New Roman"/>
          <w:b w:val="0"/>
          <w:bCs/>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i w:val="0"/>
          <w:strike w:val="0"/>
          <w:spacing w:val="0"/>
          <w:sz w:val="44"/>
          <w:u w:val="none"/>
          <w:lang w:val="en-US" w:eastAsia="zh-CN"/>
        </w:rPr>
      </w:pPr>
      <w:r>
        <w:rPr>
          <w:rFonts w:hint="default" w:ascii="Times New Roman" w:hAnsi="Times New Roman" w:eastAsia="楷体_GB2312" w:cs="Times New Roman"/>
          <w:b w:val="0"/>
          <w:bCs/>
          <w:sz w:val="32"/>
          <w:szCs w:val="32"/>
          <w:u w:val="none"/>
          <w:lang w:val="en-US" w:eastAsia="zh-CN"/>
        </w:rPr>
        <w:t>湖南省商务厅  湖南省财政厅</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b w:val="0"/>
          <w:bCs/>
          <w:kern w:val="2"/>
          <w:sz w:val="44"/>
          <w:szCs w:val="44"/>
          <w:lang w:val="en-US" w:eastAsia="zh-CN" w:bidi="ar-SA"/>
        </w:rPr>
      </w:pPr>
      <w:r>
        <w:rPr>
          <w:rFonts w:hint="default" w:ascii="Times New Roman" w:hAnsi="Times New Roman" w:eastAsia="仿宋_GB2312" w:cs="Times New Roman"/>
          <w:sz w:val="32"/>
          <w:szCs w:val="32"/>
          <w:lang w:eastAsia="zh-CN"/>
        </w:rPr>
        <w:br w:type="page"/>
      </w:r>
      <w:r>
        <w:rPr>
          <w:rFonts w:hint="default" w:ascii="Times New Roman" w:hAnsi="Times New Roman" w:eastAsia="方正小标宋简体" w:cs="Times New Roman"/>
          <w:b w:val="0"/>
          <w:bCs/>
          <w:kern w:val="2"/>
          <w:sz w:val="44"/>
          <w:szCs w:val="44"/>
          <w:lang w:val="en-US" w:eastAsia="zh-CN" w:bidi="ar-SA"/>
        </w:rPr>
        <w:t>支持举办特色美食餐饮促消费活动奖补</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b w:val="0"/>
          <w:bCs/>
          <w:kern w:val="2"/>
          <w:sz w:val="44"/>
          <w:szCs w:val="44"/>
          <w:lang w:val="en-US" w:eastAsia="zh-CN" w:bidi="ar-SA"/>
        </w:rPr>
      </w:pPr>
      <w:r>
        <w:rPr>
          <w:rFonts w:hint="default" w:ascii="Times New Roman" w:hAnsi="Times New Roman" w:eastAsia="方正小标宋简体" w:cs="Times New Roman"/>
          <w:b w:val="0"/>
          <w:bCs/>
          <w:kern w:val="2"/>
          <w:sz w:val="44"/>
          <w:szCs w:val="44"/>
          <w:lang w:val="en-US" w:eastAsia="zh-CN" w:bidi="ar-SA"/>
        </w:rPr>
        <w:t>资金申报表</w:t>
      </w:r>
    </w:p>
    <w:tbl>
      <w:tblPr>
        <w:tblStyle w:val="14"/>
        <w:tblpPr w:leftFromText="180" w:rightFromText="180" w:vertAnchor="text" w:horzAnchor="page" w:tblpX="1576" w:tblpY="608"/>
        <w:tblOverlap w:val="never"/>
        <w:tblW w:w="5151" w:type="pct"/>
        <w:tblInd w:w="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autofit"/>
        <w:tblCellMar>
          <w:top w:w="0" w:type="dxa"/>
          <w:left w:w="10" w:type="dxa"/>
          <w:bottom w:w="0" w:type="dxa"/>
          <w:right w:w="10" w:type="dxa"/>
        </w:tblCellMar>
      </w:tblPr>
      <w:tblGrid>
        <w:gridCol w:w="2089"/>
        <w:gridCol w:w="2664"/>
        <w:gridCol w:w="1806"/>
        <w:gridCol w:w="2800"/>
      </w:tblGrid>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90" w:hRule="atLeast"/>
        </w:trPr>
        <w:tc>
          <w:tcPr>
            <w:tcW w:w="1116"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主办单位名称</w:t>
            </w:r>
          </w:p>
        </w:tc>
        <w:tc>
          <w:tcPr>
            <w:tcW w:w="1423"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p>
        </w:tc>
        <w:tc>
          <w:tcPr>
            <w:tcW w:w="965"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单位类型</w:t>
            </w:r>
          </w:p>
        </w:tc>
        <w:tc>
          <w:tcPr>
            <w:tcW w:w="1495"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 市州政府部门 □ 县</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eastAsia="等线" w:cs="Times New Roman"/>
                <w:sz w:val="21"/>
                <w:szCs w:val="21"/>
                <w:lang w:eastAsia="zh-CN"/>
              </w:rPr>
            </w:pPr>
            <w:r>
              <w:rPr>
                <w:rFonts w:hint="default" w:ascii="Times New Roman" w:hAnsi="Times New Roman" w:eastAsia="等线" w:cs="Times New Roman"/>
                <w:sz w:val="21"/>
                <w:szCs w:val="21"/>
              </w:rPr>
              <w:t>（市、区）政府部门</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72" w:hRule="atLeast"/>
        </w:trPr>
        <w:tc>
          <w:tcPr>
            <w:tcW w:w="1116"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联系人</w:t>
            </w:r>
          </w:p>
        </w:tc>
        <w:tc>
          <w:tcPr>
            <w:tcW w:w="1423"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p>
        </w:tc>
        <w:tc>
          <w:tcPr>
            <w:tcW w:w="965"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联系电话</w:t>
            </w:r>
          </w:p>
        </w:tc>
        <w:tc>
          <w:tcPr>
            <w:tcW w:w="1495"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90" w:hRule="atLeast"/>
        </w:trPr>
        <w:tc>
          <w:tcPr>
            <w:tcW w:w="1116"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所属市州/县（市、区）</w:t>
            </w:r>
          </w:p>
        </w:tc>
        <w:tc>
          <w:tcPr>
            <w:tcW w:w="1423"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p>
        </w:tc>
        <w:tc>
          <w:tcPr>
            <w:tcW w:w="965"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活动举办时间</w:t>
            </w:r>
          </w:p>
        </w:tc>
        <w:tc>
          <w:tcPr>
            <w:tcW w:w="1495"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2026年 月 日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 xml:space="preserve"> 2026年 月 日</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PrEx>
        <w:trPr>
          <w:trHeight w:val="588" w:hRule="atLeast"/>
        </w:trPr>
        <w:tc>
          <w:tcPr>
            <w:tcW w:w="1116"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活动名称</w:t>
            </w:r>
          </w:p>
        </w:tc>
        <w:tc>
          <w:tcPr>
            <w:tcW w:w="3883" w:type="pct"/>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90" w:hRule="atLeast"/>
        </w:trPr>
        <w:tc>
          <w:tcPr>
            <w:tcW w:w="1116"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活动形式</w:t>
            </w:r>
          </w:p>
        </w:tc>
        <w:tc>
          <w:tcPr>
            <w:tcW w:w="1423"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 美食节 □ 品鉴会 □ 餐饮消费券发放 □ 技艺大赛 □ 其他________</w:t>
            </w:r>
          </w:p>
        </w:tc>
        <w:tc>
          <w:tcPr>
            <w:tcW w:w="965"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参与</w:t>
            </w:r>
            <w:r>
              <w:rPr>
                <w:rFonts w:hint="default" w:ascii="Times New Roman" w:hAnsi="Times New Roman" w:eastAsia="等线" w:cs="Times New Roman"/>
                <w:sz w:val="21"/>
                <w:szCs w:val="21"/>
                <w:lang w:eastAsia="zh-CN"/>
              </w:rPr>
              <w:t>餐饮经营主体</w:t>
            </w:r>
            <w:r>
              <w:rPr>
                <w:rFonts w:hint="default" w:ascii="Times New Roman" w:hAnsi="Times New Roman" w:eastAsia="等线" w:cs="Times New Roman"/>
                <w:sz w:val="21"/>
                <w:szCs w:val="21"/>
              </w:rPr>
              <w:t>（家）</w:t>
            </w:r>
          </w:p>
        </w:tc>
        <w:tc>
          <w:tcPr>
            <w:tcW w:w="1495"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PrEx>
        <w:trPr>
          <w:trHeight w:val="90" w:hRule="atLeast"/>
        </w:trPr>
        <w:tc>
          <w:tcPr>
            <w:tcW w:w="1116"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带动消费金额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（万元）</w:t>
            </w:r>
          </w:p>
        </w:tc>
        <w:tc>
          <w:tcPr>
            <w:tcW w:w="1423"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p>
        </w:tc>
        <w:tc>
          <w:tcPr>
            <w:tcW w:w="965"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活动实际投入（万元）</w:t>
            </w:r>
          </w:p>
        </w:tc>
        <w:tc>
          <w:tcPr>
            <w:tcW w:w="1495"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90" w:hRule="atLeast"/>
        </w:trPr>
        <w:tc>
          <w:tcPr>
            <w:tcW w:w="1116"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申请补助金额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（万元）</w:t>
            </w:r>
          </w:p>
        </w:tc>
        <w:tc>
          <w:tcPr>
            <w:tcW w:w="1423"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p>
        </w:tc>
        <w:tc>
          <w:tcPr>
            <w:tcW w:w="965"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市州年度累计申请补助（万元</w:t>
            </w:r>
            <w:r>
              <w:rPr>
                <w:rFonts w:hint="default" w:ascii="Times New Roman" w:hAnsi="Times New Roman" w:eastAsia="等线" w:cs="Times New Roman"/>
                <w:sz w:val="21"/>
                <w:szCs w:val="21"/>
                <w:lang w:eastAsia="zh-CN"/>
              </w:rPr>
              <w:t>，由市州商务局填写</w:t>
            </w:r>
            <w:r>
              <w:rPr>
                <w:rFonts w:hint="default" w:ascii="Times New Roman" w:hAnsi="Times New Roman" w:eastAsia="等线" w:cs="Times New Roman"/>
                <w:sz w:val="21"/>
                <w:szCs w:val="21"/>
              </w:rPr>
              <w:t>）</w:t>
            </w:r>
          </w:p>
        </w:tc>
        <w:tc>
          <w:tcPr>
            <w:tcW w:w="1495"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90" w:hRule="atLeast"/>
        </w:trPr>
        <w:tc>
          <w:tcPr>
            <w:tcW w:w="1116"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活动成效简要说明</w:t>
            </w:r>
          </w:p>
        </w:tc>
        <w:tc>
          <w:tcPr>
            <w:tcW w:w="3883" w:type="pct"/>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（重点说明活动规模、参与情况、消费带动成效、湘菜推广效果，字数控制在200字以内）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90" w:hRule="atLeast"/>
        </w:trPr>
        <w:tc>
          <w:tcPr>
            <w:tcW w:w="1116"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申报材料清单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（勾选）</w:t>
            </w:r>
          </w:p>
        </w:tc>
        <w:tc>
          <w:tcPr>
            <w:tcW w:w="3883" w:type="pct"/>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 本申报表 □ 资质证明 □ 活动相关材料 □ 投入凭证 □ 消费带动证明 □ 安全保障材料 □ 其他补充材料</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PrEx>
        <w:trPr>
          <w:trHeight w:val="90" w:hRule="atLeast"/>
        </w:trPr>
        <w:tc>
          <w:tcPr>
            <w:tcW w:w="5000" w:type="pct"/>
            <w:gridSpan w:val="4"/>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left"/>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声明：本单位承诺提供的资料和数据真实、有效，符合本申报指南要求，承诺申报项目未获得其他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left"/>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同类财政资金支持</w:t>
            </w:r>
            <w:r>
              <w:rPr>
                <w:rFonts w:hint="eastAsia" w:eastAsia="等线" w:cs="Times New Roman"/>
                <w:sz w:val="21"/>
                <w:szCs w:val="21"/>
                <w:lang w:eastAsia="zh-CN"/>
              </w:rPr>
              <w:t>。</w:t>
            </w:r>
            <w:r>
              <w:rPr>
                <w:rFonts w:hint="default" w:ascii="Times New Roman" w:hAnsi="Times New Roman" w:eastAsia="等线" w:cs="Times New Roman"/>
                <w:sz w:val="21"/>
                <w:szCs w:val="21"/>
              </w:rPr>
              <w:t>如情况不实，自愿承担一切责任。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eastAsia="等线" w:cs="Times New Roman"/>
                <w:sz w:val="21"/>
                <w:szCs w:val="21"/>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eastAsia="等线" w:cs="Times New Roman"/>
                <w:sz w:val="21"/>
                <w:szCs w:val="21"/>
              </w:rPr>
            </w:pPr>
            <w:r>
              <w:rPr>
                <w:rFonts w:hint="eastAsia" w:eastAsia="等线" w:cs="Times New Roman"/>
                <w:sz w:val="21"/>
                <w:szCs w:val="21"/>
                <w:lang w:val="en-US" w:eastAsia="zh-CN"/>
              </w:rPr>
              <w:t xml:space="preserve">                                        </w:t>
            </w:r>
            <w:r>
              <w:rPr>
                <w:rFonts w:hint="default" w:ascii="Times New Roman" w:hAnsi="Times New Roman" w:eastAsia="等线" w:cs="Times New Roman"/>
                <w:sz w:val="21"/>
                <w:szCs w:val="21"/>
              </w:rPr>
              <w:t>申报单位</w:t>
            </w:r>
            <w:r>
              <w:rPr>
                <w:rFonts w:hint="eastAsia" w:eastAsia="等线" w:cs="Times New Roman"/>
                <w:sz w:val="21"/>
                <w:szCs w:val="21"/>
                <w:lang w:eastAsia="zh-CN"/>
              </w:rPr>
              <w:t>负责人（</w:t>
            </w:r>
            <w:r>
              <w:rPr>
                <w:rFonts w:hint="default" w:ascii="Times New Roman" w:hAnsi="Times New Roman" w:eastAsia="等线" w:cs="Times New Roman"/>
                <w:sz w:val="21"/>
                <w:szCs w:val="21"/>
              </w:rPr>
              <w:t>签字）：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eastAsia="等线" w:cs="Times New Roman"/>
                <w:sz w:val="21"/>
                <w:szCs w:val="21"/>
              </w:rPr>
            </w:pPr>
            <w:r>
              <w:rPr>
                <w:rFonts w:hint="eastAsia" w:eastAsia="等线" w:cs="Times New Roman"/>
                <w:sz w:val="21"/>
                <w:szCs w:val="21"/>
                <w:lang w:val="en-US" w:eastAsia="zh-CN"/>
              </w:rPr>
              <w:t xml:space="preserve">                                   </w:t>
            </w:r>
            <w:r>
              <w:rPr>
                <w:rFonts w:hint="default" w:ascii="Times New Roman" w:hAnsi="Times New Roman" w:eastAsia="等线" w:cs="Times New Roman"/>
                <w:sz w:val="21"/>
                <w:szCs w:val="21"/>
              </w:rPr>
              <w:t>（盖章）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default" w:ascii="Times New Roman" w:hAnsi="Times New Roman" w:cs="Times New Roman"/>
                <w:sz w:val="21"/>
                <w:szCs w:val="21"/>
              </w:rPr>
            </w:pPr>
            <w:r>
              <w:rPr>
                <w:rFonts w:hint="eastAsia" w:eastAsia="等线" w:cs="Times New Roman"/>
                <w:sz w:val="21"/>
                <w:szCs w:val="21"/>
                <w:lang w:val="en-US" w:eastAsia="zh-CN"/>
              </w:rPr>
              <w:t xml:space="preserve">                                    </w:t>
            </w:r>
            <w:r>
              <w:rPr>
                <w:rFonts w:hint="default" w:ascii="Times New Roman" w:hAnsi="Times New Roman" w:eastAsia="等线" w:cs="Times New Roman"/>
                <w:sz w:val="21"/>
                <w:szCs w:val="21"/>
              </w:rPr>
              <w:t xml:space="preserve">年 </w:t>
            </w:r>
            <w:r>
              <w:rPr>
                <w:rFonts w:hint="eastAsia" w:eastAsia="等线" w:cs="Times New Roman"/>
                <w:sz w:val="21"/>
                <w:szCs w:val="21"/>
                <w:lang w:val="en-US" w:eastAsia="zh-CN"/>
              </w:rPr>
              <w:t xml:space="preserve"> </w:t>
            </w:r>
            <w:r>
              <w:rPr>
                <w:rFonts w:hint="default" w:ascii="Times New Roman" w:hAnsi="Times New Roman" w:eastAsia="等线" w:cs="Times New Roman"/>
                <w:sz w:val="21"/>
                <w:szCs w:val="21"/>
              </w:rPr>
              <w:t xml:space="preserve"> 月  </w:t>
            </w:r>
            <w:r>
              <w:rPr>
                <w:rFonts w:hint="eastAsia" w:eastAsia="等线" w:cs="Times New Roman"/>
                <w:sz w:val="21"/>
                <w:szCs w:val="21"/>
                <w:lang w:val="en-US" w:eastAsia="zh-CN"/>
              </w:rPr>
              <w:t xml:space="preserve"> </w:t>
            </w:r>
            <w:r>
              <w:rPr>
                <w:rFonts w:hint="default" w:ascii="Times New Roman" w:hAnsi="Times New Roman" w:eastAsia="等线" w:cs="Times New Roman"/>
                <w:sz w:val="21"/>
                <w:szCs w:val="21"/>
              </w:rPr>
              <w:t>日</w:t>
            </w:r>
          </w:p>
        </w:tc>
      </w:tr>
    </w:tbl>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b w:val="0"/>
          <w:bCs/>
          <w:sz w:val="36"/>
        </w:rPr>
      </w:pPr>
      <w:r>
        <w:rPr>
          <w:rFonts w:hint="default" w:ascii="Times New Roman" w:hAnsi="Times New Roman" w:eastAsia="仿宋_GB2312" w:cs="Times New Roman"/>
          <w:sz w:val="32"/>
          <w:szCs w:val="32"/>
          <w:lang w:eastAsia="zh-CN"/>
        </w:rPr>
        <w:br w:type="page"/>
      </w:r>
      <w:r>
        <w:rPr>
          <w:rFonts w:hint="default" w:ascii="Times New Roman" w:hAnsi="Times New Roman" w:eastAsia="黑体" w:cs="Times New Roman"/>
          <w:b w:val="0"/>
          <w:bCs/>
          <w:sz w:val="36"/>
        </w:rPr>
        <w:t xml:space="preserve">附件9 </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b w:val="0"/>
          <w:bCs/>
          <w:sz w:val="36"/>
        </w:rPr>
      </w:pP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rPr>
        <w:t>支持餐饮企业参评知名餐饮榜单</w:t>
      </w:r>
      <w:r>
        <w:rPr>
          <w:rFonts w:hint="default" w:ascii="Times New Roman" w:hAnsi="Times New Roman" w:eastAsia="方正小标宋简体" w:cs="Times New Roman"/>
          <w:b w:val="0"/>
          <w:bCs/>
          <w:sz w:val="44"/>
          <w:szCs w:val="44"/>
          <w:lang w:eastAsia="zh-CN"/>
        </w:rPr>
        <w:t>资金奖补</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申报指南</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b w:val="0"/>
          <w:bCs/>
          <w:sz w:val="44"/>
          <w:szCs w:val="44"/>
        </w:rPr>
      </w:pP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一、支持事项</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鼓励湘菜门店参评国际国内权威餐饮榜单，提升湘菜品牌影响力，构建健康湘菜品牌矩阵，对</w:t>
      </w:r>
      <w:r>
        <w:rPr>
          <w:rFonts w:hint="default" w:ascii="Times New Roman" w:hAnsi="Times New Roman" w:cs="Times New Roman"/>
          <w:sz w:val="32"/>
          <w:szCs w:val="32"/>
          <w:lang w:val="en-US" w:eastAsia="zh-CN"/>
        </w:rPr>
        <w:t>2025年11月至2026年×月</w:t>
      </w:r>
      <w:r>
        <w:rPr>
          <w:rFonts w:hint="default" w:ascii="Times New Roman" w:hAnsi="Times New Roman" w:eastAsia="仿宋_GB2312" w:cs="Times New Roman"/>
          <w:sz w:val="32"/>
          <w:szCs w:val="32"/>
          <w:lang w:eastAsia="zh-CN"/>
        </w:rPr>
        <w:t>首次入选指定知名餐饮榜单的湘菜门店给予分档奖补。</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二、奖励标准</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2025年11月至2026年×月</w:t>
      </w:r>
      <w:r>
        <w:rPr>
          <w:rFonts w:hint="default" w:ascii="Times New Roman" w:hAnsi="Times New Roman" w:eastAsia="仿宋_GB2312" w:cs="Times New Roman"/>
          <w:sz w:val="32"/>
          <w:szCs w:val="32"/>
          <w:lang w:eastAsia="zh-CN"/>
        </w:rPr>
        <w:t>首次入选分档奖补，同一门店多次入选同一榜单或不同榜单，仅享受一次最高档次奖补，不重复享受；具体标准如下：</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1.首次入选米其林榜单（一星及以上）的门店，给予最高20万元奖补；首次入选米其林必比登推介或入选餐厅的门店，给予最高5万元奖补；</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2.首次入选“黑珍珠”钻级榜单的湘菜门店，给予最高不超过10万元奖补；</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3.首次入选“金梧桐”星级榜单的湘菜门店，给予最高不超过5万元奖补。</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三、申报主体资格</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1.在湖南省内依法登记注册，具有独立经营资质的餐饮门店（可由所属企业统一申报）。</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w:t>
      </w:r>
      <w:r>
        <w:rPr>
          <w:rFonts w:hint="default" w:ascii="Times New Roman" w:hAnsi="Times New Roman" w:cs="Times New Roman"/>
          <w:sz w:val="32"/>
          <w:szCs w:val="32"/>
          <w:lang w:val="en-US" w:eastAsia="zh-CN"/>
        </w:rPr>
        <w:t>2025年11月至2026年×月</w:t>
      </w:r>
      <w:r>
        <w:rPr>
          <w:rFonts w:hint="default" w:ascii="Times New Roman" w:hAnsi="Times New Roman" w:eastAsia="仿宋_GB2312" w:cs="Times New Roman"/>
          <w:sz w:val="32"/>
          <w:szCs w:val="32"/>
          <w:lang w:eastAsia="zh-CN"/>
        </w:rPr>
        <w:t>首次入选“米其林”“黑珍珠”“金梧桐”等对应榜单，未享受过本政策同类奖补。</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3.信用状况良好，未被列入严重失信主体名单，无重大违法违规记录、无重大食品安全事故，依法纳税、规范经营。</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4.门店经营状况良好，具有稳定的经营规模和良好的市场口碑，能够持续推广湘菜文化。</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四、申报条件</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1.入选时间为2025年11月至2026年×月，有榜单发布机构出具的正式入选通知、证书或公告，明确标注门店名称、入选星级/钻级。</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2.门店主营业务为</w:t>
      </w:r>
      <w:r>
        <w:rPr>
          <w:rFonts w:hint="default" w:ascii="Times New Roman" w:hAnsi="Times New Roman" w:cs="Times New Roman"/>
          <w:sz w:val="32"/>
          <w:szCs w:val="32"/>
          <w:lang w:eastAsia="zh-CN"/>
        </w:rPr>
        <w:t>餐饮服务</w:t>
      </w:r>
      <w:r>
        <w:rPr>
          <w:rFonts w:hint="default" w:ascii="Times New Roman" w:hAnsi="Times New Roman" w:eastAsia="仿宋_GB2312" w:cs="Times New Roman"/>
          <w:sz w:val="32"/>
          <w:szCs w:val="32"/>
          <w:lang w:eastAsia="zh-CN"/>
        </w:rPr>
        <w:t>，菜品特色鲜明，贴合“减盐减油”健康理念优先。</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3.门店资质合法有效，持有营业执照、餐饮服务许可证（或食品经营许可证），经营场所固定、规范。</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4.未就同一门店、同一榜单入选情况重复申报本政策奖补，也未享受其他同类品牌扶持奖补。</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五、申报材料清单</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1.《支持餐饮企业参评知名餐饮榜单资金奖补</w:t>
      </w:r>
      <w:r>
        <w:rPr>
          <w:rFonts w:hint="default" w:ascii="Times New Roman" w:hAnsi="Times New Roman" w:cs="Times New Roman"/>
          <w:sz w:val="32"/>
          <w:szCs w:val="32"/>
          <w:lang w:eastAsia="zh-CN"/>
        </w:rPr>
        <w:t>申报书</w:t>
      </w:r>
      <w:r>
        <w:rPr>
          <w:rFonts w:hint="default" w:ascii="Times New Roman" w:hAnsi="Times New Roman" w:eastAsia="仿宋_GB2312" w:cs="Times New Roman"/>
          <w:sz w:val="32"/>
          <w:szCs w:val="32"/>
          <w:lang w:eastAsia="zh-CN"/>
        </w:rPr>
        <w:t>》（见附件9-1）。</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2.申报主体资质证明：门店营业执照、餐饮服务许可证（或食品经营许可证）复印件（加盖公章）；若由企业统一申报，需提供企业营业执照及门店隶属关系证明。</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3.榜单入选证明材料：榜单发布机构出具的正式入选通知、证书复印件，榜单截图（加盖申报单位公章）。</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4.门店经营相关材料：门店经营照片（含门头、后厨、就餐区），202</w:t>
      </w:r>
      <w:r>
        <w:rPr>
          <w:rFonts w:hint="default" w:ascii="Times New Roman" w:hAnsi="Times New Roman" w:cs="Times New Roman"/>
          <w:sz w:val="32"/>
          <w:szCs w:val="32"/>
          <w:lang w:val="en-US" w:eastAsia="zh-CN"/>
        </w:rPr>
        <w:t>5</w:t>
      </w:r>
      <w:r>
        <w:rPr>
          <w:rFonts w:hint="default" w:ascii="Times New Roman" w:hAnsi="Times New Roman" w:eastAsia="仿宋_GB2312" w:cs="Times New Roman"/>
          <w:sz w:val="32"/>
          <w:szCs w:val="32"/>
          <w:lang w:eastAsia="zh-CN"/>
        </w:rPr>
        <w:t>年度经营情况说明。</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5.信用报告：从信用中国网站下载打印，加盖申报单位公章。</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6. 其他补充材料：无重复申报承诺函、门店荣誉证明等（如有）。</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六、其他要求</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1.奖补资金可用于门店菜品研发、品牌推广、技艺提升等与湘菜经营相关的生产经营活动，不得挪作他用，申报主体需配合各级部门的资金使用核查工作。</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2</w:t>
      </w:r>
      <w:r>
        <w:rPr>
          <w:rFonts w:hint="default" w:ascii="Times New Roman" w:hAnsi="Times New Roman" w:eastAsia="仿宋_GB2312" w:cs="Times New Roman"/>
          <w:sz w:val="32"/>
          <w:szCs w:val="32"/>
          <w:lang w:eastAsia="zh-CN"/>
        </w:rPr>
        <w:t>.入选证明材料需真实有效，可追溯至榜单发布机构。</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附件</w:t>
      </w:r>
      <w:r>
        <w:rPr>
          <w:rFonts w:hint="eastAsia" w:cs="Times New Roman"/>
          <w:sz w:val="32"/>
          <w:szCs w:val="32"/>
          <w:lang w:eastAsia="zh-CN"/>
        </w:rPr>
        <w:t>：</w:t>
      </w:r>
      <w:r>
        <w:rPr>
          <w:rFonts w:hint="default" w:ascii="Times New Roman" w:hAnsi="Times New Roman" w:eastAsia="仿宋_GB2312" w:cs="Times New Roman"/>
          <w:sz w:val="32"/>
          <w:szCs w:val="32"/>
          <w:lang w:val="en-US" w:eastAsia="zh-CN"/>
        </w:rPr>
        <w:t>9-1</w:t>
      </w:r>
      <w:r>
        <w:rPr>
          <w:rFonts w:hint="default" w:ascii="Times New Roman" w:hAnsi="Times New Roman" w:eastAsia="仿宋_GB2312" w:cs="Times New Roman"/>
          <w:sz w:val="32"/>
          <w:szCs w:val="32"/>
          <w:lang w:eastAsia="zh-CN"/>
        </w:rPr>
        <w:t>支持餐饮企业参评知名餐饮榜单资金奖补申报书</w:t>
      </w:r>
    </w:p>
    <w:p>
      <w:pPr>
        <w:keepNext w:val="0"/>
        <w:keepLines w:val="0"/>
        <w:pageBreakBefore w:val="0"/>
        <w:widowControl w:val="0"/>
        <w:kinsoku/>
        <w:wordWrap/>
        <w:overflowPunct/>
        <w:topLinePunct w:val="0"/>
        <w:autoSpaceDE/>
        <w:autoSpaceDN/>
        <w:bidi w:val="0"/>
        <w:spacing w:line="240" w:lineRule="auto"/>
        <w:ind w:left="0"/>
        <w:jc w:val="left"/>
        <w:rPr>
          <w:rFonts w:hint="default" w:ascii="Times New Roman" w:hAnsi="Times New Roman" w:eastAsia="黑体" w:cs="Times New Roman"/>
          <w:sz w:val="32"/>
          <w:szCs w:val="32"/>
          <w:lang w:val="en-US" w:eastAsia="zh-CN"/>
        </w:rPr>
      </w:pPr>
      <w:r>
        <w:rPr>
          <w:rFonts w:hint="default" w:ascii="Times New Roman" w:hAnsi="Times New Roman" w:eastAsia="方正小标宋简体" w:cs="Times New Roman"/>
          <w:b w:val="0"/>
          <w:bCs/>
          <w:sz w:val="44"/>
          <w:szCs w:val="44"/>
          <w:lang w:eastAsia="zh-CN"/>
        </w:rPr>
        <w:br w:type="page"/>
      </w: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9-1</w:t>
      </w:r>
    </w:p>
    <w:p>
      <w:pPr>
        <w:keepNext w:val="0"/>
        <w:keepLines w:val="0"/>
        <w:pageBreakBefore w:val="0"/>
        <w:widowControl w:val="0"/>
        <w:kinsoku/>
        <w:wordWrap/>
        <w:overflowPunct/>
        <w:topLinePunct w:val="0"/>
        <w:autoSpaceDE/>
        <w:autoSpaceDN/>
        <w:bidi w:val="0"/>
        <w:spacing w:line="240" w:lineRule="auto"/>
        <w:ind w:left="0"/>
        <w:jc w:val="left"/>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spacing w:line="240" w:lineRule="auto"/>
        <w:ind w:left="0"/>
        <w:jc w:val="left"/>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支持餐饮企业参评知名餐饮榜单资金奖补</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rPr>
        <w:t>申报</w:t>
      </w:r>
      <w:r>
        <w:rPr>
          <w:rFonts w:hint="default" w:ascii="Times New Roman" w:hAnsi="Times New Roman" w:eastAsia="方正小标宋简体" w:cs="Times New Roman"/>
          <w:b w:val="0"/>
          <w:bCs/>
          <w:sz w:val="44"/>
          <w:szCs w:val="44"/>
          <w:lang w:eastAsia="zh-CN"/>
        </w:rPr>
        <w:t>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eastAsia="zh-CN"/>
        </w:rPr>
        <w:t>申报主体（盖章或签字）：</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u w:val="none"/>
          <w:lang w:val="en-US" w:eastAsia="zh-CN"/>
        </w:rPr>
      </w:pPr>
      <w:r>
        <w:rPr>
          <w:rFonts w:hint="default" w:ascii="Times New Roman" w:hAnsi="Times New Roman" w:eastAsia="黑体" w:cs="Times New Roman"/>
          <w:b w:val="0"/>
          <w:bCs/>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i w:val="0"/>
          <w:strike w:val="0"/>
          <w:spacing w:val="0"/>
          <w:sz w:val="44"/>
          <w:u w:val="none"/>
          <w:lang w:val="en-US" w:eastAsia="zh-CN"/>
        </w:rPr>
      </w:pPr>
      <w:r>
        <w:rPr>
          <w:rFonts w:hint="default" w:ascii="Times New Roman" w:hAnsi="Times New Roman" w:eastAsia="楷体_GB2312" w:cs="Times New Roman"/>
          <w:b w:val="0"/>
          <w:bCs/>
          <w:sz w:val="32"/>
          <w:szCs w:val="32"/>
          <w:u w:val="none"/>
          <w:lang w:val="en-US" w:eastAsia="zh-CN"/>
        </w:rPr>
        <w:t>湖南省商务厅  湖南省财政厅</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仿宋_GB2312" w:cs="Times New Roman"/>
          <w:sz w:val="32"/>
          <w:szCs w:val="32"/>
          <w:lang w:eastAsia="zh-CN"/>
        </w:rPr>
        <w:br w:type="page"/>
      </w:r>
      <w:r>
        <w:rPr>
          <w:rFonts w:hint="default" w:ascii="Times New Roman" w:hAnsi="Times New Roman" w:eastAsia="方正小标宋简体" w:cs="Times New Roman"/>
          <w:b w:val="0"/>
          <w:bCs/>
          <w:sz w:val="44"/>
          <w:szCs w:val="44"/>
        </w:rPr>
        <w:t>支持餐饮企业参评知名餐饮榜单资金奖补</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rPr>
      </w:pPr>
      <w:r>
        <w:rPr>
          <w:rFonts w:hint="default" w:ascii="Times New Roman" w:hAnsi="Times New Roman" w:eastAsia="方正小标宋简体" w:cs="Times New Roman"/>
          <w:b w:val="0"/>
          <w:bCs/>
          <w:sz w:val="44"/>
          <w:szCs w:val="44"/>
        </w:rPr>
        <w:t>申</w:t>
      </w:r>
      <w:r>
        <w:rPr>
          <w:rFonts w:hint="eastAsia" w:eastAsia="方正小标宋简体" w:cs="Times New Roman"/>
          <w:b w:val="0"/>
          <w:bCs/>
          <w:sz w:val="44"/>
          <w:szCs w:val="44"/>
          <w:lang w:val="en-US" w:eastAsia="zh-CN"/>
        </w:rPr>
        <w:t xml:space="preserve">  </w:t>
      </w:r>
      <w:r>
        <w:rPr>
          <w:rFonts w:hint="default" w:ascii="Times New Roman" w:hAnsi="Times New Roman" w:eastAsia="方正小标宋简体" w:cs="Times New Roman"/>
          <w:b w:val="0"/>
          <w:bCs/>
          <w:sz w:val="44"/>
          <w:szCs w:val="44"/>
        </w:rPr>
        <w:t>报</w:t>
      </w:r>
      <w:r>
        <w:rPr>
          <w:rFonts w:hint="eastAsia" w:eastAsia="方正小标宋简体" w:cs="Times New Roman"/>
          <w:b w:val="0"/>
          <w:bCs/>
          <w:sz w:val="44"/>
          <w:szCs w:val="44"/>
          <w:lang w:val="en-US" w:eastAsia="zh-CN"/>
        </w:rPr>
        <w:t xml:space="preserve">  </w:t>
      </w:r>
      <w:r>
        <w:rPr>
          <w:rFonts w:hint="default" w:ascii="Times New Roman" w:hAnsi="Times New Roman" w:eastAsia="方正小标宋简体" w:cs="Times New Roman"/>
          <w:b w:val="0"/>
          <w:bCs/>
          <w:sz w:val="44"/>
          <w:szCs w:val="44"/>
        </w:rPr>
        <w:t>表</w:t>
      </w:r>
    </w:p>
    <w:tbl>
      <w:tblPr>
        <w:tblStyle w:val="14"/>
        <w:tblW w:w="4997" w:type="pct"/>
        <w:tblInd w:w="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autofit"/>
        <w:tblCellMar>
          <w:top w:w="0" w:type="dxa"/>
          <w:left w:w="10" w:type="dxa"/>
          <w:bottom w:w="0" w:type="dxa"/>
          <w:right w:w="10" w:type="dxa"/>
        </w:tblCellMar>
      </w:tblPr>
      <w:tblGrid>
        <w:gridCol w:w="1863"/>
        <w:gridCol w:w="2804"/>
        <w:gridCol w:w="2196"/>
        <w:gridCol w:w="2217"/>
      </w:tblGrid>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737" w:hRule="atLeast"/>
        </w:trPr>
        <w:tc>
          <w:tcPr>
            <w:tcW w:w="1026"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申报主体名称</w:t>
            </w:r>
          </w:p>
        </w:tc>
        <w:tc>
          <w:tcPr>
            <w:tcW w:w="1544"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p>
        </w:tc>
        <w:tc>
          <w:tcPr>
            <w:tcW w:w="120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统一社会信用代码</w:t>
            </w:r>
          </w:p>
        </w:tc>
        <w:tc>
          <w:tcPr>
            <w:tcW w:w="121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737" w:hRule="atLeast"/>
        </w:trPr>
        <w:tc>
          <w:tcPr>
            <w:tcW w:w="1026"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门店名称</w:t>
            </w:r>
          </w:p>
        </w:tc>
        <w:tc>
          <w:tcPr>
            <w:tcW w:w="1544"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p>
        </w:tc>
        <w:tc>
          <w:tcPr>
            <w:tcW w:w="120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门店地址</w:t>
            </w:r>
          </w:p>
        </w:tc>
        <w:tc>
          <w:tcPr>
            <w:tcW w:w="121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737" w:hRule="atLeast"/>
        </w:trPr>
        <w:tc>
          <w:tcPr>
            <w:tcW w:w="1026"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联系人</w:t>
            </w:r>
          </w:p>
        </w:tc>
        <w:tc>
          <w:tcPr>
            <w:tcW w:w="1544"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p>
        </w:tc>
        <w:tc>
          <w:tcPr>
            <w:tcW w:w="120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联系电话</w:t>
            </w:r>
          </w:p>
        </w:tc>
        <w:tc>
          <w:tcPr>
            <w:tcW w:w="121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1327" w:hRule="atLeast"/>
        </w:trPr>
        <w:tc>
          <w:tcPr>
            <w:tcW w:w="1026"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入选榜单名称</w:t>
            </w:r>
          </w:p>
        </w:tc>
        <w:tc>
          <w:tcPr>
            <w:tcW w:w="1544"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 米其林星级榜单 □ 黑珍珠钻级榜单 □ 金梧桐星级榜单</w:t>
            </w:r>
          </w:p>
        </w:tc>
        <w:tc>
          <w:tcPr>
            <w:tcW w:w="120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入选星级/钻级</w:t>
            </w:r>
          </w:p>
        </w:tc>
        <w:tc>
          <w:tcPr>
            <w:tcW w:w="121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917" w:hRule="atLeast"/>
        </w:trPr>
        <w:tc>
          <w:tcPr>
            <w:tcW w:w="1026"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入选时间</w:t>
            </w:r>
          </w:p>
        </w:tc>
        <w:tc>
          <w:tcPr>
            <w:tcW w:w="1544"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 xml:space="preserve">年 </w:t>
            </w:r>
            <w:r>
              <w:rPr>
                <w:rFonts w:hint="default" w:ascii="Times New Roman" w:hAnsi="Times New Roman" w:eastAsia="等线" w:cs="Times New Roman"/>
                <w:sz w:val="21"/>
                <w:szCs w:val="21"/>
                <w:lang w:val="en-US" w:eastAsia="zh-CN"/>
              </w:rPr>
              <w:t xml:space="preserve"> </w:t>
            </w:r>
            <w:r>
              <w:rPr>
                <w:rFonts w:hint="default" w:ascii="Times New Roman" w:hAnsi="Times New Roman" w:eastAsia="等线" w:cs="Times New Roman"/>
                <w:sz w:val="21"/>
                <w:szCs w:val="21"/>
              </w:rPr>
              <w:t>月</w:t>
            </w:r>
          </w:p>
        </w:tc>
        <w:tc>
          <w:tcPr>
            <w:tcW w:w="120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等线" w:cs="Times New Roman"/>
                <w:sz w:val="21"/>
                <w:szCs w:val="21"/>
                <w:lang w:eastAsia="zh-CN"/>
              </w:rPr>
            </w:pPr>
            <w:r>
              <w:rPr>
                <w:rFonts w:hint="default" w:ascii="Times New Roman" w:hAnsi="Times New Roman" w:eastAsia="等线" w:cs="Times New Roman"/>
                <w:sz w:val="21"/>
                <w:szCs w:val="21"/>
              </w:rPr>
              <w:t>2025年度</w:t>
            </w:r>
            <w:r>
              <w:rPr>
                <w:rFonts w:hint="default" w:ascii="Times New Roman" w:hAnsi="Times New Roman" w:eastAsia="等线" w:cs="Times New Roman"/>
                <w:sz w:val="21"/>
                <w:szCs w:val="21"/>
                <w:lang w:eastAsia="zh-CN"/>
              </w:rPr>
              <w:t>营业收入（万元）</w:t>
            </w:r>
          </w:p>
        </w:tc>
        <w:tc>
          <w:tcPr>
            <w:tcW w:w="121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917" w:hRule="atLeast"/>
        </w:trPr>
        <w:tc>
          <w:tcPr>
            <w:tcW w:w="1026"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申请奖补金额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（万元）</w:t>
            </w:r>
          </w:p>
        </w:tc>
        <w:tc>
          <w:tcPr>
            <w:tcW w:w="1544"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p>
        </w:tc>
        <w:tc>
          <w:tcPr>
            <w:tcW w:w="120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是否</w:t>
            </w:r>
            <w:r>
              <w:rPr>
                <w:rFonts w:hint="default" w:ascii="Times New Roman" w:hAnsi="Times New Roman" w:eastAsia="等线" w:cs="Times New Roman"/>
                <w:sz w:val="21"/>
                <w:szCs w:val="21"/>
                <w:lang w:eastAsia="zh-CN"/>
              </w:rPr>
              <w:t>年度内</w:t>
            </w:r>
            <w:r>
              <w:rPr>
                <w:rFonts w:hint="default" w:ascii="Times New Roman" w:hAnsi="Times New Roman" w:eastAsia="等线" w:cs="Times New Roman"/>
                <w:sz w:val="21"/>
                <w:szCs w:val="21"/>
              </w:rPr>
              <w:t>首次入选</w:t>
            </w:r>
          </w:p>
        </w:tc>
        <w:tc>
          <w:tcPr>
            <w:tcW w:w="121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 是 □ 否</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737" w:hRule="atLeast"/>
        </w:trPr>
        <w:tc>
          <w:tcPr>
            <w:tcW w:w="1026"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是否重复申报</w:t>
            </w:r>
          </w:p>
        </w:tc>
        <w:tc>
          <w:tcPr>
            <w:tcW w:w="1544"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 是 □ 否</w:t>
            </w:r>
          </w:p>
        </w:tc>
        <w:tc>
          <w:tcPr>
            <w:tcW w:w="120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信用状况</w:t>
            </w:r>
          </w:p>
        </w:tc>
        <w:tc>
          <w:tcPr>
            <w:tcW w:w="121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 良好 □ 一般 □ 较差</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917" w:hRule="atLeast"/>
        </w:trPr>
        <w:tc>
          <w:tcPr>
            <w:tcW w:w="1026"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门店简介及入选成效</w:t>
            </w:r>
          </w:p>
        </w:tc>
        <w:tc>
          <w:tcPr>
            <w:tcW w:w="3973" w:type="pct"/>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（重点说明门店特色、湘菜经营情况、入选意义及品牌推广计划，字数控制在200字以内）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917" w:hRule="atLeast"/>
        </w:trPr>
        <w:tc>
          <w:tcPr>
            <w:tcW w:w="1026"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申报材料清单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（勾选）</w:t>
            </w:r>
          </w:p>
        </w:tc>
        <w:tc>
          <w:tcPr>
            <w:tcW w:w="3973" w:type="pct"/>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cs="Times New Roman"/>
                <w:sz w:val="21"/>
                <w:szCs w:val="21"/>
              </w:rPr>
            </w:pPr>
            <w:r>
              <w:rPr>
                <w:rFonts w:hint="default" w:ascii="Times New Roman" w:hAnsi="Times New Roman" w:eastAsia="等线" w:cs="Times New Roman"/>
                <w:sz w:val="21"/>
                <w:szCs w:val="21"/>
              </w:rPr>
              <w:t>□ 本申报表 □ 资质证明 □ 入选证明 □ 经营材料 □ 信用报告 □ 其他补充材料</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2973" w:hRule="atLeast"/>
        </w:trPr>
        <w:tc>
          <w:tcPr>
            <w:tcW w:w="5000" w:type="pct"/>
            <w:gridSpan w:val="4"/>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声明：本单位承诺提供的资料和数据真实、有效，符合本申报指南要求，承诺申报项目未获得其他同类财政资金支持，承诺自2025年1月1日至本通知申报截止日期间，未发生安全生产责任事故（含食品安全、燃气安全、消防安全等）。如情况不实，自愿承担一切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等线" w:cs="Times New Roman"/>
                <w:sz w:val="21"/>
                <w:szCs w:val="21"/>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等线" w:cs="Times New Roman"/>
                <w:sz w:val="21"/>
                <w:szCs w:val="21"/>
              </w:rPr>
            </w:pPr>
            <w:r>
              <w:rPr>
                <w:rFonts w:hint="eastAsia" w:eastAsia="等线" w:cs="Times New Roman"/>
                <w:sz w:val="21"/>
                <w:szCs w:val="21"/>
                <w:lang w:val="en-US" w:eastAsia="zh-CN"/>
              </w:rPr>
              <w:t xml:space="preserve">                                     </w:t>
            </w:r>
            <w:r>
              <w:rPr>
                <w:rFonts w:hint="default" w:ascii="Times New Roman" w:hAnsi="Times New Roman" w:eastAsia="等线" w:cs="Times New Roman"/>
                <w:sz w:val="21"/>
                <w:szCs w:val="21"/>
              </w:rPr>
              <w:t>申报单位法人代表（签字）：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等线" w:cs="Times New Roman"/>
                <w:sz w:val="21"/>
                <w:szCs w:val="21"/>
              </w:rPr>
            </w:pPr>
            <w:r>
              <w:rPr>
                <w:rFonts w:hint="eastAsia" w:eastAsia="等线" w:cs="Times New Roman"/>
                <w:sz w:val="21"/>
                <w:szCs w:val="21"/>
                <w:lang w:val="en-US" w:eastAsia="zh-CN"/>
              </w:rPr>
              <w:t xml:space="preserve">                                </w:t>
            </w:r>
            <w:r>
              <w:rPr>
                <w:rFonts w:hint="default" w:ascii="Times New Roman" w:hAnsi="Times New Roman" w:eastAsia="等线" w:cs="Times New Roman"/>
                <w:sz w:val="21"/>
                <w:szCs w:val="21"/>
              </w:rPr>
              <w:t>（盖章）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1"/>
                <w:szCs w:val="21"/>
              </w:rPr>
            </w:pPr>
            <w:r>
              <w:rPr>
                <w:rFonts w:hint="eastAsia" w:eastAsia="等线" w:cs="Times New Roman"/>
                <w:sz w:val="21"/>
                <w:szCs w:val="21"/>
                <w:lang w:val="en-US" w:eastAsia="zh-CN"/>
              </w:rPr>
              <w:t xml:space="preserve">                               </w:t>
            </w:r>
            <w:r>
              <w:rPr>
                <w:rFonts w:hint="default" w:ascii="Times New Roman" w:hAnsi="Times New Roman" w:eastAsia="等线" w:cs="Times New Roman"/>
                <w:sz w:val="21"/>
                <w:szCs w:val="21"/>
              </w:rPr>
              <w:t>年  月  日</w:t>
            </w:r>
          </w:p>
        </w:tc>
      </w:tr>
    </w:tbl>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仿宋_GB2312" w:cs="Times New Roman"/>
          <w:sz w:val="32"/>
          <w:szCs w:val="32"/>
          <w:lang w:eastAsia="zh-CN"/>
        </w:rPr>
        <w:br w:type="page"/>
      </w:r>
      <w:r>
        <w:rPr>
          <w:rFonts w:hint="default" w:ascii="Times New Roman" w:hAnsi="Times New Roman" w:eastAsia="黑体" w:cs="Times New Roman"/>
          <w:kern w:val="2"/>
          <w:sz w:val="32"/>
          <w:szCs w:val="32"/>
          <w:lang w:val="en-US" w:eastAsia="zh-CN" w:bidi="ar-SA"/>
        </w:rPr>
        <w:t xml:space="preserve">附件10 </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kern w:val="2"/>
          <w:sz w:val="32"/>
          <w:szCs w:val="32"/>
          <w:lang w:val="en-US" w:eastAsia="zh-CN" w:bidi="ar-SA"/>
        </w:rPr>
      </w:pP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880" w:firstLineChars="200"/>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支持湘菜校企“订单式”人才培养资金</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880" w:firstLineChars="200"/>
        <w:jc w:val="center"/>
        <w:textAlignment w:val="auto"/>
        <w:rPr>
          <w:rFonts w:hint="default" w:ascii="Times New Roman" w:hAnsi="Times New Roman" w:eastAsia="黑体" w:cs="Times New Roman"/>
          <w:sz w:val="44"/>
          <w:szCs w:val="44"/>
          <w:lang w:eastAsia="zh-CN"/>
        </w:rPr>
      </w:pPr>
      <w:r>
        <w:rPr>
          <w:rFonts w:hint="default" w:ascii="Times New Roman" w:hAnsi="Times New Roman" w:eastAsia="方正小标宋简体" w:cs="Times New Roman"/>
          <w:sz w:val="44"/>
          <w:szCs w:val="44"/>
          <w:lang w:eastAsia="zh-CN"/>
        </w:rPr>
        <w:t>奖补申报指南</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一、支持事项</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鼓励和支持湘菜企业与本科高校、职业院校共建健康湘菜研发中心、生产性实训基地和员工培训基地等，开展“订单式”人才培养，定向为湘菜产业输送专业技术人才和管理人才，对符合条件的校企合作项目给予补助。</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二、奖励标准</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对校企“订单式”人才培养项目的实际人才培养成本，按实际投入的30%给予补助，同一企业年度最高补助不超过50万元。</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投入范围包括实训设备采购、教材开发、师资培训、学生实习补贴、研发费用等与“订单式”人才培养直接相关的支出；不包括企业员工常规培训、院校自身教学投入等非项目相关支出。</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三、申报主体资格</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1.在湖南省内依法登记注册，具有独立法人资格的餐饮企业。</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2.与湖南省内具有合法办学资质的本科高校、职业院校签订正式“订单式”人才培养合作协议，明确双方权利义务和培养目标。</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3.信用状况良好，未被列入严重失信主体名单，无重大违法违规记录、无重大安全生产事故，依法纳税、规范经营。</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4.具备开展“订单式”人才培养的基础条件，能够提供实训场地、实习岗位，配备专业指导教师。</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四、申报条件</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1.校企合作项目实施时间为2025年11月至2026年</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eastAsia="zh-CN"/>
        </w:rPr>
        <w:t>月期间，有明确的“订单式”培养方案、教学计划和实施总结。</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2.培养专业聚焦湘菜烹饪、餐饮管理、食材研发等与湘菜产业相关的领域，培养人数不低于</w:t>
      </w:r>
      <w:r>
        <w:rPr>
          <w:rFonts w:hint="eastAsia" w:cs="Times New Roman"/>
          <w:sz w:val="32"/>
          <w:szCs w:val="32"/>
          <w:lang w:val="en-US" w:eastAsia="zh-CN"/>
        </w:rPr>
        <w:t>40</w:t>
      </w:r>
      <w:r>
        <w:rPr>
          <w:rFonts w:hint="default" w:ascii="Times New Roman" w:hAnsi="Times New Roman" w:eastAsia="仿宋_GB2312" w:cs="Times New Roman"/>
          <w:sz w:val="32"/>
          <w:szCs w:val="32"/>
          <w:lang w:eastAsia="zh-CN"/>
        </w:rPr>
        <w:t>人。</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3.培养后学生去向落实率不低于80%，其中至少60%的毕业生进入合作湘菜企业就业，有明确的就业佐证材料。</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4.项目有真实的资金投入，投入费用可追溯，有完整的合同、发票、付款凭证等相关材料。</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5.校企双方建立了完善的合作机制，定期开展教学交流、实训指导，确保培养质量。</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五、申报材料清单</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1.《支持湘菜校企“订单式”人才培养</w:t>
      </w:r>
      <w:r>
        <w:rPr>
          <w:rFonts w:hint="default" w:ascii="Times New Roman" w:hAnsi="Times New Roman" w:cs="Times New Roman"/>
          <w:sz w:val="32"/>
          <w:szCs w:val="32"/>
          <w:lang w:eastAsia="zh-CN"/>
        </w:rPr>
        <w:t>资金奖补申报书</w:t>
      </w:r>
      <w:r>
        <w:rPr>
          <w:rFonts w:hint="default" w:ascii="Times New Roman" w:hAnsi="Times New Roman" w:eastAsia="仿宋_GB2312" w:cs="Times New Roman"/>
          <w:sz w:val="32"/>
          <w:szCs w:val="32"/>
          <w:lang w:eastAsia="zh-CN"/>
        </w:rPr>
        <w:t>》（见附件10-1）。</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2.申报主体资质证明：企业营业执照副本复印件（加盖公章）、法人身份证明复印件。</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3.校企合作相关材料：正式合作协议、“订单式”培养方案、教学计划、合作院校资质证明（办学许可证等）。</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4.投入凭证：实训设备采购合同、发票、付款凭证；教材开发、师资培训、学生实习补贴等相关费用票据及明细，需加盖企业公章并注明“与原件一致”。</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5.人才培养相关材料：培养学生花名册、教学记录、实训报告、毕业生就业证明（劳动合同、社保缴纳记录、就业协议书等）。</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6.信用报告：从信用中国网站下载打印，加盖申报单位公章。</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7.其他补充材料：实训基地照片、合作成效说明、相关荣誉证明等（如有）。</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六、其他要求</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1.补助资金需专项用于“订单式”人才培养相关后续投入，不得挪作他用，申报主体需配合各级部门的资金使用核查和项目验收工作。</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2</w:t>
      </w:r>
      <w:r>
        <w:rPr>
          <w:rFonts w:hint="default" w:ascii="Times New Roman" w:hAnsi="Times New Roman" w:eastAsia="仿宋_GB2312" w:cs="Times New Roman"/>
          <w:sz w:val="32"/>
          <w:szCs w:val="32"/>
          <w:lang w:eastAsia="zh-CN"/>
        </w:rPr>
        <w:t>.投入凭证、就业证明需真实有效、可追溯。</w:t>
      </w:r>
    </w:p>
    <w:p>
      <w:pPr>
        <w:keepNext w:val="0"/>
        <w:keepLines w:val="0"/>
        <w:pageBreakBefore w:val="0"/>
        <w:widowControl w:val="0"/>
        <w:kinsoku/>
        <w:wordWrap/>
        <w:overflowPunct/>
        <w:topLinePunct w:val="0"/>
        <w:autoSpaceDE/>
        <w:autoSpaceDN/>
        <w:bidi w:val="0"/>
        <w:spacing w:line="240" w:lineRule="auto"/>
        <w:ind w:left="0"/>
        <w:jc w:val="left"/>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仿宋_GB2312" w:cs="Times New Roman"/>
          <w:sz w:val="32"/>
          <w:szCs w:val="32"/>
          <w:lang w:eastAsia="zh-CN"/>
        </w:rPr>
        <w:t>附件</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eastAsia="zh-CN"/>
        </w:rPr>
        <w:t>10-1支持湘菜校企“订单式”人才培养资金奖补申报书</w:t>
      </w:r>
      <w:r>
        <w:rPr>
          <w:rFonts w:hint="default" w:ascii="Times New Roman" w:hAnsi="Times New Roman" w:eastAsia="仿宋_GB2312" w:cs="Times New Roman"/>
          <w:sz w:val="32"/>
          <w:szCs w:val="32"/>
          <w:lang w:eastAsia="zh-CN"/>
        </w:rPr>
        <w:br w:type="page"/>
      </w: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10-1</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left"/>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left"/>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支持湘菜校企“订单式”人才培养资金奖补</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rPr>
        <w:t>申报</w:t>
      </w:r>
      <w:r>
        <w:rPr>
          <w:rFonts w:hint="default" w:ascii="Times New Roman" w:hAnsi="Times New Roman" w:eastAsia="方正小标宋简体" w:cs="Times New Roman"/>
          <w:b w:val="0"/>
          <w:bCs/>
          <w:sz w:val="44"/>
          <w:szCs w:val="44"/>
          <w:lang w:eastAsia="zh-CN"/>
        </w:rPr>
        <w:t>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eastAsia="zh-CN"/>
        </w:rPr>
        <w:t>申报主体（盖章或签字）：</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u w:val="none"/>
          <w:lang w:val="en-US" w:eastAsia="zh-CN"/>
        </w:rPr>
      </w:pPr>
      <w:r>
        <w:rPr>
          <w:rFonts w:hint="default" w:ascii="Times New Roman" w:hAnsi="Times New Roman" w:eastAsia="黑体" w:cs="Times New Roman"/>
          <w:b w:val="0"/>
          <w:bCs/>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i w:val="0"/>
          <w:strike w:val="0"/>
          <w:spacing w:val="0"/>
          <w:sz w:val="44"/>
          <w:u w:val="none"/>
          <w:lang w:val="en-US" w:eastAsia="zh-CN"/>
        </w:rPr>
      </w:pPr>
      <w:r>
        <w:rPr>
          <w:rFonts w:hint="default" w:ascii="Times New Roman" w:hAnsi="Times New Roman" w:eastAsia="楷体_GB2312" w:cs="Times New Roman"/>
          <w:b w:val="0"/>
          <w:bCs/>
          <w:sz w:val="32"/>
          <w:szCs w:val="32"/>
          <w:u w:val="none"/>
          <w:lang w:val="en-US" w:eastAsia="zh-CN"/>
        </w:rPr>
        <w:t>湖南省商务厅  湖南省财政厅</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支持湘菜校企“订单式”人才培养资金奖补</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eastAsia" w:ascii="Times New Roman" w:hAnsi="Times New Roman" w:eastAsia="方正小标宋简体" w:cs="Times New Roman"/>
          <w:b w:val="0"/>
          <w:bCs/>
          <w:sz w:val="44"/>
          <w:szCs w:val="44"/>
          <w:lang w:val="en-US" w:eastAsia="zh-CN"/>
        </w:rPr>
      </w:pPr>
      <w:r>
        <w:rPr>
          <w:rFonts w:hint="eastAsia" w:eastAsia="方正小标宋简体" w:cs="Times New Roman"/>
          <w:b w:val="0"/>
          <w:bCs/>
          <w:sz w:val="44"/>
          <w:szCs w:val="44"/>
          <w:lang w:eastAsia="zh-CN"/>
        </w:rPr>
        <w:t>申</w:t>
      </w:r>
      <w:r>
        <w:rPr>
          <w:rFonts w:hint="eastAsia" w:eastAsia="方正小标宋简体" w:cs="Times New Roman"/>
          <w:b w:val="0"/>
          <w:bCs/>
          <w:sz w:val="44"/>
          <w:szCs w:val="44"/>
          <w:lang w:val="en-US" w:eastAsia="zh-CN"/>
        </w:rPr>
        <w:t xml:space="preserve">  </w:t>
      </w:r>
      <w:r>
        <w:rPr>
          <w:rFonts w:hint="eastAsia" w:eastAsia="方正小标宋简体" w:cs="Times New Roman"/>
          <w:b w:val="0"/>
          <w:bCs/>
          <w:sz w:val="44"/>
          <w:szCs w:val="44"/>
          <w:lang w:eastAsia="zh-CN"/>
        </w:rPr>
        <w:t>报</w:t>
      </w:r>
      <w:r>
        <w:rPr>
          <w:rFonts w:hint="eastAsia" w:eastAsia="方正小标宋简体" w:cs="Times New Roman"/>
          <w:b w:val="0"/>
          <w:bCs/>
          <w:sz w:val="44"/>
          <w:szCs w:val="44"/>
          <w:lang w:val="en-US" w:eastAsia="zh-CN"/>
        </w:rPr>
        <w:t xml:space="preserve">  </w:t>
      </w:r>
      <w:r>
        <w:rPr>
          <w:rFonts w:hint="eastAsia" w:eastAsia="方正小标宋简体" w:cs="Times New Roman"/>
          <w:b w:val="0"/>
          <w:bCs/>
          <w:sz w:val="44"/>
          <w:szCs w:val="44"/>
          <w:lang w:eastAsia="zh-CN"/>
        </w:rPr>
        <w:t>表</w:t>
      </w:r>
    </w:p>
    <w:tbl>
      <w:tblPr>
        <w:tblStyle w:val="14"/>
        <w:tblpPr w:leftFromText="180" w:rightFromText="180" w:vertAnchor="text" w:horzAnchor="page" w:tblpX="1593" w:tblpY="599"/>
        <w:tblOverlap w:val="never"/>
        <w:tblW w:w="4997" w:type="pct"/>
        <w:tblInd w:w="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autofit"/>
        <w:tblCellMar>
          <w:top w:w="0" w:type="dxa"/>
          <w:left w:w="10" w:type="dxa"/>
          <w:bottom w:w="0" w:type="dxa"/>
          <w:right w:w="10" w:type="dxa"/>
        </w:tblCellMar>
      </w:tblPr>
      <w:tblGrid>
        <w:gridCol w:w="1910"/>
        <w:gridCol w:w="2866"/>
        <w:gridCol w:w="1433"/>
        <w:gridCol w:w="2871"/>
      </w:tblGrid>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05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申报企业名称</w:t>
            </w:r>
          </w:p>
        </w:tc>
        <w:tc>
          <w:tcPr>
            <w:tcW w:w="1578"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8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统一社会信用代码</w:t>
            </w:r>
          </w:p>
        </w:tc>
        <w:tc>
          <w:tcPr>
            <w:tcW w:w="1580"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05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注册地址</w:t>
            </w:r>
          </w:p>
        </w:tc>
        <w:tc>
          <w:tcPr>
            <w:tcW w:w="3947" w:type="pct"/>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05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联系人</w:t>
            </w:r>
          </w:p>
        </w:tc>
        <w:tc>
          <w:tcPr>
            <w:tcW w:w="1578"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8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联系电话</w:t>
            </w:r>
          </w:p>
        </w:tc>
        <w:tc>
          <w:tcPr>
            <w:tcW w:w="1580"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05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合作院校名称</w:t>
            </w:r>
          </w:p>
        </w:tc>
        <w:tc>
          <w:tcPr>
            <w:tcW w:w="1578"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8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院校类型</w:t>
            </w:r>
          </w:p>
        </w:tc>
        <w:tc>
          <w:tcPr>
            <w:tcW w:w="1580"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 本科高校 □ 职业院校</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1171" w:hRule="atLeast"/>
        </w:trPr>
        <w:tc>
          <w:tcPr>
            <w:tcW w:w="105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培养专业</w:t>
            </w:r>
          </w:p>
        </w:tc>
        <w:tc>
          <w:tcPr>
            <w:tcW w:w="1578"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eastAsia="zh-CN"/>
              </w:rPr>
              <w:t>菜品</w:t>
            </w:r>
            <w:r>
              <w:rPr>
                <w:rFonts w:hint="eastAsia" w:ascii="宋体" w:hAnsi="宋体" w:eastAsia="宋体" w:cs="宋体"/>
                <w:sz w:val="21"/>
                <w:szCs w:val="21"/>
              </w:rPr>
              <w:t>烹饪 □ 餐饮管理 □ 食材研发 □ 其他________</w:t>
            </w:r>
          </w:p>
        </w:tc>
        <w:tc>
          <w:tcPr>
            <w:tcW w:w="78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培养人数（人）</w:t>
            </w:r>
          </w:p>
        </w:tc>
        <w:tc>
          <w:tcPr>
            <w:tcW w:w="1580"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1195" w:hRule="atLeast"/>
        </w:trPr>
        <w:tc>
          <w:tcPr>
            <w:tcW w:w="105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毕业生就业率（%）</w:t>
            </w:r>
          </w:p>
        </w:tc>
        <w:tc>
          <w:tcPr>
            <w:tcW w:w="1578"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8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进入本企业就业人数（人）</w:t>
            </w:r>
          </w:p>
        </w:tc>
        <w:tc>
          <w:tcPr>
            <w:tcW w:w="1580"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1148" w:hRule="atLeast"/>
        </w:trPr>
        <w:tc>
          <w:tcPr>
            <w:tcW w:w="105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项目实际投入（万元）</w:t>
            </w:r>
          </w:p>
        </w:tc>
        <w:tc>
          <w:tcPr>
            <w:tcW w:w="1578"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8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申请补助金额（万元）</w:t>
            </w:r>
          </w:p>
        </w:tc>
        <w:tc>
          <w:tcPr>
            <w:tcW w:w="1580"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05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项目实施时间</w:t>
            </w:r>
          </w:p>
        </w:tc>
        <w:tc>
          <w:tcPr>
            <w:tcW w:w="1578"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89"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信用状况</w:t>
            </w:r>
          </w:p>
        </w:tc>
        <w:tc>
          <w:tcPr>
            <w:tcW w:w="1580"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 良好 □ 一般 □ 较差</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05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项目成效简要说明</w:t>
            </w:r>
          </w:p>
        </w:tc>
        <w:tc>
          <w:tcPr>
            <w:tcW w:w="3947" w:type="pct"/>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（重点说明培养模式、投入明细、毕业生就业情况及对湘菜产业人才支撑成效，字数控制在200字以内）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05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申报材料清单（勾选）</w:t>
            </w:r>
          </w:p>
        </w:tc>
        <w:tc>
          <w:tcPr>
            <w:tcW w:w="3947" w:type="pct"/>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 本申报表 □ 资质证明 □ 合作材料 □ 投入凭证 □ 培养材料 □ 信用报告 □ 其他补充材料</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5000" w:type="pct"/>
            <w:gridSpan w:val="4"/>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sz w:val="21"/>
                <w:szCs w:val="21"/>
              </w:rPr>
            </w:pPr>
            <w:r>
              <w:rPr>
                <w:rFonts w:hint="eastAsia" w:ascii="宋体" w:hAnsi="宋体" w:eastAsia="宋体" w:cs="宋体"/>
                <w:sz w:val="21"/>
                <w:szCs w:val="21"/>
              </w:rPr>
              <w:t>声明：本单位承诺提供的资料和数据真实、有效，符合本申报指南要求，承诺申报项目未获得其他同类财政资金支持，承诺自2025年1月1日至本通知申报截止日期间，未发生安全生产责任事故（含食品安全、燃气安全、消防安全等）。如情况不实，自愿承担一切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cs="宋体"/>
                <w:sz w:val="21"/>
                <w:szCs w:val="21"/>
                <w:lang w:val="en-US" w:eastAsia="zh-CN"/>
              </w:rPr>
              <w:t xml:space="preserve">                        </w:t>
            </w:r>
            <w:r>
              <w:rPr>
                <w:rFonts w:hint="eastAsia" w:ascii="宋体" w:hAnsi="宋体" w:eastAsia="宋体" w:cs="宋体"/>
                <w:sz w:val="21"/>
                <w:szCs w:val="21"/>
              </w:rPr>
              <w:t>申报单位法人代表（签字）：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cs="宋体"/>
                <w:sz w:val="21"/>
                <w:szCs w:val="21"/>
                <w:lang w:val="en-US" w:eastAsia="zh-CN"/>
              </w:rPr>
              <w:t xml:space="preserve">                       </w:t>
            </w:r>
            <w:r>
              <w:rPr>
                <w:rFonts w:hint="eastAsia" w:ascii="宋体" w:hAnsi="宋体" w:eastAsia="宋体" w:cs="宋体"/>
                <w:sz w:val="21"/>
                <w:szCs w:val="21"/>
              </w:rPr>
              <w:t>（盖章）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cs="宋体"/>
                <w:sz w:val="21"/>
                <w:szCs w:val="21"/>
                <w:lang w:val="en-US" w:eastAsia="zh-CN"/>
              </w:rPr>
              <w:t xml:space="preserve">                      </w:t>
            </w:r>
            <w:r>
              <w:rPr>
                <w:rFonts w:hint="eastAsia" w:ascii="宋体" w:hAnsi="宋体" w:eastAsia="宋体" w:cs="宋体"/>
                <w:sz w:val="21"/>
                <w:szCs w:val="21"/>
              </w:rPr>
              <w:t xml:space="preserve">年 </w:t>
            </w:r>
            <w:r>
              <w:rPr>
                <w:rFonts w:hint="eastAsia" w:ascii="宋体" w:hAnsi="宋体" w:cs="宋体"/>
                <w:sz w:val="21"/>
                <w:szCs w:val="21"/>
                <w:lang w:val="en-US" w:eastAsia="zh-CN"/>
              </w:rPr>
              <w:t xml:space="preserve"> </w:t>
            </w:r>
            <w:r>
              <w:rPr>
                <w:rFonts w:hint="eastAsia" w:ascii="宋体" w:hAnsi="宋体" w:eastAsia="宋体" w:cs="宋体"/>
                <w:sz w:val="21"/>
                <w:szCs w:val="21"/>
              </w:rPr>
              <w:t xml:space="preserve"> 月  </w:t>
            </w:r>
            <w:r>
              <w:rPr>
                <w:rFonts w:hint="eastAsia" w:ascii="宋体" w:hAnsi="宋体" w:cs="宋体"/>
                <w:sz w:val="21"/>
                <w:szCs w:val="21"/>
                <w:lang w:val="en-US" w:eastAsia="zh-CN"/>
              </w:rPr>
              <w:t xml:space="preserve"> </w:t>
            </w:r>
            <w:r>
              <w:rPr>
                <w:rFonts w:hint="eastAsia" w:ascii="宋体" w:hAnsi="宋体" w:eastAsia="宋体" w:cs="宋体"/>
                <w:sz w:val="21"/>
                <w:szCs w:val="21"/>
              </w:rPr>
              <w:t>日</w:t>
            </w:r>
          </w:p>
        </w:tc>
      </w:tr>
    </w:tbl>
    <w:p>
      <w:pPr>
        <w:keepNext w:val="0"/>
        <w:keepLines w:val="0"/>
        <w:pageBreakBefore w:val="0"/>
        <w:widowControl w:val="0"/>
        <w:kinsoku/>
        <w:wordWrap/>
        <w:overflowPunct/>
        <w:topLinePunct w:val="0"/>
        <w:autoSpaceDE/>
        <w:autoSpaceDN/>
        <w:bidi w:val="0"/>
        <w:adjustRightInd/>
        <w:snapToGrid/>
        <w:spacing w:line="592" w:lineRule="exact"/>
        <w:ind w:left="0"/>
        <w:jc w:val="left"/>
        <w:textAlignment w:val="auto"/>
        <w:outlineLvl w:val="0"/>
        <w:rPr>
          <w:rFonts w:hint="default" w:ascii="Times New Roman" w:hAnsi="Times New Roman" w:eastAsia="黑体" w:cs="Times New Roman"/>
          <w:b w:val="0"/>
          <w:bCs/>
          <w:sz w:val="32"/>
          <w:szCs w:val="32"/>
        </w:rPr>
      </w:pPr>
      <w:r>
        <w:rPr>
          <w:rFonts w:hint="default" w:ascii="Times New Roman" w:hAnsi="Times New Roman" w:eastAsia="仿宋_GB2312" w:cs="Times New Roman"/>
          <w:sz w:val="32"/>
          <w:szCs w:val="32"/>
          <w:lang w:eastAsia="zh-CN"/>
        </w:rPr>
        <w:br w:type="page"/>
      </w:r>
      <w:r>
        <w:rPr>
          <w:rFonts w:hint="default" w:ascii="Times New Roman" w:hAnsi="Times New Roman" w:eastAsia="黑体" w:cs="Times New Roman"/>
          <w:b w:val="0"/>
          <w:bCs/>
          <w:sz w:val="32"/>
          <w:szCs w:val="32"/>
        </w:rPr>
        <w:t>附件11</w:t>
      </w:r>
    </w:p>
    <w:p>
      <w:pPr>
        <w:keepNext w:val="0"/>
        <w:keepLines w:val="0"/>
        <w:pageBreakBefore w:val="0"/>
        <w:widowControl w:val="0"/>
        <w:kinsoku/>
        <w:wordWrap/>
        <w:overflowPunct/>
        <w:topLinePunct w:val="0"/>
        <w:autoSpaceDE/>
        <w:autoSpaceDN/>
        <w:bidi w:val="0"/>
        <w:adjustRightInd/>
        <w:snapToGrid/>
        <w:spacing w:line="592" w:lineRule="exact"/>
        <w:ind w:left="0"/>
        <w:jc w:val="left"/>
        <w:textAlignment w:val="auto"/>
        <w:outlineLvl w:val="0"/>
        <w:rPr>
          <w:rFonts w:hint="default" w:ascii="Times New Roman" w:hAnsi="Times New Roman" w:eastAsia="黑体" w:cs="Times New Roman"/>
          <w:b w:val="0"/>
          <w:bCs/>
          <w:sz w:val="32"/>
          <w:szCs w:val="32"/>
        </w:rPr>
      </w:pPr>
    </w:p>
    <w:p>
      <w:pPr>
        <w:keepNext w:val="0"/>
        <w:keepLines w:val="0"/>
        <w:pageBreakBefore w:val="0"/>
        <w:widowControl w:val="0"/>
        <w:kinsoku/>
        <w:wordWrap/>
        <w:overflowPunct/>
        <w:topLinePunct w:val="0"/>
        <w:autoSpaceDE/>
        <w:autoSpaceDN/>
        <w:bidi w:val="0"/>
        <w:adjustRightInd/>
        <w:snapToGrid/>
        <w:spacing w:line="592" w:lineRule="exact"/>
        <w:ind w:left="0"/>
        <w:jc w:val="center"/>
        <w:textAlignment w:val="auto"/>
        <w:outlineLvl w:val="0"/>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支持创作“减盐减油新湘菜”题材影视、</w:t>
      </w:r>
    </w:p>
    <w:p>
      <w:pPr>
        <w:keepNext w:val="0"/>
        <w:keepLines w:val="0"/>
        <w:pageBreakBefore w:val="0"/>
        <w:widowControl w:val="0"/>
        <w:kinsoku/>
        <w:wordWrap/>
        <w:overflowPunct/>
        <w:topLinePunct w:val="0"/>
        <w:autoSpaceDE/>
        <w:autoSpaceDN/>
        <w:bidi w:val="0"/>
        <w:adjustRightInd/>
        <w:snapToGrid/>
        <w:spacing w:line="592" w:lineRule="exact"/>
        <w:ind w:left="0"/>
        <w:jc w:val="center"/>
        <w:textAlignment w:val="auto"/>
        <w:outlineLvl w:val="0"/>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纪录片、综艺节目和微短剧</w:t>
      </w:r>
      <w:r>
        <w:rPr>
          <w:rFonts w:hint="default" w:ascii="Times New Roman" w:hAnsi="Times New Roman" w:eastAsia="方正小标宋简体" w:cs="Times New Roman"/>
          <w:b w:val="0"/>
          <w:bCs/>
          <w:sz w:val="44"/>
          <w:szCs w:val="44"/>
          <w:lang w:eastAsia="zh-CN"/>
        </w:rPr>
        <w:t>资金奖补</w:t>
      </w:r>
      <w:r>
        <w:rPr>
          <w:rFonts w:hint="default" w:ascii="Times New Roman" w:hAnsi="Times New Roman" w:eastAsia="方正小标宋简体" w:cs="Times New Roman"/>
          <w:b w:val="0"/>
          <w:bCs/>
          <w:sz w:val="44"/>
          <w:szCs w:val="44"/>
        </w:rPr>
        <w:t>申报指南</w:t>
      </w:r>
    </w:p>
    <w:p>
      <w:pPr>
        <w:keepNext w:val="0"/>
        <w:keepLines w:val="0"/>
        <w:pageBreakBefore w:val="0"/>
        <w:widowControl w:val="0"/>
        <w:kinsoku/>
        <w:wordWrap/>
        <w:overflowPunct/>
        <w:topLinePunct w:val="0"/>
        <w:autoSpaceDE/>
        <w:autoSpaceDN/>
        <w:bidi w:val="0"/>
        <w:adjustRightInd/>
        <w:snapToGrid/>
        <w:spacing w:line="592" w:lineRule="exact"/>
        <w:ind w:left="0"/>
        <w:jc w:val="center"/>
        <w:textAlignment w:val="auto"/>
        <w:outlineLvl w:val="0"/>
        <w:rPr>
          <w:rFonts w:hint="default" w:ascii="Times New Roman" w:hAnsi="Times New Roman" w:eastAsia="方正小标宋简体" w:cs="Times New Roman"/>
          <w:b w:val="0"/>
          <w:bCs/>
          <w:sz w:val="44"/>
          <w:szCs w:val="44"/>
        </w:rPr>
      </w:pP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一、支持事项</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支持紧扣“减盐减油”健康理念的湘菜主题影视、纪录片、综艺节目和微短剧创作，创新湘菜文化传播模式，推广健康湘菜理念，展现湘菜创新发展成果，对符合条件的创作项目给予补助。</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二、奖励标准</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单个创作项目综合内容质量与传播效果，按项目实际成本的30%给予补助，单个项目最高补助不超过50万元。</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实际成本包括剧本创作、拍摄制作、后期剪辑、宣传推广等与作品创作直接相关的支出；不包括作品发行、演员片酬中超出行业合理范围的部分及其他非创作相关支出。</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三、申报主体资格</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1.在湖南省内注册，或作品主产地、创作主体主要办公地在湖南的影视制作单位、文化传播公司</w:t>
      </w:r>
      <w:r>
        <w:rPr>
          <w:rFonts w:hint="default" w:ascii="Times New Roman" w:hAnsi="Times New Roman" w:cs="Times New Roman"/>
          <w:sz w:val="32"/>
          <w:szCs w:val="32"/>
          <w:lang w:eastAsia="zh-CN"/>
        </w:rPr>
        <w:t>等</w:t>
      </w:r>
      <w:r>
        <w:rPr>
          <w:rFonts w:hint="default" w:ascii="Times New Roman" w:hAnsi="Times New Roman" w:eastAsia="仿宋_GB2312" w:cs="Times New Roman"/>
          <w:sz w:val="32"/>
          <w:szCs w:val="32"/>
          <w:lang w:eastAsia="zh-CN"/>
        </w:rPr>
        <w:t>，或具备相应创作能力的个人。</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2.作品版权清晰，无版权纠纷，申报主体为作品唯一版权人或经版权人授权的合法申报主体。</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3.信用状况良好，未被列入严重失信主体名单，无重大违法违规记录，无不良社会信用记录。</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4.具备相应的创作、制作能力，有完整的创作团队和制作计划，能够按要求完成作品创作和传播。</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四、申报条件</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1.作品内容紧扣“减盐减油”健康理念，展现湘菜创新发展成果、烹饪技艺改良、食材健康搭配等内容，积极向上、传播正能量，具有较强的观赏性和传播性，无不良社会影响。</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2.作品类型及传播要求：</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（1）影视、纪录片：需在省级及以上电视台或在国内具有《信息网络传播视听节目许可证》的主流长视频平台（如腾讯视频、爱奇艺、优酷、芒果TV等）播出；</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（2）综艺节目：需在国内具有《信息网络传播视听节目许可证》的主流长视频平台（如腾讯视频、爱奇艺、优酷、芒果TV等）上线，单季播放量不低于1000万次；</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（3）微短剧：需在新媒体平台（抖音、快手、视频号等）发布，单部累计播放量不低于500万次，且点赞量不低于50万次。</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3.作品创作时间为2025年11月至2026年</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eastAsia="zh-CN"/>
        </w:rPr>
        <w:t>月期间，已完成创作并实现播出/发布，有完整的制作、播出/发布相关证明材料。</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4.作品制作规范，符合国家相关行业标准，无低俗、违规内容，能够有效推广湘菜文化和健康烹饪理念。</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五、申报材料清单</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1.《支持创作“减盐减油新湘菜”题材影视、纪录片、综艺节目和微短剧资金</w:t>
      </w:r>
      <w:r>
        <w:rPr>
          <w:rFonts w:hint="default" w:ascii="Times New Roman" w:hAnsi="Times New Roman" w:cs="Times New Roman"/>
          <w:sz w:val="32"/>
          <w:szCs w:val="32"/>
          <w:lang w:eastAsia="zh-CN"/>
        </w:rPr>
        <w:t>奖补</w:t>
      </w:r>
      <w:r>
        <w:rPr>
          <w:rFonts w:hint="default" w:ascii="Times New Roman" w:hAnsi="Times New Roman" w:eastAsia="仿宋_GB2312" w:cs="Times New Roman"/>
          <w:sz w:val="32"/>
          <w:szCs w:val="32"/>
          <w:lang w:eastAsia="zh-CN"/>
        </w:rPr>
        <w:t>申报</w:t>
      </w:r>
      <w:r>
        <w:rPr>
          <w:rFonts w:hint="default" w:ascii="Times New Roman" w:hAnsi="Times New Roman" w:cs="Times New Roman"/>
          <w:sz w:val="32"/>
          <w:szCs w:val="32"/>
          <w:lang w:eastAsia="zh-CN"/>
        </w:rPr>
        <w:t>书</w:t>
      </w:r>
      <w:r>
        <w:rPr>
          <w:rFonts w:hint="default" w:ascii="Times New Roman" w:hAnsi="Times New Roman" w:eastAsia="仿宋_GB2312" w:cs="Times New Roman"/>
          <w:sz w:val="32"/>
          <w:szCs w:val="32"/>
          <w:lang w:eastAsia="zh-CN"/>
        </w:rPr>
        <w:t>》（见附件11-1）。</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2.申报主体资质证明：制作单位营业执照复印件（加盖公章）、法人身份证明复印件；个人申报需提供身份证复印件。</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3.作品相关材料：作品脚本、制作合同、作品成片（DVD或加密链接）、播出/发布证明（平台授权函、播出/发布截图、播放链接等）。</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4.投入凭证：制作费用发票、付款凭证、预算表、费用明细清单等，需加盖申报主体公章（个人申报需签字确认）并注明“与原件一致”。</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5.传播数据证明：播放量、点赞量、转发量等传播数据截图（由平台出具或可公开查询），影视/纪录片需提供播出证明文件。</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6. 版权证明：作品版权登记证书、版权授权书（如有）复印件。</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7.信用报告：制作单位需提供从信用中国网站下载打印的信用报告（加盖公章）；个人申报无需提供。</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8.其他补充材料：作品宣传材料、媒体报道、荣誉证明等（如有）。</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六、其他要求</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w:t>
      </w:r>
      <w:r>
        <w:rPr>
          <w:rFonts w:hint="default" w:ascii="Times New Roman" w:hAnsi="Times New Roman" w:cs="Times New Roman"/>
          <w:sz w:val="32"/>
          <w:szCs w:val="32"/>
          <w:lang w:eastAsia="zh-CN"/>
        </w:rPr>
        <w:t>奖补</w:t>
      </w:r>
      <w:r>
        <w:rPr>
          <w:rFonts w:hint="default" w:ascii="Times New Roman" w:hAnsi="Times New Roman" w:eastAsia="仿宋_GB2312" w:cs="Times New Roman"/>
          <w:sz w:val="32"/>
          <w:szCs w:val="32"/>
          <w:lang w:eastAsia="zh-CN"/>
        </w:rPr>
        <w:t>资金需专项用于作品创作相关后续投入或新的湘菜主题作品创作，不得挪作他用，申报主体需配合各级部门的资金使用核查工作。</w:t>
      </w:r>
    </w:p>
    <w:p>
      <w:pPr>
        <w:pStyle w:val="17"/>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2</w:t>
      </w:r>
      <w:r>
        <w:rPr>
          <w:rFonts w:hint="default" w:ascii="Times New Roman" w:hAnsi="Times New Roman" w:eastAsia="仿宋_GB2312" w:cs="Times New Roman"/>
          <w:sz w:val="32"/>
          <w:szCs w:val="32"/>
          <w:lang w:eastAsia="zh-CN"/>
        </w:rPr>
        <w:t>.传播数据、投入凭证需真实有效、可追溯。</w:t>
      </w:r>
    </w:p>
    <w:p>
      <w:pPr>
        <w:pStyle w:val="17"/>
        <w:keepNext w:val="0"/>
        <w:keepLines w:val="0"/>
        <w:pageBreakBefore w:val="0"/>
        <w:widowControl w:val="0"/>
        <w:kinsoku/>
        <w:wordWrap/>
        <w:overflowPunct/>
        <w:topLinePunct w:val="0"/>
        <w:autoSpaceDE/>
        <w:autoSpaceDN/>
        <w:bidi w:val="0"/>
        <w:adjustRightInd/>
        <w:snapToGrid/>
        <w:spacing w:line="592" w:lineRule="exact"/>
        <w:ind w:left="1918" w:leftChars="304" w:hanging="1280" w:hangingChars="400"/>
        <w:jc w:val="both"/>
        <w:textAlignment w:val="auto"/>
        <w:rPr>
          <w:rFonts w:hint="default" w:ascii="Times New Roman" w:hAnsi="Times New Roman" w:eastAsia="仿宋_GB2312" w:cs="Times New Roman"/>
          <w:sz w:val="32"/>
          <w:szCs w:val="32"/>
          <w:lang w:eastAsia="zh-CN"/>
        </w:rPr>
      </w:pPr>
    </w:p>
    <w:p>
      <w:pPr>
        <w:pStyle w:val="17"/>
        <w:keepNext w:val="0"/>
        <w:keepLines w:val="0"/>
        <w:pageBreakBefore w:val="0"/>
        <w:widowControl w:val="0"/>
        <w:kinsoku/>
        <w:wordWrap/>
        <w:overflowPunct/>
        <w:topLinePunct w:val="0"/>
        <w:autoSpaceDE/>
        <w:autoSpaceDN/>
        <w:bidi w:val="0"/>
        <w:adjustRightInd/>
        <w:snapToGrid/>
        <w:spacing w:line="592" w:lineRule="exact"/>
        <w:ind w:left="1695" w:leftChars="303" w:hanging="1059" w:hangingChars="331"/>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附件</w:t>
      </w:r>
      <w:r>
        <w:rPr>
          <w:rFonts w:hint="eastAsia" w:cs="Times New Roman"/>
          <w:sz w:val="32"/>
          <w:szCs w:val="32"/>
          <w:lang w:eastAsia="zh-CN"/>
        </w:rPr>
        <w:t>：</w:t>
      </w:r>
      <w:r>
        <w:rPr>
          <w:rFonts w:hint="default" w:ascii="Times New Roman" w:hAnsi="Times New Roman" w:eastAsia="仿宋_GB2312" w:cs="Times New Roman"/>
          <w:sz w:val="32"/>
          <w:szCs w:val="32"/>
          <w:lang w:val="en-US" w:eastAsia="zh-CN"/>
        </w:rPr>
        <w:t>11-1</w:t>
      </w:r>
      <w:r>
        <w:rPr>
          <w:rFonts w:hint="default" w:ascii="Times New Roman" w:hAnsi="Times New Roman" w:eastAsia="仿宋_GB2312" w:cs="Times New Roman"/>
          <w:sz w:val="32"/>
          <w:szCs w:val="32"/>
          <w:lang w:eastAsia="zh-CN"/>
        </w:rPr>
        <w:t>支持创作“减盐减油新湘菜”题材影视、纪录片、综艺节目和微短剧资金奖补申报书</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仿宋_GB2312" w:cs="Times New Roman"/>
          <w:sz w:val="32"/>
          <w:szCs w:val="32"/>
          <w:lang w:eastAsia="zh-CN"/>
        </w:rPr>
        <w:br w:type="page"/>
      </w: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11-1</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支持创作“减盐减油新湘菜”题材影视、</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rPr>
        <w:t>纪录片、综艺节目和微短剧资金奖补申报</w:t>
      </w:r>
      <w:r>
        <w:rPr>
          <w:rFonts w:hint="default" w:ascii="Times New Roman" w:hAnsi="Times New Roman" w:eastAsia="方正小标宋简体" w:cs="Times New Roman"/>
          <w:b w:val="0"/>
          <w:bCs/>
          <w:sz w:val="44"/>
          <w:szCs w:val="44"/>
          <w:lang w:eastAsia="zh-CN"/>
        </w:rPr>
        <w:t>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eastAsia="zh-CN"/>
        </w:rPr>
        <w:t>申报主体（盖章或签字）：</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u w:val="none"/>
          <w:lang w:val="en-US" w:eastAsia="zh-CN"/>
        </w:rPr>
      </w:pPr>
      <w:r>
        <w:rPr>
          <w:rFonts w:hint="default" w:ascii="Times New Roman" w:hAnsi="Times New Roman" w:eastAsia="黑体" w:cs="Times New Roman"/>
          <w:b w:val="0"/>
          <w:bCs/>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i w:val="0"/>
          <w:strike w:val="0"/>
          <w:spacing w:val="0"/>
          <w:sz w:val="44"/>
          <w:u w:val="none"/>
          <w:lang w:val="en-US" w:eastAsia="zh-CN"/>
        </w:rPr>
      </w:pPr>
      <w:r>
        <w:rPr>
          <w:rFonts w:hint="default" w:ascii="Times New Roman" w:hAnsi="Times New Roman" w:eastAsia="楷体_GB2312" w:cs="Times New Roman"/>
          <w:b w:val="0"/>
          <w:bCs/>
          <w:sz w:val="32"/>
          <w:szCs w:val="32"/>
          <w:u w:val="none"/>
          <w:lang w:val="en-US" w:eastAsia="zh-CN"/>
        </w:rPr>
        <w:t>湖南省商务厅  湖南省财政厅</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支持创作“减盐减油新湘菜”题材影视、</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纪录片、综艺节目和微短剧</w:t>
      </w:r>
      <w:r>
        <w:rPr>
          <w:rFonts w:hint="default" w:ascii="Times New Roman" w:hAnsi="Times New Roman" w:eastAsia="方正小标宋简体" w:cs="Times New Roman"/>
          <w:b w:val="0"/>
          <w:bCs/>
          <w:sz w:val="44"/>
          <w:szCs w:val="44"/>
          <w:lang w:eastAsia="zh-CN"/>
        </w:rPr>
        <w:t>资金奖补</w:t>
      </w:r>
      <w:r>
        <w:rPr>
          <w:rFonts w:hint="default" w:ascii="Times New Roman" w:hAnsi="Times New Roman" w:eastAsia="方正小标宋简体" w:cs="Times New Roman"/>
          <w:b w:val="0"/>
          <w:bCs/>
          <w:sz w:val="44"/>
          <w:szCs w:val="44"/>
        </w:rPr>
        <w:t>申请表</w:t>
      </w:r>
    </w:p>
    <w:tbl>
      <w:tblPr>
        <w:tblStyle w:val="14"/>
        <w:tblW w:w="5118" w:type="pct"/>
        <w:tblInd w:w="-22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autofit"/>
        <w:tblCellMar>
          <w:top w:w="0" w:type="dxa"/>
          <w:left w:w="10" w:type="dxa"/>
          <w:bottom w:w="0" w:type="dxa"/>
          <w:right w:w="10" w:type="dxa"/>
        </w:tblCellMar>
      </w:tblPr>
      <w:tblGrid>
        <w:gridCol w:w="2235"/>
        <w:gridCol w:w="2014"/>
        <w:gridCol w:w="1012"/>
        <w:gridCol w:w="1002"/>
        <w:gridCol w:w="1012"/>
        <w:gridCol w:w="2024"/>
      </w:tblGrid>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20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申报主体名称/姓名</w:t>
            </w:r>
          </w:p>
        </w:tc>
        <w:tc>
          <w:tcPr>
            <w:tcW w:w="1627" w:type="pct"/>
            <w:gridSpan w:val="2"/>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1083" w:type="pct"/>
            <w:gridSpan w:val="2"/>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统一社会信用代码/身份证号</w:t>
            </w:r>
          </w:p>
        </w:tc>
        <w:tc>
          <w:tcPr>
            <w:tcW w:w="1086"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20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注册/办公地址/户籍地址</w:t>
            </w:r>
          </w:p>
        </w:tc>
        <w:tc>
          <w:tcPr>
            <w:tcW w:w="3797" w:type="pct"/>
            <w:gridSpan w:val="5"/>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20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联系人</w:t>
            </w:r>
          </w:p>
        </w:tc>
        <w:tc>
          <w:tcPr>
            <w:tcW w:w="1083"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1083" w:type="pct"/>
            <w:gridSpan w:val="2"/>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联系电话</w:t>
            </w:r>
          </w:p>
        </w:tc>
        <w:tc>
          <w:tcPr>
            <w:tcW w:w="1630" w:type="pct"/>
            <w:gridSpan w:val="2"/>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20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作品名称</w:t>
            </w:r>
          </w:p>
        </w:tc>
        <w:tc>
          <w:tcPr>
            <w:tcW w:w="3797" w:type="pct"/>
            <w:gridSpan w:val="5"/>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20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作品类型</w:t>
            </w:r>
          </w:p>
        </w:tc>
        <w:tc>
          <w:tcPr>
            <w:tcW w:w="3797" w:type="pct"/>
            <w:gridSpan w:val="5"/>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 影视 □ 纪录片 □ 综艺节目 □ 微短剧</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PrEx>
        <w:tc>
          <w:tcPr>
            <w:tcW w:w="120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创作完成时间</w:t>
            </w:r>
          </w:p>
        </w:tc>
        <w:tc>
          <w:tcPr>
            <w:tcW w:w="1083"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1083" w:type="pct"/>
            <w:gridSpan w:val="2"/>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播出/发布时间</w:t>
            </w:r>
          </w:p>
        </w:tc>
        <w:tc>
          <w:tcPr>
            <w:tcW w:w="1630" w:type="pct"/>
            <w:gridSpan w:val="2"/>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20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播出/发布平台</w:t>
            </w:r>
          </w:p>
        </w:tc>
        <w:tc>
          <w:tcPr>
            <w:tcW w:w="3797" w:type="pct"/>
            <w:gridSpan w:val="5"/>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20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传播数据</w:t>
            </w:r>
          </w:p>
        </w:tc>
        <w:tc>
          <w:tcPr>
            <w:tcW w:w="3797" w:type="pct"/>
            <w:gridSpan w:val="5"/>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播放量：______  点赞量：______  转发量：______（微短剧/综艺节目填写；影视/纪录片填写播出平台及时段）</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957" w:hRule="atLeast"/>
        </w:trPr>
        <w:tc>
          <w:tcPr>
            <w:tcW w:w="120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项目实际投入（万元）</w:t>
            </w:r>
          </w:p>
        </w:tc>
        <w:tc>
          <w:tcPr>
            <w:tcW w:w="1083"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1083" w:type="pct"/>
            <w:gridSpan w:val="2"/>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申请补助金额（万元）</w:t>
            </w:r>
          </w:p>
        </w:tc>
        <w:tc>
          <w:tcPr>
            <w:tcW w:w="1630" w:type="pct"/>
            <w:gridSpan w:val="2"/>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20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版权归属</w:t>
            </w:r>
          </w:p>
        </w:tc>
        <w:tc>
          <w:tcPr>
            <w:tcW w:w="3797" w:type="pct"/>
            <w:gridSpan w:val="5"/>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 申报主体独有 □ 授权使用（附授权书）</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20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作品成效简要说明</w:t>
            </w:r>
          </w:p>
        </w:tc>
        <w:tc>
          <w:tcPr>
            <w:tcW w:w="3797" w:type="pct"/>
            <w:gridSpan w:val="5"/>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（重点说明作品核心内容、“减盐减油”理念体现、制作投入、传播效果及对湘菜文化推广的作用，字数控制在200字以内）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1202" w:type="pct"/>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申报材料清单（勾选）</w:t>
            </w:r>
          </w:p>
        </w:tc>
        <w:tc>
          <w:tcPr>
            <w:tcW w:w="3797" w:type="pct"/>
            <w:gridSpan w:val="5"/>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 本申报表 □ 资质证明 □ 作品相关材料 □ 投入凭证 □ 传播数据证明 □ 版权证明 □ 信用报告 □ 其他补充材料</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c>
          <w:tcPr>
            <w:tcW w:w="5000" w:type="pct"/>
            <w:gridSpan w:val="6"/>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kern w:val="0"/>
                <w:sz w:val="21"/>
                <w:szCs w:val="21"/>
              </w:rPr>
            </w:pPr>
            <w:r>
              <w:rPr>
                <w:rFonts w:hint="eastAsia" w:ascii="宋体" w:hAnsi="宋体" w:eastAsia="宋体" w:cs="宋体"/>
                <w:kern w:val="0"/>
                <w:sz w:val="21"/>
                <w:szCs w:val="21"/>
              </w:rPr>
              <w:t>声明：本人/本单位承诺提供的资料和数据真实、有效，符合本申报指南要求，承诺申报项目未获得其他同类财政资金支持。如申报主体为餐饮经营主体，承诺自2025年1月1日至本通知申报截止日期间，未发生安全生产责任事故（含食品安全、燃气安全、消防安全等）。如情况不实，自愿承担一切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kern w:val="0"/>
                <w:sz w:val="21"/>
                <w:szCs w:val="21"/>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 xml:space="preserve">                    </w:t>
            </w:r>
            <w:r>
              <w:rPr>
                <w:rFonts w:hint="eastAsia" w:ascii="宋体" w:hAnsi="宋体" w:eastAsia="宋体" w:cs="宋体"/>
                <w:kern w:val="0"/>
                <w:sz w:val="21"/>
                <w:szCs w:val="21"/>
                <w:lang w:eastAsia="zh-CN"/>
              </w:rPr>
              <w:t>申报单位法人代表</w:t>
            </w:r>
            <w:r>
              <w:rPr>
                <w:rFonts w:hint="eastAsia" w:ascii="宋体" w:hAnsi="宋体" w:eastAsia="宋体" w:cs="宋体"/>
                <w:kern w:val="0"/>
                <w:sz w:val="21"/>
                <w:szCs w:val="21"/>
                <w:lang w:val="en-US" w:eastAsia="zh-CN"/>
              </w:rPr>
              <w:t>/个人（签字）：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 xml:space="preserve">                 </w:t>
            </w:r>
            <w:r>
              <w:rPr>
                <w:rFonts w:hint="eastAsia" w:ascii="宋体" w:hAnsi="宋体" w:eastAsia="宋体" w:cs="宋体"/>
                <w:kern w:val="0"/>
                <w:sz w:val="21"/>
                <w:szCs w:val="21"/>
                <w:lang w:val="en-US" w:eastAsia="zh-CN"/>
              </w:rPr>
              <w:t>（盖章/按手印）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cs="宋体"/>
                <w:kern w:val="0"/>
                <w:sz w:val="21"/>
                <w:szCs w:val="21"/>
                <w:lang w:val="en-US" w:eastAsia="zh-CN"/>
              </w:rPr>
              <w:t xml:space="preserve">                 </w:t>
            </w:r>
            <w:r>
              <w:rPr>
                <w:rFonts w:hint="eastAsia" w:ascii="宋体" w:hAnsi="宋体" w:eastAsia="宋体" w:cs="宋体"/>
                <w:kern w:val="0"/>
                <w:sz w:val="21"/>
                <w:szCs w:val="21"/>
                <w:lang w:val="en-US" w:eastAsia="zh-CN"/>
              </w:rPr>
              <w:t xml:space="preserve">年 </w:t>
            </w:r>
            <w:r>
              <w:rPr>
                <w:rFonts w:hint="eastAsia" w:ascii="宋体" w:hAnsi="宋体" w:cs="宋体"/>
                <w:kern w:val="0"/>
                <w:sz w:val="21"/>
                <w:szCs w:val="21"/>
                <w:lang w:val="en-US" w:eastAsia="zh-CN"/>
              </w:rPr>
              <w:t xml:space="preserve"> </w:t>
            </w:r>
            <w:r>
              <w:rPr>
                <w:rFonts w:hint="eastAsia" w:ascii="宋体" w:hAnsi="宋体" w:eastAsia="宋体" w:cs="宋体"/>
                <w:kern w:val="0"/>
                <w:sz w:val="21"/>
                <w:szCs w:val="21"/>
                <w:lang w:val="en-US" w:eastAsia="zh-CN"/>
              </w:rPr>
              <w:t xml:space="preserve"> 月 </w:t>
            </w:r>
            <w:r>
              <w:rPr>
                <w:rFonts w:hint="eastAsia" w:ascii="宋体" w:hAnsi="宋体" w:cs="宋体"/>
                <w:kern w:val="0"/>
                <w:sz w:val="21"/>
                <w:szCs w:val="21"/>
                <w:lang w:val="en-US" w:eastAsia="zh-CN"/>
              </w:rPr>
              <w:t xml:space="preserve"> </w:t>
            </w:r>
            <w:r>
              <w:rPr>
                <w:rFonts w:hint="eastAsia" w:ascii="宋体" w:hAnsi="宋体" w:eastAsia="宋体" w:cs="宋体"/>
                <w:kern w:val="0"/>
                <w:sz w:val="21"/>
                <w:szCs w:val="21"/>
                <w:lang w:val="en-US" w:eastAsia="zh-CN"/>
              </w:rPr>
              <w:t xml:space="preserve"> 日</w:t>
            </w:r>
          </w:p>
        </w:tc>
      </w:tr>
    </w:tbl>
    <w:p>
      <w:pPr>
        <w:keepNext w:val="0"/>
        <w:keepLines w:val="0"/>
        <w:pageBreakBefore w:val="0"/>
        <w:widowControl w:val="0"/>
        <w:kinsoku/>
        <w:wordWrap/>
        <w:overflowPunct/>
        <w:topLinePunct w:val="0"/>
        <w:autoSpaceDE/>
        <w:autoSpaceDN/>
        <w:bidi w:val="0"/>
        <w:adjustRightInd/>
        <w:snapToGrid/>
        <w:spacing w:line="600" w:lineRule="exact"/>
        <w:ind w:left="0"/>
        <w:jc w:val="both"/>
        <w:textAlignment w:val="auto"/>
        <w:rPr>
          <w:rFonts w:hint="default" w:ascii="Times New Roman" w:hAnsi="Times New Roman" w:eastAsia="黑体" w:cs="Times New Roman"/>
          <w:b w:val="0"/>
          <w:bCs/>
          <w:sz w:val="32"/>
          <w:szCs w:val="32"/>
          <w:lang w:eastAsia="zh-CN"/>
        </w:rPr>
      </w:pPr>
      <w:r>
        <w:rPr>
          <w:rFonts w:hint="default" w:ascii="Times New Roman" w:hAnsi="Times New Roman" w:eastAsia="方正小标宋简体" w:cs="Times New Roman"/>
          <w:b w:val="0"/>
          <w:bCs/>
          <w:sz w:val="44"/>
          <w:szCs w:val="44"/>
          <w:lang w:eastAsia="zh-CN"/>
        </w:rPr>
        <w:br w:type="page"/>
      </w:r>
      <w:r>
        <w:rPr>
          <w:rFonts w:hint="default" w:ascii="Times New Roman" w:hAnsi="Times New Roman" w:eastAsia="黑体" w:cs="Times New Roman"/>
          <w:b w:val="0"/>
          <w:bCs/>
          <w:sz w:val="32"/>
          <w:szCs w:val="32"/>
          <w:lang w:eastAsia="zh-CN"/>
        </w:rPr>
        <w:t>附件12</w:t>
      </w:r>
    </w:p>
    <w:p>
      <w:pPr>
        <w:keepNext w:val="0"/>
        <w:keepLines w:val="0"/>
        <w:pageBreakBefore w:val="0"/>
        <w:widowControl w:val="0"/>
        <w:kinsoku/>
        <w:wordWrap/>
        <w:overflowPunct/>
        <w:topLinePunct w:val="0"/>
        <w:autoSpaceDE/>
        <w:autoSpaceDN/>
        <w:bidi w:val="0"/>
        <w:adjustRightInd/>
        <w:snapToGrid/>
        <w:spacing w:line="600" w:lineRule="exact"/>
        <w:ind w:left="0"/>
        <w:jc w:val="both"/>
        <w:textAlignment w:val="auto"/>
        <w:rPr>
          <w:rFonts w:hint="default" w:ascii="Times New Roman" w:hAnsi="Times New Roman" w:eastAsia="黑体" w:cs="Times New Roman"/>
          <w:b w:val="0"/>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lang w:eastAsia="zh-CN"/>
        </w:rPr>
        <w:t>支持网红达人宣传推广湘菜资金奖补申报指南</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一、支持事项</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支持网红达人在新媒体平台发布高质量湘菜主题短视频，聚焦湘菜美食、烹饪技艺、地域文化、“减盐减油”健康理念等内容，扩大湘菜品牌影响力，推动湘菜文化传播。</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二、奖励标准</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按单条视频综合内容质量和传播效果分三档给予奖补，同一主体年度累计奖补最高不超过20万元，具体分档标准如下：</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1.一档奖补（3-5万元）：创作者粉丝量≥100万，单条视频点赞量≥</w:t>
      </w:r>
      <w:r>
        <w:rPr>
          <w:rFonts w:hint="default" w:ascii="Times New Roman" w:hAnsi="Times New Roman" w:cs="Times New Roman"/>
          <w:sz w:val="32"/>
          <w:szCs w:val="32"/>
          <w:lang w:val="en-US" w:eastAsia="zh-CN"/>
        </w:rPr>
        <w:t>20</w:t>
      </w:r>
      <w:r>
        <w:rPr>
          <w:rFonts w:hint="default" w:ascii="Times New Roman" w:hAnsi="Times New Roman" w:eastAsia="仿宋_GB2312" w:cs="Times New Roman"/>
          <w:sz w:val="32"/>
          <w:szCs w:val="32"/>
          <w:lang w:eastAsia="zh-CN"/>
        </w:rPr>
        <w:t>万</w:t>
      </w:r>
      <w:r>
        <w:rPr>
          <w:rFonts w:hint="default" w:ascii="Times New Roman" w:hAnsi="Times New Roman" w:cs="Times New Roman"/>
          <w:sz w:val="32"/>
          <w:szCs w:val="32"/>
          <w:lang w:eastAsia="zh-CN"/>
        </w:rPr>
        <w:t>次</w:t>
      </w:r>
      <w:r>
        <w:rPr>
          <w:rFonts w:hint="default" w:ascii="Times New Roman" w:hAnsi="Times New Roman" w:eastAsia="仿宋_GB2312" w:cs="Times New Roman"/>
          <w:sz w:val="32"/>
          <w:szCs w:val="32"/>
          <w:lang w:eastAsia="zh-CN"/>
        </w:rPr>
        <w:t>、转发量≥</w:t>
      </w:r>
      <w:r>
        <w:rPr>
          <w:rFonts w:hint="default" w:ascii="Times New Roman" w:hAnsi="Times New Roman" w:cs="Times New Roman"/>
          <w:sz w:val="32"/>
          <w:szCs w:val="32"/>
          <w:lang w:val="en-US" w:eastAsia="zh-CN"/>
        </w:rPr>
        <w:t>5</w:t>
      </w:r>
      <w:r>
        <w:rPr>
          <w:rFonts w:hint="default" w:ascii="Times New Roman" w:hAnsi="Times New Roman" w:eastAsia="仿宋_GB2312" w:cs="Times New Roman"/>
          <w:sz w:val="32"/>
          <w:szCs w:val="32"/>
          <w:lang w:eastAsia="zh-CN"/>
        </w:rPr>
        <w:t>万</w:t>
      </w:r>
      <w:r>
        <w:rPr>
          <w:rFonts w:hint="default" w:ascii="Times New Roman" w:hAnsi="Times New Roman" w:cs="Times New Roman"/>
          <w:sz w:val="32"/>
          <w:szCs w:val="32"/>
          <w:lang w:eastAsia="zh-CN"/>
        </w:rPr>
        <w:t>次</w:t>
      </w:r>
      <w:r>
        <w:rPr>
          <w:rFonts w:hint="default" w:ascii="Times New Roman" w:hAnsi="Times New Roman" w:eastAsia="仿宋_GB2312" w:cs="Times New Roman"/>
          <w:sz w:val="32"/>
          <w:szCs w:val="32"/>
          <w:lang w:eastAsia="zh-CN"/>
        </w:rPr>
        <w:t>、点击率≥</w:t>
      </w:r>
      <w:r>
        <w:rPr>
          <w:rFonts w:hint="default" w:ascii="Times New Roman" w:hAnsi="Times New Roman" w:cs="Times New Roman"/>
          <w:sz w:val="32"/>
          <w:szCs w:val="32"/>
          <w:lang w:val="en-US" w:eastAsia="zh-CN"/>
        </w:rPr>
        <w:t>500</w:t>
      </w:r>
      <w:r>
        <w:rPr>
          <w:rFonts w:hint="default" w:ascii="Times New Roman" w:hAnsi="Times New Roman" w:eastAsia="仿宋_GB2312" w:cs="Times New Roman"/>
          <w:sz w:val="32"/>
          <w:szCs w:val="32"/>
          <w:lang w:eastAsia="zh-CN"/>
        </w:rPr>
        <w:t>万</w:t>
      </w:r>
      <w:r>
        <w:rPr>
          <w:rFonts w:hint="default" w:ascii="Times New Roman" w:hAnsi="Times New Roman" w:cs="Times New Roman"/>
          <w:sz w:val="32"/>
          <w:szCs w:val="32"/>
          <w:lang w:eastAsia="zh-CN"/>
        </w:rPr>
        <w:t>次</w:t>
      </w:r>
      <w:r>
        <w:rPr>
          <w:rFonts w:hint="default" w:ascii="Times New Roman" w:hAnsi="Times New Roman" w:eastAsia="仿宋_GB2312" w:cs="Times New Roman"/>
          <w:sz w:val="32"/>
          <w:szCs w:val="32"/>
          <w:lang w:eastAsia="zh-CN"/>
        </w:rPr>
        <w:t>，内容兼具专业性和传播性，能够有效推广湘菜品牌或“减盐减油”理念；</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2.二档奖补（1-3万元）：创作者粉丝量≥50万、＜100万，单条视频点赞量≥</w:t>
      </w:r>
      <w:r>
        <w:rPr>
          <w:rFonts w:hint="default" w:ascii="Times New Roman" w:hAnsi="Times New Roman" w:cs="Times New Roman"/>
          <w:sz w:val="32"/>
          <w:szCs w:val="32"/>
          <w:lang w:val="en-US" w:eastAsia="zh-CN"/>
        </w:rPr>
        <w:t>8</w:t>
      </w:r>
      <w:r>
        <w:rPr>
          <w:rFonts w:hint="default" w:ascii="Times New Roman" w:hAnsi="Times New Roman" w:eastAsia="仿宋_GB2312" w:cs="Times New Roman"/>
          <w:sz w:val="32"/>
          <w:szCs w:val="32"/>
          <w:lang w:eastAsia="zh-CN"/>
        </w:rPr>
        <w:t>万</w:t>
      </w:r>
      <w:r>
        <w:rPr>
          <w:rFonts w:hint="default" w:ascii="Times New Roman" w:hAnsi="Times New Roman" w:cs="Times New Roman"/>
          <w:sz w:val="32"/>
          <w:szCs w:val="32"/>
          <w:lang w:eastAsia="zh-CN"/>
        </w:rPr>
        <w:t>次</w:t>
      </w:r>
      <w:r>
        <w:rPr>
          <w:rFonts w:hint="default" w:ascii="Times New Roman" w:hAnsi="Times New Roman" w:eastAsia="仿宋_GB2312" w:cs="Times New Roman"/>
          <w:sz w:val="32"/>
          <w:szCs w:val="32"/>
          <w:lang w:eastAsia="zh-CN"/>
        </w:rPr>
        <w:t>、转发量≥</w:t>
      </w:r>
      <w:r>
        <w:rPr>
          <w:rFonts w:hint="default" w:ascii="Times New Roman" w:hAnsi="Times New Roman" w:cs="Times New Roman"/>
          <w:sz w:val="32"/>
          <w:szCs w:val="32"/>
          <w:lang w:val="en-US" w:eastAsia="zh-CN"/>
        </w:rPr>
        <w:t>2</w:t>
      </w:r>
      <w:r>
        <w:rPr>
          <w:rFonts w:hint="default" w:ascii="Times New Roman" w:hAnsi="Times New Roman" w:eastAsia="仿宋_GB2312" w:cs="Times New Roman"/>
          <w:sz w:val="32"/>
          <w:szCs w:val="32"/>
          <w:lang w:eastAsia="zh-CN"/>
        </w:rPr>
        <w:t>万</w:t>
      </w:r>
      <w:r>
        <w:rPr>
          <w:rFonts w:hint="default" w:ascii="Times New Roman" w:hAnsi="Times New Roman" w:cs="Times New Roman"/>
          <w:sz w:val="32"/>
          <w:szCs w:val="32"/>
          <w:lang w:eastAsia="zh-CN"/>
        </w:rPr>
        <w:t>次</w:t>
      </w:r>
      <w:r>
        <w:rPr>
          <w:rFonts w:hint="default" w:ascii="Times New Roman" w:hAnsi="Times New Roman" w:eastAsia="仿宋_GB2312" w:cs="Times New Roman"/>
          <w:sz w:val="32"/>
          <w:szCs w:val="32"/>
          <w:lang w:eastAsia="zh-CN"/>
        </w:rPr>
        <w:t>、点击率≥20</w:t>
      </w:r>
      <w:r>
        <w:rPr>
          <w:rFonts w:hint="default" w:ascii="Times New Roman" w:hAnsi="Times New Roman" w:cs="Times New Roman"/>
          <w:sz w:val="32"/>
          <w:szCs w:val="32"/>
          <w:lang w:val="en-US" w:eastAsia="zh-CN"/>
        </w:rPr>
        <w:t>0</w:t>
      </w:r>
      <w:r>
        <w:rPr>
          <w:rFonts w:hint="default" w:ascii="Times New Roman" w:hAnsi="Times New Roman" w:eastAsia="仿宋_GB2312" w:cs="Times New Roman"/>
          <w:sz w:val="32"/>
          <w:szCs w:val="32"/>
          <w:lang w:eastAsia="zh-CN"/>
        </w:rPr>
        <w:t>万</w:t>
      </w:r>
      <w:r>
        <w:rPr>
          <w:rFonts w:hint="default" w:ascii="Times New Roman" w:hAnsi="Times New Roman" w:cs="Times New Roman"/>
          <w:sz w:val="32"/>
          <w:szCs w:val="32"/>
          <w:lang w:eastAsia="zh-CN"/>
        </w:rPr>
        <w:t>次</w:t>
      </w:r>
      <w:r>
        <w:rPr>
          <w:rFonts w:hint="default" w:ascii="Times New Roman" w:hAnsi="Times New Roman" w:eastAsia="仿宋_GB2312" w:cs="Times New Roman"/>
          <w:sz w:val="32"/>
          <w:szCs w:val="32"/>
          <w:lang w:eastAsia="zh-CN"/>
        </w:rPr>
        <w:t>，内容优质、贴合湘菜主题，传播效果良好；</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3.三档奖补（0.1-1万元）：创作者粉丝量≥10万、＜50万，单条视频点赞量≥2万</w:t>
      </w:r>
      <w:r>
        <w:rPr>
          <w:rFonts w:hint="default" w:ascii="Times New Roman" w:hAnsi="Times New Roman" w:cs="Times New Roman"/>
          <w:sz w:val="32"/>
          <w:szCs w:val="32"/>
          <w:lang w:eastAsia="zh-CN"/>
        </w:rPr>
        <w:t>次</w:t>
      </w:r>
      <w:r>
        <w:rPr>
          <w:rFonts w:hint="default" w:ascii="Times New Roman" w:hAnsi="Times New Roman" w:eastAsia="仿宋_GB2312" w:cs="Times New Roman"/>
          <w:sz w:val="32"/>
          <w:szCs w:val="32"/>
          <w:lang w:eastAsia="zh-CN"/>
        </w:rPr>
        <w:t>、转发量≥</w:t>
      </w:r>
      <w:r>
        <w:rPr>
          <w:rFonts w:hint="default" w:ascii="Times New Roman" w:hAnsi="Times New Roman" w:cs="Times New Roman"/>
          <w:sz w:val="32"/>
          <w:szCs w:val="32"/>
          <w:lang w:val="en-US" w:eastAsia="zh-CN"/>
        </w:rPr>
        <w:t>0.5</w:t>
      </w:r>
      <w:r>
        <w:rPr>
          <w:rFonts w:hint="default" w:ascii="Times New Roman" w:hAnsi="Times New Roman" w:eastAsia="仿宋_GB2312" w:cs="Times New Roman"/>
          <w:sz w:val="32"/>
          <w:szCs w:val="32"/>
          <w:lang w:eastAsia="zh-CN"/>
        </w:rPr>
        <w:t>万</w:t>
      </w:r>
      <w:r>
        <w:rPr>
          <w:rFonts w:hint="default" w:ascii="Times New Roman" w:hAnsi="Times New Roman" w:cs="Times New Roman"/>
          <w:sz w:val="32"/>
          <w:szCs w:val="32"/>
          <w:lang w:eastAsia="zh-CN"/>
        </w:rPr>
        <w:t>次</w:t>
      </w:r>
      <w:r>
        <w:rPr>
          <w:rFonts w:hint="default" w:ascii="Times New Roman" w:hAnsi="Times New Roman" w:eastAsia="仿宋_GB2312" w:cs="Times New Roman"/>
          <w:sz w:val="32"/>
          <w:szCs w:val="32"/>
          <w:lang w:eastAsia="zh-CN"/>
        </w:rPr>
        <w:t>、点击率≥5</w:t>
      </w:r>
      <w:r>
        <w:rPr>
          <w:rFonts w:hint="default" w:ascii="Times New Roman" w:hAnsi="Times New Roman" w:cs="Times New Roman"/>
          <w:sz w:val="32"/>
          <w:szCs w:val="32"/>
          <w:lang w:val="en-US" w:eastAsia="zh-CN"/>
        </w:rPr>
        <w:t>0</w:t>
      </w:r>
      <w:r>
        <w:rPr>
          <w:rFonts w:hint="default" w:ascii="Times New Roman" w:hAnsi="Times New Roman" w:eastAsia="仿宋_GB2312" w:cs="Times New Roman"/>
          <w:sz w:val="32"/>
          <w:szCs w:val="32"/>
          <w:lang w:eastAsia="zh-CN"/>
        </w:rPr>
        <w:t>万</w:t>
      </w:r>
      <w:r>
        <w:rPr>
          <w:rFonts w:hint="default" w:ascii="Times New Roman" w:hAnsi="Times New Roman" w:cs="Times New Roman"/>
          <w:sz w:val="32"/>
          <w:szCs w:val="32"/>
          <w:lang w:eastAsia="zh-CN"/>
        </w:rPr>
        <w:t>次</w:t>
      </w:r>
      <w:r>
        <w:rPr>
          <w:rFonts w:hint="default" w:ascii="Times New Roman" w:hAnsi="Times New Roman" w:eastAsia="仿宋_GB2312" w:cs="Times New Roman"/>
          <w:sz w:val="32"/>
          <w:szCs w:val="32"/>
          <w:lang w:eastAsia="zh-CN"/>
        </w:rPr>
        <w:t>，内容合规、积极向上，能够传递湘菜相关信息。</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三、申报条件</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1.</w:t>
      </w:r>
      <w:r>
        <w:rPr>
          <w:rFonts w:hint="default" w:ascii="Times New Roman" w:hAnsi="Times New Roman" w:eastAsia="仿宋_GB2312" w:cs="Times New Roman"/>
          <w:sz w:val="32"/>
          <w:szCs w:val="32"/>
          <w:lang w:eastAsia="zh-CN"/>
        </w:rPr>
        <w:t>创作者在抖音、快手、视频号、小红书等主流新媒体平台拥有真实账号，具备一定粉丝基础和内容创作能力的个人或MCN机构。</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2.</w:t>
      </w:r>
      <w:r>
        <w:rPr>
          <w:rFonts w:hint="default" w:ascii="Times New Roman" w:hAnsi="Times New Roman" w:eastAsia="仿宋_GB2312" w:cs="Times New Roman"/>
          <w:sz w:val="32"/>
          <w:szCs w:val="32"/>
          <w:lang w:eastAsia="zh-CN"/>
        </w:rPr>
        <w:t>申报视频的版权清晰，为申报人原创或合法拥有，无版权纠纷。</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lang w:eastAsia="zh-CN"/>
        </w:rPr>
        <w:t>账号及创作者信用状况良好，无违规封禁记录，无恶意营销等不良信用行为。</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4.</w:t>
      </w:r>
      <w:r>
        <w:rPr>
          <w:rFonts w:hint="default" w:ascii="Times New Roman" w:hAnsi="Times New Roman" w:eastAsia="仿宋_GB2312" w:cs="Times New Roman"/>
          <w:sz w:val="32"/>
          <w:szCs w:val="32"/>
          <w:lang w:eastAsia="zh-CN"/>
        </w:rPr>
        <w:t>视频内容必须紧扣湘菜主题，展现湘菜特色、烹饪技法、食材文化或健康饮食理念。内容积极向上，无低俗、违规言论，具有较高的观赏性与文化质感。</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5.</w:t>
      </w:r>
      <w:r>
        <w:rPr>
          <w:rFonts w:hint="default" w:ascii="Times New Roman" w:hAnsi="Times New Roman" w:eastAsia="仿宋_GB2312" w:cs="Times New Roman"/>
          <w:sz w:val="32"/>
          <w:szCs w:val="32"/>
          <w:lang w:eastAsia="zh-CN"/>
        </w:rPr>
        <w:t>视频须在2025年11月至2026年×月 期间发布。单条视频播放量需达到申报档位的基本门槛要求。</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6.</w:t>
      </w:r>
      <w:r>
        <w:rPr>
          <w:rFonts w:hint="default" w:ascii="Times New Roman" w:hAnsi="Times New Roman" w:eastAsia="仿宋_GB2312" w:cs="Times New Roman"/>
          <w:sz w:val="32"/>
          <w:szCs w:val="32"/>
          <w:lang w:eastAsia="zh-CN"/>
        </w:rPr>
        <w:t>视频制作规范，符合国家相关互联网内容管理规定，能够有效推广湘菜文化与品牌形象。</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五、申报材料清单</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1.</w:t>
      </w:r>
      <w:r>
        <w:rPr>
          <w:rFonts w:hint="default" w:ascii="Times New Roman" w:hAnsi="Times New Roman" w:eastAsia="仿宋_GB2312" w:cs="Times New Roman"/>
          <w:sz w:val="32"/>
          <w:szCs w:val="32"/>
          <w:lang w:eastAsia="zh-CN"/>
        </w:rPr>
        <w:t>《支持网红达人宣传推广湘菜资金奖补申报书》（见附件 12-1）。</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2.</w:t>
      </w:r>
      <w:r>
        <w:rPr>
          <w:rFonts w:hint="default" w:ascii="Times New Roman" w:hAnsi="Times New Roman" w:eastAsia="仿宋_GB2312" w:cs="Times New Roman"/>
          <w:sz w:val="32"/>
          <w:szCs w:val="32"/>
          <w:lang w:eastAsia="zh-CN"/>
        </w:rPr>
        <w:t>创作者身份证明：个人身份证复印件；机构申报需提供营业执照及法人身份证明复印件（加盖公章）。</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lang w:eastAsia="zh-CN"/>
        </w:rPr>
        <w:t>申报视频的发布链接、截图（需包含完整的播放、点赞、转发数据）。</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4.</w:t>
      </w:r>
      <w:r>
        <w:rPr>
          <w:rFonts w:hint="default" w:ascii="Times New Roman" w:hAnsi="Times New Roman" w:eastAsia="仿宋_GB2312" w:cs="Times New Roman"/>
          <w:sz w:val="32"/>
          <w:szCs w:val="32"/>
          <w:lang w:eastAsia="zh-CN"/>
        </w:rPr>
        <w:t>视频原片文件（MP4格式）。</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5.</w:t>
      </w:r>
      <w:r>
        <w:rPr>
          <w:rFonts w:hint="default" w:ascii="Times New Roman" w:hAnsi="Times New Roman" w:eastAsia="仿宋_GB2312" w:cs="Times New Roman"/>
          <w:sz w:val="32"/>
          <w:szCs w:val="32"/>
          <w:lang w:eastAsia="zh-CN"/>
        </w:rPr>
        <w:t>内容创作说明（简要介绍拍摄灵感、菜品介绍及文化内涵）。</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6.</w:t>
      </w:r>
      <w:r>
        <w:rPr>
          <w:rFonts w:hint="default" w:ascii="Times New Roman" w:hAnsi="Times New Roman" w:eastAsia="仿宋_GB2312" w:cs="Times New Roman"/>
          <w:sz w:val="32"/>
          <w:szCs w:val="32"/>
          <w:lang w:eastAsia="zh-CN"/>
        </w:rPr>
        <w:t>账号证明：创作者在新媒体平台的个人主页截图，用于核实粉丝量及账号主体身份。</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7.</w:t>
      </w:r>
      <w:r>
        <w:rPr>
          <w:rFonts w:hint="default" w:ascii="Times New Roman" w:hAnsi="Times New Roman" w:eastAsia="仿宋_GB2312" w:cs="Times New Roman"/>
          <w:sz w:val="32"/>
          <w:szCs w:val="32"/>
          <w:lang w:eastAsia="zh-CN"/>
        </w:rPr>
        <w:t>其他补充材料：过往获奖证明、媒体报道截图、合作商业合同等（如有）。</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六、其他要求</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1.</w:t>
      </w:r>
      <w:r>
        <w:rPr>
          <w:rFonts w:hint="default" w:ascii="Times New Roman" w:hAnsi="Times New Roman" w:eastAsia="仿宋_GB2312" w:cs="Times New Roman"/>
          <w:sz w:val="32"/>
          <w:szCs w:val="32"/>
          <w:lang w:eastAsia="zh-CN"/>
        </w:rPr>
        <w:t>获得的补助资金可用于达人内容创作升级、采风拍摄、设备更新及湘菜品牌推广等相关领域，需配合主管部门进行资金使用监管与审计。</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附件</w:t>
      </w:r>
      <w:r>
        <w:rPr>
          <w:rFonts w:hint="eastAsia" w:eastAsia="仿宋_GB2312" w:cs="Times New Roman"/>
          <w:b w:val="0"/>
          <w:bCs/>
          <w:sz w:val="32"/>
          <w:szCs w:val="32"/>
          <w:lang w:eastAsia="zh-CN"/>
        </w:rPr>
        <w:t>：</w:t>
      </w:r>
      <w:r>
        <w:rPr>
          <w:rFonts w:hint="default" w:ascii="Times New Roman" w:hAnsi="Times New Roman" w:eastAsia="仿宋_GB2312" w:cs="Times New Roman"/>
          <w:b w:val="0"/>
          <w:bCs/>
          <w:sz w:val="32"/>
          <w:szCs w:val="32"/>
          <w:lang w:eastAsia="zh-CN"/>
        </w:rPr>
        <w:t>12</w:t>
      </w:r>
      <w:r>
        <w:rPr>
          <w:rFonts w:hint="default" w:ascii="Times New Roman" w:hAnsi="Times New Roman" w:eastAsia="仿宋_GB2312" w:cs="Times New Roman"/>
          <w:b w:val="0"/>
          <w:bCs/>
          <w:sz w:val="32"/>
          <w:szCs w:val="32"/>
          <w:lang w:val="en-US" w:eastAsia="zh-CN"/>
        </w:rPr>
        <w:t>-1</w:t>
      </w:r>
      <w:r>
        <w:rPr>
          <w:rFonts w:hint="default" w:ascii="Times New Roman" w:hAnsi="Times New Roman" w:eastAsia="仿宋_GB2312" w:cs="Times New Roman"/>
          <w:b w:val="0"/>
          <w:bCs/>
          <w:sz w:val="32"/>
          <w:szCs w:val="32"/>
          <w:lang w:eastAsia="zh-CN"/>
        </w:rPr>
        <w:t>支持网红达人宣传推广湘菜资金奖补申报书</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仿宋_GB2312" w:cs="Times New Roman"/>
          <w:sz w:val="32"/>
          <w:szCs w:val="32"/>
          <w:lang w:eastAsia="zh-CN"/>
        </w:rPr>
        <w:br w:type="page"/>
      </w: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12-1</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rPr>
        <w:t>支持网红达人宣传推广湘菜资金奖补申报书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eastAsia="zh-CN"/>
        </w:rPr>
        <w:t>申报主体（盖章或签字）：</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u w:val="none"/>
          <w:lang w:val="en-US" w:eastAsia="zh-CN"/>
        </w:rPr>
      </w:pPr>
      <w:r>
        <w:rPr>
          <w:rFonts w:hint="default" w:ascii="Times New Roman" w:hAnsi="Times New Roman" w:eastAsia="黑体" w:cs="Times New Roman"/>
          <w:b w:val="0"/>
          <w:bCs/>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i w:val="0"/>
          <w:strike w:val="0"/>
          <w:spacing w:val="0"/>
          <w:sz w:val="44"/>
          <w:u w:val="none"/>
          <w:lang w:val="en-US" w:eastAsia="zh-CN"/>
        </w:rPr>
      </w:pPr>
      <w:r>
        <w:rPr>
          <w:rFonts w:hint="default" w:ascii="Times New Roman" w:hAnsi="Times New Roman" w:eastAsia="楷体_GB2312" w:cs="Times New Roman"/>
          <w:b w:val="0"/>
          <w:bCs/>
          <w:sz w:val="32"/>
          <w:szCs w:val="32"/>
          <w:u w:val="none"/>
          <w:lang w:val="en-US" w:eastAsia="zh-CN"/>
        </w:rPr>
        <w:t>湖南省商务厅  湖南省财政厅</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br w:type="page"/>
      </w:r>
      <w:r>
        <w:rPr>
          <w:rFonts w:hint="default" w:ascii="Times New Roman" w:hAnsi="Times New Roman" w:eastAsia="方正小标宋简体" w:cs="Times New Roman"/>
          <w:b w:val="0"/>
          <w:bCs/>
          <w:sz w:val="44"/>
          <w:szCs w:val="44"/>
        </w:rPr>
        <w:t>支持网红达人宣传推广湘菜资金奖补</w:t>
      </w:r>
      <w:r>
        <w:rPr>
          <w:rFonts w:hint="default" w:ascii="Times New Roman" w:hAnsi="Times New Roman" w:eastAsia="方正小标宋简体" w:cs="Times New Roman"/>
          <w:b w:val="0"/>
          <w:bCs/>
          <w:sz w:val="44"/>
          <w:szCs w:val="44"/>
          <w:lang w:eastAsia="zh-CN"/>
        </w:rPr>
        <w:t>申请表</w:t>
      </w:r>
    </w:p>
    <w:tbl>
      <w:tblPr>
        <w:tblStyle w:val="14"/>
        <w:tblW w:w="5294" w:type="pct"/>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autofit"/>
        <w:tblCellMar>
          <w:top w:w="15" w:type="dxa"/>
          <w:left w:w="15" w:type="dxa"/>
          <w:bottom w:w="15" w:type="dxa"/>
          <w:right w:w="15" w:type="dxa"/>
        </w:tblCellMar>
      </w:tblPr>
      <w:tblGrid>
        <w:gridCol w:w="2724"/>
        <w:gridCol w:w="2534"/>
        <w:gridCol w:w="1668"/>
        <w:gridCol w:w="2693"/>
      </w:tblGrid>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rPr>
          <w:trHeight w:val="516" w:hRule="atLeast"/>
          <w:jc w:val="center"/>
        </w:trPr>
        <w:tc>
          <w:tcPr>
            <w:tcW w:w="1416"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申报主体名称/姓名</w:t>
            </w:r>
          </w:p>
        </w:tc>
        <w:tc>
          <w:tcPr>
            <w:tcW w:w="1317"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p>
        </w:tc>
        <w:tc>
          <w:tcPr>
            <w:tcW w:w="867"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统一社会信用代码/身份证号</w:t>
            </w:r>
          </w:p>
        </w:tc>
        <w:tc>
          <w:tcPr>
            <w:tcW w:w="1398"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225" w:hRule="atLeast"/>
          <w:jc w:val="center"/>
        </w:trPr>
        <w:tc>
          <w:tcPr>
            <w:tcW w:w="1416"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账号名称（平台+账号）</w:t>
            </w:r>
          </w:p>
        </w:tc>
        <w:tc>
          <w:tcPr>
            <w:tcW w:w="1317"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p>
        </w:tc>
        <w:tc>
          <w:tcPr>
            <w:tcW w:w="867"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粉丝数量（万，申报时）</w:t>
            </w:r>
          </w:p>
        </w:tc>
        <w:tc>
          <w:tcPr>
            <w:tcW w:w="1398"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90" w:hRule="atLeast"/>
          <w:jc w:val="center"/>
        </w:trPr>
        <w:tc>
          <w:tcPr>
            <w:tcW w:w="1416"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账号名称（平台+账号，根据平台数量增加对应行数）</w:t>
            </w:r>
          </w:p>
        </w:tc>
        <w:tc>
          <w:tcPr>
            <w:tcW w:w="1317"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kern w:val="2"/>
                <w:sz w:val="21"/>
                <w:szCs w:val="21"/>
                <w:lang w:val="en-US" w:eastAsia="zh-CN" w:bidi="ar-SA"/>
              </w:rPr>
            </w:pPr>
          </w:p>
        </w:tc>
        <w:tc>
          <w:tcPr>
            <w:tcW w:w="867"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粉丝数量（万，申报时）</w:t>
            </w:r>
          </w:p>
        </w:tc>
        <w:tc>
          <w:tcPr>
            <w:tcW w:w="1398"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PrEx>
        <w:trPr>
          <w:trHeight w:val="90" w:hRule="atLeast"/>
          <w:jc w:val="center"/>
        </w:trPr>
        <w:tc>
          <w:tcPr>
            <w:tcW w:w="1416"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合计粉丝量（万，申报时）</w:t>
            </w:r>
          </w:p>
        </w:tc>
        <w:tc>
          <w:tcPr>
            <w:tcW w:w="3583" w:type="pct"/>
            <w:gridSpan w:val="3"/>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90" w:hRule="atLeast"/>
          <w:jc w:val="center"/>
        </w:trPr>
        <w:tc>
          <w:tcPr>
            <w:tcW w:w="1416"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联系人</w:t>
            </w:r>
          </w:p>
        </w:tc>
        <w:tc>
          <w:tcPr>
            <w:tcW w:w="1317"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p>
        </w:tc>
        <w:tc>
          <w:tcPr>
            <w:tcW w:w="867"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联系电话</w:t>
            </w:r>
          </w:p>
        </w:tc>
        <w:tc>
          <w:tcPr>
            <w:tcW w:w="1398"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PrEx>
        <w:trPr>
          <w:trHeight w:val="90" w:hRule="atLeast"/>
          <w:jc w:val="center"/>
        </w:trPr>
        <w:tc>
          <w:tcPr>
            <w:tcW w:w="1416"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申报视频标题</w:t>
            </w:r>
          </w:p>
        </w:tc>
        <w:tc>
          <w:tcPr>
            <w:tcW w:w="3583" w:type="pct"/>
            <w:gridSpan w:val="3"/>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90" w:hRule="atLeast"/>
          <w:jc w:val="center"/>
        </w:trPr>
        <w:tc>
          <w:tcPr>
            <w:tcW w:w="1416"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视频发布时间</w:t>
            </w:r>
          </w:p>
        </w:tc>
        <w:tc>
          <w:tcPr>
            <w:tcW w:w="1317"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p>
        </w:tc>
        <w:tc>
          <w:tcPr>
            <w:tcW w:w="867"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发布平台</w:t>
            </w:r>
          </w:p>
        </w:tc>
        <w:tc>
          <w:tcPr>
            <w:tcW w:w="1398"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PrEx>
        <w:trPr>
          <w:trHeight w:val="97" w:hRule="atLeast"/>
          <w:jc w:val="center"/>
        </w:trPr>
        <w:tc>
          <w:tcPr>
            <w:tcW w:w="1416"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视频传播数据</w:t>
            </w:r>
          </w:p>
        </w:tc>
        <w:tc>
          <w:tcPr>
            <w:tcW w:w="3583" w:type="pct"/>
            <w:gridSpan w:val="3"/>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点击率（万次）：______ 点赞量（万次）：______转发量（万次）：______</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90" w:hRule="atLeast"/>
          <w:jc w:val="center"/>
        </w:trPr>
        <w:tc>
          <w:tcPr>
            <w:tcW w:w="1416"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视频发布时间</w:t>
            </w:r>
          </w:p>
        </w:tc>
        <w:tc>
          <w:tcPr>
            <w:tcW w:w="1317"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kern w:val="2"/>
                <w:sz w:val="21"/>
                <w:szCs w:val="21"/>
                <w:lang w:val="en-US" w:eastAsia="zh-CN" w:bidi="ar-SA"/>
              </w:rPr>
            </w:pPr>
          </w:p>
        </w:tc>
        <w:tc>
          <w:tcPr>
            <w:tcW w:w="867"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发布平台</w:t>
            </w:r>
          </w:p>
        </w:tc>
        <w:tc>
          <w:tcPr>
            <w:tcW w:w="1398"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PrEx>
        <w:trPr>
          <w:trHeight w:val="97" w:hRule="atLeast"/>
          <w:jc w:val="center"/>
        </w:trPr>
        <w:tc>
          <w:tcPr>
            <w:tcW w:w="1416"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视频传播数据（根据平台数量增加对应行数）</w:t>
            </w:r>
          </w:p>
        </w:tc>
        <w:tc>
          <w:tcPr>
            <w:tcW w:w="3583" w:type="pct"/>
            <w:gridSpan w:val="3"/>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点击率（万次）：______ 点赞量（万次）：______转发量（万次）：______</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97" w:hRule="atLeast"/>
          <w:jc w:val="center"/>
        </w:trPr>
        <w:tc>
          <w:tcPr>
            <w:tcW w:w="1416"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视频合计传播数据</w:t>
            </w:r>
          </w:p>
        </w:tc>
        <w:tc>
          <w:tcPr>
            <w:tcW w:w="3583" w:type="pct"/>
            <w:gridSpan w:val="3"/>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点击率（万次）：______ 点赞量（万次）：______转发量（万次）：______</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90" w:hRule="atLeast"/>
          <w:jc w:val="center"/>
        </w:trPr>
        <w:tc>
          <w:tcPr>
            <w:tcW w:w="1416"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申报奖补档位</w:t>
            </w:r>
          </w:p>
        </w:tc>
        <w:tc>
          <w:tcPr>
            <w:tcW w:w="3583" w:type="pct"/>
            <w:gridSpan w:val="3"/>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 一档（3-5万元） □ 二档（1-3万元） □ 三档（0.1-1万元）</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310" w:hRule="atLeast"/>
          <w:jc w:val="center"/>
        </w:trPr>
        <w:tc>
          <w:tcPr>
            <w:tcW w:w="1416"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申请补助金额（万元）</w:t>
            </w:r>
          </w:p>
        </w:tc>
        <w:tc>
          <w:tcPr>
            <w:tcW w:w="1317"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p>
        </w:tc>
        <w:tc>
          <w:tcPr>
            <w:tcW w:w="867"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视频版权归属</w:t>
            </w:r>
          </w:p>
        </w:tc>
        <w:tc>
          <w:tcPr>
            <w:tcW w:w="1398"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 申报主体独有 □ 授权使用（附授权书）</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97" w:hRule="atLeast"/>
          <w:jc w:val="center"/>
        </w:trPr>
        <w:tc>
          <w:tcPr>
            <w:tcW w:w="1416"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视频内容说明</w:t>
            </w:r>
          </w:p>
        </w:tc>
        <w:tc>
          <w:tcPr>
            <w:tcW w:w="3583" w:type="pct"/>
            <w:gridSpan w:val="3"/>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（简要介绍拍摄灵感、菜品介绍、文化内涵及“减盐减油”理念体现等，字数控制在150字以内）</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619" w:hRule="atLeast"/>
          <w:jc w:val="center"/>
        </w:trPr>
        <w:tc>
          <w:tcPr>
            <w:tcW w:w="1416" w:type="pct"/>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申报材料清单（勾选）</w:t>
            </w:r>
          </w:p>
        </w:tc>
        <w:tc>
          <w:tcPr>
            <w:tcW w:w="3583" w:type="pct"/>
            <w:gridSpan w:val="3"/>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 本申报表 □ 身份证明 □ 视频发布链接及截图 □ 视频原片 □ 内容创作说明 □ 账号证明 □ 其他补充材料</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PrEx>
        <w:trPr>
          <w:trHeight w:val="276" w:hRule="atLeast"/>
          <w:jc w:val="center"/>
        </w:trPr>
        <w:tc>
          <w:tcPr>
            <w:tcW w:w="5000" w:type="pct"/>
            <w:gridSpan w:val="4"/>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kern w:val="0"/>
                <w:sz w:val="21"/>
                <w:szCs w:val="21"/>
              </w:rPr>
            </w:pPr>
            <w:r>
              <w:rPr>
                <w:rFonts w:hint="eastAsia" w:ascii="宋体" w:hAnsi="宋体" w:eastAsia="宋体" w:cs="宋体"/>
                <w:kern w:val="0"/>
                <w:sz w:val="21"/>
                <w:szCs w:val="21"/>
              </w:rPr>
              <w:t>声明：本人/本单位承诺提供的资料和数据真实、有效，符合本申报指南要求，承诺申报项目未获得其他同类财政资金支持。如申报主体为餐饮经营主体，承诺自2025年1月1日至本通知申报截止日期间，未发生安全生产责任事故（含食品安全、燃气安全、消防安全等）。如情况不实，自愿承担一切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eastAsia="zh-CN"/>
              </w:rPr>
              <w:t>申报单位法人代表</w:t>
            </w:r>
            <w:r>
              <w:rPr>
                <w:rFonts w:hint="eastAsia" w:ascii="宋体" w:hAnsi="宋体" w:eastAsia="宋体" w:cs="宋体"/>
                <w:kern w:val="0"/>
                <w:sz w:val="21"/>
                <w:szCs w:val="21"/>
                <w:lang w:val="en-US" w:eastAsia="zh-CN"/>
              </w:rPr>
              <w:t>/个人（签字）：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（盖章/按手印）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rPr>
              <w:t>年  月  日</w:t>
            </w:r>
          </w:p>
        </w:tc>
      </w:tr>
    </w:tbl>
    <w:p>
      <w:pPr>
        <w:keepNext w:val="0"/>
        <w:keepLines w:val="0"/>
        <w:pageBreakBefore w:val="0"/>
        <w:widowControl w:val="0"/>
        <w:kinsoku/>
        <w:wordWrap/>
        <w:overflowPunct/>
        <w:topLinePunct w:val="0"/>
        <w:autoSpaceDE/>
        <w:autoSpaceDN/>
        <w:bidi w:val="0"/>
        <w:adjustRightInd/>
        <w:snapToGrid/>
        <w:spacing w:line="600" w:lineRule="exact"/>
        <w:ind w:left="0"/>
        <w:jc w:val="both"/>
        <w:textAlignment w:val="auto"/>
        <w:rPr>
          <w:rFonts w:hint="default" w:ascii="Times New Roman" w:hAnsi="Times New Roman" w:eastAsia="黑体" w:cs="Times New Roman"/>
          <w:b w:val="0"/>
          <w:bCs/>
          <w:sz w:val="32"/>
          <w:szCs w:val="32"/>
          <w:lang w:val="en-US" w:eastAsia="zh-CN"/>
        </w:rPr>
      </w:pPr>
      <w:r>
        <w:rPr>
          <w:rFonts w:hint="default" w:ascii="Times New Roman" w:hAnsi="Times New Roman" w:eastAsia="仿宋_GB2312" w:cs="Times New Roman"/>
          <w:sz w:val="32"/>
          <w:szCs w:val="32"/>
          <w:lang w:eastAsia="zh-CN"/>
        </w:rPr>
        <w:br w:type="page"/>
      </w:r>
      <w:r>
        <w:rPr>
          <w:rFonts w:hint="default" w:ascii="Times New Roman" w:hAnsi="Times New Roman" w:eastAsia="黑体" w:cs="Times New Roman"/>
          <w:b w:val="0"/>
          <w:bCs/>
          <w:sz w:val="32"/>
          <w:szCs w:val="32"/>
          <w:lang w:eastAsia="zh-CN"/>
        </w:rPr>
        <w:t>附件1</w:t>
      </w:r>
      <w:r>
        <w:rPr>
          <w:rFonts w:hint="default" w:ascii="Times New Roman" w:hAnsi="Times New Roman" w:eastAsia="黑体" w:cs="Times New Roman"/>
          <w:b w:val="0"/>
          <w:bCs/>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600" w:lineRule="exact"/>
        <w:ind w:left="0"/>
        <w:jc w:val="both"/>
        <w:textAlignment w:val="auto"/>
        <w:rPr>
          <w:rFonts w:hint="default" w:ascii="Times New Roman" w:hAnsi="Times New Roman" w:eastAsia="黑体" w:cs="Times New Roman"/>
          <w:b w:val="0"/>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lang w:eastAsia="zh-CN"/>
        </w:rPr>
        <w:t>支持湘菜餐饮企业拓展国际市场资金奖补</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lang w:eastAsia="zh-CN"/>
        </w:rPr>
        <w:t>申报指南</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一、支持事项</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支持湘菜餐饮企业拓展国际市场，鼓励企业在国外及港澳地区设立首家门店，推动湘菜文化走向世界，提升湘菜国际品牌影响力，对符合条件的门店给予资金补助。</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二、奖励标准</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对在国外及港澳地区设立的首家门店，按装修、场地租赁和设施设备等投入的30%给予每家门店最高不超过20万元补助，同一企业年度累计奖补最高不超过50万元。</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可纳入补助范围的投入包括：门店装修工程支出、场地租赁费用（自门店开业起12个月内的租赁费用）、厨房设备、用餐设施等与门店运营直接相关的设施设备采购支出；不包括人员薪酬、食材采购、水电费、物业费及其他非门店设立直接相关的支出。</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三、申报主体资格</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1.</w:t>
      </w:r>
      <w:r>
        <w:rPr>
          <w:rFonts w:hint="default" w:ascii="Times New Roman" w:hAnsi="Times New Roman" w:eastAsia="仿宋_GB2312" w:cs="Times New Roman"/>
          <w:sz w:val="32"/>
          <w:szCs w:val="32"/>
          <w:lang w:eastAsia="zh-CN"/>
        </w:rPr>
        <w:t>在湖南省内注册登记，具备独立法人资格的餐饮企业，主营业务为湘菜研发、经营，拥有成熟的湘菜菜品体系和运营管理能力。</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2.</w:t>
      </w:r>
      <w:r>
        <w:rPr>
          <w:rFonts w:hint="default" w:ascii="Times New Roman" w:hAnsi="Times New Roman" w:eastAsia="仿宋_GB2312" w:cs="Times New Roman"/>
          <w:sz w:val="32"/>
          <w:szCs w:val="32"/>
          <w:lang w:eastAsia="zh-CN"/>
        </w:rPr>
        <w:t>申报主体信用状况良好，未被列入严重失信主体名单，无重大违法违规记录，无不良社会信用记录，无拖欠税款、社保等相关费用记录。</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lang w:eastAsia="zh-CN"/>
        </w:rPr>
        <w:t>在国外及港澳地区设立的门店为申报企业全资或控股设立，且为该企业在对应国家/地区设立的首家湘菜门店，门店正常运营满</w:t>
      </w:r>
      <w:r>
        <w:rPr>
          <w:rFonts w:hint="default" w:cs="Times New Roman"/>
          <w:sz w:val="32"/>
          <w:szCs w:val="32"/>
          <w:lang w:val="en" w:eastAsia="zh-CN"/>
        </w:rPr>
        <w:t>1</w:t>
      </w:r>
      <w:r>
        <w:rPr>
          <w:rFonts w:hint="default" w:ascii="Times New Roman" w:hAnsi="Times New Roman" w:eastAsia="仿宋_GB2312" w:cs="Times New Roman"/>
          <w:sz w:val="32"/>
          <w:szCs w:val="32"/>
          <w:lang w:eastAsia="zh-CN"/>
        </w:rPr>
        <w:t>个月及以上。</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4.</w:t>
      </w:r>
      <w:r>
        <w:rPr>
          <w:rFonts w:hint="default" w:ascii="Times New Roman" w:hAnsi="Times New Roman" w:eastAsia="仿宋_GB2312" w:cs="Times New Roman"/>
          <w:sz w:val="32"/>
          <w:szCs w:val="32"/>
          <w:lang w:eastAsia="zh-CN"/>
        </w:rPr>
        <w:t>申报主体具备完善的财务管理制度，能够提供完整、真实、可追溯的投入凭证及相关证明材料，配合主管部门的核查工作。</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四、申报条件</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1.</w:t>
      </w:r>
      <w:r>
        <w:rPr>
          <w:rFonts w:hint="default" w:ascii="Times New Roman" w:hAnsi="Times New Roman" w:eastAsia="仿宋_GB2312" w:cs="Times New Roman"/>
          <w:sz w:val="32"/>
          <w:szCs w:val="32"/>
          <w:lang w:eastAsia="zh-CN"/>
        </w:rPr>
        <w:t>门店设立符合所在国家/地区的法律法规及餐饮行业相关规定，已办理完成当地合法经营所需的全部证照（如营业执照、餐饮服务许可证等），证照齐全有效。</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2.</w:t>
      </w:r>
      <w:r>
        <w:rPr>
          <w:rFonts w:hint="default" w:ascii="Times New Roman" w:hAnsi="Times New Roman" w:eastAsia="仿宋_GB2312" w:cs="Times New Roman"/>
          <w:sz w:val="32"/>
          <w:szCs w:val="32"/>
          <w:lang w:eastAsia="zh-CN"/>
        </w:rPr>
        <w:t>门店以经营湘菜为主营业务，菜品以湘菜经典菜品、创新湘菜为主，能够体现湘菜特色及“减盐减油”健康烹饪理念，传承湘菜文化。</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lang w:eastAsia="zh-CN"/>
        </w:rPr>
        <w:t>门店设立时间在2025年11月至2026年×月期间，已完成装修、设施设备安装调试，正常对外营业满</w:t>
      </w:r>
      <w:r>
        <w:rPr>
          <w:rFonts w:hint="default" w:ascii="Times New Roman" w:hAnsi="Times New Roman" w:cs="Times New Roman"/>
          <w:sz w:val="32"/>
          <w:szCs w:val="32"/>
          <w:lang w:val="en-US" w:eastAsia="zh-CN"/>
        </w:rPr>
        <w:t>1</w:t>
      </w:r>
      <w:r>
        <w:rPr>
          <w:rFonts w:hint="default" w:ascii="Times New Roman" w:hAnsi="Times New Roman" w:eastAsia="仿宋_GB2312" w:cs="Times New Roman"/>
          <w:sz w:val="32"/>
          <w:szCs w:val="32"/>
          <w:lang w:eastAsia="zh-CN"/>
        </w:rPr>
        <w:t>个月及以上，有完整的运营记录。</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4.</w:t>
      </w:r>
      <w:r>
        <w:rPr>
          <w:rFonts w:hint="default" w:ascii="Times New Roman" w:hAnsi="Times New Roman" w:eastAsia="仿宋_GB2312" w:cs="Times New Roman"/>
          <w:sz w:val="32"/>
          <w:szCs w:val="32"/>
          <w:lang w:eastAsia="zh-CN"/>
        </w:rPr>
        <w:t>申报的投入支出真实有效，相关凭证齐全，能够提供合法有效的发票、付款凭证、合同等证明材料，投入金额可追溯。</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5.</w:t>
      </w:r>
      <w:r>
        <w:rPr>
          <w:rFonts w:hint="default" w:ascii="Times New Roman" w:hAnsi="Times New Roman" w:eastAsia="仿宋_GB2312" w:cs="Times New Roman"/>
          <w:sz w:val="32"/>
          <w:szCs w:val="32"/>
          <w:lang w:eastAsia="zh-CN"/>
        </w:rPr>
        <w:t>同一企业在同一国家/地区仅可申报1家首家门店补助，多家门店需分别在不同国家/地区设立且均为对应地区首家，方可分别申报。</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五、申报材料清单</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1.《支持湘菜餐饮企业拓展国际市场资金奖补申报书》（见附件13-1）。</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2.申报主体资质证明：企业营业执照复印件（加盖公章）、法人身份证明复印件、税务登记证复印件（加盖公章）。</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3.门店相关证明材料：门店所在国家/地区合法经营证照复印件（需经当地公证机构公证或我国驻外使领馆认证）、门店租赁合同、门店装修合同及装修完成验收证明、设施设备采购合同及验收证明。</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4.投入凭证：装修费用、场地租赁费用、设施设备采购费用等相关发票、付款凭证、费用明细清单，需加盖申报企业公章并注明“与原件一致”。</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5.门店运营证明：门店开业时间证明、近</w:t>
      </w:r>
      <w:r>
        <w:rPr>
          <w:rFonts w:hint="default" w:ascii="Times New Roman" w:hAnsi="Times New Roman" w:cs="Times New Roman"/>
          <w:sz w:val="32"/>
          <w:szCs w:val="32"/>
          <w:lang w:val="en-US" w:eastAsia="zh-CN"/>
        </w:rPr>
        <w:t>1</w:t>
      </w:r>
      <w:r>
        <w:rPr>
          <w:rFonts w:hint="default" w:ascii="Times New Roman" w:hAnsi="Times New Roman" w:eastAsia="仿宋_GB2312" w:cs="Times New Roman"/>
          <w:sz w:val="32"/>
          <w:szCs w:val="32"/>
          <w:lang w:eastAsia="zh-CN"/>
        </w:rPr>
        <w:t>个月运营记录（如营业收入报表、客流记录等）、门店实景照片（含门头、内部装修、厨房设施等）。</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6.信用报告：申报企业需提供从信用中国网站下载打印的信用报告（加盖公章）。</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7.其他补充材料：企业资质荣誉证明、门店宣传材料、媒体报道等（如有）。</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六、其他要求</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1.</w:t>
      </w:r>
      <w:r>
        <w:rPr>
          <w:rFonts w:hint="default" w:ascii="Times New Roman" w:hAnsi="Times New Roman" w:eastAsia="仿宋_GB2312" w:cs="Times New Roman"/>
          <w:sz w:val="32"/>
          <w:szCs w:val="32"/>
          <w:lang w:eastAsia="zh-CN"/>
        </w:rPr>
        <w:t>奖补资金需专项用于湘菜餐饮企业国际市场拓展相关支出（如后续门店运营、菜品创新、品牌推广等），不得挪作他用，申报企业需配合各级部门的资金使用核查、审计工作。</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2.</w:t>
      </w:r>
      <w:r>
        <w:rPr>
          <w:rFonts w:hint="default" w:ascii="Times New Roman" w:hAnsi="Times New Roman" w:eastAsia="仿宋_GB2312" w:cs="Times New Roman"/>
          <w:sz w:val="32"/>
          <w:szCs w:val="32"/>
          <w:lang w:eastAsia="zh-CN"/>
        </w:rPr>
        <w:t>投入凭证、运营记录等需真实有效、可追溯。</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lang w:eastAsia="zh-CN"/>
        </w:rPr>
        <w:t>申报企业需在门店正常运营期间，定期向主管部门报送门店运营情况，配合做好湘菜文化国际推广相关工作。</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附件</w:t>
      </w:r>
      <w:r>
        <w:rPr>
          <w:rFonts w:hint="eastAsia" w:cs="Times New Roman"/>
          <w:sz w:val="32"/>
          <w:szCs w:val="32"/>
          <w:lang w:eastAsia="zh-CN"/>
        </w:rPr>
        <w:t>：</w:t>
      </w:r>
      <w:r>
        <w:rPr>
          <w:rFonts w:hint="default" w:ascii="Times New Roman" w:hAnsi="Times New Roman" w:eastAsia="仿宋_GB2312" w:cs="Times New Roman"/>
          <w:sz w:val="32"/>
          <w:szCs w:val="32"/>
          <w:lang w:eastAsia="zh-CN"/>
        </w:rPr>
        <w:t>1</w:t>
      </w:r>
      <w:r>
        <w:rPr>
          <w:rFonts w:hint="default" w:ascii="Times New Roman" w:hAnsi="Times New Roman" w:cs="Times New Roman"/>
          <w:sz w:val="32"/>
          <w:szCs w:val="32"/>
          <w:lang w:val="en-US" w:eastAsia="zh-CN"/>
        </w:rPr>
        <w:t>3-1</w:t>
      </w:r>
      <w:r>
        <w:rPr>
          <w:rFonts w:hint="default" w:ascii="Times New Roman" w:hAnsi="Times New Roman" w:eastAsia="仿宋_GB2312" w:cs="Times New Roman"/>
          <w:sz w:val="32"/>
          <w:szCs w:val="32"/>
          <w:lang w:eastAsia="zh-CN"/>
        </w:rPr>
        <w:t>支持湘菜餐饮企业拓展国际市场资金奖补申报书</w:t>
      </w:r>
    </w:p>
    <w:p>
      <w:pPr>
        <w:keepNext w:val="0"/>
        <w:keepLines w:val="0"/>
        <w:pageBreakBefore w:val="0"/>
        <w:widowControl w:val="0"/>
        <w:kinsoku/>
        <w:wordWrap/>
        <w:overflowPunct/>
        <w:topLinePunct w:val="0"/>
        <w:autoSpaceDE/>
        <w:autoSpaceDN/>
        <w:bidi w:val="0"/>
        <w:adjustRightInd/>
        <w:snapToGrid/>
        <w:spacing w:line="600" w:lineRule="exact"/>
        <w:ind w:left="0"/>
        <w:jc w:val="both"/>
        <w:textAlignment w:val="auto"/>
        <w:rPr>
          <w:rFonts w:hint="default" w:ascii="Times New Roman" w:hAnsi="Times New Roman" w:eastAsia="黑体" w:cs="Times New Roman"/>
          <w:b w:val="0"/>
          <w:bCs/>
          <w:sz w:val="32"/>
          <w:szCs w:val="32"/>
          <w:lang w:val="en-US" w:eastAsia="zh-CN"/>
        </w:rPr>
      </w:pPr>
      <w:r>
        <w:rPr>
          <w:rFonts w:hint="default" w:ascii="Times New Roman" w:hAnsi="Times New Roman" w:eastAsia="仿宋_GB2312" w:cs="Times New Roman"/>
          <w:sz w:val="32"/>
          <w:szCs w:val="32"/>
          <w:lang w:eastAsia="zh-CN"/>
        </w:rPr>
        <w:br w:type="page"/>
      </w:r>
      <w:r>
        <w:rPr>
          <w:rFonts w:hint="default" w:ascii="Times New Roman" w:hAnsi="Times New Roman" w:eastAsia="黑体" w:cs="Times New Roman"/>
          <w:b w:val="0"/>
          <w:bCs/>
          <w:sz w:val="32"/>
          <w:szCs w:val="32"/>
          <w:lang w:eastAsia="zh-CN"/>
        </w:rPr>
        <w:t>附件1</w:t>
      </w:r>
      <w:r>
        <w:rPr>
          <w:rFonts w:hint="default" w:ascii="Times New Roman" w:hAnsi="Times New Roman" w:eastAsia="黑体" w:cs="Times New Roman"/>
          <w:b w:val="0"/>
          <w:bCs/>
          <w:sz w:val="32"/>
          <w:szCs w:val="32"/>
          <w:lang w:val="en-US" w:eastAsia="zh-CN"/>
        </w:rPr>
        <w:t>3-1</w:t>
      </w:r>
    </w:p>
    <w:p>
      <w:pPr>
        <w:keepNext w:val="0"/>
        <w:keepLines w:val="0"/>
        <w:pageBreakBefore w:val="0"/>
        <w:widowControl w:val="0"/>
        <w:kinsoku/>
        <w:wordWrap/>
        <w:overflowPunct/>
        <w:topLinePunct w:val="0"/>
        <w:autoSpaceDE/>
        <w:autoSpaceDN/>
        <w:bidi w:val="0"/>
        <w:adjustRightInd/>
        <w:snapToGrid/>
        <w:spacing w:line="600" w:lineRule="exact"/>
        <w:ind w:left="0"/>
        <w:jc w:val="both"/>
        <w:textAlignment w:val="auto"/>
        <w:rPr>
          <w:rFonts w:hint="default" w:ascii="Times New Roman" w:hAnsi="Times New Roman" w:eastAsia="黑体" w:cs="Times New Roman"/>
          <w:b w:val="0"/>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both"/>
        <w:textAlignment w:val="auto"/>
        <w:rPr>
          <w:rFonts w:hint="default" w:ascii="Times New Roman" w:hAnsi="Times New Roman" w:eastAsia="黑体" w:cs="Times New Roman"/>
          <w:b w:val="0"/>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lang w:eastAsia="zh-CN"/>
        </w:rPr>
        <w:t>支持湘菜餐饮企业拓展国际市场资金奖补</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lang w:eastAsia="zh-CN"/>
        </w:rPr>
        <w:t>申</w:t>
      </w:r>
      <w:r>
        <w:rPr>
          <w:rFonts w:hint="eastAsia" w:eastAsia="方正小标宋简体" w:cs="Times New Roman"/>
          <w:b w:val="0"/>
          <w:bCs/>
          <w:sz w:val="44"/>
          <w:szCs w:val="44"/>
          <w:lang w:val="en-US" w:eastAsia="zh-CN"/>
        </w:rPr>
        <w:t xml:space="preserve">  </w:t>
      </w:r>
      <w:r>
        <w:rPr>
          <w:rFonts w:hint="default" w:ascii="Times New Roman" w:hAnsi="Times New Roman" w:eastAsia="方正小标宋简体" w:cs="Times New Roman"/>
          <w:b w:val="0"/>
          <w:bCs/>
          <w:sz w:val="44"/>
          <w:szCs w:val="44"/>
          <w:lang w:eastAsia="zh-CN"/>
        </w:rPr>
        <w:t>报</w:t>
      </w:r>
      <w:r>
        <w:rPr>
          <w:rFonts w:hint="eastAsia" w:eastAsia="方正小标宋简体" w:cs="Times New Roman"/>
          <w:b w:val="0"/>
          <w:bCs/>
          <w:sz w:val="44"/>
          <w:szCs w:val="44"/>
          <w:lang w:val="en-US" w:eastAsia="zh-CN"/>
        </w:rPr>
        <w:t xml:space="preserve">  </w:t>
      </w:r>
      <w:r>
        <w:rPr>
          <w:rFonts w:hint="default" w:ascii="Times New Roman" w:hAnsi="Times New Roman" w:eastAsia="方正小标宋简体" w:cs="Times New Roman"/>
          <w:b w:val="0"/>
          <w:bCs/>
          <w:sz w:val="44"/>
          <w:szCs w:val="44"/>
          <w:lang w:eastAsia="zh-CN"/>
        </w:rPr>
        <w:t>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eastAsia="zh-CN"/>
        </w:rPr>
        <w:t>申报主体（盖章或签字）：</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sz w:val="32"/>
          <w:szCs w:val="32"/>
          <w:u w:val="none"/>
          <w:lang w:val="en-US" w:eastAsia="zh-CN"/>
        </w:rPr>
      </w:pPr>
      <w:r>
        <w:rPr>
          <w:rFonts w:hint="default" w:ascii="Times New Roman" w:hAnsi="Times New Roman" w:eastAsia="黑体" w:cs="Times New Roman"/>
          <w:b w:val="0"/>
          <w:bCs/>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i w:val="0"/>
          <w:strike w:val="0"/>
          <w:spacing w:val="0"/>
          <w:sz w:val="44"/>
          <w:u w:val="none"/>
          <w:lang w:val="en-US" w:eastAsia="zh-CN"/>
        </w:rPr>
      </w:pPr>
      <w:r>
        <w:rPr>
          <w:rFonts w:hint="default" w:ascii="Times New Roman" w:hAnsi="Times New Roman" w:eastAsia="楷体_GB2312" w:cs="Times New Roman"/>
          <w:b w:val="0"/>
          <w:bCs/>
          <w:sz w:val="32"/>
          <w:szCs w:val="32"/>
          <w:u w:val="none"/>
          <w:lang w:val="en-US" w:eastAsia="zh-CN"/>
        </w:rPr>
        <w:t>湖南省商务厅  湖南省财政厅</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lang w:eastAsia="zh-CN"/>
        </w:rPr>
        <w:t>支持湘菜餐饮企业拓展国际市场资金奖补</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lang w:eastAsia="zh-CN"/>
        </w:rPr>
        <w:t>申</w:t>
      </w:r>
      <w:r>
        <w:rPr>
          <w:rFonts w:hint="eastAsia" w:eastAsia="方正小标宋简体" w:cs="Times New Roman"/>
          <w:b w:val="0"/>
          <w:bCs/>
          <w:sz w:val="44"/>
          <w:szCs w:val="44"/>
          <w:lang w:val="en-US" w:eastAsia="zh-CN"/>
        </w:rPr>
        <w:t xml:space="preserve">  </w:t>
      </w:r>
      <w:r>
        <w:rPr>
          <w:rFonts w:hint="default" w:ascii="Times New Roman" w:hAnsi="Times New Roman" w:eastAsia="方正小标宋简体" w:cs="Times New Roman"/>
          <w:b w:val="0"/>
          <w:bCs/>
          <w:sz w:val="44"/>
          <w:szCs w:val="44"/>
          <w:lang w:eastAsia="zh-CN"/>
        </w:rPr>
        <w:t>请</w:t>
      </w:r>
      <w:r>
        <w:rPr>
          <w:rFonts w:hint="eastAsia" w:eastAsia="方正小标宋简体" w:cs="Times New Roman"/>
          <w:b w:val="0"/>
          <w:bCs/>
          <w:sz w:val="44"/>
          <w:szCs w:val="44"/>
          <w:lang w:val="en-US" w:eastAsia="zh-CN"/>
        </w:rPr>
        <w:t xml:space="preserve">  </w:t>
      </w:r>
      <w:r>
        <w:rPr>
          <w:rFonts w:hint="default" w:ascii="Times New Roman" w:hAnsi="Times New Roman" w:eastAsia="方正小标宋简体" w:cs="Times New Roman"/>
          <w:b w:val="0"/>
          <w:bCs/>
          <w:sz w:val="44"/>
          <w:szCs w:val="44"/>
          <w:lang w:eastAsia="zh-CN"/>
        </w:rPr>
        <w:t>表</w:t>
      </w:r>
    </w:p>
    <w:tbl>
      <w:tblPr>
        <w:tblStyle w:val="14"/>
        <w:tblW w:w="5254" w:type="pct"/>
        <w:tblInd w:w="-185"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autofit"/>
        <w:tblCellMar>
          <w:top w:w="15" w:type="dxa"/>
          <w:left w:w="15" w:type="dxa"/>
          <w:bottom w:w="15" w:type="dxa"/>
          <w:right w:w="15" w:type="dxa"/>
        </w:tblCellMar>
      </w:tblPr>
      <w:tblGrid>
        <w:gridCol w:w="2608"/>
        <w:gridCol w:w="1547"/>
        <w:gridCol w:w="2056"/>
        <w:gridCol w:w="3336"/>
      </w:tblGrid>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rPr>
          <w:trHeight w:val="585" w:hRule="atLeast"/>
        </w:trPr>
        <w:tc>
          <w:tcPr>
            <w:tcW w:w="1366"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申报企业名称</w:t>
            </w:r>
          </w:p>
        </w:tc>
        <w:tc>
          <w:tcPr>
            <w:tcW w:w="810"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p>
        </w:tc>
        <w:tc>
          <w:tcPr>
            <w:tcW w:w="1077"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统一社会信用代码</w:t>
            </w:r>
          </w:p>
        </w:tc>
        <w:tc>
          <w:tcPr>
            <w:tcW w:w="1745"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585" w:hRule="atLeast"/>
        </w:trPr>
        <w:tc>
          <w:tcPr>
            <w:tcW w:w="1366"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企业注册地址</w:t>
            </w:r>
          </w:p>
        </w:tc>
        <w:tc>
          <w:tcPr>
            <w:tcW w:w="810"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p>
        </w:tc>
        <w:tc>
          <w:tcPr>
            <w:tcW w:w="1077"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企业联系电话</w:t>
            </w:r>
          </w:p>
        </w:tc>
        <w:tc>
          <w:tcPr>
            <w:tcW w:w="1745"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585" w:hRule="atLeast"/>
        </w:trPr>
        <w:tc>
          <w:tcPr>
            <w:tcW w:w="1366"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联系人</w:t>
            </w:r>
          </w:p>
        </w:tc>
        <w:tc>
          <w:tcPr>
            <w:tcW w:w="810"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p>
        </w:tc>
        <w:tc>
          <w:tcPr>
            <w:tcW w:w="1077"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联系人电话</w:t>
            </w:r>
          </w:p>
        </w:tc>
        <w:tc>
          <w:tcPr>
            <w:tcW w:w="1745"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585" w:hRule="atLeast"/>
        </w:trPr>
        <w:tc>
          <w:tcPr>
            <w:tcW w:w="1366"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门店名称</w:t>
            </w:r>
          </w:p>
        </w:tc>
        <w:tc>
          <w:tcPr>
            <w:tcW w:w="810"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p>
        </w:tc>
        <w:tc>
          <w:tcPr>
            <w:tcW w:w="1077"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门店所在国家/地区</w:t>
            </w:r>
          </w:p>
        </w:tc>
        <w:tc>
          <w:tcPr>
            <w:tcW w:w="1745"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585" w:hRule="atLeast"/>
        </w:trPr>
        <w:tc>
          <w:tcPr>
            <w:tcW w:w="1366"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门店详细地址</w:t>
            </w:r>
          </w:p>
        </w:tc>
        <w:tc>
          <w:tcPr>
            <w:tcW w:w="810"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p>
        </w:tc>
        <w:tc>
          <w:tcPr>
            <w:tcW w:w="1077"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门店开业时间</w:t>
            </w:r>
          </w:p>
        </w:tc>
        <w:tc>
          <w:tcPr>
            <w:tcW w:w="1745"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585" w:hRule="atLeast"/>
        </w:trPr>
        <w:tc>
          <w:tcPr>
            <w:tcW w:w="1366"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是否为企业在该国家/地区首家门店</w:t>
            </w:r>
          </w:p>
        </w:tc>
        <w:tc>
          <w:tcPr>
            <w:tcW w:w="810"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 是 □ 否</w:t>
            </w:r>
          </w:p>
        </w:tc>
        <w:tc>
          <w:tcPr>
            <w:tcW w:w="1077"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门店运营时长</w:t>
            </w:r>
          </w:p>
        </w:tc>
        <w:tc>
          <w:tcPr>
            <w:tcW w:w="1745"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______个月</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585" w:hRule="atLeast"/>
        </w:trPr>
        <w:tc>
          <w:tcPr>
            <w:tcW w:w="1366"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门店投入明细（万元）</w:t>
            </w:r>
          </w:p>
        </w:tc>
        <w:tc>
          <w:tcPr>
            <w:tcW w:w="810"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装修费用：______</w:t>
            </w:r>
          </w:p>
        </w:tc>
        <w:tc>
          <w:tcPr>
            <w:tcW w:w="1077"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场地租赁费用：______</w:t>
            </w:r>
          </w:p>
        </w:tc>
        <w:tc>
          <w:tcPr>
            <w:tcW w:w="1745"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设施设备费用：______</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585" w:hRule="atLeast"/>
        </w:trPr>
        <w:tc>
          <w:tcPr>
            <w:tcW w:w="1366"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总投入金额（万元）</w:t>
            </w:r>
          </w:p>
        </w:tc>
        <w:tc>
          <w:tcPr>
            <w:tcW w:w="810"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p>
        </w:tc>
        <w:tc>
          <w:tcPr>
            <w:tcW w:w="1077"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申请补助金额（万元）</w:t>
            </w:r>
          </w:p>
        </w:tc>
        <w:tc>
          <w:tcPr>
            <w:tcW w:w="1745"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585" w:hRule="atLeast"/>
        </w:trPr>
        <w:tc>
          <w:tcPr>
            <w:tcW w:w="1366"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门店运营及湘菜推广说明</w:t>
            </w:r>
          </w:p>
        </w:tc>
        <w:tc>
          <w:tcPr>
            <w:tcW w:w="3633" w:type="pct"/>
            <w:gridSpan w:val="3"/>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（重点说明门店运营情况、湘菜菜品特色、“减盐减油”理念体现、投入使用情况及对湘菜国际推广的作用，字数控制在200字以内）</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585" w:hRule="atLeast"/>
        </w:trPr>
        <w:tc>
          <w:tcPr>
            <w:tcW w:w="1366" w:type="pct"/>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申报材料清单（勾选）</w:t>
            </w:r>
          </w:p>
        </w:tc>
        <w:tc>
          <w:tcPr>
            <w:tcW w:w="3633" w:type="pct"/>
            <w:gridSpan w:val="3"/>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eastAsia="宋体" w:cs="宋体"/>
                <w:kern w:val="0"/>
                <w:sz w:val="21"/>
                <w:szCs w:val="21"/>
                <w:lang w:val="en-US" w:eastAsia="zh-CN" w:bidi="ar"/>
              </w:rPr>
              <w:t>□ 本申报表 □ 企业资质证明 □ 门店相关证明材料 □ 投入凭证 □ 门店运营证明 □ 信用报告 □ 其他补充材料</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1971" w:hRule="atLeast"/>
        </w:trPr>
        <w:tc>
          <w:tcPr>
            <w:tcW w:w="5000" w:type="pct"/>
            <w:gridSpan w:val="4"/>
            <w:tcBorders>
              <w:tl2br w:val="nil"/>
              <w:tr2bl w:val="nil"/>
            </w:tcBorders>
            <w:shd w:val="clear" w:color="auto" w:fill="auto"/>
            <w:tcMar>
              <w:top w:w="120" w:type="dxa"/>
              <w:left w:w="120" w:type="dxa"/>
              <w:bottom w:w="120" w:type="dxa"/>
              <w:right w:w="120" w:type="dxa"/>
            </w:tcMar>
            <w:vAlign w:val="center"/>
          </w:tcPr>
          <w:p>
            <w:pPr>
              <w:keepNext w:val="0"/>
              <w:keepLines w:val="0"/>
              <w:suppressLineNumbers w:val="0"/>
              <w:spacing w:before="120" w:beforeAutospacing="0" w:after="120" w:afterAutospacing="0" w:line="288" w:lineRule="auto"/>
              <w:ind w:left="0" w:right="0"/>
              <w:jc w:val="both"/>
              <w:rPr>
                <w:rFonts w:hint="eastAsia" w:ascii="宋体" w:hAnsi="宋体" w:eastAsia="宋体" w:cs="宋体"/>
                <w:kern w:val="0"/>
                <w:sz w:val="21"/>
                <w:szCs w:val="21"/>
              </w:rPr>
            </w:pPr>
            <w:r>
              <w:rPr>
                <w:rFonts w:hint="eastAsia" w:ascii="宋体" w:hAnsi="宋体" w:eastAsia="宋体" w:cs="宋体"/>
                <w:kern w:val="0"/>
                <w:sz w:val="21"/>
                <w:szCs w:val="21"/>
              </w:rPr>
              <w:t>声明：本单位承诺提供的资料和数据真实、有效，符合本申报指南要求，承诺申报项目未获得其他同类财政资金支持，承诺自2025年1月1日至本通知申报截止日期间，未发生安全生产责任事故（含食品安全、燃气安全、消防安全等）。如情况不实，自愿承担一切责任。</w:t>
            </w:r>
          </w:p>
          <w:p>
            <w:pPr>
              <w:keepNext w:val="0"/>
              <w:keepLines w:val="0"/>
              <w:suppressLineNumbers w:val="0"/>
              <w:spacing w:before="120" w:beforeAutospacing="0" w:after="120" w:afterAutospacing="0" w:line="288" w:lineRule="auto"/>
              <w:ind w:left="0" w:right="0"/>
              <w:jc w:val="center"/>
              <w:rPr>
                <w:rFonts w:hint="eastAsia" w:ascii="宋体" w:hAnsi="宋体" w:eastAsia="宋体" w:cs="宋体"/>
                <w:kern w:val="0"/>
                <w:sz w:val="21"/>
                <w:szCs w:val="21"/>
              </w:rPr>
            </w:pPr>
            <w:r>
              <w:rPr>
                <w:rFonts w:hint="eastAsia" w:ascii="宋体" w:hAnsi="宋体" w:cs="宋体"/>
                <w:kern w:val="0"/>
                <w:sz w:val="21"/>
                <w:szCs w:val="21"/>
                <w:lang w:val="en-US" w:eastAsia="zh-CN"/>
              </w:rPr>
              <w:t xml:space="preserve">                     </w:t>
            </w:r>
            <w:r>
              <w:rPr>
                <w:rFonts w:hint="eastAsia" w:ascii="宋体" w:hAnsi="宋体" w:eastAsia="宋体" w:cs="宋体"/>
                <w:kern w:val="0"/>
                <w:sz w:val="21"/>
                <w:szCs w:val="21"/>
              </w:rPr>
              <w:t>申报单位法人代表（签字）：</w:t>
            </w:r>
          </w:p>
          <w:p>
            <w:pPr>
              <w:keepNext w:val="0"/>
              <w:keepLines w:val="0"/>
              <w:suppressLineNumbers w:val="0"/>
              <w:spacing w:before="120" w:beforeAutospacing="0" w:after="120" w:afterAutospacing="0" w:line="288" w:lineRule="auto"/>
              <w:ind w:left="0" w:right="0"/>
              <w:jc w:val="center"/>
              <w:rPr>
                <w:rFonts w:hint="eastAsia" w:ascii="宋体" w:hAnsi="宋体" w:eastAsia="宋体" w:cs="宋体"/>
                <w:kern w:val="0"/>
                <w:sz w:val="21"/>
                <w:szCs w:val="21"/>
              </w:rPr>
            </w:pPr>
            <w:r>
              <w:rPr>
                <w:rFonts w:hint="eastAsia" w:ascii="宋体" w:hAnsi="宋体" w:cs="宋体"/>
                <w:kern w:val="0"/>
                <w:sz w:val="21"/>
                <w:szCs w:val="21"/>
                <w:lang w:val="en-US" w:eastAsia="zh-CN"/>
              </w:rPr>
              <w:t xml:space="preserve">               </w:t>
            </w:r>
            <w:r>
              <w:rPr>
                <w:rFonts w:hint="eastAsia" w:ascii="宋体" w:hAnsi="宋体" w:eastAsia="宋体" w:cs="宋体"/>
                <w:kern w:val="0"/>
                <w:sz w:val="21"/>
                <w:szCs w:val="21"/>
              </w:rPr>
              <w:t>（盖章）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宋体" w:hAnsi="宋体" w:eastAsia="宋体" w:cs="宋体"/>
                <w:sz w:val="21"/>
                <w:szCs w:val="21"/>
              </w:rPr>
            </w:pPr>
            <w:r>
              <w:rPr>
                <w:rFonts w:hint="eastAsia" w:ascii="宋体" w:hAnsi="宋体" w:cs="宋体"/>
                <w:kern w:val="0"/>
                <w:sz w:val="21"/>
                <w:szCs w:val="21"/>
                <w:lang w:val="en-US" w:eastAsia="zh-CN"/>
              </w:rPr>
              <w:t xml:space="preserve">               </w:t>
            </w:r>
            <w:r>
              <w:rPr>
                <w:rFonts w:hint="eastAsia" w:ascii="宋体" w:hAnsi="宋体" w:eastAsia="宋体" w:cs="宋体"/>
                <w:kern w:val="0"/>
                <w:sz w:val="21"/>
                <w:szCs w:val="21"/>
              </w:rPr>
              <w:t xml:space="preserve">年 </w:t>
            </w:r>
            <w:r>
              <w:rPr>
                <w:rFonts w:hint="eastAsia" w:ascii="宋体" w:hAnsi="宋体" w:cs="宋体"/>
                <w:kern w:val="0"/>
                <w:sz w:val="21"/>
                <w:szCs w:val="21"/>
                <w:lang w:val="en-US" w:eastAsia="zh-CN"/>
              </w:rPr>
              <w:t xml:space="preserve"> </w:t>
            </w:r>
            <w:r>
              <w:rPr>
                <w:rFonts w:hint="eastAsia" w:ascii="宋体" w:hAnsi="宋体" w:eastAsia="宋体" w:cs="宋体"/>
                <w:kern w:val="0"/>
                <w:sz w:val="21"/>
                <w:szCs w:val="21"/>
              </w:rPr>
              <w:t xml:space="preserve"> 月 </w:t>
            </w:r>
            <w:r>
              <w:rPr>
                <w:rFonts w:hint="eastAsia" w:ascii="宋体" w:hAnsi="宋体" w:cs="宋体"/>
                <w:kern w:val="0"/>
                <w:sz w:val="21"/>
                <w:szCs w:val="21"/>
                <w:lang w:val="en-US" w:eastAsia="zh-CN"/>
              </w:rPr>
              <w:t xml:space="preserve"> </w:t>
            </w:r>
            <w:r>
              <w:rPr>
                <w:rFonts w:hint="eastAsia" w:ascii="宋体" w:hAnsi="宋体" w:eastAsia="宋体" w:cs="宋体"/>
                <w:kern w:val="0"/>
                <w:sz w:val="21"/>
                <w:szCs w:val="21"/>
              </w:rPr>
              <w:t xml:space="preserve"> 日</w:t>
            </w:r>
          </w:p>
        </w:tc>
      </w:tr>
    </w:tbl>
    <w:p>
      <w:pPr>
        <w:pStyle w:val="17"/>
        <w:keepNext w:val="0"/>
        <w:keepLines w:val="0"/>
        <w:pageBreakBefore w:val="0"/>
        <w:widowControl w:val="0"/>
        <w:kinsoku/>
        <w:wordWrap/>
        <w:overflowPunct/>
        <w:topLinePunct w:val="0"/>
        <w:autoSpaceDE/>
        <w:autoSpaceDN/>
        <w:bidi w:val="0"/>
        <w:adjustRightInd/>
        <w:snapToGrid/>
        <w:spacing w:line="20" w:lineRule="exact"/>
        <w:ind w:left="0" w:leftChars="0" w:firstLine="640" w:firstLineChars="200"/>
        <w:jc w:val="both"/>
        <w:textAlignment w:val="auto"/>
        <w:rPr>
          <w:rFonts w:hint="default" w:ascii="Times New Roman" w:hAnsi="Times New Roman" w:eastAsia="仿宋_GB2312" w:cs="Times New Roman"/>
          <w:sz w:val="32"/>
          <w:szCs w:val="32"/>
          <w:lang w:eastAsia="zh-CN"/>
        </w:rPr>
      </w:pPr>
    </w:p>
    <w:p>
      <w:pPr>
        <w:pStyle w:val="17"/>
        <w:keepNext w:val="0"/>
        <w:keepLines w:val="0"/>
        <w:pageBreakBefore w:val="0"/>
        <w:widowControl w:val="0"/>
        <w:kinsoku/>
        <w:wordWrap/>
        <w:overflowPunct/>
        <w:topLinePunct w:val="0"/>
        <w:autoSpaceDE/>
        <w:autoSpaceDN/>
        <w:bidi w:val="0"/>
        <w:adjustRightInd/>
        <w:snapToGrid/>
        <w:spacing w:line="20" w:lineRule="exact"/>
        <w:ind w:left="0" w:leftChars="0" w:firstLine="640" w:firstLineChars="200"/>
        <w:jc w:val="both"/>
        <w:textAlignment w:val="auto"/>
        <w:rPr>
          <w:rFonts w:hint="default" w:ascii="Times New Roman" w:hAnsi="Times New Roman" w:eastAsia="仿宋_GB2312" w:cs="Times New Roman"/>
          <w:sz w:val="32"/>
          <w:szCs w:val="32"/>
          <w:lang w:eastAsia="zh-CN"/>
        </w:rPr>
      </w:pPr>
    </w:p>
    <w:sectPr>
      <w:headerReference r:id="rId5" w:type="default"/>
      <w:footerReference r:id="rId6" w:type="default"/>
      <w:pgSz w:w="11906" w:h="16838"/>
      <w:pgMar w:top="1928" w:right="1474" w:bottom="1757" w:left="1587" w:header="851" w:footer="992" w:gutter="0"/>
      <w:pgBorders>
        <w:top w:val="none" w:sz="0" w:space="0"/>
        <w:left w:val="none" w:sz="0" w:space="0"/>
        <w:bottom w:val="none" w:sz="0" w:space="0"/>
        <w:right w:val="none" w:sz="0" w:space="0"/>
      </w:pgBorders>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Luxi Sans">
    <w:altName w:val="仿宋"/>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等线">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lear" w:pos="4153"/>
        <w:tab w:val="clear" w:pos="8306"/>
      </w:tabs>
      <w:ind w:left="-359" w:leftChars="-17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4500" cy="230505"/>
              <wp:effectExtent l="0" t="0" r="0" b="0"/>
              <wp:wrapNone/>
              <wp:docPr id="2" name="矩形 1025"/>
              <wp:cNvGraphicFramePr/>
              <a:graphic xmlns:a="http://schemas.openxmlformats.org/drawingml/2006/main">
                <a:graphicData uri="http://schemas.microsoft.com/office/word/2010/wordprocessingShape">
                  <wps:wsp>
                    <wps:cNvSpPr/>
                    <wps:spPr>
                      <a:xfrm>
                        <a:off x="0" y="0"/>
                        <a:ext cx="444500" cy="230505"/>
                      </a:xfrm>
                      <a:prstGeom prst="rect">
                        <a:avLst/>
                      </a:prstGeom>
                      <a:noFill/>
                      <a:ln>
                        <a:noFill/>
                      </a:ln>
                    </wps:spPr>
                    <wps:txbx>
                      <w:txbxContent>
                        <w:p>
                          <w:pPr>
                            <w:pStyle w:val="8"/>
                            <w:tabs>
                              <w:tab w:val="clear" w:pos="4153"/>
                              <w:tab w:val="clear" w:pos="8306"/>
                            </w:tabs>
                            <w:rPr>
                              <w:rFonts w:hint="eastAsia" w:eastAsia="宋体"/>
                              <w:lang w:eastAsia="zh-CN"/>
                            </w:rPr>
                          </w:pPr>
                          <w:r>
                            <w:rPr>
                              <w:rFonts w:hint="eastAsia" w:ascii="宋体" w:cs="宋体"/>
                              <w:sz w:val="28"/>
                              <w:szCs w:val="28"/>
                              <w:lang w:eastAsia="zh-CN"/>
                            </w:rPr>
                            <w:t>—</w:t>
                          </w:r>
                          <w:r>
                            <w:rPr>
                              <w:rFonts w:hint="eastAsia" w:ascii="宋体" w:cs="宋体"/>
                              <w:sz w:val="28"/>
                              <w:szCs w:val="28"/>
                              <w:lang w:val="en-US" w:eastAsia="zh-CN"/>
                            </w:rPr>
                            <w:t xml:space="preserve"> </w:t>
                          </w:r>
                          <w:r>
                            <w:rPr>
                              <w:rFonts w:hint="eastAsia" w:ascii="宋体" w:cs="宋体"/>
                              <w:sz w:val="28"/>
                              <w:szCs w:val="28"/>
                            </w:rPr>
                            <w:fldChar w:fldCharType="begin"/>
                          </w:r>
                          <w:r>
                            <w:rPr>
                              <w:rFonts w:hint="eastAsia" w:ascii="宋体" w:cs="宋体"/>
                              <w:sz w:val="28"/>
                              <w:szCs w:val="28"/>
                            </w:rPr>
                            <w:instrText xml:space="preserve"> PAGE  \* MERGEFORMAT </w:instrText>
                          </w:r>
                          <w:r>
                            <w:rPr>
                              <w:rFonts w:hint="eastAsia" w:ascii="宋体" w:cs="宋体"/>
                              <w:sz w:val="28"/>
                              <w:szCs w:val="28"/>
                            </w:rPr>
                            <w:fldChar w:fldCharType="separate"/>
                          </w:r>
                          <w:r>
                            <w:rPr>
                              <w:rFonts w:hint="eastAsia" w:ascii="宋体" w:cs="宋体"/>
                              <w:sz w:val="28"/>
                              <w:szCs w:val="28"/>
                            </w:rPr>
                            <w:t>- 2 -</w:t>
                          </w:r>
                          <w:r>
                            <w:rPr>
                              <w:rFonts w:hint="eastAsia" w:ascii="宋体" w:cs="宋体"/>
                              <w:sz w:val="28"/>
                              <w:szCs w:val="28"/>
                            </w:rPr>
                            <w:fldChar w:fldCharType="end"/>
                          </w:r>
                          <w:r>
                            <w:rPr>
                              <w:rFonts w:hint="eastAsia" w:ascii="宋体" w:cs="宋体"/>
                              <w:sz w:val="28"/>
                              <w:szCs w:val="28"/>
                              <w:lang w:val="en-US" w:eastAsia="zh-CN"/>
                            </w:rPr>
                            <w:t xml:space="preserve"> </w:t>
                          </w:r>
                          <w:r>
                            <w:rPr>
                              <w:rFonts w:hint="eastAsia" w:ascii="宋体" w:cs="宋体"/>
                              <w:sz w:val="28"/>
                              <w:szCs w:val="28"/>
                              <w:lang w:eastAsia="zh-CN"/>
                            </w:rPr>
                            <w:t>—</w:t>
                          </w:r>
                        </w:p>
                        <w:p/>
                      </w:txbxContent>
                    </wps:txbx>
                    <wps:bodyPr wrap="none" lIns="0" tIns="0" rIns="0" bIns="0" upright="true">
                      <a:spAutoFit/>
                    </wps:bodyPr>
                  </wps:wsp>
                </a:graphicData>
              </a:graphic>
            </wp:anchor>
          </w:drawing>
        </mc:Choice>
        <mc:Fallback>
          <w:pict>
            <v:rect id="矩形 1025" o:spid="_x0000_s1026" o:spt="1" style="position:absolute;left:0pt;margin-top:0pt;height:18.15pt;width:35pt;mso-position-horizontal:outside;mso-position-horizontal-relative:margin;mso-wrap-style:none;z-index:251659264;mso-width-relative:page;mso-height-relative:page;" filled="f" stroked="f" coordsize="21600,21600" o:gfxdata="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CtjwHC0QAAAAMBAAAPAAAAAAAAAAEAIAAAADgAAABkcnMvZG93bnJldi54bWxQSwEC&#10;FAAUAAAACACHTuJAiIkAIqwBAABCAwAADgAAAAAAAAABACAAAAA2AQAAZHJzL2Uyb0RvYy54bWxQ&#10;SwUGAAAAAAYABgBZAQAAVAUAAAAA&#10;">
              <v:fill on="f" focussize="0,0"/>
              <v:stroke on="f"/>
              <v:imagedata o:title=""/>
              <o:lock v:ext="edit" aspectratio="f"/>
              <v:textbox inset="0mm,0mm,0mm,0mm" style="mso-fit-shape-to-text:t;">
                <w:txbxContent>
                  <w:p>
                    <w:pPr>
                      <w:pStyle w:val="8"/>
                      <w:tabs>
                        <w:tab w:val="clear" w:pos="4153"/>
                        <w:tab w:val="clear" w:pos="8306"/>
                      </w:tabs>
                      <w:rPr>
                        <w:rFonts w:hint="eastAsia" w:eastAsia="宋体"/>
                        <w:lang w:eastAsia="zh-CN"/>
                      </w:rPr>
                    </w:pPr>
                    <w:r>
                      <w:rPr>
                        <w:rFonts w:hint="eastAsia" w:ascii="宋体" w:cs="宋体"/>
                        <w:sz w:val="28"/>
                        <w:szCs w:val="28"/>
                        <w:lang w:eastAsia="zh-CN"/>
                      </w:rPr>
                      <w:t>—</w:t>
                    </w:r>
                    <w:r>
                      <w:rPr>
                        <w:rFonts w:hint="eastAsia" w:ascii="宋体" w:cs="宋体"/>
                        <w:sz w:val="28"/>
                        <w:szCs w:val="28"/>
                        <w:lang w:val="en-US" w:eastAsia="zh-CN"/>
                      </w:rPr>
                      <w:t xml:space="preserve"> </w:t>
                    </w:r>
                    <w:r>
                      <w:rPr>
                        <w:rFonts w:hint="eastAsia" w:ascii="宋体" w:cs="宋体"/>
                        <w:sz w:val="28"/>
                        <w:szCs w:val="28"/>
                      </w:rPr>
                      <w:fldChar w:fldCharType="begin"/>
                    </w:r>
                    <w:r>
                      <w:rPr>
                        <w:rFonts w:hint="eastAsia" w:ascii="宋体" w:cs="宋体"/>
                        <w:sz w:val="28"/>
                        <w:szCs w:val="28"/>
                      </w:rPr>
                      <w:instrText xml:space="preserve"> PAGE  \* MERGEFORMAT </w:instrText>
                    </w:r>
                    <w:r>
                      <w:rPr>
                        <w:rFonts w:hint="eastAsia" w:ascii="宋体" w:cs="宋体"/>
                        <w:sz w:val="28"/>
                        <w:szCs w:val="28"/>
                      </w:rPr>
                      <w:fldChar w:fldCharType="separate"/>
                    </w:r>
                    <w:r>
                      <w:rPr>
                        <w:rFonts w:hint="eastAsia" w:ascii="宋体" w:cs="宋体"/>
                        <w:sz w:val="28"/>
                        <w:szCs w:val="28"/>
                      </w:rPr>
                      <w:t>- 2 -</w:t>
                    </w:r>
                    <w:r>
                      <w:rPr>
                        <w:rFonts w:hint="eastAsia" w:ascii="宋体" w:cs="宋体"/>
                        <w:sz w:val="28"/>
                        <w:szCs w:val="28"/>
                      </w:rPr>
                      <w:fldChar w:fldCharType="end"/>
                    </w:r>
                    <w:r>
                      <w:rPr>
                        <w:rFonts w:hint="eastAsia" w:ascii="宋体" w:cs="宋体"/>
                        <w:sz w:val="28"/>
                        <w:szCs w:val="28"/>
                        <w:lang w:val="en-US" w:eastAsia="zh-CN"/>
                      </w:rPr>
                      <w:t xml:space="preserve"> </w:t>
                    </w:r>
                    <w:r>
                      <w:rPr>
                        <w:rFonts w:hint="eastAsia" w:ascii="宋体" w:cs="宋体"/>
                        <w:sz w:val="28"/>
                        <w:szCs w:val="28"/>
                        <w:lang w:eastAsia="zh-CN"/>
                      </w:rPr>
                      <w:t>—</w:t>
                    </w:r>
                  </w:p>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lear" w:pos="4153"/>
        <w:tab w:val="clear" w:pos="8306"/>
      </w:tabs>
      <w:ind w:left="-359" w:leftChars="-17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4500" cy="230505"/>
              <wp:effectExtent l="0" t="0" r="0" b="0"/>
              <wp:wrapNone/>
              <wp:docPr id="1" name="矩形 1025"/>
              <wp:cNvGraphicFramePr/>
              <a:graphic xmlns:a="http://schemas.openxmlformats.org/drawingml/2006/main">
                <a:graphicData uri="http://schemas.microsoft.com/office/word/2010/wordprocessingShape">
                  <wps:wsp>
                    <wps:cNvSpPr/>
                    <wps:spPr>
                      <a:xfrm>
                        <a:off x="0" y="0"/>
                        <a:ext cx="444500" cy="230505"/>
                      </a:xfrm>
                      <a:prstGeom prst="rect">
                        <a:avLst/>
                      </a:prstGeom>
                      <a:noFill/>
                      <a:ln>
                        <a:noFill/>
                      </a:ln>
                    </wps:spPr>
                    <wps:txbx>
                      <w:txbxContent>
                        <w:p>
                          <w:pPr>
                            <w:pStyle w:val="8"/>
                            <w:tabs>
                              <w:tab w:val="clear" w:pos="4153"/>
                              <w:tab w:val="clear" w:pos="8306"/>
                            </w:tabs>
                            <w:rPr>
                              <w:rFonts w:hint="eastAsia" w:eastAsia="宋体"/>
                              <w:lang w:eastAsia="zh-CN"/>
                            </w:rPr>
                          </w:pPr>
                          <w:r>
                            <w:rPr>
                              <w:rFonts w:hint="eastAsia" w:ascii="宋体" w:cs="宋体"/>
                              <w:sz w:val="28"/>
                              <w:szCs w:val="28"/>
                              <w:lang w:eastAsia="zh-CN"/>
                            </w:rPr>
                            <w:t>—</w:t>
                          </w:r>
                          <w:r>
                            <w:rPr>
                              <w:rFonts w:hint="eastAsia" w:ascii="宋体" w:cs="宋体"/>
                              <w:sz w:val="28"/>
                              <w:szCs w:val="28"/>
                              <w:lang w:val="en-US" w:eastAsia="zh-CN"/>
                            </w:rPr>
                            <w:t xml:space="preserve"> </w:t>
                          </w:r>
                          <w:r>
                            <w:rPr>
                              <w:rFonts w:hint="eastAsia" w:ascii="宋体" w:cs="宋体"/>
                              <w:sz w:val="28"/>
                              <w:szCs w:val="28"/>
                            </w:rPr>
                            <w:fldChar w:fldCharType="begin"/>
                          </w:r>
                          <w:r>
                            <w:rPr>
                              <w:rFonts w:hint="eastAsia" w:ascii="宋体" w:cs="宋体"/>
                              <w:sz w:val="28"/>
                              <w:szCs w:val="28"/>
                            </w:rPr>
                            <w:instrText xml:space="preserve"> PAGE  \* MERGEFORMAT </w:instrText>
                          </w:r>
                          <w:r>
                            <w:rPr>
                              <w:rFonts w:hint="eastAsia" w:ascii="宋体" w:cs="宋体"/>
                              <w:sz w:val="28"/>
                              <w:szCs w:val="28"/>
                            </w:rPr>
                            <w:fldChar w:fldCharType="separate"/>
                          </w:r>
                          <w:r>
                            <w:rPr>
                              <w:rFonts w:hint="eastAsia" w:ascii="宋体" w:cs="宋体"/>
                              <w:sz w:val="28"/>
                              <w:szCs w:val="28"/>
                            </w:rPr>
                            <w:t>- 2 -</w:t>
                          </w:r>
                          <w:r>
                            <w:rPr>
                              <w:rFonts w:hint="eastAsia" w:ascii="宋体" w:cs="宋体"/>
                              <w:sz w:val="28"/>
                              <w:szCs w:val="28"/>
                            </w:rPr>
                            <w:fldChar w:fldCharType="end"/>
                          </w:r>
                          <w:r>
                            <w:rPr>
                              <w:rFonts w:hint="eastAsia" w:ascii="宋体" w:cs="宋体"/>
                              <w:sz w:val="28"/>
                              <w:szCs w:val="28"/>
                              <w:lang w:val="en-US" w:eastAsia="zh-CN"/>
                            </w:rPr>
                            <w:t xml:space="preserve"> </w:t>
                          </w:r>
                          <w:r>
                            <w:rPr>
                              <w:rFonts w:hint="eastAsia" w:ascii="宋体" w:cs="宋体"/>
                              <w:sz w:val="28"/>
                              <w:szCs w:val="28"/>
                              <w:lang w:eastAsia="zh-CN"/>
                            </w:rPr>
                            <w:t>—</w:t>
                          </w:r>
                        </w:p>
                        <w:p/>
                      </w:txbxContent>
                    </wps:txbx>
                    <wps:bodyPr wrap="none" lIns="0" tIns="0" rIns="0" bIns="0" upright="true">
                      <a:spAutoFit/>
                    </wps:bodyPr>
                  </wps:wsp>
                </a:graphicData>
              </a:graphic>
            </wp:anchor>
          </w:drawing>
        </mc:Choice>
        <mc:Fallback>
          <w:pict>
            <v:rect id="矩形 1025" o:spid="_x0000_s1026" o:spt="1" style="position:absolute;left:0pt;margin-top:0pt;height:18.15pt;width:35pt;mso-position-horizontal:outside;mso-position-horizontal-relative:margin;mso-wrap-style:none;z-index:251659264;mso-width-relative:page;mso-height-relative:page;" filled="f" stroked="f" coordsize="21600,21600" o:gfxdata="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CtjwHC0QAAAAMBAAAPAAAAAAAAAAEAIAAAADgAAABkcnMvZG93bnJldi54bWxQSwEC&#10;FAAUAAAACACHTuJAYLyot6wBAABCAwAADgAAAAAAAAABACAAAAA2AQAAZHJzL2Uyb0RvYy54bWxQ&#10;SwUGAAAAAAYABgBZAQAAVAUAAAAA&#10;">
              <v:fill on="f" focussize="0,0"/>
              <v:stroke on="f"/>
              <v:imagedata o:title=""/>
              <o:lock v:ext="edit" aspectratio="f"/>
              <v:textbox inset="0mm,0mm,0mm,0mm" style="mso-fit-shape-to-text:t;">
                <w:txbxContent>
                  <w:p>
                    <w:pPr>
                      <w:pStyle w:val="8"/>
                      <w:tabs>
                        <w:tab w:val="clear" w:pos="4153"/>
                        <w:tab w:val="clear" w:pos="8306"/>
                      </w:tabs>
                      <w:rPr>
                        <w:rFonts w:hint="eastAsia" w:eastAsia="宋体"/>
                        <w:lang w:eastAsia="zh-CN"/>
                      </w:rPr>
                    </w:pPr>
                    <w:r>
                      <w:rPr>
                        <w:rFonts w:hint="eastAsia" w:ascii="宋体" w:cs="宋体"/>
                        <w:sz w:val="28"/>
                        <w:szCs w:val="28"/>
                        <w:lang w:eastAsia="zh-CN"/>
                      </w:rPr>
                      <w:t>—</w:t>
                    </w:r>
                    <w:r>
                      <w:rPr>
                        <w:rFonts w:hint="eastAsia" w:ascii="宋体" w:cs="宋体"/>
                        <w:sz w:val="28"/>
                        <w:szCs w:val="28"/>
                        <w:lang w:val="en-US" w:eastAsia="zh-CN"/>
                      </w:rPr>
                      <w:t xml:space="preserve"> </w:t>
                    </w:r>
                    <w:r>
                      <w:rPr>
                        <w:rFonts w:hint="eastAsia" w:ascii="宋体" w:cs="宋体"/>
                        <w:sz w:val="28"/>
                        <w:szCs w:val="28"/>
                      </w:rPr>
                      <w:fldChar w:fldCharType="begin"/>
                    </w:r>
                    <w:r>
                      <w:rPr>
                        <w:rFonts w:hint="eastAsia" w:ascii="宋体" w:cs="宋体"/>
                        <w:sz w:val="28"/>
                        <w:szCs w:val="28"/>
                      </w:rPr>
                      <w:instrText xml:space="preserve"> PAGE  \* MERGEFORMAT </w:instrText>
                    </w:r>
                    <w:r>
                      <w:rPr>
                        <w:rFonts w:hint="eastAsia" w:ascii="宋体" w:cs="宋体"/>
                        <w:sz w:val="28"/>
                        <w:szCs w:val="28"/>
                      </w:rPr>
                      <w:fldChar w:fldCharType="separate"/>
                    </w:r>
                    <w:r>
                      <w:rPr>
                        <w:rFonts w:hint="eastAsia" w:ascii="宋体" w:cs="宋体"/>
                        <w:sz w:val="28"/>
                        <w:szCs w:val="28"/>
                      </w:rPr>
                      <w:t>- 2 -</w:t>
                    </w:r>
                    <w:r>
                      <w:rPr>
                        <w:rFonts w:hint="eastAsia" w:ascii="宋体" w:cs="宋体"/>
                        <w:sz w:val="28"/>
                        <w:szCs w:val="28"/>
                      </w:rPr>
                      <w:fldChar w:fldCharType="end"/>
                    </w:r>
                    <w:r>
                      <w:rPr>
                        <w:rFonts w:hint="eastAsia" w:ascii="宋体" w:cs="宋体"/>
                        <w:sz w:val="28"/>
                        <w:szCs w:val="28"/>
                        <w:lang w:val="en-US" w:eastAsia="zh-CN"/>
                      </w:rPr>
                      <w:t xml:space="preserve"> </w:t>
                    </w:r>
                    <w:r>
                      <w:rPr>
                        <w:rFonts w:hint="eastAsia" w:ascii="宋体" w:cs="宋体"/>
                        <w:sz w:val="28"/>
                        <w:szCs w:val="28"/>
                        <w:lang w:eastAsia="zh-CN"/>
                      </w:rPr>
                      <w:t>—</w:t>
                    </w:r>
                  </w:p>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000000"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000000" w:sz="0" w:space="0"/>
      </w:pBdr>
      <w:tabs>
        <w:tab w:val="clear" w:pos="4153"/>
        <w:tab w:val="clear" w:pos="830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false"/>
  <w:bordersDoNotSurroundFooter w:val="false"/>
  <w:documentProtection w:enforcement="0"/>
  <w:defaultTabStop w:val="420"/>
  <w:displayHorizontalDrawingGridEvery w:val="1"/>
  <w:displayVerticalDrawingGridEvery w:val="1"/>
  <w:noPunctuationKerning w:val="true"/>
  <w:characterSpacingControl w:val="compressPunctuation"/>
  <w:hdrShapeDefaults>
    <o:shapelayout v:ext="edit">
      <o:idmap v:ext="edit" data="3,4"/>
    </o:shapelayout>
  </w:hdrShapeDefaults>
  <w:compat>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3NzBlNzZiMWM3ZmM2NTA0YWM2NGIxZDI0ODNjZGQifQ=="/>
  </w:docVars>
  <w:rsids>
    <w:rsidRoot w:val="00172A27"/>
    <w:rsid w:val="065739A5"/>
    <w:rsid w:val="07DF9556"/>
    <w:rsid w:val="08B6198D"/>
    <w:rsid w:val="0973CACA"/>
    <w:rsid w:val="0A04251A"/>
    <w:rsid w:val="0BFAA777"/>
    <w:rsid w:val="0E7FB945"/>
    <w:rsid w:val="0FBF52E4"/>
    <w:rsid w:val="1069217B"/>
    <w:rsid w:val="10F77781"/>
    <w:rsid w:val="12BD588F"/>
    <w:rsid w:val="139E8653"/>
    <w:rsid w:val="15B36FD4"/>
    <w:rsid w:val="15EFE6C8"/>
    <w:rsid w:val="16AFE1C3"/>
    <w:rsid w:val="17FECAF7"/>
    <w:rsid w:val="188744BB"/>
    <w:rsid w:val="19EAFC3F"/>
    <w:rsid w:val="1AA34E21"/>
    <w:rsid w:val="1B6535B8"/>
    <w:rsid w:val="1BC23B97"/>
    <w:rsid w:val="1BFD4EA7"/>
    <w:rsid w:val="1C6353C1"/>
    <w:rsid w:val="1CEB9507"/>
    <w:rsid w:val="1DC725F2"/>
    <w:rsid w:val="1DECCCDD"/>
    <w:rsid w:val="1DFD26B8"/>
    <w:rsid w:val="1FAE8365"/>
    <w:rsid w:val="1FB62EF8"/>
    <w:rsid w:val="1FD56554"/>
    <w:rsid w:val="1FE79B89"/>
    <w:rsid w:val="1FEFAAB3"/>
    <w:rsid w:val="23B74027"/>
    <w:rsid w:val="256F84EF"/>
    <w:rsid w:val="27F3F563"/>
    <w:rsid w:val="28FDCB8D"/>
    <w:rsid w:val="29A60C29"/>
    <w:rsid w:val="29FFF1F4"/>
    <w:rsid w:val="2AFF3F38"/>
    <w:rsid w:val="2DFE7CE8"/>
    <w:rsid w:val="2EE4E1E9"/>
    <w:rsid w:val="2FBF6FCD"/>
    <w:rsid w:val="2FDA94A7"/>
    <w:rsid w:val="2FF47532"/>
    <w:rsid w:val="2FFD5D63"/>
    <w:rsid w:val="2FFF4DB6"/>
    <w:rsid w:val="2FFF9E51"/>
    <w:rsid w:val="31FF7634"/>
    <w:rsid w:val="33657E31"/>
    <w:rsid w:val="33F9AE62"/>
    <w:rsid w:val="34DBD4E1"/>
    <w:rsid w:val="363D1245"/>
    <w:rsid w:val="37BD04BC"/>
    <w:rsid w:val="37D32006"/>
    <w:rsid w:val="37DDF261"/>
    <w:rsid w:val="37DFB9E6"/>
    <w:rsid w:val="39BA5263"/>
    <w:rsid w:val="39BD815C"/>
    <w:rsid w:val="39DFC92B"/>
    <w:rsid w:val="3AAF71C7"/>
    <w:rsid w:val="3BBC071F"/>
    <w:rsid w:val="3BFC279D"/>
    <w:rsid w:val="3BFF8DC9"/>
    <w:rsid w:val="3CF7E9D4"/>
    <w:rsid w:val="3CFDE994"/>
    <w:rsid w:val="3DBE7186"/>
    <w:rsid w:val="3DFAD806"/>
    <w:rsid w:val="3DFFD43E"/>
    <w:rsid w:val="3E6ABFB0"/>
    <w:rsid w:val="3E8FC11B"/>
    <w:rsid w:val="3EB6B0BE"/>
    <w:rsid w:val="3EEE5AAF"/>
    <w:rsid w:val="3F7DFCDE"/>
    <w:rsid w:val="3F7F874D"/>
    <w:rsid w:val="3FE7FAC4"/>
    <w:rsid w:val="3FEABA04"/>
    <w:rsid w:val="3FEF8336"/>
    <w:rsid w:val="3FEFD2BF"/>
    <w:rsid w:val="3FF54206"/>
    <w:rsid w:val="3FFBD16F"/>
    <w:rsid w:val="3FFF197E"/>
    <w:rsid w:val="3FFFEE69"/>
    <w:rsid w:val="43F3E1F2"/>
    <w:rsid w:val="46775392"/>
    <w:rsid w:val="47798038"/>
    <w:rsid w:val="49CF0F7D"/>
    <w:rsid w:val="4B2D5919"/>
    <w:rsid w:val="4BC575D2"/>
    <w:rsid w:val="4D5F6B92"/>
    <w:rsid w:val="4DA57034"/>
    <w:rsid w:val="4DD71A6E"/>
    <w:rsid w:val="4EAF53D5"/>
    <w:rsid w:val="4EFFBE3F"/>
    <w:rsid w:val="4F6BDBD4"/>
    <w:rsid w:val="4F7E4065"/>
    <w:rsid w:val="4FBE0632"/>
    <w:rsid w:val="50FBFFCB"/>
    <w:rsid w:val="53E932F0"/>
    <w:rsid w:val="53FD2CC5"/>
    <w:rsid w:val="555A6BBE"/>
    <w:rsid w:val="561E0C30"/>
    <w:rsid w:val="571DF480"/>
    <w:rsid w:val="573D84BD"/>
    <w:rsid w:val="57CB831C"/>
    <w:rsid w:val="57D65A65"/>
    <w:rsid w:val="57D76ECF"/>
    <w:rsid w:val="57E4444B"/>
    <w:rsid w:val="58F354D3"/>
    <w:rsid w:val="59DD12E3"/>
    <w:rsid w:val="5A6A6FFE"/>
    <w:rsid w:val="5A7EE9AC"/>
    <w:rsid w:val="5AF3E3FC"/>
    <w:rsid w:val="5B5FA747"/>
    <w:rsid w:val="5BAFC274"/>
    <w:rsid w:val="5BCF74C6"/>
    <w:rsid w:val="5C7A40C9"/>
    <w:rsid w:val="5D3320C6"/>
    <w:rsid w:val="5D6B129F"/>
    <w:rsid w:val="5D96AFF5"/>
    <w:rsid w:val="5DDB41FE"/>
    <w:rsid w:val="5DDF9379"/>
    <w:rsid w:val="5DF3152C"/>
    <w:rsid w:val="5DFF0218"/>
    <w:rsid w:val="5DFF75BD"/>
    <w:rsid w:val="5E57ECE7"/>
    <w:rsid w:val="5E7D00CA"/>
    <w:rsid w:val="5E9F9AA0"/>
    <w:rsid w:val="5EF78966"/>
    <w:rsid w:val="5EFFC0F5"/>
    <w:rsid w:val="5FB09446"/>
    <w:rsid w:val="5FBF4843"/>
    <w:rsid w:val="5FDD11A2"/>
    <w:rsid w:val="5FDF9475"/>
    <w:rsid w:val="5FDFF483"/>
    <w:rsid w:val="5FEBE103"/>
    <w:rsid w:val="5FF7FBA9"/>
    <w:rsid w:val="5FFE6781"/>
    <w:rsid w:val="5FFF352A"/>
    <w:rsid w:val="61D74EEA"/>
    <w:rsid w:val="636FFBAD"/>
    <w:rsid w:val="64FBAB52"/>
    <w:rsid w:val="653D8E18"/>
    <w:rsid w:val="657B881A"/>
    <w:rsid w:val="65F74486"/>
    <w:rsid w:val="665B537E"/>
    <w:rsid w:val="670EB02B"/>
    <w:rsid w:val="672B2802"/>
    <w:rsid w:val="679B5DB7"/>
    <w:rsid w:val="67DB5D63"/>
    <w:rsid w:val="67F2ECB6"/>
    <w:rsid w:val="69BD78A6"/>
    <w:rsid w:val="6B7DD65C"/>
    <w:rsid w:val="6BDF44DA"/>
    <w:rsid w:val="6C40151D"/>
    <w:rsid w:val="6CBB14F8"/>
    <w:rsid w:val="6D5F864A"/>
    <w:rsid w:val="6DDA2E54"/>
    <w:rsid w:val="6DEE4957"/>
    <w:rsid w:val="6DFF5717"/>
    <w:rsid w:val="6E0F648F"/>
    <w:rsid w:val="6E798EEF"/>
    <w:rsid w:val="6EFF1BC7"/>
    <w:rsid w:val="6EFFD396"/>
    <w:rsid w:val="6F6B7972"/>
    <w:rsid w:val="6F7683BE"/>
    <w:rsid w:val="6F7ED19A"/>
    <w:rsid w:val="6F87AF6A"/>
    <w:rsid w:val="6F97FD7D"/>
    <w:rsid w:val="6FA5E84E"/>
    <w:rsid w:val="6FB7520C"/>
    <w:rsid w:val="6FC39E69"/>
    <w:rsid w:val="6FCD38C9"/>
    <w:rsid w:val="6FDF4AB6"/>
    <w:rsid w:val="6FDFE0DF"/>
    <w:rsid w:val="6FE3BFD2"/>
    <w:rsid w:val="6FEF6B00"/>
    <w:rsid w:val="6FEFDF1B"/>
    <w:rsid w:val="6FF267A1"/>
    <w:rsid w:val="6FFE61B4"/>
    <w:rsid w:val="6FFFE9DA"/>
    <w:rsid w:val="72757AFF"/>
    <w:rsid w:val="72AF7706"/>
    <w:rsid w:val="72F58396"/>
    <w:rsid w:val="73D65DB3"/>
    <w:rsid w:val="73DF7F29"/>
    <w:rsid w:val="73DFB27C"/>
    <w:rsid w:val="73EDC98C"/>
    <w:rsid w:val="73FB1C82"/>
    <w:rsid w:val="73FDC3E8"/>
    <w:rsid w:val="73FF02D3"/>
    <w:rsid w:val="75AB83C2"/>
    <w:rsid w:val="75F5D546"/>
    <w:rsid w:val="767FD7A0"/>
    <w:rsid w:val="76BDD309"/>
    <w:rsid w:val="76DFD920"/>
    <w:rsid w:val="76EF47CE"/>
    <w:rsid w:val="76F2B429"/>
    <w:rsid w:val="77148531"/>
    <w:rsid w:val="775F8898"/>
    <w:rsid w:val="77754888"/>
    <w:rsid w:val="77912A19"/>
    <w:rsid w:val="77D7E3E0"/>
    <w:rsid w:val="77DCB5F5"/>
    <w:rsid w:val="77EF4CE3"/>
    <w:rsid w:val="77EF8BBA"/>
    <w:rsid w:val="77F798FE"/>
    <w:rsid w:val="77F7B1D1"/>
    <w:rsid w:val="77FD4315"/>
    <w:rsid w:val="77FDF37E"/>
    <w:rsid w:val="77FF029E"/>
    <w:rsid w:val="77FFBF98"/>
    <w:rsid w:val="77FFF8FC"/>
    <w:rsid w:val="78BD5A72"/>
    <w:rsid w:val="78FF916E"/>
    <w:rsid w:val="797DAB18"/>
    <w:rsid w:val="79DC6CF2"/>
    <w:rsid w:val="7ACF09EA"/>
    <w:rsid w:val="7ADE36A8"/>
    <w:rsid w:val="7ADFBF78"/>
    <w:rsid w:val="7ADFD6A8"/>
    <w:rsid w:val="7AFF7B30"/>
    <w:rsid w:val="7AFFB38A"/>
    <w:rsid w:val="7B3E3932"/>
    <w:rsid w:val="7B69079D"/>
    <w:rsid w:val="7B7DA1DF"/>
    <w:rsid w:val="7B7FC83D"/>
    <w:rsid w:val="7B9F7812"/>
    <w:rsid w:val="7BBBF1DD"/>
    <w:rsid w:val="7BDBE64A"/>
    <w:rsid w:val="7BDF9CB1"/>
    <w:rsid w:val="7BE71F26"/>
    <w:rsid w:val="7BEB27B1"/>
    <w:rsid w:val="7BF4DB66"/>
    <w:rsid w:val="7BF75C22"/>
    <w:rsid w:val="7BFF9F40"/>
    <w:rsid w:val="7BFFA1A7"/>
    <w:rsid w:val="7C5F04AF"/>
    <w:rsid w:val="7C8EF65C"/>
    <w:rsid w:val="7CF786E2"/>
    <w:rsid w:val="7D3DE05D"/>
    <w:rsid w:val="7D5BBABB"/>
    <w:rsid w:val="7D7E8D0D"/>
    <w:rsid w:val="7DBB8526"/>
    <w:rsid w:val="7DD3566A"/>
    <w:rsid w:val="7DEB1C37"/>
    <w:rsid w:val="7DFB5872"/>
    <w:rsid w:val="7DFB7E06"/>
    <w:rsid w:val="7DFDC411"/>
    <w:rsid w:val="7DFF3FD6"/>
    <w:rsid w:val="7DFFD1A6"/>
    <w:rsid w:val="7E4E230C"/>
    <w:rsid w:val="7E5F9FDE"/>
    <w:rsid w:val="7E6B1597"/>
    <w:rsid w:val="7E7F83BD"/>
    <w:rsid w:val="7E97D9C1"/>
    <w:rsid w:val="7E9FA6BB"/>
    <w:rsid w:val="7EDF8305"/>
    <w:rsid w:val="7EE2E08F"/>
    <w:rsid w:val="7EEF3EE6"/>
    <w:rsid w:val="7EEFF511"/>
    <w:rsid w:val="7EF71268"/>
    <w:rsid w:val="7EFB97DC"/>
    <w:rsid w:val="7EFFF761"/>
    <w:rsid w:val="7F1A89F4"/>
    <w:rsid w:val="7F27CD4A"/>
    <w:rsid w:val="7F3586F4"/>
    <w:rsid w:val="7F3735A7"/>
    <w:rsid w:val="7F3F1BF5"/>
    <w:rsid w:val="7F6D9EE9"/>
    <w:rsid w:val="7F7303C3"/>
    <w:rsid w:val="7F730A32"/>
    <w:rsid w:val="7F7A053F"/>
    <w:rsid w:val="7F7A178D"/>
    <w:rsid w:val="7F7BB22D"/>
    <w:rsid w:val="7F7C7A8C"/>
    <w:rsid w:val="7F7DCD17"/>
    <w:rsid w:val="7F7EAD93"/>
    <w:rsid w:val="7F7EB17B"/>
    <w:rsid w:val="7F7F2704"/>
    <w:rsid w:val="7FAB0C9E"/>
    <w:rsid w:val="7FB359EC"/>
    <w:rsid w:val="7FB513EE"/>
    <w:rsid w:val="7FBB27E4"/>
    <w:rsid w:val="7FBBBF2A"/>
    <w:rsid w:val="7FBC1A2C"/>
    <w:rsid w:val="7FBF0647"/>
    <w:rsid w:val="7FBF09F7"/>
    <w:rsid w:val="7FBFDB39"/>
    <w:rsid w:val="7FD27B21"/>
    <w:rsid w:val="7FD47348"/>
    <w:rsid w:val="7FD79375"/>
    <w:rsid w:val="7FDF5D96"/>
    <w:rsid w:val="7FDFA3FC"/>
    <w:rsid w:val="7FDFF3BC"/>
    <w:rsid w:val="7FE7F74C"/>
    <w:rsid w:val="7FEA4F7E"/>
    <w:rsid w:val="7FEF17B9"/>
    <w:rsid w:val="7FEF9575"/>
    <w:rsid w:val="7FF2FE66"/>
    <w:rsid w:val="7FF387AD"/>
    <w:rsid w:val="7FF6B156"/>
    <w:rsid w:val="7FF6DD17"/>
    <w:rsid w:val="7FF7B430"/>
    <w:rsid w:val="7FF81522"/>
    <w:rsid w:val="7FF96946"/>
    <w:rsid w:val="7FF9CDAE"/>
    <w:rsid w:val="7FFAD584"/>
    <w:rsid w:val="7FFB96F7"/>
    <w:rsid w:val="7FFBC284"/>
    <w:rsid w:val="7FFC52D1"/>
    <w:rsid w:val="7FFDF713"/>
    <w:rsid w:val="7FFF241F"/>
    <w:rsid w:val="7FFF3916"/>
    <w:rsid w:val="7FFF5BE9"/>
    <w:rsid w:val="83DF3CFC"/>
    <w:rsid w:val="848FA51A"/>
    <w:rsid w:val="87EF855D"/>
    <w:rsid w:val="87FB75B3"/>
    <w:rsid w:val="8BC54578"/>
    <w:rsid w:val="8D6FF38F"/>
    <w:rsid w:val="8F6EEE10"/>
    <w:rsid w:val="8FFF4597"/>
    <w:rsid w:val="96BFF737"/>
    <w:rsid w:val="99FC614D"/>
    <w:rsid w:val="9A77B2BF"/>
    <w:rsid w:val="9ADF114B"/>
    <w:rsid w:val="9B395565"/>
    <w:rsid w:val="9DFF4837"/>
    <w:rsid w:val="9E6F72A0"/>
    <w:rsid w:val="9F6B35B9"/>
    <w:rsid w:val="9FB7AB17"/>
    <w:rsid w:val="9FBB7E4C"/>
    <w:rsid w:val="9FDF2C4B"/>
    <w:rsid w:val="9FEF0A41"/>
    <w:rsid w:val="9FFE43BE"/>
    <w:rsid w:val="9FFE49B9"/>
    <w:rsid w:val="9FFF6548"/>
    <w:rsid w:val="A2D6381E"/>
    <w:rsid w:val="A5FF6BA7"/>
    <w:rsid w:val="A5FFFDD4"/>
    <w:rsid w:val="A9DB48DF"/>
    <w:rsid w:val="ABBF062F"/>
    <w:rsid w:val="AE982394"/>
    <w:rsid w:val="AEF7B63C"/>
    <w:rsid w:val="AF1FCAA1"/>
    <w:rsid w:val="AFE43AEB"/>
    <w:rsid w:val="B0DF2BA2"/>
    <w:rsid w:val="B2BB31FA"/>
    <w:rsid w:val="B37B03D8"/>
    <w:rsid w:val="B5F74083"/>
    <w:rsid w:val="B67D5FAB"/>
    <w:rsid w:val="B6DBE834"/>
    <w:rsid w:val="B6E9BA93"/>
    <w:rsid w:val="B7FF8FDB"/>
    <w:rsid w:val="B9DE9226"/>
    <w:rsid w:val="BBB7CA84"/>
    <w:rsid w:val="BCFFA73E"/>
    <w:rsid w:val="BD2BFD69"/>
    <w:rsid w:val="BD6F7FE5"/>
    <w:rsid w:val="BE861842"/>
    <w:rsid w:val="BEBD92E9"/>
    <w:rsid w:val="BEBFA524"/>
    <w:rsid w:val="BEDB1983"/>
    <w:rsid w:val="BF7B00E3"/>
    <w:rsid w:val="BF7F17C1"/>
    <w:rsid w:val="BF7F5238"/>
    <w:rsid w:val="BF7F8DA9"/>
    <w:rsid w:val="BFBFD2FA"/>
    <w:rsid w:val="BFD3A874"/>
    <w:rsid w:val="BFECFDA0"/>
    <w:rsid w:val="BFF128C7"/>
    <w:rsid w:val="BFF372EA"/>
    <w:rsid w:val="BFF6A08A"/>
    <w:rsid w:val="BFFA7B92"/>
    <w:rsid w:val="BFFFD3EF"/>
    <w:rsid w:val="C7BEE0F5"/>
    <w:rsid w:val="CAB5A23F"/>
    <w:rsid w:val="CBFD8DB2"/>
    <w:rsid w:val="CBFE1C76"/>
    <w:rsid w:val="CDBFDCE9"/>
    <w:rsid w:val="CDCFD676"/>
    <w:rsid w:val="CEBEB715"/>
    <w:rsid w:val="CEFDF7B7"/>
    <w:rsid w:val="CF1F9B12"/>
    <w:rsid w:val="CF267772"/>
    <w:rsid w:val="CFDE2FD9"/>
    <w:rsid w:val="CFF7132B"/>
    <w:rsid w:val="CFFB2C92"/>
    <w:rsid w:val="D14D3F30"/>
    <w:rsid w:val="D1CF140B"/>
    <w:rsid w:val="D2FF3053"/>
    <w:rsid w:val="D3F5FCCD"/>
    <w:rsid w:val="D4EE65DB"/>
    <w:rsid w:val="D58BA9F3"/>
    <w:rsid w:val="D6DF7105"/>
    <w:rsid w:val="D76DA059"/>
    <w:rsid w:val="D7AF0CCD"/>
    <w:rsid w:val="D7DD43F4"/>
    <w:rsid w:val="D7F77354"/>
    <w:rsid w:val="DB0C4E4E"/>
    <w:rsid w:val="DC5DB7DD"/>
    <w:rsid w:val="DCD5F8C4"/>
    <w:rsid w:val="DCEA82A7"/>
    <w:rsid w:val="DD5F5668"/>
    <w:rsid w:val="DDDAA3D6"/>
    <w:rsid w:val="DDFF50FD"/>
    <w:rsid w:val="DE7ED988"/>
    <w:rsid w:val="DEDEBB61"/>
    <w:rsid w:val="DEFC4F82"/>
    <w:rsid w:val="DEFEE6F8"/>
    <w:rsid w:val="DF0F1D23"/>
    <w:rsid w:val="DF2FED35"/>
    <w:rsid w:val="DF370751"/>
    <w:rsid w:val="DF43EE16"/>
    <w:rsid w:val="DF5E32F0"/>
    <w:rsid w:val="DF7BC517"/>
    <w:rsid w:val="DF7E05BF"/>
    <w:rsid w:val="DF97D59C"/>
    <w:rsid w:val="DFBDCA1D"/>
    <w:rsid w:val="DFCFB3FE"/>
    <w:rsid w:val="DFEF91E9"/>
    <w:rsid w:val="DFEFA1BB"/>
    <w:rsid w:val="DFF4186F"/>
    <w:rsid w:val="DFF9FEBC"/>
    <w:rsid w:val="DFFA644E"/>
    <w:rsid w:val="DFFBF12D"/>
    <w:rsid w:val="DFFD2982"/>
    <w:rsid w:val="E1E701A7"/>
    <w:rsid w:val="E1EF5C1C"/>
    <w:rsid w:val="E2D3FB81"/>
    <w:rsid w:val="E39633EA"/>
    <w:rsid w:val="E3CD79C4"/>
    <w:rsid w:val="E3DC68DA"/>
    <w:rsid w:val="E4BBCDA0"/>
    <w:rsid w:val="E72D7A92"/>
    <w:rsid w:val="E76D961B"/>
    <w:rsid w:val="E79FD276"/>
    <w:rsid w:val="E7BFC5FB"/>
    <w:rsid w:val="E7EFF4A7"/>
    <w:rsid w:val="E7FDC128"/>
    <w:rsid w:val="E7FF30C3"/>
    <w:rsid w:val="E7FFBAEF"/>
    <w:rsid w:val="EB43E1AF"/>
    <w:rsid w:val="EBBF41F9"/>
    <w:rsid w:val="EBF1639E"/>
    <w:rsid w:val="EBF5B7D0"/>
    <w:rsid w:val="EBFF5740"/>
    <w:rsid w:val="EBFF661F"/>
    <w:rsid w:val="EC3F7267"/>
    <w:rsid w:val="ECAF0CB3"/>
    <w:rsid w:val="ECF6F2FA"/>
    <w:rsid w:val="ED9B0711"/>
    <w:rsid w:val="EDBDEB80"/>
    <w:rsid w:val="EDBF9964"/>
    <w:rsid w:val="EDE1F09E"/>
    <w:rsid w:val="EDF58A37"/>
    <w:rsid w:val="EDF7E2DB"/>
    <w:rsid w:val="EE0F422B"/>
    <w:rsid w:val="EEDD9C52"/>
    <w:rsid w:val="EEEF4F2E"/>
    <w:rsid w:val="EF382D6F"/>
    <w:rsid w:val="EF7DA49D"/>
    <w:rsid w:val="EF7DB02F"/>
    <w:rsid w:val="EF9D9106"/>
    <w:rsid w:val="EFB5FF8B"/>
    <w:rsid w:val="EFB7F6B6"/>
    <w:rsid w:val="EFCD55A5"/>
    <w:rsid w:val="EFDD2810"/>
    <w:rsid w:val="EFE7CFA9"/>
    <w:rsid w:val="EFE8E71D"/>
    <w:rsid w:val="EFEA3649"/>
    <w:rsid w:val="EFEE1C2E"/>
    <w:rsid w:val="EFEF55E4"/>
    <w:rsid w:val="EFF745DC"/>
    <w:rsid w:val="EFFB0A01"/>
    <w:rsid w:val="EFFFF366"/>
    <w:rsid w:val="F1DF42BC"/>
    <w:rsid w:val="F1EE1EF5"/>
    <w:rsid w:val="F3572552"/>
    <w:rsid w:val="F369EFCA"/>
    <w:rsid w:val="F3E86E55"/>
    <w:rsid w:val="F3EB6851"/>
    <w:rsid w:val="F3F23AA9"/>
    <w:rsid w:val="F5AF6E10"/>
    <w:rsid w:val="F5DF40B8"/>
    <w:rsid w:val="F5EC5E60"/>
    <w:rsid w:val="F5EF8949"/>
    <w:rsid w:val="F5F4256B"/>
    <w:rsid w:val="F5F539AF"/>
    <w:rsid w:val="F5FB7D33"/>
    <w:rsid w:val="F5FD35E6"/>
    <w:rsid w:val="F6448630"/>
    <w:rsid w:val="F67F9A7E"/>
    <w:rsid w:val="F6DF7A66"/>
    <w:rsid w:val="F6F3EBFB"/>
    <w:rsid w:val="F75DF2D5"/>
    <w:rsid w:val="F75FE7C5"/>
    <w:rsid w:val="F7777152"/>
    <w:rsid w:val="F77BA926"/>
    <w:rsid w:val="F7ADC5AB"/>
    <w:rsid w:val="F7BD3D97"/>
    <w:rsid w:val="F7BF3CA1"/>
    <w:rsid w:val="F7DD7D70"/>
    <w:rsid w:val="F7DF6126"/>
    <w:rsid w:val="F7DF6357"/>
    <w:rsid w:val="F7EBCE2F"/>
    <w:rsid w:val="F7EF7B58"/>
    <w:rsid w:val="F7F781DC"/>
    <w:rsid w:val="F7F7AE0B"/>
    <w:rsid w:val="F7F7DD69"/>
    <w:rsid w:val="F7F7F92D"/>
    <w:rsid w:val="F7FB2EC5"/>
    <w:rsid w:val="F7FE5A78"/>
    <w:rsid w:val="F7FF0B76"/>
    <w:rsid w:val="F9514678"/>
    <w:rsid w:val="F97D7D5D"/>
    <w:rsid w:val="F9BEFD85"/>
    <w:rsid w:val="F9FFF642"/>
    <w:rsid w:val="F9FFF872"/>
    <w:rsid w:val="FA7726A4"/>
    <w:rsid w:val="FAAF3759"/>
    <w:rsid w:val="FAEF8201"/>
    <w:rsid w:val="FAFF68A2"/>
    <w:rsid w:val="FB7E1AED"/>
    <w:rsid w:val="FB7E28B7"/>
    <w:rsid w:val="FB7EF2D5"/>
    <w:rsid w:val="FB7F14A5"/>
    <w:rsid w:val="FB97B7A0"/>
    <w:rsid w:val="FBBDE886"/>
    <w:rsid w:val="FBCD5432"/>
    <w:rsid w:val="FBDDDD8A"/>
    <w:rsid w:val="FBF39D04"/>
    <w:rsid w:val="FBF5EA15"/>
    <w:rsid w:val="FBFE95C8"/>
    <w:rsid w:val="FBFF6121"/>
    <w:rsid w:val="FCF2568D"/>
    <w:rsid w:val="FCF620DE"/>
    <w:rsid w:val="FCFF6C0C"/>
    <w:rsid w:val="FD3D1A70"/>
    <w:rsid w:val="FD974B79"/>
    <w:rsid w:val="FD97D5FD"/>
    <w:rsid w:val="FDBCC7AE"/>
    <w:rsid w:val="FDBF0162"/>
    <w:rsid w:val="FDE342D5"/>
    <w:rsid w:val="FDE9A715"/>
    <w:rsid w:val="FDEEBF1C"/>
    <w:rsid w:val="FDF63410"/>
    <w:rsid w:val="FDF912BB"/>
    <w:rsid w:val="FDFEAA3A"/>
    <w:rsid w:val="FDFFF223"/>
    <w:rsid w:val="FE522910"/>
    <w:rsid w:val="FE7C1A27"/>
    <w:rsid w:val="FE7E38C5"/>
    <w:rsid w:val="FE9B8D21"/>
    <w:rsid w:val="FEBD5DE2"/>
    <w:rsid w:val="FEBF82BA"/>
    <w:rsid w:val="FEC9D249"/>
    <w:rsid w:val="FEDBD171"/>
    <w:rsid w:val="FEEB96C8"/>
    <w:rsid w:val="FEFBC906"/>
    <w:rsid w:val="FEFD13B9"/>
    <w:rsid w:val="FEFF2D5A"/>
    <w:rsid w:val="FF2D5497"/>
    <w:rsid w:val="FF3FF317"/>
    <w:rsid w:val="FF4FFA14"/>
    <w:rsid w:val="FF61C828"/>
    <w:rsid w:val="FF79B6E4"/>
    <w:rsid w:val="FF7F8A31"/>
    <w:rsid w:val="FF8ABE90"/>
    <w:rsid w:val="FF8E6123"/>
    <w:rsid w:val="FF9B33FC"/>
    <w:rsid w:val="FFA32B56"/>
    <w:rsid w:val="FFAF13A8"/>
    <w:rsid w:val="FFB71FB3"/>
    <w:rsid w:val="FFBD5468"/>
    <w:rsid w:val="FFBF1ED6"/>
    <w:rsid w:val="FFBF4E5D"/>
    <w:rsid w:val="FFC7B1DA"/>
    <w:rsid w:val="FFCD746A"/>
    <w:rsid w:val="FFDA44B7"/>
    <w:rsid w:val="FFDDB099"/>
    <w:rsid w:val="FFDF34E3"/>
    <w:rsid w:val="FFE46CCC"/>
    <w:rsid w:val="FFE76091"/>
    <w:rsid w:val="FFEBF273"/>
    <w:rsid w:val="FFEF1710"/>
    <w:rsid w:val="FFEF428F"/>
    <w:rsid w:val="FFEF61A7"/>
    <w:rsid w:val="FFF475D3"/>
    <w:rsid w:val="FFFA972C"/>
    <w:rsid w:val="FFFB018D"/>
    <w:rsid w:val="FFFB173C"/>
    <w:rsid w:val="FFFB3292"/>
    <w:rsid w:val="FFFBCC6E"/>
    <w:rsid w:val="FFFCD6C1"/>
    <w:rsid w:val="FFFEE406"/>
    <w:rsid w:val="FFFF47F0"/>
    <w:rsid w:val="FFFF551F"/>
    <w:rsid w:val="FFFFA0E3"/>
    <w:rsid w:val="FFFFB48D"/>
    <w:rsid w:val="FFFFD100"/>
    <w:rsid w:val="FFFFD7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0" w:semiHidden="0" w:name="Normal Indent"/>
    <w:lsdException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5">
    <w:name w:val="Default Paragraph Font"/>
    <w:qFormat/>
    <w:uiPriority w:val="0"/>
  </w:style>
  <w:style w:type="table" w:default="1" w:styleId="14">
    <w:name w:val="Normal Table"/>
    <w:semiHidden/>
    <w:qFormat/>
    <w:uiPriority w:val="0"/>
    <w:pPr>
      <w:keepNext w:val="0"/>
      <w:keepLines w:val="0"/>
      <w:widowControl/>
      <w:suppressLineNumbers w:val="0"/>
      <w:spacing w:before="0" w:beforeAutospacing="0" w:after="0" w:afterAutospacing="0"/>
      <w:ind w:left="0" w:right="0"/>
    </w:pPr>
    <w:rPr>
      <w:rFonts w:ascii="Times New Roman" w:hAnsi="Times New Roman" w:cs="Times New Roman"/>
      <w:sz w:val="20"/>
      <w:szCs w:val="20"/>
    </w:rPr>
    <w:tblPr>
      <w:tblCellMar>
        <w:top w:w="0" w:type="dxa"/>
        <w:left w:w="108" w:type="dxa"/>
        <w:bottom w:w="0" w:type="dxa"/>
        <w:right w:w="108" w:type="dxa"/>
      </w:tblCellMar>
    </w:tblPr>
  </w:style>
  <w:style w:type="paragraph" w:styleId="5">
    <w:name w:val="Body Text"/>
    <w:basedOn w:val="1"/>
    <w:next w:val="1"/>
    <w:qFormat/>
    <w:uiPriority w:val="0"/>
    <w:pPr>
      <w:spacing w:after="120"/>
    </w:pPr>
    <w:rPr>
      <w:rFonts w:ascii="Times New Roman" w:hAnsi="Times New Roman"/>
      <w:szCs w:val="24"/>
    </w:rPr>
  </w:style>
  <w:style w:type="paragraph" w:styleId="6">
    <w:name w:val="toc 5"/>
    <w:basedOn w:val="1"/>
    <w:next w:val="1"/>
    <w:qFormat/>
    <w:uiPriority w:val="0"/>
    <w:pPr>
      <w:ind w:left="1680"/>
    </w:pPr>
  </w:style>
  <w:style w:type="paragraph" w:styleId="7">
    <w:name w:val="toc 3"/>
    <w:basedOn w:val="1"/>
    <w:next w:val="1"/>
    <w:qFormat/>
    <w:uiPriority w:val="0"/>
    <w:pPr>
      <w:ind w:left="840"/>
    </w:pPr>
  </w:style>
  <w:style w:type="paragraph" w:styleId="8">
    <w:name w:val="footer"/>
    <w:basedOn w:val="1"/>
    <w:qFormat/>
    <w:uiPriority w:val="0"/>
    <w:pPr>
      <w:tabs>
        <w:tab w:val="center" w:pos="4153"/>
        <w:tab w:val="right" w:pos="8306"/>
      </w:tabs>
      <w:jc w:val="left"/>
    </w:pPr>
    <w:rPr>
      <w:sz w:val="18"/>
      <w:szCs w:val="18"/>
    </w:rPr>
  </w:style>
  <w:style w:type="paragraph" w:styleId="9">
    <w:name w:val="header"/>
    <w:basedOn w:val="1"/>
    <w:qFormat/>
    <w:uiPriority w:val="0"/>
    <w:pPr>
      <w:pBdr>
        <w:bottom w:val="single" w:color="000000" w:sz="6" w:space="1"/>
      </w:pBdr>
      <w:tabs>
        <w:tab w:val="center" w:pos="4153"/>
        <w:tab w:val="right" w:pos="8306"/>
      </w:tabs>
      <w:jc w:val="center"/>
    </w:pPr>
    <w:rPr>
      <w:sz w:val="18"/>
      <w:szCs w:val="18"/>
    </w:rPr>
  </w:style>
  <w:style w:type="paragraph" w:styleId="10">
    <w:name w:val="toc 1"/>
    <w:basedOn w:val="1"/>
    <w:next w:val="1"/>
    <w:qFormat/>
    <w:uiPriority w:val="0"/>
  </w:style>
  <w:style w:type="paragraph" w:styleId="11">
    <w:name w:val="toc 4"/>
    <w:basedOn w:val="1"/>
    <w:next w:val="1"/>
    <w:qFormat/>
    <w:uiPriority w:val="0"/>
    <w:pPr>
      <w:ind w:left="1260"/>
    </w:pPr>
  </w:style>
  <w:style w:type="paragraph" w:styleId="12">
    <w:name w:val="toc 2"/>
    <w:basedOn w:val="1"/>
    <w:next w:val="1"/>
    <w:qFormat/>
    <w:uiPriority w:val="0"/>
    <w:pPr>
      <w:ind w:left="420"/>
    </w:pPr>
  </w:style>
  <w:style w:type="paragraph" w:styleId="13">
    <w:name w:val="Normal (Web)"/>
    <w:basedOn w:val="1"/>
    <w:qFormat/>
    <w:uiPriority w:val="0"/>
    <w:pPr>
      <w:pBdr>
        <w:top w:val="none" w:color="000000" w:sz="0" w:space="0"/>
        <w:left w:val="none" w:color="000000" w:sz="0" w:space="0"/>
        <w:bottom w:val="none" w:color="000000" w:sz="0" w:space="0"/>
        <w:right w:val="none" w:color="000000" w:sz="0" w:space="0"/>
      </w:pBdr>
    </w:pPr>
    <w:rPr>
      <w:rFonts w:ascii="Calibri" w:hAnsi="Calibri" w:eastAsia="宋体" w:cs="Times New Roman"/>
      <w:sz w:val="24"/>
      <w:szCs w:val="24"/>
    </w:rPr>
  </w:style>
  <w:style w:type="character" w:styleId="16">
    <w:name w:val="Strong"/>
    <w:basedOn w:val="15"/>
    <w:qFormat/>
    <w:uiPriority w:val="0"/>
    <w:rPr>
      <w:b/>
    </w:rPr>
  </w:style>
  <w:style w:type="paragraph" w:customStyle="1" w:styleId="17">
    <w:name w:val="普通"/>
    <w:qFormat/>
    <w:uiPriority w:val="0"/>
    <w:pPr>
      <w:widowControl w:val="0"/>
      <w:spacing w:line="620" w:lineRule="exact"/>
      <w:ind w:firstLine="200" w:firstLineChars="200"/>
    </w:pPr>
    <w:rPr>
      <w:rFonts w:ascii="Times New Roman" w:hAnsi="Times New Roman" w:eastAsia="仿宋_GB2312" w:cs="Times New Roman"/>
      <w:kern w:val="2"/>
      <w:sz w:val="32"/>
      <w:szCs w:val="24"/>
      <w:lang w:val="en-US" w:eastAsia="zh-CN" w:bidi="ar-SA"/>
    </w:rPr>
  </w:style>
  <w:style w:type="paragraph" w:customStyle="1" w:styleId="18">
    <w:name w:val="样式 文字 + 首行缩进:  2 字符3"/>
    <w:qFormat/>
    <w:uiPriority w:val="0"/>
    <w:pPr>
      <w:widowControl w:val="0"/>
      <w:spacing w:line="360" w:lineRule="auto"/>
    </w:pPr>
    <w:rPr>
      <w:rFonts w:ascii="Times New Roman" w:hAnsi="Times New Roman" w:eastAsia="宋体" w:cs="Times New Roman"/>
      <w:kern w:val="2"/>
      <w:sz w:val="28"/>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78</Pages>
  <Words>25372</Words>
  <Characters>26447</Characters>
  <Lines>1</Lines>
  <Paragraphs>1</Paragraphs>
  <TotalTime>36</TotalTime>
  <ScaleCrop>false</ScaleCrop>
  <LinksUpToDate>false</LinksUpToDate>
  <CharactersWithSpaces>28478</CharactersWithSpaces>
  <Application>WPS Office_11.8.2.10534_F1E327BC-269C-435d-A152-05C5408002CA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2026-03-21T23:40:00Z</dcterms:created>
  <dc:creator>xjkp</dc:creator>
  <cp:lastModifiedBy>古城少年</cp:lastModifiedBy>
  <dcterms:modified xsi:type="dcterms:W3CDTF">2026-03-26T16:21:28Z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y fmtid="{D5CDD505-2E9C-101B-9397-08002B2CF9AE}" pid="3" name="ICV">
    <vt:lpwstr>C3C03B52FEE54188B0D587F5B276E62A_13</vt:lpwstr>
  </property>
  <property fmtid="{D5CDD505-2E9C-101B-9397-08002B2CF9AE}" pid="4" name="KSOTemplateDocerSaveRecord">
    <vt:lpwstr>eyJoZGlkIjoiNjMzNzY0MWFlYTM2ZTNiZDM5YzJiOThmZGJmYTdmZTEiLCJ1c2VySWQiOiI0NTM3MDc0MjQifQ==</vt:lpwstr>
  </property>
</Properties>
</file>