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8BE8F">
      <w:pPr>
        <w:spacing w:after="120" w:afterLines="50"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1-1</w:t>
      </w:r>
    </w:p>
    <w:p w14:paraId="7D024824">
      <w:pPr>
        <w:spacing w:after="120" w:afterLines="50" w:line="600" w:lineRule="exact"/>
        <w:jc w:val="center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部门整体支出绩效评价基础数据表</w:t>
      </w:r>
    </w:p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1ADD5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71933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44451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43638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6039D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控制率</w:t>
            </w:r>
          </w:p>
        </w:tc>
      </w:tr>
      <w:tr w14:paraId="713DD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0A7A0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F8ED6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B0D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AF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92.5%</w:t>
            </w:r>
          </w:p>
        </w:tc>
      </w:tr>
      <w:tr w14:paraId="13B23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8DF58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DB3A21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661B6E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5EB3DF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</w:tr>
      <w:tr w14:paraId="61C92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63E9B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A262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5.93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183E0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9.27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D36F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7.31</w:t>
            </w:r>
          </w:p>
        </w:tc>
      </w:tr>
      <w:tr w14:paraId="2BE98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AA769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3178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4.58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6CE0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27CE47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6.04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4E31B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A766E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0C76E8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E8D9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13901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02643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A42C8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2D66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4.95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BEB027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E112DD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6.04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117C2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DAEC0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2968A4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4F12BC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FAB42D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1E1F5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2C3E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15A0B5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1.35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AF5513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1.27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FEFF98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1.27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7D9F6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11801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EE71EC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1406.61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338FCC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1710.25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5D618F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1636.17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25CBE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36BA4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512990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77.11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75E3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109.22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BFF4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106.81</w:t>
            </w:r>
          </w:p>
        </w:tc>
      </w:tr>
      <w:tr w14:paraId="7089F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6B9BC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0A1A4D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14.55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3CFF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D024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24.27</w:t>
            </w:r>
          </w:p>
        </w:tc>
      </w:tr>
      <w:tr w14:paraId="03B89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0F0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3、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市级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专项资金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-待安置期间退役士兵生活补助及社保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D754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10.02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25D1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highlight w:val="none"/>
                <w:lang w:val="en-US" w:eastAsia="zh-CN"/>
              </w:rPr>
              <w:t>37.7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BC03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37.67</w:t>
            </w:r>
          </w:p>
        </w:tc>
      </w:tr>
      <w:tr w14:paraId="4DE6F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16E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就业补助资金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C4138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74.47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6FD8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104.96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2C56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96.38</w:t>
            </w:r>
          </w:p>
        </w:tc>
      </w:tr>
      <w:tr w14:paraId="0BD6E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2FC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企业军转干部补助解困资金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A097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192.32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DAC6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224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4036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221.92</w:t>
            </w:r>
          </w:p>
        </w:tc>
      </w:tr>
      <w:tr w14:paraId="6D6F0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ABB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社保接续资金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1651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17.68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AD31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656B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5.93</w:t>
            </w:r>
          </w:p>
        </w:tc>
      </w:tr>
      <w:tr w14:paraId="2DA8F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D8F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双拥两节及常态化慰问经费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8976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131.45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BB1F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98.9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8929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87.72</w:t>
            </w:r>
          </w:p>
        </w:tc>
      </w:tr>
      <w:tr w14:paraId="78D2E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8E3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驻怀部队随军家属生活补助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808D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129.95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E993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168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3D2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168</w:t>
            </w:r>
          </w:p>
        </w:tc>
      </w:tr>
      <w:tr w14:paraId="1E593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5A5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退役军人及其他优抚对象特殊困难援助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EB61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26.59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637F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17.22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6858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16.91</w:t>
            </w:r>
          </w:p>
        </w:tc>
      </w:tr>
      <w:tr w14:paraId="4CAF4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1B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退役军人培训经费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A4AC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3.63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7434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41DF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6.27</w:t>
            </w:r>
          </w:p>
        </w:tc>
      </w:tr>
      <w:tr w14:paraId="02328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3CD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自主择业军转干部独生子女费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F9228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1.26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5B8C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1E2D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0.78</w:t>
            </w:r>
          </w:p>
        </w:tc>
      </w:tr>
      <w:tr w14:paraId="34D0C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183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自主择业军转干部管理服务经费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34318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19.52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1DAA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58.38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07D9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32.68</w:t>
            </w:r>
          </w:p>
        </w:tc>
      </w:tr>
      <w:tr w14:paraId="61171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43A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自主择业军转干部医保补助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A768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391.29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96F3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440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7F50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440</w:t>
            </w:r>
          </w:p>
        </w:tc>
      </w:tr>
      <w:tr w14:paraId="78FEF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13A7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双拥模范城建设经费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8F39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108.89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14FE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61AC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45.72</w:t>
            </w:r>
          </w:p>
        </w:tc>
      </w:tr>
      <w:tr w14:paraId="523A3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3F7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城连共建专项经费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2497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D54D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349.13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366D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338.60</w:t>
            </w:r>
          </w:p>
        </w:tc>
      </w:tr>
      <w:tr w14:paraId="674B2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8DB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城连共建单位慰问经费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3B61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C535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7BB1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4.77</w:t>
            </w:r>
          </w:p>
        </w:tc>
      </w:tr>
      <w:tr w14:paraId="22321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BA4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4、其他事业类发展资金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376F3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118.29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5364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1.74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D633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1.74</w:t>
            </w:r>
          </w:p>
        </w:tc>
      </w:tr>
      <w:tr w14:paraId="4AD59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C3638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E8AC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41.48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6BF7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47.45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371B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47.45</w:t>
            </w:r>
          </w:p>
        </w:tc>
      </w:tr>
      <w:tr w14:paraId="3A6E2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1B019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CB45A0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1.15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1B82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11E03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0.1</w:t>
            </w:r>
          </w:p>
        </w:tc>
      </w:tr>
      <w:tr w14:paraId="5F064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3BC6E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AD1AAC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7.56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4F2C95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0.2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83CB37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0.2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</w:tr>
      <w:tr w14:paraId="29806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A089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022CCB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0C9426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EAFABA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</w:p>
        </w:tc>
      </w:tr>
      <w:tr w14:paraId="17975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81CF3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09B589">
            <w:pPr>
              <w:widowControl/>
              <w:jc w:val="center"/>
              <w:rPr>
                <w:rFonts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FC5F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60.63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4D8D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  <w:t>60.63</w:t>
            </w:r>
          </w:p>
        </w:tc>
      </w:tr>
      <w:tr w14:paraId="65C52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0EAA9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14FFD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42F3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4A2D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522FC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98D1E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楼堂馆所控制情况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15A1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批复规模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1760A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实际规模（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889F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规模控制率</w:t>
            </w:r>
          </w:p>
        </w:tc>
      </w:tr>
      <w:tr w14:paraId="5AA34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8D8CE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厉行节约保障措施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AA5EE"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F1F7A"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EA2EE"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EE76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D458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9D52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投资概算控制率</w:t>
            </w:r>
          </w:p>
        </w:tc>
      </w:tr>
      <w:tr w14:paraId="7899C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79C5F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242E7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严格落实中央八项规定和有关公务支出标准。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1AA2F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F0126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6709B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A282A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482EF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6C52A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E5EC9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6805F5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</w:tbl>
    <w:p w14:paraId="3E82D326"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 w14:paraId="18108B35">
      <w:pPr>
        <w:widowControl/>
        <w:jc w:val="left"/>
        <w:rPr>
          <w:rFonts w:ascii="Times New Roman" w:hAnsi="Times New Roman" w:eastAsia="仿宋_GB2312" w:cs="Times New Roman"/>
          <w:sz w:val="22"/>
        </w:rPr>
      </w:pPr>
      <w:r>
        <w:rPr>
          <w:rFonts w:ascii="Times New Roman" w:hAnsi="Times New Roman" w:eastAsia="仿宋_GB2312" w:cs="Times New Roman"/>
          <w:sz w:val="22"/>
        </w:rPr>
        <w:t>说明：“项目支出”需要填报基本支出以外的所有项目支出情况，“公用经费”填报基本支出中的一般商品和服务支出。</w:t>
      </w:r>
    </w:p>
    <w:p w14:paraId="56685664"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 w14:paraId="1361538F">
      <w:r>
        <w:rPr>
          <w:rFonts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462AF8-39BE-4774-BC2F-DB513B97BB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1DAA02B-1A43-414B-84DC-2139F974B2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58DC74C-0BA3-40D6-88CD-F127AA856F9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AEE40C1-6260-4600-8D84-C91CBB9A90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NmJiN2VlOGIxMzVhNjA3ZjlkNzI3ZjVhZjliMmYifQ=="/>
  </w:docVars>
  <w:rsids>
    <w:rsidRoot w:val="03373877"/>
    <w:rsid w:val="03373877"/>
    <w:rsid w:val="102403BB"/>
    <w:rsid w:val="11377F9E"/>
    <w:rsid w:val="15907082"/>
    <w:rsid w:val="17E80615"/>
    <w:rsid w:val="1A467785"/>
    <w:rsid w:val="20B54981"/>
    <w:rsid w:val="35A72A6C"/>
    <w:rsid w:val="44400365"/>
    <w:rsid w:val="49DB0F64"/>
    <w:rsid w:val="5C2F1CE4"/>
    <w:rsid w:val="63AC55C7"/>
    <w:rsid w:val="68491D7C"/>
    <w:rsid w:val="6F8B3FC6"/>
    <w:rsid w:val="73C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873</Characters>
  <Lines>0</Lines>
  <Paragraphs>0</Paragraphs>
  <TotalTime>7</TotalTime>
  <ScaleCrop>false</ScaleCrop>
  <LinksUpToDate>false</LinksUpToDate>
  <CharactersWithSpaces>1003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2022-04-06T07:35:00Z</dcterms:created>
  <dc:creator>Administrator</dc:creator>
  <cp:lastModifiedBy>WPS_1608525663</cp:lastModifiedBy>
  <dcterms:modified xsi:type="dcterms:W3CDTF">2025-10-27T01:18:14Z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67C631DD88624792A48BF1E1A0EA2DBF_13</vt:lpwstr>
  </property>
  <property fmtid="{D5CDD505-2E9C-101B-9397-08002B2CF9AE}" pid="4" name="KSOTemplateDocerSaveRecord">
    <vt:lpwstr>eyJoZGlkIjoiZjFmNmJiN2VlOGIxMzVhNjA3ZjlkNzI3ZjVhZjliMmYiLCJ1c2VySWQiOiIxMTUzNTkxMjgwIn0=</vt:lpwstr>
  </property>
</Properties>
</file>