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1981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附件1</w:t>
      </w:r>
    </w:p>
    <w:p w14:paraId="26F70C39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 w14:paraId="7B370F13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012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3451653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BE299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77799F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B2695B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控制率</w:t>
            </w:r>
          </w:p>
        </w:tc>
      </w:tr>
      <w:tr w14:paraId="4485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02C12AB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6AC689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EC7A9B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3C72DEE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79.63%</w:t>
            </w:r>
          </w:p>
        </w:tc>
      </w:tr>
      <w:tr w14:paraId="3727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CAC872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AD76A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95FAD0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B31A81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年决算数</w:t>
            </w:r>
          </w:p>
        </w:tc>
      </w:tr>
      <w:tr w14:paraId="1DF3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9EBB952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FA2DAF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9.63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A721DD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13.62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A27670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8.65</w:t>
            </w:r>
          </w:p>
        </w:tc>
      </w:tr>
      <w:tr w14:paraId="2E30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81033C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91B8F9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8.93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50725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11.62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3FBB47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8.02</w:t>
            </w:r>
          </w:p>
        </w:tc>
      </w:tr>
      <w:tr w14:paraId="4F2D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A53513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46C39F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D5E60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AA6D6E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372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BA619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62921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8.93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16B888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11.62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9BEE79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8.02</w:t>
            </w:r>
          </w:p>
        </w:tc>
      </w:tr>
      <w:tr w14:paraId="254A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20953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3E95A5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317BD6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080AEF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5DC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035AFC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FDCEB4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7E07CB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3AEDD45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0.63</w:t>
            </w:r>
          </w:p>
        </w:tc>
      </w:tr>
      <w:tr w14:paraId="0D0F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76E7FA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35D22C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117.91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D807011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CA3106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132.19</w:t>
            </w:r>
          </w:p>
        </w:tc>
      </w:tr>
      <w:tr w14:paraId="78F6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E9435C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6187FF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A8B89A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C8274C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5FA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94C8CE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9802F0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6E9D1B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383453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6AE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FF7017D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专项资金</w:t>
            </w:r>
          </w:p>
          <w:p w14:paraId="34606551">
            <w:pPr>
              <w:widowControl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0F65A9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117.91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EDCEEE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35FDCF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132.19</w:t>
            </w:r>
          </w:p>
        </w:tc>
      </w:tr>
      <w:tr w14:paraId="35F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77BFCDF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“双随机、一公开”监管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858C2A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2.56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8B7D86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1C859E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3.78</w:t>
            </w:r>
          </w:p>
        </w:tc>
      </w:tr>
      <w:tr w14:paraId="3B37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shd w:val="clear" w:color="auto" w:fill="auto"/>
            <w:noWrap w:val="0"/>
            <w:vAlign w:val="center"/>
          </w:tcPr>
          <w:p w14:paraId="5A84FFCE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color w:val="auto"/>
                <w:spacing w:val="-6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安全饮水监督执法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C3314E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6.66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6FAE689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802A06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8.66</w:t>
            </w:r>
          </w:p>
        </w:tc>
      </w:tr>
      <w:tr w14:paraId="2A5C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22B418E2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创建经费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D67C65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13.24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B62EDF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9D365A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11.66</w:t>
            </w:r>
          </w:p>
        </w:tc>
      </w:tr>
      <w:tr w14:paraId="268D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60C186C1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水污染防治及病原微生物实验室安全监督执法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76C34F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3.33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ABDD05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4BF31B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F2C6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F387165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新冠肺炎疫情防控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4FA10F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6.94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B636CC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211E1A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B5D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56E40E1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医疗卫生行业综合监督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FEBDC7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7.49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1709F7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3B3F73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9.22</w:t>
            </w:r>
          </w:p>
        </w:tc>
      </w:tr>
      <w:tr w14:paraId="2AC5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762228C8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职业健康监督执法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DC8C0DC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3.04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660740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78E8AF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3.96</w:t>
            </w:r>
          </w:p>
        </w:tc>
      </w:tr>
      <w:tr w14:paraId="5D03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998945F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lang w:val="en-US" w:eastAsia="zh-CN"/>
              </w:rPr>
              <w:t>医疗污水及医疗废物监督执法</w:t>
            </w:r>
            <w:bookmarkStart w:id="0" w:name="_GoBack"/>
            <w:bookmarkEnd w:id="0"/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45590CA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1E092F6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7A15478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8.23</w:t>
            </w:r>
          </w:p>
        </w:tc>
      </w:tr>
      <w:tr w14:paraId="29D4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3EB795F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创卫专项经费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59F7C87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5533BDDC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80EB36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33</w:t>
            </w:r>
          </w:p>
        </w:tc>
      </w:tr>
      <w:tr w14:paraId="448D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4CFA6FE2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非税执收成本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0D8BF76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40.15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0FFA439D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5EF30D3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 w14:paraId="1507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3766B670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卫生监督综合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5D752304"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19.5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350A202E"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02547D11"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14.83</w:t>
            </w:r>
          </w:p>
        </w:tc>
      </w:tr>
      <w:tr w14:paraId="6F80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736C148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医疗服务与保障能力提升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09F15FE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082B5A3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00706E4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34.85</w:t>
            </w:r>
          </w:p>
        </w:tc>
      </w:tr>
      <w:tr w14:paraId="1EF5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2458548B">
            <w:pPr>
              <w:widowControl/>
              <w:spacing w:line="36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公共卫生项目经费（卫生监督综合）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E830B3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14249B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296885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4</w:t>
            </w:r>
          </w:p>
        </w:tc>
      </w:tr>
      <w:tr w14:paraId="09DB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0F23CDC6">
            <w:pPr>
              <w:widowControl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公共卫生项目经费（国家随机监督抽检）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2D222A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29DE9A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368C1E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26A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6886809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CE08B3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28A3ACA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5EDC8E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3901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96C5723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0C7922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68.82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02828A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108.03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F675DD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75.88</w:t>
            </w:r>
          </w:p>
        </w:tc>
      </w:tr>
      <w:tr w14:paraId="73EA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D947BA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0B620EDC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0.24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4ACED14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3.54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06F4A58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1.98</w:t>
            </w:r>
          </w:p>
        </w:tc>
      </w:tr>
      <w:tr w14:paraId="0B18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51C46C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25F28B2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2.06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2891DCE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5.45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7622164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7.28</w:t>
            </w:r>
          </w:p>
        </w:tc>
      </w:tr>
      <w:tr w14:paraId="73ED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 w14:paraId="0511FA55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317307B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18A8396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3206C23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AE6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AF5BA9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B39917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ED0C37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8.24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85F6FF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117.96</w:t>
            </w:r>
          </w:p>
        </w:tc>
      </w:tr>
      <w:tr w14:paraId="6CF3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DBB2E8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F97EA2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CD31B24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767.19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735980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</w:rPr>
              <w:t>759.35</w:t>
            </w:r>
          </w:p>
        </w:tc>
      </w:tr>
      <w:tr w14:paraId="2F90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7020F75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2024年完工情况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 w14:paraId="528C688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 w14:paraId="32D21B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 w14:paraId="5967688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5E5E4E2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697774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 w14:paraId="07C7079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投资概算控制率</w:t>
            </w:r>
          </w:p>
        </w:tc>
      </w:tr>
      <w:tr w14:paraId="2C72F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14413BF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45CE46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 w14:paraId="1B100B4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129" w:type="dxa"/>
            <w:noWrap w:val="0"/>
            <w:vAlign w:val="center"/>
          </w:tcPr>
          <w:p w14:paraId="7F8628F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 w14:paraId="0EBDDCAF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 w14:paraId="090CB1AB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 w14:paraId="67F15FF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6B50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 w14:paraId="24A3C26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 w14:paraId="4847C39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0"/>
                <w:szCs w:val="20"/>
                <w:lang w:val="en-US" w:eastAsia="zh-CN"/>
              </w:rPr>
              <w:t>修订了《怀化市卫生计生综合监督执法局财务管理制度》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</w:tbl>
    <w:p w14:paraId="00F6D30B">
      <w:pPr>
        <w:pStyle w:val="1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3B83C2D1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王婵媛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2025.6.6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0745-2248517 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BC7D895-D544-4271-95E4-299C47C0491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163391E-FB56-4F9C-AC7F-24B2B0B4D9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1013353-5ABC-4C28-8930-C2307B1A8C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6C7CB0E-1B77-4D24-9536-832CAE949BD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9ABB8FA-D162-45BF-A809-217816C8CB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8C5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C83DA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C83DA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215C08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4977C8B"/>
    <w:rsid w:val="17FCFFF6"/>
    <w:rsid w:val="19E805B2"/>
    <w:rsid w:val="1CBF872E"/>
    <w:rsid w:val="22FE234B"/>
    <w:rsid w:val="26325A66"/>
    <w:rsid w:val="277E6F02"/>
    <w:rsid w:val="29990575"/>
    <w:rsid w:val="2AF6742D"/>
    <w:rsid w:val="2C9F2793"/>
    <w:rsid w:val="312A2265"/>
    <w:rsid w:val="322070BA"/>
    <w:rsid w:val="333F3E43"/>
    <w:rsid w:val="36FC0F5D"/>
    <w:rsid w:val="375773F8"/>
    <w:rsid w:val="38E86458"/>
    <w:rsid w:val="393E32BB"/>
    <w:rsid w:val="3EFDDE87"/>
    <w:rsid w:val="419B2857"/>
    <w:rsid w:val="41D71DA8"/>
    <w:rsid w:val="41F45569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084265C"/>
    <w:rsid w:val="60AB2EC4"/>
    <w:rsid w:val="638D0834"/>
    <w:rsid w:val="66347B2F"/>
    <w:rsid w:val="667FD72C"/>
    <w:rsid w:val="684921C0"/>
    <w:rsid w:val="6A12486A"/>
    <w:rsid w:val="6ABE64BE"/>
    <w:rsid w:val="6B5F16C5"/>
    <w:rsid w:val="6C103426"/>
    <w:rsid w:val="6CF3EA5A"/>
    <w:rsid w:val="753C4E9B"/>
    <w:rsid w:val="769B7804"/>
    <w:rsid w:val="772A4004"/>
    <w:rsid w:val="779FCBF0"/>
    <w:rsid w:val="77F20932"/>
    <w:rsid w:val="77F7E21B"/>
    <w:rsid w:val="781113A7"/>
    <w:rsid w:val="791E6510"/>
    <w:rsid w:val="79E2F975"/>
    <w:rsid w:val="7B3BDBF2"/>
    <w:rsid w:val="7C4F3DF1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804</Characters>
  <Lines>0</Lines>
  <Paragraphs>0</Paragraphs>
  <TotalTime>5</TotalTime>
  <ScaleCrop>false</ScaleCrop>
  <LinksUpToDate>false</LinksUpToDate>
  <CharactersWithSpaces>935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苓萱</cp:lastModifiedBy>
  <cp:lastPrinted>2025-04-10T10:25:00Z</cp:lastPrinted>
  <dcterms:modified xsi:type="dcterms:W3CDTF">2025-06-24T01:03:44Z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eyJoZGlkIjoiZjNlM2Y2YWE2NTE2MGRiNjk3MjIzM2MyYmY3MDUyMWIiLCJ1c2VySWQiOiIyMzQxMDc1MTEifQ==</vt:lpwstr>
  </property>
</Properties>
</file>